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footer10.xml" ContentType="application/vnd.openxmlformats-officedocument.wordprocessingml.footer+xml"/>
  <Override PartName="/word/header11.xml" ContentType="application/vnd.openxmlformats-officedocument.wordprocessingml.head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footer13.xml" ContentType="application/vnd.openxmlformats-officedocument.wordprocessingml.footer+xml"/>
  <Override PartName="/word/header14.xml" ContentType="application/vnd.openxmlformats-officedocument.wordprocessingml.head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header16.xml" ContentType="application/vnd.openxmlformats-officedocument.wordprocessingml.header+xml"/>
  <Override PartName="/word/footer16.xml" ContentType="application/vnd.openxmlformats-officedocument.wordprocessingml.footer+xml"/>
  <Override PartName="/word/header17.xml" ContentType="application/vnd.openxmlformats-officedocument.wordprocessingml.header+xml"/>
  <Override PartName="/word/footer17.xml" ContentType="application/vnd.openxmlformats-officedocument.wordprocessingml.footer+xml"/>
  <Override PartName="/word/header18.xml" ContentType="application/vnd.openxmlformats-officedocument.wordprocessingml.header+xml"/>
  <Override PartName="/word/footer18.xml" ContentType="application/vnd.openxmlformats-officedocument.wordprocessingml.footer+xml"/>
  <Override PartName="/word/header19.xml" ContentType="application/vnd.openxmlformats-officedocument.wordprocessingml.header+xml"/>
  <Override PartName="/word/footer19.xml" ContentType="application/vnd.openxmlformats-officedocument.wordprocessingml.footer+xml"/>
  <Override PartName="/word/header20.xml" ContentType="application/vnd.openxmlformats-officedocument.wordprocessingml.header+xml"/>
  <Override PartName="/word/footer20.xml" ContentType="application/vnd.openxmlformats-officedocument.wordprocessingml.footer+xml"/>
  <Override PartName="/word/header21.xml" ContentType="application/vnd.openxmlformats-officedocument.wordprocessingml.header+xml"/>
  <Override PartName="/word/footer21.xml" ContentType="application/vnd.openxmlformats-officedocument.wordprocessingml.footer+xml"/>
  <Override PartName="/word/header22.xml" ContentType="application/vnd.openxmlformats-officedocument.wordprocessingml.header+xml"/>
  <Override PartName="/word/footer22.xml" ContentType="application/vnd.openxmlformats-officedocument.wordprocessingml.footer+xml"/>
  <Override PartName="/word/header23.xml" ContentType="application/vnd.openxmlformats-officedocument.wordprocessingml.header+xml"/>
  <Override PartName="/word/footer23.xml" ContentType="application/vnd.openxmlformats-officedocument.wordprocessingml.footer+xml"/>
  <Override PartName="/word/header24.xml" ContentType="application/vnd.openxmlformats-officedocument.wordprocessingml.header+xml"/>
  <Override PartName="/word/footer24.xml" ContentType="application/vnd.openxmlformats-officedocument.wordprocessingml.footer+xml"/>
  <Override PartName="/word/header25.xml" ContentType="application/vnd.openxmlformats-officedocument.wordprocessingml.header+xml"/>
  <Override PartName="/word/footer25.xml" ContentType="application/vnd.openxmlformats-officedocument.wordprocessingml.footer+xml"/>
  <Override PartName="/word/header26.xml" ContentType="application/vnd.openxmlformats-officedocument.wordprocessingml.header+xml"/>
  <Override PartName="/word/footer26.xml" ContentType="application/vnd.openxmlformats-officedocument.wordprocessingml.footer+xml"/>
  <Override PartName="/word/header27.xml" ContentType="application/vnd.openxmlformats-officedocument.wordprocessingml.header+xml"/>
  <Override PartName="/word/footer27.xml" ContentType="application/vnd.openxmlformats-officedocument.wordprocessingml.footer+xml"/>
  <Override PartName="/word/header28.xml" ContentType="application/vnd.openxmlformats-officedocument.wordprocessingml.header+xml"/>
  <Override PartName="/word/footer28.xml" ContentType="application/vnd.openxmlformats-officedocument.wordprocessingml.footer+xml"/>
  <Override PartName="/word/header29.xml" ContentType="application/vnd.openxmlformats-officedocument.wordprocessingml.header+xml"/>
  <Override PartName="/word/footer29.xml" ContentType="application/vnd.openxmlformats-officedocument.wordprocessingml.footer+xml"/>
  <Override PartName="/word/header30.xml" ContentType="application/vnd.openxmlformats-officedocument.wordprocessingml.header+xml"/>
  <Override PartName="/word/footer30.xml" ContentType="application/vnd.openxmlformats-officedocument.wordprocessingml.footer+xml"/>
  <Override PartName="/word/header31.xml" ContentType="application/vnd.openxmlformats-officedocument.wordprocessingml.header+xml"/>
  <Override PartName="/word/footer31.xml" ContentType="application/vnd.openxmlformats-officedocument.wordprocessingml.footer+xml"/>
  <Override PartName="/word/header32.xml" ContentType="application/vnd.openxmlformats-officedocument.wordprocessingml.header+xml"/>
  <Override PartName="/word/footer32.xml" ContentType="application/vnd.openxmlformats-officedocument.wordprocessingml.footer+xml"/>
  <Override PartName="/word/header33.xml" ContentType="application/vnd.openxmlformats-officedocument.wordprocessingml.header+xml"/>
  <Override PartName="/word/footer33.xml" ContentType="application/vnd.openxmlformats-officedocument.wordprocessingml.footer+xml"/>
  <Override PartName="/word/header34.xml" ContentType="application/vnd.openxmlformats-officedocument.wordprocessingml.header+xml"/>
  <Override PartName="/word/footer34.xml" ContentType="application/vnd.openxmlformats-officedocument.wordprocessingml.footer+xml"/>
  <Override PartName="/word/header35.xml" ContentType="application/vnd.openxmlformats-officedocument.wordprocessingml.header+xml"/>
  <Override PartName="/word/footer35.xml" ContentType="application/vnd.openxmlformats-officedocument.wordprocessingml.footer+xml"/>
  <Override PartName="/word/header36.xml" ContentType="application/vnd.openxmlformats-officedocument.wordprocessingml.header+xml"/>
  <Override PartName="/word/footer36.xml" ContentType="application/vnd.openxmlformats-officedocument.wordprocessingml.footer+xml"/>
  <Override PartName="/word/header37.xml" ContentType="application/vnd.openxmlformats-officedocument.wordprocessingml.header+xml"/>
  <Override PartName="/word/footer37.xml" ContentType="application/vnd.openxmlformats-officedocument.wordprocessingml.footer+xml"/>
  <Override PartName="/word/header38.xml" ContentType="application/vnd.openxmlformats-officedocument.wordprocessingml.header+xml"/>
  <Override PartName="/word/footer38.xml" ContentType="application/vnd.openxmlformats-officedocument.wordprocessingml.footer+xml"/>
  <Override PartName="/word/header39.xml" ContentType="application/vnd.openxmlformats-officedocument.wordprocessingml.header+xml"/>
  <Override PartName="/word/footer39.xml" ContentType="application/vnd.openxmlformats-officedocument.wordprocessingml.footer+xml"/>
  <Override PartName="/word/header40.xml" ContentType="application/vnd.openxmlformats-officedocument.wordprocessingml.header+xml"/>
  <Override PartName="/word/footer40.xml" ContentType="application/vnd.openxmlformats-officedocument.wordprocessingml.footer+xml"/>
  <Override PartName="/word/header41.xml" ContentType="application/vnd.openxmlformats-officedocument.wordprocessingml.header+xml"/>
  <Override PartName="/word/footer41.xml" ContentType="application/vnd.openxmlformats-officedocument.wordprocessingml.footer+xml"/>
  <Override PartName="/word/header42.xml" ContentType="application/vnd.openxmlformats-officedocument.wordprocessingml.header+xml"/>
  <Override PartName="/word/footer42.xml" ContentType="application/vnd.openxmlformats-officedocument.wordprocessingml.footer+xml"/>
  <Override PartName="/word/header43.xml" ContentType="application/vnd.openxmlformats-officedocument.wordprocessingml.header+xml"/>
  <Override PartName="/word/footer43.xml" ContentType="application/vnd.openxmlformats-officedocument.wordprocessingml.footer+xml"/>
  <Override PartName="/word/header44.xml" ContentType="application/vnd.openxmlformats-officedocument.wordprocessingml.header+xml"/>
  <Override PartName="/word/footer4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787AAC" w14:textId="584679B1" w:rsidR="00737BE4" w:rsidRPr="00431316" w:rsidRDefault="00737BE4" w:rsidP="00431316">
      <w:pPr>
        <w:pStyle w:val="a3"/>
        <w:rPr>
          <w:rFonts w:ascii="Times New Roman" w:hAnsi="Times New Roman" w:cs="Times New Roman"/>
          <w:b/>
          <w:sz w:val="40"/>
        </w:rPr>
      </w:pPr>
      <w:r w:rsidRPr="00737BE4">
        <w:rPr>
          <w:rFonts w:ascii="Times New Roman" w:hAnsi="Times New Roman" w:cs="Times New Roman"/>
          <w:b/>
          <w:sz w:val="40"/>
        </w:rPr>
        <w:t xml:space="preserve">       </w:t>
      </w:r>
    </w:p>
    <w:p w14:paraId="1E958496" w14:textId="77777777" w:rsidR="00B13CA1" w:rsidRPr="00B13CA1" w:rsidRDefault="00B13CA1" w:rsidP="00B13CA1">
      <w:pPr>
        <w:pStyle w:val="a3"/>
        <w:jc w:val="right"/>
        <w:rPr>
          <w:rFonts w:ascii="Times New Roman" w:hAnsi="Times New Roman" w:cs="Times New Roman"/>
          <w:b/>
          <w:sz w:val="28"/>
        </w:rPr>
      </w:pPr>
      <w:r w:rsidRPr="00B13CA1">
        <w:rPr>
          <w:rFonts w:ascii="Times New Roman" w:hAnsi="Times New Roman" w:cs="Times New Roman"/>
          <w:b/>
          <w:sz w:val="28"/>
        </w:rPr>
        <w:t xml:space="preserve">Утверждаю: </w:t>
      </w:r>
    </w:p>
    <w:p w14:paraId="690C3346" w14:textId="77777777" w:rsidR="00B13CA1" w:rsidRPr="00B13CA1" w:rsidRDefault="00B13CA1" w:rsidP="00B13CA1">
      <w:pPr>
        <w:pStyle w:val="a3"/>
        <w:jc w:val="right"/>
        <w:rPr>
          <w:rFonts w:ascii="Times New Roman" w:hAnsi="Times New Roman" w:cs="Times New Roman"/>
          <w:b/>
          <w:sz w:val="28"/>
        </w:rPr>
      </w:pPr>
      <w:bookmarkStart w:id="0" w:name="_Hlk79132796"/>
      <w:r w:rsidRPr="00B13CA1">
        <w:rPr>
          <w:rFonts w:ascii="Times New Roman" w:hAnsi="Times New Roman" w:cs="Times New Roman"/>
          <w:b/>
          <w:sz w:val="28"/>
        </w:rPr>
        <w:t>Генеральный директор</w:t>
      </w:r>
    </w:p>
    <w:p w14:paraId="1417FAE5" w14:textId="77777777" w:rsidR="00B13CA1" w:rsidRPr="00B13CA1" w:rsidRDefault="00B13CA1" w:rsidP="00B13CA1">
      <w:pPr>
        <w:pStyle w:val="a3"/>
        <w:jc w:val="right"/>
        <w:rPr>
          <w:rFonts w:ascii="Times New Roman" w:hAnsi="Times New Roman" w:cs="Times New Roman"/>
          <w:b/>
        </w:rPr>
      </w:pPr>
      <w:r w:rsidRPr="00B13CA1">
        <w:rPr>
          <w:rFonts w:ascii="Times New Roman" w:hAnsi="Times New Roman" w:cs="Times New Roman"/>
          <w:b/>
          <w:sz w:val="28"/>
        </w:rPr>
        <w:t>ТОО «Каракудукмунай»</w:t>
      </w:r>
    </w:p>
    <w:p w14:paraId="7700DD55" w14:textId="77777777" w:rsidR="00B13CA1" w:rsidRPr="00B13CA1" w:rsidRDefault="00B13CA1" w:rsidP="00B13CA1">
      <w:pPr>
        <w:pStyle w:val="a3"/>
        <w:jc w:val="right"/>
        <w:rPr>
          <w:rFonts w:ascii="Times New Roman" w:hAnsi="Times New Roman" w:cs="Times New Roman"/>
          <w:b/>
          <w:sz w:val="28"/>
        </w:rPr>
      </w:pPr>
      <w:r w:rsidRPr="00B13CA1">
        <w:rPr>
          <w:rFonts w:ascii="Times New Roman" w:hAnsi="Times New Roman" w:cs="Times New Roman"/>
          <w:noProof/>
        </w:rPr>
        <mc:AlternateContent>
          <mc:Choice Requires="wps">
            <w:drawing>
              <wp:anchor distT="0" distB="0" distL="0" distR="0" simplePos="0" relativeHeight="251688960" behindDoc="1" locked="0" layoutInCell="1" allowOverlap="1" wp14:anchorId="5064636C" wp14:editId="3646FF7A">
                <wp:simplePos x="0" y="0"/>
                <wp:positionH relativeFrom="page">
                  <wp:posOffset>4043680</wp:posOffset>
                </wp:positionH>
                <wp:positionV relativeFrom="paragraph">
                  <wp:posOffset>215265</wp:posOffset>
                </wp:positionV>
                <wp:extent cx="1795145" cy="94615"/>
                <wp:effectExtent l="0" t="0" r="0" b="0"/>
                <wp:wrapTopAndBottom/>
                <wp:docPr id="211" name="Полилиния: фигура 2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795145" cy="94615"/>
                        </a:xfrm>
                        <a:custGeom>
                          <a:avLst/>
                          <a:gdLst>
                            <a:gd name="T0" fmla="+- 0 7058 7058"/>
                            <a:gd name="T1" fmla="*/ T0 w 1700"/>
                            <a:gd name="T2" fmla="+- 0 8758 7058"/>
                            <a:gd name="T3" fmla="*/ T2 w 1700"/>
                          </a:gdLst>
                          <a:ahLst/>
                          <a:cxnLst>
                            <a:cxn ang="0">
                              <a:pos x="T1" y="0"/>
                            </a:cxn>
                            <a:cxn ang="0">
                              <a:pos x="T3" y="0"/>
                            </a:cxn>
                          </a:cxnLst>
                          <a:rect l="0" t="0" r="r" b="b"/>
                          <a:pathLst>
                            <a:path w="1700">
                              <a:moveTo>
                                <a:pt x="0" y="0"/>
                              </a:moveTo>
                              <a:lnTo>
                                <a:pt x="1700" y="0"/>
                              </a:lnTo>
                            </a:path>
                          </a:pathLst>
                        </a:custGeom>
                        <a:noFill/>
                        <a:ln w="800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1DD96B7" id="Полилиния: фигура 211" o:spid="_x0000_s1026" style="position:absolute;margin-left:318.4pt;margin-top:16.95pt;width:141.35pt;height:7.45pt;z-index:-2516275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700,946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" path="m,l1700,e" filled="f" strokeweight=".63pt">
                <v:path arrowok="t" o:connecttype="custom" o:connectlocs="0,0;1795145,0" o:connectangles="0,0"/>
                <w10:wrap type="topAndBottom" anchorx="page"/>
              </v:shape>
            </w:pict>
          </mc:Fallback>
        </mc:AlternateContent>
      </w:r>
      <w:r w:rsidRPr="00B13CA1">
        <w:rPr>
          <w:rFonts w:ascii="Times New Roman" w:hAnsi="Times New Roman" w:cs="Times New Roman"/>
          <w:b/>
          <w:sz w:val="28"/>
        </w:rPr>
        <w:t xml:space="preserve"> Цю Гуаньюань</w:t>
      </w:r>
    </w:p>
    <w:bookmarkEnd w:id="0"/>
    <w:p w14:paraId="77380448" w14:textId="77777777" w:rsidR="00B13CA1" w:rsidRPr="00B13CA1" w:rsidRDefault="00B13CA1" w:rsidP="00B13CA1">
      <w:pPr>
        <w:tabs>
          <w:tab w:val="left" w:pos="6257"/>
          <w:tab w:val="left" w:pos="7654"/>
        </w:tabs>
        <w:ind w:left="5529" w:firstLine="371"/>
        <w:rPr>
          <w:rFonts w:ascii="Times New Roman" w:hAnsi="Times New Roman" w:cs="Times New Roman"/>
          <w:b/>
          <w:sz w:val="28"/>
        </w:rPr>
      </w:pPr>
      <w:r w:rsidRPr="00B13CA1">
        <w:rPr>
          <w:rFonts w:ascii="Times New Roman" w:hAnsi="Times New Roman" w:cs="Times New Roman"/>
          <w:b/>
          <w:sz w:val="28"/>
        </w:rPr>
        <w:t>«____»________________2026</w:t>
      </w:r>
      <w:r w:rsidRPr="00B13CA1">
        <w:rPr>
          <w:rFonts w:ascii="Times New Roman" w:hAnsi="Times New Roman" w:cs="Times New Roman"/>
          <w:b/>
          <w:spacing w:val="-2"/>
          <w:sz w:val="28"/>
        </w:rPr>
        <w:t xml:space="preserve"> </w:t>
      </w:r>
      <w:r w:rsidRPr="00B13CA1">
        <w:rPr>
          <w:rFonts w:ascii="Times New Roman" w:hAnsi="Times New Roman" w:cs="Times New Roman"/>
          <w:b/>
          <w:sz w:val="28"/>
        </w:rPr>
        <w:t>г.</w:t>
      </w:r>
    </w:p>
    <w:p w14:paraId="3B09287B" w14:textId="77777777" w:rsidR="00B13CA1" w:rsidRPr="00B13CA1" w:rsidRDefault="00B13CA1" w:rsidP="00B13CA1">
      <w:pPr>
        <w:tabs>
          <w:tab w:val="left" w:pos="6257"/>
          <w:tab w:val="left" w:pos="7654"/>
        </w:tabs>
        <w:ind w:left="5758"/>
        <w:rPr>
          <w:rFonts w:ascii="Times New Roman" w:hAnsi="Times New Roman" w:cs="Times New Roman"/>
          <w:b/>
          <w:sz w:val="28"/>
        </w:rPr>
      </w:pPr>
    </w:p>
    <w:p w14:paraId="6962C6EE" w14:textId="77777777" w:rsidR="00B13CA1" w:rsidRPr="00B13CA1" w:rsidRDefault="00B13CA1" w:rsidP="00B13CA1">
      <w:pPr>
        <w:pStyle w:val="a3"/>
        <w:rPr>
          <w:rFonts w:ascii="Times New Roman" w:hAnsi="Times New Roman" w:cs="Times New Roman"/>
          <w:b/>
        </w:rPr>
      </w:pPr>
    </w:p>
    <w:p w14:paraId="0D7686E9" w14:textId="77777777" w:rsidR="00B13CA1" w:rsidRPr="00B13CA1" w:rsidRDefault="00B13CA1" w:rsidP="00B13CA1">
      <w:pPr>
        <w:pStyle w:val="a3"/>
        <w:rPr>
          <w:rFonts w:ascii="Times New Roman" w:hAnsi="Times New Roman" w:cs="Times New Roman"/>
          <w:b/>
        </w:rPr>
      </w:pPr>
    </w:p>
    <w:p w14:paraId="17224215" w14:textId="77777777" w:rsidR="00B13CA1" w:rsidRPr="00B13CA1" w:rsidRDefault="00B13CA1" w:rsidP="00B13CA1">
      <w:pPr>
        <w:pStyle w:val="a3"/>
        <w:rPr>
          <w:rFonts w:ascii="Times New Roman" w:hAnsi="Times New Roman" w:cs="Times New Roman"/>
          <w:b/>
        </w:rPr>
      </w:pPr>
    </w:p>
    <w:p w14:paraId="184DE444" w14:textId="77777777" w:rsidR="00B13CA1" w:rsidRPr="00B13CA1" w:rsidRDefault="00B13CA1" w:rsidP="00B13CA1">
      <w:pPr>
        <w:pStyle w:val="a3"/>
        <w:rPr>
          <w:rFonts w:ascii="Times New Roman" w:hAnsi="Times New Roman" w:cs="Times New Roman"/>
          <w:b/>
        </w:rPr>
      </w:pPr>
    </w:p>
    <w:p w14:paraId="7F3AC6DC" w14:textId="77777777" w:rsidR="00B13CA1" w:rsidRPr="00B13CA1" w:rsidRDefault="00B13CA1" w:rsidP="00B13CA1">
      <w:pPr>
        <w:pStyle w:val="a3"/>
        <w:rPr>
          <w:rFonts w:ascii="Times New Roman" w:hAnsi="Times New Roman" w:cs="Times New Roman"/>
          <w:b/>
        </w:rPr>
      </w:pPr>
    </w:p>
    <w:p w14:paraId="0CEBF50A" w14:textId="77777777" w:rsidR="00B13CA1" w:rsidRPr="00B13CA1" w:rsidRDefault="00B13CA1" w:rsidP="00B13CA1">
      <w:pPr>
        <w:pStyle w:val="a3"/>
        <w:rPr>
          <w:rFonts w:ascii="Times New Roman" w:hAnsi="Times New Roman" w:cs="Times New Roman"/>
          <w:b/>
        </w:rPr>
      </w:pPr>
    </w:p>
    <w:p w14:paraId="532431B6" w14:textId="6B464D81" w:rsidR="00B13CA1" w:rsidRDefault="00B13CA1" w:rsidP="00B13CA1">
      <w:pPr>
        <w:pStyle w:val="a3"/>
        <w:rPr>
          <w:rFonts w:ascii="Times New Roman" w:hAnsi="Times New Roman" w:cs="Times New Roman"/>
          <w:b/>
        </w:rPr>
      </w:pPr>
    </w:p>
    <w:p w14:paraId="03184753" w14:textId="77777777" w:rsidR="00B13CA1" w:rsidRPr="00B13CA1" w:rsidRDefault="00B13CA1" w:rsidP="00B13CA1">
      <w:pPr>
        <w:pStyle w:val="a3"/>
        <w:rPr>
          <w:rFonts w:ascii="Times New Roman" w:hAnsi="Times New Roman" w:cs="Times New Roman"/>
          <w:b/>
        </w:rPr>
      </w:pPr>
    </w:p>
    <w:p w14:paraId="2E93EBFC" w14:textId="77777777" w:rsidR="00B13CA1" w:rsidRPr="00B13CA1" w:rsidRDefault="00B13CA1" w:rsidP="00B13CA1">
      <w:pPr>
        <w:pStyle w:val="a3"/>
        <w:jc w:val="center"/>
        <w:rPr>
          <w:rFonts w:ascii="Times New Roman" w:hAnsi="Times New Roman" w:cs="Times New Roman"/>
          <w:b/>
          <w:caps/>
          <w:sz w:val="32"/>
          <w:szCs w:val="28"/>
        </w:rPr>
      </w:pPr>
    </w:p>
    <w:p w14:paraId="7BD0E65B" w14:textId="77777777" w:rsidR="00B13CA1" w:rsidRPr="00B13CA1" w:rsidRDefault="00B13CA1" w:rsidP="00B13CA1">
      <w:pPr>
        <w:pStyle w:val="a3"/>
        <w:jc w:val="center"/>
        <w:rPr>
          <w:rFonts w:ascii="Times New Roman" w:hAnsi="Times New Roman" w:cs="Times New Roman"/>
          <w:b/>
          <w:caps/>
          <w:sz w:val="32"/>
          <w:szCs w:val="28"/>
        </w:rPr>
      </w:pPr>
    </w:p>
    <w:p w14:paraId="182219A9" w14:textId="77777777" w:rsidR="00B13CA1" w:rsidRPr="00B13CA1" w:rsidRDefault="00B13CA1" w:rsidP="00B13CA1">
      <w:pPr>
        <w:pStyle w:val="a3"/>
        <w:jc w:val="center"/>
        <w:rPr>
          <w:rFonts w:ascii="Times New Roman" w:hAnsi="Times New Roman" w:cs="Times New Roman"/>
          <w:b/>
          <w:caps/>
          <w:sz w:val="32"/>
          <w:szCs w:val="28"/>
        </w:rPr>
      </w:pPr>
    </w:p>
    <w:p w14:paraId="6F3F31BF" w14:textId="77777777" w:rsidR="00B13CA1" w:rsidRPr="00B13CA1" w:rsidRDefault="00B13CA1" w:rsidP="00B13CA1">
      <w:pPr>
        <w:pStyle w:val="a3"/>
        <w:jc w:val="center"/>
        <w:rPr>
          <w:rFonts w:ascii="Times New Roman" w:hAnsi="Times New Roman" w:cs="Times New Roman"/>
          <w:b/>
          <w:caps/>
          <w:sz w:val="32"/>
          <w:szCs w:val="28"/>
        </w:rPr>
      </w:pPr>
    </w:p>
    <w:p w14:paraId="08CEBAC8" w14:textId="77777777" w:rsidR="005834D7" w:rsidRDefault="005834D7" w:rsidP="00B13CA1">
      <w:pPr>
        <w:pStyle w:val="a3"/>
        <w:jc w:val="center"/>
        <w:rPr>
          <w:rFonts w:ascii="Times New Roman" w:hAnsi="Times New Roman" w:cs="Times New Roman"/>
          <w:b/>
          <w:caps/>
          <w:sz w:val="32"/>
          <w:szCs w:val="28"/>
        </w:rPr>
      </w:pPr>
      <w:r>
        <w:rPr>
          <w:rFonts w:ascii="Times New Roman" w:hAnsi="Times New Roman" w:cs="Times New Roman"/>
          <w:b/>
          <w:caps/>
          <w:sz w:val="32"/>
          <w:szCs w:val="28"/>
        </w:rPr>
        <w:t xml:space="preserve">проект нормативов эмиссий допустимых </w:t>
      </w:r>
    </w:p>
    <w:p w14:paraId="1F912675" w14:textId="77777777" w:rsidR="005834D7" w:rsidRDefault="005834D7" w:rsidP="00B13CA1">
      <w:pPr>
        <w:pStyle w:val="a3"/>
        <w:jc w:val="center"/>
        <w:rPr>
          <w:rFonts w:ascii="Times New Roman" w:hAnsi="Times New Roman" w:cs="Times New Roman"/>
          <w:b/>
          <w:caps/>
          <w:sz w:val="32"/>
          <w:szCs w:val="28"/>
        </w:rPr>
      </w:pPr>
      <w:r>
        <w:rPr>
          <w:rFonts w:ascii="Times New Roman" w:hAnsi="Times New Roman" w:cs="Times New Roman"/>
          <w:b/>
          <w:caps/>
          <w:sz w:val="32"/>
          <w:szCs w:val="28"/>
        </w:rPr>
        <w:t xml:space="preserve">сбросов загрязняющих веществ </w:t>
      </w:r>
    </w:p>
    <w:p w14:paraId="666465EB" w14:textId="1609C082" w:rsidR="00B13CA1" w:rsidRPr="00B13CA1" w:rsidRDefault="00B13CA1" w:rsidP="00B13CA1">
      <w:pPr>
        <w:pStyle w:val="a3"/>
        <w:jc w:val="center"/>
        <w:rPr>
          <w:rFonts w:ascii="Times New Roman" w:hAnsi="Times New Roman" w:cs="Times New Roman"/>
          <w:b/>
        </w:rPr>
      </w:pPr>
      <w:r w:rsidRPr="00B13CA1">
        <w:rPr>
          <w:rFonts w:ascii="Times New Roman" w:hAnsi="Times New Roman" w:cs="Times New Roman"/>
          <w:b/>
          <w:caps/>
          <w:sz w:val="32"/>
          <w:szCs w:val="28"/>
        </w:rPr>
        <w:t xml:space="preserve"> ТОО «КАРАКУДУКМУНАЙ» НА 2027 ГОД</w:t>
      </w:r>
    </w:p>
    <w:p w14:paraId="34A6DA30" w14:textId="77777777" w:rsidR="00B13CA1" w:rsidRPr="00B13CA1" w:rsidRDefault="00B13CA1" w:rsidP="00B13CA1">
      <w:pPr>
        <w:pStyle w:val="a3"/>
        <w:rPr>
          <w:rFonts w:ascii="Times New Roman" w:hAnsi="Times New Roman" w:cs="Times New Roman"/>
          <w:b/>
        </w:rPr>
      </w:pPr>
    </w:p>
    <w:p w14:paraId="000D39E9" w14:textId="77777777" w:rsidR="00B13CA1" w:rsidRPr="00B13CA1" w:rsidRDefault="00B13CA1" w:rsidP="00B13CA1">
      <w:pPr>
        <w:pStyle w:val="a3"/>
        <w:rPr>
          <w:rFonts w:ascii="Times New Roman" w:hAnsi="Times New Roman" w:cs="Times New Roman"/>
          <w:b/>
        </w:rPr>
      </w:pPr>
    </w:p>
    <w:p w14:paraId="1673444A" w14:textId="77777777" w:rsidR="00B13CA1" w:rsidRPr="00B13CA1" w:rsidRDefault="00B13CA1" w:rsidP="00B13CA1">
      <w:pPr>
        <w:pStyle w:val="a3"/>
        <w:spacing w:before="7"/>
        <w:rPr>
          <w:rFonts w:ascii="Times New Roman" w:hAnsi="Times New Roman" w:cs="Times New Roman"/>
          <w:b/>
          <w:sz w:val="31"/>
        </w:rPr>
      </w:pPr>
    </w:p>
    <w:p w14:paraId="5F0F778A" w14:textId="77777777" w:rsidR="00B13CA1" w:rsidRPr="00B13CA1" w:rsidRDefault="00B13CA1" w:rsidP="00B13CA1">
      <w:pPr>
        <w:pStyle w:val="a3"/>
        <w:spacing w:before="7"/>
        <w:rPr>
          <w:rFonts w:ascii="Times New Roman" w:hAnsi="Times New Roman" w:cs="Times New Roman"/>
          <w:b/>
          <w:sz w:val="31"/>
        </w:rPr>
      </w:pPr>
    </w:p>
    <w:p w14:paraId="6F69DA84" w14:textId="77777777" w:rsidR="00B13CA1" w:rsidRPr="00B13CA1" w:rsidRDefault="00B13CA1" w:rsidP="00B13CA1">
      <w:pPr>
        <w:pStyle w:val="a3"/>
        <w:spacing w:before="7"/>
        <w:rPr>
          <w:rFonts w:ascii="Times New Roman" w:hAnsi="Times New Roman" w:cs="Times New Roman"/>
          <w:b/>
          <w:sz w:val="31"/>
        </w:rPr>
      </w:pPr>
    </w:p>
    <w:p w14:paraId="4AF0EB78" w14:textId="77777777" w:rsidR="00B13CA1" w:rsidRPr="00B13CA1" w:rsidRDefault="00B13CA1" w:rsidP="00B13CA1">
      <w:pPr>
        <w:pStyle w:val="a3"/>
        <w:spacing w:before="7"/>
        <w:rPr>
          <w:rFonts w:ascii="Times New Roman" w:hAnsi="Times New Roman" w:cs="Times New Roman"/>
          <w:b/>
          <w:sz w:val="31"/>
        </w:rPr>
      </w:pPr>
    </w:p>
    <w:p w14:paraId="13AA4B95" w14:textId="77777777" w:rsidR="00B13CA1" w:rsidRPr="00B13CA1" w:rsidRDefault="00B13CA1" w:rsidP="00B13CA1">
      <w:pPr>
        <w:pStyle w:val="a3"/>
        <w:rPr>
          <w:rFonts w:ascii="Times New Roman" w:hAnsi="Times New Roman" w:cs="Times New Roman"/>
          <w:sz w:val="20"/>
        </w:rPr>
      </w:pPr>
    </w:p>
    <w:p w14:paraId="07226089" w14:textId="77777777" w:rsidR="00B13CA1" w:rsidRPr="00B13CA1" w:rsidRDefault="00B13CA1" w:rsidP="00B13CA1">
      <w:pPr>
        <w:pStyle w:val="a3"/>
        <w:rPr>
          <w:rFonts w:ascii="Times New Roman" w:hAnsi="Times New Roman" w:cs="Times New Roman"/>
          <w:sz w:val="20"/>
        </w:rPr>
      </w:pPr>
    </w:p>
    <w:p w14:paraId="4CDE0D3C" w14:textId="77777777" w:rsidR="00B13CA1" w:rsidRPr="00B13CA1" w:rsidRDefault="00B13CA1" w:rsidP="00B13CA1">
      <w:pPr>
        <w:pStyle w:val="a3"/>
        <w:rPr>
          <w:rFonts w:ascii="Times New Roman" w:hAnsi="Times New Roman" w:cs="Times New Roman"/>
          <w:b/>
          <w:sz w:val="28"/>
        </w:rPr>
      </w:pPr>
      <w:r w:rsidRPr="00B13CA1">
        <w:rPr>
          <w:rFonts w:ascii="Times New Roman" w:hAnsi="Times New Roman" w:cs="Times New Roman"/>
          <w:b/>
          <w:sz w:val="28"/>
        </w:rPr>
        <w:t>Разработчик:</w:t>
      </w:r>
    </w:p>
    <w:p w14:paraId="5BFB6610" w14:textId="7C752401" w:rsidR="00B13CA1" w:rsidRPr="00B13CA1" w:rsidRDefault="00F6446D" w:rsidP="00B13CA1">
      <w:pPr>
        <w:pStyle w:val="a3"/>
        <w:rPr>
          <w:rFonts w:ascii="Times New Roman" w:hAnsi="Times New Roman" w:cs="Times New Roman"/>
          <w:sz w:val="20"/>
        </w:rPr>
      </w:pPr>
      <w:r w:rsidRPr="00C32139">
        <w:rPr>
          <w:b/>
          <w:noProof/>
          <w:sz w:val="40"/>
        </w:rPr>
        <w:drawing>
          <wp:inline distT="0" distB="0" distL="0" distR="0" wp14:anchorId="34F32A3B" wp14:editId="6FA7FA9D">
            <wp:extent cx="6043295" cy="2400300"/>
            <wp:effectExtent l="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a:srcRect l="1245" t="67433" b="4891"/>
                    <a:stretch/>
                  </pic:blipFill>
                  <pic:spPr bwMode="auto">
                    <a:xfrm>
                      <a:off x="0" y="0"/>
                      <a:ext cx="6043295" cy="2400300"/>
                    </a:xfrm>
                    <a:prstGeom prst="rect">
                      <a:avLst/>
                    </a:prstGeom>
                    <a:ln>
                      <a:noFill/>
                    </a:ln>
                    <a:extLst>
                      <a:ext uri="{53640926-AAD7-44D8-BBD7-CCE9431645EC}">
                        <a14:shadowObscured xmlns:a14="http://schemas.microsoft.com/office/drawing/2010/main"/>
                      </a:ext>
                    </a:extLst>
                  </pic:spPr>
                </pic:pic>
              </a:graphicData>
            </a:graphic>
          </wp:inline>
        </w:drawing>
      </w:r>
    </w:p>
    <w:p w14:paraId="568753DF" w14:textId="77777777" w:rsidR="00B13CA1" w:rsidRPr="00B13CA1" w:rsidRDefault="00B13CA1" w:rsidP="00B13CA1">
      <w:pPr>
        <w:pStyle w:val="a3"/>
        <w:rPr>
          <w:rFonts w:ascii="Times New Roman" w:hAnsi="Times New Roman" w:cs="Times New Roman"/>
          <w:sz w:val="20"/>
        </w:rPr>
      </w:pPr>
    </w:p>
    <w:p w14:paraId="20A9669C" w14:textId="77777777" w:rsidR="00B13CA1" w:rsidRPr="00B13CA1" w:rsidRDefault="00B13CA1" w:rsidP="00B13CA1">
      <w:pPr>
        <w:pStyle w:val="a3"/>
        <w:rPr>
          <w:rFonts w:ascii="Times New Roman" w:hAnsi="Times New Roman" w:cs="Times New Roman"/>
          <w:sz w:val="20"/>
        </w:rPr>
      </w:pPr>
    </w:p>
    <w:p w14:paraId="1DD224EC" w14:textId="77777777" w:rsidR="00B13CA1" w:rsidRPr="00B13CA1" w:rsidRDefault="00B13CA1" w:rsidP="00B13CA1">
      <w:pPr>
        <w:pStyle w:val="a3"/>
        <w:rPr>
          <w:rFonts w:ascii="Times New Roman" w:hAnsi="Times New Roman" w:cs="Times New Roman"/>
          <w:sz w:val="20"/>
        </w:rPr>
      </w:pPr>
    </w:p>
    <w:p w14:paraId="21DF38B2" w14:textId="4C195894" w:rsidR="00B13CA1" w:rsidRDefault="00B13CA1" w:rsidP="00B13CA1">
      <w:pPr>
        <w:pStyle w:val="a3"/>
        <w:rPr>
          <w:rFonts w:ascii="Times New Roman" w:hAnsi="Times New Roman" w:cs="Times New Roman"/>
          <w:sz w:val="20"/>
        </w:rPr>
      </w:pPr>
    </w:p>
    <w:p w14:paraId="0367F2DF" w14:textId="45DD04F7" w:rsidR="00B13CA1" w:rsidRDefault="00B13CA1" w:rsidP="00B13CA1">
      <w:pPr>
        <w:pStyle w:val="a3"/>
        <w:rPr>
          <w:rFonts w:ascii="Times New Roman" w:hAnsi="Times New Roman" w:cs="Times New Roman"/>
          <w:sz w:val="20"/>
        </w:rPr>
      </w:pPr>
    </w:p>
    <w:p w14:paraId="4B145B29" w14:textId="66FA0F28" w:rsidR="00B13CA1" w:rsidRDefault="00B13CA1" w:rsidP="00B13CA1">
      <w:pPr>
        <w:pStyle w:val="a3"/>
        <w:rPr>
          <w:rFonts w:ascii="Times New Roman" w:hAnsi="Times New Roman" w:cs="Times New Roman"/>
          <w:sz w:val="20"/>
        </w:rPr>
      </w:pPr>
    </w:p>
    <w:p w14:paraId="13B51575" w14:textId="0F2AF4DA" w:rsidR="00B13CA1" w:rsidRDefault="00B13CA1" w:rsidP="00B13CA1">
      <w:pPr>
        <w:pStyle w:val="a3"/>
        <w:rPr>
          <w:rFonts w:ascii="Times New Roman" w:hAnsi="Times New Roman" w:cs="Times New Roman"/>
          <w:sz w:val="20"/>
        </w:rPr>
      </w:pPr>
    </w:p>
    <w:p w14:paraId="7DFFF674" w14:textId="77777777" w:rsidR="005834D7" w:rsidRPr="00B13CA1" w:rsidRDefault="005834D7" w:rsidP="00B13CA1">
      <w:pPr>
        <w:pStyle w:val="a3"/>
        <w:rPr>
          <w:rFonts w:ascii="Times New Roman" w:hAnsi="Times New Roman" w:cs="Times New Roman"/>
          <w:sz w:val="20"/>
        </w:rPr>
      </w:pPr>
    </w:p>
    <w:p w14:paraId="2504D68A" w14:textId="77777777" w:rsidR="00B13CA1" w:rsidRPr="00B13CA1" w:rsidRDefault="00B13CA1" w:rsidP="00B13CA1">
      <w:pPr>
        <w:pStyle w:val="a3"/>
        <w:rPr>
          <w:rFonts w:ascii="Times New Roman" w:hAnsi="Times New Roman" w:cs="Times New Roman"/>
          <w:sz w:val="20"/>
        </w:rPr>
      </w:pPr>
    </w:p>
    <w:p w14:paraId="45A725FA" w14:textId="77777777" w:rsidR="00B13CA1" w:rsidRPr="00B13CA1" w:rsidRDefault="00B13CA1" w:rsidP="00B13CA1">
      <w:pPr>
        <w:pStyle w:val="a3"/>
        <w:rPr>
          <w:rFonts w:ascii="Times New Roman" w:hAnsi="Times New Roman" w:cs="Times New Roman"/>
          <w:sz w:val="20"/>
        </w:rPr>
      </w:pPr>
    </w:p>
    <w:p w14:paraId="3868CA5A" w14:textId="77777777" w:rsidR="00B13CA1" w:rsidRPr="00B13CA1" w:rsidRDefault="00B13CA1" w:rsidP="00B13CA1">
      <w:pPr>
        <w:pStyle w:val="a3"/>
        <w:rPr>
          <w:rFonts w:ascii="Times New Roman" w:hAnsi="Times New Roman" w:cs="Times New Roman"/>
          <w:sz w:val="20"/>
        </w:rPr>
      </w:pPr>
    </w:p>
    <w:p w14:paraId="2727B311" w14:textId="77777777" w:rsidR="00B13CA1" w:rsidRPr="00B13CA1" w:rsidRDefault="00B13CA1" w:rsidP="00B13CA1">
      <w:pPr>
        <w:pStyle w:val="a3"/>
        <w:spacing w:before="3"/>
        <w:rPr>
          <w:rFonts w:ascii="Times New Roman" w:hAnsi="Times New Roman" w:cs="Times New Roman"/>
        </w:rPr>
      </w:pPr>
    </w:p>
    <w:p w14:paraId="390D5AE2" w14:textId="77777777" w:rsidR="00B13CA1" w:rsidRPr="00B13CA1" w:rsidRDefault="00B13CA1" w:rsidP="00B13CA1">
      <w:pPr>
        <w:spacing w:before="88"/>
        <w:ind w:left="1760" w:right="2086"/>
        <w:jc w:val="center"/>
        <w:rPr>
          <w:rFonts w:ascii="Times New Roman" w:hAnsi="Times New Roman" w:cs="Times New Roman"/>
          <w:b/>
          <w:sz w:val="28"/>
        </w:rPr>
      </w:pPr>
      <w:r w:rsidRPr="00B13CA1">
        <w:rPr>
          <w:rFonts w:ascii="Times New Roman" w:hAnsi="Times New Roman" w:cs="Times New Roman"/>
          <w:b/>
          <w:sz w:val="28"/>
        </w:rPr>
        <w:t>г. Актобе-Актау, 2026г.</w:t>
      </w:r>
    </w:p>
    <w:p w14:paraId="6E02177E" w14:textId="77777777" w:rsidR="00CF7FBB" w:rsidRPr="00B13CA1" w:rsidRDefault="00CF7FBB" w:rsidP="00737BE4">
      <w:pPr>
        <w:jc w:val="center"/>
        <w:rPr>
          <w:rFonts w:ascii="Times New Roman" w:hAnsi="Times New Roman" w:cs="Times New Roman"/>
        </w:rPr>
        <w:sectPr w:rsidR="00CF7FBB" w:rsidRPr="00B13CA1">
          <w:headerReference w:type="default" r:id="rId9"/>
          <w:footerReference w:type="default" r:id="rId10"/>
          <w:type w:val="continuous"/>
          <w:pgSz w:w="11920" w:h="16850"/>
          <w:pgMar w:top="1140" w:right="620" w:bottom="280" w:left="1240" w:header="720" w:footer="720" w:gutter="0"/>
          <w:cols w:space="720"/>
        </w:sectPr>
      </w:pPr>
    </w:p>
    <w:p w14:paraId="558B139F" w14:textId="7FD23C62" w:rsidR="005834D7" w:rsidRPr="00AE0F2A" w:rsidRDefault="005834D7" w:rsidP="00AE0F2A">
      <w:pPr>
        <w:jc w:val="center"/>
        <w:rPr>
          <w:rFonts w:ascii="Times New Roman" w:hAnsi="Times New Roman" w:cs="Times New Roman"/>
          <w:noProof/>
          <w:sz w:val="28"/>
          <w:szCs w:val="28"/>
        </w:rPr>
      </w:pPr>
      <w:bookmarkStart w:id="1" w:name="_Hlk199944126"/>
      <w:r>
        <w:rPr>
          <w:rFonts w:ascii="Times New Roman" w:hAnsi="Times New Roman" w:cs="Times New Roman"/>
          <w:noProof/>
          <w:sz w:val="28"/>
          <w:szCs w:val="28"/>
        </w:rPr>
        <w:lastRenderedPageBreak/>
        <w:t xml:space="preserve">СПИСОК ИСПОЛНИТЕЛЕЙ </w:t>
      </w:r>
      <w:bookmarkEnd w:id="1"/>
    </w:p>
    <w:tbl>
      <w:tblPr>
        <w:tblW w:w="10555" w:type="dxa"/>
        <w:tblInd w:w="-2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5"/>
        <w:gridCol w:w="2553"/>
        <w:gridCol w:w="2295"/>
        <w:gridCol w:w="2442"/>
      </w:tblGrid>
      <w:tr w:rsidR="005834D7" w:rsidRPr="005834D7" w14:paraId="3C77955A" w14:textId="77777777" w:rsidTr="00621EE9">
        <w:tc>
          <w:tcPr>
            <w:tcW w:w="3265" w:type="dxa"/>
          </w:tcPr>
          <w:p w14:paraId="1F6980E0" w14:textId="48956890" w:rsidR="005834D7" w:rsidRPr="005834D7" w:rsidRDefault="005834D7" w:rsidP="005834D7">
            <w:pPr>
              <w:jc w:val="center"/>
              <w:rPr>
                <w:rFonts w:ascii="Times New Roman" w:hAnsi="Times New Roman" w:cs="Times New Roman"/>
                <w:b/>
                <w:bCs/>
                <w:sz w:val="24"/>
                <w:szCs w:val="24"/>
              </w:rPr>
            </w:pPr>
            <w:r w:rsidRPr="005834D7">
              <w:rPr>
                <w:rFonts w:ascii="Times New Roman" w:hAnsi="Times New Roman" w:cs="Times New Roman"/>
                <w:b/>
                <w:bCs/>
                <w:sz w:val="24"/>
                <w:szCs w:val="24"/>
              </w:rPr>
              <w:t>Объем выполнения работ</w:t>
            </w:r>
          </w:p>
        </w:tc>
        <w:tc>
          <w:tcPr>
            <w:tcW w:w="2553" w:type="dxa"/>
          </w:tcPr>
          <w:p w14:paraId="2D81DD0E" w14:textId="77777777" w:rsidR="005834D7" w:rsidRPr="005834D7" w:rsidRDefault="005834D7" w:rsidP="005834D7">
            <w:pPr>
              <w:jc w:val="center"/>
              <w:rPr>
                <w:rFonts w:ascii="Times New Roman" w:hAnsi="Times New Roman" w:cs="Times New Roman"/>
                <w:b/>
                <w:bCs/>
                <w:sz w:val="24"/>
                <w:szCs w:val="24"/>
              </w:rPr>
            </w:pPr>
            <w:r w:rsidRPr="005834D7">
              <w:rPr>
                <w:rFonts w:ascii="Times New Roman" w:hAnsi="Times New Roman" w:cs="Times New Roman"/>
                <w:b/>
                <w:bCs/>
                <w:sz w:val="24"/>
                <w:szCs w:val="24"/>
              </w:rPr>
              <w:t>ФИО</w:t>
            </w:r>
          </w:p>
        </w:tc>
        <w:tc>
          <w:tcPr>
            <w:tcW w:w="2295" w:type="dxa"/>
          </w:tcPr>
          <w:p w14:paraId="6A0A2718" w14:textId="26D93D6C" w:rsidR="005834D7" w:rsidRPr="005834D7" w:rsidRDefault="005834D7" w:rsidP="005834D7">
            <w:pPr>
              <w:jc w:val="center"/>
              <w:rPr>
                <w:rFonts w:ascii="Times New Roman" w:hAnsi="Times New Roman" w:cs="Times New Roman"/>
                <w:b/>
                <w:bCs/>
                <w:sz w:val="24"/>
                <w:szCs w:val="24"/>
              </w:rPr>
            </w:pPr>
            <w:r w:rsidRPr="005834D7">
              <w:rPr>
                <w:rFonts w:ascii="Times New Roman" w:hAnsi="Times New Roman" w:cs="Times New Roman"/>
                <w:b/>
                <w:bCs/>
                <w:sz w:val="24"/>
                <w:szCs w:val="24"/>
              </w:rPr>
              <w:t>Должность</w:t>
            </w:r>
          </w:p>
        </w:tc>
        <w:tc>
          <w:tcPr>
            <w:tcW w:w="2442" w:type="dxa"/>
          </w:tcPr>
          <w:p w14:paraId="228AA8B9" w14:textId="77161B4B" w:rsidR="005834D7" w:rsidRPr="005834D7" w:rsidRDefault="005834D7" w:rsidP="005834D7">
            <w:pPr>
              <w:jc w:val="center"/>
              <w:rPr>
                <w:rFonts w:ascii="Times New Roman" w:hAnsi="Times New Roman" w:cs="Times New Roman"/>
                <w:b/>
                <w:bCs/>
                <w:sz w:val="24"/>
                <w:szCs w:val="24"/>
              </w:rPr>
            </w:pPr>
            <w:r w:rsidRPr="005834D7">
              <w:rPr>
                <w:rFonts w:ascii="Times New Roman" w:hAnsi="Times New Roman" w:cs="Times New Roman"/>
                <w:b/>
                <w:bCs/>
                <w:sz w:val="24"/>
                <w:szCs w:val="24"/>
              </w:rPr>
              <w:t>Подпись</w:t>
            </w:r>
          </w:p>
        </w:tc>
      </w:tr>
      <w:tr w:rsidR="005834D7" w:rsidRPr="005834D7" w14:paraId="1DBF723A" w14:textId="77777777" w:rsidTr="00621EE9">
        <w:tc>
          <w:tcPr>
            <w:tcW w:w="3265" w:type="dxa"/>
          </w:tcPr>
          <w:p w14:paraId="52A976DC" w14:textId="2621FBE4" w:rsidR="005834D7" w:rsidRPr="005834D7" w:rsidRDefault="005834D7" w:rsidP="005834D7">
            <w:pPr>
              <w:jc w:val="center"/>
              <w:rPr>
                <w:rFonts w:ascii="Times New Roman" w:hAnsi="Times New Roman" w:cs="Times New Roman"/>
                <w:sz w:val="24"/>
                <w:szCs w:val="24"/>
              </w:rPr>
            </w:pPr>
            <w:r w:rsidRPr="005834D7">
              <w:rPr>
                <w:rFonts w:ascii="Times New Roman" w:hAnsi="Times New Roman" w:cs="Times New Roman"/>
                <w:sz w:val="24"/>
                <w:szCs w:val="24"/>
              </w:rPr>
              <w:t>Руководство проектам</w:t>
            </w:r>
          </w:p>
        </w:tc>
        <w:tc>
          <w:tcPr>
            <w:tcW w:w="2553" w:type="dxa"/>
          </w:tcPr>
          <w:p w14:paraId="4A41B59B" w14:textId="77777777" w:rsidR="005834D7" w:rsidRPr="005834D7" w:rsidRDefault="005834D7" w:rsidP="005834D7">
            <w:pPr>
              <w:jc w:val="center"/>
              <w:rPr>
                <w:rFonts w:ascii="Times New Roman" w:hAnsi="Times New Roman" w:cs="Times New Roman"/>
                <w:sz w:val="24"/>
                <w:szCs w:val="24"/>
              </w:rPr>
            </w:pPr>
            <w:r w:rsidRPr="005834D7">
              <w:rPr>
                <w:rFonts w:ascii="Times New Roman" w:hAnsi="Times New Roman" w:cs="Times New Roman"/>
                <w:sz w:val="24"/>
                <w:szCs w:val="24"/>
              </w:rPr>
              <w:t>Баудияров А.Б.</w:t>
            </w:r>
          </w:p>
        </w:tc>
        <w:tc>
          <w:tcPr>
            <w:tcW w:w="2295" w:type="dxa"/>
          </w:tcPr>
          <w:p w14:paraId="55E0D36C" w14:textId="00C9262F" w:rsidR="005834D7" w:rsidRPr="005834D7" w:rsidRDefault="005834D7" w:rsidP="005834D7">
            <w:pPr>
              <w:jc w:val="center"/>
              <w:rPr>
                <w:rFonts w:ascii="Times New Roman" w:hAnsi="Times New Roman" w:cs="Times New Roman"/>
                <w:sz w:val="24"/>
                <w:szCs w:val="24"/>
              </w:rPr>
            </w:pPr>
            <w:r w:rsidRPr="005834D7">
              <w:rPr>
                <w:rFonts w:ascii="Times New Roman" w:hAnsi="Times New Roman" w:cs="Times New Roman"/>
                <w:sz w:val="24"/>
                <w:szCs w:val="24"/>
              </w:rPr>
              <w:t>Главный инженер</w:t>
            </w:r>
          </w:p>
        </w:tc>
        <w:tc>
          <w:tcPr>
            <w:tcW w:w="2442" w:type="dxa"/>
          </w:tcPr>
          <w:p w14:paraId="2D1BC774" w14:textId="77777777" w:rsidR="005834D7" w:rsidRPr="005834D7" w:rsidRDefault="005834D7" w:rsidP="005834D7">
            <w:pPr>
              <w:jc w:val="center"/>
              <w:rPr>
                <w:rFonts w:ascii="Times New Roman" w:hAnsi="Times New Roman" w:cs="Times New Roman"/>
                <w:sz w:val="24"/>
                <w:szCs w:val="24"/>
              </w:rPr>
            </w:pPr>
          </w:p>
        </w:tc>
      </w:tr>
      <w:tr w:rsidR="005834D7" w:rsidRPr="005834D7" w14:paraId="31BFDA71" w14:textId="77777777" w:rsidTr="00621EE9">
        <w:trPr>
          <w:trHeight w:val="238"/>
        </w:trPr>
        <w:tc>
          <w:tcPr>
            <w:tcW w:w="3265" w:type="dxa"/>
          </w:tcPr>
          <w:p w14:paraId="548DE0AE" w14:textId="3FCA9012" w:rsidR="005834D7" w:rsidRPr="005834D7" w:rsidRDefault="005834D7" w:rsidP="005834D7">
            <w:pPr>
              <w:jc w:val="center"/>
              <w:rPr>
                <w:rFonts w:ascii="Times New Roman" w:hAnsi="Times New Roman" w:cs="Times New Roman"/>
                <w:sz w:val="24"/>
                <w:szCs w:val="24"/>
              </w:rPr>
            </w:pPr>
            <w:r w:rsidRPr="005834D7">
              <w:rPr>
                <w:rFonts w:ascii="Times New Roman" w:hAnsi="Times New Roman" w:cs="Times New Roman"/>
                <w:sz w:val="24"/>
                <w:szCs w:val="24"/>
              </w:rPr>
              <w:t>Составление проекта</w:t>
            </w:r>
          </w:p>
        </w:tc>
        <w:tc>
          <w:tcPr>
            <w:tcW w:w="2553" w:type="dxa"/>
          </w:tcPr>
          <w:p w14:paraId="61F1433C" w14:textId="77777777" w:rsidR="005834D7" w:rsidRPr="005834D7" w:rsidRDefault="005834D7" w:rsidP="005834D7">
            <w:pPr>
              <w:jc w:val="center"/>
              <w:rPr>
                <w:rFonts w:ascii="Times New Roman" w:hAnsi="Times New Roman" w:cs="Times New Roman"/>
                <w:sz w:val="24"/>
                <w:szCs w:val="24"/>
              </w:rPr>
            </w:pPr>
            <w:r w:rsidRPr="005834D7">
              <w:rPr>
                <w:rFonts w:ascii="Times New Roman" w:hAnsi="Times New Roman" w:cs="Times New Roman"/>
                <w:sz w:val="24"/>
                <w:szCs w:val="24"/>
              </w:rPr>
              <w:t>Бадракова Н.Б.</w:t>
            </w:r>
          </w:p>
        </w:tc>
        <w:tc>
          <w:tcPr>
            <w:tcW w:w="2295" w:type="dxa"/>
          </w:tcPr>
          <w:p w14:paraId="7FAD2E55" w14:textId="5CCC5572" w:rsidR="005834D7" w:rsidRPr="005834D7" w:rsidRDefault="005834D7" w:rsidP="005834D7">
            <w:pPr>
              <w:jc w:val="center"/>
              <w:rPr>
                <w:rFonts w:ascii="Times New Roman" w:hAnsi="Times New Roman" w:cs="Times New Roman"/>
                <w:sz w:val="24"/>
                <w:szCs w:val="24"/>
              </w:rPr>
            </w:pPr>
            <w:r w:rsidRPr="005834D7">
              <w:rPr>
                <w:rFonts w:ascii="Times New Roman" w:hAnsi="Times New Roman" w:cs="Times New Roman"/>
                <w:sz w:val="24"/>
                <w:szCs w:val="24"/>
              </w:rPr>
              <w:t>Экол</w:t>
            </w:r>
            <w:r w:rsidR="00621EE9">
              <w:rPr>
                <w:rFonts w:ascii="Times New Roman" w:hAnsi="Times New Roman" w:cs="Times New Roman"/>
                <w:sz w:val="24"/>
                <w:szCs w:val="24"/>
              </w:rPr>
              <w:t>о</w:t>
            </w:r>
            <w:r w:rsidRPr="005834D7">
              <w:rPr>
                <w:rFonts w:ascii="Times New Roman" w:hAnsi="Times New Roman" w:cs="Times New Roman"/>
                <w:sz w:val="24"/>
                <w:szCs w:val="24"/>
              </w:rPr>
              <w:t>г</w:t>
            </w:r>
          </w:p>
        </w:tc>
        <w:tc>
          <w:tcPr>
            <w:tcW w:w="2442" w:type="dxa"/>
          </w:tcPr>
          <w:p w14:paraId="31D77568" w14:textId="77777777" w:rsidR="005834D7" w:rsidRPr="005834D7" w:rsidRDefault="005834D7" w:rsidP="005834D7">
            <w:pPr>
              <w:jc w:val="center"/>
              <w:rPr>
                <w:rFonts w:ascii="Times New Roman" w:hAnsi="Times New Roman" w:cs="Times New Roman"/>
                <w:sz w:val="24"/>
                <w:szCs w:val="24"/>
              </w:rPr>
            </w:pPr>
          </w:p>
        </w:tc>
      </w:tr>
    </w:tbl>
    <w:p w14:paraId="4766625C" w14:textId="3EFF5735" w:rsidR="00B13CA1" w:rsidRPr="00737BE4" w:rsidRDefault="00B13CA1" w:rsidP="00737BE4">
      <w:pPr>
        <w:rPr>
          <w:rFonts w:ascii="Times New Roman" w:hAnsi="Times New Roman" w:cs="Times New Roman"/>
        </w:rPr>
        <w:sectPr w:rsidR="00B13CA1" w:rsidRPr="00737BE4">
          <w:headerReference w:type="default" r:id="rId11"/>
          <w:footerReference w:type="default" r:id="rId12"/>
          <w:pgSz w:w="11920" w:h="16850"/>
          <w:pgMar w:top="1060" w:right="620" w:bottom="700" w:left="1240" w:header="609" w:footer="501" w:gutter="0"/>
          <w:pgNumType w:start="2"/>
          <w:cols w:space="720"/>
        </w:sectPr>
      </w:pPr>
    </w:p>
    <w:p w14:paraId="3DD82DC0" w14:textId="77777777" w:rsidR="00CF7FBB" w:rsidRPr="00737BE4" w:rsidRDefault="00CF7FBB" w:rsidP="00737BE4">
      <w:pPr>
        <w:pStyle w:val="a3"/>
        <w:rPr>
          <w:rFonts w:ascii="Times New Roman" w:hAnsi="Times New Roman" w:cs="Times New Roman"/>
          <w:b/>
          <w:sz w:val="14"/>
        </w:rPr>
      </w:pPr>
    </w:p>
    <w:p w14:paraId="295FFFC9" w14:textId="2DBAB267" w:rsidR="00CF7FBB" w:rsidRPr="00737BE4" w:rsidRDefault="00EB65FD" w:rsidP="00737BE4">
      <w:pPr>
        <w:pStyle w:val="110"/>
        <w:spacing w:before="0"/>
        <w:ind w:left="975" w:right="9" w:firstLine="0"/>
        <w:jc w:val="center"/>
        <w:rPr>
          <w:rFonts w:ascii="Times New Roman" w:hAnsi="Times New Roman" w:cs="Times New Roman"/>
        </w:rPr>
      </w:pPr>
      <w:bookmarkStart w:id="2" w:name="АННОТАЦИЯ"/>
      <w:bookmarkStart w:id="3" w:name="_bookmark0"/>
      <w:bookmarkEnd w:id="2"/>
      <w:bookmarkEnd w:id="3"/>
      <w:r w:rsidRPr="00737BE4">
        <w:rPr>
          <w:rFonts w:ascii="Times New Roman" w:hAnsi="Times New Roman" w:cs="Times New Roman"/>
        </w:rPr>
        <w:t>АННОТАЦИЯ</w:t>
      </w:r>
    </w:p>
    <w:p w14:paraId="6E5AD8E1" w14:textId="77777777" w:rsidR="00737BE4" w:rsidRPr="00737BE4" w:rsidRDefault="00737BE4" w:rsidP="00737BE4">
      <w:pPr>
        <w:pStyle w:val="110"/>
        <w:spacing w:before="0"/>
        <w:ind w:left="975" w:right="9" w:firstLine="0"/>
        <w:jc w:val="center"/>
        <w:rPr>
          <w:rFonts w:ascii="Times New Roman" w:hAnsi="Times New Roman" w:cs="Times New Roman"/>
        </w:rPr>
      </w:pPr>
    </w:p>
    <w:p w14:paraId="62E47E1C" w14:textId="77777777" w:rsidR="00CF7FBB" w:rsidRPr="00737BE4" w:rsidRDefault="00EB65FD" w:rsidP="00737BE4">
      <w:pPr>
        <w:pStyle w:val="a3"/>
        <w:ind w:left="461" w:right="192" w:firstLine="566"/>
        <w:jc w:val="both"/>
        <w:rPr>
          <w:rFonts w:ascii="Times New Roman" w:hAnsi="Times New Roman" w:cs="Times New Roman"/>
          <w:sz w:val="24"/>
          <w:szCs w:val="24"/>
        </w:rPr>
      </w:pPr>
      <w:r w:rsidRPr="00737BE4">
        <w:rPr>
          <w:rFonts w:ascii="Times New Roman" w:hAnsi="Times New Roman" w:cs="Times New Roman"/>
          <w:sz w:val="24"/>
          <w:szCs w:val="24"/>
        </w:rPr>
        <w:t>В процессе работы собраны общие данные о районе размещения месторождения Каракудук и предприятия ТОО «Каракудукмунай», представлены сведения о предприятии, дана краткая характеристика технологии производства по всем производственным площадкам, как источникам образования сточных вод.</w:t>
      </w:r>
    </w:p>
    <w:p w14:paraId="72C6EBEF" w14:textId="77777777" w:rsidR="00CF7FBB" w:rsidRPr="00737BE4" w:rsidRDefault="00EB65FD" w:rsidP="00737BE4">
      <w:pPr>
        <w:pStyle w:val="a3"/>
        <w:ind w:left="460" w:right="191" w:firstLine="566"/>
        <w:jc w:val="both"/>
        <w:rPr>
          <w:rFonts w:ascii="Times New Roman" w:hAnsi="Times New Roman" w:cs="Times New Roman"/>
          <w:sz w:val="24"/>
          <w:szCs w:val="24"/>
        </w:rPr>
      </w:pPr>
      <w:r w:rsidRPr="00737BE4">
        <w:rPr>
          <w:rFonts w:ascii="Times New Roman" w:hAnsi="Times New Roman" w:cs="Times New Roman"/>
          <w:sz w:val="24"/>
          <w:szCs w:val="24"/>
        </w:rPr>
        <w:t>Обследована система водохозяйственной деятельности предприятия в целом и отдельных производственных площадок.</w:t>
      </w:r>
    </w:p>
    <w:p w14:paraId="54562204" w14:textId="77777777" w:rsidR="00CF7FBB" w:rsidRPr="00737BE4" w:rsidRDefault="00EB65FD" w:rsidP="00737BE4">
      <w:pPr>
        <w:pStyle w:val="a3"/>
        <w:ind w:left="460" w:right="192" w:firstLine="566"/>
        <w:jc w:val="both"/>
        <w:rPr>
          <w:rFonts w:ascii="Times New Roman" w:hAnsi="Times New Roman" w:cs="Times New Roman"/>
          <w:sz w:val="24"/>
          <w:szCs w:val="24"/>
        </w:rPr>
      </w:pPr>
      <w:r w:rsidRPr="00737BE4">
        <w:rPr>
          <w:rFonts w:ascii="Times New Roman" w:hAnsi="Times New Roman" w:cs="Times New Roman"/>
          <w:sz w:val="24"/>
          <w:szCs w:val="24"/>
        </w:rPr>
        <w:t>Проведено визуальное обследование работы водоочистных установок для очистки воды до питьевого качества и ее использование для хозяйственно-питьевых нужд на объектах Предприятия.</w:t>
      </w:r>
    </w:p>
    <w:p w14:paraId="0763C667" w14:textId="60BA8936" w:rsidR="00CF7FBB" w:rsidRPr="00737BE4" w:rsidRDefault="00EB65FD" w:rsidP="00737BE4">
      <w:pPr>
        <w:pStyle w:val="a3"/>
        <w:ind w:left="460" w:right="195" w:firstLine="566"/>
        <w:jc w:val="both"/>
        <w:rPr>
          <w:rFonts w:ascii="Times New Roman" w:hAnsi="Times New Roman" w:cs="Times New Roman"/>
          <w:sz w:val="24"/>
          <w:szCs w:val="24"/>
        </w:rPr>
      </w:pPr>
      <w:r w:rsidRPr="00737BE4">
        <w:rPr>
          <w:rFonts w:ascii="Times New Roman" w:hAnsi="Times New Roman" w:cs="Times New Roman"/>
          <w:sz w:val="24"/>
          <w:szCs w:val="24"/>
        </w:rPr>
        <w:t>Проведено визуальное обследование работы канализационных очистных сооружений очистки хоз</w:t>
      </w:r>
      <w:r w:rsidR="00CB1BE2">
        <w:rPr>
          <w:rFonts w:ascii="Times New Roman" w:hAnsi="Times New Roman" w:cs="Times New Roman"/>
          <w:sz w:val="24"/>
          <w:szCs w:val="24"/>
        </w:rPr>
        <w:t>яйственно-</w:t>
      </w:r>
      <w:r w:rsidRPr="00737BE4">
        <w:rPr>
          <w:rFonts w:ascii="Times New Roman" w:hAnsi="Times New Roman" w:cs="Times New Roman"/>
          <w:sz w:val="24"/>
          <w:szCs w:val="24"/>
        </w:rPr>
        <w:t>бытовых сточных вод и производственно-дождевых сточных вод.</w:t>
      </w:r>
    </w:p>
    <w:p w14:paraId="19BF13D2" w14:textId="77777777" w:rsidR="00CF7FBB" w:rsidRPr="00737BE4" w:rsidRDefault="00EB65FD" w:rsidP="00737BE4">
      <w:pPr>
        <w:pStyle w:val="a3"/>
        <w:ind w:left="460" w:right="191" w:firstLine="566"/>
        <w:jc w:val="both"/>
        <w:rPr>
          <w:rFonts w:ascii="Times New Roman" w:hAnsi="Times New Roman" w:cs="Times New Roman"/>
          <w:sz w:val="24"/>
          <w:szCs w:val="24"/>
        </w:rPr>
      </w:pPr>
      <w:r w:rsidRPr="00737BE4">
        <w:rPr>
          <w:rFonts w:ascii="Times New Roman" w:hAnsi="Times New Roman" w:cs="Times New Roman"/>
          <w:sz w:val="24"/>
          <w:szCs w:val="24"/>
        </w:rPr>
        <w:t>Проведено визуальное обследование приемников сточных вод (пруд-накопитель) и полигона закачки вод для поддержания пластового давления.</w:t>
      </w:r>
    </w:p>
    <w:p w14:paraId="52680DD2" w14:textId="77777777" w:rsidR="00CF7FBB" w:rsidRPr="00737BE4" w:rsidRDefault="00EB65FD" w:rsidP="00737BE4">
      <w:pPr>
        <w:pStyle w:val="a3"/>
        <w:ind w:left="460" w:right="196" w:firstLine="566"/>
        <w:jc w:val="both"/>
        <w:rPr>
          <w:rFonts w:ascii="Times New Roman" w:hAnsi="Times New Roman" w:cs="Times New Roman"/>
          <w:sz w:val="24"/>
          <w:szCs w:val="24"/>
        </w:rPr>
      </w:pPr>
      <w:r w:rsidRPr="00737BE4">
        <w:rPr>
          <w:rFonts w:ascii="Times New Roman" w:hAnsi="Times New Roman" w:cs="Times New Roman"/>
          <w:sz w:val="24"/>
          <w:szCs w:val="24"/>
        </w:rPr>
        <w:t>Получены инженерно-геологические и гидрогеологические параметры участка размещения приемников сточных вод.</w:t>
      </w:r>
    </w:p>
    <w:p w14:paraId="7CE70368" w14:textId="30F88C1D" w:rsidR="00CF7FBB" w:rsidRPr="00737BE4" w:rsidRDefault="00EB65FD" w:rsidP="00737BE4">
      <w:pPr>
        <w:pStyle w:val="a3"/>
        <w:ind w:left="460" w:right="192" w:firstLine="566"/>
        <w:jc w:val="both"/>
        <w:rPr>
          <w:rFonts w:ascii="Times New Roman" w:hAnsi="Times New Roman" w:cs="Times New Roman"/>
          <w:sz w:val="24"/>
          <w:szCs w:val="24"/>
        </w:rPr>
      </w:pPr>
      <w:r w:rsidRPr="00737BE4">
        <w:rPr>
          <w:rFonts w:ascii="Times New Roman" w:hAnsi="Times New Roman" w:cs="Times New Roman"/>
          <w:sz w:val="24"/>
          <w:szCs w:val="24"/>
        </w:rPr>
        <w:t>Выполнены расчеты водопотребления и водоотведения, а также составлены водохозяйственные балансы по месторождению в целом на существующее положение, а также с учётом перспективы развития производства на 2027 г.</w:t>
      </w:r>
    </w:p>
    <w:p w14:paraId="457AAFFB" w14:textId="614E8CD1" w:rsidR="00CF7FBB" w:rsidRPr="00737BE4" w:rsidRDefault="00EB65FD" w:rsidP="00737BE4">
      <w:pPr>
        <w:pStyle w:val="a3"/>
        <w:ind w:left="460" w:right="195" w:firstLine="566"/>
        <w:jc w:val="both"/>
        <w:rPr>
          <w:rFonts w:ascii="Times New Roman" w:hAnsi="Times New Roman" w:cs="Times New Roman"/>
          <w:sz w:val="24"/>
          <w:szCs w:val="24"/>
        </w:rPr>
      </w:pPr>
      <w:r w:rsidRPr="00737BE4">
        <w:rPr>
          <w:rFonts w:ascii="Times New Roman" w:hAnsi="Times New Roman" w:cs="Times New Roman"/>
          <w:sz w:val="24"/>
          <w:szCs w:val="24"/>
        </w:rPr>
        <w:t>Проведена инвентаризация выпусков сточных вод в пруд-накопитель и в подземные горизонты с объемами сточных вод по ТОО «Каракудукмунай» на 2027 г.</w:t>
      </w:r>
    </w:p>
    <w:p w14:paraId="0EBE0C20" w14:textId="71DBAFB7" w:rsidR="00CF7FBB" w:rsidRPr="00737BE4" w:rsidRDefault="00EB65FD" w:rsidP="00737BE4">
      <w:pPr>
        <w:pStyle w:val="a3"/>
        <w:ind w:left="460" w:right="194" w:firstLine="566"/>
        <w:jc w:val="both"/>
        <w:rPr>
          <w:rFonts w:ascii="Times New Roman" w:hAnsi="Times New Roman" w:cs="Times New Roman"/>
          <w:sz w:val="24"/>
          <w:szCs w:val="24"/>
        </w:rPr>
      </w:pPr>
      <w:r w:rsidRPr="00737BE4">
        <w:rPr>
          <w:rFonts w:ascii="Times New Roman" w:hAnsi="Times New Roman" w:cs="Times New Roman"/>
          <w:sz w:val="24"/>
          <w:szCs w:val="24"/>
        </w:rPr>
        <w:t>Проведена статистическая обработка результатов химических анализов хозяйственно-бытовых сточных вод за 2023–2025 гг., поступающих в пруд-накопитель для определения качества сточных вод после очистки.</w:t>
      </w:r>
    </w:p>
    <w:p w14:paraId="2BE3D63B" w14:textId="77777777" w:rsidR="00CF7FBB" w:rsidRPr="00737BE4" w:rsidRDefault="00EB65FD" w:rsidP="00737BE4">
      <w:pPr>
        <w:pStyle w:val="a3"/>
        <w:ind w:left="460" w:right="194" w:firstLine="566"/>
        <w:jc w:val="both"/>
        <w:rPr>
          <w:rFonts w:ascii="Times New Roman" w:hAnsi="Times New Roman" w:cs="Times New Roman"/>
          <w:sz w:val="24"/>
          <w:szCs w:val="24"/>
        </w:rPr>
      </w:pPr>
      <w:r w:rsidRPr="00737BE4">
        <w:rPr>
          <w:rFonts w:ascii="Times New Roman" w:hAnsi="Times New Roman" w:cs="Times New Roman"/>
          <w:sz w:val="24"/>
          <w:szCs w:val="24"/>
        </w:rPr>
        <w:t>Определено качество производственных сточных вод, закачиваемых в подземные горизонты, для нормирования сбросов.</w:t>
      </w:r>
    </w:p>
    <w:p w14:paraId="5E9E6E86" w14:textId="77777777" w:rsidR="00CF7FBB" w:rsidRPr="00737BE4" w:rsidRDefault="00EB65FD" w:rsidP="00737BE4">
      <w:pPr>
        <w:pStyle w:val="a3"/>
        <w:ind w:left="460" w:right="192" w:firstLine="566"/>
        <w:jc w:val="both"/>
        <w:rPr>
          <w:rFonts w:ascii="Times New Roman" w:hAnsi="Times New Roman" w:cs="Times New Roman"/>
          <w:sz w:val="24"/>
          <w:szCs w:val="24"/>
        </w:rPr>
      </w:pPr>
      <w:r w:rsidRPr="00737BE4">
        <w:rPr>
          <w:rFonts w:ascii="Times New Roman" w:hAnsi="Times New Roman" w:cs="Times New Roman"/>
          <w:sz w:val="24"/>
          <w:szCs w:val="24"/>
        </w:rPr>
        <w:t>Дана оценка существующих систем водоснабжения и канализации объектов предприятия, эффективности работы приемников сточных вод и имеющихся очистных сооружений.</w:t>
      </w:r>
    </w:p>
    <w:p w14:paraId="7F02E364" w14:textId="77777777" w:rsidR="00CF7FBB" w:rsidRPr="00737BE4" w:rsidRDefault="00EB65FD" w:rsidP="00737BE4">
      <w:pPr>
        <w:pStyle w:val="a3"/>
        <w:ind w:left="460" w:right="191" w:firstLine="566"/>
        <w:jc w:val="both"/>
        <w:rPr>
          <w:rFonts w:ascii="Times New Roman" w:hAnsi="Times New Roman" w:cs="Times New Roman"/>
          <w:sz w:val="24"/>
          <w:szCs w:val="24"/>
        </w:rPr>
      </w:pPr>
      <w:r w:rsidRPr="00737BE4">
        <w:rPr>
          <w:rFonts w:ascii="Times New Roman" w:hAnsi="Times New Roman" w:cs="Times New Roman"/>
          <w:sz w:val="24"/>
          <w:szCs w:val="24"/>
        </w:rPr>
        <w:t>В соответствии с действующими методиками в Республике Казахстан произведены расчеты определения предельно-допустимой концентрации загрязняющих веществ и расчеты предельно допустимых сбросов (ПДС) загрязняющих веществ, отводимых со сточными водами в пруд- накопитель.</w:t>
      </w:r>
    </w:p>
    <w:p w14:paraId="2CDA75EE" w14:textId="1CCD6E15" w:rsidR="00CF7FBB" w:rsidRPr="00737BE4" w:rsidRDefault="00EB65FD" w:rsidP="00737BE4">
      <w:pPr>
        <w:pStyle w:val="a3"/>
        <w:ind w:left="461" w:right="193" w:firstLine="566"/>
        <w:jc w:val="both"/>
        <w:rPr>
          <w:rFonts w:ascii="Times New Roman" w:hAnsi="Times New Roman" w:cs="Times New Roman"/>
          <w:sz w:val="24"/>
          <w:szCs w:val="24"/>
        </w:rPr>
      </w:pPr>
      <w:r w:rsidRPr="00737BE4">
        <w:rPr>
          <w:rFonts w:ascii="Times New Roman" w:hAnsi="Times New Roman" w:cs="Times New Roman"/>
          <w:sz w:val="24"/>
          <w:szCs w:val="24"/>
        </w:rPr>
        <w:t>Разработаны предложения/рекомендации по установлению нормативов на закачиваемую сточную воду в подземные горизонты и произведены расчёты определения предельно допустимых сбросов (ПДС) загрязняющих веществ, закачиваемых с производственными сточными водами в подземные горизонты на 2027 г.</w:t>
      </w:r>
    </w:p>
    <w:p w14:paraId="53EAF604" w14:textId="77777777" w:rsidR="00CF7FBB" w:rsidRPr="00737BE4" w:rsidRDefault="00EB65FD" w:rsidP="00737BE4">
      <w:pPr>
        <w:pStyle w:val="a3"/>
        <w:ind w:left="461" w:right="191" w:firstLine="566"/>
        <w:jc w:val="both"/>
        <w:rPr>
          <w:rFonts w:ascii="Times New Roman" w:hAnsi="Times New Roman" w:cs="Times New Roman"/>
          <w:sz w:val="24"/>
          <w:szCs w:val="24"/>
        </w:rPr>
      </w:pPr>
      <w:r w:rsidRPr="00737BE4">
        <w:rPr>
          <w:rFonts w:ascii="Times New Roman" w:hAnsi="Times New Roman" w:cs="Times New Roman"/>
          <w:sz w:val="24"/>
          <w:szCs w:val="24"/>
        </w:rPr>
        <w:t>Рассмотрены вероятные аварийные ситуации и их воздействие на окружающую среду, описаны существующие решения на объектах ТОО «Каракудукмунай» для защиты от загрязнения поверхностных и подземных вод сточными водами, предложены мероприятия по предупреждению аварийных сбросов, по снижению содержания загрязняющих веществ в отводимых сточных водах, эксплуатации очистных сооружений.</w:t>
      </w:r>
    </w:p>
    <w:p w14:paraId="724CDE27" w14:textId="18C2101E" w:rsidR="00CF7FBB" w:rsidRPr="00737BE4" w:rsidRDefault="00EB65FD" w:rsidP="000D2EB0">
      <w:pPr>
        <w:pStyle w:val="a3"/>
        <w:ind w:left="461" w:right="191" w:firstLine="566"/>
        <w:jc w:val="both"/>
        <w:rPr>
          <w:rFonts w:ascii="Times New Roman" w:hAnsi="Times New Roman" w:cs="Times New Roman"/>
          <w:sz w:val="24"/>
          <w:szCs w:val="24"/>
        </w:rPr>
      </w:pPr>
      <w:r w:rsidRPr="00737BE4">
        <w:rPr>
          <w:rFonts w:ascii="Times New Roman" w:hAnsi="Times New Roman" w:cs="Times New Roman"/>
          <w:sz w:val="24"/>
          <w:szCs w:val="24"/>
        </w:rPr>
        <w:t>Предложены методы контроля за соблюдением установленных нормативов ПДС, составлен График контроля за соблюдением нормативов ПДС на 2027 г. и предложены мероприятия по достижению нормативов ПДС.</w:t>
      </w:r>
    </w:p>
    <w:p w14:paraId="09F38245" w14:textId="56A409FB" w:rsidR="00CF7FBB" w:rsidRPr="00737BE4" w:rsidRDefault="00EB65FD" w:rsidP="00737BE4">
      <w:pPr>
        <w:pStyle w:val="a3"/>
        <w:ind w:left="461" w:right="193" w:firstLine="566"/>
        <w:jc w:val="both"/>
        <w:rPr>
          <w:rFonts w:ascii="Times New Roman" w:hAnsi="Times New Roman" w:cs="Times New Roman"/>
          <w:sz w:val="24"/>
          <w:szCs w:val="24"/>
        </w:rPr>
      </w:pPr>
      <w:r w:rsidRPr="00737BE4">
        <w:rPr>
          <w:rFonts w:ascii="Times New Roman" w:hAnsi="Times New Roman" w:cs="Times New Roman"/>
          <w:sz w:val="24"/>
          <w:szCs w:val="24"/>
        </w:rPr>
        <w:t>Описана существующая система производственного мониторинга грунтовых и сточных вод и представлен анализ влияния сточных вод на качественное состояние грунтовых вод по результатам отчета Производственного мониторинга за 202</w:t>
      </w:r>
      <w:r w:rsidR="000D2EB0">
        <w:rPr>
          <w:rFonts w:ascii="Times New Roman" w:hAnsi="Times New Roman" w:cs="Times New Roman"/>
          <w:sz w:val="24"/>
          <w:szCs w:val="24"/>
        </w:rPr>
        <w:t>2</w:t>
      </w:r>
      <w:r w:rsidRPr="00737BE4">
        <w:rPr>
          <w:rFonts w:ascii="Times New Roman" w:hAnsi="Times New Roman" w:cs="Times New Roman"/>
          <w:sz w:val="24"/>
          <w:szCs w:val="24"/>
        </w:rPr>
        <w:t>–202</w:t>
      </w:r>
      <w:r w:rsidR="000D2EB0">
        <w:rPr>
          <w:rFonts w:ascii="Times New Roman" w:hAnsi="Times New Roman" w:cs="Times New Roman"/>
          <w:sz w:val="24"/>
          <w:szCs w:val="24"/>
        </w:rPr>
        <w:t>4</w:t>
      </w:r>
      <w:r w:rsidRPr="00737BE4">
        <w:rPr>
          <w:rFonts w:ascii="Times New Roman" w:hAnsi="Times New Roman" w:cs="Times New Roman"/>
          <w:sz w:val="24"/>
          <w:szCs w:val="24"/>
        </w:rPr>
        <w:t xml:space="preserve"> гг.</w:t>
      </w:r>
    </w:p>
    <w:p w14:paraId="5DD94D88" w14:textId="77777777" w:rsidR="00CF7FBB" w:rsidRPr="00737BE4" w:rsidRDefault="00EB65FD" w:rsidP="00737BE4">
      <w:pPr>
        <w:pStyle w:val="a3"/>
        <w:ind w:left="462" w:right="192" w:firstLine="566"/>
        <w:jc w:val="both"/>
        <w:rPr>
          <w:rFonts w:ascii="Times New Roman" w:hAnsi="Times New Roman" w:cs="Times New Roman"/>
          <w:sz w:val="24"/>
          <w:szCs w:val="24"/>
        </w:rPr>
      </w:pPr>
      <w:r w:rsidRPr="00737BE4">
        <w:rPr>
          <w:rFonts w:ascii="Times New Roman" w:hAnsi="Times New Roman" w:cs="Times New Roman"/>
          <w:sz w:val="24"/>
          <w:szCs w:val="24"/>
        </w:rPr>
        <w:t>Произведен расчет количества образующихся осадков на очистных сооружениях и представлены характеристики данных осадков и способы их утилизации.</w:t>
      </w:r>
    </w:p>
    <w:p w14:paraId="74804AA5" w14:textId="557F6131" w:rsidR="00CF7FBB" w:rsidRPr="00737BE4" w:rsidRDefault="00EB65FD" w:rsidP="00737BE4">
      <w:pPr>
        <w:pStyle w:val="a3"/>
        <w:ind w:left="461" w:right="192" w:firstLine="566"/>
        <w:jc w:val="both"/>
        <w:rPr>
          <w:rFonts w:ascii="Times New Roman" w:hAnsi="Times New Roman" w:cs="Times New Roman"/>
          <w:sz w:val="24"/>
          <w:szCs w:val="24"/>
        </w:rPr>
      </w:pPr>
      <w:r w:rsidRPr="00737BE4">
        <w:rPr>
          <w:rFonts w:ascii="Times New Roman" w:hAnsi="Times New Roman" w:cs="Times New Roman"/>
          <w:sz w:val="24"/>
          <w:szCs w:val="24"/>
        </w:rPr>
        <w:t>Проект нормативов предельно-допустимых сбросов (ПДС) загрязняющих веществ, отводимых со сточными водами в пруд-накопитель и в подземные горизонты объектов ТОО «Каракудукмунай» разработан на 2027 г.</w:t>
      </w:r>
    </w:p>
    <w:p w14:paraId="78BC9FE3" w14:textId="7C8C4DCC" w:rsidR="00CF7FBB" w:rsidRPr="00737BE4" w:rsidRDefault="00EB65FD" w:rsidP="00737BE4">
      <w:pPr>
        <w:pStyle w:val="a3"/>
        <w:ind w:left="461" w:right="192" w:firstLine="566"/>
        <w:jc w:val="both"/>
        <w:rPr>
          <w:rFonts w:ascii="Times New Roman" w:hAnsi="Times New Roman" w:cs="Times New Roman"/>
          <w:sz w:val="24"/>
          <w:szCs w:val="24"/>
        </w:rPr>
      </w:pPr>
      <w:r w:rsidRPr="00737BE4">
        <w:rPr>
          <w:rFonts w:ascii="Times New Roman" w:hAnsi="Times New Roman" w:cs="Times New Roman"/>
          <w:sz w:val="24"/>
          <w:szCs w:val="24"/>
        </w:rPr>
        <w:t>Количество выпусков с объемами сточных вод и предельно-допустимыми сбросами загрязняющих веществ, отводимых со сточными водами в накопители и подземные горизонты от объектов ТОО «Каракудукмунай» на 2027 г. представлено в табл. 1.</w:t>
      </w:r>
    </w:p>
    <w:tbl>
      <w:tblPr>
        <w:tblW w:w="5000" w:type="pct"/>
        <w:jc w:val="center"/>
        <w:tblLook w:val="04A0" w:firstRow="1" w:lastRow="0" w:firstColumn="1" w:lastColumn="0" w:noHBand="0" w:noVBand="1"/>
      </w:tblPr>
      <w:tblGrid>
        <w:gridCol w:w="619"/>
        <w:gridCol w:w="2847"/>
        <w:gridCol w:w="2471"/>
        <w:gridCol w:w="2104"/>
        <w:gridCol w:w="2019"/>
      </w:tblGrid>
      <w:tr w:rsidR="005E336B" w:rsidRPr="00737BE4" w14:paraId="1014863F" w14:textId="77777777" w:rsidTr="00D12016">
        <w:trPr>
          <w:trHeight w:val="300"/>
          <w:jc w:val="center"/>
        </w:trPr>
        <w:tc>
          <w:tcPr>
            <w:tcW w:w="5937" w:type="dxa"/>
            <w:gridSpan w:val="3"/>
            <w:tcBorders>
              <w:top w:val="nil"/>
              <w:left w:val="nil"/>
              <w:bottom w:val="nil"/>
              <w:right w:val="nil"/>
            </w:tcBorders>
            <w:shd w:val="clear" w:color="auto" w:fill="auto"/>
            <w:noWrap/>
            <w:vAlign w:val="bottom"/>
            <w:hideMark/>
          </w:tcPr>
          <w:p w14:paraId="63D9414B" w14:textId="77777777" w:rsidR="005E336B" w:rsidRPr="00737BE4" w:rsidRDefault="005E336B" w:rsidP="00B32F36">
            <w:pPr>
              <w:spacing w:before="120" w:after="120"/>
              <w:rPr>
                <w:rFonts w:ascii="Times New Roman" w:eastAsia="Times New Roman" w:hAnsi="Times New Roman" w:cs="Times New Roman"/>
                <w:b/>
                <w:bCs/>
                <w:color w:val="000000"/>
              </w:rPr>
            </w:pPr>
            <w:bookmarkStart w:id="4" w:name="_Toc152356502"/>
            <w:bookmarkStart w:id="5" w:name="RANGE!B1"/>
            <w:r w:rsidRPr="00737BE4">
              <w:rPr>
                <w:rFonts w:ascii="Times New Roman" w:eastAsia="Times New Roman" w:hAnsi="Times New Roman" w:cs="Times New Roman"/>
                <w:b/>
                <w:bCs/>
                <w:color w:val="000000"/>
              </w:rPr>
              <w:t>Таблица 1 - Объёмы сточных вод и ПДС</w:t>
            </w:r>
            <w:bookmarkEnd w:id="4"/>
            <w:bookmarkEnd w:id="5"/>
          </w:p>
        </w:tc>
        <w:tc>
          <w:tcPr>
            <w:tcW w:w="2104" w:type="dxa"/>
            <w:tcBorders>
              <w:top w:val="nil"/>
              <w:left w:val="nil"/>
              <w:bottom w:val="nil"/>
              <w:right w:val="nil"/>
            </w:tcBorders>
            <w:shd w:val="clear" w:color="auto" w:fill="auto"/>
            <w:noWrap/>
            <w:vAlign w:val="bottom"/>
            <w:hideMark/>
          </w:tcPr>
          <w:p w14:paraId="20AAB822" w14:textId="77777777" w:rsidR="005E336B" w:rsidRPr="00737BE4" w:rsidRDefault="005E336B" w:rsidP="00737BE4">
            <w:pPr>
              <w:rPr>
                <w:rFonts w:ascii="Times New Roman" w:eastAsia="Times New Roman" w:hAnsi="Times New Roman" w:cs="Times New Roman"/>
                <w:b/>
                <w:bCs/>
                <w:color w:val="000000"/>
              </w:rPr>
            </w:pPr>
          </w:p>
        </w:tc>
        <w:tc>
          <w:tcPr>
            <w:tcW w:w="2019" w:type="dxa"/>
            <w:tcBorders>
              <w:top w:val="nil"/>
              <w:left w:val="nil"/>
              <w:bottom w:val="nil"/>
              <w:right w:val="nil"/>
            </w:tcBorders>
            <w:shd w:val="clear" w:color="auto" w:fill="auto"/>
            <w:noWrap/>
            <w:vAlign w:val="bottom"/>
            <w:hideMark/>
          </w:tcPr>
          <w:p w14:paraId="5066BAAE" w14:textId="77777777" w:rsidR="005E336B" w:rsidRPr="00737BE4" w:rsidRDefault="005E336B" w:rsidP="00737BE4">
            <w:pPr>
              <w:rPr>
                <w:rFonts w:ascii="Times New Roman" w:eastAsia="Times New Roman" w:hAnsi="Times New Roman" w:cs="Times New Roman"/>
              </w:rPr>
            </w:pPr>
          </w:p>
        </w:tc>
      </w:tr>
      <w:tr w:rsidR="005E336B" w:rsidRPr="00737BE4" w14:paraId="5C29C96F" w14:textId="77777777" w:rsidTr="00D12016">
        <w:trPr>
          <w:trHeight w:val="1200"/>
          <w:jc w:val="center"/>
        </w:trPr>
        <w:tc>
          <w:tcPr>
            <w:tcW w:w="6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E6EDAFA" w14:textId="77777777" w:rsidR="005E336B" w:rsidRPr="00737BE4" w:rsidRDefault="005E336B" w:rsidP="00737BE4">
            <w:pPr>
              <w:jc w:val="center"/>
              <w:rPr>
                <w:rFonts w:ascii="Times New Roman" w:eastAsia="Times New Roman" w:hAnsi="Times New Roman" w:cs="Times New Roman"/>
                <w:b/>
                <w:bCs/>
                <w:color w:val="000000"/>
              </w:rPr>
            </w:pPr>
            <w:r w:rsidRPr="00737BE4">
              <w:rPr>
                <w:rFonts w:ascii="Times New Roman" w:eastAsia="Times New Roman" w:hAnsi="Times New Roman" w:cs="Times New Roman"/>
                <w:b/>
                <w:bCs/>
                <w:color w:val="000000"/>
                <w:spacing w:val="-2"/>
              </w:rPr>
              <w:t>№ п/п</w:t>
            </w:r>
          </w:p>
        </w:tc>
        <w:tc>
          <w:tcPr>
            <w:tcW w:w="2847" w:type="dxa"/>
            <w:tcBorders>
              <w:top w:val="single" w:sz="4" w:space="0" w:color="auto"/>
              <w:left w:val="nil"/>
              <w:bottom w:val="single" w:sz="4" w:space="0" w:color="auto"/>
              <w:right w:val="single" w:sz="4" w:space="0" w:color="auto"/>
            </w:tcBorders>
            <w:shd w:val="clear" w:color="auto" w:fill="auto"/>
            <w:vAlign w:val="center"/>
            <w:hideMark/>
          </w:tcPr>
          <w:p w14:paraId="7DD39C95" w14:textId="77777777" w:rsidR="005E336B" w:rsidRPr="00737BE4" w:rsidRDefault="005E336B" w:rsidP="00737BE4">
            <w:pPr>
              <w:jc w:val="center"/>
              <w:rPr>
                <w:rFonts w:ascii="Times New Roman" w:eastAsia="Times New Roman" w:hAnsi="Times New Roman" w:cs="Times New Roman"/>
                <w:b/>
                <w:bCs/>
                <w:color w:val="000000"/>
              </w:rPr>
            </w:pPr>
            <w:r w:rsidRPr="00737BE4">
              <w:rPr>
                <w:rFonts w:ascii="Times New Roman" w:eastAsia="Times New Roman" w:hAnsi="Times New Roman" w:cs="Times New Roman"/>
                <w:b/>
                <w:bCs/>
                <w:color w:val="000000"/>
                <w:spacing w:val="-2"/>
              </w:rPr>
              <w:t>Наименование выпуска</w:t>
            </w:r>
          </w:p>
        </w:tc>
        <w:tc>
          <w:tcPr>
            <w:tcW w:w="2471" w:type="dxa"/>
            <w:tcBorders>
              <w:top w:val="single" w:sz="4" w:space="0" w:color="auto"/>
              <w:left w:val="nil"/>
              <w:bottom w:val="single" w:sz="4" w:space="0" w:color="auto"/>
              <w:right w:val="single" w:sz="4" w:space="0" w:color="auto"/>
            </w:tcBorders>
            <w:shd w:val="clear" w:color="auto" w:fill="auto"/>
            <w:vAlign w:val="center"/>
            <w:hideMark/>
          </w:tcPr>
          <w:p w14:paraId="3A2AF265" w14:textId="77777777" w:rsidR="005E336B" w:rsidRPr="00737BE4" w:rsidRDefault="005E336B" w:rsidP="00737BE4">
            <w:pPr>
              <w:jc w:val="center"/>
              <w:rPr>
                <w:rFonts w:ascii="Times New Roman" w:eastAsia="Times New Roman" w:hAnsi="Times New Roman" w:cs="Times New Roman"/>
                <w:b/>
                <w:bCs/>
                <w:color w:val="000000"/>
              </w:rPr>
            </w:pPr>
            <w:r w:rsidRPr="00737BE4">
              <w:rPr>
                <w:rFonts w:ascii="Times New Roman" w:eastAsia="Times New Roman" w:hAnsi="Times New Roman" w:cs="Times New Roman"/>
                <w:b/>
                <w:bCs/>
                <w:color w:val="000000"/>
                <w:spacing w:val="-2"/>
              </w:rPr>
              <w:t>Наличие и метод очистки перед сбросом</w:t>
            </w:r>
          </w:p>
        </w:tc>
        <w:tc>
          <w:tcPr>
            <w:tcW w:w="2104" w:type="dxa"/>
            <w:tcBorders>
              <w:top w:val="single" w:sz="4" w:space="0" w:color="auto"/>
              <w:left w:val="nil"/>
              <w:bottom w:val="nil"/>
              <w:right w:val="single" w:sz="4" w:space="0" w:color="auto"/>
            </w:tcBorders>
            <w:shd w:val="clear" w:color="auto" w:fill="auto"/>
            <w:vAlign w:val="center"/>
            <w:hideMark/>
          </w:tcPr>
          <w:p w14:paraId="1CA1E6AF" w14:textId="77777777" w:rsidR="005E336B" w:rsidRPr="00737BE4" w:rsidRDefault="005E336B" w:rsidP="00737BE4">
            <w:pPr>
              <w:jc w:val="center"/>
              <w:rPr>
                <w:rFonts w:ascii="Times New Roman" w:eastAsia="Times New Roman" w:hAnsi="Times New Roman" w:cs="Times New Roman"/>
                <w:b/>
                <w:bCs/>
                <w:color w:val="000000"/>
              </w:rPr>
            </w:pPr>
            <w:r w:rsidRPr="00737BE4">
              <w:rPr>
                <w:rFonts w:ascii="Times New Roman" w:eastAsia="Times New Roman" w:hAnsi="Times New Roman" w:cs="Times New Roman"/>
                <w:b/>
                <w:bCs/>
                <w:color w:val="000000"/>
                <w:spacing w:val="-2"/>
              </w:rPr>
              <w:t>Объем отводимых сточных вод, тыс. м³/год</w:t>
            </w:r>
          </w:p>
        </w:tc>
        <w:tc>
          <w:tcPr>
            <w:tcW w:w="2019" w:type="dxa"/>
            <w:tcBorders>
              <w:top w:val="single" w:sz="4" w:space="0" w:color="auto"/>
              <w:left w:val="nil"/>
              <w:bottom w:val="single" w:sz="4" w:space="0" w:color="auto"/>
              <w:right w:val="single" w:sz="4" w:space="0" w:color="auto"/>
            </w:tcBorders>
            <w:shd w:val="clear" w:color="auto" w:fill="auto"/>
            <w:vAlign w:val="center"/>
            <w:hideMark/>
          </w:tcPr>
          <w:p w14:paraId="0A1B80D3" w14:textId="77777777" w:rsidR="005E336B" w:rsidRPr="00737BE4" w:rsidRDefault="005E336B" w:rsidP="00737BE4">
            <w:pPr>
              <w:jc w:val="center"/>
              <w:rPr>
                <w:rFonts w:ascii="Times New Roman" w:eastAsia="Times New Roman" w:hAnsi="Times New Roman" w:cs="Times New Roman"/>
                <w:b/>
                <w:bCs/>
                <w:color w:val="000000"/>
              </w:rPr>
            </w:pPr>
            <w:r w:rsidRPr="00737BE4">
              <w:rPr>
                <w:rFonts w:ascii="Times New Roman" w:eastAsia="Times New Roman" w:hAnsi="Times New Roman" w:cs="Times New Roman"/>
                <w:b/>
                <w:bCs/>
                <w:color w:val="000000"/>
                <w:spacing w:val="-2"/>
              </w:rPr>
              <w:t>ПДС загрязняющих веществ, отводимых со сточными водами т/год</w:t>
            </w:r>
          </w:p>
        </w:tc>
      </w:tr>
      <w:tr w:rsidR="005E336B" w:rsidRPr="00737BE4" w14:paraId="0683EA79" w14:textId="77777777" w:rsidTr="00D12016">
        <w:trPr>
          <w:trHeight w:val="300"/>
          <w:jc w:val="center"/>
        </w:trPr>
        <w:tc>
          <w:tcPr>
            <w:tcW w:w="10060" w:type="dxa"/>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14:paraId="4A219CA9" w14:textId="159DE319" w:rsidR="005E336B" w:rsidRPr="00737BE4" w:rsidRDefault="005E336B" w:rsidP="00737BE4">
            <w:pPr>
              <w:jc w:val="center"/>
              <w:rPr>
                <w:rFonts w:ascii="Times New Roman" w:eastAsia="Times New Roman" w:hAnsi="Times New Roman" w:cs="Times New Roman"/>
                <w:b/>
                <w:bCs/>
                <w:color w:val="000000"/>
              </w:rPr>
            </w:pPr>
            <w:r w:rsidRPr="00737BE4">
              <w:rPr>
                <w:rFonts w:ascii="Times New Roman" w:eastAsia="Times New Roman" w:hAnsi="Times New Roman" w:cs="Times New Roman"/>
                <w:b/>
                <w:bCs/>
                <w:color w:val="000000"/>
                <w:spacing w:val="-2"/>
              </w:rPr>
              <w:t>на 2027 г.</w:t>
            </w:r>
          </w:p>
        </w:tc>
      </w:tr>
      <w:tr w:rsidR="00D12016" w:rsidRPr="00737BE4" w14:paraId="3004A2A2" w14:textId="77777777" w:rsidTr="00CF7745">
        <w:trPr>
          <w:trHeight w:val="480"/>
          <w:jc w:val="center"/>
        </w:trPr>
        <w:tc>
          <w:tcPr>
            <w:tcW w:w="619" w:type="dxa"/>
            <w:tcBorders>
              <w:top w:val="nil"/>
              <w:left w:val="single" w:sz="4" w:space="0" w:color="auto"/>
              <w:bottom w:val="single" w:sz="4" w:space="0" w:color="auto"/>
              <w:right w:val="single" w:sz="4" w:space="0" w:color="auto"/>
            </w:tcBorders>
            <w:shd w:val="clear" w:color="auto" w:fill="auto"/>
            <w:vAlign w:val="center"/>
            <w:hideMark/>
          </w:tcPr>
          <w:p w14:paraId="0DC6C6BA" w14:textId="77777777" w:rsidR="00D12016" w:rsidRPr="00737BE4" w:rsidRDefault="00D12016" w:rsidP="00D12016">
            <w:pPr>
              <w:jc w:val="center"/>
              <w:rPr>
                <w:rFonts w:ascii="Times New Roman" w:eastAsia="Times New Roman" w:hAnsi="Times New Roman" w:cs="Times New Roman"/>
                <w:color w:val="000000"/>
              </w:rPr>
            </w:pPr>
            <w:r w:rsidRPr="00737BE4">
              <w:rPr>
                <w:rFonts w:ascii="Times New Roman" w:eastAsia="Times New Roman" w:hAnsi="Times New Roman" w:cs="Times New Roman"/>
                <w:color w:val="000000"/>
                <w:spacing w:val="-2"/>
              </w:rPr>
              <w:t>1</w:t>
            </w:r>
          </w:p>
        </w:tc>
        <w:tc>
          <w:tcPr>
            <w:tcW w:w="2847" w:type="dxa"/>
            <w:tcBorders>
              <w:top w:val="nil"/>
              <w:left w:val="nil"/>
              <w:bottom w:val="single" w:sz="4" w:space="0" w:color="auto"/>
              <w:right w:val="single" w:sz="4" w:space="0" w:color="auto"/>
            </w:tcBorders>
            <w:shd w:val="clear" w:color="auto" w:fill="auto"/>
            <w:vAlign w:val="center"/>
            <w:hideMark/>
          </w:tcPr>
          <w:p w14:paraId="1DC28BD7" w14:textId="77777777" w:rsidR="00D12016" w:rsidRPr="00737BE4" w:rsidRDefault="00D12016" w:rsidP="00D12016">
            <w:pPr>
              <w:jc w:val="center"/>
              <w:rPr>
                <w:rFonts w:ascii="Times New Roman" w:eastAsia="Times New Roman" w:hAnsi="Times New Roman" w:cs="Times New Roman"/>
                <w:color w:val="000000"/>
              </w:rPr>
            </w:pPr>
            <w:r w:rsidRPr="00737BE4">
              <w:rPr>
                <w:rFonts w:ascii="Times New Roman" w:eastAsia="Times New Roman" w:hAnsi="Times New Roman" w:cs="Times New Roman"/>
                <w:color w:val="000000"/>
                <w:spacing w:val="-2"/>
              </w:rPr>
              <w:t>В пруд-накопитель</w:t>
            </w:r>
          </w:p>
        </w:tc>
        <w:tc>
          <w:tcPr>
            <w:tcW w:w="2471" w:type="dxa"/>
            <w:tcBorders>
              <w:top w:val="nil"/>
              <w:left w:val="nil"/>
              <w:bottom w:val="single" w:sz="4" w:space="0" w:color="auto"/>
              <w:right w:val="single" w:sz="4" w:space="0" w:color="auto"/>
            </w:tcBorders>
            <w:shd w:val="clear" w:color="auto" w:fill="auto"/>
            <w:vAlign w:val="center"/>
            <w:hideMark/>
          </w:tcPr>
          <w:p w14:paraId="4B7B6868" w14:textId="77777777" w:rsidR="00D12016" w:rsidRPr="00737BE4" w:rsidRDefault="00D12016" w:rsidP="00D12016">
            <w:pPr>
              <w:jc w:val="center"/>
              <w:rPr>
                <w:rFonts w:ascii="Times New Roman" w:eastAsia="Times New Roman" w:hAnsi="Times New Roman" w:cs="Times New Roman"/>
                <w:color w:val="000000"/>
              </w:rPr>
            </w:pPr>
            <w:r w:rsidRPr="00737BE4">
              <w:rPr>
                <w:rFonts w:ascii="Times New Roman" w:eastAsia="Times New Roman" w:hAnsi="Times New Roman" w:cs="Times New Roman"/>
                <w:color w:val="000000"/>
                <w:spacing w:val="-2"/>
              </w:rPr>
              <w:t>Механическая и биологическая очистка</w:t>
            </w:r>
          </w:p>
        </w:tc>
        <w:tc>
          <w:tcPr>
            <w:tcW w:w="2104" w:type="dxa"/>
            <w:tcBorders>
              <w:top w:val="nil"/>
              <w:left w:val="nil"/>
              <w:bottom w:val="single" w:sz="4" w:space="0" w:color="auto"/>
              <w:right w:val="single" w:sz="4" w:space="0" w:color="auto"/>
            </w:tcBorders>
            <w:shd w:val="clear" w:color="auto" w:fill="auto"/>
            <w:vAlign w:val="bottom"/>
          </w:tcPr>
          <w:p w14:paraId="58614B8D" w14:textId="0BB1A0D9" w:rsidR="00D12016" w:rsidRPr="00FC58ED" w:rsidRDefault="00FC58ED" w:rsidP="00FC58ED">
            <w:pPr>
              <w:jc w:val="center"/>
              <w:rPr>
                <w:rFonts w:ascii="Calibri" w:eastAsia="Times New Roman" w:hAnsi="Calibri" w:cs="Times New Roman"/>
                <w:color w:val="000000"/>
                <w:highlight w:val="green"/>
                <w:lang w:bidi="ar-SA"/>
              </w:rPr>
            </w:pPr>
            <w:r w:rsidRPr="00FC58ED">
              <w:rPr>
                <w:rFonts w:ascii="Calibri" w:hAnsi="Calibri"/>
                <w:color w:val="000000"/>
                <w:highlight w:val="green"/>
              </w:rPr>
              <w:t>24,12714</w:t>
            </w:r>
          </w:p>
        </w:tc>
        <w:tc>
          <w:tcPr>
            <w:tcW w:w="2019" w:type="dxa"/>
            <w:tcBorders>
              <w:top w:val="nil"/>
              <w:left w:val="nil"/>
              <w:bottom w:val="single" w:sz="4" w:space="0" w:color="auto"/>
              <w:right w:val="single" w:sz="4" w:space="0" w:color="auto"/>
            </w:tcBorders>
            <w:shd w:val="clear" w:color="auto" w:fill="auto"/>
            <w:vAlign w:val="bottom"/>
            <w:hideMark/>
          </w:tcPr>
          <w:p w14:paraId="279C3E09" w14:textId="5F33EB88" w:rsidR="00D12016" w:rsidRPr="00B32F36" w:rsidRDefault="00D12016" w:rsidP="00D12016">
            <w:pPr>
              <w:jc w:val="center"/>
              <w:rPr>
                <w:rFonts w:ascii="Times New Roman" w:eastAsia="Times New Roman" w:hAnsi="Times New Roman" w:cs="Times New Roman"/>
                <w:spacing w:val="-2"/>
              </w:rPr>
            </w:pPr>
            <w:r>
              <w:rPr>
                <w:rFonts w:ascii="Calibri" w:hAnsi="Calibri"/>
                <w:color w:val="000000"/>
              </w:rPr>
              <w:t>11,12902</w:t>
            </w:r>
          </w:p>
        </w:tc>
      </w:tr>
      <w:tr w:rsidR="00D12016" w:rsidRPr="00737BE4" w14:paraId="71ED8D83" w14:textId="77777777" w:rsidTr="00CF7745">
        <w:trPr>
          <w:trHeight w:val="960"/>
          <w:jc w:val="center"/>
        </w:trPr>
        <w:tc>
          <w:tcPr>
            <w:tcW w:w="619" w:type="dxa"/>
            <w:tcBorders>
              <w:top w:val="nil"/>
              <w:left w:val="single" w:sz="4" w:space="0" w:color="auto"/>
              <w:bottom w:val="single" w:sz="4" w:space="0" w:color="auto"/>
              <w:right w:val="single" w:sz="4" w:space="0" w:color="auto"/>
            </w:tcBorders>
            <w:shd w:val="clear" w:color="auto" w:fill="auto"/>
            <w:vAlign w:val="center"/>
            <w:hideMark/>
          </w:tcPr>
          <w:p w14:paraId="3CDFDFA4" w14:textId="77777777" w:rsidR="00D12016" w:rsidRPr="00737BE4" w:rsidRDefault="00D12016" w:rsidP="00D12016">
            <w:pPr>
              <w:jc w:val="center"/>
              <w:rPr>
                <w:rFonts w:ascii="Times New Roman" w:eastAsia="Times New Roman" w:hAnsi="Times New Roman" w:cs="Times New Roman"/>
                <w:color w:val="000000"/>
              </w:rPr>
            </w:pPr>
            <w:r w:rsidRPr="00737BE4">
              <w:rPr>
                <w:rFonts w:ascii="Times New Roman" w:eastAsia="Times New Roman" w:hAnsi="Times New Roman" w:cs="Times New Roman"/>
                <w:color w:val="000000"/>
                <w:spacing w:val="-2"/>
              </w:rPr>
              <w:t>2</w:t>
            </w:r>
          </w:p>
        </w:tc>
        <w:tc>
          <w:tcPr>
            <w:tcW w:w="2847" w:type="dxa"/>
            <w:tcBorders>
              <w:top w:val="nil"/>
              <w:left w:val="nil"/>
              <w:bottom w:val="single" w:sz="4" w:space="0" w:color="auto"/>
              <w:right w:val="single" w:sz="4" w:space="0" w:color="auto"/>
            </w:tcBorders>
            <w:shd w:val="clear" w:color="auto" w:fill="auto"/>
            <w:vAlign w:val="center"/>
            <w:hideMark/>
          </w:tcPr>
          <w:p w14:paraId="739378A8" w14:textId="77777777" w:rsidR="00D12016" w:rsidRPr="00737BE4" w:rsidRDefault="00D12016" w:rsidP="00D12016">
            <w:pPr>
              <w:jc w:val="center"/>
              <w:rPr>
                <w:rFonts w:ascii="Times New Roman" w:eastAsia="Times New Roman" w:hAnsi="Times New Roman" w:cs="Times New Roman"/>
                <w:color w:val="000000"/>
              </w:rPr>
            </w:pPr>
            <w:r w:rsidRPr="00737BE4">
              <w:rPr>
                <w:rFonts w:ascii="Times New Roman" w:eastAsia="Times New Roman" w:hAnsi="Times New Roman" w:cs="Times New Roman"/>
                <w:color w:val="000000"/>
                <w:spacing w:val="-2"/>
              </w:rPr>
              <w:t>Система поддержания пластового давления. Полигон закачки (подземные горизонты)</w:t>
            </w:r>
          </w:p>
        </w:tc>
        <w:tc>
          <w:tcPr>
            <w:tcW w:w="2471" w:type="dxa"/>
            <w:tcBorders>
              <w:top w:val="nil"/>
              <w:left w:val="nil"/>
              <w:bottom w:val="single" w:sz="4" w:space="0" w:color="auto"/>
              <w:right w:val="single" w:sz="4" w:space="0" w:color="auto"/>
            </w:tcBorders>
            <w:shd w:val="clear" w:color="auto" w:fill="auto"/>
            <w:vAlign w:val="center"/>
            <w:hideMark/>
          </w:tcPr>
          <w:p w14:paraId="7B88BC50" w14:textId="77777777" w:rsidR="00D12016" w:rsidRPr="00737BE4" w:rsidRDefault="00D12016" w:rsidP="00D12016">
            <w:pPr>
              <w:jc w:val="center"/>
              <w:rPr>
                <w:rFonts w:ascii="Times New Roman" w:eastAsia="Times New Roman" w:hAnsi="Times New Roman" w:cs="Times New Roman"/>
                <w:color w:val="000000"/>
              </w:rPr>
            </w:pPr>
            <w:r w:rsidRPr="00737BE4">
              <w:rPr>
                <w:rFonts w:ascii="Times New Roman" w:eastAsia="Times New Roman" w:hAnsi="Times New Roman" w:cs="Times New Roman"/>
                <w:color w:val="000000"/>
                <w:spacing w:val="-2"/>
              </w:rPr>
              <w:t>Механическая очистка</w:t>
            </w:r>
          </w:p>
        </w:tc>
        <w:tc>
          <w:tcPr>
            <w:tcW w:w="2104" w:type="dxa"/>
            <w:tcBorders>
              <w:top w:val="nil"/>
              <w:left w:val="nil"/>
              <w:bottom w:val="single" w:sz="4" w:space="0" w:color="auto"/>
              <w:right w:val="single" w:sz="4" w:space="0" w:color="auto"/>
            </w:tcBorders>
            <w:shd w:val="clear" w:color="auto" w:fill="auto"/>
            <w:vAlign w:val="bottom"/>
          </w:tcPr>
          <w:p w14:paraId="47AD4FDC" w14:textId="38745250" w:rsidR="00D12016" w:rsidRPr="00FC58ED" w:rsidRDefault="00FC58ED" w:rsidP="00FC58ED">
            <w:pPr>
              <w:jc w:val="center"/>
              <w:rPr>
                <w:rFonts w:ascii="Calibri" w:eastAsia="Times New Roman" w:hAnsi="Calibri" w:cs="Times New Roman"/>
                <w:color w:val="000000"/>
                <w:highlight w:val="green"/>
                <w:lang w:bidi="ar-SA"/>
              </w:rPr>
            </w:pPr>
            <w:r w:rsidRPr="00FC58ED">
              <w:rPr>
                <w:rFonts w:ascii="Calibri" w:hAnsi="Calibri"/>
                <w:color w:val="000000"/>
                <w:highlight w:val="green"/>
              </w:rPr>
              <w:t>18,45</w:t>
            </w:r>
          </w:p>
        </w:tc>
        <w:tc>
          <w:tcPr>
            <w:tcW w:w="2019" w:type="dxa"/>
            <w:tcBorders>
              <w:top w:val="nil"/>
              <w:left w:val="nil"/>
              <w:bottom w:val="single" w:sz="4" w:space="0" w:color="auto"/>
              <w:right w:val="single" w:sz="4" w:space="0" w:color="auto"/>
            </w:tcBorders>
            <w:shd w:val="clear" w:color="auto" w:fill="auto"/>
            <w:vAlign w:val="bottom"/>
            <w:hideMark/>
          </w:tcPr>
          <w:p w14:paraId="5EDD7C11" w14:textId="4E0C0AEF" w:rsidR="00D12016" w:rsidRPr="009862AC" w:rsidRDefault="00D12016" w:rsidP="00D12016">
            <w:pPr>
              <w:jc w:val="center"/>
              <w:rPr>
                <w:rFonts w:ascii="Times New Roman" w:eastAsia="Times New Roman" w:hAnsi="Times New Roman" w:cs="Times New Roman"/>
                <w:color w:val="FF0000"/>
                <w:spacing w:val="-2"/>
              </w:rPr>
            </w:pPr>
            <w:r>
              <w:rPr>
                <w:rFonts w:ascii="Calibri" w:hAnsi="Calibri"/>
                <w:color w:val="000000"/>
              </w:rPr>
              <w:t>5733,443</w:t>
            </w:r>
          </w:p>
        </w:tc>
      </w:tr>
      <w:tr w:rsidR="005E336B" w:rsidRPr="00737BE4" w14:paraId="1E1D9A90" w14:textId="77777777" w:rsidTr="00D12016">
        <w:trPr>
          <w:trHeight w:val="300"/>
          <w:jc w:val="center"/>
        </w:trPr>
        <w:tc>
          <w:tcPr>
            <w:tcW w:w="619" w:type="dxa"/>
            <w:tcBorders>
              <w:top w:val="nil"/>
              <w:left w:val="single" w:sz="4" w:space="0" w:color="auto"/>
              <w:bottom w:val="single" w:sz="4" w:space="0" w:color="auto"/>
              <w:right w:val="single" w:sz="4" w:space="0" w:color="auto"/>
            </w:tcBorders>
            <w:shd w:val="clear" w:color="auto" w:fill="auto"/>
            <w:vAlign w:val="center"/>
            <w:hideMark/>
          </w:tcPr>
          <w:p w14:paraId="415AC5AA" w14:textId="77777777" w:rsidR="005E336B" w:rsidRPr="00737BE4" w:rsidRDefault="005E336B" w:rsidP="00737BE4">
            <w:pPr>
              <w:jc w:val="center"/>
              <w:rPr>
                <w:rFonts w:ascii="Times New Roman" w:eastAsia="Times New Roman" w:hAnsi="Times New Roman" w:cs="Times New Roman"/>
                <w:color w:val="000000"/>
              </w:rPr>
            </w:pPr>
            <w:r w:rsidRPr="00737BE4">
              <w:rPr>
                <w:rFonts w:ascii="Times New Roman" w:eastAsia="Times New Roman" w:hAnsi="Times New Roman" w:cs="Times New Roman"/>
                <w:color w:val="000000"/>
                <w:spacing w:val="-2"/>
              </w:rPr>
              <w:t> </w:t>
            </w:r>
          </w:p>
        </w:tc>
        <w:tc>
          <w:tcPr>
            <w:tcW w:w="2847" w:type="dxa"/>
            <w:tcBorders>
              <w:top w:val="nil"/>
              <w:left w:val="nil"/>
              <w:bottom w:val="single" w:sz="4" w:space="0" w:color="auto"/>
              <w:right w:val="single" w:sz="4" w:space="0" w:color="auto"/>
            </w:tcBorders>
            <w:shd w:val="clear" w:color="auto" w:fill="auto"/>
            <w:vAlign w:val="center"/>
            <w:hideMark/>
          </w:tcPr>
          <w:p w14:paraId="525DD3F6" w14:textId="77777777" w:rsidR="005E336B" w:rsidRPr="00737BE4" w:rsidRDefault="005E336B" w:rsidP="00737BE4">
            <w:pPr>
              <w:jc w:val="center"/>
              <w:rPr>
                <w:rFonts w:ascii="Times New Roman" w:eastAsia="Times New Roman" w:hAnsi="Times New Roman" w:cs="Times New Roman"/>
                <w:b/>
                <w:bCs/>
                <w:color w:val="000000"/>
              </w:rPr>
            </w:pPr>
            <w:r w:rsidRPr="00737BE4">
              <w:rPr>
                <w:rFonts w:ascii="Times New Roman" w:eastAsia="Times New Roman" w:hAnsi="Times New Roman" w:cs="Times New Roman"/>
                <w:b/>
                <w:bCs/>
                <w:color w:val="000000"/>
                <w:spacing w:val="-2"/>
              </w:rPr>
              <w:t>ВСЕГО:</w:t>
            </w:r>
          </w:p>
        </w:tc>
        <w:tc>
          <w:tcPr>
            <w:tcW w:w="2471" w:type="dxa"/>
            <w:tcBorders>
              <w:top w:val="nil"/>
              <w:left w:val="nil"/>
              <w:bottom w:val="single" w:sz="4" w:space="0" w:color="auto"/>
              <w:right w:val="single" w:sz="4" w:space="0" w:color="auto"/>
            </w:tcBorders>
            <w:shd w:val="clear" w:color="auto" w:fill="auto"/>
            <w:vAlign w:val="center"/>
            <w:hideMark/>
          </w:tcPr>
          <w:p w14:paraId="74996FF6" w14:textId="77777777" w:rsidR="005E336B" w:rsidRPr="00737BE4" w:rsidRDefault="005E336B" w:rsidP="00737BE4">
            <w:pPr>
              <w:jc w:val="center"/>
              <w:rPr>
                <w:rFonts w:ascii="Times New Roman" w:eastAsia="Times New Roman" w:hAnsi="Times New Roman" w:cs="Times New Roman"/>
                <w:color w:val="000000"/>
              </w:rPr>
            </w:pPr>
            <w:r w:rsidRPr="00737BE4">
              <w:rPr>
                <w:rFonts w:ascii="Times New Roman" w:eastAsia="Times New Roman" w:hAnsi="Times New Roman" w:cs="Times New Roman"/>
                <w:color w:val="000000"/>
                <w:spacing w:val="-2"/>
              </w:rPr>
              <w:t> </w:t>
            </w:r>
          </w:p>
        </w:tc>
        <w:tc>
          <w:tcPr>
            <w:tcW w:w="2104" w:type="dxa"/>
            <w:tcBorders>
              <w:top w:val="nil"/>
              <w:left w:val="nil"/>
              <w:bottom w:val="single" w:sz="4" w:space="0" w:color="auto"/>
              <w:right w:val="single" w:sz="4" w:space="0" w:color="auto"/>
            </w:tcBorders>
            <w:shd w:val="clear" w:color="auto" w:fill="auto"/>
            <w:vAlign w:val="center"/>
            <w:hideMark/>
          </w:tcPr>
          <w:p w14:paraId="3D692A47" w14:textId="3D25BF0D" w:rsidR="005E336B" w:rsidRPr="00FC58ED" w:rsidRDefault="00FC58ED" w:rsidP="00FC58ED">
            <w:pPr>
              <w:jc w:val="center"/>
              <w:rPr>
                <w:rFonts w:ascii="Calibri" w:eastAsia="Times New Roman" w:hAnsi="Calibri" w:cs="Times New Roman"/>
                <w:color w:val="000000"/>
                <w:highlight w:val="green"/>
                <w:lang w:bidi="ar-SA"/>
              </w:rPr>
            </w:pPr>
            <w:r w:rsidRPr="00FC58ED">
              <w:rPr>
                <w:rFonts w:ascii="Calibri" w:hAnsi="Calibri"/>
                <w:color w:val="000000"/>
                <w:highlight w:val="green"/>
              </w:rPr>
              <w:t>42,57714</w:t>
            </w:r>
          </w:p>
        </w:tc>
        <w:tc>
          <w:tcPr>
            <w:tcW w:w="2019" w:type="dxa"/>
            <w:tcBorders>
              <w:top w:val="nil"/>
              <w:left w:val="nil"/>
              <w:bottom w:val="single" w:sz="4" w:space="0" w:color="auto"/>
              <w:right w:val="single" w:sz="4" w:space="0" w:color="auto"/>
            </w:tcBorders>
            <w:shd w:val="clear" w:color="auto" w:fill="auto"/>
            <w:vAlign w:val="center"/>
            <w:hideMark/>
          </w:tcPr>
          <w:p w14:paraId="0687ADA7" w14:textId="18D6B0B8" w:rsidR="005E336B" w:rsidRPr="00D12016" w:rsidRDefault="00D12016" w:rsidP="00D12016">
            <w:pPr>
              <w:jc w:val="center"/>
              <w:rPr>
                <w:rFonts w:ascii="Calibri" w:eastAsia="Times New Roman" w:hAnsi="Calibri" w:cs="Times New Roman"/>
                <w:color w:val="000000"/>
                <w:lang w:bidi="ar-SA"/>
              </w:rPr>
            </w:pPr>
            <w:r>
              <w:rPr>
                <w:rFonts w:ascii="Calibri" w:hAnsi="Calibri"/>
                <w:color w:val="000000"/>
              </w:rPr>
              <w:t>5744,572</w:t>
            </w:r>
          </w:p>
        </w:tc>
      </w:tr>
    </w:tbl>
    <w:p w14:paraId="0C1D1FE3" w14:textId="77777777" w:rsidR="005E336B" w:rsidRPr="00737BE4" w:rsidRDefault="005E336B" w:rsidP="00737BE4">
      <w:pPr>
        <w:pStyle w:val="a3"/>
        <w:ind w:left="461" w:right="192" w:firstLine="566"/>
        <w:jc w:val="both"/>
        <w:rPr>
          <w:rFonts w:ascii="Times New Roman" w:hAnsi="Times New Roman" w:cs="Times New Roman"/>
          <w:sz w:val="24"/>
          <w:szCs w:val="24"/>
        </w:rPr>
      </w:pPr>
    </w:p>
    <w:p w14:paraId="0BE05A93" w14:textId="77777777" w:rsidR="005E336B" w:rsidRPr="00737BE4" w:rsidRDefault="005E336B" w:rsidP="00737BE4">
      <w:pPr>
        <w:pStyle w:val="a3"/>
        <w:ind w:left="461" w:right="192" w:firstLine="566"/>
        <w:jc w:val="both"/>
        <w:rPr>
          <w:rFonts w:ascii="Times New Roman" w:hAnsi="Times New Roman" w:cs="Times New Roman"/>
          <w:sz w:val="24"/>
          <w:szCs w:val="24"/>
        </w:rPr>
      </w:pPr>
    </w:p>
    <w:p w14:paraId="674F15EE" w14:textId="77777777" w:rsidR="00CF7FBB" w:rsidRPr="00737BE4" w:rsidRDefault="00CF7FBB" w:rsidP="00737BE4">
      <w:pPr>
        <w:jc w:val="right"/>
        <w:rPr>
          <w:rFonts w:ascii="Times New Roman" w:hAnsi="Times New Roman" w:cs="Times New Roman"/>
          <w:sz w:val="18"/>
        </w:rPr>
        <w:sectPr w:rsidR="00CF7FBB" w:rsidRPr="00737BE4">
          <w:pgSz w:w="11920" w:h="16850"/>
          <w:pgMar w:top="1060" w:right="620" w:bottom="700" w:left="1240" w:header="609" w:footer="501" w:gutter="0"/>
          <w:cols w:space="720"/>
        </w:sectPr>
      </w:pPr>
    </w:p>
    <w:p w14:paraId="60092D64" w14:textId="77777777" w:rsidR="00CF7FBB" w:rsidRPr="00737BE4" w:rsidRDefault="00EB65FD" w:rsidP="00737BE4">
      <w:pPr>
        <w:ind w:left="975" w:right="9"/>
        <w:jc w:val="center"/>
        <w:rPr>
          <w:rFonts w:ascii="Times New Roman" w:hAnsi="Times New Roman" w:cs="Times New Roman"/>
          <w:b/>
        </w:rPr>
      </w:pPr>
      <w:bookmarkStart w:id="6" w:name="Содержание"/>
      <w:bookmarkStart w:id="7" w:name="_bookmark2"/>
      <w:bookmarkEnd w:id="6"/>
      <w:bookmarkEnd w:id="7"/>
      <w:r w:rsidRPr="00737BE4">
        <w:rPr>
          <w:rFonts w:ascii="Times New Roman" w:hAnsi="Times New Roman" w:cs="Times New Roman"/>
          <w:b/>
        </w:rPr>
        <w:lastRenderedPageBreak/>
        <w:t>СОДЕРЖАНИЕ</w:t>
      </w:r>
    </w:p>
    <w:p w14:paraId="5B1F3EAD" w14:textId="77777777" w:rsidR="00CF7FBB" w:rsidRPr="00737BE4" w:rsidRDefault="00CF7FBB" w:rsidP="00737BE4">
      <w:pPr>
        <w:jc w:val="center"/>
        <w:rPr>
          <w:rFonts w:ascii="Times New Roman" w:hAnsi="Times New Roman" w:cs="Times New Roman"/>
        </w:rPr>
        <w:sectPr w:rsidR="00CF7FBB" w:rsidRPr="00737BE4">
          <w:headerReference w:type="default" r:id="rId13"/>
          <w:footerReference w:type="default" r:id="rId14"/>
          <w:pgSz w:w="11920" w:h="16850"/>
          <w:pgMar w:top="1140" w:right="620" w:bottom="658" w:left="1240" w:header="0" w:footer="0" w:gutter="0"/>
          <w:cols w:space="720"/>
        </w:sectPr>
      </w:pPr>
    </w:p>
    <w:sdt>
      <w:sdtPr>
        <w:rPr>
          <w:rFonts w:ascii="Times New Roman" w:hAnsi="Times New Roman" w:cs="Times New Roman"/>
        </w:rPr>
        <w:id w:val="133413"/>
        <w:docPartObj>
          <w:docPartGallery w:val="Table of Contents"/>
          <w:docPartUnique/>
        </w:docPartObj>
      </w:sdtPr>
      <w:sdtEndPr/>
      <w:sdtContent>
        <w:p w14:paraId="58B45B85" w14:textId="0EF6B29C" w:rsidR="00CF7FBB" w:rsidRPr="00737BE4" w:rsidRDefault="00C93E8B" w:rsidP="00737BE4">
          <w:pPr>
            <w:pStyle w:val="11"/>
            <w:tabs>
              <w:tab w:val="left" w:leader="dot" w:pos="9699"/>
            </w:tabs>
            <w:spacing w:before="0"/>
            <w:ind w:left="461" w:firstLine="0"/>
            <w:rPr>
              <w:rFonts w:ascii="Times New Roman" w:hAnsi="Times New Roman" w:cs="Times New Roman"/>
            </w:rPr>
          </w:pPr>
          <w:hyperlink w:anchor="_bookmark0" w:history="1">
            <w:r w:rsidR="00EB65FD" w:rsidRPr="00737BE4">
              <w:rPr>
                <w:rFonts w:ascii="Times New Roman" w:hAnsi="Times New Roman" w:cs="Times New Roman"/>
              </w:rPr>
              <w:t>АННОТАЦИЯ</w:t>
            </w:r>
            <w:r w:rsidR="00EB65FD" w:rsidRPr="00737BE4">
              <w:rPr>
                <w:rFonts w:ascii="Times New Roman" w:hAnsi="Times New Roman" w:cs="Times New Roman"/>
              </w:rPr>
              <w:tab/>
              <w:t>3</w:t>
            </w:r>
          </w:hyperlink>
        </w:p>
        <w:p w14:paraId="1A27F401" w14:textId="292EC08C" w:rsidR="00CF7FBB" w:rsidRPr="00737BE4" w:rsidRDefault="00C93E8B" w:rsidP="00737BE4">
          <w:pPr>
            <w:pStyle w:val="11"/>
            <w:tabs>
              <w:tab w:val="left" w:leader="dot" w:pos="9699"/>
            </w:tabs>
            <w:spacing w:before="0"/>
            <w:ind w:left="461" w:firstLine="0"/>
            <w:rPr>
              <w:rFonts w:ascii="Times New Roman" w:hAnsi="Times New Roman" w:cs="Times New Roman"/>
            </w:rPr>
          </w:pPr>
          <w:hyperlink w:anchor="_bookmark2" w:history="1">
            <w:r w:rsidR="00EB65FD" w:rsidRPr="00737BE4">
              <w:rPr>
                <w:rFonts w:ascii="Times New Roman" w:hAnsi="Times New Roman" w:cs="Times New Roman"/>
              </w:rPr>
              <w:t>СОДЕРЖАНИЕ</w:t>
            </w:r>
            <w:r w:rsidR="00EB65FD" w:rsidRPr="00737BE4">
              <w:rPr>
                <w:rFonts w:ascii="Times New Roman" w:hAnsi="Times New Roman" w:cs="Times New Roman"/>
              </w:rPr>
              <w:tab/>
              <w:t>5</w:t>
            </w:r>
          </w:hyperlink>
        </w:p>
        <w:p w14:paraId="09C8996B" w14:textId="019D8558" w:rsidR="00CF7FBB" w:rsidRPr="00737BE4" w:rsidRDefault="00C93E8B" w:rsidP="00737BE4">
          <w:pPr>
            <w:pStyle w:val="11"/>
            <w:numPr>
              <w:ilvl w:val="0"/>
              <w:numId w:val="37"/>
            </w:numPr>
            <w:tabs>
              <w:tab w:val="left" w:pos="1109"/>
              <w:tab w:val="left" w:pos="1110"/>
              <w:tab w:val="left" w:leader="dot" w:pos="9699"/>
            </w:tabs>
            <w:spacing w:before="0"/>
            <w:ind w:hanging="649"/>
            <w:jc w:val="left"/>
            <w:rPr>
              <w:rFonts w:ascii="Times New Roman" w:hAnsi="Times New Roman" w:cs="Times New Roman"/>
            </w:rPr>
          </w:pPr>
          <w:hyperlink w:anchor="_bookmark3" w:history="1">
            <w:r w:rsidR="00EB65FD" w:rsidRPr="00737BE4">
              <w:rPr>
                <w:rFonts w:ascii="Times New Roman" w:hAnsi="Times New Roman" w:cs="Times New Roman"/>
              </w:rPr>
              <w:t>ВВЕДЕНИЕ</w:t>
            </w:r>
            <w:r w:rsidR="00EB65FD" w:rsidRPr="00737BE4">
              <w:rPr>
                <w:rFonts w:ascii="Times New Roman" w:hAnsi="Times New Roman" w:cs="Times New Roman"/>
              </w:rPr>
              <w:tab/>
              <w:t>8</w:t>
            </w:r>
          </w:hyperlink>
        </w:p>
        <w:p w14:paraId="6FB2432F" w14:textId="13112337" w:rsidR="00CF7FBB" w:rsidRPr="00737BE4" w:rsidRDefault="00C93E8B" w:rsidP="00737BE4">
          <w:pPr>
            <w:pStyle w:val="11"/>
            <w:numPr>
              <w:ilvl w:val="0"/>
              <w:numId w:val="37"/>
            </w:numPr>
            <w:tabs>
              <w:tab w:val="left" w:pos="1109"/>
              <w:tab w:val="left" w:pos="1110"/>
              <w:tab w:val="left" w:leader="dot" w:pos="9699"/>
            </w:tabs>
            <w:spacing w:before="0"/>
            <w:ind w:hanging="649"/>
            <w:jc w:val="left"/>
            <w:rPr>
              <w:rFonts w:ascii="Times New Roman" w:hAnsi="Times New Roman" w:cs="Times New Roman"/>
            </w:rPr>
          </w:pPr>
          <w:hyperlink w:anchor="_bookmark4" w:history="1">
            <w:r w:rsidR="00EB65FD" w:rsidRPr="00737BE4">
              <w:rPr>
                <w:rFonts w:ascii="Times New Roman" w:hAnsi="Times New Roman" w:cs="Times New Roman"/>
              </w:rPr>
              <w:t>ОБЩИЕ СВЕДЕНИЯ</w:t>
            </w:r>
            <w:r w:rsidR="00EB65FD" w:rsidRPr="00737BE4">
              <w:rPr>
                <w:rFonts w:ascii="Times New Roman" w:hAnsi="Times New Roman" w:cs="Times New Roman"/>
                <w:spacing w:val="-6"/>
              </w:rPr>
              <w:t xml:space="preserve"> </w:t>
            </w:r>
            <w:r w:rsidR="00EB65FD" w:rsidRPr="00737BE4">
              <w:rPr>
                <w:rFonts w:ascii="Times New Roman" w:hAnsi="Times New Roman" w:cs="Times New Roman"/>
              </w:rPr>
              <w:t>ОБ ОБ</w:t>
            </w:r>
            <w:r w:rsidR="00DC6898">
              <w:rPr>
                <w:rFonts w:ascii="Times New Roman" w:hAnsi="Times New Roman" w:cs="Times New Roman"/>
              </w:rPr>
              <w:t>Ъ</w:t>
            </w:r>
            <w:r w:rsidR="00EB65FD" w:rsidRPr="00737BE4">
              <w:rPr>
                <w:rFonts w:ascii="Times New Roman" w:hAnsi="Times New Roman" w:cs="Times New Roman"/>
              </w:rPr>
              <w:t>ЕКТЕ</w:t>
            </w:r>
            <w:r w:rsidR="00EB65FD" w:rsidRPr="00737BE4">
              <w:rPr>
                <w:rFonts w:ascii="Times New Roman" w:hAnsi="Times New Roman" w:cs="Times New Roman"/>
              </w:rPr>
              <w:tab/>
              <w:t>9</w:t>
            </w:r>
          </w:hyperlink>
        </w:p>
        <w:p w14:paraId="24C84D73" w14:textId="1380A8D6" w:rsidR="00CF7FBB" w:rsidRPr="00737BE4" w:rsidRDefault="00C93E8B" w:rsidP="00737BE4">
          <w:pPr>
            <w:pStyle w:val="21"/>
            <w:numPr>
              <w:ilvl w:val="1"/>
              <w:numId w:val="37"/>
            </w:numPr>
            <w:tabs>
              <w:tab w:val="left" w:pos="1481"/>
              <w:tab w:val="left" w:pos="1482"/>
              <w:tab w:val="left" w:leader="dot" w:pos="9699"/>
            </w:tabs>
            <w:spacing w:before="0"/>
            <w:rPr>
              <w:rFonts w:ascii="Times New Roman" w:hAnsi="Times New Roman" w:cs="Times New Roman"/>
            </w:rPr>
          </w:pPr>
          <w:hyperlink w:anchor="_bookmark5" w:history="1">
            <w:r w:rsidR="00EB65FD" w:rsidRPr="00737BE4">
              <w:rPr>
                <w:rFonts w:ascii="Times New Roman" w:hAnsi="Times New Roman" w:cs="Times New Roman"/>
              </w:rPr>
              <w:t>Общие сведения</w:t>
            </w:r>
            <w:r w:rsidR="00EB65FD" w:rsidRPr="00737BE4">
              <w:rPr>
                <w:rFonts w:ascii="Times New Roman" w:hAnsi="Times New Roman" w:cs="Times New Roman"/>
                <w:spacing w:val="-8"/>
              </w:rPr>
              <w:t xml:space="preserve"> </w:t>
            </w:r>
            <w:r w:rsidR="00EB65FD" w:rsidRPr="00737BE4">
              <w:rPr>
                <w:rFonts w:ascii="Times New Roman" w:hAnsi="Times New Roman" w:cs="Times New Roman"/>
              </w:rPr>
              <w:t>о</w:t>
            </w:r>
            <w:r w:rsidR="00EB65FD" w:rsidRPr="00737BE4">
              <w:rPr>
                <w:rFonts w:ascii="Times New Roman" w:hAnsi="Times New Roman" w:cs="Times New Roman"/>
                <w:spacing w:val="-4"/>
              </w:rPr>
              <w:t xml:space="preserve"> </w:t>
            </w:r>
            <w:r w:rsidR="00EB65FD" w:rsidRPr="00737BE4">
              <w:rPr>
                <w:rFonts w:ascii="Times New Roman" w:hAnsi="Times New Roman" w:cs="Times New Roman"/>
              </w:rPr>
              <w:t>предприятии</w:t>
            </w:r>
            <w:r w:rsidR="00EB65FD" w:rsidRPr="00737BE4">
              <w:rPr>
                <w:rFonts w:ascii="Times New Roman" w:hAnsi="Times New Roman" w:cs="Times New Roman"/>
              </w:rPr>
              <w:tab/>
              <w:t>9</w:t>
            </w:r>
          </w:hyperlink>
        </w:p>
        <w:p w14:paraId="334FF37E" w14:textId="439B7F57" w:rsidR="00CF7FBB" w:rsidRPr="00737BE4" w:rsidRDefault="00C93E8B" w:rsidP="00737BE4">
          <w:pPr>
            <w:pStyle w:val="21"/>
            <w:numPr>
              <w:ilvl w:val="1"/>
              <w:numId w:val="37"/>
            </w:numPr>
            <w:tabs>
              <w:tab w:val="left" w:pos="1481"/>
              <w:tab w:val="left" w:pos="1482"/>
              <w:tab w:val="left" w:leader="dot" w:pos="9586"/>
            </w:tabs>
            <w:spacing w:before="0"/>
            <w:ind w:left="579" w:right="242" w:hanging="1"/>
            <w:rPr>
              <w:rFonts w:ascii="Times New Roman" w:hAnsi="Times New Roman" w:cs="Times New Roman"/>
            </w:rPr>
          </w:pPr>
          <w:hyperlink w:anchor="_bookmark10" w:history="1">
            <w:r w:rsidR="00EB65FD" w:rsidRPr="00737BE4">
              <w:rPr>
                <w:rFonts w:ascii="Times New Roman" w:hAnsi="Times New Roman" w:cs="Times New Roman"/>
              </w:rPr>
              <w:t>Краткая характеристика физико-географических и климатических условий района</w:t>
            </w:r>
          </w:hyperlink>
          <w:hyperlink w:anchor="_bookmark10" w:history="1">
            <w:r w:rsidR="00EB65FD" w:rsidRPr="00737BE4">
              <w:rPr>
                <w:rFonts w:ascii="Times New Roman" w:hAnsi="Times New Roman" w:cs="Times New Roman"/>
              </w:rPr>
              <w:t xml:space="preserve"> размещения</w:t>
            </w:r>
            <w:r w:rsidR="00EB65FD" w:rsidRPr="00737BE4">
              <w:rPr>
                <w:rFonts w:ascii="Times New Roman" w:hAnsi="Times New Roman" w:cs="Times New Roman"/>
                <w:spacing w:val="-6"/>
              </w:rPr>
              <w:t xml:space="preserve"> </w:t>
            </w:r>
            <w:r w:rsidR="00EB65FD" w:rsidRPr="00737BE4">
              <w:rPr>
                <w:rFonts w:ascii="Times New Roman" w:hAnsi="Times New Roman" w:cs="Times New Roman"/>
              </w:rPr>
              <w:t>предприятия</w:t>
            </w:r>
            <w:r w:rsidR="00EB65FD" w:rsidRPr="00737BE4">
              <w:rPr>
                <w:rFonts w:ascii="Times New Roman" w:hAnsi="Times New Roman" w:cs="Times New Roman"/>
              </w:rPr>
              <w:tab/>
            </w:r>
            <w:r w:rsidR="00EB65FD" w:rsidRPr="00737BE4">
              <w:rPr>
                <w:rFonts w:ascii="Times New Roman" w:hAnsi="Times New Roman" w:cs="Times New Roman"/>
                <w:spacing w:val="-10"/>
              </w:rPr>
              <w:t>15</w:t>
            </w:r>
          </w:hyperlink>
        </w:p>
        <w:p w14:paraId="1D3D03E4" w14:textId="3F70FD14" w:rsidR="00CF7FBB" w:rsidRPr="00737BE4" w:rsidRDefault="00C93E8B" w:rsidP="00737BE4">
          <w:pPr>
            <w:pStyle w:val="21"/>
            <w:numPr>
              <w:ilvl w:val="2"/>
              <w:numId w:val="36"/>
            </w:numPr>
            <w:tabs>
              <w:tab w:val="left" w:pos="1481"/>
              <w:tab w:val="left" w:pos="1482"/>
              <w:tab w:val="left" w:leader="dot" w:pos="9586"/>
            </w:tabs>
            <w:spacing w:before="0"/>
            <w:rPr>
              <w:rFonts w:ascii="Times New Roman" w:hAnsi="Times New Roman" w:cs="Times New Roman"/>
            </w:rPr>
          </w:pPr>
          <w:hyperlink w:anchor="_bookmark11" w:history="1">
            <w:r w:rsidR="00EB65FD" w:rsidRPr="00737BE4">
              <w:rPr>
                <w:rFonts w:ascii="Times New Roman" w:hAnsi="Times New Roman" w:cs="Times New Roman"/>
              </w:rPr>
              <w:t>Климатические</w:t>
            </w:r>
            <w:r w:rsidR="00EB65FD" w:rsidRPr="00737BE4">
              <w:rPr>
                <w:rFonts w:ascii="Times New Roman" w:hAnsi="Times New Roman" w:cs="Times New Roman"/>
                <w:spacing w:val="-16"/>
              </w:rPr>
              <w:t xml:space="preserve"> </w:t>
            </w:r>
            <w:r w:rsidR="00EB65FD" w:rsidRPr="00737BE4">
              <w:rPr>
                <w:rFonts w:ascii="Times New Roman" w:hAnsi="Times New Roman" w:cs="Times New Roman"/>
              </w:rPr>
              <w:t>условия</w:t>
            </w:r>
            <w:r w:rsidR="00EB65FD" w:rsidRPr="00737BE4">
              <w:rPr>
                <w:rFonts w:ascii="Times New Roman" w:hAnsi="Times New Roman" w:cs="Times New Roman"/>
              </w:rPr>
              <w:tab/>
              <w:t>15</w:t>
            </w:r>
          </w:hyperlink>
        </w:p>
        <w:p w14:paraId="48CAF082" w14:textId="6CA9C540" w:rsidR="00CF7FBB" w:rsidRPr="00737BE4" w:rsidRDefault="00C93E8B" w:rsidP="00737BE4">
          <w:pPr>
            <w:pStyle w:val="21"/>
            <w:numPr>
              <w:ilvl w:val="2"/>
              <w:numId w:val="36"/>
            </w:numPr>
            <w:tabs>
              <w:tab w:val="left" w:pos="1481"/>
              <w:tab w:val="left" w:pos="1482"/>
              <w:tab w:val="left" w:leader="dot" w:pos="9586"/>
            </w:tabs>
            <w:spacing w:before="0"/>
            <w:rPr>
              <w:rFonts w:ascii="Times New Roman" w:hAnsi="Times New Roman" w:cs="Times New Roman"/>
            </w:rPr>
          </w:pPr>
          <w:hyperlink w:anchor="_bookmark12" w:history="1">
            <w:r w:rsidR="00EB65FD" w:rsidRPr="00737BE4">
              <w:rPr>
                <w:rFonts w:ascii="Times New Roman" w:hAnsi="Times New Roman" w:cs="Times New Roman"/>
              </w:rPr>
              <w:t>Геоморфология</w:t>
            </w:r>
            <w:r w:rsidR="00EB65FD" w:rsidRPr="00737BE4">
              <w:rPr>
                <w:rFonts w:ascii="Times New Roman" w:hAnsi="Times New Roman" w:cs="Times New Roman"/>
              </w:rPr>
              <w:tab/>
              <w:t>16</w:t>
            </w:r>
          </w:hyperlink>
        </w:p>
        <w:p w14:paraId="2C798B49" w14:textId="4801120C" w:rsidR="00CF7FBB" w:rsidRPr="00737BE4" w:rsidRDefault="00C93E8B" w:rsidP="00737BE4">
          <w:pPr>
            <w:pStyle w:val="21"/>
            <w:numPr>
              <w:ilvl w:val="2"/>
              <w:numId w:val="36"/>
            </w:numPr>
            <w:tabs>
              <w:tab w:val="left" w:pos="1481"/>
              <w:tab w:val="left" w:pos="1482"/>
              <w:tab w:val="left" w:leader="dot" w:pos="9586"/>
            </w:tabs>
            <w:spacing w:before="0"/>
            <w:rPr>
              <w:rFonts w:ascii="Times New Roman" w:hAnsi="Times New Roman" w:cs="Times New Roman"/>
            </w:rPr>
          </w:pPr>
          <w:hyperlink w:anchor="_bookmark13" w:history="1">
            <w:r w:rsidR="00EB65FD" w:rsidRPr="00737BE4">
              <w:rPr>
                <w:rFonts w:ascii="Times New Roman" w:hAnsi="Times New Roman" w:cs="Times New Roman"/>
              </w:rPr>
              <w:t>Гидрография</w:t>
            </w:r>
            <w:r w:rsidR="00EB65FD" w:rsidRPr="00737BE4">
              <w:rPr>
                <w:rFonts w:ascii="Times New Roman" w:hAnsi="Times New Roman" w:cs="Times New Roman"/>
              </w:rPr>
              <w:tab/>
              <w:t>16</w:t>
            </w:r>
          </w:hyperlink>
        </w:p>
        <w:p w14:paraId="4DE1441D" w14:textId="6C1E427B" w:rsidR="00CF7FBB" w:rsidRPr="00737BE4" w:rsidRDefault="00C93E8B" w:rsidP="00737BE4">
          <w:pPr>
            <w:pStyle w:val="21"/>
            <w:numPr>
              <w:ilvl w:val="2"/>
              <w:numId w:val="36"/>
            </w:numPr>
            <w:tabs>
              <w:tab w:val="left" w:pos="1481"/>
              <w:tab w:val="left" w:pos="1482"/>
              <w:tab w:val="left" w:leader="dot" w:pos="9586"/>
            </w:tabs>
            <w:spacing w:before="0"/>
            <w:rPr>
              <w:rFonts w:ascii="Times New Roman" w:hAnsi="Times New Roman" w:cs="Times New Roman"/>
            </w:rPr>
          </w:pPr>
          <w:hyperlink w:anchor="_bookmark14" w:history="1">
            <w:r w:rsidR="00EB65FD" w:rsidRPr="00737BE4">
              <w:rPr>
                <w:rFonts w:ascii="Times New Roman" w:hAnsi="Times New Roman" w:cs="Times New Roman"/>
              </w:rPr>
              <w:t>Гидрогеология</w:t>
            </w:r>
            <w:r w:rsidR="00EB65FD" w:rsidRPr="00737BE4">
              <w:rPr>
                <w:rFonts w:ascii="Times New Roman" w:hAnsi="Times New Roman" w:cs="Times New Roman"/>
              </w:rPr>
              <w:tab/>
              <w:t>17</w:t>
            </w:r>
          </w:hyperlink>
        </w:p>
        <w:p w14:paraId="55FEE925" w14:textId="5FE946A4" w:rsidR="00CF7FBB" w:rsidRPr="00737BE4" w:rsidRDefault="00C93E8B" w:rsidP="00737BE4">
          <w:pPr>
            <w:pStyle w:val="21"/>
            <w:numPr>
              <w:ilvl w:val="2"/>
              <w:numId w:val="36"/>
            </w:numPr>
            <w:tabs>
              <w:tab w:val="left" w:pos="1481"/>
              <w:tab w:val="left" w:pos="1482"/>
              <w:tab w:val="left" w:leader="dot" w:pos="9586"/>
            </w:tabs>
            <w:spacing w:before="0"/>
            <w:rPr>
              <w:rFonts w:ascii="Times New Roman" w:hAnsi="Times New Roman" w:cs="Times New Roman"/>
            </w:rPr>
          </w:pPr>
          <w:hyperlink w:anchor="_bookmark15" w:history="1">
            <w:r w:rsidR="00EB65FD" w:rsidRPr="00737BE4">
              <w:rPr>
                <w:rFonts w:ascii="Times New Roman" w:hAnsi="Times New Roman" w:cs="Times New Roman"/>
              </w:rPr>
              <w:t>Стратиграфия</w:t>
            </w:r>
            <w:r w:rsidR="00EB65FD" w:rsidRPr="00737BE4">
              <w:rPr>
                <w:rFonts w:ascii="Times New Roman" w:hAnsi="Times New Roman" w:cs="Times New Roman"/>
              </w:rPr>
              <w:tab/>
              <w:t>17</w:t>
            </w:r>
          </w:hyperlink>
        </w:p>
        <w:p w14:paraId="2F431DC3" w14:textId="1347F964" w:rsidR="00CF7FBB" w:rsidRPr="00737BE4" w:rsidRDefault="00C93E8B" w:rsidP="00737BE4">
          <w:pPr>
            <w:pStyle w:val="21"/>
            <w:numPr>
              <w:ilvl w:val="2"/>
              <w:numId w:val="36"/>
            </w:numPr>
            <w:tabs>
              <w:tab w:val="left" w:pos="1481"/>
              <w:tab w:val="left" w:pos="1482"/>
              <w:tab w:val="left" w:leader="dot" w:pos="9586"/>
            </w:tabs>
            <w:spacing w:before="0"/>
            <w:rPr>
              <w:rFonts w:ascii="Times New Roman" w:hAnsi="Times New Roman" w:cs="Times New Roman"/>
            </w:rPr>
          </w:pPr>
          <w:hyperlink w:anchor="_bookmark16" w:history="1">
            <w:r w:rsidR="00EB65FD" w:rsidRPr="00737BE4">
              <w:rPr>
                <w:rFonts w:ascii="Times New Roman" w:hAnsi="Times New Roman" w:cs="Times New Roman"/>
              </w:rPr>
              <w:t>Геолого-гидрогеологическая характеристика района</w:t>
            </w:r>
            <w:r w:rsidR="00EB65FD" w:rsidRPr="00737BE4">
              <w:rPr>
                <w:rFonts w:ascii="Times New Roman" w:hAnsi="Times New Roman" w:cs="Times New Roman"/>
                <w:spacing w:val="-18"/>
              </w:rPr>
              <w:t xml:space="preserve"> </w:t>
            </w:r>
            <w:r w:rsidR="00EB65FD" w:rsidRPr="00737BE4">
              <w:rPr>
                <w:rFonts w:ascii="Times New Roman" w:hAnsi="Times New Roman" w:cs="Times New Roman"/>
              </w:rPr>
              <w:t>месторождения</w:t>
            </w:r>
            <w:r w:rsidR="00EB65FD" w:rsidRPr="00737BE4">
              <w:rPr>
                <w:rFonts w:ascii="Times New Roman" w:hAnsi="Times New Roman" w:cs="Times New Roman"/>
                <w:spacing w:val="-5"/>
              </w:rPr>
              <w:t xml:space="preserve"> </w:t>
            </w:r>
            <w:r w:rsidR="00EB65FD" w:rsidRPr="00737BE4">
              <w:rPr>
                <w:rFonts w:ascii="Times New Roman" w:hAnsi="Times New Roman" w:cs="Times New Roman"/>
                <w:spacing w:val="-3"/>
              </w:rPr>
              <w:t>Каракудук</w:t>
            </w:r>
            <w:r w:rsidR="00EB65FD" w:rsidRPr="00737BE4">
              <w:rPr>
                <w:rFonts w:ascii="Times New Roman" w:hAnsi="Times New Roman" w:cs="Times New Roman"/>
                <w:spacing w:val="-3"/>
              </w:rPr>
              <w:tab/>
            </w:r>
            <w:r w:rsidR="00EB65FD" w:rsidRPr="00737BE4">
              <w:rPr>
                <w:rFonts w:ascii="Times New Roman" w:hAnsi="Times New Roman" w:cs="Times New Roman"/>
              </w:rPr>
              <w:t>18</w:t>
            </w:r>
          </w:hyperlink>
        </w:p>
        <w:p w14:paraId="3CD99C34" w14:textId="20184727" w:rsidR="00CF7FBB" w:rsidRPr="00737BE4" w:rsidRDefault="00C93E8B" w:rsidP="00737BE4">
          <w:pPr>
            <w:pStyle w:val="61"/>
            <w:numPr>
              <w:ilvl w:val="0"/>
              <w:numId w:val="37"/>
            </w:numPr>
            <w:tabs>
              <w:tab w:val="left" w:pos="2163"/>
              <w:tab w:val="left" w:pos="2164"/>
              <w:tab w:val="left" w:leader="dot" w:pos="9586"/>
            </w:tabs>
            <w:spacing w:before="0"/>
            <w:ind w:left="461" w:firstLine="681"/>
            <w:jc w:val="left"/>
            <w:rPr>
              <w:rFonts w:ascii="Times New Roman" w:hAnsi="Times New Roman" w:cs="Times New Roman"/>
            </w:rPr>
          </w:pPr>
          <w:hyperlink w:anchor="_bookmark17" w:history="1">
            <w:r w:rsidR="00EB65FD" w:rsidRPr="00737BE4">
              <w:rPr>
                <w:rFonts w:ascii="Times New Roman" w:hAnsi="Times New Roman" w:cs="Times New Roman"/>
              </w:rPr>
              <w:t>ХАРАКТЕРИСТИКА ОБЪЕКТА КАК ИСТОЧНИКА ЗАГРЯЗНЕНИЯ</w:t>
            </w:r>
          </w:hyperlink>
          <w:hyperlink w:anchor="_bookmark17" w:history="1">
            <w:r w:rsidR="00EB65FD" w:rsidRPr="00737BE4">
              <w:rPr>
                <w:rFonts w:ascii="Times New Roman" w:hAnsi="Times New Roman" w:cs="Times New Roman"/>
              </w:rPr>
              <w:t xml:space="preserve"> ОКРУЖАЮЩЕЙ</w:t>
            </w:r>
            <w:r w:rsidR="00EB65FD" w:rsidRPr="00737BE4">
              <w:rPr>
                <w:rFonts w:ascii="Times New Roman" w:hAnsi="Times New Roman" w:cs="Times New Roman"/>
                <w:spacing w:val="-3"/>
              </w:rPr>
              <w:t xml:space="preserve"> </w:t>
            </w:r>
            <w:r w:rsidR="00EB65FD" w:rsidRPr="00737BE4">
              <w:rPr>
                <w:rFonts w:ascii="Times New Roman" w:hAnsi="Times New Roman" w:cs="Times New Roman"/>
              </w:rPr>
              <w:t>СРЕДЫ</w:t>
            </w:r>
            <w:r w:rsidR="00EB65FD" w:rsidRPr="00737BE4">
              <w:rPr>
                <w:rFonts w:ascii="Times New Roman" w:hAnsi="Times New Roman" w:cs="Times New Roman"/>
              </w:rPr>
              <w:tab/>
            </w:r>
            <w:r w:rsidR="00EB65FD" w:rsidRPr="00737BE4">
              <w:rPr>
                <w:rFonts w:ascii="Times New Roman" w:hAnsi="Times New Roman" w:cs="Times New Roman"/>
                <w:spacing w:val="-10"/>
              </w:rPr>
              <w:t>21</w:t>
            </w:r>
          </w:hyperlink>
        </w:p>
        <w:p w14:paraId="034A52FB" w14:textId="5E6E6DCC" w:rsidR="00CF7FBB" w:rsidRPr="00737BE4" w:rsidRDefault="00C93E8B" w:rsidP="00737BE4">
          <w:pPr>
            <w:pStyle w:val="21"/>
            <w:numPr>
              <w:ilvl w:val="1"/>
              <w:numId w:val="35"/>
            </w:numPr>
            <w:tabs>
              <w:tab w:val="left" w:pos="1481"/>
              <w:tab w:val="left" w:pos="1482"/>
              <w:tab w:val="left" w:leader="dot" w:pos="9586"/>
            </w:tabs>
            <w:spacing w:before="0"/>
            <w:rPr>
              <w:rFonts w:ascii="Times New Roman" w:hAnsi="Times New Roman" w:cs="Times New Roman"/>
            </w:rPr>
          </w:pPr>
          <w:hyperlink w:anchor="_bookmark19" w:history="1">
            <w:r w:rsidR="00EB65FD" w:rsidRPr="00737BE4">
              <w:rPr>
                <w:rFonts w:ascii="Times New Roman" w:hAnsi="Times New Roman" w:cs="Times New Roman"/>
              </w:rPr>
              <w:t>Характеристика предприятия как источника загрязнения</w:t>
            </w:r>
            <w:r w:rsidR="00EB65FD" w:rsidRPr="00737BE4">
              <w:rPr>
                <w:rFonts w:ascii="Times New Roman" w:hAnsi="Times New Roman" w:cs="Times New Roman"/>
                <w:spacing w:val="-24"/>
              </w:rPr>
              <w:t xml:space="preserve"> </w:t>
            </w:r>
            <w:r w:rsidR="00EB65FD" w:rsidRPr="00737BE4">
              <w:rPr>
                <w:rFonts w:ascii="Times New Roman" w:hAnsi="Times New Roman" w:cs="Times New Roman"/>
              </w:rPr>
              <w:t>водного</w:t>
            </w:r>
            <w:r w:rsidR="00EB65FD" w:rsidRPr="00737BE4">
              <w:rPr>
                <w:rFonts w:ascii="Times New Roman" w:hAnsi="Times New Roman" w:cs="Times New Roman"/>
                <w:spacing w:val="-2"/>
              </w:rPr>
              <w:t xml:space="preserve"> </w:t>
            </w:r>
            <w:r w:rsidR="00EB65FD" w:rsidRPr="00737BE4">
              <w:rPr>
                <w:rFonts w:ascii="Times New Roman" w:hAnsi="Times New Roman" w:cs="Times New Roman"/>
              </w:rPr>
              <w:t>бассейна</w:t>
            </w:r>
            <w:r w:rsidR="00EB65FD" w:rsidRPr="00737BE4">
              <w:rPr>
                <w:rFonts w:ascii="Times New Roman" w:hAnsi="Times New Roman" w:cs="Times New Roman"/>
              </w:rPr>
              <w:tab/>
              <w:t>23</w:t>
            </w:r>
          </w:hyperlink>
        </w:p>
        <w:p w14:paraId="555E23BA" w14:textId="4D7701A7" w:rsidR="00CF7FBB" w:rsidRPr="00737BE4" w:rsidRDefault="00C93E8B" w:rsidP="00737BE4">
          <w:pPr>
            <w:pStyle w:val="51"/>
            <w:numPr>
              <w:ilvl w:val="2"/>
              <w:numId w:val="35"/>
            </w:numPr>
            <w:tabs>
              <w:tab w:val="left" w:pos="1560"/>
              <w:tab w:val="left" w:pos="1561"/>
              <w:tab w:val="left" w:leader="dot" w:pos="9586"/>
            </w:tabs>
            <w:spacing w:before="0"/>
            <w:rPr>
              <w:rFonts w:ascii="Times New Roman" w:hAnsi="Times New Roman" w:cs="Times New Roman"/>
            </w:rPr>
          </w:pPr>
          <w:hyperlink w:anchor="_bookmark20" w:history="1">
            <w:r w:rsidR="00EB65FD" w:rsidRPr="00737BE4">
              <w:rPr>
                <w:rFonts w:ascii="Times New Roman" w:hAnsi="Times New Roman" w:cs="Times New Roman"/>
              </w:rPr>
              <w:t>Групповая</w:t>
            </w:r>
            <w:r w:rsidR="00EB65FD" w:rsidRPr="00737BE4">
              <w:rPr>
                <w:rFonts w:ascii="Times New Roman" w:hAnsi="Times New Roman" w:cs="Times New Roman"/>
                <w:spacing w:val="-15"/>
              </w:rPr>
              <w:t xml:space="preserve"> </w:t>
            </w:r>
            <w:r w:rsidR="00EB65FD" w:rsidRPr="00737BE4">
              <w:rPr>
                <w:rFonts w:ascii="Times New Roman" w:hAnsi="Times New Roman" w:cs="Times New Roman"/>
              </w:rPr>
              <w:t>установка</w:t>
            </w:r>
            <w:r w:rsidR="00EB65FD" w:rsidRPr="00737BE4">
              <w:rPr>
                <w:rFonts w:ascii="Times New Roman" w:hAnsi="Times New Roman" w:cs="Times New Roman"/>
                <w:spacing w:val="-14"/>
              </w:rPr>
              <w:t xml:space="preserve"> </w:t>
            </w:r>
            <w:r w:rsidR="00EB65FD" w:rsidRPr="00737BE4">
              <w:rPr>
                <w:rFonts w:ascii="Times New Roman" w:hAnsi="Times New Roman" w:cs="Times New Roman"/>
                <w:spacing w:val="-3"/>
              </w:rPr>
              <w:t>(ГУ)</w:t>
            </w:r>
            <w:r w:rsidR="00EB65FD" w:rsidRPr="00737BE4">
              <w:rPr>
                <w:rFonts w:ascii="Times New Roman" w:hAnsi="Times New Roman" w:cs="Times New Roman"/>
                <w:spacing w:val="-3"/>
              </w:rPr>
              <w:tab/>
            </w:r>
            <w:r w:rsidR="00EB65FD" w:rsidRPr="00737BE4">
              <w:rPr>
                <w:rFonts w:ascii="Times New Roman" w:hAnsi="Times New Roman" w:cs="Times New Roman"/>
              </w:rPr>
              <w:t>24</w:t>
            </w:r>
          </w:hyperlink>
        </w:p>
        <w:p w14:paraId="178D676C" w14:textId="698735A3" w:rsidR="00CF7FBB" w:rsidRPr="00737BE4" w:rsidRDefault="00C93E8B" w:rsidP="00737BE4">
          <w:pPr>
            <w:pStyle w:val="51"/>
            <w:numPr>
              <w:ilvl w:val="3"/>
              <w:numId w:val="35"/>
            </w:numPr>
            <w:tabs>
              <w:tab w:val="left" w:pos="1781"/>
              <w:tab w:val="left" w:pos="1782"/>
              <w:tab w:val="left" w:leader="dot" w:pos="9586"/>
            </w:tabs>
            <w:spacing w:before="0"/>
            <w:rPr>
              <w:rFonts w:ascii="Times New Roman" w:hAnsi="Times New Roman" w:cs="Times New Roman"/>
            </w:rPr>
          </w:pPr>
          <w:hyperlink w:anchor="_bookmark21" w:history="1">
            <w:r w:rsidR="00EB65FD" w:rsidRPr="00737BE4">
              <w:rPr>
                <w:rFonts w:ascii="Times New Roman" w:hAnsi="Times New Roman" w:cs="Times New Roman"/>
              </w:rPr>
              <w:t>Центральная</w:t>
            </w:r>
            <w:r w:rsidR="00EB65FD" w:rsidRPr="00737BE4">
              <w:rPr>
                <w:rFonts w:ascii="Times New Roman" w:hAnsi="Times New Roman" w:cs="Times New Roman"/>
                <w:spacing w:val="-19"/>
              </w:rPr>
              <w:t xml:space="preserve"> </w:t>
            </w:r>
            <w:r w:rsidR="00EB65FD" w:rsidRPr="00737BE4">
              <w:rPr>
                <w:rFonts w:ascii="Times New Roman" w:hAnsi="Times New Roman" w:cs="Times New Roman"/>
              </w:rPr>
              <w:t>установка</w:t>
            </w:r>
            <w:r w:rsidR="00EB65FD" w:rsidRPr="00737BE4">
              <w:rPr>
                <w:rFonts w:ascii="Times New Roman" w:hAnsi="Times New Roman" w:cs="Times New Roman"/>
                <w:spacing w:val="-16"/>
              </w:rPr>
              <w:t xml:space="preserve"> </w:t>
            </w:r>
            <w:r w:rsidR="00EB65FD" w:rsidRPr="00737BE4">
              <w:rPr>
                <w:rFonts w:ascii="Times New Roman" w:hAnsi="Times New Roman" w:cs="Times New Roman"/>
              </w:rPr>
              <w:t>подготовки</w:t>
            </w:r>
            <w:r w:rsidR="00EB65FD" w:rsidRPr="00737BE4">
              <w:rPr>
                <w:rFonts w:ascii="Times New Roman" w:hAnsi="Times New Roman" w:cs="Times New Roman"/>
                <w:spacing w:val="-20"/>
              </w:rPr>
              <w:t xml:space="preserve"> </w:t>
            </w:r>
            <w:r w:rsidR="00EB65FD" w:rsidRPr="00737BE4">
              <w:rPr>
                <w:rFonts w:ascii="Times New Roman" w:hAnsi="Times New Roman" w:cs="Times New Roman"/>
              </w:rPr>
              <w:t>нефти</w:t>
            </w:r>
            <w:r w:rsidR="00EB65FD" w:rsidRPr="00737BE4">
              <w:rPr>
                <w:rFonts w:ascii="Times New Roman" w:hAnsi="Times New Roman" w:cs="Times New Roman"/>
                <w:spacing w:val="-17"/>
              </w:rPr>
              <w:t xml:space="preserve"> </w:t>
            </w:r>
            <w:r w:rsidR="00EB65FD" w:rsidRPr="00737BE4">
              <w:rPr>
                <w:rFonts w:ascii="Times New Roman" w:hAnsi="Times New Roman" w:cs="Times New Roman"/>
              </w:rPr>
              <w:t>(ЦУПН)</w:t>
            </w:r>
            <w:r w:rsidR="00EB65FD" w:rsidRPr="00737BE4">
              <w:rPr>
                <w:rFonts w:ascii="Times New Roman" w:hAnsi="Times New Roman" w:cs="Times New Roman"/>
              </w:rPr>
              <w:tab/>
              <w:t>30</w:t>
            </w:r>
          </w:hyperlink>
        </w:p>
        <w:p w14:paraId="26C56457" w14:textId="0321A37B" w:rsidR="00CF7FBB" w:rsidRPr="00737BE4" w:rsidRDefault="00C93E8B" w:rsidP="00737BE4">
          <w:pPr>
            <w:pStyle w:val="51"/>
            <w:numPr>
              <w:ilvl w:val="3"/>
              <w:numId w:val="35"/>
            </w:numPr>
            <w:tabs>
              <w:tab w:val="left" w:pos="1781"/>
              <w:tab w:val="left" w:pos="1782"/>
              <w:tab w:val="left" w:leader="dot" w:pos="9586"/>
            </w:tabs>
            <w:spacing w:before="0"/>
            <w:rPr>
              <w:rFonts w:ascii="Times New Roman" w:hAnsi="Times New Roman" w:cs="Times New Roman"/>
            </w:rPr>
          </w:pPr>
          <w:hyperlink w:anchor="_bookmark22" w:history="1">
            <w:r w:rsidR="00EB65FD" w:rsidRPr="00737BE4">
              <w:rPr>
                <w:rFonts w:ascii="Times New Roman" w:hAnsi="Times New Roman" w:cs="Times New Roman"/>
              </w:rPr>
              <w:t>Установка</w:t>
            </w:r>
            <w:r w:rsidR="00EB65FD" w:rsidRPr="00737BE4">
              <w:rPr>
                <w:rFonts w:ascii="Times New Roman" w:hAnsi="Times New Roman" w:cs="Times New Roman"/>
                <w:spacing w:val="-11"/>
              </w:rPr>
              <w:t xml:space="preserve"> </w:t>
            </w:r>
            <w:r w:rsidR="00EB65FD" w:rsidRPr="00737BE4">
              <w:rPr>
                <w:rFonts w:ascii="Times New Roman" w:hAnsi="Times New Roman" w:cs="Times New Roman"/>
              </w:rPr>
              <w:t>комплексной</w:t>
            </w:r>
            <w:r w:rsidR="00EB65FD" w:rsidRPr="00737BE4">
              <w:rPr>
                <w:rFonts w:ascii="Times New Roman" w:hAnsi="Times New Roman" w:cs="Times New Roman"/>
                <w:spacing w:val="-9"/>
              </w:rPr>
              <w:t xml:space="preserve"> </w:t>
            </w:r>
            <w:r w:rsidR="00EB65FD" w:rsidRPr="00737BE4">
              <w:rPr>
                <w:rFonts w:ascii="Times New Roman" w:hAnsi="Times New Roman" w:cs="Times New Roman"/>
              </w:rPr>
              <w:t>подготовки</w:t>
            </w:r>
            <w:r w:rsidR="00EB65FD" w:rsidRPr="00737BE4">
              <w:rPr>
                <w:rFonts w:ascii="Times New Roman" w:hAnsi="Times New Roman" w:cs="Times New Roman"/>
                <w:spacing w:val="-11"/>
              </w:rPr>
              <w:t xml:space="preserve"> </w:t>
            </w:r>
            <w:r w:rsidR="00EB65FD" w:rsidRPr="00737BE4">
              <w:rPr>
                <w:rFonts w:ascii="Times New Roman" w:hAnsi="Times New Roman" w:cs="Times New Roman"/>
              </w:rPr>
              <w:t>газа</w:t>
            </w:r>
            <w:r w:rsidR="00EB65FD" w:rsidRPr="00737BE4">
              <w:rPr>
                <w:rFonts w:ascii="Times New Roman" w:hAnsi="Times New Roman" w:cs="Times New Roman"/>
                <w:spacing w:val="-10"/>
              </w:rPr>
              <w:t xml:space="preserve"> </w:t>
            </w:r>
            <w:r w:rsidR="00EB65FD" w:rsidRPr="00737BE4">
              <w:rPr>
                <w:rFonts w:ascii="Times New Roman" w:hAnsi="Times New Roman" w:cs="Times New Roman"/>
              </w:rPr>
              <w:t>(УКПГ)</w:t>
            </w:r>
            <w:r w:rsidR="00EB65FD" w:rsidRPr="00737BE4">
              <w:rPr>
                <w:rFonts w:ascii="Times New Roman" w:hAnsi="Times New Roman" w:cs="Times New Roman"/>
                <w:spacing w:val="-10"/>
              </w:rPr>
              <w:t xml:space="preserve"> </w:t>
            </w:r>
            <w:r w:rsidR="00EB65FD" w:rsidRPr="00737BE4">
              <w:rPr>
                <w:rFonts w:ascii="Times New Roman" w:hAnsi="Times New Roman" w:cs="Times New Roman"/>
              </w:rPr>
              <w:t>и</w:t>
            </w:r>
            <w:r w:rsidR="00EB65FD" w:rsidRPr="00737BE4">
              <w:rPr>
                <w:rFonts w:ascii="Times New Roman" w:hAnsi="Times New Roman" w:cs="Times New Roman"/>
                <w:spacing w:val="-10"/>
              </w:rPr>
              <w:t xml:space="preserve"> </w:t>
            </w:r>
            <w:r w:rsidR="00EB65FD" w:rsidRPr="00737BE4">
              <w:rPr>
                <w:rFonts w:ascii="Times New Roman" w:hAnsi="Times New Roman" w:cs="Times New Roman"/>
              </w:rPr>
              <w:t>склад</w:t>
            </w:r>
            <w:r w:rsidR="00EB65FD" w:rsidRPr="00737BE4">
              <w:rPr>
                <w:rFonts w:ascii="Times New Roman" w:hAnsi="Times New Roman" w:cs="Times New Roman"/>
                <w:spacing w:val="-8"/>
              </w:rPr>
              <w:t xml:space="preserve"> </w:t>
            </w:r>
            <w:r w:rsidR="00EB65FD" w:rsidRPr="00737BE4">
              <w:rPr>
                <w:rFonts w:ascii="Times New Roman" w:hAnsi="Times New Roman" w:cs="Times New Roman"/>
                <w:spacing w:val="-5"/>
              </w:rPr>
              <w:t>ШФЛУ</w:t>
            </w:r>
            <w:r w:rsidR="00EB65FD" w:rsidRPr="00737BE4">
              <w:rPr>
                <w:rFonts w:ascii="Times New Roman" w:hAnsi="Times New Roman" w:cs="Times New Roman"/>
                <w:spacing w:val="-5"/>
              </w:rPr>
              <w:tab/>
            </w:r>
            <w:r w:rsidR="00EB65FD" w:rsidRPr="00737BE4">
              <w:rPr>
                <w:rFonts w:ascii="Times New Roman" w:hAnsi="Times New Roman" w:cs="Times New Roman"/>
              </w:rPr>
              <w:t>39</w:t>
            </w:r>
          </w:hyperlink>
        </w:p>
        <w:p w14:paraId="7DA729BB" w14:textId="3C89636D" w:rsidR="00CF7FBB" w:rsidRPr="00737BE4" w:rsidRDefault="00C93E8B" w:rsidP="00737BE4">
          <w:pPr>
            <w:pStyle w:val="51"/>
            <w:numPr>
              <w:ilvl w:val="3"/>
              <w:numId w:val="35"/>
            </w:numPr>
            <w:tabs>
              <w:tab w:val="left" w:pos="1781"/>
              <w:tab w:val="left" w:pos="1782"/>
              <w:tab w:val="left" w:leader="dot" w:pos="9586"/>
            </w:tabs>
            <w:spacing w:before="0"/>
            <w:rPr>
              <w:rFonts w:ascii="Times New Roman" w:hAnsi="Times New Roman" w:cs="Times New Roman"/>
            </w:rPr>
          </w:pPr>
          <w:hyperlink w:anchor="_bookmark23" w:history="1">
            <w:r w:rsidR="00EB65FD" w:rsidRPr="00737BE4">
              <w:rPr>
                <w:rFonts w:ascii="Times New Roman" w:hAnsi="Times New Roman" w:cs="Times New Roman"/>
              </w:rPr>
              <w:t>Терминальная станция</w:t>
            </w:r>
            <w:r w:rsidR="00EB65FD" w:rsidRPr="00737BE4">
              <w:rPr>
                <w:rFonts w:ascii="Times New Roman" w:hAnsi="Times New Roman" w:cs="Times New Roman"/>
                <w:spacing w:val="-32"/>
              </w:rPr>
              <w:t xml:space="preserve"> </w:t>
            </w:r>
            <w:r w:rsidR="00EB65FD" w:rsidRPr="00737BE4">
              <w:rPr>
                <w:rFonts w:ascii="Times New Roman" w:hAnsi="Times New Roman" w:cs="Times New Roman"/>
              </w:rPr>
              <w:t>нефтепровода</w:t>
            </w:r>
            <w:r w:rsidR="00EB65FD" w:rsidRPr="00737BE4">
              <w:rPr>
                <w:rFonts w:ascii="Times New Roman" w:hAnsi="Times New Roman" w:cs="Times New Roman"/>
                <w:spacing w:val="-16"/>
              </w:rPr>
              <w:t xml:space="preserve"> </w:t>
            </w:r>
            <w:r w:rsidR="00EB65FD" w:rsidRPr="00737BE4">
              <w:rPr>
                <w:rFonts w:ascii="Times New Roman" w:hAnsi="Times New Roman" w:cs="Times New Roman"/>
                <w:spacing w:val="-5"/>
              </w:rPr>
              <w:t>(ТСН)</w:t>
            </w:r>
            <w:r w:rsidR="00EB65FD" w:rsidRPr="00737BE4">
              <w:rPr>
                <w:rFonts w:ascii="Times New Roman" w:hAnsi="Times New Roman" w:cs="Times New Roman"/>
                <w:spacing w:val="-5"/>
              </w:rPr>
              <w:tab/>
            </w:r>
            <w:r w:rsidR="00EB65FD" w:rsidRPr="00737BE4">
              <w:rPr>
                <w:rFonts w:ascii="Times New Roman" w:hAnsi="Times New Roman" w:cs="Times New Roman"/>
              </w:rPr>
              <w:t>40</w:t>
            </w:r>
          </w:hyperlink>
        </w:p>
        <w:p w14:paraId="10F8D9C1" w14:textId="7DB819D9" w:rsidR="00CF7FBB" w:rsidRPr="00737BE4" w:rsidRDefault="00C93E8B" w:rsidP="00737BE4">
          <w:pPr>
            <w:pStyle w:val="51"/>
            <w:tabs>
              <w:tab w:val="left" w:pos="1781"/>
              <w:tab w:val="left" w:leader="dot" w:pos="9586"/>
            </w:tabs>
            <w:spacing w:before="0"/>
            <w:ind w:left="776" w:firstLine="0"/>
            <w:rPr>
              <w:rFonts w:ascii="Times New Roman" w:hAnsi="Times New Roman" w:cs="Times New Roman"/>
            </w:rPr>
          </w:pPr>
          <w:hyperlink w:anchor="_bookmark24" w:history="1">
            <w:r w:rsidR="00EB65FD" w:rsidRPr="00737BE4">
              <w:rPr>
                <w:rFonts w:ascii="Times New Roman" w:hAnsi="Times New Roman" w:cs="Times New Roman"/>
              </w:rPr>
              <w:t>3.1.1.4.</w:t>
            </w:r>
            <w:r w:rsidR="00EB65FD" w:rsidRPr="00737BE4">
              <w:rPr>
                <w:rFonts w:ascii="Times New Roman" w:hAnsi="Times New Roman" w:cs="Times New Roman"/>
              </w:rPr>
              <w:tab/>
              <w:t>ДНС-15</w:t>
            </w:r>
            <w:r w:rsidR="00EB65FD" w:rsidRPr="00737BE4">
              <w:rPr>
                <w:rFonts w:ascii="Times New Roman" w:hAnsi="Times New Roman" w:cs="Times New Roman"/>
                <w:spacing w:val="-14"/>
              </w:rPr>
              <w:t xml:space="preserve"> </w:t>
            </w:r>
            <w:r w:rsidR="00EB65FD" w:rsidRPr="00737BE4">
              <w:rPr>
                <w:rFonts w:ascii="Times New Roman" w:hAnsi="Times New Roman" w:cs="Times New Roman"/>
              </w:rPr>
              <w:t>км</w:t>
            </w:r>
            <w:r w:rsidR="00EB65FD" w:rsidRPr="00737BE4">
              <w:rPr>
                <w:rFonts w:ascii="Times New Roman" w:hAnsi="Times New Roman" w:cs="Times New Roman"/>
              </w:rPr>
              <w:tab/>
              <w:t>43</w:t>
            </w:r>
          </w:hyperlink>
        </w:p>
        <w:p w14:paraId="35C68D77" w14:textId="1AC49517" w:rsidR="00CF7FBB" w:rsidRPr="00737BE4" w:rsidRDefault="00C93E8B" w:rsidP="00737BE4">
          <w:pPr>
            <w:pStyle w:val="51"/>
            <w:numPr>
              <w:ilvl w:val="3"/>
              <w:numId w:val="34"/>
            </w:numPr>
            <w:tabs>
              <w:tab w:val="left" w:pos="1781"/>
              <w:tab w:val="left" w:pos="1782"/>
              <w:tab w:val="left" w:leader="dot" w:pos="9586"/>
            </w:tabs>
            <w:spacing w:before="0"/>
            <w:rPr>
              <w:rFonts w:ascii="Times New Roman" w:hAnsi="Times New Roman" w:cs="Times New Roman"/>
            </w:rPr>
          </w:pPr>
          <w:hyperlink w:anchor="_bookmark25" w:history="1">
            <w:r w:rsidR="00EB65FD" w:rsidRPr="00737BE4">
              <w:rPr>
                <w:rFonts w:ascii="Times New Roman" w:hAnsi="Times New Roman" w:cs="Times New Roman"/>
              </w:rPr>
              <w:t>Нефтеналивная</w:t>
            </w:r>
            <w:r w:rsidR="00EB65FD" w:rsidRPr="00737BE4">
              <w:rPr>
                <w:rFonts w:ascii="Times New Roman" w:hAnsi="Times New Roman" w:cs="Times New Roman"/>
                <w:spacing w:val="-6"/>
              </w:rPr>
              <w:t xml:space="preserve"> </w:t>
            </w:r>
            <w:r w:rsidR="00EB65FD" w:rsidRPr="00737BE4">
              <w:rPr>
                <w:rFonts w:ascii="Times New Roman" w:hAnsi="Times New Roman" w:cs="Times New Roman"/>
              </w:rPr>
              <w:t>железнодорожная</w:t>
            </w:r>
            <w:r w:rsidR="00EB65FD" w:rsidRPr="00737BE4">
              <w:rPr>
                <w:rFonts w:ascii="Times New Roman" w:hAnsi="Times New Roman" w:cs="Times New Roman"/>
                <w:spacing w:val="-6"/>
              </w:rPr>
              <w:t xml:space="preserve"> </w:t>
            </w:r>
            <w:r w:rsidR="00EB65FD" w:rsidRPr="00737BE4">
              <w:rPr>
                <w:rFonts w:ascii="Times New Roman" w:hAnsi="Times New Roman" w:cs="Times New Roman"/>
              </w:rPr>
              <w:t>эстакада</w:t>
            </w:r>
            <w:r w:rsidR="00EB65FD" w:rsidRPr="00737BE4">
              <w:rPr>
                <w:rFonts w:ascii="Times New Roman" w:hAnsi="Times New Roman" w:cs="Times New Roman"/>
              </w:rPr>
              <w:tab/>
              <w:t>43</w:t>
            </w:r>
          </w:hyperlink>
        </w:p>
        <w:p w14:paraId="1D2DEB98" w14:textId="0298658E" w:rsidR="00CF7FBB" w:rsidRPr="00737BE4" w:rsidRDefault="00C93E8B" w:rsidP="00737BE4">
          <w:pPr>
            <w:pStyle w:val="51"/>
            <w:numPr>
              <w:ilvl w:val="3"/>
              <w:numId w:val="34"/>
            </w:numPr>
            <w:tabs>
              <w:tab w:val="left" w:pos="1781"/>
              <w:tab w:val="left" w:pos="1782"/>
              <w:tab w:val="left" w:leader="dot" w:pos="9586"/>
            </w:tabs>
            <w:spacing w:before="0"/>
            <w:rPr>
              <w:rFonts w:ascii="Times New Roman" w:hAnsi="Times New Roman" w:cs="Times New Roman"/>
            </w:rPr>
          </w:pPr>
          <w:hyperlink w:anchor="_bookmark26" w:history="1">
            <w:r w:rsidR="00EB65FD" w:rsidRPr="00737BE4">
              <w:rPr>
                <w:rFonts w:ascii="Times New Roman" w:hAnsi="Times New Roman" w:cs="Times New Roman"/>
              </w:rPr>
              <w:t>Вахтовый</w:t>
            </w:r>
            <w:r w:rsidR="00EB65FD" w:rsidRPr="00737BE4">
              <w:rPr>
                <w:rFonts w:ascii="Times New Roman" w:hAnsi="Times New Roman" w:cs="Times New Roman"/>
                <w:spacing w:val="-12"/>
              </w:rPr>
              <w:t xml:space="preserve"> </w:t>
            </w:r>
            <w:r w:rsidR="00EB65FD" w:rsidRPr="00737BE4">
              <w:rPr>
                <w:rFonts w:ascii="Times New Roman" w:hAnsi="Times New Roman" w:cs="Times New Roman"/>
              </w:rPr>
              <w:t>поселок</w:t>
            </w:r>
            <w:r w:rsidR="00EB65FD" w:rsidRPr="00737BE4">
              <w:rPr>
                <w:rFonts w:ascii="Times New Roman" w:hAnsi="Times New Roman" w:cs="Times New Roman"/>
              </w:rPr>
              <w:tab/>
              <w:t>47</w:t>
            </w:r>
          </w:hyperlink>
        </w:p>
        <w:p w14:paraId="05B3E623" w14:textId="2B7CB607" w:rsidR="00CF7FBB" w:rsidRPr="00737BE4" w:rsidRDefault="00C93E8B" w:rsidP="00737BE4">
          <w:pPr>
            <w:pStyle w:val="51"/>
            <w:numPr>
              <w:ilvl w:val="3"/>
              <w:numId w:val="34"/>
            </w:numPr>
            <w:tabs>
              <w:tab w:val="left" w:pos="1781"/>
              <w:tab w:val="left" w:pos="1782"/>
              <w:tab w:val="left" w:leader="dot" w:pos="9586"/>
            </w:tabs>
            <w:spacing w:before="0"/>
            <w:rPr>
              <w:rFonts w:ascii="Times New Roman" w:hAnsi="Times New Roman" w:cs="Times New Roman"/>
            </w:rPr>
          </w:pPr>
          <w:hyperlink w:anchor="_bookmark27" w:history="1">
            <w:r w:rsidR="00EB65FD" w:rsidRPr="00737BE4">
              <w:rPr>
                <w:rFonts w:ascii="Times New Roman" w:hAnsi="Times New Roman" w:cs="Times New Roman"/>
              </w:rPr>
              <w:t>Автозаправочная</w:t>
            </w:r>
            <w:r w:rsidR="00EB65FD" w:rsidRPr="00737BE4">
              <w:rPr>
                <w:rFonts w:ascii="Times New Roman" w:hAnsi="Times New Roman" w:cs="Times New Roman"/>
                <w:spacing w:val="12"/>
              </w:rPr>
              <w:t xml:space="preserve"> </w:t>
            </w:r>
            <w:r w:rsidR="00EB65FD" w:rsidRPr="00737BE4">
              <w:rPr>
                <w:rFonts w:ascii="Times New Roman" w:hAnsi="Times New Roman" w:cs="Times New Roman"/>
              </w:rPr>
              <w:t>станция</w:t>
            </w:r>
            <w:r w:rsidR="00EB65FD" w:rsidRPr="00737BE4">
              <w:rPr>
                <w:rFonts w:ascii="Times New Roman" w:hAnsi="Times New Roman" w:cs="Times New Roman"/>
              </w:rPr>
              <w:tab/>
              <w:t>48</w:t>
            </w:r>
          </w:hyperlink>
        </w:p>
        <w:p w14:paraId="61907DDE" w14:textId="6A600249" w:rsidR="00CF7FBB" w:rsidRPr="00737BE4" w:rsidRDefault="00C93E8B" w:rsidP="00737BE4">
          <w:pPr>
            <w:pStyle w:val="51"/>
            <w:numPr>
              <w:ilvl w:val="3"/>
              <w:numId w:val="34"/>
            </w:numPr>
            <w:tabs>
              <w:tab w:val="left" w:pos="1781"/>
              <w:tab w:val="left" w:pos="1782"/>
              <w:tab w:val="left" w:leader="dot" w:pos="9586"/>
            </w:tabs>
            <w:spacing w:before="0"/>
            <w:rPr>
              <w:rFonts w:ascii="Times New Roman" w:hAnsi="Times New Roman" w:cs="Times New Roman"/>
            </w:rPr>
          </w:pPr>
          <w:hyperlink w:anchor="_bookmark28" w:history="1">
            <w:r w:rsidR="00EB65FD" w:rsidRPr="00737BE4">
              <w:rPr>
                <w:rFonts w:ascii="Times New Roman" w:hAnsi="Times New Roman" w:cs="Times New Roman"/>
              </w:rPr>
              <w:t>Участок мойки</w:t>
            </w:r>
            <w:r w:rsidR="00EB65FD" w:rsidRPr="00737BE4">
              <w:rPr>
                <w:rFonts w:ascii="Times New Roman" w:hAnsi="Times New Roman" w:cs="Times New Roman"/>
                <w:spacing w:val="-20"/>
              </w:rPr>
              <w:t xml:space="preserve"> </w:t>
            </w:r>
            <w:r w:rsidR="00EB65FD" w:rsidRPr="00737BE4">
              <w:rPr>
                <w:rFonts w:ascii="Times New Roman" w:hAnsi="Times New Roman" w:cs="Times New Roman"/>
              </w:rPr>
              <w:t>труб</w:t>
            </w:r>
            <w:r w:rsidR="00EB65FD" w:rsidRPr="00737BE4">
              <w:rPr>
                <w:rFonts w:ascii="Times New Roman" w:hAnsi="Times New Roman" w:cs="Times New Roman"/>
                <w:spacing w:val="-13"/>
              </w:rPr>
              <w:t xml:space="preserve"> </w:t>
            </w:r>
            <w:r w:rsidR="00EB65FD" w:rsidRPr="00737BE4">
              <w:rPr>
                <w:rFonts w:ascii="Times New Roman" w:hAnsi="Times New Roman" w:cs="Times New Roman"/>
                <w:spacing w:val="-3"/>
              </w:rPr>
              <w:t>НКТ</w:t>
            </w:r>
            <w:r w:rsidR="00EB65FD" w:rsidRPr="00737BE4">
              <w:rPr>
                <w:rFonts w:ascii="Times New Roman" w:hAnsi="Times New Roman" w:cs="Times New Roman"/>
                <w:spacing w:val="-3"/>
              </w:rPr>
              <w:tab/>
            </w:r>
            <w:r w:rsidR="00EB65FD" w:rsidRPr="00737BE4">
              <w:rPr>
                <w:rFonts w:ascii="Times New Roman" w:hAnsi="Times New Roman" w:cs="Times New Roman"/>
              </w:rPr>
              <w:t>48</w:t>
            </w:r>
          </w:hyperlink>
        </w:p>
        <w:p w14:paraId="7F398D7A" w14:textId="00448FE7" w:rsidR="00CF7FBB" w:rsidRPr="00737BE4" w:rsidRDefault="00C93E8B" w:rsidP="00737BE4">
          <w:pPr>
            <w:pStyle w:val="51"/>
            <w:numPr>
              <w:ilvl w:val="3"/>
              <w:numId w:val="34"/>
            </w:numPr>
            <w:tabs>
              <w:tab w:val="left" w:pos="1781"/>
              <w:tab w:val="left" w:pos="1782"/>
              <w:tab w:val="left" w:leader="dot" w:pos="9586"/>
            </w:tabs>
            <w:spacing w:before="0"/>
            <w:rPr>
              <w:rFonts w:ascii="Times New Roman" w:hAnsi="Times New Roman" w:cs="Times New Roman"/>
            </w:rPr>
          </w:pPr>
          <w:hyperlink w:anchor="_bookmark29" w:history="1">
            <w:r w:rsidR="00EB65FD" w:rsidRPr="00737BE4">
              <w:rPr>
                <w:rFonts w:ascii="Times New Roman" w:hAnsi="Times New Roman" w:cs="Times New Roman"/>
              </w:rPr>
              <w:t>Полигон</w:t>
            </w:r>
            <w:r w:rsidR="00EB65FD" w:rsidRPr="00737BE4">
              <w:rPr>
                <w:rFonts w:ascii="Times New Roman" w:hAnsi="Times New Roman" w:cs="Times New Roman"/>
                <w:spacing w:val="-21"/>
              </w:rPr>
              <w:t xml:space="preserve"> </w:t>
            </w:r>
            <w:r w:rsidR="00EB65FD" w:rsidRPr="00737BE4">
              <w:rPr>
                <w:rFonts w:ascii="Times New Roman" w:hAnsi="Times New Roman" w:cs="Times New Roman"/>
              </w:rPr>
              <w:t>захоронения</w:t>
            </w:r>
            <w:r w:rsidR="00EB65FD" w:rsidRPr="00737BE4">
              <w:rPr>
                <w:rFonts w:ascii="Times New Roman" w:hAnsi="Times New Roman" w:cs="Times New Roman"/>
                <w:spacing w:val="-18"/>
              </w:rPr>
              <w:t xml:space="preserve"> </w:t>
            </w:r>
            <w:r w:rsidR="00EB65FD" w:rsidRPr="00737BE4">
              <w:rPr>
                <w:rFonts w:ascii="Times New Roman" w:hAnsi="Times New Roman" w:cs="Times New Roman"/>
              </w:rPr>
              <w:t>отходов</w:t>
            </w:r>
            <w:r w:rsidR="00EB65FD" w:rsidRPr="00737BE4">
              <w:rPr>
                <w:rFonts w:ascii="Times New Roman" w:hAnsi="Times New Roman" w:cs="Times New Roman"/>
              </w:rPr>
              <w:tab/>
              <w:t>49</w:t>
            </w:r>
          </w:hyperlink>
        </w:p>
        <w:p w14:paraId="5DF58DBC" w14:textId="61513B2D" w:rsidR="00CF7FBB" w:rsidRPr="00737BE4" w:rsidRDefault="00C93E8B" w:rsidP="00737BE4">
          <w:pPr>
            <w:pStyle w:val="21"/>
            <w:numPr>
              <w:ilvl w:val="1"/>
              <w:numId w:val="35"/>
            </w:numPr>
            <w:tabs>
              <w:tab w:val="left" w:pos="1481"/>
              <w:tab w:val="left" w:pos="1482"/>
              <w:tab w:val="left" w:leader="dot" w:pos="9586"/>
            </w:tabs>
            <w:spacing w:before="0"/>
            <w:rPr>
              <w:rFonts w:ascii="Times New Roman" w:hAnsi="Times New Roman" w:cs="Times New Roman"/>
            </w:rPr>
          </w:pPr>
          <w:hyperlink w:anchor="_bookmark30" w:history="1">
            <w:r w:rsidR="00EB65FD" w:rsidRPr="00737BE4">
              <w:rPr>
                <w:rFonts w:ascii="Times New Roman" w:hAnsi="Times New Roman" w:cs="Times New Roman"/>
              </w:rPr>
              <w:t>Водоснабжение объектов</w:t>
            </w:r>
            <w:r w:rsidR="00EB65FD" w:rsidRPr="00737BE4">
              <w:rPr>
                <w:rFonts w:ascii="Times New Roman" w:hAnsi="Times New Roman" w:cs="Times New Roman"/>
                <w:spacing w:val="-9"/>
              </w:rPr>
              <w:t xml:space="preserve"> </w:t>
            </w:r>
            <w:r w:rsidR="00EB65FD" w:rsidRPr="00737BE4">
              <w:rPr>
                <w:rFonts w:ascii="Times New Roman" w:hAnsi="Times New Roman" w:cs="Times New Roman"/>
              </w:rPr>
              <w:t>ТОО</w:t>
            </w:r>
            <w:r w:rsidR="00EB65FD" w:rsidRPr="00737BE4">
              <w:rPr>
                <w:rFonts w:ascii="Times New Roman" w:hAnsi="Times New Roman" w:cs="Times New Roman"/>
                <w:spacing w:val="-3"/>
              </w:rPr>
              <w:t xml:space="preserve"> </w:t>
            </w:r>
            <w:r w:rsidR="00EB65FD" w:rsidRPr="00737BE4">
              <w:rPr>
                <w:rFonts w:ascii="Times New Roman" w:hAnsi="Times New Roman" w:cs="Times New Roman"/>
              </w:rPr>
              <w:t>«Каракудукмунай»</w:t>
            </w:r>
            <w:r w:rsidR="00EB65FD" w:rsidRPr="00737BE4">
              <w:rPr>
                <w:rFonts w:ascii="Times New Roman" w:hAnsi="Times New Roman" w:cs="Times New Roman"/>
              </w:rPr>
              <w:tab/>
              <w:t>50</w:t>
            </w:r>
          </w:hyperlink>
        </w:p>
        <w:p w14:paraId="304B4E6C" w14:textId="04581847" w:rsidR="00CF7FBB" w:rsidRPr="00737BE4" w:rsidRDefault="00C93E8B" w:rsidP="00737BE4">
          <w:pPr>
            <w:pStyle w:val="51"/>
            <w:numPr>
              <w:ilvl w:val="2"/>
              <w:numId w:val="35"/>
            </w:numPr>
            <w:tabs>
              <w:tab w:val="left" w:pos="1560"/>
              <w:tab w:val="left" w:pos="1561"/>
              <w:tab w:val="left" w:leader="dot" w:pos="9586"/>
            </w:tabs>
            <w:spacing w:before="0"/>
            <w:rPr>
              <w:rFonts w:ascii="Times New Roman" w:hAnsi="Times New Roman" w:cs="Times New Roman"/>
            </w:rPr>
          </w:pPr>
          <w:hyperlink w:anchor="_bookmark32" w:history="1">
            <w:r w:rsidR="00EB65FD" w:rsidRPr="00737BE4">
              <w:rPr>
                <w:rFonts w:ascii="Times New Roman" w:hAnsi="Times New Roman" w:cs="Times New Roman"/>
              </w:rPr>
              <w:t>Качество</w:t>
            </w:r>
            <w:r w:rsidR="00EB65FD" w:rsidRPr="00737BE4">
              <w:rPr>
                <w:rFonts w:ascii="Times New Roman" w:hAnsi="Times New Roman" w:cs="Times New Roman"/>
                <w:spacing w:val="-2"/>
              </w:rPr>
              <w:t xml:space="preserve"> </w:t>
            </w:r>
            <w:r w:rsidR="00EB65FD" w:rsidRPr="00737BE4">
              <w:rPr>
                <w:rFonts w:ascii="Times New Roman" w:hAnsi="Times New Roman" w:cs="Times New Roman"/>
              </w:rPr>
              <w:t>питьевой</w:t>
            </w:r>
            <w:r w:rsidR="00EB65FD" w:rsidRPr="00737BE4">
              <w:rPr>
                <w:rFonts w:ascii="Times New Roman" w:hAnsi="Times New Roman" w:cs="Times New Roman"/>
                <w:spacing w:val="-4"/>
              </w:rPr>
              <w:t xml:space="preserve"> </w:t>
            </w:r>
            <w:r w:rsidR="00EB65FD" w:rsidRPr="00737BE4">
              <w:rPr>
                <w:rFonts w:ascii="Times New Roman" w:hAnsi="Times New Roman" w:cs="Times New Roman"/>
              </w:rPr>
              <w:t>воды</w:t>
            </w:r>
            <w:r w:rsidR="00EB65FD" w:rsidRPr="00737BE4">
              <w:rPr>
                <w:rFonts w:ascii="Times New Roman" w:hAnsi="Times New Roman" w:cs="Times New Roman"/>
              </w:rPr>
              <w:tab/>
              <w:t>53</w:t>
            </w:r>
          </w:hyperlink>
        </w:p>
        <w:p w14:paraId="540C5901" w14:textId="42A7FF02" w:rsidR="00CF7FBB" w:rsidRPr="00737BE4" w:rsidRDefault="00C93E8B" w:rsidP="00737BE4">
          <w:pPr>
            <w:pStyle w:val="51"/>
            <w:numPr>
              <w:ilvl w:val="2"/>
              <w:numId w:val="35"/>
            </w:numPr>
            <w:tabs>
              <w:tab w:val="left" w:pos="1560"/>
              <w:tab w:val="left" w:pos="1561"/>
              <w:tab w:val="left" w:leader="dot" w:pos="9586"/>
            </w:tabs>
            <w:spacing w:before="0"/>
            <w:rPr>
              <w:rFonts w:ascii="Times New Roman" w:hAnsi="Times New Roman" w:cs="Times New Roman"/>
            </w:rPr>
          </w:pPr>
          <w:hyperlink w:anchor="_bookmark35" w:history="1">
            <w:r w:rsidR="00EB65FD" w:rsidRPr="00737BE4">
              <w:rPr>
                <w:rFonts w:ascii="Times New Roman" w:hAnsi="Times New Roman" w:cs="Times New Roman"/>
              </w:rPr>
              <w:t>Обеспечение водой питьевого качества</w:t>
            </w:r>
            <w:r w:rsidR="00EB65FD" w:rsidRPr="00737BE4">
              <w:rPr>
                <w:rFonts w:ascii="Times New Roman" w:hAnsi="Times New Roman" w:cs="Times New Roman"/>
                <w:spacing w:val="-17"/>
              </w:rPr>
              <w:t xml:space="preserve"> </w:t>
            </w:r>
            <w:r w:rsidR="00EB65FD" w:rsidRPr="00737BE4">
              <w:rPr>
                <w:rFonts w:ascii="Times New Roman" w:hAnsi="Times New Roman" w:cs="Times New Roman"/>
              </w:rPr>
              <w:t>объектов</w:t>
            </w:r>
            <w:r w:rsidR="00EB65FD" w:rsidRPr="00737BE4">
              <w:rPr>
                <w:rFonts w:ascii="Times New Roman" w:hAnsi="Times New Roman" w:cs="Times New Roman"/>
                <w:spacing w:val="-5"/>
              </w:rPr>
              <w:t xml:space="preserve"> </w:t>
            </w:r>
            <w:r w:rsidR="00EB65FD" w:rsidRPr="00737BE4">
              <w:rPr>
                <w:rFonts w:ascii="Times New Roman" w:hAnsi="Times New Roman" w:cs="Times New Roman"/>
              </w:rPr>
              <w:t>месторождения</w:t>
            </w:r>
            <w:r w:rsidR="00EB65FD" w:rsidRPr="00737BE4">
              <w:rPr>
                <w:rFonts w:ascii="Times New Roman" w:hAnsi="Times New Roman" w:cs="Times New Roman"/>
              </w:rPr>
              <w:tab/>
              <w:t>54</w:t>
            </w:r>
          </w:hyperlink>
        </w:p>
        <w:p w14:paraId="78BF580C" w14:textId="41EED7CD" w:rsidR="00CF7FBB" w:rsidRPr="00737BE4" w:rsidRDefault="00C93E8B" w:rsidP="00737BE4">
          <w:pPr>
            <w:pStyle w:val="51"/>
            <w:numPr>
              <w:ilvl w:val="2"/>
              <w:numId w:val="35"/>
            </w:numPr>
            <w:tabs>
              <w:tab w:val="left" w:pos="1560"/>
              <w:tab w:val="left" w:pos="1561"/>
              <w:tab w:val="left" w:leader="dot" w:pos="9586"/>
            </w:tabs>
            <w:spacing w:before="0"/>
            <w:rPr>
              <w:rFonts w:ascii="Times New Roman" w:hAnsi="Times New Roman" w:cs="Times New Roman"/>
            </w:rPr>
          </w:pPr>
          <w:hyperlink w:anchor="_bookmark36" w:history="1">
            <w:r w:rsidR="00EB65FD" w:rsidRPr="00737BE4">
              <w:rPr>
                <w:rFonts w:ascii="Times New Roman" w:hAnsi="Times New Roman" w:cs="Times New Roman"/>
              </w:rPr>
              <w:t>Система</w:t>
            </w:r>
            <w:r w:rsidR="00EB65FD" w:rsidRPr="00737BE4">
              <w:rPr>
                <w:rFonts w:ascii="Times New Roman" w:hAnsi="Times New Roman" w:cs="Times New Roman"/>
                <w:spacing w:val="-6"/>
              </w:rPr>
              <w:t xml:space="preserve"> </w:t>
            </w:r>
            <w:r w:rsidR="00EB65FD" w:rsidRPr="00737BE4">
              <w:rPr>
                <w:rFonts w:ascii="Times New Roman" w:hAnsi="Times New Roman" w:cs="Times New Roman"/>
              </w:rPr>
              <w:t>производственного</w:t>
            </w:r>
            <w:r w:rsidR="00EB65FD" w:rsidRPr="00737BE4">
              <w:rPr>
                <w:rFonts w:ascii="Times New Roman" w:hAnsi="Times New Roman" w:cs="Times New Roman"/>
                <w:spacing w:val="-4"/>
              </w:rPr>
              <w:t xml:space="preserve"> </w:t>
            </w:r>
            <w:r w:rsidR="00EB65FD" w:rsidRPr="00737BE4">
              <w:rPr>
                <w:rFonts w:ascii="Times New Roman" w:hAnsi="Times New Roman" w:cs="Times New Roman"/>
              </w:rPr>
              <w:t>водоснабжения</w:t>
            </w:r>
            <w:r w:rsidR="00EB65FD" w:rsidRPr="00737BE4">
              <w:rPr>
                <w:rFonts w:ascii="Times New Roman" w:hAnsi="Times New Roman" w:cs="Times New Roman"/>
              </w:rPr>
              <w:tab/>
              <w:t>55</w:t>
            </w:r>
          </w:hyperlink>
        </w:p>
        <w:p w14:paraId="5FA1B8A5" w14:textId="02D9B8C8" w:rsidR="00CF7FBB" w:rsidRPr="00737BE4" w:rsidRDefault="00C93E8B" w:rsidP="00737BE4">
          <w:pPr>
            <w:pStyle w:val="51"/>
            <w:numPr>
              <w:ilvl w:val="2"/>
              <w:numId w:val="35"/>
            </w:numPr>
            <w:tabs>
              <w:tab w:val="left" w:pos="1560"/>
              <w:tab w:val="left" w:pos="1561"/>
              <w:tab w:val="left" w:leader="dot" w:pos="9586"/>
            </w:tabs>
            <w:spacing w:before="0"/>
            <w:rPr>
              <w:rFonts w:ascii="Times New Roman" w:hAnsi="Times New Roman" w:cs="Times New Roman"/>
            </w:rPr>
          </w:pPr>
          <w:hyperlink w:anchor="_bookmark37" w:history="1">
            <w:r w:rsidR="00EB65FD" w:rsidRPr="00737BE4">
              <w:rPr>
                <w:rFonts w:ascii="Times New Roman" w:hAnsi="Times New Roman" w:cs="Times New Roman"/>
              </w:rPr>
              <w:t>Подготовка воды для закачки</w:t>
            </w:r>
            <w:r w:rsidR="00EB65FD" w:rsidRPr="00737BE4">
              <w:rPr>
                <w:rFonts w:ascii="Times New Roman" w:hAnsi="Times New Roman" w:cs="Times New Roman"/>
                <w:spacing w:val="-10"/>
              </w:rPr>
              <w:t xml:space="preserve"> </w:t>
            </w:r>
            <w:r w:rsidR="00EB65FD" w:rsidRPr="00737BE4">
              <w:rPr>
                <w:rFonts w:ascii="Times New Roman" w:hAnsi="Times New Roman" w:cs="Times New Roman"/>
              </w:rPr>
              <w:t>в</w:t>
            </w:r>
            <w:r w:rsidR="00EB65FD" w:rsidRPr="00737BE4">
              <w:rPr>
                <w:rFonts w:ascii="Times New Roman" w:hAnsi="Times New Roman" w:cs="Times New Roman"/>
                <w:spacing w:val="-3"/>
              </w:rPr>
              <w:t xml:space="preserve"> </w:t>
            </w:r>
            <w:r w:rsidR="00EB65FD" w:rsidRPr="00737BE4">
              <w:rPr>
                <w:rFonts w:ascii="Times New Roman" w:hAnsi="Times New Roman" w:cs="Times New Roman"/>
              </w:rPr>
              <w:t>пласт</w:t>
            </w:r>
            <w:r w:rsidR="00EB65FD" w:rsidRPr="00737BE4">
              <w:rPr>
                <w:rFonts w:ascii="Times New Roman" w:hAnsi="Times New Roman" w:cs="Times New Roman"/>
              </w:rPr>
              <w:tab/>
              <w:t>55</w:t>
            </w:r>
          </w:hyperlink>
        </w:p>
        <w:p w14:paraId="5A358E8C" w14:textId="759273F2" w:rsidR="00CF7FBB" w:rsidRPr="00737BE4" w:rsidRDefault="00C93E8B" w:rsidP="00737BE4">
          <w:pPr>
            <w:pStyle w:val="51"/>
            <w:numPr>
              <w:ilvl w:val="2"/>
              <w:numId w:val="35"/>
            </w:numPr>
            <w:tabs>
              <w:tab w:val="left" w:pos="1560"/>
              <w:tab w:val="left" w:pos="1561"/>
              <w:tab w:val="left" w:leader="dot" w:pos="9586"/>
            </w:tabs>
            <w:spacing w:before="0"/>
            <w:rPr>
              <w:rFonts w:ascii="Times New Roman" w:hAnsi="Times New Roman" w:cs="Times New Roman"/>
            </w:rPr>
          </w:pPr>
          <w:hyperlink w:anchor="_bookmark40" w:history="1">
            <w:r w:rsidR="00EB65FD" w:rsidRPr="00737BE4">
              <w:rPr>
                <w:rFonts w:ascii="Times New Roman" w:hAnsi="Times New Roman" w:cs="Times New Roman"/>
              </w:rPr>
              <w:t>Использование</w:t>
            </w:r>
            <w:r w:rsidR="00EB65FD" w:rsidRPr="00737BE4">
              <w:rPr>
                <w:rFonts w:ascii="Times New Roman" w:hAnsi="Times New Roman" w:cs="Times New Roman"/>
                <w:spacing w:val="-6"/>
              </w:rPr>
              <w:t xml:space="preserve"> </w:t>
            </w:r>
            <w:r w:rsidR="00EB65FD" w:rsidRPr="00737BE4">
              <w:rPr>
                <w:rFonts w:ascii="Times New Roman" w:hAnsi="Times New Roman" w:cs="Times New Roman"/>
              </w:rPr>
              <w:t>водных</w:t>
            </w:r>
            <w:r w:rsidR="00EB65FD" w:rsidRPr="00737BE4">
              <w:rPr>
                <w:rFonts w:ascii="Times New Roman" w:hAnsi="Times New Roman" w:cs="Times New Roman"/>
                <w:spacing w:val="-3"/>
              </w:rPr>
              <w:t xml:space="preserve"> </w:t>
            </w:r>
            <w:r w:rsidR="00EB65FD" w:rsidRPr="00737BE4">
              <w:rPr>
                <w:rFonts w:ascii="Times New Roman" w:hAnsi="Times New Roman" w:cs="Times New Roman"/>
              </w:rPr>
              <w:t>ресурсов</w:t>
            </w:r>
            <w:r w:rsidR="00EB65FD" w:rsidRPr="00737BE4">
              <w:rPr>
                <w:rFonts w:ascii="Times New Roman" w:hAnsi="Times New Roman" w:cs="Times New Roman"/>
              </w:rPr>
              <w:tab/>
              <w:t>58</w:t>
            </w:r>
          </w:hyperlink>
        </w:p>
        <w:p w14:paraId="53AA6D52" w14:textId="0E76F9F7" w:rsidR="00CF7FBB" w:rsidRPr="00737BE4" w:rsidRDefault="00C93E8B" w:rsidP="00737BE4">
          <w:pPr>
            <w:pStyle w:val="21"/>
            <w:numPr>
              <w:ilvl w:val="1"/>
              <w:numId w:val="35"/>
            </w:numPr>
            <w:tabs>
              <w:tab w:val="left" w:pos="1481"/>
              <w:tab w:val="left" w:pos="1482"/>
              <w:tab w:val="left" w:leader="dot" w:pos="9586"/>
            </w:tabs>
            <w:spacing w:before="0"/>
            <w:rPr>
              <w:rFonts w:ascii="Times New Roman" w:hAnsi="Times New Roman" w:cs="Times New Roman"/>
            </w:rPr>
          </w:pPr>
          <w:hyperlink w:anchor="_bookmark43" w:history="1">
            <w:r w:rsidR="00EB65FD" w:rsidRPr="00737BE4">
              <w:rPr>
                <w:rFonts w:ascii="Times New Roman" w:hAnsi="Times New Roman" w:cs="Times New Roman"/>
              </w:rPr>
              <w:t>Водоотведение объектов</w:t>
            </w:r>
            <w:r w:rsidR="00EB65FD" w:rsidRPr="00737BE4">
              <w:rPr>
                <w:rFonts w:ascii="Times New Roman" w:hAnsi="Times New Roman" w:cs="Times New Roman"/>
                <w:spacing w:val="-8"/>
              </w:rPr>
              <w:t xml:space="preserve"> </w:t>
            </w:r>
            <w:r w:rsidR="00EB65FD" w:rsidRPr="00737BE4">
              <w:rPr>
                <w:rFonts w:ascii="Times New Roman" w:hAnsi="Times New Roman" w:cs="Times New Roman"/>
              </w:rPr>
              <w:t>ТОО</w:t>
            </w:r>
            <w:r w:rsidR="00EB65FD" w:rsidRPr="00737BE4">
              <w:rPr>
                <w:rFonts w:ascii="Times New Roman" w:hAnsi="Times New Roman" w:cs="Times New Roman"/>
                <w:spacing w:val="-4"/>
              </w:rPr>
              <w:t xml:space="preserve"> </w:t>
            </w:r>
            <w:r w:rsidR="00EB65FD" w:rsidRPr="00737BE4">
              <w:rPr>
                <w:rFonts w:ascii="Times New Roman" w:hAnsi="Times New Roman" w:cs="Times New Roman"/>
              </w:rPr>
              <w:t>«Каракудукмунай»</w:t>
            </w:r>
            <w:r w:rsidR="00EB65FD" w:rsidRPr="00737BE4">
              <w:rPr>
                <w:rFonts w:ascii="Times New Roman" w:hAnsi="Times New Roman" w:cs="Times New Roman"/>
              </w:rPr>
              <w:tab/>
              <w:t>60</w:t>
            </w:r>
          </w:hyperlink>
        </w:p>
        <w:p w14:paraId="4C30C22C" w14:textId="05602445" w:rsidR="00CF7FBB" w:rsidRPr="00737BE4" w:rsidRDefault="00C93E8B" w:rsidP="00737BE4">
          <w:pPr>
            <w:pStyle w:val="21"/>
            <w:numPr>
              <w:ilvl w:val="1"/>
              <w:numId w:val="35"/>
            </w:numPr>
            <w:tabs>
              <w:tab w:val="left" w:pos="1481"/>
              <w:tab w:val="left" w:pos="1482"/>
              <w:tab w:val="left" w:leader="dot" w:pos="9586"/>
            </w:tabs>
            <w:spacing w:before="0"/>
            <w:rPr>
              <w:rFonts w:ascii="Times New Roman" w:hAnsi="Times New Roman" w:cs="Times New Roman"/>
            </w:rPr>
          </w:pPr>
          <w:hyperlink w:anchor="_bookmark47" w:history="1">
            <w:r w:rsidR="00EB65FD" w:rsidRPr="00737BE4">
              <w:rPr>
                <w:rFonts w:ascii="Times New Roman" w:hAnsi="Times New Roman" w:cs="Times New Roman"/>
              </w:rPr>
              <w:t>Очистные сооружения биологической очистки</w:t>
            </w:r>
            <w:r w:rsidR="00EB65FD" w:rsidRPr="00737BE4">
              <w:rPr>
                <w:rFonts w:ascii="Times New Roman" w:hAnsi="Times New Roman" w:cs="Times New Roman"/>
                <w:spacing w:val="-17"/>
              </w:rPr>
              <w:t xml:space="preserve"> </w:t>
            </w:r>
            <w:r w:rsidR="00EB65FD" w:rsidRPr="00737BE4">
              <w:rPr>
                <w:rFonts w:ascii="Times New Roman" w:hAnsi="Times New Roman" w:cs="Times New Roman"/>
              </w:rPr>
              <w:t>сточных</w:t>
            </w:r>
            <w:r w:rsidR="00EB65FD" w:rsidRPr="00737BE4">
              <w:rPr>
                <w:rFonts w:ascii="Times New Roman" w:hAnsi="Times New Roman" w:cs="Times New Roman"/>
                <w:spacing w:val="-5"/>
              </w:rPr>
              <w:t xml:space="preserve"> </w:t>
            </w:r>
            <w:r w:rsidR="00EB65FD" w:rsidRPr="00737BE4">
              <w:rPr>
                <w:rFonts w:ascii="Times New Roman" w:hAnsi="Times New Roman" w:cs="Times New Roman"/>
              </w:rPr>
              <w:t>вод</w:t>
            </w:r>
            <w:r w:rsidR="00EB65FD" w:rsidRPr="00737BE4">
              <w:rPr>
                <w:rFonts w:ascii="Times New Roman" w:hAnsi="Times New Roman" w:cs="Times New Roman"/>
              </w:rPr>
              <w:tab/>
              <w:t>65</w:t>
            </w:r>
          </w:hyperlink>
        </w:p>
        <w:p w14:paraId="0595F498" w14:textId="545C0CA2" w:rsidR="00CF7FBB" w:rsidRPr="00737BE4" w:rsidRDefault="00C93E8B" w:rsidP="00737BE4">
          <w:pPr>
            <w:pStyle w:val="51"/>
            <w:numPr>
              <w:ilvl w:val="2"/>
              <w:numId w:val="35"/>
            </w:numPr>
            <w:tabs>
              <w:tab w:val="left" w:pos="1560"/>
              <w:tab w:val="left" w:pos="1561"/>
              <w:tab w:val="left" w:leader="dot" w:pos="9586"/>
            </w:tabs>
            <w:spacing w:before="0"/>
            <w:rPr>
              <w:rFonts w:ascii="Times New Roman" w:hAnsi="Times New Roman" w:cs="Times New Roman"/>
            </w:rPr>
          </w:pPr>
          <w:hyperlink w:anchor="_bookmark48" w:history="1">
            <w:r w:rsidR="00EB65FD" w:rsidRPr="00737BE4">
              <w:rPr>
                <w:rFonts w:ascii="Times New Roman" w:hAnsi="Times New Roman" w:cs="Times New Roman"/>
              </w:rPr>
              <w:t>Краткое описание технологии биологической очистки</w:t>
            </w:r>
            <w:r w:rsidR="00EB65FD" w:rsidRPr="00737BE4">
              <w:rPr>
                <w:rFonts w:ascii="Times New Roman" w:hAnsi="Times New Roman" w:cs="Times New Roman"/>
                <w:spacing w:val="-20"/>
              </w:rPr>
              <w:t xml:space="preserve"> </w:t>
            </w:r>
            <w:r w:rsidR="00EB65FD" w:rsidRPr="00737BE4">
              <w:rPr>
                <w:rFonts w:ascii="Times New Roman" w:hAnsi="Times New Roman" w:cs="Times New Roman"/>
              </w:rPr>
              <w:t>сточных</w:t>
            </w:r>
            <w:r w:rsidR="00EB65FD" w:rsidRPr="00737BE4">
              <w:rPr>
                <w:rFonts w:ascii="Times New Roman" w:hAnsi="Times New Roman" w:cs="Times New Roman"/>
                <w:spacing w:val="-5"/>
              </w:rPr>
              <w:t xml:space="preserve"> </w:t>
            </w:r>
            <w:r w:rsidR="00EB65FD" w:rsidRPr="00737BE4">
              <w:rPr>
                <w:rFonts w:ascii="Times New Roman" w:hAnsi="Times New Roman" w:cs="Times New Roman"/>
              </w:rPr>
              <w:t>вод</w:t>
            </w:r>
            <w:r w:rsidR="00EB65FD" w:rsidRPr="00737BE4">
              <w:rPr>
                <w:rFonts w:ascii="Times New Roman" w:hAnsi="Times New Roman" w:cs="Times New Roman"/>
              </w:rPr>
              <w:tab/>
              <w:t>65</w:t>
            </w:r>
          </w:hyperlink>
        </w:p>
        <w:p w14:paraId="64D52031" w14:textId="6A5D8B13" w:rsidR="00CF7FBB" w:rsidRPr="00737BE4" w:rsidRDefault="00C93E8B" w:rsidP="00737BE4">
          <w:pPr>
            <w:pStyle w:val="51"/>
            <w:numPr>
              <w:ilvl w:val="2"/>
              <w:numId w:val="35"/>
            </w:numPr>
            <w:tabs>
              <w:tab w:val="left" w:pos="1560"/>
              <w:tab w:val="left" w:pos="1561"/>
              <w:tab w:val="left" w:leader="dot" w:pos="9586"/>
            </w:tabs>
            <w:spacing w:before="0"/>
            <w:rPr>
              <w:rFonts w:ascii="Times New Roman" w:hAnsi="Times New Roman" w:cs="Times New Roman"/>
            </w:rPr>
          </w:pPr>
          <w:hyperlink w:anchor="_bookmark49" w:history="1">
            <w:r w:rsidR="00EB65FD" w:rsidRPr="00737BE4">
              <w:rPr>
                <w:rFonts w:ascii="Times New Roman" w:hAnsi="Times New Roman" w:cs="Times New Roman"/>
              </w:rPr>
              <w:t>Краткая характеристика комплекса</w:t>
            </w:r>
            <w:r w:rsidR="00EB65FD" w:rsidRPr="00737BE4">
              <w:rPr>
                <w:rFonts w:ascii="Times New Roman" w:hAnsi="Times New Roman" w:cs="Times New Roman"/>
                <w:spacing w:val="-16"/>
              </w:rPr>
              <w:t xml:space="preserve"> </w:t>
            </w:r>
            <w:r w:rsidR="00EB65FD" w:rsidRPr="00737BE4">
              <w:rPr>
                <w:rFonts w:ascii="Times New Roman" w:hAnsi="Times New Roman" w:cs="Times New Roman"/>
              </w:rPr>
              <w:t>очистных</w:t>
            </w:r>
            <w:r w:rsidR="00EB65FD" w:rsidRPr="00737BE4">
              <w:rPr>
                <w:rFonts w:ascii="Times New Roman" w:hAnsi="Times New Roman" w:cs="Times New Roman"/>
                <w:spacing w:val="-3"/>
              </w:rPr>
              <w:t xml:space="preserve"> </w:t>
            </w:r>
            <w:r w:rsidR="00EB65FD" w:rsidRPr="00737BE4">
              <w:rPr>
                <w:rFonts w:ascii="Times New Roman" w:hAnsi="Times New Roman" w:cs="Times New Roman"/>
              </w:rPr>
              <w:t>сооружений</w:t>
            </w:r>
            <w:r w:rsidR="00EB65FD" w:rsidRPr="00737BE4">
              <w:rPr>
                <w:rFonts w:ascii="Times New Roman" w:hAnsi="Times New Roman" w:cs="Times New Roman"/>
              </w:rPr>
              <w:tab/>
              <w:t>66</w:t>
            </w:r>
          </w:hyperlink>
        </w:p>
        <w:p w14:paraId="5F40E1BF" w14:textId="10288BDB" w:rsidR="00CF7FBB" w:rsidRPr="00737BE4" w:rsidRDefault="00C93E8B" w:rsidP="00737BE4">
          <w:pPr>
            <w:pStyle w:val="31"/>
            <w:tabs>
              <w:tab w:val="left" w:pos="1481"/>
              <w:tab w:val="left" w:leader="dot" w:pos="9586"/>
            </w:tabs>
            <w:spacing w:before="0"/>
            <w:ind w:left="579" w:right="242" w:hanging="1"/>
            <w:rPr>
              <w:rFonts w:ascii="Times New Roman" w:hAnsi="Times New Roman" w:cs="Times New Roman"/>
              <w:i w:val="0"/>
            </w:rPr>
          </w:pPr>
          <w:hyperlink w:anchor="_bookmark53" w:history="1">
            <w:r w:rsidR="00EB65FD" w:rsidRPr="00737BE4">
              <w:rPr>
                <w:rFonts w:ascii="Times New Roman" w:hAnsi="Times New Roman" w:cs="Times New Roman"/>
              </w:rPr>
              <w:t>3.4.2</w:t>
            </w:r>
            <w:r w:rsidR="00EB65FD" w:rsidRPr="00737BE4">
              <w:rPr>
                <w:rFonts w:ascii="Times New Roman" w:hAnsi="Times New Roman" w:cs="Times New Roman"/>
              </w:rPr>
              <w:tab/>
              <w:t>Эффективность ОС по проектным данным и качество хозяйственно-</w:t>
            </w:r>
          </w:hyperlink>
          <w:hyperlink w:anchor="_bookmark53" w:history="1">
            <w:r w:rsidR="00EB65FD" w:rsidRPr="00737BE4">
              <w:rPr>
                <w:rFonts w:ascii="Times New Roman" w:hAnsi="Times New Roman" w:cs="Times New Roman"/>
              </w:rPr>
              <w:t xml:space="preserve"> бытовых</w:t>
            </w:r>
            <w:r w:rsidR="00EB65FD" w:rsidRPr="00737BE4">
              <w:rPr>
                <w:rFonts w:ascii="Times New Roman" w:hAnsi="Times New Roman" w:cs="Times New Roman"/>
                <w:spacing w:val="-3"/>
              </w:rPr>
              <w:t xml:space="preserve"> </w:t>
            </w:r>
            <w:r w:rsidR="00EB65FD" w:rsidRPr="00737BE4">
              <w:rPr>
                <w:rFonts w:ascii="Times New Roman" w:hAnsi="Times New Roman" w:cs="Times New Roman"/>
              </w:rPr>
              <w:t>сточных</w:t>
            </w:r>
            <w:r w:rsidR="00EB65FD" w:rsidRPr="00737BE4">
              <w:rPr>
                <w:rFonts w:ascii="Times New Roman" w:hAnsi="Times New Roman" w:cs="Times New Roman"/>
                <w:spacing w:val="-2"/>
              </w:rPr>
              <w:t xml:space="preserve"> </w:t>
            </w:r>
            <w:r w:rsidR="00EB65FD" w:rsidRPr="00737BE4">
              <w:rPr>
                <w:rFonts w:ascii="Times New Roman" w:hAnsi="Times New Roman" w:cs="Times New Roman"/>
              </w:rPr>
              <w:t>вод</w:t>
            </w:r>
            <w:r w:rsidR="00EB65FD" w:rsidRPr="00737BE4">
              <w:rPr>
                <w:rFonts w:ascii="Times New Roman" w:hAnsi="Times New Roman" w:cs="Times New Roman"/>
              </w:rPr>
              <w:tab/>
            </w:r>
            <w:r w:rsidR="00EB65FD" w:rsidRPr="00737BE4">
              <w:rPr>
                <w:rFonts w:ascii="Times New Roman" w:hAnsi="Times New Roman" w:cs="Times New Roman"/>
                <w:i w:val="0"/>
                <w:spacing w:val="-10"/>
              </w:rPr>
              <w:t>71</w:t>
            </w:r>
          </w:hyperlink>
        </w:p>
        <w:p w14:paraId="57215672" w14:textId="7E8A19FC" w:rsidR="00CF7FBB" w:rsidRPr="00737BE4" w:rsidRDefault="00C93E8B" w:rsidP="00737BE4">
          <w:pPr>
            <w:pStyle w:val="21"/>
            <w:numPr>
              <w:ilvl w:val="1"/>
              <w:numId w:val="35"/>
            </w:numPr>
            <w:tabs>
              <w:tab w:val="left" w:pos="1481"/>
              <w:tab w:val="left" w:pos="1482"/>
              <w:tab w:val="left" w:leader="dot" w:pos="9586"/>
            </w:tabs>
            <w:spacing w:before="0"/>
            <w:rPr>
              <w:rFonts w:ascii="Times New Roman" w:hAnsi="Times New Roman" w:cs="Times New Roman"/>
            </w:rPr>
          </w:pPr>
          <w:hyperlink w:anchor="_bookmark58" w:history="1">
            <w:r w:rsidR="00EB65FD" w:rsidRPr="00737BE4">
              <w:rPr>
                <w:rFonts w:ascii="Times New Roman" w:hAnsi="Times New Roman" w:cs="Times New Roman"/>
              </w:rPr>
              <w:t>Эффективность работы очистных сооружений</w:t>
            </w:r>
            <w:r w:rsidR="00EB65FD" w:rsidRPr="00737BE4">
              <w:rPr>
                <w:rFonts w:ascii="Times New Roman" w:hAnsi="Times New Roman" w:cs="Times New Roman"/>
                <w:spacing w:val="-13"/>
              </w:rPr>
              <w:t xml:space="preserve"> </w:t>
            </w:r>
            <w:r w:rsidR="00EB65FD" w:rsidRPr="00737BE4">
              <w:rPr>
                <w:rFonts w:ascii="Times New Roman" w:hAnsi="Times New Roman" w:cs="Times New Roman"/>
              </w:rPr>
              <w:t>и</w:t>
            </w:r>
            <w:r w:rsidR="00EB65FD" w:rsidRPr="00737BE4">
              <w:rPr>
                <w:rFonts w:ascii="Times New Roman" w:hAnsi="Times New Roman" w:cs="Times New Roman"/>
                <w:spacing w:val="-2"/>
              </w:rPr>
              <w:t xml:space="preserve"> </w:t>
            </w:r>
            <w:r w:rsidR="00EB65FD" w:rsidRPr="00737BE4">
              <w:rPr>
                <w:rFonts w:ascii="Times New Roman" w:hAnsi="Times New Roman" w:cs="Times New Roman"/>
              </w:rPr>
              <w:t>установок</w:t>
            </w:r>
            <w:r w:rsidR="00EB65FD" w:rsidRPr="00737BE4">
              <w:rPr>
                <w:rFonts w:ascii="Times New Roman" w:hAnsi="Times New Roman" w:cs="Times New Roman"/>
              </w:rPr>
              <w:tab/>
              <w:t>73</w:t>
            </w:r>
          </w:hyperlink>
        </w:p>
        <w:p w14:paraId="34FE2922" w14:textId="1313D90D" w:rsidR="00CF7FBB" w:rsidRPr="00737BE4" w:rsidRDefault="00C93E8B" w:rsidP="00737BE4">
          <w:pPr>
            <w:pStyle w:val="11"/>
            <w:numPr>
              <w:ilvl w:val="0"/>
              <w:numId w:val="37"/>
            </w:numPr>
            <w:tabs>
              <w:tab w:val="left" w:pos="1109"/>
              <w:tab w:val="left" w:pos="1110"/>
              <w:tab w:val="left" w:leader="dot" w:pos="9586"/>
            </w:tabs>
            <w:spacing w:before="0"/>
            <w:ind w:hanging="649"/>
            <w:jc w:val="left"/>
            <w:rPr>
              <w:rFonts w:ascii="Times New Roman" w:hAnsi="Times New Roman" w:cs="Times New Roman"/>
            </w:rPr>
          </w:pPr>
          <w:hyperlink w:anchor="_bookmark62" w:history="1">
            <w:r w:rsidR="00EB65FD" w:rsidRPr="00737BE4">
              <w:rPr>
                <w:rFonts w:ascii="Times New Roman" w:hAnsi="Times New Roman" w:cs="Times New Roman"/>
              </w:rPr>
              <w:t>ХАРАКТЕРИСТИКА ПРИЕМНИКА</w:t>
            </w:r>
            <w:r w:rsidR="00EB65FD" w:rsidRPr="00737BE4">
              <w:rPr>
                <w:rFonts w:ascii="Times New Roman" w:hAnsi="Times New Roman" w:cs="Times New Roman"/>
                <w:spacing w:val="-14"/>
              </w:rPr>
              <w:t xml:space="preserve"> </w:t>
            </w:r>
            <w:r w:rsidR="00EB65FD" w:rsidRPr="00737BE4">
              <w:rPr>
                <w:rFonts w:ascii="Times New Roman" w:hAnsi="Times New Roman" w:cs="Times New Roman"/>
              </w:rPr>
              <w:t>СТОЧНЫХ</w:t>
            </w:r>
            <w:r w:rsidR="00EB65FD" w:rsidRPr="00737BE4">
              <w:rPr>
                <w:rFonts w:ascii="Times New Roman" w:hAnsi="Times New Roman" w:cs="Times New Roman"/>
                <w:spacing w:val="-1"/>
              </w:rPr>
              <w:t xml:space="preserve"> </w:t>
            </w:r>
            <w:r w:rsidR="00EB65FD" w:rsidRPr="00737BE4">
              <w:rPr>
                <w:rFonts w:ascii="Times New Roman" w:hAnsi="Times New Roman" w:cs="Times New Roman"/>
              </w:rPr>
              <w:t>ВОД</w:t>
            </w:r>
            <w:r w:rsidR="00EB65FD" w:rsidRPr="00737BE4">
              <w:rPr>
                <w:rFonts w:ascii="Times New Roman" w:hAnsi="Times New Roman" w:cs="Times New Roman"/>
              </w:rPr>
              <w:tab/>
              <w:t>76</w:t>
            </w:r>
          </w:hyperlink>
        </w:p>
        <w:p w14:paraId="157CCF67" w14:textId="7B7A8EFA" w:rsidR="00CF7FBB" w:rsidRPr="00737BE4" w:rsidRDefault="00C93E8B" w:rsidP="00737BE4">
          <w:pPr>
            <w:pStyle w:val="31"/>
            <w:numPr>
              <w:ilvl w:val="1"/>
              <w:numId w:val="37"/>
            </w:numPr>
            <w:tabs>
              <w:tab w:val="left" w:pos="1481"/>
              <w:tab w:val="left" w:pos="1482"/>
              <w:tab w:val="left" w:leader="dot" w:pos="9586"/>
            </w:tabs>
            <w:spacing w:before="0"/>
            <w:rPr>
              <w:rFonts w:ascii="Times New Roman" w:hAnsi="Times New Roman" w:cs="Times New Roman"/>
              <w:i w:val="0"/>
            </w:rPr>
          </w:pPr>
          <w:hyperlink w:anchor="_bookmark63" w:history="1">
            <w:r w:rsidR="00EB65FD" w:rsidRPr="00737BE4">
              <w:rPr>
                <w:rFonts w:ascii="Times New Roman" w:hAnsi="Times New Roman" w:cs="Times New Roman"/>
              </w:rPr>
              <w:t>Приёмник</w:t>
            </w:r>
            <w:r w:rsidR="00EB65FD" w:rsidRPr="00737BE4">
              <w:rPr>
                <w:rFonts w:ascii="Times New Roman" w:hAnsi="Times New Roman" w:cs="Times New Roman"/>
                <w:spacing w:val="-3"/>
              </w:rPr>
              <w:t xml:space="preserve"> </w:t>
            </w:r>
            <w:r w:rsidR="00EB65FD" w:rsidRPr="00737BE4">
              <w:rPr>
                <w:rFonts w:ascii="Times New Roman" w:hAnsi="Times New Roman" w:cs="Times New Roman"/>
              </w:rPr>
              <w:t>сточных</w:t>
            </w:r>
            <w:r w:rsidR="00EB65FD" w:rsidRPr="00737BE4">
              <w:rPr>
                <w:rFonts w:ascii="Times New Roman" w:hAnsi="Times New Roman" w:cs="Times New Roman"/>
                <w:spacing w:val="-3"/>
              </w:rPr>
              <w:t xml:space="preserve"> </w:t>
            </w:r>
            <w:r w:rsidR="00EB65FD" w:rsidRPr="00737BE4">
              <w:rPr>
                <w:rFonts w:ascii="Times New Roman" w:hAnsi="Times New Roman" w:cs="Times New Roman"/>
              </w:rPr>
              <w:t>вод</w:t>
            </w:r>
            <w:r w:rsidR="00EB65FD" w:rsidRPr="00737BE4">
              <w:rPr>
                <w:rFonts w:ascii="Times New Roman" w:hAnsi="Times New Roman" w:cs="Times New Roman"/>
              </w:rPr>
              <w:tab/>
            </w:r>
            <w:r w:rsidR="00EB65FD" w:rsidRPr="00737BE4">
              <w:rPr>
                <w:rFonts w:ascii="Times New Roman" w:hAnsi="Times New Roman" w:cs="Times New Roman"/>
                <w:i w:val="0"/>
              </w:rPr>
              <w:t>76</w:t>
            </w:r>
          </w:hyperlink>
        </w:p>
        <w:p w14:paraId="702D51EB" w14:textId="27CC030F" w:rsidR="00CF7FBB" w:rsidRPr="00737BE4" w:rsidRDefault="00C93E8B" w:rsidP="00737BE4">
          <w:pPr>
            <w:pStyle w:val="21"/>
            <w:numPr>
              <w:ilvl w:val="1"/>
              <w:numId w:val="37"/>
            </w:numPr>
            <w:tabs>
              <w:tab w:val="left" w:pos="1481"/>
              <w:tab w:val="left" w:pos="1482"/>
              <w:tab w:val="left" w:leader="dot" w:pos="9586"/>
            </w:tabs>
            <w:spacing w:before="0"/>
            <w:rPr>
              <w:rFonts w:ascii="Times New Roman" w:hAnsi="Times New Roman" w:cs="Times New Roman"/>
            </w:rPr>
          </w:pPr>
          <w:hyperlink w:anchor="_bookmark64" w:history="1">
            <w:r w:rsidR="00EB65FD" w:rsidRPr="00737BE4">
              <w:rPr>
                <w:rFonts w:ascii="Times New Roman" w:hAnsi="Times New Roman" w:cs="Times New Roman"/>
              </w:rPr>
              <w:t>Характеристика</w:t>
            </w:r>
            <w:r w:rsidR="00EB65FD" w:rsidRPr="00737BE4">
              <w:rPr>
                <w:rFonts w:ascii="Times New Roman" w:hAnsi="Times New Roman" w:cs="Times New Roman"/>
                <w:spacing w:val="-6"/>
              </w:rPr>
              <w:t xml:space="preserve"> </w:t>
            </w:r>
            <w:r w:rsidR="00EB65FD" w:rsidRPr="00737BE4">
              <w:rPr>
                <w:rFonts w:ascii="Times New Roman" w:hAnsi="Times New Roman" w:cs="Times New Roman"/>
              </w:rPr>
              <w:t>пруда-накопителя</w:t>
            </w:r>
            <w:r w:rsidR="00EB65FD" w:rsidRPr="00737BE4">
              <w:rPr>
                <w:rFonts w:ascii="Times New Roman" w:hAnsi="Times New Roman" w:cs="Times New Roman"/>
              </w:rPr>
              <w:tab/>
              <w:t>78</w:t>
            </w:r>
          </w:hyperlink>
        </w:p>
        <w:p w14:paraId="15ACAAB8" w14:textId="589E2233" w:rsidR="00CF7FBB" w:rsidRPr="00737BE4" w:rsidRDefault="00C93E8B" w:rsidP="00737BE4">
          <w:pPr>
            <w:pStyle w:val="31"/>
            <w:numPr>
              <w:ilvl w:val="1"/>
              <w:numId w:val="37"/>
            </w:numPr>
            <w:tabs>
              <w:tab w:val="left" w:pos="1481"/>
              <w:tab w:val="left" w:pos="1482"/>
              <w:tab w:val="left" w:leader="dot" w:pos="9586"/>
            </w:tabs>
            <w:spacing w:before="0"/>
            <w:rPr>
              <w:rFonts w:ascii="Times New Roman" w:hAnsi="Times New Roman" w:cs="Times New Roman"/>
              <w:i w:val="0"/>
            </w:rPr>
          </w:pPr>
          <w:hyperlink w:anchor="_bookmark68" w:history="1">
            <w:r w:rsidR="00EB65FD" w:rsidRPr="00737BE4">
              <w:rPr>
                <w:rFonts w:ascii="Times New Roman" w:hAnsi="Times New Roman" w:cs="Times New Roman"/>
              </w:rPr>
              <w:t>Определение объемов</w:t>
            </w:r>
            <w:r w:rsidR="00EB65FD" w:rsidRPr="00737BE4">
              <w:rPr>
                <w:rFonts w:ascii="Times New Roman" w:hAnsi="Times New Roman" w:cs="Times New Roman"/>
                <w:spacing w:val="-6"/>
              </w:rPr>
              <w:t xml:space="preserve"> </w:t>
            </w:r>
            <w:r w:rsidR="00EB65FD" w:rsidRPr="00737BE4">
              <w:rPr>
                <w:rFonts w:ascii="Times New Roman" w:hAnsi="Times New Roman" w:cs="Times New Roman"/>
              </w:rPr>
              <w:t>образования</w:t>
            </w:r>
            <w:r w:rsidR="00EB65FD" w:rsidRPr="00737BE4">
              <w:rPr>
                <w:rFonts w:ascii="Times New Roman" w:hAnsi="Times New Roman" w:cs="Times New Roman"/>
                <w:spacing w:val="-5"/>
              </w:rPr>
              <w:t xml:space="preserve"> </w:t>
            </w:r>
            <w:r w:rsidR="00EB65FD" w:rsidRPr="00737BE4">
              <w:rPr>
                <w:rFonts w:ascii="Times New Roman" w:hAnsi="Times New Roman" w:cs="Times New Roman"/>
              </w:rPr>
              <w:t>осадка</w:t>
            </w:r>
            <w:r w:rsidR="00EB65FD" w:rsidRPr="00737BE4">
              <w:rPr>
                <w:rFonts w:ascii="Times New Roman" w:hAnsi="Times New Roman" w:cs="Times New Roman"/>
              </w:rPr>
              <w:tab/>
            </w:r>
            <w:r w:rsidR="00EB65FD" w:rsidRPr="00737BE4">
              <w:rPr>
                <w:rFonts w:ascii="Times New Roman" w:hAnsi="Times New Roman" w:cs="Times New Roman"/>
                <w:i w:val="0"/>
              </w:rPr>
              <w:t>82</w:t>
            </w:r>
          </w:hyperlink>
        </w:p>
        <w:p w14:paraId="1C1E228C" w14:textId="4592F0DE" w:rsidR="00CF7FBB" w:rsidRPr="00737BE4" w:rsidRDefault="00C93E8B" w:rsidP="00737BE4">
          <w:pPr>
            <w:pStyle w:val="21"/>
            <w:numPr>
              <w:ilvl w:val="1"/>
              <w:numId w:val="37"/>
            </w:numPr>
            <w:tabs>
              <w:tab w:val="left" w:pos="1481"/>
              <w:tab w:val="left" w:pos="1482"/>
              <w:tab w:val="left" w:leader="dot" w:pos="9586"/>
            </w:tabs>
            <w:spacing w:before="0"/>
            <w:rPr>
              <w:rFonts w:ascii="Times New Roman" w:hAnsi="Times New Roman" w:cs="Times New Roman"/>
            </w:rPr>
          </w:pPr>
          <w:hyperlink w:anchor="_bookmark71" w:history="1">
            <w:r w:rsidR="00EB65FD" w:rsidRPr="00737BE4">
              <w:rPr>
                <w:rFonts w:ascii="Times New Roman" w:hAnsi="Times New Roman" w:cs="Times New Roman"/>
              </w:rPr>
              <w:t>Характеристика осадка и способы</w:t>
            </w:r>
            <w:r w:rsidR="00EB65FD" w:rsidRPr="00737BE4">
              <w:rPr>
                <w:rFonts w:ascii="Times New Roman" w:hAnsi="Times New Roman" w:cs="Times New Roman"/>
                <w:spacing w:val="-14"/>
              </w:rPr>
              <w:t xml:space="preserve"> </w:t>
            </w:r>
            <w:r w:rsidR="00EB65FD" w:rsidRPr="00737BE4">
              <w:rPr>
                <w:rFonts w:ascii="Times New Roman" w:hAnsi="Times New Roman" w:cs="Times New Roman"/>
              </w:rPr>
              <w:t>его</w:t>
            </w:r>
            <w:r w:rsidR="00EB65FD" w:rsidRPr="00737BE4">
              <w:rPr>
                <w:rFonts w:ascii="Times New Roman" w:hAnsi="Times New Roman" w:cs="Times New Roman"/>
                <w:spacing w:val="-2"/>
              </w:rPr>
              <w:t xml:space="preserve"> </w:t>
            </w:r>
            <w:r w:rsidR="00EB65FD" w:rsidRPr="00737BE4">
              <w:rPr>
                <w:rFonts w:ascii="Times New Roman" w:hAnsi="Times New Roman" w:cs="Times New Roman"/>
              </w:rPr>
              <w:t>утилизации</w:t>
            </w:r>
            <w:r w:rsidR="00EB65FD" w:rsidRPr="00737BE4">
              <w:rPr>
                <w:rFonts w:ascii="Times New Roman" w:hAnsi="Times New Roman" w:cs="Times New Roman"/>
              </w:rPr>
              <w:tab/>
              <w:t>83</w:t>
            </w:r>
          </w:hyperlink>
        </w:p>
        <w:p w14:paraId="4B201632" w14:textId="312F5588" w:rsidR="00CF7FBB" w:rsidRPr="00737BE4" w:rsidRDefault="00C93E8B" w:rsidP="00737BE4">
          <w:pPr>
            <w:pStyle w:val="21"/>
            <w:numPr>
              <w:ilvl w:val="1"/>
              <w:numId w:val="37"/>
            </w:numPr>
            <w:tabs>
              <w:tab w:val="left" w:pos="1481"/>
              <w:tab w:val="left" w:pos="1482"/>
              <w:tab w:val="left" w:leader="dot" w:pos="9586"/>
            </w:tabs>
            <w:spacing w:before="0"/>
            <w:rPr>
              <w:rFonts w:ascii="Times New Roman" w:hAnsi="Times New Roman" w:cs="Times New Roman"/>
            </w:rPr>
          </w:pPr>
          <w:hyperlink w:anchor="_bookmark72" w:history="1">
            <w:r w:rsidR="00EB65FD" w:rsidRPr="00737BE4">
              <w:rPr>
                <w:rFonts w:ascii="Times New Roman" w:hAnsi="Times New Roman" w:cs="Times New Roman"/>
              </w:rPr>
              <w:t>Предложения по сокращению объемов</w:t>
            </w:r>
            <w:r w:rsidR="00EB65FD" w:rsidRPr="00737BE4">
              <w:rPr>
                <w:rFonts w:ascii="Times New Roman" w:hAnsi="Times New Roman" w:cs="Times New Roman"/>
                <w:spacing w:val="-16"/>
              </w:rPr>
              <w:t xml:space="preserve"> </w:t>
            </w:r>
            <w:r w:rsidR="00EB65FD" w:rsidRPr="00737BE4">
              <w:rPr>
                <w:rFonts w:ascii="Times New Roman" w:hAnsi="Times New Roman" w:cs="Times New Roman"/>
              </w:rPr>
              <w:t>образующихся</w:t>
            </w:r>
            <w:r w:rsidR="00EB65FD" w:rsidRPr="00737BE4">
              <w:rPr>
                <w:rFonts w:ascii="Times New Roman" w:hAnsi="Times New Roman" w:cs="Times New Roman"/>
                <w:spacing w:val="-6"/>
              </w:rPr>
              <w:t xml:space="preserve"> </w:t>
            </w:r>
            <w:r w:rsidR="00EB65FD" w:rsidRPr="00737BE4">
              <w:rPr>
                <w:rFonts w:ascii="Times New Roman" w:hAnsi="Times New Roman" w:cs="Times New Roman"/>
              </w:rPr>
              <w:t>осадков</w:t>
            </w:r>
            <w:r w:rsidR="00EB65FD" w:rsidRPr="00737BE4">
              <w:rPr>
                <w:rFonts w:ascii="Times New Roman" w:hAnsi="Times New Roman" w:cs="Times New Roman"/>
              </w:rPr>
              <w:tab/>
              <w:t>84</w:t>
            </w:r>
          </w:hyperlink>
        </w:p>
        <w:p w14:paraId="290064FE" w14:textId="7FF116EC" w:rsidR="00CF7FBB" w:rsidRPr="00737BE4" w:rsidRDefault="00C93E8B" w:rsidP="00737BE4">
          <w:pPr>
            <w:pStyle w:val="11"/>
            <w:numPr>
              <w:ilvl w:val="0"/>
              <w:numId w:val="37"/>
            </w:numPr>
            <w:tabs>
              <w:tab w:val="left" w:pos="1109"/>
              <w:tab w:val="left" w:pos="1110"/>
              <w:tab w:val="left" w:leader="dot" w:pos="9586"/>
            </w:tabs>
            <w:spacing w:before="0"/>
            <w:ind w:hanging="649"/>
            <w:jc w:val="left"/>
            <w:rPr>
              <w:rFonts w:ascii="Times New Roman" w:hAnsi="Times New Roman" w:cs="Times New Roman"/>
            </w:rPr>
          </w:pPr>
          <w:hyperlink w:anchor="_bookmark73" w:history="1">
            <w:r w:rsidR="00EB65FD" w:rsidRPr="00737BE4">
              <w:rPr>
                <w:rFonts w:ascii="Times New Roman" w:hAnsi="Times New Roman" w:cs="Times New Roman"/>
              </w:rPr>
              <w:t>РАСЧЕТ</w:t>
            </w:r>
            <w:r w:rsidR="00EB65FD" w:rsidRPr="00737BE4">
              <w:rPr>
                <w:rFonts w:ascii="Times New Roman" w:hAnsi="Times New Roman" w:cs="Times New Roman"/>
                <w:spacing w:val="-1"/>
              </w:rPr>
              <w:t xml:space="preserve"> </w:t>
            </w:r>
            <w:r w:rsidR="00EB65FD" w:rsidRPr="00737BE4">
              <w:rPr>
                <w:rFonts w:ascii="Times New Roman" w:hAnsi="Times New Roman" w:cs="Times New Roman"/>
              </w:rPr>
              <w:t>ДОПУСТИМЫХ</w:t>
            </w:r>
            <w:r w:rsidR="00EB65FD" w:rsidRPr="00737BE4">
              <w:rPr>
                <w:rFonts w:ascii="Times New Roman" w:hAnsi="Times New Roman" w:cs="Times New Roman"/>
                <w:spacing w:val="-4"/>
              </w:rPr>
              <w:t xml:space="preserve"> </w:t>
            </w:r>
            <w:r w:rsidR="00EB65FD" w:rsidRPr="00737BE4">
              <w:rPr>
                <w:rFonts w:ascii="Times New Roman" w:hAnsi="Times New Roman" w:cs="Times New Roman"/>
              </w:rPr>
              <w:t>СБРОСОВ</w:t>
            </w:r>
            <w:r w:rsidR="00EB65FD" w:rsidRPr="00737BE4">
              <w:rPr>
                <w:rFonts w:ascii="Times New Roman" w:hAnsi="Times New Roman" w:cs="Times New Roman"/>
              </w:rPr>
              <w:tab/>
              <w:t>85</w:t>
            </w:r>
          </w:hyperlink>
        </w:p>
        <w:p w14:paraId="0F2F1C2C" w14:textId="0477DF2E" w:rsidR="00CF7FBB" w:rsidRPr="00737BE4" w:rsidRDefault="00C93E8B" w:rsidP="00737BE4">
          <w:pPr>
            <w:pStyle w:val="21"/>
            <w:numPr>
              <w:ilvl w:val="1"/>
              <w:numId w:val="37"/>
            </w:numPr>
            <w:tabs>
              <w:tab w:val="left" w:pos="1481"/>
              <w:tab w:val="left" w:pos="1482"/>
              <w:tab w:val="left" w:leader="dot" w:pos="9586"/>
            </w:tabs>
            <w:spacing w:before="0"/>
            <w:ind w:left="579" w:right="242" w:hanging="1"/>
            <w:rPr>
              <w:rFonts w:ascii="Times New Roman" w:hAnsi="Times New Roman" w:cs="Times New Roman"/>
            </w:rPr>
          </w:pPr>
          <w:hyperlink w:anchor="_bookmark74" w:history="1">
            <w:r w:rsidR="00EB65FD" w:rsidRPr="00737BE4">
              <w:rPr>
                <w:rFonts w:ascii="Times New Roman" w:hAnsi="Times New Roman" w:cs="Times New Roman"/>
              </w:rPr>
              <w:t>Расчет нормативов ПДС загрязняющих веществ, отводимых со сточными водами</w:t>
            </w:r>
          </w:hyperlink>
          <w:hyperlink w:anchor="_bookmark74" w:history="1">
            <w:r w:rsidR="00EB65FD" w:rsidRPr="00737BE4">
              <w:rPr>
                <w:rFonts w:ascii="Times New Roman" w:hAnsi="Times New Roman" w:cs="Times New Roman"/>
              </w:rPr>
              <w:t xml:space="preserve"> в</w:t>
            </w:r>
            <w:r w:rsidR="00EB65FD" w:rsidRPr="00737BE4">
              <w:rPr>
                <w:rFonts w:ascii="Times New Roman" w:hAnsi="Times New Roman" w:cs="Times New Roman"/>
                <w:spacing w:val="-4"/>
              </w:rPr>
              <w:t xml:space="preserve"> </w:t>
            </w:r>
            <w:r w:rsidR="00EB65FD" w:rsidRPr="00737BE4">
              <w:rPr>
                <w:rFonts w:ascii="Times New Roman" w:hAnsi="Times New Roman" w:cs="Times New Roman"/>
              </w:rPr>
              <w:t>пруд-накопитель</w:t>
            </w:r>
            <w:r w:rsidR="00EB65FD" w:rsidRPr="00737BE4">
              <w:rPr>
                <w:rFonts w:ascii="Times New Roman" w:hAnsi="Times New Roman" w:cs="Times New Roman"/>
              </w:rPr>
              <w:tab/>
            </w:r>
            <w:r w:rsidR="00EB65FD" w:rsidRPr="00737BE4">
              <w:rPr>
                <w:rFonts w:ascii="Times New Roman" w:hAnsi="Times New Roman" w:cs="Times New Roman"/>
                <w:spacing w:val="-10"/>
              </w:rPr>
              <w:t>85</w:t>
            </w:r>
          </w:hyperlink>
        </w:p>
        <w:p w14:paraId="1D588ACB" w14:textId="3D9465D3" w:rsidR="00CF7FBB" w:rsidRPr="00737BE4" w:rsidRDefault="00C93E8B" w:rsidP="00737BE4">
          <w:pPr>
            <w:pStyle w:val="21"/>
            <w:numPr>
              <w:ilvl w:val="1"/>
              <w:numId w:val="37"/>
            </w:numPr>
            <w:tabs>
              <w:tab w:val="left" w:pos="1481"/>
              <w:tab w:val="left" w:pos="1482"/>
              <w:tab w:val="left" w:leader="dot" w:pos="9586"/>
            </w:tabs>
            <w:spacing w:before="0"/>
            <w:ind w:left="579" w:right="242" w:hanging="1"/>
            <w:rPr>
              <w:rFonts w:ascii="Times New Roman" w:hAnsi="Times New Roman" w:cs="Times New Roman"/>
            </w:rPr>
          </w:pPr>
          <w:hyperlink w:anchor="_bookmark82" w:history="1">
            <w:r w:rsidR="00EB65FD" w:rsidRPr="00737BE4">
              <w:rPr>
                <w:rFonts w:ascii="Times New Roman" w:hAnsi="Times New Roman" w:cs="Times New Roman"/>
              </w:rPr>
              <w:t>Расчет нормативов ПДС загрязняющих веществ, отводимых со сточными водами</w:t>
            </w:r>
          </w:hyperlink>
          <w:hyperlink w:anchor="_bookmark82" w:history="1">
            <w:r w:rsidR="00EB65FD" w:rsidRPr="00737BE4">
              <w:rPr>
                <w:rFonts w:ascii="Times New Roman" w:hAnsi="Times New Roman" w:cs="Times New Roman"/>
              </w:rPr>
              <w:t xml:space="preserve"> в</w:t>
            </w:r>
            <w:r w:rsidR="00EB65FD" w:rsidRPr="00737BE4">
              <w:rPr>
                <w:rFonts w:ascii="Times New Roman" w:hAnsi="Times New Roman" w:cs="Times New Roman"/>
                <w:spacing w:val="-4"/>
              </w:rPr>
              <w:t xml:space="preserve"> </w:t>
            </w:r>
            <w:r w:rsidR="00EB65FD" w:rsidRPr="00737BE4">
              <w:rPr>
                <w:rFonts w:ascii="Times New Roman" w:hAnsi="Times New Roman" w:cs="Times New Roman"/>
              </w:rPr>
              <w:t>подземные</w:t>
            </w:r>
            <w:r w:rsidR="00EB65FD" w:rsidRPr="00737BE4">
              <w:rPr>
                <w:rFonts w:ascii="Times New Roman" w:hAnsi="Times New Roman" w:cs="Times New Roman"/>
                <w:spacing w:val="-3"/>
              </w:rPr>
              <w:t xml:space="preserve"> </w:t>
            </w:r>
            <w:r w:rsidR="00EB65FD" w:rsidRPr="00737BE4">
              <w:rPr>
                <w:rFonts w:ascii="Times New Roman" w:hAnsi="Times New Roman" w:cs="Times New Roman"/>
              </w:rPr>
              <w:t>горизонты</w:t>
            </w:r>
            <w:r w:rsidR="00EB65FD" w:rsidRPr="00737BE4">
              <w:rPr>
                <w:rFonts w:ascii="Times New Roman" w:hAnsi="Times New Roman" w:cs="Times New Roman"/>
              </w:rPr>
              <w:tab/>
            </w:r>
            <w:r w:rsidR="00EB65FD" w:rsidRPr="00737BE4">
              <w:rPr>
                <w:rFonts w:ascii="Times New Roman" w:hAnsi="Times New Roman" w:cs="Times New Roman"/>
                <w:spacing w:val="-10"/>
              </w:rPr>
              <w:t>92</w:t>
            </w:r>
          </w:hyperlink>
        </w:p>
        <w:p w14:paraId="68D15A2C" w14:textId="0113212E" w:rsidR="00CF7FBB" w:rsidRPr="00737BE4" w:rsidRDefault="00C93E8B" w:rsidP="00737BE4">
          <w:pPr>
            <w:pStyle w:val="21"/>
            <w:numPr>
              <w:ilvl w:val="1"/>
              <w:numId w:val="37"/>
            </w:numPr>
            <w:tabs>
              <w:tab w:val="left" w:pos="1481"/>
              <w:tab w:val="left" w:pos="1482"/>
              <w:tab w:val="left" w:leader="dot" w:pos="9586"/>
            </w:tabs>
            <w:spacing w:before="0"/>
            <w:rPr>
              <w:rFonts w:ascii="Times New Roman" w:hAnsi="Times New Roman" w:cs="Times New Roman"/>
            </w:rPr>
          </w:pPr>
          <w:hyperlink w:anchor="_bookmark89" w:history="1">
            <w:r w:rsidR="00EB65FD" w:rsidRPr="00737BE4">
              <w:rPr>
                <w:rFonts w:ascii="Times New Roman" w:hAnsi="Times New Roman" w:cs="Times New Roman"/>
              </w:rPr>
              <w:t>Нормативы сбросов</w:t>
            </w:r>
            <w:r w:rsidR="00EB65FD" w:rsidRPr="00737BE4">
              <w:rPr>
                <w:rFonts w:ascii="Times New Roman" w:hAnsi="Times New Roman" w:cs="Times New Roman"/>
                <w:spacing w:val="-7"/>
              </w:rPr>
              <w:t xml:space="preserve"> </w:t>
            </w:r>
            <w:r w:rsidR="00EB65FD" w:rsidRPr="00737BE4">
              <w:rPr>
                <w:rFonts w:ascii="Times New Roman" w:hAnsi="Times New Roman" w:cs="Times New Roman"/>
              </w:rPr>
              <w:t>загрязняющих</w:t>
            </w:r>
            <w:r w:rsidR="00EB65FD" w:rsidRPr="00737BE4">
              <w:rPr>
                <w:rFonts w:ascii="Times New Roman" w:hAnsi="Times New Roman" w:cs="Times New Roman"/>
                <w:spacing w:val="-5"/>
              </w:rPr>
              <w:t xml:space="preserve"> </w:t>
            </w:r>
            <w:r w:rsidR="00EB65FD" w:rsidRPr="00737BE4">
              <w:rPr>
                <w:rFonts w:ascii="Times New Roman" w:hAnsi="Times New Roman" w:cs="Times New Roman"/>
              </w:rPr>
              <w:t>веществ</w:t>
            </w:r>
            <w:r w:rsidR="00EB65FD" w:rsidRPr="00737BE4">
              <w:rPr>
                <w:rFonts w:ascii="Times New Roman" w:hAnsi="Times New Roman" w:cs="Times New Roman"/>
              </w:rPr>
              <w:tab/>
              <w:t>96</w:t>
            </w:r>
          </w:hyperlink>
        </w:p>
        <w:p w14:paraId="427D2E50" w14:textId="6DFC3CF0" w:rsidR="00CF7FBB" w:rsidRPr="00737BE4" w:rsidRDefault="00C93E8B" w:rsidP="00737BE4">
          <w:pPr>
            <w:pStyle w:val="41"/>
            <w:numPr>
              <w:ilvl w:val="0"/>
              <w:numId w:val="37"/>
            </w:numPr>
            <w:tabs>
              <w:tab w:val="left" w:pos="1301"/>
              <w:tab w:val="left" w:pos="1302"/>
              <w:tab w:val="left" w:pos="4990"/>
            </w:tabs>
            <w:spacing w:before="0"/>
            <w:ind w:left="4342" w:hanging="3689"/>
            <w:jc w:val="left"/>
            <w:rPr>
              <w:rFonts w:ascii="Times New Roman" w:hAnsi="Times New Roman" w:cs="Times New Roman"/>
            </w:rPr>
          </w:pPr>
          <w:hyperlink w:anchor="_bookmark91" w:history="1">
            <w:r w:rsidR="00EB65FD" w:rsidRPr="00737BE4">
              <w:rPr>
                <w:rFonts w:ascii="Times New Roman" w:hAnsi="Times New Roman" w:cs="Times New Roman"/>
              </w:rPr>
              <w:t>ПРЕДЛОЖЕНИЯ ПО ПРЕДУПРЕЖДЕНИЮ АВАРИЙНЫХ СБРОСОВ СТОЧНЫХ</w:t>
            </w:r>
          </w:hyperlink>
          <w:hyperlink w:anchor="_bookmark91" w:history="1">
            <w:r w:rsidR="00EB65FD" w:rsidRPr="00737BE4">
              <w:rPr>
                <w:rFonts w:ascii="Times New Roman" w:hAnsi="Times New Roman" w:cs="Times New Roman"/>
              </w:rPr>
              <w:t xml:space="preserve"> ВОД</w:t>
            </w:r>
            <w:r w:rsidR="00EB65FD" w:rsidRPr="00737BE4">
              <w:rPr>
                <w:rFonts w:ascii="Times New Roman" w:hAnsi="Times New Roman" w:cs="Times New Roman"/>
              </w:rPr>
              <w:tab/>
              <w:t>99</w:t>
            </w:r>
          </w:hyperlink>
        </w:p>
        <w:p w14:paraId="57669538" w14:textId="00BAC006" w:rsidR="00CF7FBB" w:rsidRPr="00737BE4" w:rsidRDefault="00C93E8B" w:rsidP="00737BE4">
          <w:pPr>
            <w:pStyle w:val="21"/>
            <w:numPr>
              <w:ilvl w:val="1"/>
              <w:numId w:val="37"/>
            </w:numPr>
            <w:tabs>
              <w:tab w:val="left" w:pos="1481"/>
              <w:tab w:val="left" w:pos="1482"/>
              <w:tab w:val="left" w:leader="dot" w:pos="9586"/>
            </w:tabs>
            <w:spacing w:before="0"/>
            <w:rPr>
              <w:rFonts w:ascii="Times New Roman" w:hAnsi="Times New Roman" w:cs="Times New Roman"/>
            </w:rPr>
          </w:pPr>
          <w:hyperlink w:anchor="_bookmark92" w:history="1">
            <w:r w:rsidR="00EB65FD" w:rsidRPr="00737BE4">
              <w:rPr>
                <w:rFonts w:ascii="Times New Roman" w:hAnsi="Times New Roman" w:cs="Times New Roman"/>
              </w:rPr>
              <w:t>Вероятные аварийные ситуации и их воздействие на</w:t>
            </w:r>
            <w:r w:rsidR="00EB65FD" w:rsidRPr="00737BE4">
              <w:rPr>
                <w:rFonts w:ascii="Times New Roman" w:hAnsi="Times New Roman" w:cs="Times New Roman"/>
                <w:spacing w:val="-23"/>
              </w:rPr>
              <w:t xml:space="preserve"> </w:t>
            </w:r>
            <w:r w:rsidR="00EB65FD" w:rsidRPr="00737BE4">
              <w:rPr>
                <w:rFonts w:ascii="Times New Roman" w:hAnsi="Times New Roman" w:cs="Times New Roman"/>
              </w:rPr>
              <w:t>окружающую</w:t>
            </w:r>
            <w:r w:rsidR="00EB65FD" w:rsidRPr="00737BE4">
              <w:rPr>
                <w:rFonts w:ascii="Times New Roman" w:hAnsi="Times New Roman" w:cs="Times New Roman"/>
                <w:spacing w:val="-3"/>
              </w:rPr>
              <w:t xml:space="preserve"> </w:t>
            </w:r>
            <w:r w:rsidR="00EB65FD" w:rsidRPr="00737BE4">
              <w:rPr>
                <w:rFonts w:ascii="Times New Roman" w:hAnsi="Times New Roman" w:cs="Times New Roman"/>
              </w:rPr>
              <w:t>среду</w:t>
            </w:r>
            <w:r w:rsidR="00EB65FD" w:rsidRPr="00737BE4">
              <w:rPr>
                <w:rFonts w:ascii="Times New Roman" w:hAnsi="Times New Roman" w:cs="Times New Roman"/>
              </w:rPr>
              <w:tab/>
              <w:t>99</w:t>
            </w:r>
          </w:hyperlink>
        </w:p>
        <w:p w14:paraId="15775D3D" w14:textId="17654AF9" w:rsidR="00CF7FBB" w:rsidRPr="00737BE4" w:rsidRDefault="00C93E8B" w:rsidP="00737BE4">
          <w:pPr>
            <w:pStyle w:val="51"/>
            <w:tabs>
              <w:tab w:val="left" w:leader="dot" w:pos="9586"/>
            </w:tabs>
            <w:spacing w:before="0"/>
            <w:ind w:left="776" w:firstLine="0"/>
            <w:rPr>
              <w:rFonts w:ascii="Times New Roman" w:hAnsi="Times New Roman" w:cs="Times New Roman"/>
            </w:rPr>
          </w:pPr>
          <w:hyperlink w:anchor="_bookmark93" w:history="1">
            <w:r w:rsidR="00EB65FD" w:rsidRPr="00737BE4">
              <w:rPr>
                <w:rFonts w:ascii="Times New Roman" w:hAnsi="Times New Roman" w:cs="Times New Roman"/>
                <w:spacing w:val="12"/>
              </w:rPr>
              <w:t xml:space="preserve">Воздействие </w:t>
            </w:r>
            <w:r w:rsidR="00EB65FD" w:rsidRPr="00737BE4">
              <w:rPr>
                <w:rFonts w:ascii="Times New Roman" w:hAnsi="Times New Roman" w:cs="Times New Roman"/>
              </w:rPr>
              <w:t xml:space="preserve">на </w:t>
            </w:r>
            <w:r w:rsidR="00EB65FD" w:rsidRPr="00737BE4">
              <w:rPr>
                <w:rFonts w:ascii="Times New Roman" w:hAnsi="Times New Roman" w:cs="Times New Roman"/>
                <w:spacing w:val="11"/>
              </w:rPr>
              <w:t xml:space="preserve">окружающую </w:t>
            </w:r>
            <w:r w:rsidR="00EB65FD" w:rsidRPr="00737BE4">
              <w:rPr>
                <w:rFonts w:ascii="Times New Roman" w:hAnsi="Times New Roman" w:cs="Times New Roman"/>
                <w:spacing w:val="9"/>
              </w:rPr>
              <w:t xml:space="preserve">среду  </w:t>
            </w:r>
            <w:r w:rsidR="00EB65FD" w:rsidRPr="00737BE4">
              <w:rPr>
                <w:rFonts w:ascii="Times New Roman" w:hAnsi="Times New Roman" w:cs="Times New Roman"/>
                <w:spacing w:val="11"/>
              </w:rPr>
              <w:t>возможных</w:t>
            </w:r>
            <w:r w:rsidR="00EB65FD" w:rsidRPr="00737BE4">
              <w:rPr>
                <w:rFonts w:ascii="Times New Roman" w:hAnsi="Times New Roman" w:cs="Times New Roman"/>
                <w:spacing w:val="70"/>
              </w:rPr>
              <w:t xml:space="preserve"> </w:t>
            </w:r>
            <w:r w:rsidR="00EB65FD" w:rsidRPr="00737BE4">
              <w:rPr>
                <w:rFonts w:ascii="Times New Roman" w:hAnsi="Times New Roman" w:cs="Times New Roman"/>
                <w:spacing w:val="11"/>
              </w:rPr>
              <w:t>аварийных</w:t>
            </w:r>
            <w:r w:rsidR="00EB65FD" w:rsidRPr="00737BE4">
              <w:rPr>
                <w:rFonts w:ascii="Times New Roman" w:hAnsi="Times New Roman" w:cs="Times New Roman"/>
                <w:spacing w:val="33"/>
              </w:rPr>
              <w:t xml:space="preserve"> </w:t>
            </w:r>
            <w:r w:rsidR="00EB65FD" w:rsidRPr="00737BE4">
              <w:rPr>
                <w:rFonts w:ascii="Times New Roman" w:hAnsi="Times New Roman" w:cs="Times New Roman"/>
                <w:spacing w:val="8"/>
              </w:rPr>
              <w:t>ситуаций</w:t>
            </w:r>
            <w:r w:rsidR="00EB65FD" w:rsidRPr="00737BE4">
              <w:rPr>
                <w:rFonts w:ascii="Times New Roman" w:hAnsi="Times New Roman" w:cs="Times New Roman"/>
                <w:spacing w:val="8"/>
              </w:rPr>
              <w:tab/>
            </w:r>
            <w:r w:rsidR="00EB65FD" w:rsidRPr="00737BE4">
              <w:rPr>
                <w:rFonts w:ascii="Times New Roman" w:hAnsi="Times New Roman" w:cs="Times New Roman"/>
              </w:rPr>
              <w:t>99</w:t>
            </w:r>
          </w:hyperlink>
        </w:p>
        <w:p w14:paraId="1F40A31C" w14:textId="23F9ED0E" w:rsidR="00CF7FBB" w:rsidRPr="00737BE4" w:rsidRDefault="00C93E8B" w:rsidP="00737BE4">
          <w:pPr>
            <w:pStyle w:val="21"/>
            <w:numPr>
              <w:ilvl w:val="1"/>
              <w:numId w:val="37"/>
            </w:numPr>
            <w:tabs>
              <w:tab w:val="left" w:pos="1481"/>
              <w:tab w:val="left" w:pos="1482"/>
              <w:tab w:val="left" w:leader="dot" w:pos="9476"/>
            </w:tabs>
            <w:spacing w:before="0"/>
            <w:rPr>
              <w:rFonts w:ascii="Times New Roman" w:hAnsi="Times New Roman" w:cs="Times New Roman"/>
            </w:rPr>
          </w:pPr>
          <w:hyperlink w:anchor="_bookmark94" w:history="1">
            <w:r w:rsidR="00EB65FD" w:rsidRPr="00737BE4">
              <w:rPr>
                <w:rFonts w:ascii="Times New Roman" w:hAnsi="Times New Roman" w:cs="Times New Roman"/>
              </w:rPr>
              <w:t>Защита от загрязнения поверхностных и</w:t>
            </w:r>
            <w:r w:rsidR="00EB65FD" w:rsidRPr="00737BE4">
              <w:rPr>
                <w:rFonts w:ascii="Times New Roman" w:hAnsi="Times New Roman" w:cs="Times New Roman"/>
                <w:spacing w:val="-14"/>
              </w:rPr>
              <w:t xml:space="preserve"> </w:t>
            </w:r>
            <w:r w:rsidR="00EB65FD" w:rsidRPr="00737BE4">
              <w:rPr>
                <w:rFonts w:ascii="Times New Roman" w:hAnsi="Times New Roman" w:cs="Times New Roman"/>
              </w:rPr>
              <w:t>подземных</w:t>
            </w:r>
            <w:r w:rsidR="00EB65FD" w:rsidRPr="00737BE4">
              <w:rPr>
                <w:rFonts w:ascii="Times New Roman" w:hAnsi="Times New Roman" w:cs="Times New Roman"/>
                <w:spacing w:val="-4"/>
              </w:rPr>
              <w:t xml:space="preserve"> </w:t>
            </w:r>
            <w:r w:rsidR="00EB65FD" w:rsidRPr="00737BE4">
              <w:rPr>
                <w:rFonts w:ascii="Times New Roman" w:hAnsi="Times New Roman" w:cs="Times New Roman"/>
              </w:rPr>
              <w:t>вод</w:t>
            </w:r>
            <w:r w:rsidR="00EB65FD" w:rsidRPr="00737BE4">
              <w:rPr>
                <w:rFonts w:ascii="Times New Roman" w:hAnsi="Times New Roman" w:cs="Times New Roman"/>
              </w:rPr>
              <w:tab/>
              <w:t>100</w:t>
            </w:r>
          </w:hyperlink>
        </w:p>
        <w:p w14:paraId="0DBE3A9F" w14:textId="4607F2B6" w:rsidR="00CF7FBB" w:rsidRPr="00737BE4" w:rsidRDefault="00C93E8B" w:rsidP="00737BE4">
          <w:pPr>
            <w:pStyle w:val="21"/>
            <w:numPr>
              <w:ilvl w:val="1"/>
              <w:numId w:val="37"/>
            </w:numPr>
            <w:tabs>
              <w:tab w:val="left" w:pos="1481"/>
              <w:tab w:val="left" w:pos="1482"/>
            </w:tabs>
            <w:spacing w:before="0"/>
            <w:rPr>
              <w:rFonts w:ascii="Times New Roman" w:hAnsi="Times New Roman" w:cs="Times New Roman"/>
            </w:rPr>
          </w:pPr>
          <w:hyperlink w:anchor="_bookmark95" w:history="1">
            <w:r w:rsidR="00EB65FD" w:rsidRPr="00737BE4">
              <w:rPr>
                <w:rFonts w:ascii="Times New Roman" w:hAnsi="Times New Roman" w:cs="Times New Roman"/>
              </w:rPr>
              <w:t>Мероприятия, предотвращающие воздействие сточных вод на окружающую</w:t>
            </w:r>
            <w:r w:rsidR="00EB65FD" w:rsidRPr="00737BE4">
              <w:rPr>
                <w:rFonts w:ascii="Times New Roman" w:hAnsi="Times New Roman" w:cs="Times New Roman"/>
                <w:spacing w:val="-21"/>
              </w:rPr>
              <w:t xml:space="preserve"> </w:t>
            </w:r>
            <w:r w:rsidR="00EB65FD" w:rsidRPr="00737BE4">
              <w:rPr>
                <w:rFonts w:ascii="Times New Roman" w:hAnsi="Times New Roman" w:cs="Times New Roman"/>
              </w:rPr>
              <w:t>среду</w:t>
            </w:r>
          </w:hyperlink>
        </w:p>
        <w:p w14:paraId="55DBAA3F" w14:textId="39F7104A" w:rsidR="00CF7FBB" w:rsidRPr="00737BE4" w:rsidRDefault="00C93E8B" w:rsidP="00737BE4">
          <w:pPr>
            <w:pStyle w:val="71"/>
            <w:rPr>
              <w:rFonts w:ascii="Times New Roman" w:hAnsi="Times New Roman" w:cs="Times New Roman"/>
            </w:rPr>
          </w:pPr>
          <w:hyperlink w:anchor="_bookmark95" w:history="1">
            <w:r w:rsidR="00EB65FD" w:rsidRPr="00737BE4">
              <w:rPr>
                <w:rFonts w:ascii="Times New Roman" w:hAnsi="Times New Roman" w:cs="Times New Roman"/>
              </w:rPr>
              <w:t>101</w:t>
            </w:r>
          </w:hyperlink>
        </w:p>
        <w:p w14:paraId="671F0D79" w14:textId="5638B2B6" w:rsidR="00CF7FBB" w:rsidRPr="00737BE4" w:rsidRDefault="00C93E8B" w:rsidP="00737BE4">
          <w:pPr>
            <w:pStyle w:val="11"/>
            <w:numPr>
              <w:ilvl w:val="0"/>
              <w:numId w:val="37"/>
            </w:numPr>
            <w:tabs>
              <w:tab w:val="left" w:pos="1109"/>
              <w:tab w:val="left" w:pos="1110"/>
              <w:tab w:val="left" w:leader="dot" w:pos="9475"/>
            </w:tabs>
            <w:spacing w:before="0"/>
            <w:ind w:hanging="649"/>
            <w:jc w:val="left"/>
            <w:rPr>
              <w:rFonts w:ascii="Times New Roman" w:hAnsi="Times New Roman" w:cs="Times New Roman"/>
            </w:rPr>
          </w:pPr>
          <w:hyperlink w:anchor="_bookmark96" w:history="1">
            <w:r w:rsidR="00EB65FD" w:rsidRPr="00737BE4">
              <w:rPr>
                <w:rFonts w:ascii="Times New Roman" w:hAnsi="Times New Roman" w:cs="Times New Roman"/>
              </w:rPr>
              <w:t>КОНТРОЛЬ ЗА СОБЛЮДЕНИЕМ НОРМАТИВОВ</w:t>
            </w:r>
            <w:r w:rsidR="00EB65FD" w:rsidRPr="00737BE4">
              <w:rPr>
                <w:rFonts w:ascii="Times New Roman" w:hAnsi="Times New Roman" w:cs="Times New Roman"/>
                <w:spacing w:val="-9"/>
              </w:rPr>
              <w:t xml:space="preserve"> </w:t>
            </w:r>
            <w:r w:rsidR="00EB65FD" w:rsidRPr="00737BE4">
              <w:rPr>
                <w:rFonts w:ascii="Times New Roman" w:hAnsi="Times New Roman" w:cs="Times New Roman"/>
              </w:rPr>
              <w:t>ДОПУСТИМЫХ</w:t>
            </w:r>
            <w:r w:rsidR="00EB65FD" w:rsidRPr="00737BE4">
              <w:rPr>
                <w:rFonts w:ascii="Times New Roman" w:hAnsi="Times New Roman" w:cs="Times New Roman"/>
                <w:spacing w:val="-4"/>
              </w:rPr>
              <w:t xml:space="preserve"> </w:t>
            </w:r>
            <w:r w:rsidR="00EB65FD" w:rsidRPr="00737BE4">
              <w:rPr>
                <w:rFonts w:ascii="Times New Roman" w:hAnsi="Times New Roman" w:cs="Times New Roman"/>
              </w:rPr>
              <w:t>СБРОСОВ</w:t>
            </w:r>
            <w:r w:rsidR="00EB65FD" w:rsidRPr="00737BE4">
              <w:rPr>
                <w:rFonts w:ascii="Times New Roman" w:hAnsi="Times New Roman" w:cs="Times New Roman"/>
              </w:rPr>
              <w:tab/>
              <w:t>103</w:t>
            </w:r>
          </w:hyperlink>
        </w:p>
        <w:p w14:paraId="2D54CBF3" w14:textId="582CC310" w:rsidR="00CF7FBB" w:rsidRPr="00737BE4" w:rsidRDefault="00C93E8B" w:rsidP="00737BE4">
          <w:pPr>
            <w:pStyle w:val="21"/>
            <w:numPr>
              <w:ilvl w:val="1"/>
              <w:numId w:val="37"/>
            </w:numPr>
            <w:tabs>
              <w:tab w:val="left" w:pos="1481"/>
              <w:tab w:val="left" w:pos="1482"/>
              <w:tab w:val="left" w:leader="dot" w:pos="9476"/>
            </w:tabs>
            <w:spacing w:before="0"/>
            <w:rPr>
              <w:rFonts w:ascii="Times New Roman" w:hAnsi="Times New Roman" w:cs="Times New Roman"/>
            </w:rPr>
          </w:pPr>
          <w:hyperlink w:anchor="_bookmark98" w:history="1">
            <w:r w:rsidR="00EB65FD" w:rsidRPr="00737BE4">
              <w:rPr>
                <w:rFonts w:ascii="Times New Roman" w:hAnsi="Times New Roman" w:cs="Times New Roman"/>
              </w:rPr>
              <w:t>Существующая программа производственного мониторинга</w:t>
            </w:r>
            <w:r w:rsidR="00EB65FD" w:rsidRPr="00737BE4">
              <w:rPr>
                <w:rFonts w:ascii="Times New Roman" w:hAnsi="Times New Roman" w:cs="Times New Roman"/>
                <w:spacing w:val="-17"/>
              </w:rPr>
              <w:t xml:space="preserve"> </w:t>
            </w:r>
            <w:r w:rsidR="00EB65FD" w:rsidRPr="00737BE4">
              <w:rPr>
                <w:rFonts w:ascii="Times New Roman" w:hAnsi="Times New Roman" w:cs="Times New Roman"/>
              </w:rPr>
              <w:t>подземных</w:t>
            </w:r>
            <w:r w:rsidR="00EB65FD" w:rsidRPr="00737BE4">
              <w:rPr>
                <w:rFonts w:ascii="Times New Roman" w:hAnsi="Times New Roman" w:cs="Times New Roman"/>
                <w:spacing w:val="-6"/>
              </w:rPr>
              <w:t xml:space="preserve"> </w:t>
            </w:r>
            <w:r w:rsidR="00EB65FD" w:rsidRPr="00737BE4">
              <w:rPr>
                <w:rFonts w:ascii="Times New Roman" w:hAnsi="Times New Roman" w:cs="Times New Roman"/>
              </w:rPr>
              <w:t>вод</w:t>
            </w:r>
            <w:r w:rsidR="00EB65FD" w:rsidRPr="00737BE4">
              <w:rPr>
                <w:rFonts w:ascii="Times New Roman" w:hAnsi="Times New Roman" w:cs="Times New Roman"/>
              </w:rPr>
              <w:tab/>
              <w:t>106</w:t>
            </w:r>
          </w:hyperlink>
        </w:p>
        <w:p w14:paraId="2920FFD2" w14:textId="48441993" w:rsidR="00CF7FBB" w:rsidRPr="00737BE4" w:rsidRDefault="00C93E8B" w:rsidP="00737BE4">
          <w:pPr>
            <w:pStyle w:val="21"/>
            <w:numPr>
              <w:ilvl w:val="1"/>
              <w:numId w:val="37"/>
            </w:numPr>
            <w:tabs>
              <w:tab w:val="left" w:pos="1481"/>
              <w:tab w:val="left" w:pos="1482"/>
              <w:tab w:val="left" w:leader="dot" w:pos="9476"/>
            </w:tabs>
            <w:spacing w:before="0"/>
            <w:rPr>
              <w:rFonts w:ascii="Times New Roman" w:hAnsi="Times New Roman" w:cs="Times New Roman"/>
            </w:rPr>
          </w:pPr>
          <w:hyperlink w:anchor="_bookmark101" w:history="1">
            <w:r w:rsidR="00EB65FD" w:rsidRPr="00737BE4">
              <w:rPr>
                <w:rFonts w:ascii="Times New Roman" w:hAnsi="Times New Roman" w:cs="Times New Roman"/>
              </w:rPr>
              <w:t>Результаты мониторинга за</w:t>
            </w:r>
            <w:r w:rsidR="00EB65FD" w:rsidRPr="00737BE4">
              <w:rPr>
                <w:rFonts w:ascii="Times New Roman" w:hAnsi="Times New Roman" w:cs="Times New Roman"/>
                <w:spacing w:val="-7"/>
              </w:rPr>
              <w:t xml:space="preserve"> </w:t>
            </w:r>
            <w:r w:rsidR="00EB65FD" w:rsidRPr="00737BE4">
              <w:rPr>
                <w:rFonts w:ascii="Times New Roman" w:hAnsi="Times New Roman" w:cs="Times New Roman"/>
              </w:rPr>
              <w:t>2021-2023</w:t>
            </w:r>
            <w:r w:rsidR="00EB65FD" w:rsidRPr="00737BE4">
              <w:rPr>
                <w:rFonts w:ascii="Times New Roman" w:hAnsi="Times New Roman" w:cs="Times New Roman"/>
                <w:spacing w:val="-4"/>
              </w:rPr>
              <w:t xml:space="preserve"> </w:t>
            </w:r>
            <w:r w:rsidR="00EB65FD" w:rsidRPr="00737BE4">
              <w:rPr>
                <w:rFonts w:ascii="Times New Roman" w:hAnsi="Times New Roman" w:cs="Times New Roman"/>
              </w:rPr>
              <w:t>гг</w:t>
            </w:r>
            <w:r w:rsidR="00EB65FD" w:rsidRPr="00737BE4">
              <w:rPr>
                <w:rFonts w:ascii="Times New Roman" w:hAnsi="Times New Roman" w:cs="Times New Roman"/>
              </w:rPr>
              <w:tab/>
              <w:t>110</w:t>
            </w:r>
          </w:hyperlink>
        </w:p>
        <w:p w14:paraId="7202ED42" w14:textId="4E56C2BB" w:rsidR="00CF7FBB" w:rsidRPr="00737BE4" w:rsidRDefault="00C93E8B" w:rsidP="00737BE4">
          <w:pPr>
            <w:pStyle w:val="11"/>
            <w:numPr>
              <w:ilvl w:val="0"/>
              <w:numId w:val="37"/>
            </w:numPr>
            <w:tabs>
              <w:tab w:val="left" w:pos="1553"/>
              <w:tab w:val="left" w:pos="1554"/>
              <w:tab w:val="left" w:leader="dot" w:pos="9475"/>
            </w:tabs>
            <w:spacing w:before="0"/>
            <w:ind w:left="461" w:right="242" w:firstLine="72"/>
            <w:jc w:val="left"/>
            <w:rPr>
              <w:rFonts w:ascii="Times New Roman" w:hAnsi="Times New Roman" w:cs="Times New Roman"/>
            </w:rPr>
          </w:pPr>
          <w:hyperlink w:anchor="_bookmark103" w:history="1">
            <w:r w:rsidR="00EB65FD" w:rsidRPr="00737BE4">
              <w:rPr>
                <w:rFonts w:ascii="Times New Roman" w:hAnsi="Times New Roman" w:cs="Times New Roman"/>
              </w:rPr>
              <w:t>ПРЕДЛАГАЕМЫЕ МЕРОПРИЯТИЯ ПО ДОСТИЖЕНИЮ НОРМАТИВОВ ПДС И</w:t>
            </w:r>
          </w:hyperlink>
          <w:hyperlink w:anchor="_bookmark103" w:history="1">
            <w:r w:rsidR="00EB65FD" w:rsidRPr="00737BE4">
              <w:rPr>
                <w:rFonts w:ascii="Times New Roman" w:hAnsi="Times New Roman" w:cs="Times New Roman"/>
              </w:rPr>
              <w:t xml:space="preserve"> ДАЛЬНЕЙШЕМУ</w:t>
            </w:r>
            <w:r w:rsidR="00EB65FD" w:rsidRPr="00737BE4">
              <w:rPr>
                <w:rFonts w:ascii="Times New Roman" w:hAnsi="Times New Roman" w:cs="Times New Roman"/>
                <w:spacing w:val="-3"/>
              </w:rPr>
              <w:t xml:space="preserve"> </w:t>
            </w:r>
            <w:r w:rsidR="00EB65FD" w:rsidRPr="00737BE4">
              <w:rPr>
                <w:rFonts w:ascii="Times New Roman" w:hAnsi="Times New Roman" w:cs="Times New Roman"/>
              </w:rPr>
              <w:t>ИХ</w:t>
            </w:r>
            <w:r w:rsidR="00EB65FD" w:rsidRPr="00737BE4">
              <w:rPr>
                <w:rFonts w:ascii="Times New Roman" w:hAnsi="Times New Roman" w:cs="Times New Roman"/>
                <w:spacing w:val="-5"/>
              </w:rPr>
              <w:t xml:space="preserve"> </w:t>
            </w:r>
            <w:r w:rsidR="00EB65FD" w:rsidRPr="00737BE4">
              <w:rPr>
                <w:rFonts w:ascii="Times New Roman" w:hAnsi="Times New Roman" w:cs="Times New Roman"/>
              </w:rPr>
              <w:t>СОКРАЩЕНИЮ</w:t>
            </w:r>
            <w:r w:rsidR="00EB65FD" w:rsidRPr="00737BE4">
              <w:rPr>
                <w:rFonts w:ascii="Times New Roman" w:hAnsi="Times New Roman" w:cs="Times New Roman"/>
              </w:rPr>
              <w:tab/>
            </w:r>
            <w:r w:rsidR="00EB65FD" w:rsidRPr="00737BE4">
              <w:rPr>
                <w:rFonts w:ascii="Times New Roman" w:hAnsi="Times New Roman" w:cs="Times New Roman"/>
                <w:spacing w:val="-7"/>
              </w:rPr>
              <w:t>112</w:t>
            </w:r>
          </w:hyperlink>
        </w:p>
        <w:p w14:paraId="7554F23D" w14:textId="71795CC4" w:rsidR="00CF7FBB" w:rsidRPr="00737BE4" w:rsidRDefault="00C93E8B" w:rsidP="00737BE4">
          <w:pPr>
            <w:pStyle w:val="11"/>
            <w:numPr>
              <w:ilvl w:val="0"/>
              <w:numId w:val="37"/>
            </w:numPr>
            <w:tabs>
              <w:tab w:val="left" w:pos="1109"/>
              <w:tab w:val="left" w:pos="1110"/>
              <w:tab w:val="left" w:leader="dot" w:pos="9475"/>
            </w:tabs>
            <w:spacing w:before="0"/>
            <w:ind w:hanging="649"/>
            <w:jc w:val="left"/>
            <w:rPr>
              <w:rFonts w:ascii="Times New Roman" w:hAnsi="Times New Roman" w:cs="Times New Roman"/>
            </w:rPr>
          </w:pPr>
          <w:hyperlink w:anchor="_bookmark105" w:history="1">
            <w:r w:rsidR="00EB65FD" w:rsidRPr="00737BE4">
              <w:rPr>
                <w:rFonts w:ascii="Times New Roman" w:hAnsi="Times New Roman" w:cs="Times New Roman"/>
              </w:rPr>
              <w:t>ВЫВОДЫ</w:t>
            </w:r>
            <w:r w:rsidR="00EB65FD" w:rsidRPr="00737BE4">
              <w:rPr>
                <w:rFonts w:ascii="Times New Roman" w:hAnsi="Times New Roman" w:cs="Times New Roman"/>
                <w:spacing w:val="-3"/>
              </w:rPr>
              <w:t xml:space="preserve"> </w:t>
            </w:r>
            <w:r w:rsidR="00EB65FD" w:rsidRPr="00737BE4">
              <w:rPr>
                <w:rFonts w:ascii="Times New Roman" w:hAnsi="Times New Roman" w:cs="Times New Roman"/>
              </w:rPr>
              <w:t>И</w:t>
            </w:r>
            <w:r w:rsidR="00EB65FD" w:rsidRPr="00737BE4">
              <w:rPr>
                <w:rFonts w:ascii="Times New Roman" w:hAnsi="Times New Roman" w:cs="Times New Roman"/>
                <w:spacing w:val="-1"/>
              </w:rPr>
              <w:t xml:space="preserve"> </w:t>
            </w:r>
            <w:r w:rsidR="00EB65FD" w:rsidRPr="00737BE4">
              <w:rPr>
                <w:rFonts w:ascii="Times New Roman" w:hAnsi="Times New Roman" w:cs="Times New Roman"/>
              </w:rPr>
              <w:t>ПРЕДЛОЖЕНИЯ</w:t>
            </w:r>
            <w:r w:rsidR="00EB65FD" w:rsidRPr="00737BE4">
              <w:rPr>
                <w:rFonts w:ascii="Times New Roman" w:hAnsi="Times New Roman" w:cs="Times New Roman"/>
              </w:rPr>
              <w:tab/>
              <w:t>115</w:t>
            </w:r>
          </w:hyperlink>
        </w:p>
        <w:p w14:paraId="56DDF257" w14:textId="57E8CD6D" w:rsidR="00CF7FBB" w:rsidRPr="00737BE4" w:rsidRDefault="00C93E8B" w:rsidP="00737BE4">
          <w:pPr>
            <w:pStyle w:val="11"/>
            <w:numPr>
              <w:ilvl w:val="0"/>
              <w:numId w:val="37"/>
            </w:numPr>
            <w:tabs>
              <w:tab w:val="left" w:pos="1109"/>
              <w:tab w:val="left" w:pos="1110"/>
              <w:tab w:val="left" w:leader="dot" w:pos="9475"/>
            </w:tabs>
            <w:spacing w:before="0"/>
            <w:ind w:hanging="649"/>
            <w:jc w:val="left"/>
            <w:rPr>
              <w:rFonts w:ascii="Times New Roman" w:hAnsi="Times New Roman" w:cs="Times New Roman"/>
            </w:rPr>
          </w:pPr>
          <w:hyperlink w:anchor="_bookmark106" w:history="1">
            <w:r w:rsidR="00EB65FD" w:rsidRPr="00737BE4">
              <w:rPr>
                <w:rFonts w:ascii="Times New Roman" w:hAnsi="Times New Roman" w:cs="Times New Roman"/>
              </w:rPr>
              <w:t>СПИСОК</w:t>
            </w:r>
            <w:r w:rsidR="00EB65FD" w:rsidRPr="00737BE4">
              <w:rPr>
                <w:rFonts w:ascii="Times New Roman" w:hAnsi="Times New Roman" w:cs="Times New Roman"/>
                <w:spacing w:val="-4"/>
              </w:rPr>
              <w:t xml:space="preserve"> </w:t>
            </w:r>
            <w:r w:rsidR="00EB65FD" w:rsidRPr="00737BE4">
              <w:rPr>
                <w:rFonts w:ascii="Times New Roman" w:hAnsi="Times New Roman" w:cs="Times New Roman"/>
              </w:rPr>
              <w:t>ИСПОЛЬЗОВАННОЙ</w:t>
            </w:r>
            <w:r w:rsidR="00EB65FD" w:rsidRPr="00737BE4">
              <w:rPr>
                <w:rFonts w:ascii="Times New Roman" w:hAnsi="Times New Roman" w:cs="Times New Roman"/>
                <w:spacing w:val="-3"/>
              </w:rPr>
              <w:t xml:space="preserve"> </w:t>
            </w:r>
            <w:r w:rsidR="00EB65FD" w:rsidRPr="00737BE4">
              <w:rPr>
                <w:rFonts w:ascii="Times New Roman" w:hAnsi="Times New Roman" w:cs="Times New Roman"/>
              </w:rPr>
              <w:t>ЛИТЕРАТУРЫ</w:t>
            </w:r>
            <w:r w:rsidR="00EB65FD" w:rsidRPr="00737BE4">
              <w:rPr>
                <w:rFonts w:ascii="Times New Roman" w:hAnsi="Times New Roman" w:cs="Times New Roman"/>
              </w:rPr>
              <w:tab/>
              <w:t>118</w:t>
            </w:r>
          </w:hyperlink>
        </w:p>
        <w:p w14:paraId="684FA9A7" w14:textId="191DC31D" w:rsidR="00CF7FBB" w:rsidRPr="00737BE4" w:rsidRDefault="00C93E8B" w:rsidP="000D2EB0">
          <w:pPr>
            <w:pStyle w:val="11"/>
            <w:tabs>
              <w:tab w:val="left" w:leader="dot" w:pos="9475"/>
            </w:tabs>
            <w:spacing w:before="0"/>
            <w:ind w:left="461" w:firstLine="0"/>
            <w:rPr>
              <w:rFonts w:ascii="Times New Roman" w:hAnsi="Times New Roman" w:cs="Times New Roman"/>
            </w:rPr>
            <w:sectPr w:rsidR="00CF7FBB" w:rsidRPr="00737BE4">
              <w:type w:val="continuous"/>
              <w:pgSz w:w="11920" w:h="16850"/>
              <w:pgMar w:top="1081" w:right="620" w:bottom="658" w:left="1240" w:header="720" w:footer="720" w:gutter="0"/>
              <w:cols w:space="720"/>
            </w:sectPr>
          </w:pPr>
          <w:hyperlink w:anchor="_bookmark107" w:history="1">
            <w:r w:rsidR="00EB65FD" w:rsidRPr="00737BE4">
              <w:rPr>
                <w:rFonts w:ascii="Times New Roman" w:hAnsi="Times New Roman" w:cs="Times New Roman"/>
              </w:rPr>
              <w:t>РАЗДЕЛ</w:t>
            </w:r>
            <w:r w:rsidR="00EB65FD" w:rsidRPr="00737BE4">
              <w:rPr>
                <w:rFonts w:ascii="Times New Roman" w:hAnsi="Times New Roman" w:cs="Times New Roman"/>
                <w:spacing w:val="-11"/>
              </w:rPr>
              <w:t xml:space="preserve"> </w:t>
            </w:r>
            <w:r w:rsidR="00EB65FD" w:rsidRPr="00737BE4">
              <w:rPr>
                <w:rFonts w:ascii="Times New Roman" w:hAnsi="Times New Roman" w:cs="Times New Roman"/>
              </w:rPr>
              <w:t>11.</w:t>
            </w:r>
            <w:r w:rsidR="00EB65FD" w:rsidRPr="00737BE4">
              <w:rPr>
                <w:rFonts w:ascii="Times New Roman" w:hAnsi="Times New Roman" w:cs="Times New Roman"/>
                <w:spacing w:val="-10"/>
              </w:rPr>
              <w:t xml:space="preserve"> </w:t>
            </w:r>
            <w:r w:rsidR="00EB65FD" w:rsidRPr="00737BE4">
              <w:rPr>
                <w:rFonts w:ascii="Times New Roman" w:hAnsi="Times New Roman" w:cs="Times New Roman"/>
              </w:rPr>
              <w:t>ПРИЛОЖЕНИЯ</w:t>
            </w:r>
            <w:r w:rsidR="00EB65FD" w:rsidRPr="00737BE4">
              <w:rPr>
                <w:rFonts w:ascii="Times New Roman" w:hAnsi="Times New Roman" w:cs="Times New Roman"/>
              </w:rPr>
              <w:tab/>
              <w:t>119</w:t>
            </w:r>
          </w:hyperlink>
        </w:p>
      </w:sdtContent>
    </w:sdt>
    <w:p w14:paraId="03186EF6" w14:textId="77777777" w:rsidR="00CF7FBB" w:rsidRPr="00737BE4" w:rsidRDefault="00CF7FBB" w:rsidP="00737BE4">
      <w:pPr>
        <w:rPr>
          <w:rFonts w:ascii="Times New Roman" w:hAnsi="Times New Roman" w:cs="Times New Roman"/>
        </w:rPr>
        <w:sectPr w:rsidR="00CF7FBB" w:rsidRPr="00737BE4">
          <w:type w:val="continuous"/>
          <w:pgSz w:w="11920" w:h="16850"/>
          <w:pgMar w:top="1060" w:right="620" w:bottom="920" w:left="1240" w:header="720" w:footer="720" w:gutter="0"/>
          <w:cols w:space="720"/>
        </w:sectPr>
      </w:pPr>
    </w:p>
    <w:p w14:paraId="6C27AB6A" w14:textId="77777777" w:rsidR="00CF7FBB" w:rsidRPr="00737BE4" w:rsidRDefault="00CF7FBB" w:rsidP="00737BE4">
      <w:pPr>
        <w:pStyle w:val="a3"/>
        <w:rPr>
          <w:rFonts w:ascii="Times New Roman" w:hAnsi="Times New Roman" w:cs="Times New Roman"/>
        </w:rPr>
      </w:pPr>
    </w:p>
    <w:p w14:paraId="48E7F1C0" w14:textId="77777777" w:rsidR="00CF7FBB" w:rsidRPr="001B7555" w:rsidRDefault="00EB65FD" w:rsidP="00737BE4">
      <w:pPr>
        <w:pStyle w:val="110"/>
        <w:numPr>
          <w:ilvl w:val="0"/>
          <w:numId w:val="33"/>
        </w:numPr>
        <w:tabs>
          <w:tab w:val="left" w:pos="1559"/>
        </w:tabs>
        <w:spacing w:before="0"/>
        <w:ind w:hanging="361"/>
        <w:jc w:val="left"/>
        <w:rPr>
          <w:rFonts w:ascii="Times New Roman" w:hAnsi="Times New Roman" w:cs="Times New Roman"/>
        </w:rPr>
      </w:pPr>
      <w:bookmarkStart w:id="8" w:name="1._ВВЕДЕНИЕ"/>
      <w:bookmarkStart w:id="9" w:name="_bookmark3"/>
      <w:bookmarkEnd w:id="8"/>
      <w:bookmarkEnd w:id="9"/>
      <w:r w:rsidRPr="001B7555">
        <w:rPr>
          <w:rFonts w:ascii="Times New Roman" w:hAnsi="Times New Roman" w:cs="Times New Roman"/>
        </w:rPr>
        <w:t>ВВЕДЕНИЕ</w:t>
      </w:r>
    </w:p>
    <w:p w14:paraId="0532307D" w14:textId="77777777" w:rsidR="00CF7FBB" w:rsidRPr="001B7555" w:rsidRDefault="00CF7FBB" w:rsidP="00737BE4">
      <w:pPr>
        <w:pStyle w:val="a3"/>
        <w:rPr>
          <w:rFonts w:ascii="Times New Roman" w:hAnsi="Times New Roman" w:cs="Times New Roman"/>
          <w:b/>
          <w:sz w:val="24"/>
          <w:szCs w:val="24"/>
        </w:rPr>
      </w:pPr>
    </w:p>
    <w:p w14:paraId="717AE7CD" w14:textId="4EE152E7" w:rsidR="00CF7FBB" w:rsidRPr="001B7555" w:rsidRDefault="00EB65FD" w:rsidP="00737BE4">
      <w:pPr>
        <w:pStyle w:val="a3"/>
        <w:ind w:left="461" w:right="193" w:firstLine="566"/>
        <w:jc w:val="both"/>
        <w:rPr>
          <w:rFonts w:ascii="Times New Roman" w:hAnsi="Times New Roman" w:cs="Times New Roman"/>
          <w:sz w:val="24"/>
          <w:szCs w:val="24"/>
        </w:rPr>
      </w:pPr>
      <w:r w:rsidRPr="001B7555">
        <w:rPr>
          <w:rFonts w:ascii="Times New Roman" w:hAnsi="Times New Roman" w:cs="Times New Roman"/>
          <w:sz w:val="24"/>
          <w:szCs w:val="24"/>
        </w:rPr>
        <w:t>Основанием для разработки Проекта нормативов предельно-допустимых сбросов (ПДС) загрязняющих веществ, отводимых со сточными водами в накопитель и в подземные горизонты объектов ТОО «Каракудукмунай» на 2027 г. являются:</w:t>
      </w:r>
    </w:p>
    <w:p w14:paraId="131B8CC0" w14:textId="3853487E" w:rsidR="00CF7FBB" w:rsidRPr="001B7555" w:rsidRDefault="00EB65FD" w:rsidP="00737BE4">
      <w:pPr>
        <w:pStyle w:val="a5"/>
        <w:numPr>
          <w:ilvl w:val="0"/>
          <w:numId w:val="32"/>
        </w:numPr>
        <w:tabs>
          <w:tab w:val="left" w:pos="1182"/>
        </w:tabs>
        <w:ind w:left="1181"/>
        <w:jc w:val="both"/>
        <w:rPr>
          <w:rFonts w:ascii="Times New Roman" w:hAnsi="Times New Roman" w:cs="Times New Roman"/>
          <w:sz w:val="24"/>
          <w:szCs w:val="24"/>
        </w:rPr>
      </w:pPr>
      <w:r w:rsidRPr="001B7555">
        <w:rPr>
          <w:rFonts w:ascii="Times New Roman" w:hAnsi="Times New Roman" w:cs="Times New Roman"/>
          <w:sz w:val="24"/>
          <w:szCs w:val="24"/>
        </w:rPr>
        <w:t>Договор об оказании услуг с ТОО «</w:t>
      </w:r>
      <w:r w:rsidR="001B7555" w:rsidRPr="001B7555">
        <w:rPr>
          <w:rFonts w:ascii="Times New Roman" w:hAnsi="Times New Roman" w:cs="Times New Roman"/>
          <w:sz w:val="24"/>
          <w:szCs w:val="24"/>
        </w:rPr>
        <w:t>Алия и Ко</w:t>
      </w:r>
      <w:r w:rsidRPr="001B7555">
        <w:rPr>
          <w:rFonts w:ascii="Times New Roman" w:hAnsi="Times New Roman" w:cs="Times New Roman"/>
          <w:sz w:val="24"/>
          <w:szCs w:val="24"/>
        </w:rPr>
        <w:t>».;</w:t>
      </w:r>
    </w:p>
    <w:p w14:paraId="22F35D2C" w14:textId="77777777" w:rsidR="00CF7FBB" w:rsidRPr="001B7555" w:rsidRDefault="00EB65FD" w:rsidP="00737BE4">
      <w:pPr>
        <w:pStyle w:val="a5"/>
        <w:numPr>
          <w:ilvl w:val="0"/>
          <w:numId w:val="32"/>
        </w:numPr>
        <w:tabs>
          <w:tab w:val="left" w:pos="1182"/>
        </w:tabs>
        <w:ind w:right="201" w:firstLine="566"/>
        <w:jc w:val="both"/>
        <w:rPr>
          <w:rFonts w:ascii="Times New Roman" w:hAnsi="Times New Roman" w:cs="Times New Roman"/>
          <w:sz w:val="24"/>
          <w:szCs w:val="24"/>
        </w:rPr>
      </w:pPr>
      <w:r w:rsidRPr="001B7555">
        <w:rPr>
          <w:rFonts w:ascii="Times New Roman" w:hAnsi="Times New Roman" w:cs="Times New Roman"/>
          <w:sz w:val="24"/>
          <w:szCs w:val="24"/>
        </w:rPr>
        <w:t>Экологический кодекс Республики Казахстан. Утвержден указом Президента Республики Казахстан от 2 января 2021 года № 400-VI</w:t>
      </w:r>
      <w:r w:rsidRPr="001B7555">
        <w:rPr>
          <w:rFonts w:ascii="Times New Roman" w:hAnsi="Times New Roman" w:cs="Times New Roman"/>
          <w:spacing w:val="-5"/>
          <w:sz w:val="24"/>
          <w:szCs w:val="24"/>
        </w:rPr>
        <w:t xml:space="preserve"> </w:t>
      </w:r>
      <w:r w:rsidRPr="001B7555">
        <w:rPr>
          <w:rFonts w:ascii="Times New Roman" w:hAnsi="Times New Roman" w:cs="Times New Roman"/>
          <w:sz w:val="24"/>
          <w:szCs w:val="24"/>
        </w:rPr>
        <w:t>ЗРК;</w:t>
      </w:r>
    </w:p>
    <w:p w14:paraId="6D4A1608" w14:textId="77777777" w:rsidR="00CF7FBB" w:rsidRPr="001B7555" w:rsidRDefault="00EB65FD" w:rsidP="00737BE4">
      <w:pPr>
        <w:pStyle w:val="a5"/>
        <w:numPr>
          <w:ilvl w:val="0"/>
          <w:numId w:val="32"/>
        </w:numPr>
        <w:tabs>
          <w:tab w:val="left" w:pos="1182"/>
        </w:tabs>
        <w:ind w:right="203" w:firstLine="566"/>
        <w:jc w:val="both"/>
        <w:rPr>
          <w:rFonts w:ascii="Times New Roman" w:hAnsi="Times New Roman" w:cs="Times New Roman"/>
          <w:sz w:val="24"/>
          <w:szCs w:val="24"/>
        </w:rPr>
      </w:pPr>
      <w:r w:rsidRPr="001B7555">
        <w:rPr>
          <w:rFonts w:ascii="Times New Roman" w:hAnsi="Times New Roman" w:cs="Times New Roman"/>
          <w:sz w:val="24"/>
          <w:szCs w:val="24"/>
        </w:rPr>
        <w:t>Методика определения нормативов эмиссий в окружающую среду (Приказ Министра экологии, геологии и природных ресурсов Республики Казахстан от 10 марта 2021 года № 63. Зарегистрирован в Министерстве юстиции Республики Казахстан 11 марта 2021 года №</w:t>
      </w:r>
      <w:r w:rsidRPr="001B7555">
        <w:rPr>
          <w:rFonts w:ascii="Times New Roman" w:hAnsi="Times New Roman" w:cs="Times New Roman"/>
          <w:spacing w:val="-5"/>
          <w:sz w:val="24"/>
          <w:szCs w:val="24"/>
        </w:rPr>
        <w:t xml:space="preserve"> </w:t>
      </w:r>
      <w:r w:rsidRPr="001B7555">
        <w:rPr>
          <w:rFonts w:ascii="Times New Roman" w:hAnsi="Times New Roman" w:cs="Times New Roman"/>
          <w:sz w:val="24"/>
          <w:szCs w:val="24"/>
        </w:rPr>
        <w:t>22317;</w:t>
      </w:r>
    </w:p>
    <w:p w14:paraId="4E3C21D3" w14:textId="7246DE2D" w:rsidR="00CF7FBB" w:rsidRPr="001B7555" w:rsidRDefault="00EB65FD" w:rsidP="00737BE4">
      <w:pPr>
        <w:pStyle w:val="a5"/>
        <w:numPr>
          <w:ilvl w:val="0"/>
          <w:numId w:val="32"/>
        </w:numPr>
        <w:tabs>
          <w:tab w:val="left" w:pos="1182"/>
        </w:tabs>
        <w:ind w:right="202" w:firstLine="566"/>
        <w:jc w:val="both"/>
        <w:rPr>
          <w:rFonts w:ascii="Times New Roman" w:hAnsi="Times New Roman" w:cs="Times New Roman"/>
          <w:sz w:val="24"/>
          <w:szCs w:val="24"/>
        </w:rPr>
      </w:pPr>
      <w:r w:rsidRPr="001B7555">
        <w:rPr>
          <w:rFonts w:ascii="Times New Roman" w:hAnsi="Times New Roman" w:cs="Times New Roman"/>
          <w:sz w:val="24"/>
          <w:szCs w:val="24"/>
        </w:rPr>
        <w:t>Действующий Проект нормативов предельно-допустимых сбросов (ПДС) загрязняющих веществ для ТОО «Каракудукмунай» на 202</w:t>
      </w:r>
      <w:r w:rsidR="00EA15BC">
        <w:rPr>
          <w:rFonts w:ascii="Times New Roman" w:hAnsi="Times New Roman" w:cs="Times New Roman"/>
          <w:sz w:val="24"/>
          <w:szCs w:val="24"/>
        </w:rPr>
        <w:t>6</w:t>
      </w:r>
      <w:r w:rsidRPr="001B7555">
        <w:rPr>
          <w:rFonts w:ascii="Times New Roman" w:hAnsi="Times New Roman" w:cs="Times New Roman"/>
          <w:spacing w:val="-7"/>
          <w:sz w:val="24"/>
          <w:szCs w:val="24"/>
        </w:rPr>
        <w:t xml:space="preserve"> </w:t>
      </w:r>
      <w:r w:rsidRPr="001B7555">
        <w:rPr>
          <w:rFonts w:ascii="Times New Roman" w:hAnsi="Times New Roman" w:cs="Times New Roman"/>
          <w:sz w:val="24"/>
          <w:szCs w:val="24"/>
        </w:rPr>
        <w:t>г.</w:t>
      </w:r>
    </w:p>
    <w:p w14:paraId="73EA6B4C" w14:textId="77777777" w:rsidR="00CF7FBB" w:rsidRPr="001B7555" w:rsidRDefault="00EB65FD" w:rsidP="00737BE4">
      <w:pPr>
        <w:pStyle w:val="a5"/>
        <w:numPr>
          <w:ilvl w:val="0"/>
          <w:numId w:val="32"/>
        </w:numPr>
        <w:tabs>
          <w:tab w:val="left" w:pos="1182"/>
        </w:tabs>
        <w:ind w:left="460" w:right="203" w:firstLine="566"/>
        <w:jc w:val="both"/>
        <w:rPr>
          <w:rFonts w:ascii="Times New Roman" w:hAnsi="Times New Roman" w:cs="Times New Roman"/>
          <w:sz w:val="24"/>
          <w:szCs w:val="24"/>
        </w:rPr>
      </w:pPr>
      <w:r w:rsidRPr="001B7555">
        <w:rPr>
          <w:rFonts w:ascii="Times New Roman" w:hAnsi="Times New Roman" w:cs="Times New Roman"/>
          <w:sz w:val="24"/>
          <w:szCs w:val="24"/>
        </w:rPr>
        <w:t>Письмо Министерства Энергетики О необходимости нормирования сбросов производственных сточных вод в подземные горизонты (Приложение</w:t>
      </w:r>
      <w:r w:rsidRPr="001B7555">
        <w:rPr>
          <w:rFonts w:ascii="Times New Roman" w:hAnsi="Times New Roman" w:cs="Times New Roman"/>
          <w:spacing w:val="-13"/>
          <w:sz w:val="24"/>
          <w:szCs w:val="24"/>
        </w:rPr>
        <w:t xml:space="preserve"> </w:t>
      </w:r>
      <w:r w:rsidRPr="001B7555">
        <w:rPr>
          <w:rFonts w:ascii="Times New Roman" w:hAnsi="Times New Roman" w:cs="Times New Roman"/>
          <w:sz w:val="24"/>
          <w:szCs w:val="24"/>
        </w:rPr>
        <w:t>2).</w:t>
      </w:r>
    </w:p>
    <w:p w14:paraId="0323460A" w14:textId="77777777" w:rsidR="00CF7FBB" w:rsidRPr="001B7555" w:rsidRDefault="00EB65FD" w:rsidP="00737BE4">
      <w:pPr>
        <w:pStyle w:val="a3"/>
        <w:ind w:left="460" w:right="206" w:firstLine="566"/>
        <w:jc w:val="both"/>
        <w:rPr>
          <w:rFonts w:ascii="Times New Roman" w:hAnsi="Times New Roman" w:cs="Times New Roman"/>
          <w:sz w:val="24"/>
          <w:szCs w:val="24"/>
        </w:rPr>
      </w:pPr>
      <w:r w:rsidRPr="001B7555">
        <w:rPr>
          <w:rFonts w:ascii="Times New Roman" w:hAnsi="Times New Roman" w:cs="Times New Roman"/>
          <w:sz w:val="24"/>
          <w:szCs w:val="24"/>
        </w:rPr>
        <w:t>Необходимость пересмотра ранее установленных ПДС возникает в связи с истечением срока действия ранее разработанных нормативов.</w:t>
      </w:r>
    </w:p>
    <w:p w14:paraId="7B4291D2" w14:textId="77777777" w:rsidR="00CF7FBB" w:rsidRPr="001B7555" w:rsidRDefault="00EB65FD" w:rsidP="00737BE4">
      <w:pPr>
        <w:pStyle w:val="a3"/>
        <w:ind w:left="460" w:right="200" w:firstLine="566"/>
        <w:jc w:val="both"/>
        <w:rPr>
          <w:rFonts w:ascii="Times New Roman" w:hAnsi="Times New Roman" w:cs="Times New Roman"/>
          <w:sz w:val="24"/>
          <w:szCs w:val="24"/>
        </w:rPr>
      </w:pPr>
      <w:r w:rsidRPr="001B7555">
        <w:rPr>
          <w:rFonts w:ascii="Times New Roman" w:hAnsi="Times New Roman" w:cs="Times New Roman"/>
          <w:sz w:val="24"/>
          <w:szCs w:val="24"/>
        </w:rPr>
        <w:t>Целью разработки проекта ПДС является установление научно-обоснованных предельно- допустимых норм воздействия на окружающую среду, гарантирующих экологическую безопасность и охрану здоровья населения, обеспечивающие предотвращение загрязнения окружающей среды, воспроизводство и рациональное использование природных ресурсов, а также установление лимитов при расчете платы за сбросы загрязняющих веществ в накопители и в подземные горизонты.</w:t>
      </w:r>
    </w:p>
    <w:p w14:paraId="43E11B3B" w14:textId="77777777" w:rsidR="00CF7FBB" w:rsidRPr="001B7555" w:rsidRDefault="00EB65FD" w:rsidP="00737BE4">
      <w:pPr>
        <w:pStyle w:val="a3"/>
        <w:ind w:left="460" w:right="205" w:firstLine="566"/>
        <w:jc w:val="both"/>
        <w:rPr>
          <w:rFonts w:ascii="Times New Roman" w:hAnsi="Times New Roman" w:cs="Times New Roman"/>
          <w:sz w:val="24"/>
          <w:szCs w:val="24"/>
        </w:rPr>
      </w:pPr>
      <w:r w:rsidRPr="001B7555">
        <w:rPr>
          <w:rFonts w:ascii="Times New Roman" w:hAnsi="Times New Roman" w:cs="Times New Roman"/>
          <w:spacing w:val="-3"/>
          <w:sz w:val="24"/>
          <w:szCs w:val="24"/>
        </w:rPr>
        <w:t xml:space="preserve">Проект выполнен </w:t>
      </w:r>
      <w:r w:rsidRPr="001B7555">
        <w:rPr>
          <w:rFonts w:ascii="Times New Roman" w:hAnsi="Times New Roman" w:cs="Times New Roman"/>
          <w:sz w:val="24"/>
          <w:szCs w:val="24"/>
        </w:rPr>
        <w:t xml:space="preserve">в </w:t>
      </w:r>
      <w:r w:rsidRPr="001B7555">
        <w:rPr>
          <w:rFonts w:ascii="Times New Roman" w:hAnsi="Times New Roman" w:cs="Times New Roman"/>
          <w:spacing w:val="-3"/>
          <w:sz w:val="24"/>
          <w:szCs w:val="24"/>
        </w:rPr>
        <w:t xml:space="preserve">соответствии </w:t>
      </w:r>
      <w:r w:rsidRPr="001B7555">
        <w:rPr>
          <w:rFonts w:ascii="Times New Roman" w:hAnsi="Times New Roman" w:cs="Times New Roman"/>
          <w:sz w:val="24"/>
          <w:szCs w:val="24"/>
        </w:rPr>
        <w:t xml:space="preserve">с </w:t>
      </w:r>
      <w:r w:rsidRPr="001B7555">
        <w:rPr>
          <w:rFonts w:ascii="Times New Roman" w:hAnsi="Times New Roman" w:cs="Times New Roman"/>
          <w:spacing w:val="-3"/>
          <w:sz w:val="24"/>
          <w:szCs w:val="24"/>
        </w:rPr>
        <w:t xml:space="preserve">нормативно-методическими документами, которые приведены </w:t>
      </w:r>
      <w:r w:rsidRPr="001B7555">
        <w:rPr>
          <w:rFonts w:ascii="Times New Roman" w:hAnsi="Times New Roman" w:cs="Times New Roman"/>
          <w:sz w:val="24"/>
          <w:szCs w:val="24"/>
        </w:rPr>
        <w:t>в Списке использованной литературы.</w:t>
      </w:r>
    </w:p>
    <w:p w14:paraId="2DDE6D3E" w14:textId="7F00AEA0" w:rsidR="00CF7FBB" w:rsidRPr="001B7555" w:rsidRDefault="00EB65FD" w:rsidP="00737BE4">
      <w:pPr>
        <w:pStyle w:val="a3"/>
        <w:ind w:left="460" w:right="202" w:firstLine="566"/>
        <w:jc w:val="both"/>
        <w:rPr>
          <w:rFonts w:ascii="Times New Roman" w:hAnsi="Times New Roman" w:cs="Times New Roman"/>
          <w:sz w:val="24"/>
          <w:szCs w:val="24"/>
        </w:rPr>
      </w:pPr>
      <w:r w:rsidRPr="001B7555">
        <w:rPr>
          <w:rFonts w:ascii="Times New Roman" w:hAnsi="Times New Roman" w:cs="Times New Roman"/>
          <w:sz w:val="24"/>
          <w:szCs w:val="24"/>
        </w:rPr>
        <w:t>Проект выполнен проектной компанией: ТОО «</w:t>
      </w:r>
      <w:r w:rsidR="001B7555" w:rsidRPr="001B7555">
        <w:rPr>
          <w:rFonts w:ascii="Times New Roman" w:hAnsi="Times New Roman" w:cs="Times New Roman"/>
          <w:sz w:val="24"/>
          <w:szCs w:val="24"/>
        </w:rPr>
        <w:t>Алия и Ко</w:t>
      </w:r>
      <w:r w:rsidRPr="001B7555">
        <w:rPr>
          <w:rFonts w:ascii="Times New Roman" w:hAnsi="Times New Roman" w:cs="Times New Roman"/>
          <w:sz w:val="24"/>
          <w:szCs w:val="24"/>
        </w:rPr>
        <w:t>» (Государственная лицензия на выполнение работ и оказание услуг в области охраны окружающей среды представлена в Приложении 1)</w:t>
      </w:r>
    </w:p>
    <w:p w14:paraId="5F980D6B" w14:textId="77777777" w:rsidR="00FB6957" w:rsidRPr="001B7555" w:rsidRDefault="00FB6957" w:rsidP="00737BE4">
      <w:pPr>
        <w:pStyle w:val="a3"/>
        <w:ind w:left="460" w:right="202" w:firstLine="566"/>
        <w:jc w:val="both"/>
        <w:rPr>
          <w:rFonts w:ascii="Times New Roman" w:hAnsi="Times New Roman" w:cs="Times New Roman"/>
          <w:sz w:val="24"/>
          <w:szCs w:val="24"/>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678"/>
        <w:gridCol w:w="4958"/>
      </w:tblGrid>
      <w:tr w:rsidR="001B7555" w:rsidRPr="00BE5026" w14:paraId="0E44AD0F" w14:textId="77777777" w:rsidTr="00023F31">
        <w:trPr>
          <w:trHeight w:val="506"/>
        </w:trPr>
        <w:tc>
          <w:tcPr>
            <w:tcW w:w="4678" w:type="dxa"/>
          </w:tcPr>
          <w:p w14:paraId="1B27BB1E" w14:textId="77777777" w:rsidR="001B7555" w:rsidRPr="001B7555" w:rsidRDefault="001B7555" w:rsidP="00023F31">
            <w:pPr>
              <w:pStyle w:val="TableParagraph"/>
              <w:ind w:left="88" w:right="496"/>
              <w:jc w:val="both"/>
              <w:rPr>
                <w:rFonts w:ascii="Times New Roman" w:hAnsi="Times New Roman" w:cs="Times New Roman"/>
                <w:b/>
                <w:sz w:val="24"/>
                <w:szCs w:val="24"/>
              </w:rPr>
            </w:pPr>
            <w:r w:rsidRPr="001B7555">
              <w:rPr>
                <w:rFonts w:ascii="Times New Roman" w:hAnsi="Times New Roman" w:cs="Times New Roman"/>
                <w:b/>
                <w:sz w:val="24"/>
                <w:szCs w:val="24"/>
              </w:rPr>
              <w:t>Разработчикпроекта нормативов эмиссий (НДС)</w:t>
            </w:r>
          </w:p>
          <w:p w14:paraId="5E42311C" w14:textId="77777777" w:rsidR="001B7555" w:rsidRPr="001B7555" w:rsidRDefault="001B7555" w:rsidP="00023F31">
            <w:pPr>
              <w:pStyle w:val="TableParagraph"/>
              <w:ind w:left="88" w:right="-108"/>
              <w:jc w:val="both"/>
              <w:rPr>
                <w:rFonts w:ascii="Times New Roman" w:hAnsi="Times New Roman" w:cs="Times New Roman"/>
                <w:b/>
                <w:sz w:val="24"/>
                <w:szCs w:val="24"/>
              </w:rPr>
            </w:pPr>
          </w:p>
        </w:tc>
        <w:tc>
          <w:tcPr>
            <w:tcW w:w="4958" w:type="dxa"/>
          </w:tcPr>
          <w:p w14:paraId="2C62D664" w14:textId="77777777" w:rsidR="001B7555" w:rsidRPr="001B7555" w:rsidRDefault="001B7555" w:rsidP="00023F31">
            <w:pPr>
              <w:pStyle w:val="TableParagraph"/>
              <w:ind w:left="121"/>
              <w:jc w:val="both"/>
              <w:rPr>
                <w:rFonts w:ascii="Times New Roman" w:hAnsi="Times New Roman" w:cs="Times New Roman"/>
                <w:b/>
                <w:sz w:val="24"/>
                <w:szCs w:val="24"/>
              </w:rPr>
            </w:pPr>
            <w:r w:rsidRPr="001B7555">
              <w:rPr>
                <w:rFonts w:ascii="Times New Roman" w:hAnsi="Times New Roman" w:cs="Times New Roman"/>
                <w:b/>
                <w:sz w:val="24"/>
                <w:szCs w:val="24"/>
              </w:rPr>
              <w:t>Заказчикпроекта нормативов эмиссий (НДС)</w:t>
            </w:r>
          </w:p>
          <w:p w14:paraId="66C77E49" w14:textId="77777777" w:rsidR="001B7555" w:rsidRPr="001B7555" w:rsidRDefault="001B7555" w:rsidP="00023F31">
            <w:pPr>
              <w:pStyle w:val="TableParagraph"/>
              <w:ind w:left="121" w:right="672"/>
              <w:jc w:val="both"/>
              <w:rPr>
                <w:rFonts w:ascii="Times New Roman" w:hAnsi="Times New Roman" w:cs="Times New Roman"/>
                <w:b/>
                <w:sz w:val="24"/>
                <w:szCs w:val="24"/>
              </w:rPr>
            </w:pPr>
          </w:p>
        </w:tc>
      </w:tr>
      <w:tr w:rsidR="001B7555" w:rsidRPr="00BE5026" w14:paraId="511CB1FA" w14:textId="77777777" w:rsidTr="00023F31">
        <w:trPr>
          <w:trHeight w:val="1756"/>
        </w:trPr>
        <w:tc>
          <w:tcPr>
            <w:tcW w:w="4678" w:type="dxa"/>
          </w:tcPr>
          <w:p w14:paraId="7BAFD98F" w14:textId="77777777" w:rsidR="001B7555" w:rsidRPr="001B7555" w:rsidRDefault="001B7555" w:rsidP="00023F31">
            <w:pPr>
              <w:pStyle w:val="TableParagraph"/>
              <w:ind w:left="107" w:right="117"/>
              <w:rPr>
                <w:rFonts w:ascii="Times New Roman" w:hAnsi="Times New Roman" w:cs="Times New Roman"/>
                <w:sz w:val="24"/>
                <w:szCs w:val="24"/>
              </w:rPr>
            </w:pPr>
            <w:r w:rsidRPr="001B7555">
              <w:rPr>
                <w:rFonts w:ascii="Times New Roman" w:hAnsi="Times New Roman" w:cs="Times New Roman"/>
                <w:b/>
                <w:sz w:val="24"/>
                <w:szCs w:val="24"/>
              </w:rPr>
              <w:t>Товарищество с ограниченной ответственностью (ТОО) «Алия и Ко»</w:t>
            </w:r>
          </w:p>
          <w:p w14:paraId="243A3D3C" w14:textId="77777777" w:rsidR="001B7555" w:rsidRPr="001B7555" w:rsidRDefault="001B7555" w:rsidP="00023F31">
            <w:pPr>
              <w:pStyle w:val="TableParagraph"/>
              <w:ind w:left="107" w:right="117"/>
              <w:rPr>
                <w:rFonts w:ascii="Times New Roman" w:hAnsi="Times New Roman" w:cs="Times New Roman"/>
                <w:sz w:val="24"/>
                <w:szCs w:val="24"/>
              </w:rPr>
            </w:pPr>
            <w:r w:rsidRPr="001B7555">
              <w:rPr>
                <w:rFonts w:ascii="Times New Roman" w:hAnsi="Times New Roman" w:cs="Times New Roman"/>
                <w:sz w:val="24"/>
                <w:szCs w:val="24"/>
              </w:rPr>
              <w:t xml:space="preserve">Юридический адрес: РК, 030000 </w:t>
            </w:r>
          </w:p>
          <w:p w14:paraId="694BEB0E" w14:textId="4668AE55" w:rsidR="001B7555" w:rsidRPr="001B7555" w:rsidRDefault="001B7555" w:rsidP="00023F31">
            <w:pPr>
              <w:pStyle w:val="TableParagraph"/>
              <w:ind w:left="107" w:right="117"/>
              <w:rPr>
                <w:rFonts w:ascii="Times New Roman" w:hAnsi="Times New Roman" w:cs="Times New Roman"/>
                <w:sz w:val="24"/>
                <w:szCs w:val="24"/>
              </w:rPr>
            </w:pPr>
            <w:r w:rsidRPr="001B7555">
              <w:rPr>
                <w:rFonts w:ascii="Times New Roman" w:hAnsi="Times New Roman" w:cs="Times New Roman"/>
                <w:sz w:val="24"/>
                <w:szCs w:val="24"/>
              </w:rPr>
              <w:t xml:space="preserve">г. Актобе, пр. </w:t>
            </w:r>
            <w:r>
              <w:rPr>
                <w:rFonts w:ascii="Times New Roman" w:hAnsi="Times New Roman" w:cs="Times New Roman"/>
                <w:sz w:val="24"/>
                <w:szCs w:val="24"/>
              </w:rPr>
              <w:t>Санкибай батыра 74В</w:t>
            </w:r>
          </w:p>
          <w:p w14:paraId="20856423" w14:textId="77777777" w:rsidR="001B7555" w:rsidRPr="00B13CA1" w:rsidRDefault="001B7555" w:rsidP="00023F31">
            <w:pPr>
              <w:pStyle w:val="TableParagraph"/>
              <w:ind w:left="107" w:right="877"/>
              <w:rPr>
                <w:rFonts w:ascii="Times New Roman" w:hAnsi="Times New Roman" w:cs="Times New Roman"/>
                <w:sz w:val="24"/>
                <w:szCs w:val="24"/>
              </w:rPr>
            </w:pPr>
            <w:r w:rsidRPr="001B7555">
              <w:rPr>
                <w:rFonts w:ascii="Times New Roman" w:hAnsi="Times New Roman" w:cs="Times New Roman"/>
                <w:sz w:val="24"/>
                <w:szCs w:val="24"/>
                <w:lang w:val="en-US"/>
              </w:rPr>
              <w:t>e</w:t>
            </w:r>
            <w:r w:rsidRPr="00B13CA1">
              <w:rPr>
                <w:rFonts w:ascii="Times New Roman" w:hAnsi="Times New Roman" w:cs="Times New Roman"/>
                <w:sz w:val="24"/>
                <w:szCs w:val="24"/>
              </w:rPr>
              <w:t>-</w:t>
            </w:r>
            <w:r w:rsidRPr="001B7555">
              <w:rPr>
                <w:rFonts w:ascii="Times New Roman" w:hAnsi="Times New Roman" w:cs="Times New Roman"/>
                <w:sz w:val="24"/>
                <w:szCs w:val="24"/>
                <w:lang w:val="en-US"/>
              </w:rPr>
              <w:t>mail</w:t>
            </w:r>
            <w:r w:rsidRPr="00B13CA1">
              <w:rPr>
                <w:rFonts w:ascii="Times New Roman" w:hAnsi="Times New Roman" w:cs="Times New Roman"/>
                <w:sz w:val="24"/>
                <w:szCs w:val="24"/>
              </w:rPr>
              <w:t xml:space="preserve">: </w:t>
            </w:r>
            <w:r w:rsidRPr="001B7555">
              <w:rPr>
                <w:rFonts w:ascii="Times New Roman" w:hAnsi="Times New Roman" w:cs="Times New Roman"/>
                <w:sz w:val="24"/>
                <w:szCs w:val="24"/>
                <w:lang w:val="en-US"/>
              </w:rPr>
              <w:t>aliya</w:t>
            </w:r>
            <w:r w:rsidRPr="00B13CA1">
              <w:rPr>
                <w:rFonts w:ascii="Times New Roman" w:hAnsi="Times New Roman" w:cs="Times New Roman"/>
                <w:sz w:val="24"/>
                <w:szCs w:val="24"/>
              </w:rPr>
              <w:t>_</w:t>
            </w:r>
            <w:r w:rsidRPr="001B7555">
              <w:rPr>
                <w:rFonts w:ascii="Times New Roman" w:hAnsi="Times New Roman" w:cs="Times New Roman"/>
                <w:sz w:val="24"/>
                <w:szCs w:val="24"/>
                <w:lang w:val="en-US"/>
              </w:rPr>
              <w:t>pt</w:t>
            </w:r>
            <w:r w:rsidRPr="00B13CA1">
              <w:rPr>
                <w:rFonts w:ascii="Times New Roman" w:hAnsi="Times New Roman" w:cs="Times New Roman"/>
                <w:sz w:val="24"/>
                <w:szCs w:val="24"/>
              </w:rPr>
              <w:t>80@</w:t>
            </w:r>
            <w:r w:rsidRPr="001B7555">
              <w:rPr>
                <w:rFonts w:ascii="Times New Roman" w:hAnsi="Times New Roman" w:cs="Times New Roman"/>
                <w:sz w:val="24"/>
                <w:szCs w:val="24"/>
                <w:lang w:val="en-US"/>
              </w:rPr>
              <w:t>mail</w:t>
            </w:r>
            <w:r w:rsidRPr="00B13CA1">
              <w:rPr>
                <w:rFonts w:ascii="Times New Roman" w:hAnsi="Times New Roman" w:cs="Times New Roman"/>
                <w:sz w:val="24"/>
                <w:szCs w:val="24"/>
              </w:rPr>
              <w:t>.</w:t>
            </w:r>
            <w:r w:rsidRPr="001B7555">
              <w:rPr>
                <w:rFonts w:ascii="Times New Roman" w:hAnsi="Times New Roman" w:cs="Times New Roman"/>
                <w:sz w:val="24"/>
                <w:szCs w:val="24"/>
                <w:lang w:val="en-US"/>
              </w:rPr>
              <w:t>ru</w:t>
            </w:r>
          </w:p>
          <w:p w14:paraId="385F4358" w14:textId="77777777" w:rsidR="001B7555" w:rsidRPr="001B7555" w:rsidRDefault="001B7555" w:rsidP="00023F31">
            <w:pPr>
              <w:pStyle w:val="TableParagraph"/>
              <w:ind w:left="107" w:right="877"/>
              <w:rPr>
                <w:rFonts w:ascii="Times New Roman" w:hAnsi="Times New Roman" w:cs="Times New Roman"/>
                <w:sz w:val="24"/>
                <w:szCs w:val="24"/>
              </w:rPr>
            </w:pPr>
            <w:r w:rsidRPr="001B7555">
              <w:rPr>
                <w:rFonts w:ascii="Times New Roman" w:hAnsi="Times New Roman" w:cs="Times New Roman"/>
                <w:sz w:val="24"/>
                <w:szCs w:val="24"/>
              </w:rPr>
              <w:t>тел/факс: +7 (7132) 950929</w:t>
            </w:r>
          </w:p>
          <w:p w14:paraId="39A75C63" w14:textId="77777777" w:rsidR="001B7555" w:rsidRPr="001B7555" w:rsidRDefault="001B7555" w:rsidP="00023F31">
            <w:pPr>
              <w:pStyle w:val="TableParagraph"/>
              <w:ind w:left="107" w:right="1481"/>
              <w:rPr>
                <w:rFonts w:ascii="Times New Roman" w:hAnsi="Times New Roman" w:cs="Times New Roman"/>
                <w:sz w:val="24"/>
                <w:szCs w:val="24"/>
              </w:rPr>
            </w:pPr>
            <w:r w:rsidRPr="001B7555">
              <w:rPr>
                <w:rFonts w:ascii="Times New Roman" w:hAnsi="Times New Roman" w:cs="Times New Roman"/>
                <w:sz w:val="24"/>
                <w:szCs w:val="24"/>
              </w:rPr>
              <w:t>Директор: Баудиярова Г.К.</w:t>
            </w:r>
          </w:p>
        </w:tc>
        <w:tc>
          <w:tcPr>
            <w:tcW w:w="4958" w:type="dxa"/>
          </w:tcPr>
          <w:p w14:paraId="64901E80" w14:textId="544D0779" w:rsidR="001B7555" w:rsidRPr="001B7555" w:rsidRDefault="001B7555" w:rsidP="001B7555">
            <w:pPr>
              <w:pStyle w:val="TableParagraph"/>
              <w:ind w:left="107"/>
              <w:jc w:val="both"/>
              <w:rPr>
                <w:rFonts w:ascii="Times New Roman" w:hAnsi="Times New Roman" w:cs="Times New Roman"/>
                <w:b/>
                <w:sz w:val="24"/>
                <w:szCs w:val="24"/>
              </w:rPr>
            </w:pPr>
            <w:r w:rsidRPr="001B7555">
              <w:rPr>
                <w:rFonts w:ascii="Times New Roman" w:hAnsi="Times New Roman" w:cs="Times New Roman"/>
                <w:b/>
                <w:sz w:val="24"/>
                <w:szCs w:val="24"/>
              </w:rPr>
              <w:t>ТОО «</w:t>
            </w:r>
            <w:r>
              <w:rPr>
                <w:rFonts w:ascii="Times New Roman" w:hAnsi="Times New Roman" w:cs="Times New Roman"/>
                <w:b/>
                <w:sz w:val="24"/>
                <w:szCs w:val="24"/>
              </w:rPr>
              <w:t>Каракудукмунай</w:t>
            </w:r>
            <w:r w:rsidRPr="001B7555">
              <w:rPr>
                <w:rFonts w:ascii="Times New Roman" w:hAnsi="Times New Roman" w:cs="Times New Roman"/>
                <w:b/>
                <w:sz w:val="24"/>
                <w:szCs w:val="24"/>
              </w:rPr>
              <w:t>»:</w:t>
            </w:r>
          </w:p>
          <w:p w14:paraId="07EEFADB" w14:textId="1DFA3DC1" w:rsidR="001B7555" w:rsidRPr="001B7555" w:rsidRDefault="001B7555" w:rsidP="001B7555">
            <w:pPr>
              <w:pStyle w:val="TableParagraph"/>
              <w:ind w:left="107"/>
              <w:jc w:val="both"/>
              <w:rPr>
                <w:rFonts w:ascii="Times New Roman" w:hAnsi="Times New Roman" w:cs="Times New Roman"/>
                <w:sz w:val="24"/>
                <w:szCs w:val="24"/>
              </w:rPr>
            </w:pPr>
            <w:r w:rsidRPr="001B7555">
              <w:rPr>
                <w:rFonts w:ascii="Times New Roman" w:hAnsi="Times New Roman" w:cs="Times New Roman"/>
                <w:sz w:val="24"/>
                <w:szCs w:val="24"/>
              </w:rPr>
              <w:t>Республика Казахстан,</w:t>
            </w:r>
            <w:r>
              <w:rPr>
                <w:rFonts w:ascii="Times New Roman" w:hAnsi="Times New Roman" w:cs="Times New Roman"/>
                <w:sz w:val="24"/>
                <w:szCs w:val="24"/>
              </w:rPr>
              <w:t>130000</w:t>
            </w:r>
            <w:r w:rsidRPr="001B7555">
              <w:rPr>
                <w:rFonts w:ascii="Times New Roman" w:hAnsi="Times New Roman" w:cs="Times New Roman"/>
                <w:sz w:val="24"/>
                <w:szCs w:val="24"/>
              </w:rPr>
              <w:t>,</w:t>
            </w:r>
          </w:p>
          <w:p w14:paraId="6C3BFDEC" w14:textId="55E5F15B" w:rsidR="001B7555" w:rsidRPr="001B7555" w:rsidRDefault="001B7555" w:rsidP="001B7555">
            <w:pPr>
              <w:pStyle w:val="TableParagraph"/>
              <w:ind w:left="107" w:right="153"/>
              <w:jc w:val="both"/>
              <w:rPr>
                <w:rFonts w:ascii="Times New Roman" w:hAnsi="Times New Roman" w:cs="Times New Roman"/>
                <w:sz w:val="24"/>
                <w:szCs w:val="24"/>
              </w:rPr>
            </w:pPr>
            <w:r>
              <w:rPr>
                <w:rFonts w:ascii="Times New Roman" w:hAnsi="Times New Roman" w:cs="Times New Roman"/>
                <w:sz w:val="24"/>
                <w:szCs w:val="24"/>
              </w:rPr>
              <w:t>Мангистауская обл., г</w:t>
            </w:r>
            <w:r w:rsidR="00CB1BE2">
              <w:rPr>
                <w:rFonts w:ascii="Times New Roman" w:hAnsi="Times New Roman" w:cs="Times New Roman"/>
                <w:sz w:val="24"/>
                <w:szCs w:val="24"/>
              </w:rPr>
              <w:t xml:space="preserve">. </w:t>
            </w:r>
            <w:r>
              <w:rPr>
                <w:rFonts w:ascii="Times New Roman" w:hAnsi="Times New Roman" w:cs="Times New Roman"/>
                <w:sz w:val="24"/>
                <w:szCs w:val="24"/>
              </w:rPr>
              <w:t>Актау, 3мкр., д.81</w:t>
            </w:r>
          </w:p>
          <w:p w14:paraId="54892D29" w14:textId="52CDDD34" w:rsidR="001B7555" w:rsidRPr="001B7555" w:rsidRDefault="001B7555" w:rsidP="001B7555">
            <w:pPr>
              <w:pStyle w:val="af0"/>
              <w:ind w:left="107"/>
              <w:jc w:val="both"/>
              <w:rPr>
                <w:rFonts w:ascii="Times New Roman" w:hAnsi="Times New Roman"/>
                <w:sz w:val="24"/>
                <w:szCs w:val="24"/>
              </w:rPr>
            </w:pPr>
            <w:r w:rsidRPr="001B7555">
              <w:rPr>
                <w:rFonts w:ascii="Times New Roman" w:hAnsi="Times New Roman"/>
                <w:sz w:val="24"/>
                <w:szCs w:val="24"/>
              </w:rPr>
              <w:t xml:space="preserve">БИН: </w:t>
            </w:r>
            <w:r>
              <w:rPr>
                <w:rFonts w:ascii="Times New Roman" w:hAnsi="Times New Roman"/>
                <w:sz w:val="24"/>
                <w:szCs w:val="24"/>
              </w:rPr>
              <w:t>060440002942</w:t>
            </w:r>
          </w:p>
          <w:p w14:paraId="2D96636C" w14:textId="5FD9D9F3" w:rsidR="001B7555" w:rsidRPr="001B7555" w:rsidRDefault="001B7555" w:rsidP="001B7555">
            <w:pPr>
              <w:ind w:left="107"/>
              <w:rPr>
                <w:rFonts w:ascii="Times New Roman" w:hAnsi="Times New Roman" w:cs="Times New Roman"/>
                <w:sz w:val="24"/>
                <w:szCs w:val="24"/>
                <w:lang w:val="kk-KZ"/>
              </w:rPr>
            </w:pPr>
            <w:r w:rsidRPr="001B7555">
              <w:rPr>
                <w:rFonts w:ascii="Times New Roman" w:hAnsi="Times New Roman" w:cs="Times New Roman"/>
                <w:sz w:val="24"/>
                <w:szCs w:val="24"/>
                <w:lang w:val="kk-KZ"/>
              </w:rPr>
              <w:t>Тел: +7 (</w:t>
            </w:r>
            <w:r>
              <w:rPr>
                <w:rFonts w:ascii="Times New Roman" w:hAnsi="Times New Roman" w:cs="Times New Roman"/>
                <w:sz w:val="24"/>
                <w:szCs w:val="24"/>
                <w:lang w:val="kk-KZ"/>
              </w:rPr>
              <w:t>7292</w:t>
            </w:r>
            <w:r w:rsidRPr="001B7555">
              <w:rPr>
                <w:rFonts w:ascii="Times New Roman" w:hAnsi="Times New Roman" w:cs="Times New Roman"/>
                <w:sz w:val="24"/>
                <w:szCs w:val="24"/>
                <w:lang w:val="kk-KZ"/>
              </w:rPr>
              <w:t xml:space="preserve">) </w:t>
            </w:r>
            <w:r>
              <w:rPr>
                <w:rFonts w:ascii="Times New Roman" w:hAnsi="Times New Roman" w:cs="Times New Roman"/>
                <w:sz w:val="24"/>
                <w:szCs w:val="24"/>
                <w:lang w:val="kk-KZ"/>
              </w:rPr>
              <w:t>510 100</w:t>
            </w:r>
          </w:p>
          <w:p w14:paraId="3DC57625" w14:textId="77777777" w:rsidR="001B7555" w:rsidRDefault="001B7555" w:rsidP="001B7555">
            <w:pPr>
              <w:ind w:left="107"/>
              <w:rPr>
                <w:rFonts w:ascii="Times New Roman" w:hAnsi="Times New Roman" w:cs="Times New Roman"/>
                <w:b/>
                <w:sz w:val="24"/>
                <w:szCs w:val="24"/>
              </w:rPr>
            </w:pPr>
            <w:r w:rsidRPr="001B7555">
              <w:rPr>
                <w:rFonts w:ascii="Times New Roman" w:hAnsi="Times New Roman" w:cs="Times New Roman"/>
                <w:sz w:val="24"/>
                <w:szCs w:val="24"/>
              </w:rPr>
              <w:t>Генеральный директор:</w:t>
            </w:r>
            <w:r w:rsidRPr="001B7555">
              <w:rPr>
                <w:rFonts w:ascii="Times New Roman" w:hAnsi="Times New Roman" w:cs="Times New Roman"/>
                <w:b/>
                <w:sz w:val="24"/>
                <w:szCs w:val="24"/>
              </w:rPr>
              <w:t xml:space="preserve">    </w:t>
            </w:r>
          </w:p>
          <w:p w14:paraId="73D1C26C" w14:textId="507C4229" w:rsidR="001B7555" w:rsidRPr="001B7555" w:rsidRDefault="001B7555" w:rsidP="001B7555">
            <w:pPr>
              <w:ind w:left="107"/>
              <w:rPr>
                <w:rFonts w:ascii="Times New Roman" w:hAnsi="Times New Roman" w:cs="Times New Roman"/>
                <w:b/>
                <w:sz w:val="24"/>
                <w:szCs w:val="24"/>
              </w:rPr>
            </w:pPr>
            <w:r>
              <w:rPr>
                <w:rFonts w:ascii="Times New Roman" w:hAnsi="Times New Roman" w:cs="Times New Roman"/>
                <w:sz w:val="24"/>
                <w:szCs w:val="24"/>
              </w:rPr>
              <w:t>Цю Гуаньюань</w:t>
            </w:r>
          </w:p>
        </w:tc>
      </w:tr>
    </w:tbl>
    <w:p w14:paraId="2BE244F9" w14:textId="77777777" w:rsidR="00377B51" w:rsidRPr="00737BE4" w:rsidRDefault="00377B51" w:rsidP="00737BE4">
      <w:pPr>
        <w:pStyle w:val="a3"/>
        <w:ind w:left="460" w:right="202" w:firstLine="566"/>
        <w:jc w:val="both"/>
        <w:rPr>
          <w:rFonts w:ascii="Times New Roman" w:hAnsi="Times New Roman" w:cs="Times New Roman"/>
        </w:rPr>
      </w:pPr>
    </w:p>
    <w:p w14:paraId="2997303C" w14:textId="77777777" w:rsidR="00377B51" w:rsidRPr="00737BE4" w:rsidRDefault="00377B51" w:rsidP="00737BE4">
      <w:pPr>
        <w:pStyle w:val="a3"/>
        <w:ind w:left="460" w:right="202" w:firstLine="566"/>
        <w:jc w:val="both"/>
        <w:rPr>
          <w:rFonts w:ascii="Times New Roman" w:hAnsi="Times New Roman" w:cs="Times New Roman"/>
        </w:rPr>
      </w:pPr>
    </w:p>
    <w:p w14:paraId="42A2323D" w14:textId="77777777" w:rsidR="00377B51" w:rsidRPr="00737BE4" w:rsidRDefault="00377B51" w:rsidP="00737BE4">
      <w:pPr>
        <w:pStyle w:val="a3"/>
        <w:ind w:left="460" w:right="202" w:firstLine="566"/>
        <w:jc w:val="both"/>
        <w:rPr>
          <w:rFonts w:ascii="Times New Roman" w:hAnsi="Times New Roman" w:cs="Times New Roman"/>
        </w:rPr>
      </w:pPr>
    </w:p>
    <w:p w14:paraId="4911AFF3" w14:textId="77777777" w:rsidR="00CF7FBB" w:rsidRPr="00737BE4" w:rsidRDefault="00CF7FBB" w:rsidP="00737BE4">
      <w:pPr>
        <w:pStyle w:val="a3"/>
        <w:rPr>
          <w:rFonts w:ascii="Times New Roman" w:hAnsi="Times New Roman" w:cs="Times New Roman"/>
        </w:rPr>
      </w:pPr>
    </w:p>
    <w:p w14:paraId="2CFA00E2" w14:textId="77777777" w:rsidR="00CF7FBB" w:rsidRPr="00737BE4" w:rsidRDefault="00CF7FBB" w:rsidP="00737BE4">
      <w:pPr>
        <w:rPr>
          <w:rFonts w:ascii="Times New Roman" w:hAnsi="Times New Roman" w:cs="Times New Roman"/>
        </w:rPr>
        <w:sectPr w:rsidR="00CF7FBB" w:rsidRPr="00737BE4">
          <w:headerReference w:type="default" r:id="rId15"/>
          <w:footerReference w:type="default" r:id="rId16"/>
          <w:pgSz w:w="11920" w:h="16850"/>
          <w:pgMar w:top="1060" w:right="620" w:bottom="700" w:left="1240" w:header="609" w:footer="501" w:gutter="0"/>
          <w:pgNumType w:start="8"/>
          <w:cols w:space="720"/>
        </w:sectPr>
      </w:pPr>
    </w:p>
    <w:p w14:paraId="0E00AD01" w14:textId="77777777" w:rsidR="00CF7FBB" w:rsidRPr="00737BE4" w:rsidRDefault="00CF7FBB" w:rsidP="00737BE4">
      <w:pPr>
        <w:pStyle w:val="a3"/>
        <w:rPr>
          <w:rFonts w:ascii="Times New Roman" w:hAnsi="Times New Roman" w:cs="Times New Roman"/>
          <w:sz w:val="14"/>
        </w:rPr>
      </w:pPr>
    </w:p>
    <w:p w14:paraId="4AF9BD1B" w14:textId="32F4B98A" w:rsidR="00CF7FBB" w:rsidRPr="00281C49" w:rsidRDefault="00EB65FD" w:rsidP="00737BE4">
      <w:pPr>
        <w:pStyle w:val="110"/>
        <w:numPr>
          <w:ilvl w:val="0"/>
          <w:numId w:val="33"/>
        </w:numPr>
        <w:tabs>
          <w:tab w:val="left" w:pos="1559"/>
        </w:tabs>
        <w:spacing w:before="0"/>
        <w:ind w:hanging="361"/>
        <w:jc w:val="left"/>
        <w:rPr>
          <w:rFonts w:ascii="Times New Roman" w:hAnsi="Times New Roman" w:cs="Times New Roman"/>
        </w:rPr>
      </w:pPr>
      <w:bookmarkStart w:id="10" w:name="2._ОБЩИЕ_СВЕДЕНИЯ_ОБ_ОБЬЕКТЕ"/>
      <w:bookmarkStart w:id="11" w:name="_bookmark4"/>
      <w:bookmarkEnd w:id="10"/>
      <w:bookmarkEnd w:id="11"/>
      <w:r w:rsidRPr="00281C49">
        <w:rPr>
          <w:rFonts w:ascii="Times New Roman" w:hAnsi="Times New Roman" w:cs="Times New Roman"/>
        </w:rPr>
        <w:t xml:space="preserve">ОБЩИЕ СВЕДЕНИЯ </w:t>
      </w:r>
      <w:r w:rsidR="00C1534E" w:rsidRPr="00281C49">
        <w:rPr>
          <w:rFonts w:ascii="Times New Roman" w:hAnsi="Times New Roman" w:cs="Times New Roman"/>
        </w:rPr>
        <w:t>О</w:t>
      </w:r>
      <w:r w:rsidR="00C1534E" w:rsidRPr="00281C49">
        <w:rPr>
          <w:rFonts w:ascii="Times New Roman" w:hAnsi="Times New Roman" w:cs="Times New Roman"/>
          <w:spacing w:val="-6"/>
        </w:rPr>
        <w:t xml:space="preserve"> </w:t>
      </w:r>
      <w:r w:rsidR="00C1534E" w:rsidRPr="00281C49">
        <w:rPr>
          <w:rFonts w:ascii="Times New Roman" w:hAnsi="Times New Roman" w:cs="Times New Roman"/>
        </w:rPr>
        <w:t>ПРЕДПРИЯТИИ</w:t>
      </w:r>
    </w:p>
    <w:p w14:paraId="69D8820F" w14:textId="69984A59" w:rsidR="00CF7FBB" w:rsidRPr="00281C49" w:rsidRDefault="00C1534E" w:rsidP="00737BE4">
      <w:pPr>
        <w:pStyle w:val="210"/>
        <w:numPr>
          <w:ilvl w:val="1"/>
          <w:numId w:val="33"/>
        </w:numPr>
        <w:tabs>
          <w:tab w:val="left" w:pos="1918"/>
          <w:tab w:val="left" w:pos="1919"/>
        </w:tabs>
        <w:jc w:val="left"/>
        <w:rPr>
          <w:rFonts w:ascii="Times New Roman" w:hAnsi="Times New Roman" w:cs="Times New Roman"/>
          <w:sz w:val="24"/>
          <w:szCs w:val="24"/>
        </w:rPr>
      </w:pPr>
      <w:bookmarkStart w:id="12" w:name="2.1._Общие_сведения_о_предприятии"/>
      <w:bookmarkStart w:id="13" w:name="_bookmark5"/>
      <w:bookmarkEnd w:id="12"/>
      <w:bookmarkEnd w:id="13"/>
      <w:r>
        <w:t>Наименование и вид деятельности предприятия</w:t>
      </w:r>
    </w:p>
    <w:p w14:paraId="1CF957B8" w14:textId="77777777" w:rsidR="00CF7FBB" w:rsidRPr="00737BE4" w:rsidRDefault="00CF7FBB" w:rsidP="00737BE4">
      <w:pPr>
        <w:pStyle w:val="a3"/>
        <w:rPr>
          <w:rFonts w:ascii="Times New Roman" w:hAnsi="Times New Roman" w:cs="Times New Roman"/>
          <w:b/>
          <w:sz w:val="20"/>
        </w:rPr>
      </w:pPr>
    </w:p>
    <w:p w14:paraId="06AEE4B5" w14:textId="77777777" w:rsidR="00C1534E" w:rsidRPr="00C1534E" w:rsidRDefault="00C1534E" w:rsidP="009B4AB3">
      <w:pPr>
        <w:pStyle w:val="af3"/>
        <w:spacing w:before="0" w:beforeAutospacing="0" w:after="0" w:afterAutospacing="0"/>
        <w:ind w:firstLine="567"/>
        <w:jc w:val="both"/>
      </w:pPr>
      <w:r w:rsidRPr="00C1534E">
        <w:t>Полное наименование: Товарищество с ограниченной ответственностью «Каракудукмунай».</w:t>
      </w:r>
    </w:p>
    <w:p w14:paraId="7E88A401" w14:textId="77777777" w:rsidR="00C1534E" w:rsidRPr="00C1534E" w:rsidRDefault="00C1534E" w:rsidP="009B4AB3">
      <w:pPr>
        <w:pStyle w:val="af3"/>
        <w:spacing w:before="0" w:beforeAutospacing="0" w:after="0" w:afterAutospacing="0"/>
        <w:ind w:firstLine="567"/>
        <w:jc w:val="both"/>
      </w:pPr>
      <w:r w:rsidRPr="00C1534E">
        <w:t>Основной вид деятельности: Добыча сырой нефти и её доведение (подготовка) до товарной продукции.</w:t>
      </w:r>
    </w:p>
    <w:p w14:paraId="5B08B9AA" w14:textId="77777777" w:rsidR="00C1534E" w:rsidRPr="00C1534E" w:rsidRDefault="00C1534E" w:rsidP="009B4AB3">
      <w:pPr>
        <w:pStyle w:val="af3"/>
        <w:spacing w:before="0" w:beforeAutospacing="0" w:after="0" w:afterAutospacing="0"/>
        <w:ind w:firstLine="567"/>
        <w:jc w:val="both"/>
      </w:pPr>
      <w:r w:rsidRPr="00C1534E">
        <w:t>БИН предприятия: 060 440 002 942</w:t>
      </w:r>
    </w:p>
    <w:p w14:paraId="78C79FF9" w14:textId="77777777" w:rsidR="00C1534E" w:rsidRPr="00C1534E" w:rsidRDefault="00C1534E" w:rsidP="009B4AB3">
      <w:pPr>
        <w:pStyle w:val="af3"/>
        <w:spacing w:before="0" w:beforeAutospacing="0" w:after="0" w:afterAutospacing="0"/>
        <w:ind w:firstLine="567"/>
        <w:jc w:val="both"/>
      </w:pPr>
      <w:r w:rsidRPr="00C1534E">
        <w:t>Юридический адрес: 130000, Республика Казахстан, Мангистауская обл., г. Актау, 3 мкр., дом 81</w:t>
      </w:r>
    </w:p>
    <w:p w14:paraId="1D50FEE8" w14:textId="77777777" w:rsidR="00C1534E" w:rsidRPr="00C1534E" w:rsidRDefault="00C1534E" w:rsidP="009B4AB3">
      <w:pPr>
        <w:pStyle w:val="af3"/>
        <w:spacing w:before="0" w:beforeAutospacing="0" w:after="0" w:afterAutospacing="0"/>
        <w:ind w:firstLine="567"/>
        <w:jc w:val="both"/>
      </w:pPr>
      <w:r w:rsidRPr="00C1534E">
        <w:t>Категория объекта по Экологическому кодексу РК – I категория.</w:t>
      </w:r>
    </w:p>
    <w:p w14:paraId="474FD00A" w14:textId="77777777" w:rsidR="00C1534E" w:rsidRPr="00C1534E" w:rsidRDefault="00C1534E" w:rsidP="009B4AB3">
      <w:pPr>
        <w:pStyle w:val="af3"/>
        <w:spacing w:before="0" w:beforeAutospacing="0" w:after="0" w:afterAutospacing="0"/>
        <w:ind w:firstLine="567"/>
        <w:jc w:val="both"/>
      </w:pPr>
      <w:r w:rsidRPr="00C1534E">
        <w:t>Ф.И.О. первого руководителя: Цю Гуаньюань.</w:t>
      </w:r>
    </w:p>
    <w:p w14:paraId="05297955" w14:textId="77777777" w:rsidR="00CF7FBB" w:rsidRDefault="00C1534E" w:rsidP="00C1534E">
      <w:pPr>
        <w:jc w:val="both"/>
        <w:rPr>
          <w:rFonts w:ascii="Times New Roman" w:hAnsi="Times New Roman" w:cs="Times New Roman"/>
          <w:sz w:val="24"/>
          <w:szCs w:val="24"/>
        </w:rPr>
      </w:pPr>
      <w:r w:rsidRPr="00C1534E">
        <w:rPr>
          <w:rFonts w:ascii="Times New Roman" w:hAnsi="Times New Roman" w:cs="Times New Roman"/>
          <w:sz w:val="24"/>
          <w:szCs w:val="24"/>
        </w:rPr>
        <w:t>Характеристика производственного процесса: Деятельность осуществляется на нефтяном месторождении Каракудук. Технологический процесс включает в себя добычу углеводородного сырья и его первичную подготовку. Большая часть добываемого попутного нефтяного газа утилизируется на собственные нужды предприятия или передается сторонним потребителям. Неизбежный технологический объем газа, предусмотренный утвержденным регламентом производства, сжигается на факельных установках в соответствии с выданными разрешениями</w:t>
      </w:r>
      <w:r>
        <w:rPr>
          <w:rFonts w:ascii="Times New Roman" w:hAnsi="Times New Roman" w:cs="Times New Roman"/>
          <w:sz w:val="24"/>
          <w:szCs w:val="24"/>
        </w:rPr>
        <w:t>.</w:t>
      </w:r>
    </w:p>
    <w:p w14:paraId="2B4AB7D6" w14:textId="77777777" w:rsidR="00C1534E" w:rsidRDefault="00C1534E" w:rsidP="00C1534E">
      <w:pPr>
        <w:jc w:val="both"/>
        <w:rPr>
          <w:rFonts w:ascii="Times New Roman" w:hAnsi="Times New Roman" w:cs="Times New Roman"/>
          <w:sz w:val="24"/>
          <w:szCs w:val="24"/>
        </w:rPr>
      </w:pPr>
    </w:p>
    <w:p w14:paraId="1132FB3E" w14:textId="7124A70A" w:rsidR="00C1534E" w:rsidRDefault="00C1534E" w:rsidP="00C1534E">
      <w:pPr>
        <w:pStyle w:val="af3"/>
        <w:spacing w:before="120" w:beforeAutospacing="0" w:after="0" w:afterAutospacing="0"/>
        <w:ind w:firstLine="709"/>
        <w:jc w:val="both"/>
      </w:pPr>
      <w:r>
        <w:t>2.2.</w:t>
      </w:r>
      <w:r w:rsidRPr="00C1534E">
        <w:rPr>
          <w:b/>
          <w:bCs/>
        </w:rPr>
        <w:t xml:space="preserve"> </w:t>
      </w:r>
      <w:r>
        <w:rPr>
          <w:b/>
          <w:bCs/>
        </w:rPr>
        <w:t>Административное и географическое положение объекта</w:t>
      </w:r>
    </w:p>
    <w:p w14:paraId="6BDD2FB2" w14:textId="77777777" w:rsidR="00C1534E" w:rsidRDefault="00C1534E" w:rsidP="00C1534E">
      <w:pPr>
        <w:pStyle w:val="af3"/>
        <w:spacing w:before="0" w:beforeAutospacing="0" w:after="0" w:afterAutospacing="0"/>
        <w:ind w:firstLine="709"/>
        <w:jc w:val="both"/>
      </w:pPr>
      <w:r w:rsidRPr="00E94223">
        <w:t>Административное расположение:</w:t>
      </w:r>
      <w:r>
        <w:t xml:space="preserve"> Месторождение Каракудук административно расположено на территории Мангистауского района Мангистауской области Республики Казахстан.</w:t>
      </w:r>
    </w:p>
    <w:p w14:paraId="1F7BA605" w14:textId="77777777" w:rsidR="00C1534E" w:rsidRDefault="00C1534E" w:rsidP="00C1534E">
      <w:pPr>
        <w:pStyle w:val="af3"/>
        <w:spacing w:before="0" w:beforeAutospacing="0" w:after="0" w:afterAutospacing="0"/>
        <w:ind w:firstLine="709"/>
        <w:jc w:val="both"/>
      </w:pPr>
      <w:r w:rsidRPr="00E94223">
        <w:t xml:space="preserve">Правоустанавливающие документы на недропользование: </w:t>
      </w:r>
      <w:r>
        <w:t>Промышленная разработка месторождения ведется с мая 2008 года. На основании Контракта на недропользование Комитетом геологии и недропользования РК ТОО «Каракудукмунай» выдан г</w:t>
      </w:r>
      <w:r w:rsidRPr="00E94223">
        <w:t>орный отвод</w:t>
      </w:r>
      <w:r>
        <w:t xml:space="preserve"> площадью </w:t>
      </w:r>
      <w:r w:rsidRPr="00E94223">
        <w:t>68,4 кв. км</w:t>
      </w:r>
      <w:r>
        <w:t xml:space="preserve"> с абсолютной нижней отметкой отвода до </w:t>
      </w:r>
      <w:r w:rsidRPr="00E94223">
        <w:t>минус 2350 метров.</w:t>
      </w:r>
    </w:p>
    <w:p w14:paraId="659CC616" w14:textId="77777777" w:rsidR="00C1534E" w:rsidRDefault="00C1534E" w:rsidP="00C1534E">
      <w:pPr>
        <w:pStyle w:val="af3"/>
        <w:spacing w:before="0" w:beforeAutospacing="0" w:after="0" w:afterAutospacing="0"/>
        <w:ind w:firstLine="709"/>
        <w:jc w:val="both"/>
      </w:pPr>
      <w:r>
        <w:t>Границы участка проведения работ и образования отходов определяются географическими координатами угловых точек, представленными в таблице 1.</w:t>
      </w:r>
    </w:p>
    <w:p w14:paraId="4A6823A4" w14:textId="77777777" w:rsidR="00C1534E" w:rsidRDefault="00C1534E" w:rsidP="00C1534E">
      <w:pPr>
        <w:pStyle w:val="af3"/>
        <w:spacing w:before="120" w:beforeAutospacing="0" w:after="120" w:afterAutospacing="0"/>
        <w:jc w:val="both"/>
        <w:rPr>
          <w:i/>
          <w:iCs/>
        </w:rPr>
      </w:pPr>
      <w:r>
        <w:rPr>
          <w:i/>
          <w:iCs/>
        </w:rPr>
        <w:t>Таблица 1. Географические координаты угловых точек месторождения Каракудук</w:t>
      </w:r>
    </w:p>
    <w:tbl>
      <w:tblPr>
        <w:tblStyle w:val="TableNormal1"/>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00"/>
        <w:gridCol w:w="1725"/>
        <w:gridCol w:w="1800"/>
        <w:gridCol w:w="1500"/>
        <w:gridCol w:w="1725"/>
        <w:gridCol w:w="1800"/>
      </w:tblGrid>
      <w:tr w:rsidR="00C1534E" w:rsidRPr="00E94223" w14:paraId="176D80B6" w14:textId="77777777" w:rsidTr="00023F31">
        <w:trPr>
          <w:trHeight w:val="429"/>
          <w:jc w:val="center"/>
        </w:trPr>
        <w:tc>
          <w:tcPr>
            <w:tcW w:w="0" w:type="auto"/>
            <w:vAlign w:val="center"/>
          </w:tcPr>
          <w:p w14:paraId="64F2D823" w14:textId="77777777" w:rsidR="00C1534E" w:rsidRPr="00E94223" w:rsidRDefault="00C1534E" w:rsidP="00023F31">
            <w:pPr>
              <w:pStyle w:val="TableParagraph"/>
              <w:keepNext/>
              <w:keepLines/>
              <w:widowControl/>
              <w:jc w:val="center"/>
              <w:rPr>
                <w:rFonts w:ascii="Times New Roman" w:eastAsia="Times New Roman" w:hAnsi="Times New Roman" w:cs="Times New Roman"/>
                <w:sz w:val="20"/>
                <w:szCs w:val="20"/>
              </w:rPr>
            </w:pPr>
            <w:r w:rsidRPr="00E94223">
              <w:rPr>
                <w:rFonts w:ascii="Times New Roman" w:hAnsi="Times New Roman" w:cs="Times New Roman"/>
                <w:b/>
                <w:spacing w:val="-1"/>
                <w:sz w:val="20"/>
                <w:szCs w:val="20"/>
              </w:rPr>
              <w:t>Угловые</w:t>
            </w:r>
            <w:r w:rsidRPr="00E94223">
              <w:rPr>
                <w:rFonts w:ascii="Times New Roman" w:hAnsi="Times New Roman" w:cs="Times New Roman"/>
                <w:b/>
                <w:spacing w:val="20"/>
                <w:sz w:val="20"/>
                <w:szCs w:val="20"/>
              </w:rPr>
              <w:t xml:space="preserve"> </w:t>
            </w:r>
            <w:r w:rsidRPr="00E94223">
              <w:rPr>
                <w:rFonts w:ascii="Times New Roman" w:hAnsi="Times New Roman" w:cs="Times New Roman"/>
                <w:b/>
                <w:spacing w:val="-2"/>
                <w:sz w:val="20"/>
                <w:szCs w:val="20"/>
              </w:rPr>
              <w:t>точки</w:t>
            </w:r>
          </w:p>
        </w:tc>
        <w:tc>
          <w:tcPr>
            <w:tcW w:w="0" w:type="auto"/>
            <w:vAlign w:val="center"/>
          </w:tcPr>
          <w:p w14:paraId="535AB2CC" w14:textId="77777777" w:rsidR="00C1534E" w:rsidRPr="00E94223" w:rsidRDefault="00C1534E" w:rsidP="00023F31">
            <w:pPr>
              <w:pStyle w:val="TableParagraph"/>
              <w:keepNext/>
              <w:keepLines/>
              <w:widowControl/>
              <w:jc w:val="center"/>
              <w:rPr>
                <w:rFonts w:ascii="Times New Roman" w:eastAsia="Times New Roman" w:hAnsi="Times New Roman" w:cs="Times New Roman"/>
                <w:sz w:val="20"/>
                <w:szCs w:val="20"/>
              </w:rPr>
            </w:pPr>
            <w:r w:rsidRPr="00E94223">
              <w:rPr>
                <w:rFonts w:ascii="Times New Roman" w:hAnsi="Times New Roman" w:cs="Times New Roman"/>
                <w:b/>
                <w:spacing w:val="-1"/>
                <w:sz w:val="20"/>
                <w:szCs w:val="20"/>
              </w:rPr>
              <w:t>Северная</w:t>
            </w:r>
            <w:r w:rsidRPr="00E94223">
              <w:rPr>
                <w:rFonts w:ascii="Times New Roman" w:hAnsi="Times New Roman" w:cs="Times New Roman"/>
                <w:b/>
                <w:spacing w:val="21"/>
                <w:sz w:val="20"/>
                <w:szCs w:val="20"/>
              </w:rPr>
              <w:t xml:space="preserve"> </w:t>
            </w:r>
            <w:r w:rsidRPr="00E94223">
              <w:rPr>
                <w:rFonts w:ascii="Times New Roman" w:hAnsi="Times New Roman" w:cs="Times New Roman"/>
                <w:b/>
                <w:spacing w:val="-2"/>
                <w:sz w:val="20"/>
                <w:szCs w:val="20"/>
              </w:rPr>
              <w:t>широта</w:t>
            </w:r>
          </w:p>
        </w:tc>
        <w:tc>
          <w:tcPr>
            <w:tcW w:w="0" w:type="auto"/>
            <w:vAlign w:val="center"/>
          </w:tcPr>
          <w:p w14:paraId="598A0E28" w14:textId="77777777" w:rsidR="00C1534E" w:rsidRPr="00E94223" w:rsidRDefault="00C1534E" w:rsidP="00023F31">
            <w:pPr>
              <w:pStyle w:val="TableParagraph"/>
              <w:keepNext/>
              <w:keepLines/>
              <w:widowControl/>
              <w:jc w:val="center"/>
              <w:rPr>
                <w:rFonts w:ascii="Times New Roman" w:eastAsia="Times New Roman" w:hAnsi="Times New Roman" w:cs="Times New Roman"/>
                <w:sz w:val="20"/>
                <w:szCs w:val="20"/>
              </w:rPr>
            </w:pPr>
            <w:r w:rsidRPr="00E94223">
              <w:rPr>
                <w:rFonts w:ascii="Times New Roman" w:hAnsi="Times New Roman" w:cs="Times New Roman"/>
                <w:b/>
                <w:spacing w:val="4"/>
                <w:sz w:val="20"/>
                <w:szCs w:val="20"/>
              </w:rPr>
              <w:t>В</w:t>
            </w:r>
            <w:r w:rsidRPr="00E94223">
              <w:rPr>
                <w:rFonts w:ascii="Times New Roman" w:hAnsi="Times New Roman" w:cs="Times New Roman"/>
                <w:b/>
                <w:spacing w:val="-5"/>
                <w:sz w:val="20"/>
                <w:szCs w:val="20"/>
              </w:rPr>
              <w:t>о</w:t>
            </w:r>
            <w:r w:rsidRPr="00E94223">
              <w:rPr>
                <w:rFonts w:ascii="Times New Roman" w:hAnsi="Times New Roman" w:cs="Times New Roman"/>
                <w:b/>
                <w:spacing w:val="1"/>
                <w:sz w:val="20"/>
                <w:szCs w:val="20"/>
              </w:rPr>
              <w:t>с</w:t>
            </w:r>
            <w:r w:rsidRPr="00E94223">
              <w:rPr>
                <w:rFonts w:ascii="Times New Roman" w:hAnsi="Times New Roman" w:cs="Times New Roman"/>
                <w:b/>
                <w:spacing w:val="-4"/>
                <w:sz w:val="20"/>
                <w:szCs w:val="20"/>
              </w:rPr>
              <w:t>т</w:t>
            </w:r>
            <w:r w:rsidRPr="00E94223">
              <w:rPr>
                <w:rFonts w:ascii="Times New Roman" w:hAnsi="Times New Roman" w:cs="Times New Roman"/>
                <w:b/>
                <w:spacing w:val="-5"/>
                <w:sz w:val="20"/>
                <w:szCs w:val="20"/>
              </w:rPr>
              <w:t>о</w:t>
            </w:r>
            <w:r w:rsidRPr="00E94223">
              <w:rPr>
                <w:rFonts w:ascii="Times New Roman" w:hAnsi="Times New Roman" w:cs="Times New Roman"/>
                <w:b/>
                <w:spacing w:val="1"/>
                <w:sz w:val="20"/>
                <w:szCs w:val="20"/>
              </w:rPr>
              <w:t>ч</w:t>
            </w:r>
            <w:r w:rsidRPr="00E94223">
              <w:rPr>
                <w:rFonts w:ascii="Times New Roman" w:hAnsi="Times New Roman" w:cs="Times New Roman"/>
                <w:b/>
                <w:spacing w:val="-1"/>
                <w:sz w:val="20"/>
                <w:szCs w:val="20"/>
              </w:rPr>
              <w:t>н</w:t>
            </w:r>
            <w:r w:rsidRPr="00E94223">
              <w:rPr>
                <w:rFonts w:ascii="Times New Roman" w:hAnsi="Times New Roman" w:cs="Times New Roman"/>
                <w:b/>
                <w:sz w:val="20"/>
                <w:szCs w:val="20"/>
              </w:rPr>
              <w:t xml:space="preserve">ая </w:t>
            </w:r>
            <w:r w:rsidRPr="00E94223">
              <w:rPr>
                <w:rFonts w:ascii="Times New Roman" w:hAnsi="Times New Roman" w:cs="Times New Roman"/>
                <w:b/>
                <w:spacing w:val="-3"/>
                <w:sz w:val="20"/>
                <w:szCs w:val="20"/>
              </w:rPr>
              <w:t>долгота</w:t>
            </w:r>
          </w:p>
        </w:tc>
        <w:tc>
          <w:tcPr>
            <w:tcW w:w="0" w:type="auto"/>
            <w:vAlign w:val="center"/>
          </w:tcPr>
          <w:p w14:paraId="204DEA67" w14:textId="77777777" w:rsidR="00C1534E" w:rsidRPr="00E94223" w:rsidRDefault="00C1534E" w:rsidP="00023F31">
            <w:pPr>
              <w:pStyle w:val="TableParagraph"/>
              <w:keepNext/>
              <w:keepLines/>
              <w:widowControl/>
              <w:jc w:val="center"/>
              <w:rPr>
                <w:rFonts w:ascii="Times New Roman" w:eastAsia="Times New Roman" w:hAnsi="Times New Roman" w:cs="Times New Roman"/>
                <w:sz w:val="20"/>
                <w:szCs w:val="20"/>
              </w:rPr>
            </w:pPr>
            <w:r w:rsidRPr="00E94223">
              <w:rPr>
                <w:rFonts w:ascii="Times New Roman" w:hAnsi="Times New Roman" w:cs="Times New Roman"/>
                <w:b/>
                <w:spacing w:val="-1"/>
                <w:sz w:val="20"/>
                <w:szCs w:val="20"/>
              </w:rPr>
              <w:t>Угловые</w:t>
            </w:r>
            <w:r w:rsidRPr="00E94223">
              <w:rPr>
                <w:rFonts w:ascii="Times New Roman" w:hAnsi="Times New Roman" w:cs="Times New Roman"/>
                <w:b/>
                <w:spacing w:val="20"/>
                <w:sz w:val="20"/>
                <w:szCs w:val="20"/>
              </w:rPr>
              <w:t xml:space="preserve"> </w:t>
            </w:r>
            <w:r w:rsidRPr="00E94223">
              <w:rPr>
                <w:rFonts w:ascii="Times New Roman" w:hAnsi="Times New Roman" w:cs="Times New Roman"/>
                <w:b/>
                <w:spacing w:val="-2"/>
                <w:sz w:val="20"/>
                <w:szCs w:val="20"/>
              </w:rPr>
              <w:t>точки</w:t>
            </w:r>
          </w:p>
        </w:tc>
        <w:tc>
          <w:tcPr>
            <w:tcW w:w="0" w:type="auto"/>
            <w:vAlign w:val="center"/>
          </w:tcPr>
          <w:p w14:paraId="68262B09" w14:textId="77777777" w:rsidR="00C1534E" w:rsidRPr="00E94223" w:rsidRDefault="00C1534E" w:rsidP="00023F31">
            <w:pPr>
              <w:pStyle w:val="TableParagraph"/>
              <w:keepNext/>
              <w:keepLines/>
              <w:widowControl/>
              <w:jc w:val="center"/>
              <w:rPr>
                <w:rFonts w:ascii="Times New Roman" w:eastAsia="Times New Roman" w:hAnsi="Times New Roman" w:cs="Times New Roman"/>
                <w:sz w:val="20"/>
                <w:szCs w:val="20"/>
              </w:rPr>
            </w:pPr>
            <w:r w:rsidRPr="00E94223">
              <w:rPr>
                <w:rFonts w:ascii="Times New Roman" w:hAnsi="Times New Roman" w:cs="Times New Roman"/>
                <w:b/>
                <w:spacing w:val="-1"/>
                <w:sz w:val="20"/>
                <w:szCs w:val="20"/>
              </w:rPr>
              <w:t>Северная</w:t>
            </w:r>
            <w:r w:rsidRPr="00E94223">
              <w:rPr>
                <w:rFonts w:ascii="Times New Roman" w:hAnsi="Times New Roman" w:cs="Times New Roman"/>
                <w:b/>
                <w:spacing w:val="21"/>
                <w:sz w:val="20"/>
                <w:szCs w:val="20"/>
              </w:rPr>
              <w:t xml:space="preserve"> </w:t>
            </w:r>
            <w:r w:rsidRPr="00E94223">
              <w:rPr>
                <w:rFonts w:ascii="Times New Roman" w:hAnsi="Times New Roman" w:cs="Times New Roman"/>
                <w:b/>
                <w:spacing w:val="-2"/>
                <w:sz w:val="20"/>
                <w:szCs w:val="20"/>
              </w:rPr>
              <w:t>широта</w:t>
            </w:r>
          </w:p>
        </w:tc>
        <w:tc>
          <w:tcPr>
            <w:tcW w:w="0" w:type="auto"/>
            <w:vAlign w:val="center"/>
          </w:tcPr>
          <w:p w14:paraId="1B4DEC43" w14:textId="77777777" w:rsidR="00C1534E" w:rsidRPr="00E94223" w:rsidRDefault="00C1534E" w:rsidP="00023F31">
            <w:pPr>
              <w:pStyle w:val="TableParagraph"/>
              <w:keepNext/>
              <w:keepLines/>
              <w:widowControl/>
              <w:jc w:val="center"/>
              <w:rPr>
                <w:rFonts w:ascii="Times New Roman" w:eastAsia="Times New Roman" w:hAnsi="Times New Roman" w:cs="Times New Roman"/>
                <w:sz w:val="20"/>
                <w:szCs w:val="20"/>
              </w:rPr>
            </w:pPr>
            <w:r w:rsidRPr="00E94223">
              <w:rPr>
                <w:rFonts w:ascii="Times New Roman" w:hAnsi="Times New Roman" w:cs="Times New Roman"/>
                <w:b/>
                <w:spacing w:val="4"/>
                <w:sz w:val="20"/>
                <w:szCs w:val="20"/>
              </w:rPr>
              <w:t>В</w:t>
            </w:r>
            <w:r w:rsidRPr="00E94223">
              <w:rPr>
                <w:rFonts w:ascii="Times New Roman" w:hAnsi="Times New Roman" w:cs="Times New Roman"/>
                <w:b/>
                <w:spacing w:val="-5"/>
                <w:sz w:val="20"/>
                <w:szCs w:val="20"/>
              </w:rPr>
              <w:t>о</w:t>
            </w:r>
            <w:r w:rsidRPr="00E94223">
              <w:rPr>
                <w:rFonts w:ascii="Times New Roman" w:hAnsi="Times New Roman" w:cs="Times New Roman"/>
                <w:b/>
                <w:spacing w:val="1"/>
                <w:sz w:val="20"/>
                <w:szCs w:val="20"/>
              </w:rPr>
              <w:t>с</w:t>
            </w:r>
            <w:r w:rsidRPr="00E94223">
              <w:rPr>
                <w:rFonts w:ascii="Times New Roman" w:hAnsi="Times New Roman" w:cs="Times New Roman"/>
                <w:b/>
                <w:spacing w:val="-4"/>
                <w:sz w:val="20"/>
                <w:szCs w:val="20"/>
              </w:rPr>
              <w:t>т</w:t>
            </w:r>
            <w:r w:rsidRPr="00E94223">
              <w:rPr>
                <w:rFonts w:ascii="Times New Roman" w:hAnsi="Times New Roman" w:cs="Times New Roman"/>
                <w:b/>
                <w:spacing w:val="-5"/>
                <w:sz w:val="20"/>
                <w:szCs w:val="20"/>
              </w:rPr>
              <w:t>о</w:t>
            </w:r>
            <w:r w:rsidRPr="00E94223">
              <w:rPr>
                <w:rFonts w:ascii="Times New Roman" w:hAnsi="Times New Roman" w:cs="Times New Roman"/>
                <w:b/>
                <w:spacing w:val="1"/>
                <w:sz w:val="20"/>
                <w:szCs w:val="20"/>
              </w:rPr>
              <w:t>ч</w:t>
            </w:r>
            <w:r w:rsidRPr="00E94223">
              <w:rPr>
                <w:rFonts w:ascii="Times New Roman" w:hAnsi="Times New Roman" w:cs="Times New Roman"/>
                <w:b/>
                <w:spacing w:val="-1"/>
                <w:sz w:val="20"/>
                <w:szCs w:val="20"/>
              </w:rPr>
              <w:t>н</w:t>
            </w:r>
            <w:r w:rsidRPr="00E94223">
              <w:rPr>
                <w:rFonts w:ascii="Times New Roman" w:hAnsi="Times New Roman" w:cs="Times New Roman"/>
                <w:b/>
                <w:sz w:val="20"/>
                <w:szCs w:val="20"/>
              </w:rPr>
              <w:t xml:space="preserve">ая </w:t>
            </w:r>
            <w:r w:rsidRPr="00E94223">
              <w:rPr>
                <w:rFonts w:ascii="Times New Roman" w:hAnsi="Times New Roman" w:cs="Times New Roman"/>
                <w:b/>
                <w:spacing w:val="-3"/>
                <w:sz w:val="20"/>
                <w:szCs w:val="20"/>
              </w:rPr>
              <w:t>долгота</w:t>
            </w:r>
          </w:p>
        </w:tc>
      </w:tr>
      <w:tr w:rsidR="00C1534E" w:rsidRPr="00E94223" w14:paraId="69A4CF79" w14:textId="77777777" w:rsidTr="00023F31">
        <w:trPr>
          <w:trHeight w:val="443"/>
          <w:jc w:val="center"/>
        </w:trPr>
        <w:tc>
          <w:tcPr>
            <w:tcW w:w="0" w:type="auto"/>
            <w:shd w:val="clear" w:color="auto" w:fill="FFFFFF" w:themeFill="background1"/>
            <w:vAlign w:val="center"/>
          </w:tcPr>
          <w:p w14:paraId="5EEF8CB3" w14:textId="77777777" w:rsidR="00C1534E" w:rsidRPr="00E94223" w:rsidRDefault="00C1534E" w:rsidP="00023F31">
            <w:pPr>
              <w:pStyle w:val="TableParagraph"/>
              <w:keepNext/>
              <w:keepLines/>
              <w:widowControl/>
              <w:jc w:val="center"/>
              <w:rPr>
                <w:rFonts w:ascii="Times New Roman" w:eastAsia="Times New Roman" w:hAnsi="Times New Roman" w:cs="Times New Roman"/>
                <w:sz w:val="20"/>
                <w:szCs w:val="20"/>
              </w:rPr>
            </w:pPr>
            <w:r w:rsidRPr="00E94223">
              <w:rPr>
                <w:rFonts w:ascii="Times New Roman" w:hAnsi="Times New Roman" w:cs="Times New Roman"/>
                <w:sz w:val="20"/>
                <w:szCs w:val="20"/>
              </w:rPr>
              <w:t>1</w:t>
            </w:r>
          </w:p>
        </w:tc>
        <w:tc>
          <w:tcPr>
            <w:tcW w:w="0" w:type="auto"/>
            <w:shd w:val="clear" w:color="auto" w:fill="FFFFFF" w:themeFill="background1"/>
            <w:vAlign w:val="center"/>
          </w:tcPr>
          <w:p w14:paraId="26F58CEA" w14:textId="77777777" w:rsidR="00C1534E" w:rsidRPr="00E94223" w:rsidRDefault="00C1534E" w:rsidP="00023F31">
            <w:pPr>
              <w:pStyle w:val="TableParagraph"/>
              <w:keepNext/>
              <w:keepLines/>
              <w:widowControl/>
              <w:jc w:val="center"/>
              <w:rPr>
                <w:rFonts w:ascii="Times New Roman" w:eastAsia="Times New Roman" w:hAnsi="Times New Roman" w:cs="Times New Roman"/>
                <w:sz w:val="20"/>
                <w:szCs w:val="20"/>
              </w:rPr>
            </w:pPr>
            <w:r w:rsidRPr="00E94223">
              <w:rPr>
                <w:rFonts w:ascii="Times New Roman" w:eastAsia="Times New Roman" w:hAnsi="Times New Roman" w:cs="Times New Roman"/>
                <w:spacing w:val="-1"/>
                <w:sz w:val="20"/>
                <w:szCs w:val="20"/>
              </w:rPr>
              <w:t>44</w:t>
            </w:r>
            <w:r w:rsidRPr="00E94223">
              <w:rPr>
                <w:rFonts w:ascii="Times New Roman" w:eastAsia="Times New Roman" w:hAnsi="Times New Roman" w:cs="Times New Roman"/>
                <w:spacing w:val="-1"/>
                <w:position w:val="9"/>
                <w:sz w:val="20"/>
                <w:szCs w:val="20"/>
              </w:rPr>
              <w:t>°</w:t>
            </w:r>
            <w:r w:rsidRPr="00E94223">
              <w:rPr>
                <w:rFonts w:ascii="Times New Roman" w:eastAsia="Times New Roman" w:hAnsi="Times New Roman" w:cs="Times New Roman"/>
                <w:spacing w:val="-1"/>
                <w:sz w:val="20"/>
                <w:szCs w:val="20"/>
              </w:rPr>
              <w:t>51’43”</w:t>
            </w:r>
          </w:p>
        </w:tc>
        <w:tc>
          <w:tcPr>
            <w:tcW w:w="0" w:type="auto"/>
            <w:shd w:val="clear" w:color="auto" w:fill="FFFFFF" w:themeFill="background1"/>
            <w:vAlign w:val="center"/>
          </w:tcPr>
          <w:p w14:paraId="352BB756" w14:textId="77777777" w:rsidR="00C1534E" w:rsidRPr="00E94223" w:rsidRDefault="00C1534E" w:rsidP="00023F31">
            <w:pPr>
              <w:pStyle w:val="TableParagraph"/>
              <w:keepNext/>
              <w:keepLines/>
              <w:widowControl/>
              <w:jc w:val="center"/>
              <w:rPr>
                <w:rFonts w:ascii="Times New Roman" w:eastAsia="Times New Roman" w:hAnsi="Times New Roman" w:cs="Times New Roman"/>
                <w:sz w:val="20"/>
                <w:szCs w:val="20"/>
              </w:rPr>
            </w:pPr>
            <w:r w:rsidRPr="00E94223">
              <w:rPr>
                <w:rFonts w:ascii="Times New Roman" w:eastAsia="Times New Roman" w:hAnsi="Times New Roman" w:cs="Times New Roman"/>
                <w:spacing w:val="-1"/>
                <w:sz w:val="20"/>
                <w:szCs w:val="20"/>
              </w:rPr>
              <w:t>53</w:t>
            </w:r>
            <w:r w:rsidRPr="00E94223">
              <w:rPr>
                <w:rFonts w:ascii="Times New Roman" w:eastAsia="Times New Roman" w:hAnsi="Times New Roman" w:cs="Times New Roman"/>
                <w:spacing w:val="-1"/>
                <w:position w:val="9"/>
                <w:sz w:val="20"/>
                <w:szCs w:val="20"/>
              </w:rPr>
              <w:t>°</w:t>
            </w:r>
            <w:r w:rsidRPr="00E94223">
              <w:rPr>
                <w:rFonts w:ascii="Times New Roman" w:eastAsia="Times New Roman" w:hAnsi="Times New Roman" w:cs="Times New Roman"/>
                <w:spacing w:val="-1"/>
                <w:sz w:val="20"/>
                <w:szCs w:val="20"/>
              </w:rPr>
              <w:t>52’30”</w:t>
            </w:r>
          </w:p>
        </w:tc>
        <w:tc>
          <w:tcPr>
            <w:tcW w:w="0" w:type="auto"/>
            <w:shd w:val="clear" w:color="auto" w:fill="FFFFFF" w:themeFill="background1"/>
            <w:vAlign w:val="center"/>
          </w:tcPr>
          <w:p w14:paraId="69253F46" w14:textId="77777777" w:rsidR="00C1534E" w:rsidRPr="00E94223" w:rsidRDefault="00C1534E" w:rsidP="00023F31">
            <w:pPr>
              <w:pStyle w:val="TableParagraph"/>
              <w:keepNext/>
              <w:keepLines/>
              <w:widowControl/>
              <w:jc w:val="center"/>
              <w:rPr>
                <w:rFonts w:ascii="Times New Roman" w:eastAsia="Times New Roman" w:hAnsi="Times New Roman" w:cs="Times New Roman"/>
                <w:sz w:val="20"/>
                <w:szCs w:val="20"/>
              </w:rPr>
            </w:pPr>
            <w:r w:rsidRPr="00E94223">
              <w:rPr>
                <w:rFonts w:ascii="Times New Roman" w:hAnsi="Times New Roman" w:cs="Times New Roman"/>
                <w:sz w:val="20"/>
                <w:szCs w:val="20"/>
              </w:rPr>
              <w:t>4</w:t>
            </w:r>
          </w:p>
        </w:tc>
        <w:tc>
          <w:tcPr>
            <w:tcW w:w="0" w:type="auto"/>
            <w:shd w:val="clear" w:color="auto" w:fill="FFFFFF" w:themeFill="background1"/>
            <w:vAlign w:val="center"/>
          </w:tcPr>
          <w:p w14:paraId="54F942E2" w14:textId="77777777" w:rsidR="00C1534E" w:rsidRPr="00E94223" w:rsidRDefault="00C1534E" w:rsidP="00023F31">
            <w:pPr>
              <w:pStyle w:val="TableParagraph"/>
              <w:keepNext/>
              <w:keepLines/>
              <w:widowControl/>
              <w:jc w:val="center"/>
              <w:rPr>
                <w:rFonts w:ascii="Times New Roman" w:eastAsia="Times New Roman" w:hAnsi="Times New Roman" w:cs="Times New Roman"/>
                <w:sz w:val="20"/>
                <w:szCs w:val="20"/>
              </w:rPr>
            </w:pPr>
            <w:r w:rsidRPr="00E94223">
              <w:rPr>
                <w:rFonts w:ascii="Times New Roman" w:eastAsia="Times New Roman" w:hAnsi="Times New Roman" w:cs="Times New Roman"/>
                <w:spacing w:val="-1"/>
                <w:sz w:val="20"/>
                <w:szCs w:val="20"/>
              </w:rPr>
              <w:t>44</w:t>
            </w:r>
            <w:r w:rsidRPr="00E94223">
              <w:rPr>
                <w:rFonts w:ascii="Times New Roman" w:eastAsia="Times New Roman" w:hAnsi="Times New Roman" w:cs="Times New Roman"/>
                <w:spacing w:val="-1"/>
                <w:position w:val="9"/>
                <w:sz w:val="20"/>
                <w:szCs w:val="20"/>
              </w:rPr>
              <w:t>°</w:t>
            </w:r>
            <w:r w:rsidRPr="00E94223">
              <w:rPr>
                <w:rFonts w:ascii="Times New Roman" w:eastAsia="Times New Roman" w:hAnsi="Times New Roman" w:cs="Times New Roman"/>
                <w:spacing w:val="-1"/>
                <w:sz w:val="20"/>
                <w:szCs w:val="20"/>
              </w:rPr>
              <w:t>49’10”</w:t>
            </w:r>
          </w:p>
        </w:tc>
        <w:tc>
          <w:tcPr>
            <w:tcW w:w="0" w:type="auto"/>
            <w:shd w:val="clear" w:color="auto" w:fill="FFFFFF" w:themeFill="background1"/>
            <w:vAlign w:val="center"/>
          </w:tcPr>
          <w:p w14:paraId="7987CBDD" w14:textId="77777777" w:rsidR="00C1534E" w:rsidRPr="00E94223" w:rsidRDefault="00C1534E" w:rsidP="00023F31">
            <w:pPr>
              <w:pStyle w:val="TableParagraph"/>
              <w:keepNext/>
              <w:keepLines/>
              <w:widowControl/>
              <w:jc w:val="center"/>
              <w:rPr>
                <w:rFonts w:ascii="Times New Roman" w:eastAsia="Times New Roman" w:hAnsi="Times New Roman" w:cs="Times New Roman"/>
                <w:sz w:val="20"/>
                <w:szCs w:val="20"/>
              </w:rPr>
            </w:pPr>
            <w:r w:rsidRPr="00E94223">
              <w:rPr>
                <w:rFonts w:ascii="Times New Roman" w:eastAsia="Times New Roman" w:hAnsi="Times New Roman" w:cs="Times New Roman"/>
                <w:spacing w:val="-1"/>
                <w:sz w:val="20"/>
                <w:szCs w:val="20"/>
              </w:rPr>
              <w:t>54</w:t>
            </w:r>
            <w:r w:rsidRPr="00E94223">
              <w:rPr>
                <w:rFonts w:ascii="Times New Roman" w:eastAsia="Times New Roman" w:hAnsi="Times New Roman" w:cs="Times New Roman"/>
                <w:spacing w:val="-1"/>
                <w:position w:val="9"/>
                <w:sz w:val="20"/>
                <w:szCs w:val="20"/>
              </w:rPr>
              <w:t>°</w:t>
            </w:r>
            <w:r w:rsidRPr="00E94223">
              <w:rPr>
                <w:rFonts w:ascii="Times New Roman" w:eastAsia="Times New Roman" w:hAnsi="Times New Roman" w:cs="Times New Roman"/>
                <w:spacing w:val="-1"/>
                <w:sz w:val="20"/>
                <w:szCs w:val="20"/>
              </w:rPr>
              <w:t>02’50”</w:t>
            </w:r>
          </w:p>
        </w:tc>
      </w:tr>
      <w:tr w:rsidR="00C1534E" w:rsidRPr="00E94223" w14:paraId="611E49C7" w14:textId="77777777" w:rsidTr="00023F31">
        <w:trPr>
          <w:trHeight w:val="443"/>
          <w:jc w:val="center"/>
        </w:trPr>
        <w:tc>
          <w:tcPr>
            <w:tcW w:w="0" w:type="auto"/>
            <w:shd w:val="clear" w:color="auto" w:fill="FFFFFF" w:themeFill="background1"/>
            <w:vAlign w:val="center"/>
          </w:tcPr>
          <w:p w14:paraId="72B84E43" w14:textId="77777777" w:rsidR="00C1534E" w:rsidRPr="00E94223" w:rsidRDefault="00C1534E" w:rsidP="00023F31">
            <w:pPr>
              <w:pStyle w:val="TableParagraph"/>
              <w:keepNext/>
              <w:keepLines/>
              <w:widowControl/>
              <w:jc w:val="center"/>
              <w:rPr>
                <w:rFonts w:ascii="Times New Roman" w:eastAsia="Times New Roman" w:hAnsi="Times New Roman" w:cs="Times New Roman"/>
                <w:sz w:val="20"/>
                <w:szCs w:val="20"/>
              </w:rPr>
            </w:pPr>
            <w:r w:rsidRPr="00E94223">
              <w:rPr>
                <w:rFonts w:ascii="Times New Roman" w:hAnsi="Times New Roman" w:cs="Times New Roman"/>
                <w:sz w:val="20"/>
                <w:szCs w:val="20"/>
              </w:rPr>
              <w:t>2</w:t>
            </w:r>
          </w:p>
        </w:tc>
        <w:tc>
          <w:tcPr>
            <w:tcW w:w="0" w:type="auto"/>
            <w:shd w:val="clear" w:color="auto" w:fill="FFFFFF" w:themeFill="background1"/>
            <w:vAlign w:val="center"/>
          </w:tcPr>
          <w:p w14:paraId="239F6377" w14:textId="77777777" w:rsidR="00C1534E" w:rsidRPr="00E94223" w:rsidRDefault="00C1534E" w:rsidP="00023F31">
            <w:pPr>
              <w:pStyle w:val="TableParagraph"/>
              <w:keepNext/>
              <w:keepLines/>
              <w:widowControl/>
              <w:jc w:val="center"/>
              <w:rPr>
                <w:rFonts w:ascii="Times New Roman" w:eastAsia="Times New Roman" w:hAnsi="Times New Roman" w:cs="Times New Roman"/>
                <w:sz w:val="20"/>
                <w:szCs w:val="20"/>
              </w:rPr>
            </w:pPr>
            <w:r w:rsidRPr="00E94223">
              <w:rPr>
                <w:rFonts w:ascii="Times New Roman" w:eastAsia="Times New Roman" w:hAnsi="Times New Roman" w:cs="Times New Roman"/>
                <w:spacing w:val="-1"/>
                <w:sz w:val="20"/>
                <w:szCs w:val="20"/>
              </w:rPr>
              <w:t>44</w:t>
            </w:r>
            <w:r w:rsidRPr="00E94223">
              <w:rPr>
                <w:rFonts w:ascii="Times New Roman" w:eastAsia="Times New Roman" w:hAnsi="Times New Roman" w:cs="Times New Roman"/>
                <w:spacing w:val="-1"/>
                <w:position w:val="9"/>
                <w:sz w:val="20"/>
                <w:szCs w:val="20"/>
              </w:rPr>
              <w:t>°</w:t>
            </w:r>
            <w:r w:rsidRPr="00E94223">
              <w:rPr>
                <w:rFonts w:ascii="Times New Roman" w:eastAsia="Times New Roman" w:hAnsi="Times New Roman" w:cs="Times New Roman"/>
                <w:spacing w:val="-1"/>
                <w:sz w:val="20"/>
                <w:szCs w:val="20"/>
              </w:rPr>
              <w:t>52’20”</w:t>
            </w:r>
          </w:p>
        </w:tc>
        <w:tc>
          <w:tcPr>
            <w:tcW w:w="0" w:type="auto"/>
            <w:shd w:val="clear" w:color="auto" w:fill="FFFFFF" w:themeFill="background1"/>
            <w:vAlign w:val="center"/>
          </w:tcPr>
          <w:p w14:paraId="34B7A146" w14:textId="77777777" w:rsidR="00C1534E" w:rsidRPr="00E94223" w:rsidRDefault="00C1534E" w:rsidP="00023F31">
            <w:pPr>
              <w:pStyle w:val="TableParagraph"/>
              <w:keepNext/>
              <w:keepLines/>
              <w:widowControl/>
              <w:jc w:val="center"/>
              <w:rPr>
                <w:rFonts w:ascii="Times New Roman" w:eastAsia="Times New Roman" w:hAnsi="Times New Roman" w:cs="Times New Roman"/>
                <w:sz w:val="20"/>
                <w:szCs w:val="20"/>
              </w:rPr>
            </w:pPr>
            <w:r w:rsidRPr="00E94223">
              <w:rPr>
                <w:rFonts w:ascii="Times New Roman" w:eastAsia="Times New Roman" w:hAnsi="Times New Roman" w:cs="Times New Roman"/>
                <w:spacing w:val="-1"/>
                <w:sz w:val="20"/>
                <w:szCs w:val="20"/>
              </w:rPr>
              <w:t>53</w:t>
            </w:r>
            <w:r w:rsidRPr="00E94223">
              <w:rPr>
                <w:rFonts w:ascii="Times New Roman" w:eastAsia="Times New Roman" w:hAnsi="Times New Roman" w:cs="Times New Roman"/>
                <w:spacing w:val="-1"/>
                <w:position w:val="9"/>
                <w:sz w:val="20"/>
                <w:szCs w:val="20"/>
              </w:rPr>
              <w:t>°</w:t>
            </w:r>
            <w:r w:rsidRPr="00E94223">
              <w:rPr>
                <w:rFonts w:ascii="Times New Roman" w:eastAsia="Times New Roman" w:hAnsi="Times New Roman" w:cs="Times New Roman"/>
                <w:spacing w:val="-1"/>
                <w:sz w:val="20"/>
                <w:szCs w:val="20"/>
              </w:rPr>
              <w:t>54’08”</w:t>
            </w:r>
          </w:p>
        </w:tc>
        <w:tc>
          <w:tcPr>
            <w:tcW w:w="0" w:type="auto"/>
            <w:shd w:val="clear" w:color="auto" w:fill="FFFFFF" w:themeFill="background1"/>
            <w:vAlign w:val="center"/>
          </w:tcPr>
          <w:p w14:paraId="03B2DA7E" w14:textId="77777777" w:rsidR="00C1534E" w:rsidRPr="00E94223" w:rsidRDefault="00C1534E" w:rsidP="00023F31">
            <w:pPr>
              <w:pStyle w:val="TableParagraph"/>
              <w:keepNext/>
              <w:keepLines/>
              <w:widowControl/>
              <w:jc w:val="center"/>
              <w:rPr>
                <w:rFonts w:ascii="Times New Roman" w:eastAsia="Times New Roman" w:hAnsi="Times New Roman" w:cs="Times New Roman"/>
                <w:sz w:val="20"/>
                <w:szCs w:val="20"/>
              </w:rPr>
            </w:pPr>
            <w:r w:rsidRPr="00E94223">
              <w:rPr>
                <w:rFonts w:ascii="Times New Roman" w:hAnsi="Times New Roman" w:cs="Times New Roman"/>
                <w:sz w:val="20"/>
                <w:szCs w:val="20"/>
              </w:rPr>
              <w:t>5</w:t>
            </w:r>
          </w:p>
        </w:tc>
        <w:tc>
          <w:tcPr>
            <w:tcW w:w="0" w:type="auto"/>
            <w:shd w:val="clear" w:color="auto" w:fill="FFFFFF" w:themeFill="background1"/>
            <w:vAlign w:val="center"/>
          </w:tcPr>
          <w:p w14:paraId="7F74C200" w14:textId="77777777" w:rsidR="00C1534E" w:rsidRPr="00E94223" w:rsidRDefault="00C1534E" w:rsidP="00023F31">
            <w:pPr>
              <w:pStyle w:val="TableParagraph"/>
              <w:keepNext/>
              <w:keepLines/>
              <w:widowControl/>
              <w:jc w:val="center"/>
              <w:rPr>
                <w:rFonts w:ascii="Times New Roman" w:eastAsia="Times New Roman" w:hAnsi="Times New Roman" w:cs="Times New Roman"/>
                <w:sz w:val="20"/>
                <w:szCs w:val="20"/>
              </w:rPr>
            </w:pPr>
            <w:r w:rsidRPr="00E94223">
              <w:rPr>
                <w:rFonts w:ascii="Times New Roman" w:eastAsia="Times New Roman" w:hAnsi="Times New Roman" w:cs="Times New Roman"/>
                <w:spacing w:val="-1"/>
                <w:sz w:val="20"/>
                <w:szCs w:val="20"/>
              </w:rPr>
              <w:t>44</w:t>
            </w:r>
            <w:r w:rsidRPr="00E94223">
              <w:rPr>
                <w:rFonts w:ascii="Times New Roman" w:eastAsia="Times New Roman" w:hAnsi="Times New Roman" w:cs="Times New Roman"/>
                <w:spacing w:val="-1"/>
                <w:position w:val="9"/>
                <w:sz w:val="20"/>
                <w:szCs w:val="20"/>
              </w:rPr>
              <w:t>°</w:t>
            </w:r>
            <w:r w:rsidRPr="00E94223">
              <w:rPr>
                <w:rFonts w:ascii="Times New Roman" w:eastAsia="Times New Roman" w:hAnsi="Times New Roman" w:cs="Times New Roman"/>
                <w:spacing w:val="-1"/>
                <w:sz w:val="20"/>
                <w:szCs w:val="20"/>
              </w:rPr>
              <w:t>48’13”</w:t>
            </w:r>
          </w:p>
        </w:tc>
        <w:tc>
          <w:tcPr>
            <w:tcW w:w="0" w:type="auto"/>
            <w:shd w:val="clear" w:color="auto" w:fill="FFFFFF" w:themeFill="background1"/>
            <w:vAlign w:val="center"/>
          </w:tcPr>
          <w:p w14:paraId="3D437CFA" w14:textId="77777777" w:rsidR="00C1534E" w:rsidRPr="00E94223" w:rsidRDefault="00C1534E" w:rsidP="00023F31">
            <w:pPr>
              <w:pStyle w:val="TableParagraph"/>
              <w:keepNext/>
              <w:keepLines/>
              <w:widowControl/>
              <w:jc w:val="center"/>
              <w:rPr>
                <w:rFonts w:ascii="Times New Roman" w:eastAsia="Times New Roman" w:hAnsi="Times New Roman" w:cs="Times New Roman"/>
                <w:sz w:val="20"/>
                <w:szCs w:val="20"/>
              </w:rPr>
            </w:pPr>
            <w:r w:rsidRPr="00E94223">
              <w:rPr>
                <w:rFonts w:ascii="Times New Roman" w:eastAsia="Times New Roman" w:hAnsi="Times New Roman" w:cs="Times New Roman"/>
                <w:spacing w:val="-1"/>
                <w:sz w:val="20"/>
                <w:szCs w:val="20"/>
              </w:rPr>
              <w:t>53</w:t>
            </w:r>
            <w:r w:rsidRPr="00E94223">
              <w:rPr>
                <w:rFonts w:ascii="Times New Roman" w:eastAsia="Times New Roman" w:hAnsi="Times New Roman" w:cs="Times New Roman"/>
                <w:spacing w:val="-1"/>
                <w:position w:val="9"/>
                <w:sz w:val="20"/>
                <w:szCs w:val="20"/>
              </w:rPr>
              <w:t>°</w:t>
            </w:r>
            <w:r w:rsidRPr="00E94223">
              <w:rPr>
                <w:rFonts w:ascii="Times New Roman" w:eastAsia="Times New Roman" w:hAnsi="Times New Roman" w:cs="Times New Roman"/>
                <w:spacing w:val="-1"/>
                <w:sz w:val="20"/>
                <w:szCs w:val="20"/>
              </w:rPr>
              <w:t>57’10”</w:t>
            </w:r>
          </w:p>
        </w:tc>
      </w:tr>
      <w:tr w:rsidR="00C1534E" w:rsidRPr="00E94223" w14:paraId="343F9CD1" w14:textId="77777777" w:rsidTr="00023F31">
        <w:trPr>
          <w:trHeight w:val="416"/>
          <w:jc w:val="center"/>
        </w:trPr>
        <w:tc>
          <w:tcPr>
            <w:tcW w:w="0" w:type="auto"/>
            <w:shd w:val="clear" w:color="auto" w:fill="FFFFFF" w:themeFill="background1"/>
            <w:vAlign w:val="center"/>
          </w:tcPr>
          <w:p w14:paraId="620131A8" w14:textId="77777777" w:rsidR="00C1534E" w:rsidRPr="00E94223" w:rsidRDefault="00C1534E" w:rsidP="00023F31">
            <w:pPr>
              <w:pStyle w:val="TableParagraph"/>
              <w:keepNext/>
              <w:keepLines/>
              <w:widowControl/>
              <w:jc w:val="center"/>
              <w:rPr>
                <w:rFonts w:ascii="Times New Roman" w:eastAsia="Times New Roman" w:hAnsi="Times New Roman" w:cs="Times New Roman"/>
                <w:sz w:val="20"/>
                <w:szCs w:val="20"/>
              </w:rPr>
            </w:pPr>
            <w:r w:rsidRPr="00E94223">
              <w:rPr>
                <w:rFonts w:ascii="Times New Roman" w:hAnsi="Times New Roman" w:cs="Times New Roman"/>
                <w:sz w:val="20"/>
                <w:szCs w:val="20"/>
              </w:rPr>
              <w:t>3</w:t>
            </w:r>
          </w:p>
        </w:tc>
        <w:tc>
          <w:tcPr>
            <w:tcW w:w="0" w:type="auto"/>
            <w:shd w:val="clear" w:color="auto" w:fill="FFFFFF" w:themeFill="background1"/>
            <w:vAlign w:val="center"/>
          </w:tcPr>
          <w:p w14:paraId="62DAD61E" w14:textId="77777777" w:rsidR="00C1534E" w:rsidRPr="00E94223" w:rsidRDefault="00C1534E" w:rsidP="00023F31">
            <w:pPr>
              <w:pStyle w:val="TableParagraph"/>
              <w:keepNext/>
              <w:keepLines/>
              <w:widowControl/>
              <w:jc w:val="center"/>
              <w:rPr>
                <w:rFonts w:ascii="Times New Roman" w:eastAsia="Times New Roman" w:hAnsi="Times New Roman" w:cs="Times New Roman"/>
                <w:sz w:val="20"/>
                <w:szCs w:val="20"/>
              </w:rPr>
            </w:pPr>
            <w:r w:rsidRPr="00E94223">
              <w:rPr>
                <w:rFonts w:ascii="Times New Roman" w:eastAsia="Times New Roman" w:hAnsi="Times New Roman" w:cs="Times New Roman"/>
                <w:spacing w:val="-1"/>
                <w:sz w:val="20"/>
                <w:szCs w:val="20"/>
              </w:rPr>
              <w:t>44</w:t>
            </w:r>
            <w:r w:rsidRPr="00E94223">
              <w:rPr>
                <w:rFonts w:ascii="Times New Roman" w:eastAsia="Times New Roman" w:hAnsi="Times New Roman" w:cs="Times New Roman"/>
                <w:spacing w:val="-1"/>
                <w:position w:val="9"/>
                <w:sz w:val="20"/>
                <w:szCs w:val="20"/>
              </w:rPr>
              <w:t>°</w:t>
            </w:r>
            <w:r w:rsidRPr="00E94223">
              <w:rPr>
                <w:rFonts w:ascii="Times New Roman" w:eastAsia="Times New Roman" w:hAnsi="Times New Roman" w:cs="Times New Roman"/>
                <w:spacing w:val="-1"/>
                <w:sz w:val="20"/>
                <w:szCs w:val="20"/>
              </w:rPr>
              <w:t>52’10”</w:t>
            </w:r>
          </w:p>
        </w:tc>
        <w:tc>
          <w:tcPr>
            <w:tcW w:w="0" w:type="auto"/>
            <w:shd w:val="clear" w:color="auto" w:fill="FFFFFF" w:themeFill="background1"/>
            <w:vAlign w:val="center"/>
          </w:tcPr>
          <w:p w14:paraId="00551FCF" w14:textId="77777777" w:rsidR="00C1534E" w:rsidRPr="00E94223" w:rsidRDefault="00C1534E" w:rsidP="00023F31">
            <w:pPr>
              <w:pStyle w:val="TableParagraph"/>
              <w:keepNext/>
              <w:keepLines/>
              <w:widowControl/>
              <w:jc w:val="center"/>
              <w:rPr>
                <w:rFonts w:ascii="Times New Roman" w:eastAsia="Times New Roman" w:hAnsi="Times New Roman" w:cs="Times New Roman"/>
                <w:sz w:val="20"/>
                <w:szCs w:val="20"/>
              </w:rPr>
            </w:pPr>
            <w:r w:rsidRPr="00E94223">
              <w:rPr>
                <w:rFonts w:ascii="Times New Roman" w:eastAsia="Times New Roman" w:hAnsi="Times New Roman" w:cs="Times New Roman"/>
                <w:spacing w:val="-1"/>
                <w:sz w:val="20"/>
                <w:szCs w:val="20"/>
              </w:rPr>
              <w:t>53</w:t>
            </w:r>
            <w:r w:rsidRPr="00E94223">
              <w:rPr>
                <w:rFonts w:ascii="Times New Roman" w:eastAsia="Times New Roman" w:hAnsi="Times New Roman" w:cs="Times New Roman"/>
                <w:spacing w:val="-1"/>
                <w:position w:val="9"/>
                <w:sz w:val="20"/>
                <w:szCs w:val="20"/>
              </w:rPr>
              <w:t>°</w:t>
            </w:r>
            <w:r w:rsidRPr="00E94223">
              <w:rPr>
                <w:rFonts w:ascii="Times New Roman" w:eastAsia="Times New Roman" w:hAnsi="Times New Roman" w:cs="Times New Roman"/>
                <w:spacing w:val="-1"/>
                <w:sz w:val="20"/>
                <w:szCs w:val="20"/>
              </w:rPr>
              <w:t>59’10”</w:t>
            </w:r>
          </w:p>
        </w:tc>
        <w:tc>
          <w:tcPr>
            <w:tcW w:w="0" w:type="auto"/>
            <w:shd w:val="clear" w:color="auto" w:fill="FFFFFF" w:themeFill="background1"/>
            <w:vAlign w:val="center"/>
          </w:tcPr>
          <w:p w14:paraId="5CB1F2AF" w14:textId="77777777" w:rsidR="00C1534E" w:rsidRPr="00E94223" w:rsidRDefault="00C1534E" w:rsidP="00023F31">
            <w:pPr>
              <w:pStyle w:val="TableParagraph"/>
              <w:keepNext/>
              <w:keepLines/>
              <w:widowControl/>
              <w:jc w:val="center"/>
              <w:rPr>
                <w:rFonts w:ascii="Times New Roman" w:eastAsia="Times New Roman" w:hAnsi="Times New Roman" w:cs="Times New Roman"/>
                <w:sz w:val="20"/>
                <w:szCs w:val="20"/>
              </w:rPr>
            </w:pPr>
            <w:r w:rsidRPr="00E94223">
              <w:rPr>
                <w:rFonts w:ascii="Times New Roman" w:hAnsi="Times New Roman" w:cs="Times New Roman"/>
                <w:sz w:val="20"/>
                <w:szCs w:val="20"/>
              </w:rPr>
              <w:t>6</w:t>
            </w:r>
          </w:p>
        </w:tc>
        <w:tc>
          <w:tcPr>
            <w:tcW w:w="0" w:type="auto"/>
            <w:shd w:val="clear" w:color="auto" w:fill="FFFFFF" w:themeFill="background1"/>
            <w:vAlign w:val="center"/>
          </w:tcPr>
          <w:p w14:paraId="31B7FD0B" w14:textId="77777777" w:rsidR="00C1534E" w:rsidRPr="00E94223" w:rsidRDefault="00C1534E" w:rsidP="00023F31">
            <w:pPr>
              <w:pStyle w:val="TableParagraph"/>
              <w:keepNext/>
              <w:keepLines/>
              <w:widowControl/>
              <w:jc w:val="center"/>
              <w:rPr>
                <w:rFonts w:ascii="Times New Roman" w:eastAsia="Times New Roman" w:hAnsi="Times New Roman" w:cs="Times New Roman"/>
                <w:sz w:val="20"/>
                <w:szCs w:val="20"/>
              </w:rPr>
            </w:pPr>
            <w:r w:rsidRPr="00E94223">
              <w:rPr>
                <w:rFonts w:ascii="Times New Roman" w:eastAsia="Times New Roman" w:hAnsi="Times New Roman" w:cs="Times New Roman"/>
                <w:spacing w:val="-1"/>
                <w:sz w:val="20"/>
                <w:szCs w:val="20"/>
              </w:rPr>
              <w:t>44</w:t>
            </w:r>
            <w:r w:rsidRPr="00E94223">
              <w:rPr>
                <w:rFonts w:ascii="Times New Roman" w:eastAsia="Times New Roman" w:hAnsi="Times New Roman" w:cs="Times New Roman"/>
                <w:spacing w:val="-1"/>
                <w:position w:val="9"/>
                <w:sz w:val="20"/>
                <w:szCs w:val="20"/>
              </w:rPr>
              <w:t>°</w:t>
            </w:r>
            <w:r w:rsidRPr="00E94223">
              <w:rPr>
                <w:rFonts w:ascii="Times New Roman" w:eastAsia="Times New Roman" w:hAnsi="Times New Roman" w:cs="Times New Roman"/>
                <w:spacing w:val="-1"/>
                <w:sz w:val="20"/>
                <w:szCs w:val="20"/>
              </w:rPr>
              <w:t>49’48”</w:t>
            </w:r>
          </w:p>
        </w:tc>
        <w:tc>
          <w:tcPr>
            <w:tcW w:w="0" w:type="auto"/>
            <w:shd w:val="clear" w:color="auto" w:fill="FFFFFF" w:themeFill="background1"/>
            <w:vAlign w:val="center"/>
          </w:tcPr>
          <w:p w14:paraId="7A734C36" w14:textId="77777777" w:rsidR="00C1534E" w:rsidRPr="00E94223" w:rsidRDefault="00C1534E" w:rsidP="00023F31">
            <w:pPr>
              <w:pStyle w:val="TableParagraph"/>
              <w:keepNext/>
              <w:keepLines/>
              <w:widowControl/>
              <w:jc w:val="center"/>
              <w:rPr>
                <w:rFonts w:ascii="Times New Roman" w:eastAsia="Times New Roman" w:hAnsi="Times New Roman" w:cs="Times New Roman"/>
                <w:sz w:val="20"/>
                <w:szCs w:val="20"/>
              </w:rPr>
            </w:pPr>
            <w:r w:rsidRPr="00E94223">
              <w:rPr>
                <w:rFonts w:ascii="Times New Roman" w:eastAsia="Times New Roman" w:hAnsi="Times New Roman" w:cs="Times New Roman"/>
                <w:spacing w:val="-1"/>
                <w:sz w:val="20"/>
                <w:szCs w:val="20"/>
              </w:rPr>
              <w:t>53</w:t>
            </w:r>
            <w:r w:rsidRPr="00E94223">
              <w:rPr>
                <w:rFonts w:ascii="Times New Roman" w:eastAsia="Times New Roman" w:hAnsi="Times New Roman" w:cs="Times New Roman"/>
                <w:spacing w:val="-1"/>
                <w:position w:val="9"/>
                <w:sz w:val="20"/>
                <w:szCs w:val="20"/>
              </w:rPr>
              <w:t>°</w:t>
            </w:r>
            <w:r w:rsidRPr="00E94223">
              <w:rPr>
                <w:rFonts w:ascii="Times New Roman" w:eastAsia="Times New Roman" w:hAnsi="Times New Roman" w:cs="Times New Roman"/>
                <w:spacing w:val="-1"/>
                <w:sz w:val="20"/>
                <w:szCs w:val="20"/>
              </w:rPr>
              <w:t>53’17”</w:t>
            </w:r>
          </w:p>
        </w:tc>
      </w:tr>
    </w:tbl>
    <w:p w14:paraId="0A0D54DD" w14:textId="77777777" w:rsidR="00C1534E" w:rsidRPr="00C1534E" w:rsidRDefault="00C1534E" w:rsidP="00C1534E">
      <w:pPr>
        <w:spacing w:before="120"/>
        <w:ind w:firstLine="709"/>
        <w:rPr>
          <w:rFonts w:ascii="Times New Roman" w:hAnsi="Times New Roman" w:cs="Times New Roman"/>
          <w:szCs w:val="24"/>
        </w:rPr>
      </w:pPr>
      <w:r w:rsidRPr="00C1534E">
        <w:rPr>
          <w:rFonts w:ascii="Times New Roman" w:hAnsi="Times New Roman" w:cs="Times New Roman"/>
          <w:szCs w:val="24"/>
        </w:rPr>
        <w:t>Ситуационная карта-схема расположения месторождения Каракудук с указанием на ней территорий заповедников приведена на рисунке:</w:t>
      </w:r>
    </w:p>
    <w:p w14:paraId="221A024E" w14:textId="77777777" w:rsidR="00C1534E" w:rsidRDefault="00C1534E" w:rsidP="00C1534E">
      <w:pPr>
        <w:jc w:val="both"/>
        <w:rPr>
          <w:rFonts w:ascii="Times New Roman" w:hAnsi="Times New Roman" w:cs="Times New Roman"/>
          <w:sz w:val="24"/>
          <w:szCs w:val="24"/>
        </w:rPr>
      </w:pPr>
    </w:p>
    <w:p w14:paraId="47E8E6DD" w14:textId="5AD71E7C" w:rsidR="00C1534E" w:rsidRPr="00C1534E" w:rsidRDefault="00C1534E" w:rsidP="00C1534E">
      <w:pPr>
        <w:jc w:val="both"/>
        <w:rPr>
          <w:rFonts w:ascii="Times New Roman" w:hAnsi="Times New Roman" w:cs="Times New Roman"/>
          <w:sz w:val="24"/>
          <w:szCs w:val="24"/>
        </w:rPr>
        <w:sectPr w:rsidR="00C1534E" w:rsidRPr="00C1534E">
          <w:headerReference w:type="default" r:id="rId17"/>
          <w:footerReference w:type="default" r:id="rId18"/>
          <w:pgSz w:w="11920" w:h="16850"/>
          <w:pgMar w:top="900" w:right="620" w:bottom="520" w:left="1240" w:header="495" w:footer="338" w:gutter="0"/>
          <w:pgNumType w:start="11"/>
          <w:cols w:space="720"/>
        </w:sectPr>
      </w:pPr>
      <w:r w:rsidRPr="00236B6D">
        <w:rPr>
          <w:noProof/>
        </w:rPr>
        <w:lastRenderedPageBreak/>
        <w:drawing>
          <wp:inline distT="0" distB="0" distL="0" distR="0" wp14:anchorId="09B96513" wp14:editId="36C4C0C9">
            <wp:extent cx="6534150" cy="3961358"/>
            <wp:effectExtent l="0" t="0" r="0" b="1270"/>
            <wp:docPr id="22"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 cstate="print"/>
                    <a:stretch>
                      <a:fillRect/>
                    </a:stretch>
                  </pic:blipFill>
                  <pic:spPr>
                    <a:xfrm>
                      <a:off x="0" y="0"/>
                      <a:ext cx="6573532" cy="3985233"/>
                    </a:xfrm>
                    <a:prstGeom prst="rect">
                      <a:avLst/>
                    </a:prstGeom>
                  </pic:spPr>
                </pic:pic>
              </a:graphicData>
            </a:graphic>
          </wp:inline>
        </w:drawing>
      </w:r>
    </w:p>
    <w:p w14:paraId="490BEDF8" w14:textId="77777777" w:rsidR="00276B6E" w:rsidRDefault="00276B6E" w:rsidP="00276B6E">
      <w:pPr>
        <w:pStyle w:val="af3"/>
        <w:spacing w:before="120" w:beforeAutospacing="0" w:after="120" w:afterAutospacing="0"/>
        <w:jc w:val="center"/>
        <w:rPr>
          <w:b/>
          <w:bCs/>
        </w:rPr>
      </w:pPr>
      <w:bookmarkStart w:id="14" w:name="_Hlk233643145"/>
      <w:r w:rsidRPr="00E94223">
        <w:rPr>
          <w:b/>
          <w:bCs/>
        </w:rPr>
        <w:lastRenderedPageBreak/>
        <w:t>КРАТКОЕ ОПИСАНИЕ ПРОИЗВОДСТВЕННЫХ ПРОЦЕССОВ ОБЪЕКТА</w:t>
      </w:r>
    </w:p>
    <w:p w14:paraId="69B52074" w14:textId="1AB5D8CC" w:rsidR="00276B6E" w:rsidRPr="00E94223" w:rsidRDefault="00276B6E" w:rsidP="00276B6E">
      <w:pPr>
        <w:pStyle w:val="af3"/>
        <w:spacing w:before="120" w:beforeAutospacing="0" w:after="0" w:afterAutospacing="0"/>
        <w:ind w:firstLine="709"/>
        <w:jc w:val="both"/>
        <w:rPr>
          <w:b/>
          <w:bCs/>
        </w:rPr>
      </w:pPr>
      <w:r w:rsidRPr="00E94223">
        <w:rPr>
          <w:b/>
          <w:bCs/>
        </w:rPr>
        <w:t>Состав эксплуатируемых объектов ТОО «Каракудукмунай»</w:t>
      </w:r>
    </w:p>
    <w:p w14:paraId="64AAE86A" w14:textId="77777777" w:rsidR="00276B6E" w:rsidRDefault="00276B6E" w:rsidP="00276B6E">
      <w:pPr>
        <w:pStyle w:val="af3"/>
        <w:spacing w:before="0" w:beforeAutospacing="0" w:after="0" w:afterAutospacing="0"/>
        <w:ind w:firstLine="709"/>
        <w:jc w:val="both"/>
      </w:pPr>
      <w:r w:rsidRPr="00E94223">
        <w:t>В состав производственного комплекса месторождения Каракудук входят следующие</w:t>
      </w:r>
      <w:r>
        <w:t xml:space="preserve"> основные технологические и инфраструктурные объекты:</w:t>
      </w:r>
    </w:p>
    <w:p w14:paraId="0BA32864" w14:textId="77777777" w:rsidR="00276B6E" w:rsidRDefault="00276B6E" w:rsidP="00276B6E">
      <w:pPr>
        <w:pStyle w:val="af3"/>
        <w:numPr>
          <w:ilvl w:val="0"/>
          <w:numId w:val="38"/>
        </w:numPr>
        <w:tabs>
          <w:tab w:val="left" w:pos="896"/>
        </w:tabs>
        <w:spacing w:before="0" w:beforeAutospacing="0" w:after="0" w:afterAutospacing="0"/>
        <w:ind w:left="0" w:firstLine="709"/>
        <w:jc w:val="both"/>
      </w:pPr>
      <w:r>
        <w:rPr>
          <w:b/>
          <w:bCs/>
        </w:rPr>
        <w:t>Объекты добычи и сбора:</w:t>
      </w:r>
      <w:r>
        <w:t xml:space="preserve"> промысел (эксплуатационный фонд скважин), групповые установки (ГУ №1, 2, 3, 4, 5).</w:t>
      </w:r>
    </w:p>
    <w:p w14:paraId="0D513DCD" w14:textId="77777777" w:rsidR="00276B6E" w:rsidRDefault="00276B6E" w:rsidP="00276B6E">
      <w:pPr>
        <w:pStyle w:val="af3"/>
        <w:numPr>
          <w:ilvl w:val="0"/>
          <w:numId w:val="38"/>
        </w:numPr>
        <w:tabs>
          <w:tab w:val="left" w:pos="896"/>
        </w:tabs>
        <w:spacing w:before="0" w:beforeAutospacing="0" w:after="0" w:afterAutospacing="0"/>
        <w:ind w:left="0" w:firstLine="709"/>
        <w:jc w:val="both"/>
      </w:pPr>
      <w:r>
        <w:rPr>
          <w:b/>
          <w:bCs/>
        </w:rPr>
        <w:t>Объекты подготовки углеводородного сырья и пластовой воды:</w:t>
      </w:r>
      <w:r>
        <w:t xml:space="preserve"> центральная установка подготовки нефти (ЦУПН), установка комплексной подготовки газа (УКПГ), установка подготовки пластовой воды (УППВ).</w:t>
      </w:r>
    </w:p>
    <w:p w14:paraId="00BCA12A" w14:textId="77777777" w:rsidR="00276B6E" w:rsidRDefault="00276B6E" w:rsidP="00276B6E">
      <w:pPr>
        <w:pStyle w:val="af3"/>
        <w:numPr>
          <w:ilvl w:val="0"/>
          <w:numId w:val="38"/>
        </w:numPr>
        <w:tabs>
          <w:tab w:val="left" w:pos="896"/>
        </w:tabs>
        <w:spacing w:before="0" w:beforeAutospacing="0" w:after="0" w:afterAutospacing="0"/>
        <w:ind w:left="0" w:firstLine="709"/>
        <w:jc w:val="both"/>
      </w:pPr>
      <w:r>
        <w:rPr>
          <w:b/>
          <w:bCs/>
        </w:rPr>
        <w:t>Объекты хранения и транспортировки:</w:t>
      </w:r>
      <w:r>
        <w:t xml:space="preserve"> склад широкой фракции легких углеводородов (ШФЛУ), терминальная станция нефтепровода (ТСН), дожимная насосная станция (ДНС-15 км), нефтеналивная железнодорожная эстакада (ННЭ).</w:t>
      </w:r>
    </w:p>
    <w:p w14:paraId="5F7F8ADE" w14:textId="77777777" w:rsidR="00276B6E" w:rsidRDefault="00276B6E" w:rsidP="00276B6E">
      <w:pPr>
        <w:pStyle w:val="af3"/>
        <w:numPr>
          <w:ilvl w:val="0"/>
          <w:numId w:val="38"/>
        </w:numPr>
        <w:tabs>
          <w:tab w:val="left" w:pos="896"/>
        </w:tabs>
        <w:spacing w:before="0" w:beforeAutospacing="0" w:after="0" w:afterAutospacing="0"/>
        <w:ind w:left="0" w:firstLine="709"/>
        <w:jc w:val="both"/>
      </w:pPr>
      <w:r>
        <w:rPr>
          <w:b/>
          <w:bCs/>
        </w:rPr>
        <w:t>Вспомогательные и инфраструктурные объекты:</w:t>
      </w:r>
      <w:r>
        <w:t xml:space="preserve"> блочно-компрессорная насосная станция (БКНС), газопоршневая электростанция (ГПЭС), участок мойки насосно-компрессорных труб (НКТ), автозаправочная станция (АЗС), вахтовый поселок.</w:t>
      </w:r>
    </w:p>
    <w:p w14:paraId="3AFF52D9" w14:textId="3ECC0103" w:rsidR="00276B6E" w:rsidRDefault="00276B6E" w:rsidP="00276B6E">
      <w:pPr>
        <w:pStyle w:val="4"/>
        <w:spacing w:before="240"/>
        <w:ind w:firstLine="709"/>
        <w:rPr>
          <w:rFonts w:ascii="Times New Roman" w:eastAsia="Times New Roman" w:hAnsi="Times New Roman" w:cs="Times New Roman"/>
          <w:b/>
          <w:bCs/>
          <w:i w:val="0"/>
          <w:iCs w:val="0"/>
          <w:color w:val="auto"/>
          <w:szCs w:val="24"/>
        </w:rPr>
      </w:pPr>
      <w:r w:rsidRPr="00AC22AB">
        <w:rPr>
          <w:rFonts w:ascii="Times New Roman" w:eastAsia="Times New Roman" w:hAnsi="Times New Roman" w:cs="Times New Roman"/>
          <w:b/>
          <w:bCs/>
          <w:i w:val="0"/>
          <w:iCs w:val="0"/>
          <w:color w:val="auto"/>
          <w:szCs w:val="24"/>
        </w:rPr>
        <w:t>2.</w:t>
      </w:r>
      <w:r>
        <w:rPr>
          <w:rFonts w:ascii="Times New Roman" w:eastAsia="Times New Roman" w:hAnsi="Times New Roman" w:cs="Times New Roman"/>
          <w:b/>
          <w:bCs/>
          <w:i w:val="0"/>
          <w:iCs w:val="0"/>
          <w:color w:val="auto"/>
          <w:szCs w:val="24"/>
        </w:rPr>
        <w:t xml:space="preserve">3. </w:t>
      </w:r>
      <w:r w:rsidRPr="00AC22AB">
        <w:rPr>
          <w:rFonts w:ascii="Times New Roman" w:eastAsia="Times New Roman" w:hAnsi="Times New Roman" w:cs="Times New Roman"/>
          <w:b/>
          <w:bCs/>
          <w:i w:val="0"/>
          <w:iCs w:val="0"/>
          <w:color w:val="auto"/>
          <w:szCs w:val="24"/>
        </w:rPr>
        <w:t>Описание технологического процесса</w:t>
      </w:r>
    </w:p>
    <w:p w14:paraId="701A18DC" w14:textId="0EE4076B" w:rsidR="00276B6E" w:rsidRPr="00687F2D" w:rsidRDefault="00276B6E" w:rsidP="00276B6E">
      <w:pPr>
        <w:pStyle w:val="5"/>
        <w:tabs>
          <w:tab w:val="left" w:pos="882"/>
        </w:tabs>
        <w:spacing w:before="0"/>
        <w:ind w:firstLine="709"/>
        <w:rPr>
          <w:rFonts w:ascii="Times New Roman" w:hAnsi="Times New Roman" w:cs="Times New Roman"/>
          <w:i/>
          <w:iCs/>
          <w:color w:val="auto"/>
          <w:sz w:val="20"/>
        </w:rPr>
      </w:pPr>
      <w:r w:rsidRPr="00687F2D">
        <w:rPr>
          <w:rFonts w:ascii="Times New Roman" w:hAnsi="Times New Roman" w:cs="Times New Roman"/>
          <w:i/>
          <w:iCs/>
          <w:color w:val="auto"/>
        </w:rPr>
        <w:t>2.</w:t>
      </w:r>
      <w:r>
        <w:rPr>
          <w:rFonts w:ascii="Times New Roman" w:hAnsi="Times New Roman" w:cs="Times New Roman"/>
          <w:i/>
          <w:iCs/>
          <w:color w:val="auto"/>
        </w:rPr>
        <w:t>3</w:t>
      </w:r>
      <w:r w:rsidRPr="00687F2D">
        <w:rPr>
          <w:rFonts w:ascii="Times New Roman" w:hAnsi="Times New Roman" w:cs="Times New Roman"/>
          <w:i/>
          <w:iCs/>
          <w:color w:val="auto"/>
        </w:rPr>
        <w:t>.1. Промысел и Групповые установки (ГУ-1 — ГУ-5)</w:t>
      </w:r>
    </w:p>
    <w:p w14:paraId="34389B72" w14:textId="77777777" w:rsidR="00276B6E" w:rsidRPr="00687F2D" w:rsidRDefault="00276B6E" w:rsidP="00276B6E">
      <w:pPr>
        <w:pStyle w:val="af3"/>
        <w:tabs>
          <w:tab w:val="left" w:pos="882"/>
        </w:tabs>
        <w:spacing w:before="0" w:beforeAutospacing="0" w:after="0" w:afterAutospacing="0"/>
        <w:ind w:firstLine="709"/>
        <w:jc w:val="both"/>
      </w:pPr>
      <w:r w:rsidRPr="00687F2D">
        <w:t xml:space="preserve">Добыча нефти на месторождении Каракудук осуществляется механизированным способом с применением установок электроцентробежных насосов (ЭЦН). По состоянию на </w:t>
      </w:r>
      <w:r>
        <w:t>июнь 2026</w:t>
      </w:r>
      <w:r w:rsidRPr="00687F2D">
        <w:t xml:space="preserve"> года эксплуатационный фонд составляет </w:t>
      </w:r>
      <w:r w:rsidRPr="003D11F0">
        <w:t>148 скважин (из них действующие – 119).</w:t>
      </w:r>
      <w:r w:rsidRPr="00687F2D">
        <w:t xml:space="preserve"> Газлифтный, винтовой и штанговый способы добычи не применяются.</w:t>
      </w:r>
    </w:p>
    <w:p w14:paraId="7AB03110" w14:textId="77777777" w:rsidR="00276B6E" w:rsidRPr="00687F2D" w:rsidRDefault="00276B6E" w:rsidP="00276B6E">
      <w:pPr>
        <w:pStyle w:val="af3"/>
        <w:tabs>
          <w:tab w:val="left" w:pos="882"/>
        </w:tabs>
        <w:spacing w:before="0" w:beforeAutospacing="0" w:after="0" w:afterAutospacing="0"/>
        <w:ind w:firstLine="709"/>
        <w:jc w:val="both"/>
      </w:pPr>
      <w:r w:rsidRPr="00687F2D">
        <w:t xml:space="preserve">Для обслуживания фонда на промысле задействованы 2 передвижных сварочных агрегата (САК) и 1 сварочный аппарат. Сбор газожидкостной смеси организован по однотрубной системе с индивидуальным подключением скважин к </w:t>
      </w:r>
      <w:r>
        <w:t>г</w:t>
      </w:r>
      <w:r w:rsidRPr="00687F2D">
        <w:t>рупповым установкам через 14 блочных замерных установок, оснащенных 14 дренажными емкостями и 14 свечами стравливания.</w:t>
      </w:r>
    </w:p>
    <w:p w14:paraId="54572C0C" w14:textId="77777777" w:rsidR="00276B6E" w:rsidRPr="00687F2D" w:rsidRDefault="00276B6E" w:rsidP="00276B6E">
      <w:pPr>
        <w:pStyle w:val="af3"/>
        <w:tabs>
          <w:tab w:val="left" w:pos="882"/>
        </w:tabs>
        <w:spacing w:before="0" w:beforeAutospacing="0" w:after="0" w:afterAutospacing="0"/>
        <w:ind w:firstLine="709"/>
        <w:jc w:val="both"/>
      </w:pPr>
      <w:r w:rsidRPr="00687F2D">
        <w:t xml:space="preserve">На ГУ производится сбор, замер продукции на установках «ОЗНА-Импульс» и первичная дегазация нефти в нефтегазовых сепараторах (НГС). Часть попутного газа после очистки в газовых сепараторах (ГС) используется как топливо для печей подогрева нефти на самих ГУ, а также на ЦУПН и участке мойки НКТ. Остальной газ уходит в газосборную сеть на УКПГ. Все факельные установки на ГУ-1 </w:t>
      </w:r>
      <w:r>
        <w:sym w:font="Symbol" w:char="F02D"/>
      </w:r>
      <w:r w:rsidRPr="00687F2D">
        <w:t xml:space="preserve"> ГУ-5 </w:t>
      </w:r>
      <w:r w:rsidRPr="003D11F0">
        <w:t>находятся на консервации</w:t>
      </w:r>
      <w:r w:rsidRPr="00687F2D">
        <w:t xml:space="preserve"> и не эксплуатируются.</w:t>
      </w:r>
    </w:p>
    <w:p w14:paraId="2F419E4E" w14:textId="77777777" w:rsidR="00276B6E" w:rsidRPr="003D11F0" w:rsidRDefault="00276B6E" w:rsidP="00276B6E">
      <w:pPr>
        <w:pStyle w:val="af3"/>
        <w:tabs>
          <w:tab w:val="left" w:pos="882"/>
        </w:tabs>
        <w:spacing w:before="120" w:beforeAutospacing="0" w:after="0" w:afterAutospacing="0"/>
        <w:ind w:firstLine="709"/>
        <w:jc w:val="both"/>
      </w:pPr>
      <w:r w:rsidRPr="003D11F0">
        <w:t>Спецификация вспомогательного оборудования ГУ:</w:t>
      </w:r>
    </w:p>
    <w:p w14:paraId="0362D6EE" w14:textId="77777777" w:rsidR="00276B6E" w:rsidRPr="00687F2D" w:rsidRDefault="00276B6E" w:rsidP="00276B6E">
      <w:pPr>
        <w:pStyle w:val="af3"/>
        <w:numPr>
          <w:ilvl w:val="0"/>
          <w:numId w:val="39"/>
        </w:numPr>
        <w:tabs>
          <w:tab w:val="left" w:pos="882"/>
        </w:tabs>
        <w:spacing w:before="0" w:beforeAutospacing="0" w:after="0" w:afterAutospacing="0"/>
        <w:ind w:left="0" w:firstLine="709"/>
        <w:jc w:val="both"/>
      </w:pPr>
      <w:r w:rsidRPr="00687F2D">
        <w:rPr>
          <w:b/>
          <w:bCs/>
        </w:rPr>
        <w:t>ГУ-1:</w:t>
      </w:r>
      <w:r w:rsidRPr="00687F2D">
        <w:t xml:space="preserve"> Блочная замерная установка (1 шт.), сепаратор НГС-1 (1 ед.), газосепаратор ГС-1 (1 ед.), печи подогрева нефти ПП-0,63 и ПВТ-0,63 (2 ед.), резервный дизель-генератор Perkins (1 ед.), емкость хранения дизтоплива (1 ед.), буферная емкость (1 ед.), дренажная емкость (1 ед.), насосы перекачки нефти (2 ед.).</w:t>
      </w:r>
    </w:p>
    <w:p w14:paraId="01DC0B9B" w14:textId="77777777" w:rsidR="00276B6E" w:rsidRPr="00687F2D" w:rsidRDefault="00276B6E" w:rsidP="00276B6E">
      <w:pPr>
        <w:pStyle w:val="af3"/>
        <w:numPr>
          <w:ilvl w:val="0"/>
          <w:numId w:val="39"/>
        </w:numPr>
        <w:tabs>
          <w:tab w:val="left" w:pos="882"/>
        </w:tabs>
        <w:spacing w:before="0" w:beforeAutospacing="0" w:after="0" w:afterAutospacing="0"/>
        <w:ind w:left="0" w:firstLine="709"/>
        <w:jc w:val="both"/>
      </w:pPr>
      <w:r w:rsidRPr="00687F2D">
        <w:rPr>
          <w:b/>
          <w:bCs/>
        </w:rPr>
        <w:t>ГУ-2:</w:t>
      </w:r>
      <w:r w:rsidRPr="00687F2D">
        <w:t xml:space="preserve"> Блочные замерные установки (2 шт.), сепаратор НГС-1 (1 ед.), газосепаратор ГС-1 (1 ед.), печи подогрева ПВТ-0,63 (2 ед.), резервный дизель-генератор Perkins (1 ед.), емкость хранения дизтоплива (1 ед.), буферная емкость (1 ед.), дренажная емкость (1 ед.), насосы перекачки нефти (3 ед.), буровые насосы НБ-125 (2 ед.).</w:t>
      </w:r>
    </w:p>
    <w:p w14:paraId="71B5F40D" w14:textId="77777777" w:rsidR="00276B6E" w:rsidRPr="00687F2D" w:rsidRDefault="00276B6E" w:rsidP="00276B6E">
      <w:pPr>
        <w:pStyle w:val="af3"/>
        <w:numPr>
          <w:ilvl w:val="0"/>
          <w:numId w:val="39"/>
        </w:numPr>
        <w:tabs>
          <w:tab w:val="left" w:pos="882"/>
        </w:tabs>
        <w:spacing w:before="0" w:beforeAutospacing="0" w:after="0" w:afterAutospacing="0"/>
        <w:ind w:left="0" w:firstLine="709"/>
        <w:jc w:val="both"/>
      </w:pPr>
      <w:r w:rsidRPr="00687F2D">
        <w:rPr>
          <w:b/>
          <w:bCs/>
        </w:rPr>
        <w:t>ГУ-3:</w:t>
      </w:r>
      <w:r w:rsidRPr="00687F2D">
        <w:t xml:space="preserve"> Блочные замерные установки (2 шт.), сепаратор НГС-1 (1 ед.), газосепаратор ГС-1-2,5 (1 ед.), печи подогрева ПП-0,63 (3 ед.), резервный дизель-генератор Perkins (1 ед.), емкость хранения дизтоплива (1 ед.), буферная емкость (1 ед.), дренажная емкость (1 ед.), насосы перекачки нефти (3 ед.).</w:t>
      </w:r>
    </w:p>
    <w:p w14:paraId="6C608026" w14:textId="77777777" w:rsidR="00276B6E" w:rsidRPr="00687F2D" w:rsidRDefault="00276B6E" w:rsidP="00276B6E">
      <w:pPr>
        <w:pStyle w:val="af3"/>
        <w:numPr>
          <w:ilvl w:val="0"/>
          <w:numId w:val="39"/>
        </w:numPr>
        <w:tabs>
          <w:tab w:val="left" w:pos="882"/>
        </w:tabs>
        <w:spacing w:before="0" w:beforeAutospacing="0" w:after="0" w:afterAutospacing="0"/>
        <w:ind w:left="0" w:firstLine="709"/>
        <w:jc w:val="both"/>
      </w:pPr>
      <w:r w:rsidRPr="00687F2D">
        <w:rPr>
          <w:b/>
          <w:bCs/>
        </w:rPr>
        <w:t>ГУ-4:</w:t>
      </w:r>
      <w:r w:rsidRPr="00687F2D">
        <w:t xml:space="preserve"> Блочные замерные установки (2 шт.), сепаратор НГС-1 (1 ед.), газосепаратор ГС-1-2,5 (1 ед.), печи подогрева ПВТ-0,63 (2 ед.), резервный дизель-генератор Perkins (1 ед.), емкость хранения дизтоплива (1 ед.), буферная емкость (1 ед.), дренажная емкость (1 ед.), насосы перекачки нефти (3 ед.).</w:t>
      </w:r>
    </w:p>
    <w:p w14:paraId="4D211216" w14:textId="77777777" w:rsidR="00276B6E" w:rsidRPr="00687F2D" w:rsidRDefault="00276B6E" w:rsidP="00276B6E">
      <w:pPr>
        <w:pStyle w:val="af3"/>
        <w:numPr>
          <w:ilvl w:val="0"/>
          <w:numId w:val="39"/>
        </w:numPr>
        <w:tabs>
          <w:tab w:val="left" w:pos="882"/>
        </w:tabs>
        <w:spacing w:before="0" w:beforeAutospacing="0" w:after="0" w:afterAutospacing="0"/>
        <w:ind w:left="0" w:firstLine="709"/>
        <w:jc w:val="both"/>
      </w:pPr>
      <w:r w:rsidRPr="00687F2D">
        <w:rPr>
          <w:b/>
          <w:bCs/>
        </w:rPr>
        <w:t>ГУ-5:</w:t>
      </w:r>
      <w:r w:rsidRPr="00687F2D">
        <w:t xml:space="preserve"> Блочная замерная установка (1 шт.), сепаратор НГС-1 (1 ед.), газосепаратор ГС-1 (1 ед.), печи подогрева ПП-0,63 (2 ед.), резервный дизель-генератор Perkins (1 ед.), емкость хранения дизтоплива на 5 м³ (1 ед.), буферная емкость (1 ед.), дренажная емкость (1 ед.), насосы перекачки нефти (3 ед.).</w:t>
      </w:r>
    </w:p>
    <w:p w14:paraId="08BFBF92" w14:textId="7A6AC13A" w:rsidR="00276B6E" w:rsidRPr="003D11F0" w:rsidRDefault="00276B6E" w:rsidP="00276B6E">
      <w:pPr>
        <w:pStyle w:val="5"/>
        <w:tabs>
          <w:tab w:val="left" w:pos="882"/>
        </w:tabs>
        <w:spacing w:before="240"/>
        <w:ind w:firstLine="709"/>
        <w:rPr>
          <w:rFonts w:ascii="Times New Roman" w:hAnsi="Times New Roman" w:cs="Times New Roman"/>
          <w:i/>
          <w:iCs/>
          <w:color w:val="auto"/>
        </w:rPr>
      </w:pPr>
      <w:r w:rsidRPr="003D11F0">
        <w:rPr>
          <w:rFonts w:ascii="Times New Roman" w:hAnsi="Times New Roman" w:cs="Times New Roman"/>
          <w:i/>
          <w:iCs/>
          <w:color w:val="auto"/>
        </w:rPr>
        <w:lastRenderedPageBreak/>
        <w:t>2.</w:t>
      </w:r>
      <w:r>
        <w:rPr>
          <w:rFonts w:ascii="Times New Roman" w:hAnsi="Times New Roman" w:cs="Times New Roman"/>
          <w:i/>
          <w:iCs/>
          <w:color w:val="auto"/>
        </w:rPr>
        <w:t>3</w:t>
      </w:r>
      <w:r w:rsidRPr="003D11F0">
        <w:rPr>
          <w:rFonts w:ascii="Times New Roman" w:hAnsi="Times New Roman" w:cs="Times New Roman"/>
          <w:i/>
          <w:iCs/>
          <w:color w:val="auto"/>
        </w:rPr>
        <w:t>.2. Центральная установка подготовки нефти (ЦУПН)</w:t>
      </w:r>
    </w:p>
    <w:p w14:paraId="3F24F4E5" w14:textId="77777777" w:rsidR="00276B6E" w:rsidRPr="00687F2D" w:rsidRDefault="00276B6E" w:rsidP="00276B6E">
      <w:pPr>
        <w:pStyle w:val="af3"/>
        <w:tabs>
          <w:tab w:val="left" w:pos="882"/>
        </w:tabs>
        <w:spacing w:before="0" w:beforeAutospacing="0" w:after="0" w:afterAutospacing="0"/>
        <w:ind w:firstLine="709"/>
        <w:jc w:val="both"/>
      </w:pPr>
      <w:r w:rsidRPr="00687F2D">
        <w:t>Предназначена для термохимического обезвоживания, обессоливания и глубокой дегазации сырой нефти до товарных кондиций.</w:t>
      </w:r>
    </w:p>
    <w:p w14:paraId="07D3B928" w14:textId="77777777" w:rsidR="00276B6E" w:rsidRPr="00687F2D" w:rsidRDefault="00276B6E" w:rsidP="00276B6E">
      <w:pPr>
        <w:pStyle w:val="af3"/>
        <w:numPr>
          <w:ilvl w:val="0"/>
          <w:numId w:val="40"/>
        </w:numPr>
        <w:tabs>
          <w:tab w:val="left" w:pos="882"/>
        </w:tabs>
        <w:spacing w:before="0" w:beforeAutospacing="0" w:after="0" w:afterAutospacing="0"/>
        <w:ind w:left="0" w:firstLine="709"/>
        <w:jc w:val="both"/>
      </w:pPr>
      <w:r w:rsidRPr="003D11F0">
        <w:t>Общая проектная мощность комплекса:</w:t>
      </w:r>
      <w:r w:rsidRPr="00687F2D">
        <w:t xml:space="preserve"> 1 440 тыс. тонн/год (по входящему промысловому потоку жидкости).</w:t>
      </w:r>
    </w:p>
    <w:p w14:paraId="6072DD57" w14:textId="77777777" w:rsidR="00276B6E" w:rsidRPr="00687F2D" w:rsidRDefault="00276B6E" w:rsidP="00276B6E">
      <w:pPr>
        <w:pStyle w:val="af3"/>
        <w:numPr>
          <w:ilvl w:val="0"/>
          <w:numId w:val="40"/>
        </w:numPr>
        <w:tabs>
          <w:tab w:val="left" w:pos="882"/>
        </w:tabs>
        <w:spacing w:before="0" w:beforeAutospacing="0" w:after="0" w:afterAutospacing="0"/>
        <w:ind w:left="0" w:firstLine="709"/>
        <w:jc w:val="both"/>
      </w:pPr>
      <w:r w:rsidRPr="003D11F0">
        <w:t>Проектная мощность по чистой товарной нефти:</w:t>
      </w:r>
      <w:r w:rsidRPr="00687F2D">
        <w:t xml:space="preserve"> 439 тыс. тонн/год.</w:t>
      </w:r>
    </w:p>
    <w:p w14:paraId="31A23A15" w14:textId="77777777" w:rsidR="00276B6E" w:rsidRPr="00687F2D" w:rsidRDefault="00276B6E" w:rsidP="00276B6E">
      <w:pPr>
        <w:pStyle w:val="af3"/>
        <w:tabs>
          <w:tab w:val="left" w:pos="882"/>
        </w:tabs>
        <w:spacing w:before="0" w:beforeAutospacing="0" w:after="0" w:afterAutospacing="0"/>
        <w:ind w:firstLine="709"/>
        <w:jc w:val="both"/>
      </w:pPr>
      <w:r w:rsidRPr="00687F2D">
        <w:t>Нефтегазовая смесь со средним содержанием пластовой воды около 20</w:t>
      </w:r>
      <w:r>
        <w:t xml:space="preserve"> </w:t>
      </w:r>
      <w:r w:rsidRPr="00687F2D">
        <w:t>% со входного манифольда М-100 через блок фильтров (с подачей деэмульгатора, ингибиторов коррозии и солеотложений) идет в сепаратор свободной воды V-110 (УПСВ), совмещенный с газовым подогревателем «Heater-Treater». Здесь при температуре 30-40</w:t>
      </w:r>
      <w:r>
        <w:t xml:space="preserve"> </w:t>
      </w:r>
      <w:r w:rsidRPr="00687F2D">
        <w:t>°C отделяется основная часть пластовой воды, которая сбрасывается на УППВ.</w:t>
      </w:r>
    </w:p>
    <w:p w14:paraId="379B0B8D" w14:textId="77777777" w:rsidR="00276B6E" w:rsidRPr="00687F2D" w:rsidRDefault="00276B6E" w:rsidP="00276B6E">
      <w:pPr>
        <w:pStyle w:val="af3"/>
        <w:tabs>
          <w:tab w:val="left" w:pos="882"/>
        </w:tabs>
        <w:spacing w:before="0" w:beforeAutospacing="0" w:after="0" w:afterAutospacing="0"/>
        <w:ind w:firstLine="709"/>
        <w:jc w:val="both"/>
      </w:pPr>
      <w:r w:rsidRPr="00687F2D">
        <w:t>Частично обезвоженная нефть после рекуперативных теплообменников Е-170 идет на вторую ступень сепарации в сепаратор V-130, где подогревается за счет сжигания топливного газа до 60-70</w:t>
      </w:r>
      <w:r>
        <w:t xml:space="preserve"> </w:t>
      </w:r>
      <w:r w:rsidRPr="00687F2D">
        <w:t>°С. Далее нефть поступает в электродегидратор V-140 для глубокого обессоливания, а оттуда — через теплообменник Е-120 в емкость V-195 Концевой сепарационной установки (КСУ) для окончательной дегазации. Стабилизированная товарная нефть направляется в резервуарный парк (три вертикальных резервуара для кондиционной нефти Т-1/A,B,C и один резервуар для некондиционной нефти Т-1/D, из которого она бустерным насосом возвращается в голову процесса).</w:t>
      </w:r>
    </w:p>
    <w:p w14:paraId="5216E47B" w14:textId="77777777" w:rsidR="00276B6E" w:rsidRPr="00687F2D" w:rsidRDefault="00276B6E" w:rsidP="00276B6E">
      <w:pPr>
        <w:pStyle w:val="af3"/>
        <w:tabs>
          <w:tab w:val="left" w:pos="882"/>
        </w:tabs>
        <w:spacing w:before="0" w:beforeAutospacing="0" w:after="0" w:afterAutospacing="0"/>
        <w:ind w:firstLine="709"/>
        <w:jc w:val="both"/>
      </w:pPr>
      <w:r w:rsidRPr="00687F2D">
        <w:t>Выделившийся на КСУ газ через скруббер V-200 компримируется рециркуляционным компрессором К-210, охлаждается в аппарате воздушного охлаждения (АВО) и вместе с газом 1-й и 2-й ступеней сепарации (давление около 4,3 атм) направляется на УКПГ. На территории ЦУПН также расположены емкость хранения дизтоплива и факельный сепаратор V-1010 для аварийных сбросов с предохранительных клапанов на факел.</w:t>
      </w:r>
    </w:p>
    <w:p w14:paraId="53482EBB" w14:textId="5E12E873" w:rsidR="00276B6E" w:rsidRPr="003D11F0" w:rsidRDefault="00276B6E" w:rsidP="00276B6E">
      <w:pPr>
        <w:pStyle w:val="5"/>
        <w:tabs>
          <w:tab w:val="left" w:pos="882"/>
        </w:tabs>
        <w:spacing w:before="240"/>
        <w:ind w:firstLine="709"/>
        <w:rPr>
          <w:rFonts w:ascii="Times New Roman" w:hAnsi="Times New Roman" w:cs="Times New Roman"/>
          <w:i/>
          <w:iCs/>
          <w:color w:val="auto"/>
        </w:rPr>
      </w:pPr>
      <w:r w:rsidRPr="003D11F0">
        <w:rPr>
          <w:rFonts w:ascii="Times New Roman" w:hAnsi="Times New Roman" w:cs="Times New Roman"/>
          <w:i/>
          <w:iCs/>
          <w:color w:val="auto"/>
        </w:rPr>
        <w:t>2.</w:t>
      </w:r>
      <w:r>
        <w:rPr>
          <w:rFonts w:ascii="Times New Roman" w:hAnsi="Times New Roman" w:cs="Times New Roman"/>
          <w:i/>
          <w:iCs/>
          <w:color w:val="auto"/>
        </w:rPr>
        <w:t>3</w:t>
      </w:r>
      <w:r w:rsidRPr="003D11F0">
        <w:rPr>
          <w:rFonts w:ascii="Times New Roman" w:hAnsi="Times New Roman" w:cs="Times New Roman"/>
          <w:i/>
          <w:iCs/>
          <w:color w:val="auto"/>
        </w:rPr>
        <w:t>.3. Установка комплексной подготовки газа (УКПГ) и склад ШФЛУ</w:t>
      </w:r>
    </w:p>
    <w:p w14:paraId="133592EE" w14:textId="77777777" w:rsidR="00276B6E" w:rsidRPr="00687F2D" w:rsidRDefault="00276B6E" w:rsidP="00276B6E">
      <w:pPr>
        <w:pStyle w:val="af3"/>
        <w:tabs>
          <w:tab w:val="left" w:pos="882"/>
        </w:tabs>
        <w:spacing w:before="0" w:beforeAutospacing="0" w:after="0" w:afterAutospacing="0"/>
        <w:ind w:firstLine="709"/>
        <w:jc w:val="both"/>
      </w:pPr>
      <w:r w:rsidRPr="00687F2D">
        <w:t xml:space="preserve">УКПГ методом низкотемпературной сепарации перерабатывает попутный газ. Мощность установки по сырому газу составляет 133,2 млн нм³/год (проектная производительность </w:t>
      </w:r>
      <w:r>
        <w:sym w:font="Symbol" w:char="F02D"/>
      </w:r>
      <w:r w:rsidRPr="00687F2D">
        <w:t xml:space="preserve"> 111 млн нм³/год, или 15600 нм³/час по сырому газу и 9294 нм³/час по товарному газу).</w:t>
      </w:r>
    </w:p>
    <w:p w14:paraId="09526385" w14:textId="77777777" w:rsidR="00276B6E" w:rsidRPr="00687F2D" w:rsidRDefault="00276B6E" w:rsidP="00276B6E">
      <w:pPr>
        <w:pStyle w:val="af3"/>
        <w:tabs>
          <w:tab w:val="left" w:pos="882"/>
        </w:tabs>
        <w:spacing w:before="0" w:beforeAutospacing="0" w:after="0" w:afterAutospacing="0"/>
        <w:ind w:firstLine="709"/>
        <w:jc w:val="both"/>
      </w:pPr>
      <w:r w:rsidRPr="00687F2D">
        <w:t>Сырой газ с ГУ, ЦУПН и верха деэтанизатора объединяется в коллектор и под давлением 0,4 МПа идет во входной сепаратор V-2, где отделяется конденсат (сбрасывается в дренажную емкость V-1050). Далее газ компримируется на узле из трех двухступенчатых газоприводных компрессоров К-310А/В/С (2 рабочих, 1 резервный) и подается в трехфазный сепаратор высокого давления V-500, где разделяется на газ, воду (на УППВ) и жидкие углеводороды (в деэтанизатор Т-550).</w:t>
      </w:r>
    </w:p>
    <w:p w14:paraId="38C09B7E" w14:textId="77777777" w:rsidR="00276B6E" w:rsidRPr="00687F2D" w:rsidRDefault="00276B6E" w:rsidP="00276B6E">
      <w:pPr>
        <w:pStyle w:val="af3"/>
        <w:tabs>
          <w:tab w:val="left" w:pos="882"/>
        </w:tabs>
        <w:spacing w:before="0" w:beforeAutospacing="0" w:after="0" w:afterAutospacing="0"/>
        <w:ind w:firstLine="709"/>
        <w:jc w:val="both"/>
      </w:pPr>
      <w:r w:rsidRPr="00687F2D">
        <w:t>Газ охлаждается в три стадии: в теплообменниках газ/газ Е-510, газ/конденсат Е-520 и пропановом холодильнике Е-530. Для предотвращения гидратообразования в поток вводится диэтиленгликоль (ДЭГ), поглощающий свободную воду. Из низкотемпературного сепаратора V-540 раствор ДЭГ уходит на блок регенерации, сжиженная ШФЛУ поступает в деэтанизатор Т-550, а товарный газ подогревается в Е-510 и сдается в магистральный газопровод «Окарем — Бейнеу» (часть газа расходуется на собственные нужды). Этановый газ с верха колонны деэтанизации компримируется компрессором К-311 (Ariel JGA/4) и подмешивается к товарному газу.</w:t>
      </w:r>
    </w:p>
    <w:p w14:paraId="5019F0C3" w14:textId="77777777" w:rsidR="00276B6E" w:rsidRPr="00687F2D" w:rsidRDefault="00276B6E" w:rsidP="00276B6E">
      <w:pPr>
        <w:pStyle w:val="af3"/>
        <w:tabs>
          <w:tab w:val="left" w:pos="882"/>
        </w:tabs>
        <w:spacing w:before="120" w:beforeAutospacing="0" w:after="0" w:afterAutospacing="0"/>
        <w:ind w:firstLine="709"/>
        <w:jc w:val="both"/>
      </w:pPr>
      <w:r w:rsidRPr="003D11F0">
        <w:t>Расходный склад ШФЛУ</w:t>
      </w:r>
      <w:r w:rsidRPr="00687F2D">
        <w:t xml:space="preserve"> состоит из 6 емкостей общим объемом 1200 м³ (3-суточный запас). Схема включает систему продувки резервуаров азотом перед ремонтом и закрытую пробоотборную систему (ЗПС) перед наливным устройством в автоцистерны.</w:t>
      </w:r>
    </w:p>
    <w:p w14:paraId="0E364754" w14:textId="5A6C58BC" w:rsidR="00276B6E" w:rsidRPr="003D11F0" w:rsidRDefault="00276B6E" w:rsidP="00276B6E">
      <w:pPr>
        <w:pStyle w:val="5"/>
        <w:tabs>
          <w:tab w:val="left" w:pos="882"/>
        </w:tabs>
        <w:spacing w:before="240"/>
        <w:ind w:firstLine="709"/>
        <w:rPr>
          <w:rFonts w:ascii="Times New Roman" w:hAnsi="Times New Roman" w:cs="Times New Roman"/>
          <w:i/>
          <w:iCs/>
          <w:color w:val="auto"/>
        </w:rPr>
      </w:pPr>
      <w:r w:rsidRPr="003D11F0">
        <w:rPr>
          <w:rFonts w:ascii="Times New Roman" w:hAnsi="Times New Roman" w:cs="Times New Roman"/>
          <w:i/>
          <w:iCs/>
          <w:color w:val="auto"/>
        </w:rPr>
        <w:t>2.</w:t>
      </w:r>
      <w:r>
        <w:rPr>
          <w:rFonts w:ascii="Times New Roman" w:hAnsi="Times New Roman" w:cs="Times New Roman"/>
          <w:i/>
          <w:iCs/>
          <w:color w:val="auto"/>
        </w:rPr>
        <w:t>3</w:t>
      </w:r>
      <w:r w:rsidRPr="003D11F0">
        <w:rPr>
          <w:rFonts w:ascii="Times New Roman" w:hAnsi="Times New Roman" w:cs="Times New Roman"/>
          <w:i/>
          <w:iCs/>
          <w:color w:val="auto"/>
        </w:rPr>
        <w:t>.4. Установка подготовки пластовой воды (УППВ) и БКНС</w:t>
      </w:r>
    </w:p>
    <w:p w14:paraId="535B16DD" w14:textId="77777777" w:rsidR="00276B6E" w:rsidRPr="00687F2D" w:rsidRDefault="00276B6E" w:rsidP="00276B6E">
      <w:pPr>
        <w:pStyle w:val="af3"/>
        <w:tabs>
          <w:tab w:val="left" w:pos="882"/>
        </w:tabs>
        <w:spacing w:before="0" w:beforeAutospacing="0" w:after="0" w:afterAutospacing="0"/>
        <w:ind w:firstLine="709"/>
        <w:jc w:val="both"/>
      </w:pPr>
      <w:r w:rsidRPr="00687F2D">
        <w:t>Максимальный объем поступающей пластовой воды с ЦУПН и УКПГ составляет 5700 м³/сут (237 м³/ч). Вода проходит конечную дегазацию и отстаивание в двух отстойниках подтоварной воды ОГ-31/1,2 объемом по 100 м³ каждый, откуда насосами Н-31/1,2 перекачивается в резервуары пластовой воды объемом 2000 м³.</w:t>
      </w:r>
    </w:p>
    <w:p w14:paraId="688902B6" w14:textId="77777777" w:rsidR="00276B6E" w:rsidRPr="00687F2D" w:rsidRDefault="00276B6E" w:rsidP="00276B6E">
      <w:pPr>
        <w:pStyle w:val="af3"/>
        <w:tabs>
          <w:tab w:val="left" w:pos="882"/>
        </w:tabs>
        <w:spacing w:before="0" w:beforeAutospacing="0" w:after="0" w:afterAutospacing="0"/>
        <w:ind w:firstLine="709"/>
        <w:jc w:val="both"/>
      </w:pPr>
      <w:r w:rsidRPr="00687F2D">
        <w:t xml:space="preserve">Для восполнения объемов системы поддержания пластового давления (ППД) используется альб-сеноманская вода из водозаборных скважин в объеме до 3271 м³/сут, проходящая дегазацию </w:t>
      </w:r>
      <w:r w:rsidRPr="00687F2D">
        <w:lastRenderedPageBreak/>
        <w:t>в отстойнике ОГ-32 (100 м³). Отстоявшаяся в резервуарах от взвесей вода подается на БКНС. На БКНС установлены четыре технологических блока с насосами ЦНС 120-1900-2Т-(С)-М с энергосберегающим газопоршневым приводом, осуществляющие закачку в нагнетательные скважины. Сбросы с клапанов БКНС и продувка оборудования выводятся в факельную систему, а опорожнение приборов и дренаж с полов собираются в подземную дренажную емкость объемом 12,5 м³ с полупогружным насосом.</w:t>
      </w:r>
    </w:p>
    <w:p w14:paraId="6B39E591" w14:textId="37C329E6" w:rsidR="00276B6E" w:rsidRPr="003D11F0" w:rsidRDefault="00276B6E" w:rsidP="00276B6E">
      <w:pPr>
        <w:pStyle w:val="5"/>
        <w:tabs>
          <w:tab w:val="left" w:pos="882"/>
        </w:tabs>
        <w:spacing w:before="240"/>
        <w:ind w:firstLine="709"/>
        <w:rPr>
          <w:rFonts w:ascii="Times New Roman" w:hAnsi="Times New Roman" w:cs="Times New Roman"/>
          <w:i/>
          <w:iCs/>
          <w:color w:val="auto"/>
        </w:rPr>
      </w:pPr>
      <w:r w:rsidRPr="003D11F0">
        <w:rPr>
          <w:rFonts w:ascii="Times New Roman" w:hAnsi="Times New Roman" w:cs="Times New Roman"/>
          <w:i/>
          <w:iCs/>
          <w:color w:val="auto"/>
        </w:rPr>
        <w:t>2.</w:t>
      </w:r>
      <w:r>
        <w:rPr>
          <w:rFonts w:ascii="Times New Roman" w:hAnsi="Times New Roman" w:cs="Times New Roman"/>
          <w:i/>
          <w:iCs/>
          <w:color w:val="auto"/>
        </w:rPr>
        <w:t>3</w:t>
      </w:r>
      <w:r w:rsidRPr="003D11F0">
        <w:rPr>
          <w:rFonts w:ascii="Times New Roman" w:hAnsi="Times New Roman" w:cs="Times New Roman"/>
          <w:i/>
          <w:iCs/>
          <w:color w:val="auto"/>
        </w:rPr>
        <w:t>.5. Транспортировка и отгрузка нефти (ТСН, ДНС 15 км, ННЭ)</w:t>
      </w:r>
    </w:p>
    <w:p w14:paraId="2728E9A2" w14:textId="77777777" w:rsidR="00276B6E" w:rsidRPr="00687F2D" w:rsidRDefault="00276B6E" w:rsidP="00276B6E">
      <w:pPr>
        <w:pStyle w:val="af3"/>
        <w:tabs>
          <w:tab w:val="left" w:pos="882"/>
        </w:tabs>
        <w:spacing w:before="0" w:beforeAutospacing="0" w:after="0" w:afterAutospacing="0"/>
        <w:ind w:firstLine="709"/>
        <w:jc w:val="both"/>
      </w:pPr>
      <w:r w:rsidRPr="00687F2D">
        <w:t xml:space="preserve">Основной объем товарной кондиционной нефти с ЦУПН перекачивается под давлением 5,0 МПа напрямую в магистральный нефтепровод «Узень </w:t>
      </w:r>
      <w:r>
        <w:sym w:font="Symbol" w:char="F02D"/>
      </w:r>
      <w:r w:rsidRPr="00687F2D">
        <w:t xml:space="preserve"> Самара» / «Узень </w:t>
      </w:r>
      <w:r>
        <w:sym w:font="Symbol" w:char="F02D"/>
      </w:r>
      <w:r w:rsidRPr="00687F2D">
        <w:t xml:space="preserve"> Атырау».</w:t>
      </w:r>
    </w:p>
    <w:p w14:paraId="6797AC5D" w14:textId="77777777" w:rsidR="00276B6E" w:rsidRPr="00687F2D" w:rsidRDefault="00276B6E" w:rsidP="00276B6E">
      <w:pPr>
        <w:pStyle w:val="af3"/>
        <w:tabs>
          <w:tab w:val="left" w:pos="882"/>
        </w:tabs>
        <w:spacing w:before="0" w:beforeAutospacing="0" w:after="0" w:afterAutospacing="0"/>
        <w:ind w:firstLine="709"/>
        <w:jc w:val="both"/>
      </w:pPr>
      <w:r w:rsidRPr="00687F2D">
        <w:t>Для резервных и дополнительных логистических цепочек задействованы:</w:t>
      </w:r>
    </w:p>
    <w:p w14:paraId="40BC54AF" w14:textId="77777777" w:rsidR="00276B6E" w:rsidRPr="00687F2D" w:rsidRDefault="00276B6E" w:rsidP="00276B6E">
      <w:pPr>
        <w:pStyle w:val="af3"/>
        <w:numPr>
          <w:ilvl w:val="0"/>
          <w:numId w:val="41"/>
        </w:numPr>
        <w:tabs>
          <w:tab w:val="left" w:pos="882"/>
        </w:tabs>
        <w:spacing w:before="0" w:beforeAutospacing="0" w:after="0" w:afterAutospacing="0"/>
        <w:ind w:left="0" w:firstLine="709"/>
        <w:jc w:val="both"/>
      </w:pPr>
      <w:r w:rsidRPr="00687F2D">
        <w:rPr>
          <w:b/>
          <w:bCs/>
        </w:rPr>
        <w:t>Терминальная станция нефтепровода (ТСН):</w:t>
      </w:r>
      <w:r w:rsidRPr="00687F2D">
        <w:t xml:space="preserve"> </w:t>
      </w:r>
      <w:r>
        <w:t>п</w:t>
      </w:r>
      <w:r w:rsidRPr="00687F2D">
        <w:t xml:space="preserve">ринимает около </w:t>
      </w:r>
      <w:r w:rsidRPr="003D11F0">
        <w:t>3% от всего объема добычи нефти для сбора и последующей перекачки на ж/д эстакаду. Оборудование: 4 резервуара РВС-400, 2 печи подогрева ПП-0,63, резервный дизель-генератор Perkins, емкость хранения</w:t>
      </w:r>
      <w:r w:rsidRPr="00687F2D">
        <w:t xml:space="preserve"> дизтоплива, дренажная емкость и 5 насосов перекачки. На ТСН также работает аналитическая лаборатория.</w:t>
      </w:r>
    </w:p>
    <w:p w14:paraId="1409A2CE" w14:textId="77777777" w:rsidR="00276B6E" w:rsidRPr="00687F2D" w:rsidRDefault="00276B6E" w:rsidP="00276B6E">
      <w:pPr>
        <w:pStyle w:val="af3"/>
        <w:numPr>
          <w:ilvl w:val="0"/>
          <w:numId w:val="41"/>
        </w:numPr>
        <w:tabs>
          <w:tab w:val="left" w:pos="882"/>
        </w:tabs>
        <w:spacing w:before="0" w:beforeAutospacing="0" w:after="0" w:afterAutospacing="0"/>
        <w:ind w:left="0" w:firstLine="709"/>
        <w:jc w:val="both"/>
      </w:pPr>
      <w:r w:rsidRPr="00687F2D">
        <w:rPr>
          <w:b/>
          <w:bCs/>
        </w:rPr>
        <w:t>Дожимная насосная станция (ДНС</w:t>
      </w:r>
      <w:r>
        <w:rPr>
          <w:b/>
          <w:bCs/>
        </w:rPr>
        <w:t>-</w:t>
      </w:r>
      <w:r w:rsidRPr="00687F2D">
        <w:rPr>
          <w:b/>
          <w:bCs/>
        </w:rPr>
        <w:t>15 км):</w:t>
      </w:r>
      <w:r w:rsidRPr="00687F2D">
        <w:t xml:space="preserve"> </w:t>
      </w:r>
      <w:r>
        <w:t>р</w:t>
      </w:r>
      <w:r w:rsidRPr="00687F2D">
        <w:t xml:space="preserve">асположена на трассе ЦУПН </w:t>
      </w:r>
      <w:r>
        <w:sym w:font="Symbol" w:char="F02D"/>
      </w:r>
      <w:r w:rsidRPr="00687F2D">
        <w:t xml:space="preserve"> ТСН (диаметр трубы 105 мм, длина 28 км). Используется в аварийных ситуациях и при ремонтах, пропуская около </w:t>
      </w:r>
      <w:r w:rsidRPr="003D11F0">
        <w:t>10</w:t>
      </w:r>
      <w:r>
        <w:t xml:space="preserve"> </w:t>
      </w:r>
      <w:r w:rsidRPr="003D11F0">
        <w:t>% от годового объема добычи</w:t>
      </w:r>
      <w:r w:rsidRPr="00687F2D">
        <w:t xml:space="preserve"> с подогревом. Оборудование: 2 печи подогрева ПП-0,63, 4 горизонтальных резервуара промежуточного хранения РГС-100, резервная ДЭС, резервуар дизтоплива, дренажная емкость и 4 насоса.</w:t>
      </w:r>
    </w:p>
    <w:p w14:paraId="50B77B85" w14:textId="77777777" w:rsidR="00276B6E" w:rsidRPr="00687F2D" w:rsidRDefault="00276B6E" w:rsidP="00276B6E">
      <w:pPr>
        <w:pStyle w:val="af3"/>
        <w:numPr>
          <w:ilvl w:val="0"/>
          <w:numId w:val="41"/>
        </w:numPr>
        <w:tabs>
          <w:tab w:val="left" w:pos="882"/>
        </w:tabs>
        <w:spacing w:before="0" w:beforeAutospacing="0" w:after="0" w:afterAutospacing="0"/>
        <w:ind w:left="0" w:firstLine="709"/>
        <w:jc w:val="both"/>
      </w:pPr>
      <w:r w:rsidRPr="00687F2D">
        <w:rPr>
          <w:b/>
          <w:bCs/>
        </w:rPr>
        <w:t>Нефтеналивная железнодорожная эстакада (ННЭ):</w:t>
      </w:r>
      <w:r w:rsidRPr="00687F2D">
        <w:t xml:space="preserve"> </w:t>
      </w:r>
      <w:r>
        <w:t>о</w:t>
      </w:r>
      <w:r w:rsidRPr="00687F2D">
        <w:t xml:space="preserve">существляет автоматизированный верхний налив нефти в ж/д цистерны с помощью устройств УНЖ6-100 Ас-02. Пары отводятся в газоуравнительную систему (эффективность сокращения выбросов </w:t>
      </w:r>
      <w:r>
        <w:sym w:font="Symbol" w:char="F02D"/>
      </w:r>
      <w:r w:rsidRPr="00687F2D">
        <w:t xml:space="preserve"> 60</w:t>
      </w:r>
      <w:r>
        <w:t xml:space="preserve"> </w:t>
      </w:r>
      <w:r w:rsidRPr="00687F2D">
        <w:t>%). Налив цистерн и заполнение резервуаров одновременно не проводятся. Из-за высокой температуры застывания нефти (24</w:t>
      </w:r>
      <w:r>
        <w:t xml:space="preserve"> </w:t>
      </w:r>
      <w:r w:rsidRPr="00687F2D">
        <w:t xml:space="preserve">ºС) после налива остатки из коллекторов сливаются самотеком в дренажный резервуар Е-20 (8 м³) или Е-2 (63 м³), откуда закачиваются обратно. Оборудование ННЭ: 30 постов одновременного налива, резервуары 2 ед. РВС-5000 и 2 ед. РВС-2000, 4 дренажные емкости, подземная емкость ГСМ, 3 печи подогрева ПП-1,6, насосная станция (подпорные, магистральные насосы и насосы 8НДв </w:t>
      </w:r>
      <w:r>
        <w:sym w:font="Symbol" w:char="F02D"/>
      </w:r>
      <w:r w:rsidRPr="00687F2D">
        <w:t xml:space="preserve"> всего 9 ед.), резервная ДЭС (на консервации). Маневровые работы выполняются локомотивами ТМ-2.</w:t>
      </w:r>
    </w:p>
    <w:p w14:paraId="2A0A907C" w14:textId="76065008" w:rsidR="00276B6E" w:rsidRPr="003D11F0" w:rsidRDefault="00276B6E" w:rsidP="00276B6E">
      <w:pPr>
        <w:pStyle w:val="5"/>
        <w:tabs>
          <w:tab w:val="left" w:pos="882"/>
        </w:tabs>
        <w:spacing w:before="240"/>
        <w:ind w:firstLine="709"/>
        <w:rPr>
          <w:rFonts w:ascii="Times New Roman" w:hAnsi="Times New Roman" w:cs="Times New Roman"/>
          <w:i/>
          <w:iCs/>
          <w:color w:val="auto"/>
        </w:rPr>
      </w:pPr>
      <w:r w:rsidRPr="003D11F0">
        <w:rPr>
          <w:rFonts w:ascii="Times New Roman" w:hAnsi="Times New Roman" w:cs="Times New Roman"/>
          <w:i/>
          <w:iCs/>
          <w:color w:val="auto"/>
        </w:rPr>
        <w:t>2.</w:t>
      </w:r>
      <w:r>
        <w:rPr>
          <w:rFonts w:ascii="Times New Roman" w:hAnsi="Times New Roman" w:cs="Times New Roman"/>
          <w:i/>
          <w:iCs/>
          <w:color w:val="auto"/>
        </w:rPr>
        <w:t>3</w:t>
      </w:r>
      <w:r w:rsidRPr="003D11F0">
        <w:rPr>
          <w:rFonts w:ascii="Times New Roman" w:hAnsi="Times New Roman" w:cs="Times New Roman"/>
          <w:i/>
          <w:iCs/>
          <w:color w:val="auto"/>
        </w:rPr>
        <w:t>.6. Вспомогательная и жилая инфраструктура</w:t>
      </w:r>
    </w:p>
    <w:p w14:paraId="72559F7D" w14:textId="77777777" w:rsidR="00276B6E" w:rsidRPr="00687F2D" w:rsidRDefault="00276B6E" w:rsidP="00276B6E">
      <w:pPr>
        <w:pStyle w:val="af3"/>
        <w:numPr>
          <w:ilvl w:val="0"/>
          <w:numId w:val="42"/>
        </w:numPr>
        <w:tabs>
          <w:tab w:val="left" w:pos="882"/>
        </w:tabs>
        <w:spacing w:before="0" w:beforeAutospacing="0" w:after="0" w:afterAutospacing="0"/>
        <w:ind w:left="0" w:firstLine="709"/>
        <w:jc w:val="both"/>
      </w:pPr>
      <w:r w:rsidRPr="00687F2D">
        <w:rPr>
          <w:b/>
          <w:bCs/>
        </w:rPr>
        <w:t>ГПЭС:</w:t>
      </w:r>
      <w:r w:rsidRPr="00687F2D">
        <w:t xml:space="preserve"> </w:t>
      </w:r>
      <w:r>
        <w:t>а</w:t>
      </w:r>
      <w:r w:rsidRPr="00687F2D">
        <w:t>втономная электростанция, состоящая из 2 газопоршневых установок, каждая из которых обвязана с аппаратом воздушного охлаждения (по 10 вентиляторов на каждом АВО). Работает на собственном очищенном топливном газе.</w:t>
      </w:r>
    </w:p>
    <w:p w14:paraId="59D47253" w14:textId="77777777" w:rsidR="00276B6E" w:rsidRPr="00687F2D" w:rsidRDefault="00276B6E" w:rsidP="00276B6E">
      <w:pPr>
        <w:pStyle w:val="af3"/>
        <w:numPr>
          <w:ilvl w:val="0"/>
          <w:numId w:val="42"/>
        </w:numPr>
        <w:tabs>
          <w:tab w:val="left" w:pos="882"/>
        </w:tabs>
        <w:spacing w:before="0" w:beforeAutospacing="0" w:after="0" w:afterAutospacing="0"/>
        <w:ind w:left="0" w:firstLine="709"/>
        <w:jc w:val="both"/>
      </w:pPr>
      <w:r w:rsidRPr="00687F2D">
        <w:rPr>
          <w:b/>
          <w:bCs/>
        </w:rPr>
        <w:t>Участок мойки НКТ:</w:t>
      </w:r>
      <w:r w:rsidRPr="00687F2D">
        <w:t xml:space="preserve"> </w:t>
      </w:r>
      <w:r>
        <w:t>о</w:t>
      </w:r>
      <w:r w:rsidRPr="00687F2D">
        <w:t>чищает трубы от смолопарафиновых отложений. Техническая (Волжская) вода поступает от КНС по подземному водопроводу в 2 резервуара РВС по 200 м³, откуда идет в печь подогрева на базе аппарата хитер-триттер. Налив горячей воды в автоцистерны идет через стояк верхнего налива (остатки дренируются в приямок и емкость). Для выработки пара при мойке труб эксплуатируется котельная с паровым котлом 1,6-0,6Г и автоматической блочной газовой горелкой SGB-140.</w:t>
      </w:r>
    </w:p>
    <w:p w14:paraId="4632B3FE" w14:textId="77777777" w:rsidR="00276B6E" w:rsidRPr="00687F2D" w:rsidRDefault="00276B6E" w:rsidP="00276B6E">
      <w:pPr>
        <w:pStyle w:val="af3"/>
        <w:numPr>
          <w:ilvl w:val="0"/>
          <w:numId w:val="42"/>
        </w:numPr>
        <w:tabs>
          <w:tab w:val="left" w:pos="882"/>
        </w:tabs>
        <w:spacing w:before="0" w:beforeAutospacing="0" w:after="0" w:afterAutospacing="0"/>
        <w:ind w:left="0" w:firstLine="709"/>
        <w:jc w:val="both"/>
      </w:pPr>
      <w:r w:rsidRPr="00687F2D">
        <w:rPr>
          <w:b/>
          <w:bCs/>
        </w:rPr>
        <w:t>Автозаправочная станция (АЗС):</w:t>
      </w:r>
      <w:r w:rsidRPr="00687F2D">
        <w:t xml:space="preserve"> </w:t>
      </w:r>
      <w:r>
        <w:t>п</w:t>
      </w:r>
      <w:r w:rsidRPr="00687F2D">
        <w:t>редназначена для заправки промысловой техники. Оборудование: 3 емкости для бензина, 2 емкости для дизтоплива, 2 топливораздаточные колонки (ТРК) и 2 насоса ГСМ.</w:t>
      </w:r>
    </w:p>
    <w:p w14:paraId="222FE8F3" w14:textId="77777777" w:rsidR="00276B6E" w:rsidRPr="00687F2D" w:rsidRDefault="00276B6E" w:rsidP="00276B6E">
      <w:pPr>
        <w:pStyle w:val="af3"/>
        <w:numPr>
          <w:ilvl w:val="0"/>
          <w:numId w:val="42"/>
        </w:numPr>
        <w:tabs>
          <w:tab w:val="left" w:pos="882"/>
        </w:tabs>
        <w:spacing w:before="0" w:beforeAutospacing="0" w:after="0" w:afterAutospacing="0"/>
        <w:ind w:left="0" w:firstLine="709"/>
        <w:jc w:val="both"/>
      </w:pPr>
      <w:r w:rsidRPr="00687F2D">
        <w:rPr>
          <w:b/>
          <w:bCs/>
        </w:rPr>
        <w:t>Вахтовый поселок:</w:t>
      </w:r>
      <w:r w:rsidRPr="00687F2D">
        <w:t xml:space="preserve"> </w:t>
      </w:r>
      <w:r>
        <w:t>ж</w:t>
      </w:r>
      <w:r w:rsidRPr="00687F2D">
        <w:t xml:space="preserve">илой комплекс на 400 человек (6 корпусов общежитий, офис, столовая, медпункт, прачечная, пожарное депо, склады, блок приготовления воды, автостоянка на 65 мест). Отопление автономное </w:t>
      </w:r>
      <w:r>
        <w:sym w:font="Symbol" w:char="F02D"/>
      </w:r>
      <w:r w:rsidRPr="00687F2D">
        <w:t xml:space="preserve"> от 22 локальных котлов Ferolli, установленных в пристроенных блок-контейнерах. В качестве резервных источников питания установлены 2 дизель-генератора Perkins, 1 генератор John Deere и 3 емкости для их дизтоплива.</w:t>
      </w:r>
    </w:p>
    <w:p w14:paraId="2308654E" w14:textId="77777777" w:rsidR="00276B6E" w:rsidRPr="00687F2D" w:rsidRDefault="00276B6E" w:rsidP="00276B6E">
      <w:pPr>
        <w:pStyle w:val="af3"/>
        <w:numPr>
          <w:ilvl w:val="0"/>
          <w:numId w:val="42"/>
        </w:numPr>
        <w:tabs>
          <w:tab w:val="left" w:pos="882"/>
        </w:tabs>
        <w:spacing w:before="0" w:beforeAutospacing="0" w:after="0" w:afterAutospacing="0"/>
        <w:ind w:left="0" w:firstLine="709"/>
        <w:jc w:val="both"/>
      </w:pPr>
      <w:r w:rsidRPr="00687F2D">
        <w:rPr>
          <w:b/>
          <w:bCs/>
        </w:rPr>
        <w:t>Ремонтно-механическая мастерская (РММ) в поселке:</w:t>
      </w:r>
      <w:r w:rsidRPr="00687F2D">
        <w:t xml:space="preserve"> </w:t>
      </w:r>
      <w:r>
        <w:t>в</w:t>
      </w:r>
      <w:r w:rsidRPr="00687F2D">
        <w:t xml:space="preserve">ключает электромеханический участок (ремонт и проверка модулей УЭЦН и кабелей) и механический </w:t>
      </w:r>
      <w:r w:rsidRPr="00687F2D">
        <w:lastRenderedPageBreak/>
        <w:t>участок со станочным парком (токарно-винторезный, трубонарезной, сверлильный, фрезерный, строгальный и заточной станки — всего 9 ед.), а также сварочный цех (2 сварочных поста).</w:t>
      </w:r>
    </w:p>
    <w:p w14:paraId="14232F90" w14:textId="77777777" w:rsidR="00276B6E" w:rsidRPr="00687F2D" w:rsidRDefault="00276B6E" w:rsidP="00276B6E">
      <w:pPr>
        <w:pStyle w:val="af3"/>
        <w:numPr>
          <w:ilvl w:val="0"/>
          <w:numId w:val="42"/>
        </w:numPr>
        <w:tabs>
          <w:tab w:val="left" w:pos="882"/>
        </w:tabs>
        <w:spacing w:before="0" w:beforeAutospacing="0" w:after="0" w:afterAutospacing="0"/>
        <w:ind w:left="0" w:firstLine="709"/>
        <w:jc w:val="both"/>
      </w:pPr>
      <w:r w:rsidRPr="00687F2D">
        <w:rPr>
          <w:b/>
          <w:bCs/>
        </w:rPr>
        <w:t>Ремонт скважин:</w:t>
      </w:r>
      <w:r w:rsidRPr="00687F2D">
        <w:t xml:space="preserve"> </w:t>
      </w:r>
      <w:r>
        <w:t>р</w:t>
      </w:r>
      <w:r w:rsidRPr="00687F2D">
        <w:t>аботы по капитальному (КРС) и текущему (ТРС) ремонту скважин производятся на постоянной основе с привлечением сторонних подрядных организаций, использующих собственное мобильное оборудование.</w:t>
      </w:r>
    </w:p>
    <w:p w14:paraId="24E47311" w14:textId="77777777" w:rsidR="00276B6E" w:rsidRDefault="00276B6E" w:rsidP="00276B6E"/>
    <w:bookmarkEnd w:id="14"/>
    <w:p w14:paraId="3706F981" w14:textId="77777777" w:rsidR="00CF7FBB" w:rsidRPr="00281C49" w:rsidRDefault="00EB65FD" w:rsidP="00737BE4">
      <w:pPr>
        <w:pStyle w:val="a3"/>
        <w:ind w:left="1027" w:right="651"/>
        <w:jc w:val="both"/>
        <w:rPr>
          <w:rFonts w:ascii="Times New Roman" w:hAnsi="Times New Roman" w:cs="Times New Roman"/>
          <w:sz w:val="24"/>
          <w:szCs w:val="24"/>
        </w:rPr>
      </w:pPr>
      <w:r w:rsidRPr="00281C49">
        <w:rPr>
          <w:rFonts w:ascii="Times New Roman" w:hAnsi="Times New Roman" w:cs="Times New Roman"/>
          <w:sz w:val="24"/>
          <w:szCs w:val="24"/>
        </w:rPr>
        <w:t>Водоохранных зон и поверхностных в районе расположения месторождения нет. Руководство деятельностью предприятия осуществляется из офиса в г. Актау.</w:t>
      </w:r>
    </w:p>
    <w:p w14:paraId="37E8CA18" w14:textId="77777777" w:rsidR="00CF7FBB" w:rsidRPr="00737BE4" w:rsidRDefault="00CF7FBB" w:rsidP="00737BE4">
      <w:pPr>
        <w:pStyle w:val="a3"/>
        <w:rPr>
          <w:rFonts w:ascii="Times New Roman" w:hAnsi="Times New Roman" w:cs="Times New Roman"/>
          <w:sz w:val="24"/>
        </w:rPr>
      </w:pPr>
    </w:p>
    <w:p w14:paraId="789DD89A" w14:textId="77777777" w:rsidR="00CF7FBB" w:rsidRPr="00737BE4" w:rsidRDefault="00EB65FD" w:rsidP="00737BE4">
      <w:pPr>
        <w:pStyle w:val="a3"/>
        <w:ind w:left="555"/>
        <w:rPr>
          <w:rFonts w:ascii="Times New Roman" w:hAnsi="Times New Roman" w:cs="Times New Roman"/>
          <w:sz w:val="20"/>
        </w:rPr>
      </w:pPr>
      <w:r w:rsidRPr="00737BE4">
        <w:rPr>
          <w:rFonts w:ascii="Times New Roman" w:hAnsi="Times New Roman" w:cs="Times New Roman"/>
          <w:noProof/>
          <w:sz w:val="20"/>
          <w:lang w:bidi="ar-SA"/>
        </w:rPr>
        <w:drawing>
          <wp:inline distT="0" distB="0" distL="0" distR="0" wp14:anchorId="46A27D81" wp14:editId="62B59CDF">
            <wp:extent cx="5889545" cy="3915632"/>
            <wp:effectExtent l="0" t="0" r="0" b="0"/>
            <wp:docPr id="17" name="image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7.jpeg"/>
                    <pic:cNvPicPr/>
                  </pic:nvPicPr>
                  <pic:blipFill>
                    <a:blip r:embed="rId20" cstate="print"/>
                    <a:stretch>
                      <a:fillRect/>
                    </a:stretch>
                  </pic:blipFill>
                  <pic:spPr>
                    <a:xfrm>
                      <a:off x="0" y="0"/>
                      <a:ext cx="5889545" cy="3915632"/>
                    </a:xfrm>
                    <a:prstGeom prst="rect">
                      <a:avLst/>
                    </a:prstGeom>
                  </pic:spPr>
                </pic:pic>
              </a:graphicData>
            </a:graphic>
          </wp:inline>
        </w:drawing>
      </w:r>
    </w:p>
    <w:p w14:paraId="5A8B7CA3" w14:textId="77777777" w:rsidR="00CF7FBB" w:rsidRPr="00281C49" w:rsidRDefault="00EB65FD" w:rsidP="00281C49">
      <w:pPr>
        <w:pStyle w:val="210"/>
        <w:ind w:left="461"/>
        <w:jc w:val="center"/>
        <w:rPr>
          <w:rFonts w:ascii="Times New Roman" w:hAnsi="Times New Roman" w:cs="Times New Roman"/>
          <w:sz w:val="24"/>
          <w:szCs w:val="24"/>
        </w:rPr>
      </w:pPr>
      <w:r w:rsidRPr="00281C49">
        <w:rPr>
          <w:rFonts w:ascii="Times New Roman" w:hAnsi="Times New Roman" w:cs="Times New Roman"/>
          <w:sz w:val="24"/>
          <w:szCs w:val="24"/>
        </w:rPr>
        <w:t>Рисунок 2 - Карта-схема оператора с указанием мониторинговых скважин.</w:t>
      </w:r>
    </w:p>
    <w:p w14:paraId="34395A3F" w14:textId="77777777" w:rsidR="00CF7FBB" w:rsidRPr="00737BE4" w:rsidRDefault="00EB65FD" w:rsidP="00737BE4">
      <w:pPr>
        <w:pStyle w:val="a3"/>
        <w:rPr>
          <w:rFonts w:ascii="Times New Roman" w:hAnsi="Times New Roman" w:cs="Times New Roman"/>
          <w:b/>
          <w:sz w:val="10"/>
        </w:rPr>
      </w:pPr>
      <w:r w:rsidRPr="00737BE4">
        <w:rPr>
          <w:rFonts w:ascii="Times New Roman" w:hAnsi="Times New Roman" w:cs="Times New Roman"/>
          <w:noProof/>
          <w:lang w:bidi="ar-SA"/>
        </w:rPr>
        <w:lastRenderedPageBreak/>
        <w:drawing>
          <wp:anchor distT="0" distB="0" distL="0" distR="0" simplePos="0" relativeHeight="3" behindDoc="0" locked="0" layoutInCell="1" allowOverlap="1" wp14:anchorId="6C4FFD23" wp14:editId="53AF17A8">
            <wp:simplePos x="0" y="0"/>
            <wp:positionH relativeFrom="page">
              <wp:posOffset>1080135</wp:posOffset>
            </wp:positionH>
            <wp:positionV relativeFrom="paragraph">
              <wp:posOffset>98497</wp:posOffset>
            </wp:positionV>
            <wp:extent cx="5896523" cy="4492752"/>
            <wp:effectExtent l="0" t="0" r="0" b="0"/>
            <wp:wrapTopAndBottom/>
            <wp:docPr id="19" name="image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8.jpeg"/>
                    <pic:cNvPicPr/>
                  </pic:nvPicPr>
                  <pic:blipFill>
                    <a:blip r:embed="rId21" cstate="print"/>
                    <a:stretch>
                      <a:fillRect/>
                    </a:stretch>
                  </pic:blipFill>
                  <pic:spPr>
                    <a:xfrm>
                      <a:off x="0" y="0"/>
                      <a:ext cx="5896523" cy="4492752"/>
                    </a:xfrm>
                    <a:prstGeom prst="rect">
                      <a:avLst/>
                    </a:prstGeom>
                  </pic:spPr>
                </pic:pic>
              </a:graphicData>
            </a:graphic>
          </wp:anchor>
        </w:drawing>
      </w:r>
    </w:p>
    <w:p w14:paraId="17480558" w14:textId="77777777" w:rsidR="00CF7FBB" w:rsidRPr="00281C49" w:rsidRDefault="00EB65FD" w:rsidP="00281C49">
      <w:pPr>
        <w:ind w:left="461" w:right="225"/>
        <w:jc w:val="center"/>
        <w:rPr>
          <w:rFonts w:ascii="Times New Roman" w:hAnsi="Times New Roman" w:cs="Times New Roman"/>
          <w:b/>
          <w:sz w:val="24"/>
          <w:szCs w:val="24"/>
        </w:rPr>
      </w:pPr>
      <w:r w:rsidRPr="00281C49">
        <w:rPr>
          <w:rFonts w:ascii="Times New Roman" w:hAnsi="Times New Roman" w:cs="Times New Roman"/>
          <w:b/>
          <w:sz w:val="24"/>
          <w:szCs w:val="24"/>
        </w:rPr>
        <w:t>Рисунок 3. Карта-схема оператора с указанием очистных сооружений и место сброса.</w:t>
      </w:r>
    </w:p>
    <w:p w14:paraId="4101CE5F" w14:textId="77777777" w:rsidR="00CF7FBB" w:rsidRPr="00737BE4" w:rsidRDefault="00CF7FBB" w:rsidP="00737BE4">
      <w:pPr>
        <w:rPr>
          <w:rFonts w:ascii="Times New Roman" w:hAnsi="Times New Roman" w:cs="Times New Roman"/>
        </w:rPr>
        <w:sectPr w:rsidR="00CF7FBB" w:rsidRPr="00737BE4">
          <w:headerReference w:type="default" r:id="rId22"/>
          <w:footerReference w:type="default" r:id="rId23"/>
          <w:pgSz w:w="11920" w:h="16850"/>
          <w:pgMar w:top="1060" w:right="620" w:bottom="700" w:left="1240" w:header="609" w:footer="501" w:gutter="0"/>
          <w:cols w:space="720"/>
        </w:sectPr>
      </w:pPr>
    </w:p>
    <w:p w14:paraId="7D56DE56" w14:textId="77777777" w:rsidR="00CF7FBB" w:rsidRPr="00737BE4" w:rsidRDefault="00CF7FBB" w:rsidP="00737BE4">
      <w:pPr>
        <w:pStyle w:val="a3"/>
        <w:rPr>
          <w:rFonts w:ascii="Times New Roman" w:hAnsi="Times New Roman" w:cs="Times New Roman"/>
          <w:b/>
          <w:sz w:val="14"/>
        </w:rPr>
      </w:pPr>
    </w:p>
    <w:p w14:paraId="089C828E" w14:textId="77777777" w:rsidR="00CF7FBB" w:rsidRPr="00281C49" w:rsidRDefault="00EB65FD" w:rsidP="00737BE4">
      <w:pPr>
        <w:pStyle w:val="210"/>
        <w:numPr>
          <w:ilvl w:val="1"/>
          <w:numId w:val="33"/>
        </w:numPr>
        <w:tabs>
          <w:tab w:val="left" w:pos="1028"/>
        </w:tabs>
        <w:ind w:left="1027" w:right="229" w:hanging="567"/>
        <w:jc w:val="left"/>
        <w:rPr>
          <w:rFonts w:ascii="Times New Roman" w:hAnsi="Times New Roman" w:cs="Times New Roman"/>
          <w:sz w:val="24"/>
          <w:szCs w:val="24"/>
        </w:rPr>
      </w:pPr>
      <w:bookmarkStart w:id="15" w:name="2.2._Краткая_характеристика_физико-геогр"/>
      <w:bookmarkStart w:id="16" w:name="_bookmark10"/>
      <w:bookmarkEnd w:id="15"/>
      <w:bookmarkEnd w:id="16"/>
      <w:r w:rsidRPr="00281C49">
        <w:rPr>
          <w:rFonts w:ascii="Times New Roman" w:hAnsi="Times New Roman" w:cs="Times New Roman"/>
          <w:sz w:val="24"/>
          <w:szCs w:val="24"/>
        </w:rPr>
        <w:t>Краткая характеристика физико-географических и климатических условий района размещения</w:t>
      </w:r>
      <w:r w:rsidRPr="00281C49">
        <w:rPr>
          <w:rFonts w:ascii="Times New Roman" w:hAnsi="Times New Roman" w:cs="Times New Roman"/>
          <w:spacing w:val="-4"/>
          <w:sz w:val="24"/>
          <w:szCs w:val="24"/>
        </w:rPr>
        <w:t xml:space="preserve"> </w:t>
      </w:r>
      <w:r w:rsidRPr="00281C49">
        <w:rPr>
          <w:rFonts w:ascii="Times New Roman" w:hAnsi="Times New Roman" w:cs="Times New Roman"/>
          <w:sz w:val="24"/>
          <w:szCs w:val="24"/>
        </w:rPr>
        <w:t>предприятия</w:t>
      </w:r>
    </w:p>
    <w:p w14:paraId="7749380E" w14:textId="77777777" w:rsidR="00CF7FBB" w:rsidRPr="00281C49" w:rsidRDefault="00EB65FD" w:rsidP="00737BE4">
      <w:pPr>
        <w:pStyle w:val="210"/>
        <w:numPr>
          <w:ilvl w:val="2"/>
          <w:numId w:val="31"/>
        </w:numPr>
        <w:tabs>
          <w:tab w:val="left" w:pos="1028"/>
        </w:tabs>
        <w:jc w:val="left"/>
        <w:rPr>
          <w:rFonts w:ascii="Times New Roman" w:hAnsi="Times New Roman" w:cs="Times New Roman"/>
          <w:sz w:val="24"/>
          <w:szCs w:val="24"/>
        </w:rPr>
      </w:pPr>
      <w:bookmarkStart w:id="17" w:name="2.1.1_Климатические_условия"/>
      <w:bookmarkStart w:id="18" w:name="_bookmark11"/>
      <w:bookmarkEnd w:id="17"/>
      <w:bookmarkEnd w:id="18"/>
      <w:r w:rsidRPr="00281C49">
        <w:rPr>
          <w:rFonts w:ascii="Times New Roman" w:hAnsi="Times New Roman" w:cs="Times New Roman"/>
          <w:sz w:val="24"/>
          <w:szCs w:val="24"/>
        </w:rPr>
        <w:t>Климатические</w:t>
      </w:r>
      <w:r w:rsidRPr="00281C49">
        <w:rPr>
          <w:rFonts w:ascii="Times New Roman" w:hAnsi="Times New Roman" w:cs="Times New Roman"/>
          <w:spacing w:val="-11"/>
          <w:sz w:val="24"/>
          <w:szCs w:val="24"/>
        </w:rPr>
        <w:t xml:space="preserve"> </w:t>
      </w:r>
      <w:r w:rsidRPr="00281C49">
        <w:rPr>
          <w:rFonts w:ascii="Times New Roman" w:hAnsi="Times New Roman" w:cs="Times New Roman"/>
          <w:spacing w:val="-4"/>
          <w:sz w:val="24"/>
          <w:szCs w:val="24"/>
        </w:rPr>
        <w:t>условия</w:t>
      </w:r>
    </w:p>
    <w:p w14:paraId="4EF87350" w14:textId="77777777" w:rsidR="00CF7FBB" w:rsidRPr="00281C49" w:rsidRDefault="00EB65FD" w:rsidP="00737BE4">
      <w:pPr>
        <w:pStyle w:val="a3"/>
        <w:ind w:left="461" w:right="231" w:firstLine="566"/>
        <w:jc w:val="both"/>
        <w:rPr>
          <w:rFonts w:ascii="Times New Roman" w:hAnsi="Times New Roman" w:cs="Times New Roman"/>
          <w:sz w:val="24"/>
          <w:szCs w:val="24"/>
        </w:rPr>
      </w:pPr>
      <w:r w:rsidRPr="00281C49">
        <w:rPr>
          <w:rFonts w:ascii="Times New Roman" w:hAnsi="Times New Roman" w:cs="Times New Roman"/>
          <w:sz w:val="24"/>
          <w:szCs w:val="24"/>
        </w:rPr>
        <w:t>Рассматриваемый район согласно СНиП 2.01.01-82 относится к четвертому климатическому поясу.</w:t>
      </w:r>
    </w:p>
    <w:p w14:paraId="2C6C9237" w14:textId="77777777" w:rsidR="00CF7FBB" w:rsidRPr="00281C49" w:rsidRDefault="00EB65FD" w:rsidP="00737BE4">
      <w:pPr>
        <w:pStyle w:val="a3"/>
        <w:ind w:left="460" w:right="229" w:firstLine="566"/>
        <w:jc w:val="both"/>
        <w:rPr>
          <w:rFonts w:ascii="Times New Roman" w:hAnsi="Times New Roman" w:cs="Times New Roman"/>
          <w:sz w:val="24"/>
          <w:szCs w:val="24"/>
        </w:rPr>
      </w:pPr>
      <w:r w:rsidRPr="00281C49">
        <w:rPr>
          <w:rFonts w:ascii="Times New Roman" w:hAnsi="Times New Roman" w:cs="Times New Roman"/>
          <w:sz w:val="24"/>
          <w:szCs w:val="24"/>
        </w:rPr>
        <w:t>Климат</w:t>
      </w:r>
      <w:r w:rsidRPr="00281C49">
        <w:rPr>
          <w:rFonts w:ascii="Times New Roman" w:hAnsi="Times New Roman" w:cs="Times New Roman"/>
          <w:spacing w:val="-11"/>
          <w:sz w:val="24"/>
          <w:szCs w:val="24"/>
        </w:rPr>
        <w:t xml:space="preserve"> </w:t>
      </w:r>
      <w:r w:rsidRPr="00281C49">
        <w:rPr>
          <w:rFonts w:ascii="Times New Roman" w:hAnsi="Times New Roman" w:cs="Times New Roman"/>
          <w:sz w:val="24"/>
          <w:szCs w:val="24"/>
        </w:rPr>
        <w:t>рассматриваемого</w:t>
      </w:r>
      <w:r w:rsidRPr="00281C49">
        <w:rPr>
          <w:rFonts w:ascii="Times New Roman" w:hAnsi="Times New Roman" w:cs="Times New Roman"/>
          <w:spacing w:val="-11"/>
          <w:sz w:val="24"/>
          <w:szCs w:val="24"/>
        </w:rPr>
        <w:t xml:space="preserve"> </w:t>
      </w:r>
      <w:r w:rsidRPr="00281C49">
        <w:rPr>
          <w:rFonts w:ascii="Times New Roman" w:hAnsi="Times New Roman" w:cs="Times New Roman"/>
          <w:sz w:val="24"/>
          <w:szCs w:val="24"/>
        </w:rPr>
        <w:t>района</w:t>
      </w:r>
      <w:r w:rsidRPr="00281C49">
        <w:rPr>
          <w:rFonts w:ascii="Times New Roman" w:hAnsi="Times New Roman" w:cs="Times New Roman"/>
          <w:spacing w:val="-10"/>
          <w:sz w:val="24"/>
          <w:szCs w:val="24"/>
        </w:rPr>
        <w:t xml:space="preserve"> </w:t>
      </w:r>
      <w:r w:rsidRPr="00281C49">
        <w:rPr>
          <w:rFonts w:ascii="Times New Roman" w:hAnsi="Times New Roman" w:cs="Times New Roman"/>
          <w:sz w:val="24"/>
          <w:szCs w:val="24"/>
        </w:rPr>
        <w:t>формируется</w:t>
      </w:r>
      <w:r w:rsidRPr="00281C49">
        <w:rPr>
          <w:rFonts w:ascii="Times New Roman" w:hAnsi="Times New Roman" w:cs="Times New Roman"/>
          <w:spacing w:val="-9"/>
          <w:sz w:val="24"/>
          <w:szCs w:val="24"/>
        </w:rPr>
        <w:t xml:space="preserve"> </w:t>
      </w:r>
      <w:r w:rsidRPr="00281C49">
        <w:rPr>
          <w:rFonts w:ascii="Times New Roman" w:hAnsi="Times New Roman" w:cs="Times New Roman"/>
          <w:sz w:val="24"/>
          <w:szCs w:val="24"/>
        </w:rPr>
        <w:t>под</w:t>
      </w:r>
      <w:r w:rsidRPr="00281C49">
        <w:rPr>
          <w:rFonts w:ascii="Times New Roman" w:hAnsi="Times New Roman" w:cs="Times New Roman"/>
          <w:spacing w:val="-10"/>
          <w:sz w:val="24"/>
          <w:szCs w:val="24"/>
        </w:rPr>
        <w:t xml:space="preserve"> </w:t>
      </w:r>
      <w:r w:rsidRPr="00281C49">
        <w:rPr>
          <w:rFonts w:ascii="Times New Roman" w:hAnsi="Times New Roman" w:cs="Times New Roman"/>
          <w:sz w:val="24"/>
          <w:szCs w:val="24"/>
        </w:rPr>
        <w:t>влиянием</w:t>
      </w:r>
      <w:r w:rsidRPr="00281C49">
        <w:rPr>
          <w:rFonts w:ascii="Times New Roman" w:hAnsi="Times New Roman" w:cs="Times New Roman"/>
          <w:spacing w:val="-11"/>
          <w:sz w:val="24"/>
          <w:szCs w:val="24"/>
        </w:rPr>
        <w:t xml:space="preserve"> </w:t>
      </w:r>
      <w:r w:rsidRPr="00281C49">
        <w:rPr>
          <w:rFonts w:ascii="Times New Roman" w:hAnsi="Times New Roman" w:cs="Times New Roman"/>
          <w:sz w:val="24"/>
          <w:szCs w:val="24"/>
        </w:rPr>
        <w:t>арктических,</w:t>
      </w:r>
      <w:r w:rsidRPr="00281C49">
        <w:rPr>
          <w:rFonts w:ascii="Times New Roman" w:hAnsi="Times New Roman" w:cs="Times New Roman"/>
          <w:spacing w:val="-9"/>
          <w:sz w:val="24"/>
          <w:szCs w:val="24"/>
        </w:rPr>
        <w:t xml:space="preserve"> </w:t>
      </w:r>
      <w:r w:rsidRPr="00281C49">
        <w:rPr>
          <w:rFonts w:ascii="Times New Roman" w:hAnsi="Times New Roman" w:cs="Times New Roman"/>
          <w:sz w:val="24"/>
          <w:szCs w:val="24"/>
        </w:rPr>
        <w:t>иранских и туранских воздушных масс. В холодный период года над территорией господствуют воздушные массы, поступающие от западного отрога сибирского антициклона, в теплый период года они сменяются континентальными туранскими и иранскими воздушными массами. Под влиянием этих масс формируется резко континентальный засушливый климат. Теплые атлантические воздушные массы почти не оказывают влияния на увлажнение</w:t>
      </w:r>
      <w:r w:rsidRPr="00281C49">
        <w:rPr>
          <w:rFonts w:ascii="Times New Roman" w:hAnsi="Times New Roman" w:cs="Times New Roman"/>
          <w:spacing w:val="-3"/>
          <w:sz w:val="24"/>
          <w:szCs w:val="24"/>
        </w:rPr>
        <w:t xml:space="preserve"> </w:t>
      </w:r>
      <w:r w:rsidRPr="00281C49">
        <w:rPr>
          <w:rFonts w:ascii="Times New Roman" w:hAnsi="Times New Roman" w:cs="Times New Roman"/>
          <w:sz w:val="24"/>
          <w:szCs w:val="24"/>
        </w:rPr>
        <w:t>территории.</w:t>
      </w:r>
    </w:p>
    <w:p w14:paraId="5C320CC3" w14:textId="77777777" w:rsidR="00CF7FBB" w:rsidRPr="00281C49" w:rsidRDefault="00EB65FD" w:rsidP="00737BE4">
      <w:pPr>
        <w:pStyle w:val="a3"/>
        <w:ind w:left="460" w:right="230" w:firstLine="566"/>
        <w:jc w:val="both"/>
        <w:rPr>
          <w:rFonts w:ascii="Times New Roman" w:hAnsi="Times New Roman" w:cs="Times New Roman"/>
          <w:sz w:val="24"/>
          <w:szCs w:val="24"/>
        </w:rPr>
      </w:pPr>
      <w:r w:rsidRPr="00281C49">
        <w:rPr>
          <w:rFonts w:ascii="Times New Roman" w:hAnsi="Times New Roman" w:cs="Times New Roman"/>
          <w:sz w:val="24"/>
          <w:szCs w:val="24"/>
        </w:rPr>
        <w:t>Основными характерными чертами данного климата являются: преобладание антициклональных условий в течение года, значительные амплитуды температуры воздуха как в годовом цикле, так и суточном, жесткий ветровой режим и дефицит осадков. Континентальность климата несколько смягчается на побережной полосе под влиянием Каспийского моря.</w:t>
      </w:r>
    </w:p>
    <w:p w14:paraId="07208B4E" w14:textId="77777777" w:rsidR="00CF7FBB" w:rsidRPr="00281C49" w:rsidRDefault="00EB65FD" w:rsidP="00737BE4">
      <w:pPr>
        <w:pStyle w:val="210"/>
        <w:ind w:left="1026"/>
        <w:jc w:val="both"/>
        <w:rPr>
          <w:rFonts w:ascii="Times New Roman" w:hAnsi="Times New Roman" w:cs="Times New Roman"/>
          <w:sz w:val="24"/>
          <w:szCs w:val="24"/>
        </w:rPr>
      </w:pPr>
      <w:r w:rsidRPr="00281C49">
        <w:rPr>
          <w:rFonts w:ascii="Times New Roman" w:hAnsi="Times New Roman" w:cs="Times New Roman"/>
          <w:sz w:val="24"/>
          <w:szCs w:val="24"/>
        </w:rPr>
        <w:t>Температурный режим</w:t>
      </w:r>
    </w:p>
    <w:p w14:paraId="068CE97C" w14:textId="77777777" w:rsidR="00CF7FBB" w:rsidRPr="00281C49" w:rsidRDefault="00EB65FD" w:rsidP="00737BE4">
      <w:pPr>
        <w:pStyle w:val="a3"/>
        <w:ind w:left="460" w:right="232" w:firstLine="566"/>
        <w:jc w:val="both"/>
        <w:rPr>
          <w:rFonts w:ascii="Times New Roman" w:hAnsi="Times New Roman" w:cs="Times New Roman"/>
          <w:sz w:val="24"/>
          <w:szCs w:val="24"/>
        </w:rPr>
      </w:pPr>
      <w:r w:rsidRPr="00281C49">
        <w:rPr>
          <w:rFonts w:ascii="Times New Roman" w:hAnsi="Times New Roman" w:cs="Times New Roman"/>
          <w:sz w:val="24"/>
          <w:szCs w:val="24"/>
        </w:rPr>
        <w:t>В целом климат области характеризуется холодной зимой и продолжительным, сухим, жарким летом. Абсолютный минимум температуры воздуха (годовой) в западной части области, смягченной влиянием Каспийского моря, составляет −26°С, в восточной части области −34°С.</w:t>
      </w:r>
    </w:p>
    <w:p w14:paraId="66E5EBB9" w14:textId="77777777" w:rsidR="00CF7FBB" w:rsidRPr="00281C49" w:rsidRDefault="00EB65FD" w:rsidP="00737BE4">
      <w:pPr>
        <w:pStyle w:val="a3"/>
        <w:ind w:left="460" w:right="231" w:firstLine="566"/>
        <w:jc w:val="both"/>
        <w:rPr>
          <w:rFonts w:ascii="Times New Roman" w:hAnsi="Times New Roman" w:cs="Times New Roman"/>
          <w:sz w:val="24"/>
          <w:szCs w:val="24"/>
        </w:rPr>
      </w:pPr>
      <w:r w:rsidRPr="00281C49">
        <w:rPr>
          <w:rFonts w:ascii="Times New Roman" w:hAnsi="Times New Roman" w:cs="Times New Roman"/>
          <w:sz w:val="24"/>
          <w:szCs w:val="24"/>
        </w:rPr>
        <w:t>Средняя температура воздуха в июле повышается по мере удаления от Каспийского моря, в западной части области температура воздуха в июле составляет +25°С, в восточной части +28°С.</w:t>
      </w:r>
    </w:p>
    <w:p w14:paraId="1D910275" w14:textId="77777777" w:rsidR="00CF7FBB" w:rsidRPr="00281C49" w:rsidRDefault="00EB65FD" w:rsidP="00737BE4">
      <w:pPr>
        <w:pStyle w:val="a3"/>
        <w:ind w:left="1026"/>
        <w:jc w:val="both"/>
        <w:rPr>
          <w:rFonts w:ascii="Times New Roman" w:hAnsi="Times New Roman" w:cs="Times New Roman"/>
          <w:sz w:val="24"/>
          <w:szCs w:val="24"/>
        </w:rPr>
      </w:pPr>
      <w:r w:rsidRPr="00281C49">
        <w:rPr>
          <w:rFonts w:ascii="Times New Roman" w:hAnsi="Times New Roman" w:cs="Times New Roman"/>
          <w:sz w:val="24"/>
          <w:szCs w:val="24"/>
        </w:rPr>
        <w:t>Абсолютный максимум летом составляет в западной части +43°С, в восточной части</w:t>
      </w:r>
    </w:p>
    <w:p w14:paraId="5F180BB5" w14:textId="77777777" w:rsidR="00CF7FBB" w:rsidRPr="00281C49" w:rsidRDefault="00EB65FD" w:rsidP="00737BE4">
      <w:pPr>
        <w:pStyle w:val="a3"/>
        <w:ind w:left="460" w:right="230"/>
        <w:jc w:val="both"/>
        <w:rPr>
          <w:rFonts w:ascii="Times New Roman" w:hAnsi="Times New Roman" w:cs="Times New Roman"/>
          <w:sz w:val="24"/>
          <w:szCs w:val="24"/>
        </w:rPr>
      </w:pPr>
      <w:r w:rsidRPr="00281C49">
        <w:rPr>
          <w:rFonts w:ascii="Times New Roman" w:hAnsi="Times New Roman" w:cs="Times New Roman"/>
          <w:sz w:val="24"/>
          <w:szCs w:val="24"/>
        </w:rPr>
        <w:t>+47°С. Разность средних температур воздуха между самым теплым и самым холодным месяцами составляет около 26°С. Продолжительность периода со средней суточной температурой воздуха выше 10°С составляет на большей части территории Мангистауской области от 180 до 200 дней в году.</w:t>
      </w:r>
    </w:p>
    <w:p w14:paraId="38860A5A" w14:textId="77777777" w:rsidR="00CF7FBB" w:rsidRPr="00281C49" w:rsidRDefault="00EB65FD" w:rsidP="00737BE4">
      <w:pPr>
        <w:pStyle w:val="210"/>
        <w:ind w:left="1026"/>
        <w:jc w:val="both"/>
        <w:rPr>
          <w:rFonts w:ascii="Times New Roman" w:hAnsi="Times New Roman" w:cs="Times New Roman"/>
          <w:sz w:val="24"/>
          <w:szCs w:val="24"/>
        </w:rPr>
      </w:pPr>
      <w:r w:rsidRPr="00281C49">
        <w:rPr>
          <w:rFonts w:ascii="Times New Roman" w:hAnsi="Times New Roman" w:cs="Times New Roman"/>
          <w:sz w:val="24"/>
          <w:szCs w:val="24"/>
        </w:rPr>
        <w:t>Ветровой режим</w:t>
      </w:r>
    </w:p>
    <w:p w14:paraId="0947F23E" w14:textId="77777777" w:rsidR="00CF7FBB" w:rsidRPr="00281C49" w:rsidRDefault="00EB65FD" w:rsidP="00737BE4">
      <w:pPr>
        <w:pStyle w:val="a3"/>
        <w:ind w:left="460" w:right="230" w:firstLine="566"/>
        <w:jc w:val="both"/>
        <w:rPr>
          <w:rFonts w:ascii="Times New Roman" w:hAnsi="Times New Roman" w:cs="Times New Roman"/>
          <w:sz w:val="24"/>
          <w:szCs w:val="24"/>
        </w:rPr>
      </w:pPr>
      <w:r w:rsidRPr="00281C49">
        <w:rPr>
          <w:rFonts w:ascii="Times New Roman" w:hAnsi="Times New Roman" w:cs="Times New Roman"/>
          <w:sz w:val="24"/>
          <w:szCs w:val="24"/>
        </w:rPr>
        <w:t>Преобладающее направления ветров: в холодное время господствуют ветры восточного и юго- восточного румбов, в теплое время года — северного и северо- западного румбов.</w:t>
      </w:r>
    </w:p>
    <w:p w14:paraId="2824FC4E" w14:textId="77777777" w:rsidR="00CF7FBB" w:rsidRPr="00281C49" w:rsidRDefault="00EB65FD" w:rsidP="00737BE4">
      <w:pPr>
        <w:pStyle w:val="a3"/>
        <w:ind w:left="460" w:right="232" w:firstLine="566"/>
        <w:jc w:val="both"/>
        <w:rPr>
          <w:rFonts w:ascii="Times New Roman" w:hAnsi="Times New Roman" w:cs="Times New Roman"/>
          <w:sz w:val="24"/>
          <w:szCs w:val="24"/>
        </w:rPr>
      </w:pPr>
      <w:r w:rsidRPr="00281C49">
        <w:rPr>
          <w:rFonts w:ascii="Times New Roman" w:hAnsi="Times New Roman" w:cs="Times New Roman"/>
          <w:sz w:val="24"/>
          <w:szCs w:val="24"/>
        </w:rPr>
        <w:t>Влияние Каспийского моря существенно сказывается в сезонной смене преобладающих направлений ветра. Это объясняется тем, что зимой воды Каспия охлаждаются меньше, чем прилегающие степи и полупустыни, в связи с чем увеличивается перенос более холодных воздушных масс в сторону моря. В это время преобладают восточные и юго-восточные ветры.</w:t>
      </w:r>
    </w:p>
    <w:p w14:paraId="2DF016A0" w14:textId="77777777" w:rsidR="00CF7FBB" w:rsidRPr="00281C49" w:rsidRDefault="00EB65FD" w:rsidP="00737BE4">
      <w:pPr>
        <w:pStyle w:val="a3"/>
        <w:ind w:left="460" w:right="231" w:firstLine="566"/>
        <w:jc w:val="both"/>
        <w:rPr>
          <w:rFonts w:ascii="Times New Roman" w:hAnsi="Times New Roman" w:cs="Times New Roman"/>
          <w:sz w:val="24"/>
          <w:szCs w:val="24"/>
        </w:rPr>
      </w:pPr>
      <w:r w:rsidRPr="00281C49">
        <w:rPr>
          <w:rFonts w:ascii="Times New Roman" w:hAnsi="Times New Roman" w:cs="Times New Roman"/>
          <w:sz w:val="24"/>
          <w:szCs w:val="24"/>
        </w:rPr>
        <w:t>Среднегодовые скорости составляют 5–7 м/сек. Максимум скорости (20–25 м/с) ветры достигают в зимние месяцы, минимум летом.</w:t>
      </w:r>
    </w:p>
    <w:p w14:paraId="6EA0CD3E" w14:textId="77777777" w:rsidR="00CF7FBB" w:rsidRPr="00281C49" w:rsidRDefault="00EB65FD" w:rsidP="00737BE4">
      <w:pPr>
        <w:pStyle w:val="210"/>
        <w:ind w:left="1027"/>
        <w:jc w:val="both"/>
        <w:rPr>
          <w:rFonts w:ascii="Times New Roman" w:hAnsi="Times New Roman" w:cs="Times New Roman"/>
          <w:sz w:val="24"/>
          <w:szCs w:val="24"/>
        </w:rPr>
      </w:pPr>
      <w:r w:rsidRPr="00281C49">
        <w:rPr>
          <w:rFonts w:ascii="Times New Roman" w:hAnsi="Times New Roman" w:cs="Times New Roman"/>
          <w:sz w:val="24"/>
          <w:szCs w:val="24"/>
        </w:rPr>
        <w:t>Атмосферные осадки.</w:t>
      </w:r>
    </w:p>
    <w:p w14:paraId="552B83FE" w14:textId="2E660002" w:rsidR="00CF7FBB" w:rsidRPr="00281C49" w:rsidRDefault="00EB65FD" w:rsidP="00281C49">
      <w:pPr>
        <w:pStyle w:val="a3"/>
        <w:ind w:left="460" w:right="232" w:firstLine="566"/>
        <w:jc w:val="both"/>
        <w:rPr>
          <w:rFonts w:ascii="Times New Roman" w:hAnsi="Times New Roman" w:cs="Times New Roman"/>
          <w:sz w:val="24"/>
          <w:szCs w:val="24"/>
        </w:rPr>
      </w:pPr>
      <w:r w:rsidRPr="00281C49">
        <w:rPr>
          <w:rFonts w:ascii="Times New Roman" w:hAnsi="Times New Roman" w:cs="Times New Roman"/>
          <w:sz w:val="24"/>
          <w:szCs w:val="24"/>
        </w:rPr>
        <w:t>Режим осадков в значительной мере зависит от взаимодействия различных по происхождению воздушных масс. Рассматриваемый регион отличается большей засушливостью, что связано с малой доступностью для влажных атлантических масс</w:t>
      </w:r>
      <w:r w:rsidR="00281C49">
        <w:rPr>
          <w:rFonts w:ascii="Times New Roman" w:hAnsi="Times New Roman" w:cs="Times New Roman"/>
          <w:sz w:val="24"/>
          <w:szCs w:val="24"/>
        </w:rPr>
        <w:t xml:space="preserve"> </w:t>
      </w:r>
      <w:r w:rsidRPr="00281C49">
        <w:rPr>
          <w:rFonts w:ascii="Times New Roman" w:hAnsi="Times New Roman" w:cs="Times New Roman"/>
          <w:sz w:val="24"/>
          <w:szCs w:val="24"/>
        </w:rPr>
        <w:t>воздуха, являющихся основным источником осадков.</w:t>
      </w:r>
    </w:p>
    <w:p w14:paraId="017393D9" w14:textId="77777777" w:rsidR="00CF7FBB" w:rsidRPr="00281C49" w:rsidRDefault="00EB65FD" w:rsidP="00737BE4">
      <w:pPr>
        <w:pStyle w:val="a3"/>
        <w:ind w:left="461" w:right="229" w:firstLine="566"/>
        <w:jc w:val="both"/>
        <w:rPr>
          <w:rFonts w:ascii="Times New Roman" w:hAnsi="Times New Roman" w:cs="Times New Roman"/>
          <w:sz w:val="24"/>
          <w:szCs w:val="24"/>
        </w:rPr>
      </w:pPr>
      <w:r w:rsidRPr="00281C49">
        <w:rPr>
          <w:rFonts w:ascii="Times New Roman" w:hAnsi="Times New Roman" w:cs="Times New Roman"/>
          <w:sz w:val="24"/>
          <w:szCs w:val="24"/>
        </w:rPr>
        <w:t>Средняя годовая сумма осадков по данным станции Кызан — 140 мм. Преобладают осадки весенне-осенние. В летний период осадки практически отсутствуют. Зимой снежный покров достигает 5–10 см. Средняя многолетняя испаряемость с водной поверхности составляет 1500 мм.</w:t>
      </w:r>
    </w:p>
    <w:p w14:paraId="49FBA6E0" w14:textId="77777777" w:rsidR="00CF7FBB" w:rsidRPr="00281C49" w:rsidRDefault="00CF7FBB" w:rsidP="00737BE4">
      <w:pPr>
        <w:pStyle w:val="a3"/>
        <w:rPr>
          <w:rFonts w:ascii="Times New Roman" w:hAnsi="Times New Roman" w:cs="Times New Roman"/>
          <w:sz w:val="24"/>
          <w:szCs w:val="24"/>
        </w:rPr>
      </w:pPr>
    </w:p>
    <w:p w14:paraId="563DBE4F" w14:textId="77777777" w:rsidR="00CF7FBB" w:rsidRPr="00281C49" w:rsidRDefault="00EB65FD" w:rsidP="00737BE4">
      <w:pPr>
        <w:pStyle w:val="210"/>
        <w:numPr>
          <w:ilvl w:val="2"/>
          <w:numId w:val="31"/>
        </w:numPr>
        <w:tabs>
          <w:tab w:val="left" w:pos="1901"/>
          <w:tab w:val="left" w:pos="1902"/>
        </w:tabs>
        <w:ind w:left="1901" w:hanging="875"/>
        <w:jc w:val="left"/>
        <w:rPr>
          <w:rFonts w:ascii="Times New Roman" w:hAnsi="Times New Roman" w:cs="Times New Roman"/>
          <w:sz w:val="24"/>
          <w:szCs w:val="24"/>
        </w:rPr>
      </w:pPr>
      <w:bookmarkStart w:id="19" w:name="2.1.2_Геоморфология"/>
      <w:bookmarkStart w:id="20" w:name="_bookmark12"/>
      <w:bookmarkEnd w:id="19"/>
      <w:bookmarkEnd w:id="20"/>
      <w:r w:rsidRPr="00281C49">
        <w:rPr>
          <w:rFonts w:ascii="Times New Roman" w:hAnsi="Times New Roman" w:cs="Times New Roman"/>
          <w:spacing w:val="-3"/>
          <w:sz w:val="24"/>
          <w:szCs w:val="24"/>
        </w:rPr>
        <w:t>Геоморфология</w:t>
      </w:r>
    </w:p>
    <w:p w14:paraId="19BAC753" w14:textId="77777777" w:rsidR="00CF7FBB" w:rsidRPr="00281C49" w:rsidRDefault="00EB65FD" w:rsidP="00737BE4">
      <w:pPr>
        <w:pStyle w:val="a3"/>
        <w:ind w:left="461" w:right="225" w:firstLine="566"/>
        <w:jc w:val="both"/>
        <w:rPr>
          <w:rFonts w:ascii="Times New Roman" w:hAnsi="Times New Roman" w:cs="Times New Roman"/>
          <w:sz w:val="24"/>
          <w:szCs w:val="24"/>
        </w:rPr>
      </w:pPr>
      <w:r w:rsidRPr="00281C49">
        <w:rPr>
          <w:rFonts w:ascii="Times New Roman" w:hAnsi="Times New Roman" w:cs="Times New Roman"/>
          <w:sz w:val="24"/>
          <w:szCs w:val="24"/>
        </w:rPr>
        <w:lastRenderedPageBreak/>
        <w:t>Описываемая территория расположена в пределах плато Устюрт и представляет собой горизонтальную поверхность, сложенную плотными известняками и мергелями сарматского возраста. Абсолютные отметки плато колеблются от 170 до 214 м. Здесь встречаются полого замкнутые западины и небольшие бугры высотой 3–5 м, а также одиночные узкие промоины глубиной 1–2</w:t>
      </w:r>
      <w:r w:rsidRPr="00281C49">
        <w:rPr>
          <w:rFonts w:ascii="Times New Roman" w:hAnsi="Times New Roman" w:cs="Times New Roman"/>
          <w:spacing w:val="-5"/>
          <w:sz w:val="24"/>
          <w:szCs w:val="24"/>
        </w:rPr>
        <w:t xml:space="preserve"> </w:t>
      </w:r>
      <w:r w:rsidRPr="00281C49">
        <w:rPr>
          <w:rFonts w:ascii="Times New Roman" w:hAnsi="Times New Roman" w:cs="Times New Roman"/>
          <w:sz w:val="24"/>
          <w:szCs w:val="24"/>
        </w:rPr>
        <w:t>м.</w:t>
      </w:r>
    </w:p>
    <w:p w14:paraId="2D7D80D6" w14:textId="77777777" w:rsidR="00CF7FBB" w:rsidRPr="00281C49" w:rsidRDefault="00EB65FD" w:rsidP="00737BE4">
      <w:pPr>
        <w:pStyle w:val="a3"/>
        <w:ind w:left="461" w:right="224" w:firstLine="566"/>
        <w:jc w:val="both"/>
        <w:rPr>
          <w:rFonts w:ascii="Times New Roman" w:hAnsi="Times New Roman" w:cs="Times New Roman"/>
          <w:sz w:val="24"/>
          <w:szCs w:val="24"/>
        </w:rPr>
      </w:pPr>
      <w:r w:rsidRPr="00281C49">
        <w:rPr>
          <w:rFonts w:ascii="Times New Roman" w:hAnsi="Times New Roman" w:cs="Times New Roman"/>
          <w:sz w:val="24"/>
          <w:szCs w:val="24"/>
        </w:rPr>
        <w:t>Промысел расположен в северо-западной части плато Устюрт. В непосредственной близости от северной границы промысла (3–5 км) плато обрывается крутым уступом, образуя Западный чинк Устюрта относительной высотой до 200 м. Обрывистые склоны местами осложнены глубокими короткими оврагами и оползнями. К Западному чинку примыкает крупный сор Кайдак, имеющий абсолютные отметки поверхности ниже уровня Каспийского моря.</w:t>
      </w:r>
    </w:p>
    <w:p w14:paraId="42C468BC" w14:textId="77777777" w:rsidR="00CF7FBB" w:rsidRPr="00281C49" w:rsidRDefault="00EB65FD" w:rsidP="00737BE4">
      <w:pPr>
        <w:pStyle w:val="a3"/>
        <w:ind w:left="461" w:right="226" w:firstLine="566"/>
        <w:jc w:val="both"/>
        <w:rPr>
          <w:rFonts w:ascii="Times New Roman" w:hAnsi="Times New Roman" w:cs="Times New Roman"/>
          <w:sz w:val="24"/>
          <w:szCs w:val="24"/>
        </w:rPr>
      </w:pPr>
      <w:r w:rsidRPr="00281C49">
        <w:rPr>
          <w:rFonts w:ascii="Times New Roman" w:hAnsi="Times New Roman" w:cs="Times New Roman"/>
          <w:sz w:val="24"/>
          <w:szCs w:val="24"/>
        </w:rPr>
        <w:t>Непосредственно территория самого месторождения представлена пустынной плоской равниной с небольшим общим уклоном на юго-запад в сторону Каспийского моря, с абсолютными отметками от −19 до +28 м. Поверхность сложена породами современных новокаспийских и верхнечетвертичных морских отложений — песками и супесями.</w:t>
      </w:r>
    </w:p>
    <w:p w14:paraId="03F2C9B8" w14:textId="77777777" w:rsidR="00CF7FBB" w:rsidRPr="00281C49" w:rsidRDefault="00EB65FD" w:rsidP="00737BE4">
      <w:pPr>
        <w:pStyle w:val="a3"/>
        <w:ind w:left="462" w:right="224" w:firstLine="566"/>
        <w:jc w:val="both"/>
        <w:rPr>
          <w:rFonts w:ascii="Times New Roman" w:hAnsi="Times New Roman" w:cs="Times New Roman"/>
          <w:sz w:val="24"/>
          <w:szCs w:val="24"/>
        </w:rPr>
      </w:pPr>
      <w:r w:rsidRPr="00281C49">
        <w:rPr>
          <w:rFonts w:ascii="Times New Roman" w:hAnsi="Times New Roman" w:cs="Times New Roman"/>
          <w:sz w:val="24"/>
          <w:szCs w:val="24"/>
        </w:rPr>
        <w:t>В почвенно-географическом отношении описываемый район относится к зоне бурых пустынных почв (подзона северных пустынь). На плато Устюрт бурые пустынные почвы сменяются настоящими пустынями на серо-бурых пустынных почвах с различными вариантами белоземельнополынных и биюрунговых ассоциаций. Преобладающими комплексами являются солонцовые, в которых бурые солонцеватые почвы образуют устойчивые комбинации с солонцами пустынными. В комбинации этих двух основных компонентов нередко включаются бурые обычные почвы, солончаки и такыры.</w:t>
      </w:r>
    </w:p>
    <w:p w14:paraId="14314E05" w14:textId="77777777" w:rsidR="00CF7FBB" w:rsidRPr="00281C49" w:rsidRDefault="00EB65FD" w:rsidP="00737BE4">
      <w:pPr>
        <w:pStyle w:val="a3"/>
        <w:ind w:left="1028"/>
        <w:jc w:val="both"/>
        <w:rPr>
          <w:rFonts w:ascii="Times New Roman" w:hAnsi="Times New Roman" w:cs="Times New Roman"/>
          <w:sz w:val="24"/>
          <w:szCs w:val="24"/>
        </w:rPr>
      </w:pPr>
      <w:r w:rsidRPr="00281C49">
        <w:rPr>
          <w:rFonts w:ascii="Times New Roman" w:hAnsi="Times New Roman" w:cs="Times New Roman"/>
          <w:sz w:val="24"/>
          <w:szCs w:val="24"/>
        </w:rPr>
        <w:t>Местность малонаселенная, рекреационные зоны отсутствуют.</w:t>
      </w:r>
    </w:p>
    <w:p w14:paraId="428AD5CE" w14:textId="77777777" w:rsidR="00CF7FBB" w:rsidRPr="00281C49" w:rsidRDefault="00CF7FBB" w:rsidP="00737BE4">
      <w:pPr>
        <w:pStyle w:val="a3"/>
        <w:rPr>
          <w:rFonts w:ascii="Times New Roman" w:hAnsi="Times New Roman" w:cs="Times New Roman"/>
          <w:sz w:val="24"/>
          <w:szCs w:val="24"/>
        </w:rPr>
      </w:pPr>
    </w:p>
    <w:p w14:paraId="63391E52" w14:textId="77777777" w:rsidR="00CF7FBB" w:rsidRPr="00281C49" w:rsidRDefault="00EB65FD" w:rsidP="00737BE4">
      <w:pPr>
        <w:pStyle w:val="210"/>
        <w:numPr>
          <w:ilvl w:val="2"/>
          <w:numId w:val="31"/>
        </w:numPr>
        <w:tabs>
          <w:tab w:val="left" w:pos="1901"/>
          <w:tab w:val="left" w:pos="1902"/>
        </w:tabs>
        <w:ind w:left="1901" w:hanging="874"/>
        <w:jc w:val="left"/>
        <w:rPr>
          <w:rFonts w:ascii="Times New Roman" w:hAnsi="Times New Roman" w:cs="Times New Roman"/>
          <w:sz w:val="24"/>
          <w:szCs w:val="24"/>
        </w:rPr>
      </w:pPr>
      <w:bookmarkStart w:id="21" w:name="2.1.3_Гидрография"/>
      <w:bookmarkStart w:id="22" w:name="_bookmark13"/>
      <w:bookmarkEnd w:id="21"/>
      <w:bookmarkEnd w:id="22"/>
      <w:r w:rsidRPr="00281C49">
        <w:rPr>
          <w:rFonts w:ascii="Times New Roman" w:hAnsi="Times New Roman" w:cs="Times New Roman"/>
          <w:spacing w:val="-3"/>
          <w:sz w:val="24"/>
          <w:szCs w:val="24"/>
        </w:rPr>
        <w:t>Гидрография</w:t>
      </w:r>
    </w:p>
    <w:p w14:paraId="214D0B81" w14:textId="77777777" w:rsidR="00CF7FBB" w:rsidRPr="00281C49" w:rsidRDefault="00EB65FD" w:rsidP="00737BE4">
      <w:pPr>
        <w:pStyle w:val="a3"/>
        <w:ind w:left="461" w:right="227" w:firstLine="566"/>
        <w:jc w:val="both"/>
        <w:rPr>
          <w:rFonts w:ascii="Times New Roman" w:hAnsi="Times New Roman" w:cs="Times New Roman"/>
          <w:sz w:val="24"/>
          <w:szCs w:val="24"/>
        </w:rPr>
      </w:pPr>
      <w:r w:rsidRPr="00281C49">
        <w:rPr>
          <w:rFonts w:ascii="Times New Roman" w:hAnsi="Times New Roman" w:cs="Times New Roman"/>
          <w:sz w:val="24"/>
          <w:szCs w:val="24"/>
        </w:rPr>
        <w:t>Гидрографическая сеть на территории месторождения не развита. Небольшие овраги, прорезающие обрывистые склоны плато Устюрт, лишь во время редких ливневых дождей и весеннего снеготаяния наполняются обильными потоками вод. Малодебитные родники стекают с обрывов чинка в сор Кайдак.</w:t>
      </w:r>
    </w:p>
    <w:p w14:paraId="23BF13EE" w14:textId="77777777" w:rsidR="00CF7FBB" w:rsidRPr="00281C49" w:rsidRDefault="00EB65FD" w:rsidP="00737BE4">
      <w:pPr>
        <w:pStyle w:val="a3"/>
        <w:ind w:left="461" w:right="224" w:firstLine="566"/>
        <w:jc w:val="both"/>
        <w:rPr>
          <w:rFonts w:ascii="Times New Roman" w:hAnsi="Times New Roman" w:cs="Times New Roman"/>
          <w:sz w:val="24"/>
          <w:szCs w:val="24"/>
        </w:rPr>
      </w:pPr>
      <w:r w:rsidRPr="00281C49">
        <w:rPr>
          <w:rFonts w:ascii="Times New Roman" w:hAnsi="Times New Roman" w:cs="Times New Roman"/>
          <w:sz w:val="24"/>
          <w:szCs w:val="24"/>
        </w:rPr>
        <w:t>Формирование грунтовых вод происходит в засоленных породах вблизи дневной поверхности, уровень залегания которых меняется в зависимости от сезонов года, что способствует поднятию солей к поверхности почвы.</w:t>
      </w:r>
    </w:p>
    <w:p w14:paraId="746C508C" w14:textId="77777777" w:rsidR="00CF7FBB" w:rsidRPr="00281C49" w:rsidRDefault="00EB65FD" w:rsidP="00737BE4">
      <w:pPr>
        <w:pStyle w:val="a3"/>
        <w:ind w:left="462" w:right="226" w:firstLine="566"/>
        <w:jc w:val="both"/>
        <w:rPr>
          <w:rFonts w:ascii="Times New Roman" w:hAnsi="Times New Roman" w:cs="Times New Roman"/>
          <w:sz w:val="24"/>
          <w:szCs w:val="24"/>
        </w:rPr>
      </w:pPr>
      <w:r w:rsidRPr="00281C49">
        <w:rPr>
          <w:rFonts w:ascii="Times New Roman" w:hAnsi="Times New Roman" w:cs="Times New Roman"/>
          <w:sz w:val="24"/>
          <w:szCs w:val="24"/>
        </w:rPr>
        <w:t>Отрицательные элементы рельефа представляют собой благоприятную среду для соленакопления за счет выноса солей вместе с талыми водами с вышележащих территорий и подпитывания сильно минерализованными (50–380 г/л) грунтовыми водами, залегающими на глубине 0,5–2,0 м.</w:t>
      </w:r>
    </w:p>
    <w:p w14:paraId="4420D697" w14:textId="1CE8AE44" w:rsidR="00CF7FBB" w:rsidRPr="00281C49" w:rsidRDefault="00EB65FD" w:rsidP="00281C49">
      <w:pPr>
        <w:pStyle w:val="a3"/>
        <w:ind w:left="462" w:right="228" w:firstLine="566"/>
        <w:jc w:val="both"/>
        <w:rPr>
          <w:rFonts w:ascii="Times New Roman" w:hAnsi="Times New Roman" w:cs="Times New Roman"/>
          <w:sz w:val="24"/>
          <w:szCs w:val="24"/>
        </w:rPr>
      </w:pPr>
      <w:r w:rsidRPr="00281C49">
        <w:rPr>
          <w:rFonts w:ascii="Times New Roman" w:hAnsi="Times New Roman" w:cs="Times New Roman"/>
          <w:sz w:val="24"/>
          <w:szCs w:val="24"/>
        </w:rPr>
        <w:t>Близкое залегание минерализованных грунтовых вод обеспечивает постоянную капиллярную связь с поверхностными горизонтами солончаков и высокое засоление профиля. Интенсивное летнее испарение при отсутствии растительности приводит к</w:t>
      </w:r>
      <w:r w:rsidR="00281C49">
        <w:rPr>
          <w:rFonts w:ascii="Times New Roman" w:hAnsi="Times New Roman" w:cs="Times New Roman"/>
          <w:sz w:val="24"/>
          <w:szCs w:val="24"/>
        </w:rPr>
        <w:t xml:space="preserve"> </w:t>
      </w:r>
      <w:r w:rsidRPr="00281C49">
        <w:rPr>
          <w:rFonts w:ascii="Times New Roman" w:hAnsi="Times New Roman" w:cs="Times New Roman"/>
          <w:sz w:val="24"/>
          <w:szCs w:val="24"/>
        </w:rPr>
        <w:t>кристаллизации солей на поверхности в виде белоснежной солевой корки мощностью в несколько миллиметров, под которой залегает бесструктурная влажная вязкая масса, насыщенная солями.</w:t>
      </w:r>
    </w:p>
    <w:p w14:paraId="3AD543C9" w14:textId="77777777" w:rsidR="00CF7FBB" w:rsidRPr="00281C49" w:rsidRDefault="00CF7FBB" w:rsidP="00737BE4">
      <w:pPr>
        <w:pStyle w:val="a3"/>
        <w:rPr>
          <w:rFonts w:ascii="Times New Roman" w:hAnsi="Times New Roman" w:cs="Times New Roman"/>
          <w:sz w:val="24"/>
          <w:szCs w:val="24"/>
        </w:rPr>
      </w:pPr>
    </w:p>
    <w:p w14:paraId="22964333" w14:textId="77777777" w:rsidR="00CF7FBB" w:rsidRPr="00281C49" w:rsidRDefault="00EB65FD" w:rsidP="00737BE4">
      <w:pPr>
        <w:pStyle w:val="210"/>
        <w:numPr>
          <w:ilvl w:val="2"/>
          <w:numId w:val="31"/>
        </w:numPr>
        <w:tabs>
          <w:tab w:val="left" w:pos="1901"/>
          <w:tab w:val="left" w:pos="1902"/>
        </w:tabs>
        <w:ind w:left="1901" w:hanging="874"/>
        <w:jc w:val="left"/>
        <w:rPr>
          <w:rFonts w:ascii="Times New Roman" w:hAnsi="Times New Roman" w:cs="Times New Roman"/>
          <w:sz w:val="24"/>
          <w:szCs w:val="24"/>
        </w:rPr>
      </w:pPr>
      <w:bookmarkStart w:id="23" w:name="2.1.4_Гидрогеология"/>
      <w:bookmarkStart w:id="24" w:name="_bookmark14"/>
      <w:bookmarkEnd w:id="23"/>
      <w:bookmarkEnd w:id="24"/>
      <w:r w:rsidRPr="00281C49">
        <w:rPr>
          <w:rFonts w:ascii="Times New Roman" w:hAnsi="Times New Roman" w:cs="Times New Roman"/>
          <w:spacing w:val="-3"/>
          <w:sz w:val="24"/>
          <w:szCs w:val="24"/>
        </w:rPr>
        <w:t>Гидрогеология</w:t>
      </w:r>
    </w:p>
    <w:p w14:paraId="799CB272" w14:textId="77777777" w:rsidR="00CF7FBB" w:rsidRPr="00281C49" w:rsidRDefault="00EB65FD" w:rsidP="00737BE4">
      <w:pPr>
        <w:pStyle w:val="a3"/>
        <w:ind w:left="461" w:right="226" w:firstLine="566"/>
        <w:jc w:val="both"/>
        <w:rPr>
          <w:rFonts w:ascii="Times New Roman" w:hAnsi="Times New Roman" w:cs="Times New Roman"/>
          <w:sz w:val="24"/>
          <w:szCs w:val="24"/>
        </w:rPr>
      </w:pPr>
      <w:r w:rsidRPr="00281C49">
        <w:rPr>
          <w:rFonts w:ascii="Times New Roman" w:hAnsi="Times New Roman" w:cs="Times New Roman"/>
          <w:sz w:val="24"/>
          <w:szCs w:val="24"/>
        </w:rPr>
        <w:t>По геологическому районированию территория промысла расположена на стыке трех геологических структур: Южной Эмбы, п-ова Бузачи и Приустюртской равнины, в геологическом строении которых прослеживается общая закономерность этажного строения. Особенности гидрогеологии месторождения Каракудук проявляются при рассмотрении пород верхнего структурного</w:t>
      </w:r>
      <w:r w:rsidRPr="00281C49">
        <w:rPr>
          <w:rFonts w:ascii="Times New Roman" w:hAnsi="Times New Roman" w:cs="Times New Roman"/>
          <w:spacing w:val="-2"/>
          <w:sz w:val="24"/>
          <w:szCs w:val="24"/>
        </w:rPr>
        <w:t xml:space="preserve"> </w:t>
      </w:r>
      <w:r w:rsidRPr="00281C49">
        <w:rPr>
          <w:rFonts w:ascii="Times New Roman" w:hAnsi="Times New Roman" w:cs="Times New Roman"/>
          <w:sz w:val="24"/>
          <w:szCs w:val="24"/>
        </w:rPr>
        <w:t>этажа.</w:t>
      </w:r>
    </w:p>
    <w:p w14:paraId="0B76C517" w14:textId="77777777" w:rsidR="00CF7FBB" w:rsidRPr="00281C49" w:rsidRDefault="00CF7FBB" w:rsidP="00737BE4">
      <w:pPr>
        <w:pStyle w:val="a3"/>
        <w:rPr>
          <w:rFonts w:ascii="Times New Roman" w:hAnsi="Times New Roman" w:cs="Times New Roman"/>
          <w:sz w:val="24"/>
          <w:szCs w:val="24"/>
        </w:rPr>
      </w:pPr>
    </w:p>
    <w:p w14:paraId="6673B8A1" w14:textId="77777777" w:rsidR="00CF7FBB" w:rsidRPr="00281C49" w:rsidRDefault="00EB65FD" w:rsidP="00737BE4">
      <w:pPr>
        <w:pStyle w:val="210"/>
        <w:numPr>
          <w:ilvl w:val="2"/>
          <w:numId w:val="31"/>
        </w:numPr>
        <w:tabs>
          <w:tab w:val="left" w:pos="1901"/>
          <w:tab w:val="left" w:pos="1902"/>
        </w:tabs>
        <w:ind w:left="1901" w:hanging="874"/>
        <w:jc w:val="left"/>
        <w:rPr>
          <w:rFonts w:ascii="Times New Roman" w:hAnsi="Times New Roman" w:cs="Times New Roman"/>
          <w:sz w:val="24"/>
          <w:szCs w:val="24"/>
        </w:rPr>
      </w:pPr>
      <w:bookmarkStart w:id="25" w:name="2.1.5_Стратиграфия"/>
      <w:bookmarkStart w:id="26" w:name="_bookmark15"/>
      <w:bookmarkEnd w:id="25"/>
      <w:bookmarkEnd w:id="26"/>
      <w:r w:rsidRPr="00281C49">
        <w:rPr>
          <w:rFonts w:ascii="Times New Roman" w:hAnsi="Times New Roman" w:cs="Times New Roman"/>
          <w:spacing w:val="-3"/>
          <w:sz w:val="24"/>
          <w:szCs w:val="24"/>
        </w:rPr>
        <w:t>Стратиграфия</w:t>
      </w:r>
    </w:p>
    <w:p w14:paraId="007ED7F3" w14:textId="77777777" w:rsidR="00CF7FBB" w:rsidRPr="00281C49" w:rsidRDefault="00EB65FD" w:rsidP="00737BE4">
      <w:pPr>
        <w:pStyle w:val="a3"/>
        <w:ind w:left="462" w:right="228" w:firstLine="566"/>
        <w:jc w:val="both"/>
        <w:rPr>
          <w:rFonts w:ascii="Times New Roman" w:hAnsi="Times New Roman" w:cs="Times New Roman"/>
          <w:sz w:val="24"/>
          <w:szCs w:val="24"/>
        </w:rPr>
      </w:pPr>
      <w:r w:rsidRPr="00281C49">
        <w:rPr>
          <w:rFonts w:ascii="Times New Roman" w:hAnsi="Times New Roman" w:cs="Times New Roman"/>
          <w:sz w:val="24"/>
          <w:szCs w:val="24"/>
        </w:rPr>
        <w:t xml:space="preserve">Верхний структурный этаж представлен отложениями юры, мела, палеогена, неогена и четвертичного чехла. В пределах района работ на поверхности обнажаются породы </w:t>
      </w:r>
      <w:r w:rsidRPr="00281C49">
        <w:rPr>
          <w:rFonts w:ascii="Times New Roman" w:hAnsi="Times New Roman" w:cs="Times New Roman"/>
          <w:sz w:val="24"/>
          <w:szCs w:val="24"/>
        </w:rPr>
        <w:lastRenderedPageBreak/>
        <w:t>верхней части палеогена — олигоценовые, неогена и четвертичной системы; более ранние отложения погружены на значительную</w:t>
      </w:r>
      <w:r w:rsidRPr="00281C49">
        <w:rPr>
          <w:rFonts w:ascii="Times New Roman" w:hAnsi="Times New Roman" w:cs="Times New Roman"/>
          <w:spacing w:val="-9"/>
          <w:sz w:val="24"/>
          <w:szCs w:val="24"/>
        </w:rPr>
        <w:t xml:space="preserve"> </w:t>
      </w:r>
      <w:r w:rsidRPr="00281C49">
        <w:rPr>
          <w:rFonts w:ascii="Times New Roman" w:hAnsi="Times New Roman" w:cs="Times New Roman"/>
          <w:sz w:val="24"/>
          <w:szCs w:val="24"/>
        </w:rPr>
        <w:t>глубину.</w:t>
      </w:r>
    </w:p>
    <w:p w14:paraId="1D2F487E" w14:textId="77777777" w:rsidR="00CF7FBB" w:rsidRPr="00281C49" w:rsidRDefault="00EB65FD" w:rsidP="00737BE4">
      <w:pPr>
        <w:pStyle w:val="a3"/>
        <w:ind w:left="462" w:right="224" w:firstLine="566"/>
        <w:jc w:val="both"/>
        <w:rPr>
          <w:rFonts w:ascii="Times New Roman" w:hAnsi="Times New Roman" w:cs="Times New Roman"/>
          <w:sz w:val="24"/>
          <w:szCs w:val="24"/>
        </w:rPr>
      </w:pPr>
      <w:r w:rsidRPr="00281C49">
        <w:rPr>
          <w:rFonts w:ascii="Times New Roman" w:hAnsi="Times New Roman" w:cs="Times New Roman"/>
          <w:i/>
          <w:sz w:val="24"/>
          <w:szCs w:val="24"/>
        </w:rPr>
        <w:t xml:space="preserve">Верхний олигоцен (Pg3) </w:t>
      </w:r>
      <w:r w:rsidRPr="00281C49">
        <w:rPr>
          <w:rFonts w:ascii="Times New Roman" w:hAnsi="Times New Roman" w:cs="Times New Roman"/>
          <w:sz w:val="24"/>
          <w:szCs w:val="24"/>
        </w:rPr>
        <w:t>в соре Кайдак залегает под слоем четвертичных отложений морской трансгрессии — хвалынской и новокаспийской и только в Западном чинке Устюрта обнажается на поверхность узкой полосой, обрамляющей чинк с северной стороны. Представлен верхний олигоцен однообразной толщей песчанистых, алевритистых глин серого и зеленоватого цвета, в пределах промысла вскрыт всеми разведочно-картировочными скважинами. Мощность глин верхнего олигоцена до 70 м, к северо-востоку увеличивается до 125 м.</w:t>
      </w:r>
    </w:p>
    <w:p w14:paraId="39FCBAA1" w14:textId="77777777" w:rsidR="00CF7FBB" w:rsidRPr="00281C49" w:rsidRDefault="00EB65FD" w:rsidP="00737BE4">
      <w:pPr>
        <w:pStyle w:val="a3"/>
        <w:ind w:left="462" w:right="225" w:firstLine="566"/>
        <w:jc w:val="both"/>
        <w:rPr>
          <w:rFonts w:ascii="Times New Roman" w:hAnsi="Times New Roman" w:cs="Times New Roman"/>
          <w:sz w:val="24"/>
          <w:szCs w:val="24"/>
        </w:rPr>
      </w:pPr>
      <w:r w:rsidRPr="00281C49">
        <w:rPr>
          <w:rFonts w:ascii="Times New Roman" w:hAnsi="Times New Roman" w:cs="Times New Roman"/>
          <w:i/>
          <w:sz w:val="24"/>
          <w:szCs w:val="24"/>
        </w:rPr>
        <w:t>Нижний — средний миоцен (N1</w:t>
      </w:r>
      <w:r w:rsidRPr="00281C49">
        <w:rPr>
          <w:rFonts w:ascii="Times New Roman" w:hAnsi="Times New Roman" w:cs="Times New Roman"/>
          <w:i/>
          <w:position w:val="6"/>
          <w:sz w:val="24"/>
          <w:szCs w:val="24"/>
        </w:rPr>
        <w:t>1-2</w:t>
      </w:r>
      <w:r w:rsidRPr="00281C49">
        <w:rPr>
          <w:rFonts w:ascii="Times New Roman" w:hAnsi="Times New Roman" w:cs="Times New Roman"/>
          <w:i/>
          <w:sz w:val="24"/>
          <w:szCs w:val="24"/>
        </w:rPr>
        <w:t>)</w:t>
      </w:r>
      <w:r w:rsidRPr="00281C49">
        <w:rPr>
          <w:rFonts w:ascii="Times New Roman" w:hAnsi="Times New Roman" w:cs="Times New Roman"/>
          <w:sz w:val="24"/>
          <w:szCs w:val="24"/>
        </w:rPr>
        <w:t>, как и отложения олигоцена, в пределах промысла перекрыт более молодыми осадками. В Западном чинке Устюрта обнажается узкой полосой. В нижнем миоцене выделена бликская свита (</w:t>
      </w:r>
      <w:r w:rsidRPr="00281C49">
        <w:rPr>
          <w:rFonts w:ascii="Times New Roman" w:hAnsi="Times New Roman" w:cs="Times New Roman"/>
          <w:i/>
          <w:sz w:val="24"/>
          <w:szCs w:val="24"/>
        </w:rPr>
        <w:t>N1bl</w:t>
      </w:r>
      <w:r w:rsidRPr="00281C49">
        <w:rPr>
          <w:rFonts w:ascii="Times New Roman" w:hAnsi="Times New Roman" w:cs="Times New Roman"/>
          <w:sz w:val="24"/>
          <w:szCs w:val="24"/>
        </w:rPr>
        <w:t>), представленная глинами серыми и темно-серыми плотными, неслоистыми. Средний миоцен представлен караганским и конкийским горизонтами (</w:t>
      </w:r>
      <w:r w:rsidRPr="00281C49">
        <w:rPr>
          <w:rFonts w:ascii="Times New Roman" w:hAnsi="Times New Roman" w:cs="Times New Roman"/>
          <w:i/>
          <w:sz w:val="24"/>
          <w:szCs w:val="24"/>
        </w:rPr>
        <w:t>Ntkr-kn</w:t>
      </w:r>
      <w:r w:rsidRPr="00281C49">
        <w:rPr>
          <w:rFonts w:ascii="Times New Roman" w:hAnsi="Times New Roman" w:cs="Times New Roman"/>
          <w:sz w:val="24"/>
          <w:szCs w:val="24"/>
        </w:rPr>
        <w:t>), сложенными мергелями, оолитовыми известняками и ракушечниками, переслаивающимися с глинами серовато-белыми, коричневато-серыми. Мощность нижнего миоцена 45–100 м, среднего 8–20 м.</w:t>
      </w:r>
    </w:p>
    <w:p w14:paraId="2F9081F3" w14:textId="77777777" w:rsidR="00CF7FBB" w:rsidRPr="00281C49" w:rsidRDefault="00EB65FD" w:rsidP="00737BE4">
      <w:pPr>
        <w:pStyle w:val="a3"/>
        <w:ind w:left="462" w:right="225" w:firstLine="566"/>
        <w:jc w:val="both"/>
        <w:rPr>
          <w:rFonts w:ascii="Times New Roman" w:hAnsi="Times New Roman" w:cs="Times New Roman"/>
          <w:sz w:val="24"/>
          <w:szCs w:val="24"/>
        </w:rPr>
      </w:pPr>
      <w:r w:rsidRPr="00281C49">
        <w:rPr>
          <w:rFonts w:ascii="Times New Roman" w:hAnsi="Times New Roman" w:cs="Times New Roman"/>
          <w:i/>
          <w:sz w:val="24"/>
          <w:szCs w:val="24"/>
        </w:rPr>
        <w:t>Верхний миоцен, сарматский ярус (N1</w:t>
      </w:r>
      <w:r w:rsidRPr="00281C49">
        <w:rPr>
          <w:rFonts w:ascii="Times New Roman" w:hAnsi="Times New Roman" w:cs="Times New Roman"/>
          <w:i/>
          <w:position w:val="6"/>
          <w:sz w:val="24"/>
          <w:szCs w:val="24"/>
        </w:rPr>
        <w:t>3</w:t>
      </w:r>
      <w:r w:rsidRPr="00281C49">
        <w:rPr>
          <w:rFonts w:ascii="Times New Roman" w:hAnsi="Times New Roman" w:cs="Times New Roman"/>
          <w:i/>
          <w:sz w:val="24"/>
          <w:szCs w:val="24"/>
        </w:rPr>
        <w:t xml:space="preserve">s) </w:t>
      </w:r>
      <w:r w:rsidRPr="00281C49">
        <w:rPr>
          <w:rFonts w:ascii="Times New Roman" w:hAnsi="Times New Roman" w:cs="Times New Roman"/>
          <w:sz w:val="24"/>
          <w:szCs w:val="24"/>
        </w:rPr>
        <w:t>широко развит в пределах плато Устюрт. Отложения представлены тонкопереслаивающимися глинами, мергелями,  ракушечниками мощностью до 23 м, выше по разрезу залегают известняки-ракушечники серые с желтоватым или розоватым оттенком, иногда встречаются линзы и прослойки песчаника. Мощность верхней пачки до 40</w:t>
      </w:r>
      <w:r w:rsidRPr="00281C49">
        <w:rPr>
          <w:rFonts w:ascii="Times New Roman" w:hAnsi="Times New Roman" w:cs="Times New Roman"/>
          <w:spacing w:val="-5"/>
          <w:sz w:val="24"/>
          <w:szCs w:val="24"/>
        </w:rPr>
        <w:t xml:space="preserve"> </w:t>
      </w:r>
      <w:r w:rsidRPr="00281C49">
        <w:rPr>
          <w:rFonts w:ascii="Times New Roman" w:hAnsi="Times New Roman" w:cs="Times New Roman"/>
          <w:sz w:val="24"/>
          <w:szCs w:val="24"/>
        </w:rPr>
        <w:t>м.</w:t>
      </w:r>
    </w:p>
    <w:p w14:paraId="55D62623" w14:textId="77777777" w:rsidR="00CF7FBB" w:rsidRPr="00281C49" w:rsidRDefault="00EB65FD" w:rsidP="00737BE4">
      <w:pPr>
        <w:pStyle w:val="a3"/>
        <w:ind w:left="462" w:right="226" w:firstLine="566"/>
        <w:jc w:val="both"/>
        <w:rPr>
          <w:rFonts w:ascii="Times New Roman" w:hAnsi="Times New Roman" w:cs="Times New Roman"/>
          <w:sz w:val="24"/>
          <w:szCs w:val="24"/>
        </w:rPr>
      </w:pPr>
      <w:r w:rsidRPr="00281C49">
        <w:rPr>
          <w:rFonts w:ascii="Times New Roman" w:hAnsi="Times New Roman" w:cs="Times New Roman"/>
          <w:i/>
          <w:sz w:val="24"/>
          <w:szCs w:val="24"/>
        </w:rPr>
        <w:t xml:space="preserve">Верхнечетвертичные отложения хвалынского яруса (QIIIhv) </w:t>
      </w:r>
      <w:r w:rsidRPr="00281C49">
        <w:rPr>
          <w:rFonts w:ascii="Times New Roman" w:hAnsi="Times New Roman" w:cs="Times New Roman"/>
          <w:sz w:val="24"/>
          <w:szCs w:val="24"/>
        </w:rPr>
        <w:t>узкой полосой обнажаются в прибортовой части урочища Кайдак, залегают с глубоким размывом на глинах олигоцена. Представлен ярус преимущественно песчаной толщей, пески крупно — и грубозернистые с обилием битой ракушки, в подошве базальный слой (грубый песок  или песчаник с галькой). Мощность отложений при удалении в сор Кайдак может достигать 110</w:t>
      </w:r>
      <w:r w:rsidRPr="00281C49">
        <w:rPr>
          <w:rFonts w:ascii="Times New Roman" w:hAnsi="Times New Roman" w:cs="Times New Roman"/>
          <w:spacing w:val="-2"/>
          <w:sz w:val="24"/>
          <w:szCs w:val="24"/>
        </w:rPr>
        <w:t xml:space="preserve"> </w:t>
      </w:r>
      <w:r w:rsidRPr="00281C49">
        <w:rPr>
          <w:rFonts w:ascii="Times New Roman" w:hAnsi="Times New Roman" w:cs="Times New Roman"/>
          <w:sz w:val="24"/>
          <w:szCs w:val="24"/>
        </w:rPr>
        <w:t>м.</w:t>
      </w:r>
    </w:p>
    <w:p w14:paraId="1381E4E9" w14:textId="77777777" w:rsidR="00CF7FBB" w:rsidRPr="00281C49" w:rsidRDefault="00EB65FD" w:rsidP="00737BE4">
      <w:pPr>
        <w:ind w:left="462" w:right="225" w:firstLine="566"/>
        <w:jc w:val="both"/>
        <w:rPr>
          <w:rFonts w:ascii="Times New Roman" w:hAnsi="Times New Roman" w:cs="Times New Roman"/>
          <w:sz w:val="24"/>
          <w:szCs w:val="24"/>
        </w:rPr>
      </w:pPr>
      <w:r w:rsidRPr="00281C49">
        <w:rPr>
          <w:rFonts w:ascii="Times New Roman" w:hAnsi="Times New Roman" w:cs="Times New Roman"/>
          <w:i/>
          <w:sz w:val="24"/>
          <w:szCs w:val="24"/>
        </w:rPr>
        <w:t xml:space="preserve">Современные отложения новокаспийского яруса (QIVnk) </w:t>
      </w:r>
      <w:r w:rsidRPr="00281C49">
        <w:rPr>
          <w:rFonts w:ascii="Times New Roman" w:hAnsi="Times New Roman" w:cs="Times New Roman"/>
          <w:sz w:val="24"/>
          <w:szCs w:val="24"/>
        </w:rPr>
        <w:t>слагают всю часть сора Кайдак, представлены желтовато-серыми песками с прослойками супесей, выше пески более мелкие, приобретают глинистость. Мощность осадков новокаспийской  трансгрессии достигает 14</w:t>
      </w:r>
      <w:r w:rsidRPr="00281C49">
        <w:rPr>
          <w:rFonts w:ascii="Times New Roman" w:hAnsi="Times New Roman" w:cs="Times New Roman"/>
          <w:spacing w:val="-6"/>
          <w:sz w:val="24"/>
          <w:szCs w:val="24"/>
        </w:rPr>
        <w:t xml:space="preserve"> </w:t>
      </w:r>
      <w:r w:rsidRPr="00281C49">
        <w:rPr>
          <w:rFonts w:ascii="Times New Roman" w:hAnsi="Times New Roman" w:cs="Times New Roman"/>
          <w:sz w:val="24"/>
          <w:szCs w:val="24"/>
        </w:rPr>
        <w:t>м.</w:t>
      </w:r>
    </w:p>
    <w:p w14:paraId="28710535" w14:textId="77777777" w:rsidR="00CF7FBB" w:rsidRDefault="00CF7FBB" w:rsidP="00737BE4">
      <w:pPr>
        <w:jc w:val="both"/>
        <w:rPr>
          <w:rFonts w:ascii="Times New Roman" w:hAnsi="Times New Roman" w:cs="Times New Roman"/>
          <w:sz w:val="24"/>
          <w:szCs w:val="24"/>
        </w:rPr>
      </w:pPr>
    </w:p>
    <w:p w14:paraId="1A50C7FE" w14:textId="77777777" w:rsidR="00CF7FBB" w:rsidRPr="00281C49" w:rsidRDefault="00EB65FD" w:rsidP="00737BE4">
      <w:pPr>
        <w:pStyle w:val="210"/>
        <w:numPr>
          <w:ilvl w:val="2"/>
          <w:numId w:val="31"/>
        </w:numPr>
        <w:tabs>
          <w:tab w:val="left" w:pos="1902"/>
        </w:tabs>
        <w:ind w:left="461" w:right="229" w:firstLine="566"/>
        <w:jc w:val="both"/>
        <w:rPr>
          <w:rFonts w:ascii="Times New Roman" w:hAnsi="Times New Roman" w:cs="Times New Roman"/>
          <w:sz w:val="24"/>
          <w:szCs w:val="24"/>
        </w:rPr>
      </w:pPr>
      <w:bookmarkStart w:id="27" w:name="2.1.6_Геолого-гидрогеологическая_характе"/>
      <w:bookmarkStart w:id="28" w:name="_bookmark16"/>
      <w:bookmarkEnd w:id="27"/>
      <w:bookmarkEnd w:id="28"/>
      <w:r w:rsidRPr="00281C49">
        <w:rPr>
          <w:rFonts w:ascii="Times New Roman" w:hAnsi="Times New Roman" w:cs="Times New Roman"/>
          <w:sz w:val="24"/>
          <w:szCs w:val="24"/>
        </w:rPr>
        <w:t xml:space="preserve">Геолого-гидрогеологическая характеристика района месторождения </w:t>
      </w:r>
      <w:r w:rsidRPr="00281C49">
        <w:rPr>
          <w:rFonts w:ascii="Times New Roman" w:hAnsi="Times New Roman" w:cs="Times New Roman"/>
          <w:spacing w:val="-3"/>
          <w:sz w:val="24"/>
          <w:szCs w:val="24"/>
        </w:rPr>
        <w:t>Каракудук</w:t>
      </w:r>
    </w:p>
    <w:p w14:paraId="28150862" w14:textId="77777777" w:rsidR="00CF7FBB" w:rsidRPr="00281C49" w:rsidRDefault="00EB65FD" w:rsidP="00737BE4">
      <w:pPr>
        <w:pStyle w:val="a3"/>
        <w:ind w:left="461" w:right="226" w:firstLine="566"/>
        <w:jc w:val="both"/>
        <w:rPr>
          <w:rFonts w:ascii="Times New Roman" w:hAnsi="Times New Roman" w:cs="Times New Roman"/>
          <w:sz w:val="24"/>
          <w:szCs w:val="24"/>
        </w:rPr>
      </w:pPr>
      <w:r w:rsidRPr="00281C49">
        <w:rPr>
          <w:rFonts w:ascii="Times New Roman" w:hAnsi="Times New Roman" w:cs="Times New Roman"/>
          <w:sz w:val="24"/>
          <w:szCs w:val="24"/>
        </w:rPr>
        <w:t>По гидрогеологическому районированию территория промысла расположена на стыке 2-х крупных бассейнов: Бузачинский артезианский бассейн пластовых вод и Северо-Устюртский бассейн пластовых вод. К Бузачинскому артезианскому бассейну относятся подземные воды, аккумулированные в пределах сора Кайдак, к Северо- Устюртскому непосредственно на территории промысла.</w:t>
      </w:r>
    </w:p>
    <w:p w14:paraId="49EF586A" w14:textId="77777777" w:rsidR="00CF7FBB" w:rsidRPr="00281C49" w:rsidRDefault="00EB65FD" w:rsidP="00737BE4">
      <w:pPr>
        <w:pStyle w:val="a3"/>
        <w:ind w:left="461" w:right="226" w:firstLine="566"/>
        <w:jc w:val="both"/>
        <w:rPr>
          <w:rFonts w:ascii="Times New Roman" w:hAnsi="Times New Roman" w:cs="Times New Roman"/>
          <w:sz w:val="24"/>
          <w:szCs w:val="24"/>
        </w:rPr>
      </w:pPr>
      <w:r w:rsidRPr="00281C49">
        <w:rPr>
          <w:rFonts w:ascii="Times New Roman" w:hAnsi="Times New Roman" w:cs="Times New Roman"/>
          <w:sz w:val="24"/>
          <w:szCs w:val="24"/>
        </w:rPr>
        <w:t>В пределах района работ распространены водоносные и водоупорные горизонты и комплексы в отложениях от современных, до пермо-триасовых. Ниже приводится характеристика первых от поверхности водоносных горизонтов и комплексов, а также подстилающих их водоупорных слоев наиболее подверженных загрязнению.</w:t>
      </w:r>
    </w:p>
    <w:p w14:paraId="7E1FB8EA" w14:textId="77777777" w:rsidR="00CF7FBB" w:rsidRPr="00281C49" w:rsidRDefault="00EB65FD" w:rsidP="00737BE4">
      <w:pPr>
        <w:pStyle w:val="a3"/>
        <w:ind w:left="460" w:right="225" w:firstLine="566"/>
        <w:jc w:val="both"/>
        <w:rPr>
          <w:rFonts w:ascii="Times New Roman" w:hAnsi="Times New Roman" w:cs="Times New Roman"/>
          <w:sz w:val="24"/>
          <w:szCs w:val="24"/>
        </w:rPr>
      </w:pPr>
      <w:r w:rsidRPr="00281C49">
        <w:rPr>
          <w:rFonts w:ascii="Times New Roman" w:hAnsi="Times New Roman" w:cs="Times New Roman"/>
          <w:i/>
          <w:sz w:val="24"/>
          <w:szCs w:val="24"/>
        </w:rPr>
        <w:t xml:space="preserve">Водоносный современный новокаспийский горизонт (QlVnk) </w:t>
      </w:r>
      <w:r w:rsidRPr="00281C49">
        <w:rPr>
          <w:rFonts w:ascii="Times New Roman" w:hAnsi="Times New Roman" w:cs="Times New Roman"/>
          <w:sz w:val="24"/>
          <w:szCs w:val="24"/>
        </w:rPr>
        <w:t xml:space="preserve">получил распространение в пределах сора Кайдак, где водовмещающие отложения представлены песками глинистыми средне-мелкозернистыми с обильной битой ракушкой. Мощность водовмещающей толщи до 14 м. За пределами района работ подземные воды изучены рядом скважин и каптируются многочисленными колодцами (п-ов Бузачи). В пределах сора Кайдак подземные воды вскрыты на глубине 0,1 м (практически на поверхности), дебиты колодцев 0,2–0,01 дм³/с, при понижении уровня до 1,2 м. Подземные воды высокой минерализации до 149 г/дм³ хлоридного натриевого состава. Питание горизонта за счет инфильтрации атмосферных осадков и родникового стока с плато Устюрт, разгрузка </w:t>
      </w:r>
      <w:r w:rsidRPr="00281C49">
        <w:rPr>
          <w:rFonts w:ascii="Times New Roman" w:hAnsi="Times New Roman" w:cs="Times New Roman"/>
          <w:sz w:val="24"/>
          <w:szCs w:val="24"/>
        </w:rPr>
        <w:lastRenderedPageBreak/>
        <w:t>преимущественно за счет испарения, величина которого достигает 1200  мм/год.</w:t>
      </w:r>
    </w:p>
    <w:p w14:paraId="2205E41E" w14:textId="77777777" w:rsidR="00CF7FBB" w:rsidRPr="00281C49" w:rsidRDefault="00EB65FD" w:rsidP="00737BE4">
      <w:pPr>
        <w:pStyle w:val="a3"/>
        <w:ind w:left="460" w:right="226" w:firstLine="567"/>
        <w:jc w:val="both"/>
        <w:rPr>
          <w:rFonts w:ascii="Times New Roman" w:hAnsi="Times New Roman" w:cs="Times New Roman"/>
          <w:sz w:val="24"/>
          <w:szCs w:val="24"/>
        </w:rPr>
      </w:pPr>
      <w:r w:rsidRPr="00281C49">
        <w:rPr>
          <w:rFonts w:ascii="Times New Roman" w:hAnsi="Times New Roman" w:cs="Times New Roman"/>
          <w:sz w:val="24"/>
          <w:szCs w:val="24"/>
        </w:rPr>
        <w:t>Высокая степень испаряемости предопределяет накопление солей. Также существует вероятность разгрузки подземных вод горизонта в бассейн Каспийского моря, особенно интенсивное вымывание солей происходит в процессе сгонно-нагонных явлений, так как территория сора Кайдак (в частности его прибортовой зоны) располагается на отметках от −28 м до −31,2 м, что значительно ниже уровня моря</w:t>
      </w:r>
      <w:r w:rsidRPr="00281C49">
        <w:rPr>
          <w:rFonts w:ascii="Times New Roman" w:hAnsi="Times New Roman" w:cs="Times New Roman"/>
          <w:spacing w:val="30"/>
          <w:sz w:val="24"/>
          <w:szCs w:val="24"/>
        </w:rPr>
        <w:t xml:space="preserve"> </w:t>
      </w:r>
      <w:r w:rsidRPr="00281C49">
        <w:rPr>
          <w:rFonts w:ascii="Times New Roman" w:hAnsi="Times New Roman" w:cs="Times New Roman"/>
          <w:sz w:val="24"/>
          <w:szCs w:val="24"/>
        </w:rPr>
        <w:t>(−27,6</w:t>
      </w:r>
    </w:p>
    <w:p w14:paraId="570D1728" w14:textId="77777777" w:rsidR="00CF7FBB" w:rsidRPr="00281C49" w:rsidRDefault="00EB65FD" w:rsidP="00737BE4">
      <w:pPr>
        <w:pStyle w:val="a3"/>
        <w:ind w:left="460" w:right="226"/>
        <w:jc w:val="both"/>
        <w:rPr>
          <w:rFonts w:ascii="Times New Roman" w:hAnsi="Times New Roman" w:cs="Times New Roman"/>
          <w:sz w:val="24"/>
          <w:szCs w:val="24"/>
        </w:rPr>
      </w:pPr>
      <w:r w:rsidRPr="00281C49">
        <w:rPr>
          <w:rFonts w:ascii="Times New Roman" w:hAnsi="Times New Roman" w:cs="Times New Roman"/>
          <w:sz w:val="24"/>
          <w:szCs w:val="24"/>
        </w:rPr>
        <w:t>— 2001 год) и от побережья моря отделяется береговым валом. В период нагонных процессов (высота нагонной волны достигает 2,5 м) море заходит в сор, при стонах с морскими водами вымываются все соли и загрязняющие вещества, аккумулированные в верхних слоях горизонта.</w:t>
      </w:r>
    </w:p>
    <w:p w14:paraId="2C3E4594" w14:textId="77777777" w:rsidR="00CF7FBB" w:rsidRPr="00281C49" w:rsidRDefault="00EB65FD" w:rsidP="00737BE4">
      <w:pPr>
        <w:pStyle w:val="a3"/>
        <w:ind w:left="460" w:right="225" w:firstLine="566"/>
        <w:jc w:val="both"/>
        <w:rPr>
          <w:rFonts w:ascii="Times New Roman" w:hAnsi="Times New Roman" w:cs="Times New Roman"/>
          <w:sz w:val="24"/>
          <w:szCs w:val="24"/>
        </w:rPr>
      </w:pPr>
      <w:r w:rsidRPr="00281C49">
        <w:rPr>
          <w:rFonts w:ascii="Times New Roman" w:hAnsi="Times New Roman" w:cs="Times New Roman"/>
          <w:i/>
          <w:sz w:val="24"/>
          <w:szCs w:val="24"/>
        </w:rPr>
        <w:t xml:space="preserve">Водоносный верхнечетвертичный хвалынский (QIIIhv) </w:t>
      </w:r>
      <w:r w:rsidRPr="00281C49">
        <w:rPr>
          <w:rFonts w:ascii="Times New Roman" w:hAnsi="Times New Roman" w:cs="Times New Roman"/>
          <w:sz w:val="24"/>
          <w:szCs w:val="24"/>
        </w:rPr>
        <w:t xml:space="preserve">в пределах района работ выходит узкой полосой в прибортовой части чинка (абразивная терраса), непосредственно в соре Кайдак погружен под новокаспийские отложения, с которыми имеет единую поверхность зеркала подземных вод (прямая гидравлическая связь). В прибортовой части вскрыт рядом скважин на глубине 0,6–0,9 м. Водовмещающие отложения — пески крупные, гравелистые с обильной битой ракушкой. Дебит скважин до 0,1 дм³/с, при понижении уровня до 1,3 м. Подземные воды представлены рассолами (ропа) хлоридного натриевого состава с минерализацией от 102,1 до 266,8 г/дм³. Питание горизонта, как и новокаспия, за счет инфильтрации атмосферных осадков и родникового стока. Разгружаются подземные воды в прибрежно-морской зоне Каспия и за счет </w:t>
      </w:r>
      <w:r w:rsidRPr="00281C49">
        <w:rPr>
          <w:rFonts w:ascii="Times New Roman" w:hAnsi="Times New Roman" w:cs="Times New Roman"/>
          <w:spacing w:val="-3"/>
          <w:sz w:val="24"/>
          <w:szCs w:val="24"/>
        </w:rPr>
        <w:t>испарения.</w:t>
      </w:r>
    </w:p>
    <w:p w14:paraId="6C0015C1" w14:textId="77777777" w:rsidR="00CF7FBB" w:rsidRPr="00281C49" w:rsidRDefault="00EB65FD" w:rsidP="00737BE4">
      <w:pPr>
        <w:ind w:left="460" w:right="227" w:firstLine="566"/>
        <w:jc w:val="both"/>
        <w:rPr>
          <w:rFonts w:ascii="Times New Roman" w:hAnsi="Times New Roman" w:cs="Times New Roman"/>
          <w:sz w:val="24"/>
          <w:szCs w:val="24"/>
        </w:rPr>
      </w:pPr>
      <w:r w:rsidRPr="00281C49">
        <w:rPr>
          <w:rFonts w:ascii="Times New Roman" w:hAnsi="Times New Roman" w:cs="Times New Roman"/>
          <w:i/>
          <w:sz w:val="24"/>
          <w:szCs w:val="24"/>
        </w:rPr>
        <w:t xml:space="preserve">Водопроницаемый, но безводный горизонт плиоценовых понтических отложений (N2pn) </w:t>
      </w:r>
      <w:r w:rsidRPr="00281C49">
        <w:rPr>
          <w:rFonts w:ascii="Times New Roman" w:hAnsi="Times New Roman" w:cs="Times New Roman"/>
          <w:sz w:val="24"/>
          <w:szCs w:val="24"/>
        </w:rPr>
        <w:t>распространен за пределами промысла. В силу гипсометрического положения (возвышенные территории на отметках от 180 до 187 м) известняки — ракушечники подземных вод не содержат. На гидрогеологической карте, показан контуром.</w:t>
      </w:r>
    </w:p>
    <w:p w14:paraId="434ECA38" w14:textId="52A9049E" w:rsidR="00CF7FBB" w:rsidRPr="00281C49" w:rsidRDefault="00EB65FD" w:rsidP="00281C49">
      <w:pPr>
        <w:ind w:left="426" w:firstLine="567"/>
        <w:rPr>
          <w:rFonts w:ascii="Times New Roman" w:hAnsi="Times New Roman" w:cs="Times New Roman"/>
          <w:sz w:val="24"/>
          <w:szCs w:val="24"/>
        </w:rPr>
      </w:pPr>
      <w:r w:rsidRPr="00281C49">
        <w:rPr>
          <w:rFonts w:ascii="Times New Roman" w:hAnsi="Times New Roman" w:cs="Times New Roman"/>
          <w:i/>
          <w:sz w:val="24"/>
          <w:szCs w:val="24"/>
        </w:rPr>
        <w:t>Водоносный верхнемиоценовый сарматский комплекс (N1</w:t>
      </w:r>
      <w:r w:rsidRPr="00281C49">
        <w:rPr>
          <w:rFonts w:ascii="Times New Roman" w:hAnsi="Times New Roman" w:cs="Times New Roman"/>
          <w:i/>
          <w:position w:val="6"/>
          <w:sz w:val="24"/>
          <w:szCs w:val="24"/>
        </w:rPr>
        <w:t>3</w:t>
      </w:r>
      <w:r w:rsidRPr="00281C49">
        <w:rPr>
          <w:rFonts w:ascii="Times New Roman" w:hAnsi="Times New Roman" w:cs="Times New Roman"/>
          <w:i/>
          <w:sz w:val="24"/>
          <w:szCs w:val="24"/>
        </w:rPr>
        <w:t xml:space="preserve">s) </w:t>
      </w:r>
      <w:r w:rsidRPr="00281C49">
        <w:rPr>
          <w:rFonts w:ascii="Times New Roman" w:hAnsi="Times New Roman" w:cs="Times New Roman"/>
          <w:sz w:val="24"/>
          <w:szCs w:val="24"/>
        </w:rPr>
        <w:t>распространен в</w:t>
      </w:r>
      <w:r w:rsidR="00281C49">
        <w:rPr>
          <w:rFonts w:ascii="Times New Roman" w:hAnsi="Times New Roman" w:cs="Times New Roman"/>
          <w:sz w:val="24"/>
          <w:szCs w:val="24"/>
        </w:rPr>
        <w:t xml:space="preserve"> </w:t>
      </w:r>
      <w:r w:rsidRPr="00281C49">
        <w:rPr>
          <w:rFonts w:ascii="Times New Roman" w:hAnsi="Times New Roman" w:cs="Times New Roman"/>
          <w:sz w:val="24"/>
          <w:szCs w:val="24"/>
        </w:rPr>
        <w:t>пределах всего плато Устюрт. Объединен в комплекс на основании геологических  данных, так как породы известняков-ракушечников и мергелей обладают различными параметрами по пористости, проницаемости, кавернозности и трещиноватости. В пределах района и участка работ изучена только верхняя кавернозно-трещиноватая зона верхнего сармата, представленная известняками—</w:t>
      </w:r>
      <w:r w:rsidRPr="00281C49">
        <w:rPr>
          <w:rFonts w:ascii="Times New Roman" w:hAnsi="Times New Roman" w:cs="Times New Roman"/>
          <w:spacing w:val="-42"/>
          <w:sz w:val="24"/>
          <w:szCs w:val="24"/>
        </w:rPr>
        <w:t xml:space="preserve"> </w:t>
      </w:r>
      <w:r w:rsidRPr="00281C49">
        <w:rPr>
          <w:rFonts w:ascii="Times New Roman" w:hAnsi="Times New Roman" w:cs="Times New Roman"/>
          <w:spacing w:val="-3"/>
          <w:sz w:val="24"/>
          <w:szCs w:val="24"/>
        </w:rPr>
        <w:t>ракушечниками.</w:t>
      </w:r>
    </w:p>
    <w:p w14:paraId="40B0A20E" w14:textId="77777777" w:rsidR="00CF7FBB" w:rsidRPr="00281C49" w:rsidRDefault="00EB65FD" w:rsidP="00737BE4">
      <w:pPr>
        <w:pStyle w:val="a3"/>
        <w:ind w:left="461" w:right="224" w:firstLine="566"/>
        <w:jc w:val="both"/>
        <w:rPr>
          <w:rFonts w:ascii="Times New Roman" w:hAnsi="Times New Roman" w:cs="Times New Roman"/>
          <w:sz w:val="24"/>
          <w:szCs w:val="24"/>
        </w:rPr>
      </w:pPr>
      <w:r w:rsidRPr="00281C49">
        <w:rPr>
          <w:rFonts w:ascii="Times New Roman" w:hAnsi="Times New Roman" w:cs="Times New Roman"/>
          <w:sz w:val="24"/>
          <w:szCs w:val="24"/>
        </w:rPr>
        <w:t>Подземные воды вскрыты многочисленными колодцами на глубинах от 1,3–3,1 м в прибортовой части чинка до 19,5 м на более возвышенной части плато. Поисково- съемочными скважинами № 14 и 41 подземные воды вскрыты на глубине 15,5–26,0 м. Эти данные относятся к периоду гидрогеологической съемки листа 1975–76 гг. По результатам мониторинговых исследований 2002–2003 гг. глубина залегания уровней составила 22,28–24,69 м в скважинах и 8,07–32,36 м в колодцах, мощность водовмещающей толщи 8–12 м, ниже известняков-ракушечников с глубины 30–32 м вскрыты глины с прослоями известняков и мергелей. Дебиты колодцев изменяются от 0,11 до 1,1 дм³/с, преимущественно 0,3–0,5 дм³/с, при понижении уровней до 2,2 м, в основном 0,5–0,8 м. Дебиты скважин 0,6–1,0 дм³/с при понижении уровня на 2,5–4,5 м. Многочисленные родники в северной и особенно западной частях чинков имеют дебиты от 0,06 до 0,23</w:t>
      </w:r>
      <w:r w:rsidRPr="00281C49">
        <w:rPr>
          <w:rFonts w:ascii="Times New Roman" w:hAnsi="Times New Roman" w:cs="Times New Roman"/>
          <w:spacing w:val="-6"/>
          <w:sz w:val="24"/>
          <w:szCs w:val="24"/>
        </w:rPr>
        <w:t xml:space="preserve"> </w:t>
      </w:r>
      <w:r w:rsidRPr="00281C49">
        <w:rPr>
          <w:rFonts w:ascii="Times New Roman" w:hAnsi="Times New Roman" w:cs="Times New Roman"/>
          <w:sz w:val="24"/>
          <w:szCs w:val="24"/>
        </w:rPr>
        <w:t>дм³/с.</w:t>
      </w:r>
    </w:p>
    <w:p w14:paraId="5345D983" w14:textId="77777777" w:rsidR="00CF7FBB" w:rsidRPr="00281C49" w:rsidRDefault="00EB65FD" w:rsidP="00737BE4">
      <w:pPr>
        <w:pStyle w:val="a3"/>
        <w:ind w:left="460" w:right="225" w:firstLine="566"/>
        <w:jc w:val="both"/>
        <w:rPr>
          <w:rFonts w:ascii="Times New Roman" w:hAnsi="Times New Roman" w:cs="Times New Roman"/>
          <w:sz w:val="24"/>
          <w:szCs w:val="24"/>
        </w:rPr>
      </w:pPr>
      <w:r w:rsidRPr="00281C49">
        <w:rPr>
          <w:rFonts w:ascii="Times New Roman" w:hAnsi="Times New Roman" w:cs="Times New Roman"/>
          <w:sz w:val="24"/>
          <w:szCs w:val="24"/>
        </w:rPr>
        <w:t>Подземные воды пестрого химического состава и минерализации. Рядом колодцев каптируются линзы пресных и весьма слабосолоноватых вод с минерализацией 0,5–1,4 г/дм³ с преобладанием гидрокарбонатов и сульфатов.</w:t>
      </w:r>
    </w:p>
    <w:p w14:paraId="39B65C0B" w14:textId="77777777" w:rsidR="00CF7FBB" w:rsidRPr="00281C49" w:rsidRDefault="00EB65FD" w:rsidP="00737BE4">
      <w:pPr>
        <w:pStyle w:val="a3"/>
        <w:ind w:left="460" w:right="227" w:firstLine="566"/>
        <w:jc w:val="both"/>
        <w:rPr>
          <w:rFonts w:ascii="Times New Roman" w:hAnsi="Times New Roman" w:cs="Times New Roman"/>
          <w:sz w:val="24"/>
          <w:szCs w:val="24"/>
        </w:rPr>
      </w:pPr>
      <w:r w:rsidRPr="00281C49">
        <w:rPr>
          <w:rFonts w:ascii="Times New Roman" w:hAnsi="Times New Roman" w:cs="Times New Roman"/>
          <w:sz w:val="24"/>
          <w:szCs w:val="24"/>
        </w:rPr>
        <w:t>Солоноватые воды с минерализацией 3–6,1 г/дм³ имеют либо сульфатно- хлоридный, либо хлоридно-сульфатный состав. В скважинах, в связи со вскрытием более глубоких слоев, минерализация составила 6,5–11 г/дм³при сульфатно-хлоридном кальциево-натриевом составе.</w:t>
      </w:r>
    </w:p>
    <w:p w14:paraId="23F5E997" w14:textId="77777777" w:rsidR="00CF7FBB" w:rsidRPr="00281C49" w:rsidRDefault="00EB65FD" w:rsidP="00737BE4">
      <w:pPr>
        <w:pStyle w:val="a3"/>
        <w:ind w:left="461" w:right="224" w:firstLine="566"/>
        <w:jc w:val="both"/>
        <w:rPr>
          <w:rFonts w:ascii="Times New Roman" w:hAnsi="Times New Roman" w:cs="Times New Roman"/>
          <w:sz w:val="24"/>
          <w:szCs w:val="24"/>
        </w:rPr>
      </w:pPr>
      <w:r w:rsidRPr="00281C49">
        <w:rPr>
          <w:rFonts w:ascii="Times New Roman" w:hAnsi="Times New Roman" w:cs="Times New Roman"/>
          <w:sz w:val="24"/>
          <w:szCs w:val="24"/>
        </w:rPr>
        <w:t>Питание горизонта только за счет инфильтрации атмосферных осадков. Водовмещающие породы обладают высокой пористостью до 45–50%, сильной трещиноватостью и кавернозностью, в силу чего все выпадающие осадки быстро инфильтруются в водоносный горизонт и при наличии поверхностного загрязнения, транспортируют загрязняющие вещества в подземные воды, способствуя их накоплению.</w:t>
      </w:r>
    </w:p>
    <w:p w14:paraId="2C0F064C" w14:textId="77777777" w:rsidR="00CF7FBB" w:rsidRPr="00281C49" w:rsidRDefault="00EB65FD" w:rsidP="00737BE4">
      <w:pPr>
        <w:pStyle w:val="a3"/>
        <w:ind w:left="460" w:right="225" w:firstLine="566"/>
        <w:jc w:val="both"/>
        <w:rPr>
          <w:rFonts w:ascii="Times New Roman" w:hAnsi="Times New Roman" w:cs="Times New Roman"/>
          <w:sz w:val="24"/>
          <w:szCs w:val="24"/>
        </w:rPr>
      </w:pPr>
      <w:r w:rsidRPr="00281C49">
        <w:rPr>
          <w:rFonts w:ascii="Times New Roman" w:hAnsi="Times New Roman" w:cs="Times New Roman"/>
          <w:sz w:val="24"/>
          <w:szCs w:val="24"/>
        </w:rPr>
        <w:lastRenderedPageBreak/>
        <w:t>Разгрузка подземных вод комплекса осуществляется за счет родникового стока в северной и западной частях чинка. На основании мониторинговых исследований составлена карта гидроизогипс водоносного комплекса. В соответствии с картой гидроизогипс основное направление потока в пределах промысла с юга от области питания на север — область разгрузки — чинк Устюрта. В то же время основной поток осложняется наличием на северо- востоке глубоко врезанного оврага, в этой части прослеживается дополнительный поток подземных вод в северо-восточном направлении к колодцу Пыскын и одноименному роднику. Уклон потока составил 0,005</w:t>
      </w:r>
      <w:r w:rsidRPr="00281C49">
        <w:rPr>
          <w:rFonts w:ascii="Times New Roman" w:hAnsi="Times New Roman" w:cs="Times New Roman"/>
          <w:spacing w:val="-13"/>
          <w:sz w:val="24"/>
          <w:szCs w:val="24"/>
        </w:rPr>
        <w:t xml:space="preserve"> </w:t>
      </w:r>
      <w:r w:rsidRPr="00281C49">
        <w:rPr>
          <w:rFonts w:ascii="Times New Roman" w:hAnsi="Times New Roman" w:cs="Times New Roman"/>
          <w:sz w:val="24"/>
          <w:szCs w:val="24"/>
        </w:rPr>
        <w:t>м/м.</w:t>
      </w:r>
    </w:p>
    <w:p w14:paraId="57714D2D" w14:textId="77777777" w:rsidR="00CF7FBB" w:rsidRPr="00281C49" w:rsidRDefault="00EB65FD" w:rsidP="00737BE4">
      <w:pPr>
        <w:pStyle w:val="a3"/>
        <w:ind w:left="461" w:right="232" w:firstLine="566"/>
        <w:jc w:val="both"/>
        <w:rPr>
          <w:rFonts w:ascii="Times New Roman" w:hAnsi="Times New Roman" w:cs="Times New Roman"/>
          <w:sz w:val="24"/>
          <w:szCs w:val="24"/>
        </w:rPr>
      </w:pPr>
      <w:r w:rsidRPr="00281C49">
        <w:rPr>
          <w:rFonts w:ascii="Times New Roman" w:hAnsi="Times New Roman" w:cs="Times New Roman"/>
          <w:sz w:val="24"/>
          <w:szCs w:val="24"/>
        </w:rPr>
        <w:t>За пределами района промысла, на западе, поток ориентирован от области питания к западу в сор Кайдак, в северной части промысла к северо-западу, также в сор.</w:t>
      </w:r>
    </w:p>
    <w:p w14:paraId="30AAA0B3" w14:textId="77777777" w:rsidR="00CF7FBB" w:rsidRPr="00281C49" w:rsidRDefault="00EB65FD" w:rsidP="00737BE4">
      <w:pPr>
        <w:pStyle w:val="a3"/>
        <w:ind w:left="461" w:right="224" w:firstLine="566"/>
        <w:jc w:val="both"/>
        <w:rPr>
          <w:rFonts w:ascii="Times New Roman" w:hAnsi="Times New Roman" w:cs="Times New Roman"/>
          <w:sz w:val="24"/>
          <w:szCs w:val="24"/>
        </w:rPr>
      </w:pPr>
      <w:r w:rsidRPr="00281C49">
        <w:rPr>
          <w:rFonts w:ascii="Times New Roman" w:hAnsi="Times New Roman" w:cs="Times New Roman"/>
          <w:i/>
          <w:sz w:val="24"/>
          <w:szCs w:val="24"/>
        </w:rPr>
        <w:t>Водоносный нижне-среднемиоцеповый горизонт (N1</w:t>
      </w:r>
      <w:r w:rsidRPr="00281C49">
        <w:rPr>
          <w:rFonts w:ascii="Times New Roman" w:hAnsi="Times New Roman" w:cs="Times New Roman"/>
          <w:i/>
          <w:position w:val="6"/>
          <w:sz w:val="24"/>
          <w:szCs w:val="24"/>
        </w:rPr>
        <w:t>1-2</w:t>
      </w:r>
      <w:r w:rsidRPr="00281C49">
        <w:rPr>
          <w:rFonts w:ascii="Times New Roman" w:hAnsi="Times New Roman" w:cs="Times New Roman"/>
          <w:i/>
          <w:sz w:val="24"/>
          <w:szCs w:val="24"/>
        </w:rPr>
        <w:t xml:space="preserve">) </w:t>
      </w:r>
      <w:r w:rsidRPr="00281C49">
        <w:rPr>
          <w:rFonts w:ascii="Times New Roman" w:hAnsi="Times New Roman" w:cs="Times New Roman"/>
          <w:sz w:val="24"/>
          <w:szCs w:val="24"/>
        </w:rPr>
        <w:t>выделен по данным геологической съемки, так как скважин, вскрывших подземные воды нет. Ориентировочно подземные воды могут быть приурочены к известнякам караган-конкского горизонта. Существует вероятность взаимосвязи подземных вод сармата и караган-конка, так как четкого водоупора между этими отложениями не прослежено.</w:t>
      </w:r>
    </w:p>
    <w:p w14:paraId="1CE3B557" w14:textId="77777777" w:rsidR="00CF7FBB" w:rsidRPr="00281C49" w:rsidRDefault="00EB65FD" w:rsidP="00737BE4">
      <w:pPr>
        <w:ind w:left="460" w:right="227" w:firstLine="566"/>
        <w:jc w:val="both"/>
        <w:rPr>
          <w:rFonts w:ascii="Times New Roman" w:hAnsi="Times New Roman" w:cs="Times New Roman"/>
          <w:sz w:val="24"/>
          <w:szCs w:val="24"/>
        </w:rPr>
      </w:pPr>
      <w:r w:rsidRPr="00281C49">
        <w:rPr>
          <w:rFonts w:ascii="Times New Roman" w:hAnsi="Times New Roman" w:cs="Times New Roman"/>
          <w:i/>
          <w:sz w:val="24"/>
          <w:szCs w:val="24"/>
        </w:rPr>
        <w:t>Водоупорный верхнемиоценовый горизонт (P3</w:t>
      </w:r>
      <w:r w:rsidRPr="00281C49">
        <w:rPr>
          <w:rFonts w:ascii="Times New Roman" w:hAnsi="Times New Roman" w:cs="Times New Roman"/>
          <w:i/>
          <w:position w:val="6"/>
          <w:sz w:val="24"/>
          <w:szCs w:val="24"/>
        </w:rPr>
        <w:t>3</w:t>
      </w:r>
      <w:r w:rsidRPr="00281C49">
        <w:rPr>
          <w:rFonts w:ascii="Times New Roman" w:hAnsi="Times New Roman" w:cs="Times New Roman"/>
          <w:i/>
          <w:sz w:val="24"/>
          <w:szCs w:val="24"/>
        </w:rPr>
        <w:t>)</w:t>
      </w:r>
      <w:r w:rsidRPr="00281C49">
        <w:rPr>
          <w:rFonts w:ascii="Times New Roman" w:hAnsi="Times New Roman" w:cs="Times New Roman"/>
          <w:sz w:val="24"/>
          <w:szCs w:val="24"/>
        </w:rPr>
        <w:t>. В пределах всего плато Устюрт и повсеместно на полуострове Мангышлак глины олигоцена являются региональным водоупором для всех вышележащих горизонтов и комплексов.</w:t>
      </w:r>
    </w:p>
    <w:p w14:paraId="160D4C45" w14:textId="77777777" w:rsidR="00CF7FBB" w:rsidRPr="00281C49" w:rsidRDefault="00EB65FD" w:rsidP="00737BE4">
      <w:pPr>
        <w:pStyle w:val="a3"/>
        <w:ind w:left="461" w:right="226" w:firstLine="566"/>
        <w:jc w:val="both"/>
        <w:rPr>
          <w:rFonts w:ascii="Times New Roman" w:hAnsi="Times New Roman" w:cs="Times New Roman"/>
          <w:sz w:val="24"/>
          <w:szCs w:val="24"/>
        </w:rPr>
      </w:pPr>
      <w:r w:rsidRPr="00281C49">
        <w:rPr>
          <w:rFonts w:ascii="Times New Roman" w:hAnsi="Times New Roman" w:cs="Times New Roman"/>
          <w:i/>
          <w:sz w:val="24"/>
          <w:szCs w:val="24"/>
        </w:rPr>
        <w:t xml:space="preserve">Альб-сеноманский водоносный горизонт (Cr1) </w:t>
      </w:r>
      <w:r w:rsidRPr="00281C49">
        <w:rPr>
          <w:rFonts w:ascii="Times New Roman" w:hAnsi="Times New Roman" w:cs="Times New Roman"/>
          <w:sz w:val="24"/>
          <w:szCs w:val="24"/>
        </w:rPr>
        <w:t>представлен трещиноватыми песчаниками общей мощностью 750 м, залегающими на глубинах 1400–1500 м. Альб- сеноманские воды являются источником производственного водоснабжения.</w:t>
      </w:r>
    </w:p>
    <w:p w14:paraId="1733B814" w14:textId="77777777" w:rsidR="00CF7FBB" w:rsidRPr="00281C49" w:rsidRDefault="00EB65FD" w:rsidP="00737BE4">
      <w:pPr>
        <w:pStyle w:val="a3"/>
        <w:ind w:left="1028"/>
        <w:jc w:val="both"/>
        <w:rPr>
          <w:rFonts w:ascii="Times New Roman" w:hAnsi="Times New Roman" w:cs="Times New Roman"/>
          <w:sz w:val="24"/>
          <w:szCs w:val="24"/>
        </w:rPr>
      </w:pPr>
      <w:r w:rsidRPr="00281C49">
        <w:rPr>
          <w:rFonts w:ascii="Times New Roman" w:hAnsi="Times New Roman" w:cs="Times New Roman"/>
          <w:sz w:val="24"/>
          <w:szCs w:val="24"/>
        </w:rPr>
        <w:t>Подземных вод питьевого назначения вблизи пруда испарителя нет.</w:t>
      </w:r>
    </w:p>
    <w:p w14:paraId="362995E8" w14:textId="77777777" w:rsidR="00CF7FBB" w:rsidRPr="00737BE4" w:rsidRDefault="00CF7FBB" w:rsidP="00737BE4">
      <w:pPr>
        <w:jc w:val="both"/>
        <w:rPr>
          <w:rFonts w:ascii="Times New Roman" w:hAnsi="Times New Roman" w:cs="Times New Roman"/>
        </w:rPr>
        <w:sectPr w:rsidR="00CF7FBB" w:rsidRPr="00737BE4">
          <w:pgSz w:w="11920" w:h="16850"/>
          <w:pgMar w:top="1060" w:right="620" w:bottom="700" w:left="1240" w:header="609" w:footer="501" w:gutter="0"/>
          <w:cols w:space="720"/>
        </w:sectPr>
      </w:pPr>
    </w:p>
    <w:p w14:paraId="7468B96C" w14:textId="77777777" w:rsidR="00CF7FBB" w:rsidRPr="00737BE4" w:rsidRDefault="00CF7FBB" w:rsidP="00737BE4">
      <w:pPr>
        <w:pStyle w:val="a3"/>
        <w:rPr>
          <w:rFonts w:ascii="Times New Roman" w:hAnsi="Times New Roman" w:cs="Times New Roman"/>
          <w:sz w:val="14"/>
        </w:rPr>
      </w:pPr>
    </w:p>
    <w:p w14:paraId="709E63C2" w14:textId="77777777" w:rsidR="00CF7FBB" w:rsidRPr="00281C49" w:rsidRDefault="00EB65FD" w:rsidP="00737BE4">
      <w:pPr>
        <w:pStyle w:val="110"/>
        <w:numPr>
          <w:ilvl w:val="0"/>
          <w:numId w:val="33"/>
        </w:numPr>
        <w:tabs>
          <w:tab w:val="left" w:pos="1027"/>
          <w:tab w:val="left" w:pos="1028"/>
          <w:tab w:val="left" w:pos="3682"/>
          <w:tab w:val="left" w:pos="5266"/>
          <w:tab w:val="left" w:pos="6123"/>
          <w:tab w:val="left" w:pos="8023"/>
        </w:tabs>
        <w:spacing w:before="0"/>
        <w:ind w:left="1027" w:right="227" w:hanging="567"/>
        <w:jc w:val="left"/>
        <w:rPr>
          <w:rFonts w:ascii="Times New Roman" w:hAnsi="Times New Roman" w:cs="Times New Roman"/>
        </w:rPr>
      </w:pPr>
      <w:bookmarkStart w:id="29" w:name="3._Характеристика_объекта_как_источника_"/>
      <w:bookmarkStart w:id="30" w:name="_bookmark17"/>
      <w:bookmarkEnd w:id="29"/>
      <w:bookmarkEnd w:id="30"/>
      <w:r w:rsidRPr="00281C49">
        <w:rPr>
          <w:rFonts w:ascii="Times New Roman" w:hAnsi="Times New Roman" w:cs="Times New Roman"/>
        </w:rPr>
        <w:t>ХАРАКТЕРИСТИКА</w:t>
      </w:r>
      <w:r w:rsidRPr="00281C49">
        <w:rPr>
          <w:rFonts w:ascii="Times New Roman" w:hAnsi="Times New Roman" w:cs="Times New Roman"/>
        </w:rPr>
        <w:tab/>
        <w:t>ОБЪЕКТА</w:t>
      </w:r>
      <w:r w:rsidRPr="00281C49">
        <w:rPr>
          <w:rFonts w:ascii="Times New Roman" w:hAnsi="Times New Roman" w:cs="Times New Roman"/>
        </w:rPr>
        <w:tab/>
        <w:t>КАК</w:t>
      </w:r>
      <w:r w:rsidRPr="00281C49">
        <w:rPr>
          <w:rFonts w:ascii="Times New Roman" w:hAnsi="Times New Roman" w:cs="Times New Roman"/>
        </w:rPr>
        <w:tab/>
        <w:t>ИСТОЧНИКА</w:t>
      </w:r>
      <w:r w:rsidRPr="00281C49">
        <w:rPr>
          <w:rFonts w:ascii="Times New Roman" w:hAnsi="Times New Roman" w:cs="Times New Roman"/>
        </w:rPr>
        <w:tab/>
      </w:r>
      <w:r w:rsidRPr="00281C49">
        <w:rPr>
          <w:rFonts w:ascii="Times New Roman" w:hAnsi="Times New Roman" w:cs="Times New Roman"/>
          <w:spacing w:val="-3"/>
        </w:rPr>
        <w:t xml:space="preserve">ЗАГРЯЗНЕНИЯ </w:t>
      </w:r>
      <w:r w:rsidRPr="00281C49">
        <w:rPr>
          <w:rFonts w:ascii="Times New Roman" w:hAnsi="Times New Roman" w:cs="Times New Roman"/>
        </w:rPr>
        <w:t>ОКРУЖАЮЩЕЙ</w:t>
      </w:r>
      <w:r w:rsidRPr="00281C49">
        <w:rPr>
          <w:rFonts w:ascii="Times New Roman" w:hAnsi="Times New Roman" w:cs="Times New Roman"/>
          <w:spacing w:val="-1"/>
        </w:rPr>
        <w:t xml:space="preserve"> </w:t>
      </w:r>
      <w:r w:rsidRPr="00281C49">
        <w:rPr>
          <w:rFonts w:ascii="Times New Roman" w:hAnsi="Times New Roman" w:cs="Times New Roman"/>
        </w:rPr>
        <w:t>СРЕДЫ</w:t>
      </w:r>
    </w:p>
    <w:p w14:paraId="07660FAD" w14:textId="77777777" w:rsidR="00CF7FBB" w:rsidRPr="00F07474" w:rsidRDefault="00EB65FD" w:rsidP="00737BE4">
      <w:pPr>
        <w:pStyle w:val="a3"/>
        <w:ind w:left="461" w:right="139" w:firstLine="566"/>
        <w:rPr>
          <w:rFonts w:ascii="Times New Roman" w:hAnsi="Times New Roman" w:cs="Times New Roman"/>
          <w:sz w:val="24"/>
          <w:szCs w:val="24"/>
        </w:rPr>
      </w:pPr>
      <w:r w:rsidRPr="00F07474">
        <w:rPr>
          <w:rFonts w:ascii="Times New Roman" w:hAnsi="Times New Roman" w:cs="Times New Roman"/>
          <w:sz w:val="24"/>
          <w:szCs w:val="24"/>
        </w:rPr>
        <w:t>Основной деятельностью ТОО «Каракудукмунай» является добыча сырой нефти и её доведение (подготовка) до товарной продукции на нефтяном месторождении Каракудук.</w:t>
      </w:r>
    </w:p>
    <w:p w14:paraId="71741F9C" w14:textId="25D2F452" w:rsidR="00CF7FBB" w:rsidRPr="00F07474" w:rsidRDefault="00EB65FD" w:rsidP="00737BE4">
      <w:pPr>
        <w:pStyle w:val="a3"/>
        <w:tabs>
          <w:tab w:val="left" w:pos="3206"/>
          <w:tab w:val="left" w:pos="4569"/>
          <w:tab w:val="left" w:pos="5296"/>
          <w:tab w:val="left" w:pos="7450"/>
          <w:tab w:val="left" w:pos="7945"/>
          <w:tab w:val="left" w:pos="8936"/>
          <w:tab w:val="left" w:pos="9677"/>
        </w:tabs>
        <w:ind w:left="461" w:right="232" w:firstLine="566"/>
        <w:rPr>
          <w:rFonts w:ascii="Times New Roman" w:hAnsi="Times New Roman" w:cs="Times New Roman"/>
          <w:sz w:val="24"/>
          <w:szCs w:val="24"/>
        </w:rPr>
      </w:pPr>
      <w:r w:rsidRPr="00F07474">
        <w:rPr>
          <w:rFonts w:ascii="Times New Roman" w:hAnsi="Times New Roman" w:cs="Times New Roman"/>
          <w:sz w:val="24"/>
          <w:szCs w:val="24"/>
        </w:rPr>
        <w:t>Производственная</w:t>
      </w:r>
      <w:r w:rsidRPr="00F07474">
        <w:rPr>
          <w:rFonts w:ascii="Times New Roman" w:hAnsi="Times New Roman" w:cs="Times New Roman"/>
          <w:sz w:val="24"/>
          <w:szCs w:val="24"/>
        </w:rPr>
        <w:tab/>
        <w:t>программа</w:t>
      </w:r>
      <w:r w:rsidRPr="00F07474">
        <w:rPr>
          <w:rFonts w:ascii="Times New Roman" w:hAnsi="Times New Roman" w:cs="Times New Roman"/>
          <w:sz w:val="24"/>
          <w:szCs w:val="24"/>
        </w:rPr>
        <w:tab/>
        <w:t>ТОО</w:t>
      </w:r>
      <w:r w:rsidRPr="00F07474">
        <w:rPr>
          <w:rFonts w:ascii="Times New Roman" w:hAnsi="Times New Roman" w:cs="Times New Roman"/>
          <w:sz w:val="24"/>
          <w:szCs w:val="24"/>
        </w:rPr>
        <w:tab/>
        <w:t>«Каракудукмунай»</w:t>
      </w:r>
      <w:r w:rsidRPr="00F07474">
        <w:rPr>
          <w:rFonts w:ascii="Times New Roman" w:hAnsi="Times New Roman" w:cs="Times New Roman"/>
          <w:sz w:val="24"/>
          <w:szCs w:val="24"/>
        </w:rPr>
        <w:tab/>
        <w:t>на</w:t>
      </w:r>
      <w:r w:rsidRPr="00F07474">
        <w:rPr>
          <w:rFonts w:ascii="Times New Roman" w:hAnsi="Times New Roman" w:cs="Times New Roman"/>
          <w:sz w:val="24"/>
          <w:szCs w:val="24"/>
        </w:rPr>
        <w:tab/>
        <w:t>период</w:t>
      </w:r>
      <w:r w:rsidRPr="00F07474">
        <w:rPr>
          <w:rFonts w:ascii="Times New Roman" w:hAnsi="Times New Roman" w:cs="Times New Roman"/>
          <w:sz w:val="24"/>
          <w:szCs w:val="24"/>
        </w:rPr>
        <w:tab/>
      </w:r>
      <w:r w:rsidR="00CA4317" w:rsidRPr="00F07474">
        <w:rPr>
          <w:rFonts w:ascii="Times New Roman" w:hAnsi="Times New Roman" w:cs="Times New Roman"/>
          <w:sz w:val="24"/>
          <w:szCs w:val="24"/>
        </w:rPr>
        <w:t>202</w:t>
      </w:r>
      <w:r w:rsidR="00281C49" w:rsidRPr="00F07474">
        <w:rPr>
          <w:rFonts w:ascii="Times New Roman" w:hAnsi="Times New Roman" w:cs="Times New Roman"/>
          <w:sz w:val="24"/>
          <w:szCs w:val="24"/>
        </w:rPr>
        <w:t>6</w:t>
      </w:r>
      <w:r w:rsidRPr="00F07474">
        <w:rPr>
          <w:rFonts w:ascii="Times New Roman" w:hAnsi="Times New Roman" w:cs="Times New Roman"/>
          <w:sz w:val="24"/>
          <w:szCs w:val="24"/>
        </w:rPr>
        <w:tab/>
      </w:r>
      <w:r w:rsidRPr="00F07474">
        <w:rPr>
          <w:rFonts w:ascii="Times New Roman" w:hAnsi="Times New Roman" w:cs="Times New Roman"/>
          <w:spacing w:val="-10"/>
          <w:sz w:val="24"/>
          <w:szCs w:val="24"/>
        </w:rPr>
        <w:t xml:space="preserve">г. </w:t>
      </w:r>
      <w:r w:rsidRPr="00F07474">
        <w:rPr>
          <w:rFonts w:ascii="Times New Roman" w:hAnsi="Times New Roman" w:cs="Times New Roman"/>
          <w:sz w:val="24"/>
          <w:szCs w:val="24"/>
        </w:rPr>
        <w:t>представлена в таблице</w:t>
      </w:r>
      <w:r w:rsidRPr="00F07474">
        <w:rPr>
          <w:rFonts w:ascii="Times New Roman" w:hAnsi="Times New Roman" w:cs="Times New Roman"/>
          <w:spacing w:val="-3"/>
          <w:sz w:val="24"/>
          <w:szCs w:val="24"/>
        </w:rPr>
        <w:t xml:space="preserve"> </w:t>
      </w:r>
      <w:hyperlink w:anchor="_bookmark18" w:history="1">
        <w:r w:rsidRPr="00F07474">
          <w:rPr>
            <w:rFonts w:ascii="Times New Roman" w:hAnsi="Times New Roman" w:cs="Times New Roman"/>
            <w:sz w:val="24"/>
            <w:szCs w:val="24"/>
          </w:rPr>
          <w:t>6.</w:t>
        </w:r>
      </w:hyperlink>
    </w:p>
    <w:p w14:paraId="04733C05" w14:textId="77777777" w:rsidR="00281C49" w:rsidRPr="00F07474" w:rsidRDefault="00281C49" w:rsidP="00737BE4">
      <w:pPr>
        <w:pStyle w:val="a3"/>
        <w:tabs>
          <w:tab w:val="left" w:pos="3206"/>
          <w:tab w:val="left" w:pos="4569"/>
          <w:tab w:val="left" w:pos="5296"/>
          <w:tab w:val="left" w:pos="7450"/>
          <w:tab w:val="left" w:pos="7945"/>
          <w:tab w:val="left" w:pos="8936"/>
          <w:tab w:val="left" w:pos="9677"/>
        </w:tabs>
        <w:ind w:left="461" w:right="232" w:firstLine="566"/>
        <w:rPr>
          <w:rFonts w:ascii="Times New Roman" w:hAnsi="Times New Roman" w:cs="Times New Roman"/>
          <w:sz w:val="24"/>
          <w:szCs w:val="24"/>
        </w:rPr>
      </w:pPr>
    </w:p>
    <w:p w14:paraId="0EED939E" w14:textId="06559A90" w:rsidR="00CF7FBB" w:rsidRPr="00F07474" w:rsidRDefault="00EB65FD" w:rsidP="00737BE4">
      <w:pPr>
        <w:pStyle w:val="210"/>
        <w:ind w:left="461"/>
        <w:rPr>
          <w:rFonts w:ascii="Times New Roman" w:hAnsi="Times New Roman" w:cs="Times New Roman"/>
          <w:sz w:val="24"/>
          <w:szCs w:val="24"/>
        </w:rPr>
      </w:pPr>
      <w:bookmarkStart w:id="31" w:name="_bookmark18"/>
      <w:bookmarkEnd w:id="31"/>
      <w:r w:rsidRPr="00F07474">
        <w:rPr>
          <w:rFonts w:ascii="Times New Roman" w:hAnsi="Times New Roman" w:cs="Times New Roman"/>
          <w:sz w:val="24"/>
          <w:szCs w:val="24"/>
        </w:rPr>
        <w:t>Таблица 6 - Производственная програ</w:t>
      </w:r>
      <w:r w:rsidR="00DA53A5" w:rsidRPr="00F07474">
        <w:rPr>
          <w:rFonts w:ascii="Times New Roman" w:hAnsi="Times New Roman" w:cs="Times New Roman"/>
          <w:sz w:val="24"/>
          <w:szCs w:val="24"/>
        </w:rPr>
        <w:t>мма ТОО «Каракудукмунай» на 202</w:t>
      </w:r>
      <w:r w:rsidR="00281C49" w:rsidRPr="00F07474">
        <w:rPr>
          <w:rFonts w:ascii="Times New Roman" w:hAnsi="Times New Roman" w:cs="Times New Roman"/>
          <w:sz w:val="24"/>
          <w:szCs w:val="24"/>
        </w:rPr>
        <w:t>6</w:t>
      </w:r>
      <w:r w:rsidRPr="00F07474">
        <w:rPr>
          <w:rFonts w:ascii="Times New Roman" w:hAnsi="Times New Roman" w:cs="Times New Roman"/>
          <w:sz w:val="24"/>
          <w:szCs w:val="24"/>
        </w:rPr>
        <w:t xml:space="preserve"> г.</w:t>
      </w:r>
    </w:p>
    <w:tbl>
      <w:tblPr>
        <w:tblStyle w:val="TableNormal"/>
        <w:tblW w:w="0" w:type="auto"/>
        <w:tblInd w:w="46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18"/>
        <w:gridCol w:w="3116"/>
        <w:gridCol w:w="1849"/>
        <w:gridCol w:w="1847"/>
        <w:gridCol w:w="1849"/>
      </w:tblGrid>
      <w:tr w:rsidR="00CF7FBB" w:rsidRPr="00F07474" w14:paraId="08DA4855" w14:textId="77777777">
        <w:trPr>
          <w:trHeight w:val="460"/>
        </w:trPr>
        <w:tc>
          <w:tcPr>
            <w:tcW w:w="718" w:type="dxa"/>
            <w:shd w:val="clear" w:color="auto" w:fill="F1F1F1"/>
          </w:tcPr>
          <w:p w14:paraId="4B44D643" w14:textId="77777777" w:rsidR="00CF7FBB" w:rsidRPr="00F07474" w:rsidRDefault="00EB65FD" w:rsidP="00737BE4">
            <w:pPr>
              <w:pStyle w:val="TableParagraph"/>
              <w:ind w:left="45" w:right="41"/>
              <w:jc w:val="center"/>
              <w:rPr>
                <w:rFonts w:ascii="Times New Roman" w:hAnsi="Times New Roman" w:cs="Times New Roman"/>
                <w:b/>
                <w:sz w:val="20"/>
              </w:rPr>
            </w:pPr>
            <w:r w:rsidRPr="00F07474">
              <w:rPr>
                <w:rFonts w:ascii="Times New Roman" w:hAnsi="Times New Roman" w:cs="Times New Roman"/>
                <w:b/>
                <w:sz w:val="20"/>
              </w:rPr>
              <w:t>№ п/п</w:t>
            </w:r>
          </w:p>
        </w:tc>
        <w:tc>
          <w:tcPr>
            <w:tcW w:w="3116" w:type="dxa"/>
            <w:shd w:val="clear" w:color="auto" w:fill="F1F1F1"/>
          </w:tcPr>
          <w:p w14:paraId="2ADC9538" w14:textId="77777777" w:rsidR="00CF7FBB" w:rsidRPr="00F07474" w:rsidRDefault="00CF7FBB" w:rsidP="00737BE4">
            <w:pPr>
              <w:pStyle w:val="TableParagraph"/>
              <w:rPr>
                <w:rFonts w:ascii="Times New Roman" w:hAnsi="Times New Roman" w:cs="Times New Roman"/>
                <w:b/>
                <w:sz w:val="19"/>
              </w:rPr>
            </w:pPr>
          </w:p>
          <w:p w14:paraId="6B5546C1" w14:textId="77777777" w:rsidR="00CF7FBB" w:rsidRPr="00F07474" w:rsidRDefault="00EB65FD" w:rsidP="00737BE4">
            <w:pPr>
              <w:pStyle w:val="TableParagraph"/>
              <w:ind w:left="563"/>
              <w:rPr>
                <w:rFonts w:ascii="Times New Roman" w:hAnsi="Times New Roman" w:cs="Times New Roman"/>
                <w:b/>
                <w:sz w:val="20"/>
              </w:rPr>
            </w:pPr>
            <w:r w:rsidRPr="00F07474">
              <w:rPr>
                <w:rFonts w:ascii="Times New Roman" w:hAnsi="Times New Roman" w:cs="Times New Roman"/>
                <w:b/>
                <w:sz w:val="20"/>
              </w:rPr>
              <w:t>Показатели добычи</w:t>
            </w:r>
          </w:p>
        </w:tc>
        <w:tc>
          <w:tcPr>
            <w:tcW w:w="1849" w:type="dxa"/>
            <w:shd w:val="clear" w:color="auto" w:fill="F1F1F1"/>
          </w:tcPr>
          <w:p w14:paraId="418849E8" w14:textId="77777777" w:rsidR="00CF7FBB" w:rsidRPr="00F07474" w:rsidRDefault="00EB65FD" w:rsidP="00737BE4">
            <w:pPr>
              <w:pStyle w:val="TableParagraph"/>
              <w:ind w:left="490"/>
              <w:rPr>
                <w:rFonts w:ascii="Times New Roman" w:hAnsi="Times New Roman" w:cs="Times New Roman"/>
                <w:b/>
                <w:sz w:val="20"/>
              </w:rPr>
            </w:pPr>
            <w:r w:rsidRPr="00F07474">
              <w:rPr>
                <w:rFonts w:ascii="Times New Roman" w:hAnsi="Times New Roman" w:cs="Times New Roman"/>
                <w:b/>
                <w:sz w:val="20"/>
              </w:rPr>
              <w:t>Единица</w:t>
            </w:r>
          </w:p>
          <w:p w14:paraId="2488236C" w14:textId="77777777" w:rsidR="00CF7FBB" w:rsidRPr="00F07474" w:rsidRDefault="00EB65FD" w:rsidP="00737BE4">
            <w:pPr>
              <w:pStyle w:val="TableParagraph"/>
              <w:ind w:left="382"/>
              <w:rPr>
                <w:rFonts w:ascii="Times New Roman" w:hAnsi="Times New Roman" w:cs="Times New Roman"/>
                <w:b/>
                <w:sz w:val="20"/>
              </w:rPr>
            </w:pPr>
            <w:r w:rsidRPr="00F07474">
              <w:rPr>
                <w:rFonts w:ascii="Times New Roman" w:hAnsi="Times New Roman" w:cs="Times New Roman"/>
                <w:b/>
                <w:sz w:val="20"/>
              </w:rPr>
              <w:t>измерения</w:t>
            </w:r>
          </w:p>
        </w:tc>
        <w:tc>
          <w:tcPr>
            <w:tcW w:w="1847" w:type="dxa"/>
            <w:shd w:val="clear" w:color="auto" w:fill="F1F1F1"/>
          </w:tcPr>
          <w:p w14:paraId="15C3AD6B" w14:textId="77777777" w:rsidR="00CF7FBB" w:rsidRPr="00F07474" w:rsidRDefault="00EB65FD" w:rsidP="00737BE4">
            <w:pPr>
              <w:pStyle w:val="TableParagraph"/>
              <w:ind w:left="259" w:right="256"/>
              <w:jc w:val="center"/>
              <w:rPr>
                <w:rFonts w:ascii="Times New Roman" w:hAnsi="Times New Roman" w:cs="Times New Roman"/>
                <w:b/>
                <w:sz w:val="20"/>
              </w:rPr>
            </w:pPr>
            <w:r w:rsidRPr="00F07474">
              <w:rPr>
                <w:rFonts w:ascii="Times New Roman" w:hAnsi="Times New Roman" w:cs="Times New Roman"/>
                <w:b/>
                <w:sz w:val="20"/>
              </w:rPr>
              <w:t>Перспектива</w:t>
            </w:r>
          </w:p>
          <w:p w14:paraId="0EE0AAC8" w14:textId="77777777" w:rsidR="00CF7FBB" w:rsidRPr="00F07474" w:rsidRDefault="00EB65FD" w:rsidP="00737BE4">
            <w:pPr>
              <w:pStyle w:val="TableParagraph"/>
              <w:ind w:left="258" w:right="256"/>
              <w:jc w:val="center"/>
              <w:rPr>
                <w:rFonts w:ascii="Times New Roman" w:hAnsi="Times New Roman" w:cs="Times New Roman"/>
                <w:b/>
                <w:sz w:val="20"/>
              </w:rPr>
            </w:pPr>
            <w:r w:rsidRPr="00F07474">
              <w:rPr>
                <w:rFonts w:ascii="Times New Roman" w:hAnsi="Times New Roman" w:cs="Times New Roman"/>
                <w:b/>
                <w:sz w:val="20"/>
              </w:rPr>
              <w:t>(года)</w:t>
            </w:r>
          </w:p>
        </w:tc>
        <w:tc>
          <w:tcPr>
            <w:tcW w:w="1849" w:type="dxa"/>
            <w:shd w:val="clear" w:color="auto" w:fill="F1F1F1"/>
          </w:tcPr>
          <w:p w14:paraId="5C046404" w14:textId="77777777" w:rsidR="00CF7FBB" w:rsidRPr="00F07474" w:rsidRDefault="00CF7FBB" w:rsidP="00737BE4">
            <w:pPr>
              <w:pStyle w:val="TableParagraph"/>
              <w:rPr>
                <w:rFonts w:ascii="Times New Roman" w:hAnsi="Times New Roman" w:cs="Times New Roman"/>
                <w:b/>
                <w:sz w:val="19"/>
              </w:rPr>
            </w:pPr>
          </w:p>
          <w:p w14:paraId="2F7DD17C" w14:textId="77777777" w:rsidR="00CF7FBB" w:rsidRPr="00F07474" w:rsidRDefault="00EB65FD" w:rsidP="00737BE4">
            <w:pPr>
              <w:pStyle w:val="TableParagraph"/>
              <w:ind w:left="424" w:right="424"/>
              <w:jc w:val="center"/>
              <w:rPr>
                <w:rFonts w:ascii="Times New Roman" w:hAnsi="Times New Roman" w:cs="Times New Roman"/>
                <w:b/>
                <w:sz w:val="20"/>
              </w:rPr>
            </w:pPr>
            <w:r w:rsidRPr="00F07474">
              <w:rPr>
                <w:rFonts w:ascii="Times New Roman" w:hAnsi="Times New Roman" w:cs="Times New Roman"/>
                <w:b/>
                <w:sz w:val="20"/>
              </w:rPr>
              <w:t>Значения</w:t>
            </w:r>
          </w:p>
        </w:tc>
      </w:tr>
      <w:tr w:rsidR="00724EE9" w:rsidRPr="00F07474" w14:paraId="1895891A" w14:textId="77777777">
        <w:trPr>
          <w:trHeight w:val="229"/>
        </w:trPr>
        <w:tc>
          <w:tcPr>
            <w:tcW w:w="718" w:type="dxa"/>
          </w:tcPr>
          <w:p w14:paraId="3915A6E4" w14:textId="77777777" w:rsidR="00724EE9" w:rsidRPr="00F07474" w:rsidRDefault="00724EE9" w:rsidP="00724EE9">
            <w:pPr>
              <w:pStyle w:val="TableParagraph"/>
              <w:ind w:left="45" w:right="27"/>
              <w:jc w:val="center"/>
              <w:rPr>
                <w:rFonts w:ascii="Times New Roman" w:hAnsi="Times New Roman" w:cs="Times New Roman"/>
                <w:sz w:val="20"/>
              </w:rPr>
            </w:pPr>
            <w:r w:rsidRPr="00F07474">
              <w:rPr>
                <w:rFonts w:ascii="Times New Roman" w:hAnsi="Times New Roman" w:cs="Times New Roman"/>
                <w:sz w:val="20"/>
              </w:rPr>
              <w:t>1.</w:t>
            </w:r>
          </w:p>
        </w:tc>
        <w:tc>
          <w:tcPr>
            <w:tcW w:w="3116" w:type="dxa"/>
          </w:tcPr>
          <w:p w14:paraId="0EB053A5" w14:textId="77777777" w:rsidR="00724EE9" w:rsidRPr="00F07474" w:rsidRDefault="00724EE9" w:rsidP="00724EE9">
            <w:pPr>
              <w:pStyle w:val="TableParagraph"/>
              <w:ind w:left="90"/>
              <w:rPr>
                <w:rFonts w:ascii="Times New Roman" w:hAnsi="Times New Roman" w:cs="Times New Roman"/>
                <w:sz w:val="20"/>
              </w:rPr>
            </w:pPr>
            <w:r w:rsidRPr="00F07474">
              <w:rPr>
                <w:rFonts w:ascii="Times New Roman" w:hAnsi="Times New Roman" w:cs="Times New Roman"/>
                <w:sz w:val="20"/>
              </w:rPr>
              <w:t>Добыча нефти</w:t>
            </w:r>
          </w:p>
        </w:tc>
        <w:tc>
          <w:tcPr>
            <w:tcW w:w="1849" w:type="dxa"/>
          </w:tcPr>
          <w:p w14:paraId="1D859A1D" w14:textId="77777777" w:rsidR="00724EE9" w:rsidRPr="00F07474" w:rsidRDefault="00724EE9" w:rsidP="00724EE9">
            <w:pPr>
              <w:pStyle w:val="TableParagraph"/>
              <w:ind w:left="87"/>
              <w:rPr>
                <w:rFonts w:ascii="Times New Roman" w:hAnsi="Times New Roman" w:cs="Times New Roman"/>
                <w:sz w:val="20"/>
              </w:rPr>
            </w:pPr>
            <w:r w:rsidRPr="00F07474">
              <w:rPr>
                <w:rFonts w:ascii="Times New Roman" w:hAnsi="Times New Roman" w:cs="Times New Roman"/>
                <w:sz w:val="20"/>
              </w:rPr>
              <w:t>тыс. т/год</w:t>
            </w:r>
          </w:p>
        </w:tc>
        <w:tc>
          <w:tcPr>
            <w:tcW w:w="1847" w:type="dxa"/>
          </w:tcPr>
          <w:p w14:paraId="297614B7" w14:textId="2966412C" w:rsidR="00724EE9" w:rsidRPr="00F07474" w:rsidRDefault="00724EE9" w:rsidP="00724EE9">
            <w:pPr>
              <w:pStyle w:val="TableParagraph"/>
              <w:ind w:right="598"/>
              <w:jc w:val="right"/>
              <w:rPr>
                <w:rFonts w:ascii="Times New Roman" w:hAnsi="Times New Roman" w:cs="Times New Roman"/>
                <w:sz w:val="20"/>
              </w:rPr>
            </w:pPr>
            <w:r w:rsidRPr="00F07474">
              <w:rPr>
                <w:rFonts w:ascii="Times New Roman" w:hAnsi="Times New Roman" w:cs="Times New Roman"/>
                <w:sz w:val="20"/>
              </w:rPr>
              <w:t>2026 г.</w:t>
            </w:r>
          </w:p>
        </w:tc>
        <w:tc>
          <w:tcPr>
            <w:tcW w:w="1849" w:type="dxa"/>
          </w:tcPr>
          <w:p w14:paraId="32058394" w14:textId="0DD15C35" w:rsidR="00724EE9" w:rsidRPr="00F07474" w:rsidRDefault="00724EE9" w:rsidP="00724EE9">
            <w:pPr>
              <w:pStyle w:val="TableParagraph"/>
              <w:ind w:left="424" w:right="418"/>
              <w:jc w:val="center"/>
              <w:rPr>
                <w:rFonts w:ascii="Times New Roman" w:hAnsi="Times New Roman" w:cs="Times New Roman"/>
                <w:color w:val="FF0000"/>
                <w:sz w:val="20"/>
              </w:rPr>
            </w:pPr>
            <w:r w:rsidRPr="00F07474">
              <w:rPr>
                <w:rFonts w:ascii="Times New Roman" w:hAnsi="Times New Roman" w:cs="Times New Roman"/>
                <w:sz w:val="20"/>
              </w:rPr>
              <w:t>160,6</w:t>
            </w:r>
          </w:p>
        </w:tc>
      </w:tr>
      <w:tr w:rsidR="00724EE9" w:rsidRPr="00F07474" w14:paraId="11911771" w14:textId="77777777">
        <w:trPr>
          <w:trHeight w:val="229"/>
        </w:trPr>
        <w:tc>
          <w:tcPr>
            <w:tcW w:w="718" w:type="dxa"/>
          </w:tcPr>
          <w:p w14:paraId="3BB97719" w14:textId="77777777" w:rsidR="00724EE9" w:rsidRPr="00F07474" w:rsidRDefault="00724EE9" w:rsidP="00724EE9">
            <w:pPr>
              <w:pStyle w:val="TableParagraph"/>
              <w:ind w:left="45" w:right="27"/>
              <w:jc w:val="center"/>
              <w:rPr>
                <w:rFonts w:ascii="Times New Roman" w:hAnsi="Times New Roman" w:cs="Times New Roman"/>
                <w:sz w:val="20"/>
              </w:rPr>
            </w:pPr>
            <w:r w:rsidRPr="00F07474">
              <w:rPr>
                <w:rFonts w:ascii="Times New Roman" w:hAnsi="Times New Roman" w:cs="Times New Roman"/>
                <w:sz w:val="20"/>
              </w:rPr>
              <w:t>2.</w:t>
            </w:r>
          </w:p>
        </w:tc>
        <w:tc>
          <w:tcPr>
            <w:tcW w:w="3116" w:type="dxa"/>
          </w:tcPr>
          <w:p w14:paraId="551ACCF4" w14:textId="77777777" w:rsidR="00724EE9" w:rsidRPr="00F07474" w:rsidRDefault="00724EE9" w:rsidP="00724EE9">
            <w:pPr>
              <w:pStyle w:val="TableParagraph"/>
              <w:ind w:left="90"/>
              <w:rPr>
                <w:rFonts w:ascii="Times New Roman" w:hAnsi="Times New Roman" w:cs="Times New Roman"/>
                <w:sz w:val="20"/>
              </w:rPr>
            </w:pPr>
            <w:r w:rsidRPr="00F07474">
              <w:rPr>
                <w:rFonts w:ascii="Times New Roman" w:hAnsi="Times New Roman" w:cs="Times New Roman"/>
                <w:sz w:val="20"/>
              </w:rPr>
              <w:t>Добыча газа</w:t>
            </w:r>
          </w:p>
        </w:tc>
        <w:tc>
          <w:tcPr>
            <w:tcW w:w="1849" w:type="dxa"/>
          </w:tcPr>
          <w:p w14:paraId="00358270" w14:textId="77777777" w:rsidR="00724EE9" w:rsidRPr="00F07474" w:rsidRDefault="00724EE9" w:rsidP="00724EE9">
            <w:pPr>
              <w:pStyle w:val="TableParagraph"/>
              <w:ind w:left="87"/>
              <w:rPr>
                <w:rFonts w:ascii="Times New Roman" w:hAnsi="Times New Roman" w:cs="Times New Roman"/>
                <w:sz w:val="20"/>
              </w:rPr>
            </w:pPr>
            <w:r w:rsidRPr="00F07474">
              <w:rPr>
                <w:rFonts w:ascii="Times New Roman" w:hAnsi="Times New Roman" w:cs="Times New Roman"/>
                <w:sz w:val="20"/>
              </w:rPr>
              <w:t>млн.м³</w:t>
            </w:r>
          </w:p>
        </w:tc>
        <w:tc>
          <w:tcPr>
            <w:tcW w:w="1847" w:type="dxa"/>
          </w:tcPr>
          <w:p w14:paraId="1FD9B557" w14:textId="4EC1EEEF" w:rsidR="00724EE9" w:rsidRPr="00F07474" w:rsidRDefault="00724EE9" w:rsidP="00724EE9">
            <w:pPr>
              <w:pStyle w:val="TableParagraph"/>
              <w:ind w:right="598"/>
              <w:jc w:val="right"/>
              <w:rPr>
                <w:rFonts w:ascii="Times New Roman" w:hAnsi="Times New Roman" w:cs="Times New Roman"/>
                <w:sz w:val="20"/>
              </w:rPr>
            </w:pPr>
            <w:r w:rsidRPr="00F07474">
              <w:rPr>
                <w:rFonts w:ascii="Times New Roman" w:hAnsi="Times New Roman" w:cs="Times New Roman"/>
                <w:sz w:val="20"/>
              </w:rPr>
              <w:t>2026 г.</w:t>
            </w:r>
          </w:p>
        </w:tc>
        <w:tc>
          <w:tcPr>
            <w:tcW w:w="1849" w:type="dxa"/>
          </w:tcPr>
          <w:p w14:paraId="7E0E9C5A" w14:textId="0FF76B7D" w:rsidR="00724EE9" w:rsidRPr="00F07474" w:rsidRDefault="00724EE9" w:rsidP="00724EE9">
            <w:pPr>
              <w:pStyle w:val="TableParagraph"/>
              <w:ind w:left="424" w:right="418"/>
              <w:jc w:val="center"/>
              <w:rPr>
                <w:rFonts w:ascii="Times New Roman" w:hAnsi="Times New Roman" w:cs="Times New Roman"/>
                <w:color w:val="FF0000"/>
                <w:sz w:val="20"/>
              </w:rPr>
            </w:pPr>
            <w:r w:rsidRPr="00F07474">
              <w:rPr>
                <w:rFonts w:ascii="Times New Roman" w:hAnsi="Times New Roman" w:cs="Times New Roman"/>
                <w:sz w:val="20"/>
              </w:rPr>
              <w:t>29,4</w:t>
            </w:r>
          </w:p>
        </w:tc>
      </w:tr>
    </w:tbl>
    <w:p w14:paraId="1E6A138F" w14:textId="77777777" w:rsidR="00281C49" w:rsidRPr="00F07474" w:rsidRDefault="00281C49" w:rsidP="00737BE4">
      <w:pPr>
        <w:pStyle w:val="a3"/>
        <w:ind w:left="461"/>
        <w:rPr>
          <w:rFonts w:ascii="Times New Roman" w:hAnsi="Times New Roman" w:cs="Times New Roman"/>
        </w:rPr>
      </w:pPr>
    </w:p>
    <w:p w14:paraId="063D0F83" w14:textId="1D173572" w:rsidR="00CF7FBB" w:rsidRPr="00F07474" w:rsidRDefault="00EB65FD" w:rsidP="00737BE4">
      <w:pPr>
        <w:pStyle w:val="a3"/>
        <w:ind w:left="461"/>
        <w:rPr>
          <w:rFonts w:ascii="Times New Roman" w:hAnsi="Times New Roman" w:cs="Times New Roman"/>
          <w:sz w:val="24"/>
          <w:szCs w:val="24"/>
        </w:rPr>
      </w:pPr>
      <w:r w:rsidRPr="00F07474">
        <w:rPr>
          <w:rFonts w:ascii="Times New Roman" w:hAnsi="Times New Roman" w:cs="Times New Roman"/>
          <w:sz w:val="24"/>
          <w:szCs w:val="24"/>
        </w:rPr>
        <w:t>Основными производственными объектами на месторождении Каракудук являются:</w:t>
      </w:r>
    </w:p>
    <w:p w14:paraId="6F88D6AD" w14:textId="77777777" w:rsidR="00CF7FBB" w:rsidRPr="00F07474" w:rsidRDefault="00EB65FD" w:rsidP="00737BE4">
      <w:pPr>
        <w:pStyle w:val="a5"/>
        <w:numPr>
          <w:ilvl w:val="0"/>
          <w:numId w:val="30"/>
        </w:numPr>
        <w:tabs>
          <w:tab w:val="left" w:pos="461"/>
          <w:tab w:val="left" w:pos="462"/>
        </w:tabs>
        <w:ind w:left="461" w:hanging="361"/>
        <w:rPr>
          <w:rFonts w:ascii="Times New Roman" w:hAnsi="Times New Roman" w:cs="Times New Roman"/>
          <w:sz w:val="24"/>
          <w:szCs w:val="24"/>
        </w:rPr>
      </w:pPr>
      <w:r w:rsidRPr="00F07474">
        <w:rPr>
          <w:rFonts w:ascii="Times New Roman" w:hAnsi="Times New Roman" w:cs="Times New Roman"/>
          <w:sz w:val="24"/>
          <w:szCs w:val="24"/>
        </w:rPr>
        <w:t>Центральная</w:t>
      </w:r>
      <w:r w:rsidRPr="00F07474">
        <w:rPr>
          <w:rFonts w:ascii="Times New Roman" w:hAnsi="Times New Roman" w:cs="Times New Roman"/>
          <w:spacing w:val="-12"/>
          <w:sz w:val="24"/>
          <w:szCs w:val="24"/>
        </w:rPr>
        <w:t xml:space="preserve"> </w:t>
      </w:r>
      <w:r w:rsidRPr="00F07474">
        <w:rPr>
          <w:rFonts w:ascii="Times New Roman" w:hAnsi="Times New Roman" w:cs="Times New Roman"/>
          <w:sz w:val="24"/>
          <w:szCs w:val="24"/>
        </w:rPr>
        <w:t>установка</w:t>
      </w:r>
      <w:r w:rsidRPr="00F07474">
        <w:rPr>
          <w:rFonts w:ascii="Times New Roman" w:hAnsi="Times New Roman" w:cs="Times New Roman"/>
          <w:spacing w:val="-14"/>
          <w:sz w:val="24"/>
          <w:szCs w:val="24"/>
        </w:rPr>
        <w:t xml:space="preserve"> </w:t>
      </w:r>
      <w:r w:rsidRPr="00F07474">
        <w:rPr>
          <w:rFonts w:ascii="Times New Roman" w:hAnsi="Times New Roman" w:cs="Times New Roman"/>
          <w:sz w:val="24"/>
          <w:szCs w:val="24"/>
        </w:rPr>
        <w:t>подготовки</w:t>
      </w:r>
      <w:r w:rsidRPr="00F07474">
        <w:rPr>
          <w:rFonts w:ascii="Times New Roman" w:hAnsi="Times New Roman" w:cs="Times New Roman"/>
          <w:spacing w:val="-14"/>
          <w:sz w:val="24"/>
          <w:szCs w:val="24"/>
        </w:rPr>
        <w:t xml:space="preserve"> </w:t>
      </w:r>
      <w:r w:rsidRPr="00F07474">
        <w:rPr>
          <w:rFonts w:ascii="Times New Roman" w:hAnsi="Times New Roman" w:cs="Times New Roman"/>
          <w:sz w:val="24"/>
          <w:szCs w:val="24"/>
        </w:rPr>
        <w:t>нефти</w:t>
      </w:r>
      <w:r w:rsidRPr="00F07474">
        <w:rPr>
          <w:rFonts w:ascii="Times New Roman" w:hAnsi="Times New Roman" w:cs="Times New Roman"/>
          <w:spacing w:val="-10"/>
          <w:sz w:val="24"/>
          <w:szCs w:val="24"/>
        </w:rPr>
        <w:t xml:space="preserve"> </w:t>
      </w:r>
      <w:r w:rsidRPr="00F07474">
        <w:rPr>
          <w:rFonts w:ascii="Times New Roman" w:hAnsi="Times New Roman" w:cs="Times New Roman"/>
          <w:spacing w:val="-4"/>
          <w:sz w:val="24"/>
          <w:szCs w:val="24"/>
        </w:rPr>
        <w:t>(ЦУПН),</w:t>
      </w:r>
    </w:p>
    <w:p w14:paraId="6FA08CA0" w14:textId="77777777" w:rsidR="00CF7FBB" w:rsidRPr="00F07474" w:rsidRDefault="00EB65FD" w:rsidP="00737BE4">
      <w:pPr>
        <w:pStyle w:val="a5"/>
        <w:numPr>
          <w:ilvl w:val="0"/>
          <w:numId w:val="30"/>
        </w:numPr>
        <w:tabs>
          <w:tab w:val="left" w:pos="461"/>
          <w:tab w:val="left" w:pos="462"/>
        </w:tabs>
        <w:ind w:left="461" w:hanging="361"/>
        <w:rPr>
          <w:rFonts w:ascii="Times New Roman" w:hAnsi="Times New Roman" w:cs="Times New Roman"/>
          <w:sz w:val="24"/>
          <w:szCs w:val="24"/>
        </w:rPr>
      </w:pPr>
      <w:r w:rsidRPr="00F07474">
        <w:rPr>
          <w:rFonts w:ascii="Times New Roman" w:hAnsi="Times New Roman" w:cs="Times New Roman"/>
          <w:sz w:val="24"/>
          <w:szCs w:val="24"/>
        </w:rPr>
        <w:t>Установка</w:t>
      </w:r>
      <w:r w:rsidRPr="00F07474">
        <w:rPr>
          <w:rFonts w:ascii="Times New Roman" w:hAnsi="Times New Roman" w:cs="Times New Roman"/>
          <w:spacing w:val="-10"/>
          <w:sz w:val="24"/>
          <w:szCs w:val="24"/>
        </w:rPr>
        <w:t xml:space="preserve"> </w:t>
      </w:r>
      <w:r w:rsidRPr="00F07474">
        <w:rPr>
          <w:rFonts w:ascii="Times New Roman" w:hAnsi="Times New Roman" w:cs="Times New Roman"/>
          <w:sz w:val="24"/>
          <w:szCs w:val="24"/>
        </w:rPr>
        <w:t>комплексной</w:t>
      </w:r>
      <w:r w:rsidRPr="00F07474">
        <w:rPr>
          <w:rFonts w:ascii="Times New Roman" w:hAnsi="Times New Roman" w:cs="Times New Roman"/>
          <w:spacing w:val="-15"/>
          <w:sz w:val="24"/>
          <w:szCs w:val="24"/>
        </w:rPr>
        <w:t xml:space="preserve"> </w:t>
      </w:r>
      <w:r w:rsidRPr="00F07474">
        <w:rPr>
          <w:rFonts w:ascii="Times New Roman" w:hAnsi="Times New Roman" w:cs="Times New Roman"/>
          <w:sz w:val="24"/>
          <w:szCs w:val="24"/>
        </w:rPr>
        <w:t>подготовки</w:t>
      </w:r>
      <w:r w:rsidRPr="00F07474">
        <w:rPr>
          <w:rFonts w:ascii="Times New Roman" w:hAnsi="Times New Roman" w:cs="Times New Roman"/>
          <w:spacing w:val="-12"/>
          <w:sz w:val="24"/>
          <w:szCs w:val="24"/>
        </w:rPr>
        <w:t xml:space="preserve"> </w:t>
      </w:r>
      <w:r w:rsidRPr="00F07474">
        <w:rPr>
          <w:rFonts w:ascii="Times New Roman" w:hAnsi="Times New Roman" w:cs="Times New Roman"/>
          <w:sz w:val="24"/>
          <w:szCs w:val="24"/>
        </w:rPr>
        <w:t>газа</w:t>
      </w:r>
      <w:r w:rsidRPr="00F07474">
        <w:rPr>
          <w:rFonts w:ascii="Times New Roman" w:hAnsi="Times New Roman" w:cs="Times New Roman"/>
          <w:spacing w:val="-12"/>
          <w:sz w:val="24"/>
          <w:szCs w:val="24"/>
        </w:rPr>
        <w:t xml:space="preserve"> </w:t>
      </w:r>
      <w:r w:rsidRPr="00F07474">
        <w:rPr>
          <w:rFonts w:ascii="Times New Roman" w:hAnsi="Times New Roman" w:cs="Times New Roman"/>
          <w:spacing w:val="-3"/>
          <w:sz w:val="24"/>
          <w:szCs w:val="24"/>
        </w:rPr>
        <w:t>(УКПГ);</w:t>
      </w:r>
    </w:p>
    <w:p w14:paraId="7D3FD7F9" w14:textId="77777777" w:rsidR="00CF7FBB" w:rsidRPr="00F07474" w:rsidRDefault="00EB65FD" w:rsidP="00737BE4">
      <w:pPr>
        <w:pStyle w:val="a5"/>
        <w:numPr>
          <w:ilvl w:val="0"/>
          <w:numId w:val="30"/>
        </w:numPr>
        <w:tabs>
          <w:tab w:val="left" w:pos="461"/>
          <w:tab w:val="left" w:pos="462"/>
        </w:tabs>
        <w:ind w:left="461" w:hanging="361"/>
        <w:rPr>
          <w:rFonts w:ascii="Times New Roman" w:hAnsi="Times New Roman" w:cs="Times New Roman"/>
          <w:sz w:val="24"/>
          <w:szCs w:val="24"/>
        </w:rPr>
      </w:pPr>
      <w:r w:rsidRPr="00F07474">
        <w:rPr>
          <w:rFonts w:ascii="Times New Roman" w:hAnsi="Times New Roman" w:cs="Times New Roman"/>
          <w:sz w:val="24"/>
          <w:szCs w:val="24"/>
        </w:rPr>
        <w:t>Склад</w:t>
      </w:r>
      <w:r w:rsidRPr="00F07474">
        <w:rPr>
          <w:rFonts w:ascii="Times New Roman" w:hAnsi="Times New Roman" w:cs="Times New Roman"/>
          <w:spacing w:val="-8"/>
          <w:sz w:val="24"/>
          <w:szCs w:val="24"/>
        </w:rPr>
        <w:t xml:space="preserve"> </w:t>
      </w:r>
      <w:r w:rsidRPr="00F07474">
        <w:rPr>
          <w:rFonts w:ascii="Times New Roman" w:hAnsi="Times New Roman" w:cs="Times New Roman"/>
          <w:sz w:val="24"/>
          <w:szCs w:val="24"/>
        </w:rPr>
        <w:t>ШФЛУ</w:t>
      </w:r>
      <w:r w:rsidRPr="00F07474">
        <w:rPr>
          <w:rFonts w:ascii="Times New Roman" w:hAnsi="Times New Roman" w:cs="Times New Roman"/>
          <w:spacing w:val="-10"/>
          <w:sz w:val="24"/>
          <w:szCs w:val="24"/>
        </w:rPr>
        <w:t xml:space="preserve"> </w:t>
      </w:r>
      <w:r w:rsidRPr="00F07474">
        <w:rPr>
          <w:rFonts w:ascii="Times New Roman" w:hAnsi="Times New Roman" w:cs="Times New Roman"/>
          <w:sz w:val="24"/>
          <w:szCs w:val="24"/>
        </w:rPr>
        <w:t>(широкая</w:t>
      </w:r>
      <w:r w:rsidRPr="00F07474">
        <w:rPr>
          <w:rFonts w:ascii="Times New Roman" w:hAnsi="Times New Roman" w:cs="Times New Roman"/>
          <w:spacing w:val="-10"/>
          <w:sz w:val="24"/>
          <w:szCs w:val="24"/>
        </w:rPr>
        <w:t xml:space="preserve"> </w:t>
      </w:r>
      <w:r w:rsidRPr="00F07474">
        <w:rPr>
          <w:rFonts w:ascii="Times New Roman" w:hAnsi="Times New Roman" w:cs="Times New Roman"/>
          <w:sz w:val="24"/>
          <w:szCs w:val="24"/>
        </w:rPr>
        <w:t>фракция</w:t>
      </w:r>
      <w:r w:rsidRPr="00F07474">
        <w:rPr>
          <w:rFonts w:ascii="Times New Roman" w:hAnsi="Times New Roman" w:cs="Times New Roman"/>
          <w:spacing w:val="-10"/>
          <w:sz w:val="24"/>
          <w:szCs w:val="24"/>
        </w:rPr>
        <w:t xml:space="preserve"> </w:t>
      </w:r>
      <w:r w:rsidRPr="00F07474">
        <w:rPr>
          <w:rFonts w:ascii="Times New Roman" w:hAnsi="Times New Roman" w:cs="Times New Roman"/>
          <w:sz w:val="24"/>
          <w:szCs w:val="24"/>
        </w:rPr>
        <w:t>легких</w:t>
      </w:r>
      <w:r w:rsidRPr="00F07474">
        <w:rPr>
          <w:rFonts w:ascii="Times New Roman" w:hAnsi="Times New Roman" w:cs="Times New Roman"/>
          <w:spacing w:val="-9"/>
          <w:sz w:val="24"/>
          <w:szCs w:val="24"/>
        </w:rPr>
        <w:t xml:space="preserve"> </w:t>
      </w:r>
      <w:r w:rsidRPr="00F07474">
        <w:rPr>
          <w:rFonts w:ascii="Times New Roman" w:hAnsi="Times New Roman" w:cs="Times New Roman"/>
          <w:spacing w:val="-3"/>
          <w:sz w:val="24"/>
          <w:szCs w:val="24"/>
        </w:rPr>
        <w:t>углеводородов);</w:t>
      </w:r>
    </w:p>
    <w:p w14:paraId="154D636C" w14:textId="77777777" w:rsidR="00CF7FBB" w:rsidRPr="00F07474" w:rsidRDefault="00EB65FD" w:rsidP="00737BE4">
      <w:pPr>
        <w:pStyle w:val="a5"/>
        <w:numPr>
          <w:ilvl w:val="0"/>
          <w:numId w:val="30"/>
        </w:numPr>
        <w:tabs>
          <w:tab w:val="left" w:pos="460"/>
          <w:tab w:val="left" w:pos="461"/>
        </w:tabs>
        <w:ind w:left="460"/>
        <w:rPr>
          <w:rFonts w:ascii="Times New Roman" w:hAnsi="Times New Roman" w:cs="Times New Roman"/>
          <w:sz w:val="24"/>
          <w:szCs w:val="24"/>
        </w:rPr>
      </w:pPr>
      <w:r w:rsidRPr="00F07474">
        <w:rPr>
          <w:rFonts w:ascii="Times New Roman" w:hAnsi="Times New Roman" w:cs="Times New Roman"/>
          <w:sz w:val="24"/>
          <w:szCs w:val="24"/>
        </w:rPr>
        <w:t>Установка подготовки пластовой воды</w:t>
      </w:r>
      <w:r w:rsidRPr="00F07474">
        <w:rPr>
          <w:rFonts w:ascii="Times New Roman" w:hAnsi="Times New Roman" w:cs="Times New Roman"/>
          <w:spacing w:val="-42"/>
          <w:sz w:val="24"/>
          <w:szCs w:val="24"/>
        </w:rPr>
        <w:t xml:space="preserve"> </w:t>
      </w:r>
      <w:r w:rsidRPr="00F07474">
        <w:rPr>
          <w:rFonts w:ascii="Times New Roman" w:hAnsi="Times New Roman" w:cs="Times New Roman"/>
          <w:spacing w:val="-3"/>
          <w:sz w:val="24"/>
          <w:szCs w:val="24"/>
        </w:rPr>
        <w:t>(УППВ);</w:t>
      </w:r>
    </w:p>
    <w:p w14:paraId="54EBD25E" w14:textId="77777777" w:rsidR="00CF7FBB" w:rsidRPr="00F07474" w:rsidRDefault="00EB65FD" w:rsidP="00737BE4">
      <w:pPr>
        <w:pStyle w:val="a5"/>
        <w:numPr>
          <w:ilvl w:val="0"/>
          <w:numId w:val="30"/>
        </w:numPr>
        <w:tabs>
          <w:tab w:val="left" w:pos="460"/>
          <w:tab w:val="left" w:pos="461"/>
        </w:tabs>
        <w:ind w:left="460" w:hanging="361"/>
        <w:rPr>
          <w:rFonts w:ascii="Times New Roman" w:hAnsi="Times New Roman" w:cs="Times New Roman"/>
          <w:sz w:val="24"/>
          <w:szCs w:val="24"/>
        </w:rPr>
      </w:pPr>
      <w:r w:rsidRPr="00F07474">
        <w:rPr>
          <w:rFonts w:ascii="Times New Roman" w:hAnsi="Times New Roman" w:cs="Times New Roman"/>
          <w:sz w:val="24"/>
          <w:szCs w:val="24"/>
        </w:rPr>
        <w:t>Групповые установки (ГУ) № 1, 2, 3, 4,</w:t>
      </w:r>
      <w:r w:rsidRPr="00F07474">
        <w:rPr>
          <w:rFonts w:ascii="Times New Roman" w:hAnsi="Times New Roman" w:cs="Times New Roman"/>
          <w:spacing w:val="-32"/>
          <w:sz w:val="24"/>
          <w:szCs w:val="24"/>
        </w:rPr>
        <w:t xml:space="preserve"> </w:t>
      </w:r>
      <w:r w:rsidRPr="00F07474">
        <w:rPr>
          <w:rFonts w:ascii="Times New Roman" w:hAnsi="Times New Roman" w:cs="Times New Roman"/>
          <w:spacing w:val="-8"/>
          <w:sz w:val="24"/>
          <w:szCs w:val="24"/>
        </w:rPr>
        <w:t>5;</w:t>
      </w:r>
    </w:p>
    <w:p w14:paraId="75F23976" w14:textId="77777777" w:rsidR="00CF7FBB" w:rsidRPr="00F07474" w:rsidRDefault="00EB65FD" w:rsidP="00737BE4">
      <w:pPr>
        <w:pStyle w:val="a5"/>
        <w:numPr>
          <w:ilvl w:val="0"/>
          <w:numId w:val="30"/>
        </w:numPr>
        <w:tabs>
          <w:tab w:val="left" w:pos="460"/>
          <w:tab w:val="left" w:pos="461"/>
        </w:tabs>
        <w:ind w:left="460" w:hanging="361"/>
        <w:rPr>
          <w:rFonts w:ascii="Times New Roman" w:hAnsi="Times New Roman" w:cs="Times New Roman"/>
          <w:sz w:val="24"/>
          <w:szCs w:val="24"/>
        </w:rPr>
      </w:pPr>
      <w:r w:rsidRPr="00F07474">
        <w:rPr>
          <w:rFonts w:ascii="Times New Roman" w:hAnsi="Times New Roman" w:cs="Times New Roman"/>
          <w:spacing w:val="-3"/>
          <w:sz w:val="24"/>
          <w:szCs w:val="24"/>
        </w:rPr>
        <w:t>Промысел;</w:t>
      </w:r>
    </w:p>
    <w:p w14:paraId="6893517C" w14:textId="77777777" w:rsidR="00CF7FBB" w:rsidRPr="00F07474" w:rsidRDefault="00EB65FD" w:rsidP="00737BE4">
      <w:pPr>
        <w:pStyle w:val="a5"/>
        <w:numPr>
          <w:ilvl w:val="0"/>
          <w:numId w:val="30"/>
        </w:numPr>
        <w:tabs>
          <w:tab w:val="left" w:pos="460"/>
          <w:tab w:val="left" w:pos="461"/>
        </w:tabs>
        <w:ind w:left="460" w:hanging="361"/>
        <w:rPr>
          <w:rFonts w:ascii="Times New Roman" w:hAnsi="Times New Roman" w:cs="Times New Roman"/>
          <w:sz w:val="24"/>
          <w:szCs w:val="24"/>
        </w:rPr>
      </w:pPr>
      <w:r w:rsidRPr="00F07474">
        <w:rPr>
          <w:rFonts w:ascii="Times New Roman" w:hAnsi="Times New Roman" w:cs="Times New Roman"/>
          <w:sz w:val="24"/>
          <w:szCs w:val="24"/>
        </w:rPr>
        <w:t>Терминальная станция нефтепровода</w:t>
      </w:r>
      <w:r w:rsidRPr="00F07474">
        <w:rPr>
          <w:rFonts w:ascii="Times New Roman" w:hAnsi="Times New Roman" w:cs="Times New Roman"/>
          <w:spacing w:val="-42"/>
          <w:sz w:val="24"/>
          <w:szCs w:val="24"/>
        </w:rPr>
        <w:t xml:space="preserve"> </w:t>
      </w:r>
      <w:r w:rsidRPr="00F07474">
        <w:rPr>
          <w:rFonts w:ascii="Times New Roman" w:hAnsi="Times New Roman" w:cs="Times New Roman"/>
          <w:spacing w:val="-3"/>
          <w:sz w:val="24"/>
          <w:szCs w:val="24"/>
        </w:rPr>
        <w:t>(ТСН);</w:t>
      </w:r>
    </w:p>
    <w:p w14:paraId="76A9F85B" w14:textId="77777777" w:rsidR="00CF7FBB" w:rsidRPr="00F07474" w:rsidRDefault="00EB65FD" w:rsidP="00737BE4">
      <w:pPr>
        <w:pStyle w:val="a5"/>
        <w:numPr>
          <w:ilvl w:val="0"/>
          <w:numId w:val="30"/>
        </w:numPr>
        <w:tabs>
          <w:tab w:val="left" w:pos="459"/>
          <w:tab w:val="left" w:pos="461"/>
        </w:tabs>
        <w:ind w:left="460" w:hanging="361"/>
        <w:rPr>
          <w:rFonts w:ascii="Times New Roman" w:hAnsi="Times New Roman" w:cs="Times New Roman"/>
          <w:sz w:val="24"/>
          <w:szCs w:val="24"/>
        </w:rPr>
      </w:pPr>
      <w:r w:rsidRPr="00F07474">
        <w:rPr>
          <w:rFonts w:ascii="Times New Roman" w:hAnsi="Times New Roman" w:cs="Times New Roman"/>
          <w:sz w:val="24"/>
          <w:szCs w:val="24"/>
        </w:rPr>
        <w:t>ДНС-15</w:t>
      </w:r>
      <w:r w:rsidRPr="00F07474">
        <w:rPr>
          <w:rFonts w:ascii="Times New Roman" w:hAnsi="Times New Roman" w:cs="Times New Roman"/>
          <w:spacing w:val="-11"/>
          <w:sz w:val="24"/>
          <w:szCs w:val="24"/>
        </w:rPr>
        <w:t xml:space="preserve"> </w:t>
      </w:r>
      <w:r w:rsidRPr="00F07474">
        <w:rPr>
          <w:rFonts w:ascii="Times New Roman" w:hAnsi="Times New Roman" w:cs="Times New Roman"/>
          <w:spacing w:val="-4"/>
          <w:sz w:val="24"/>
          <w:szCs w:val="24"/>
        </w:rPr>
        <w:t>км;</w:t>
      </w:r>
    </w:p>
    <w:p w14:paraId="71A9B3FD" w14:textId="77777777" w:rsidR="00CF7FBB" w:rsidRPr="00F07474" w:rsidRDefault="00EB65FD" w:rsidP="00737BE4">
      <w:pPr>
        <w:pStyle w:val="a5"/>
        <w:numPr>
          <w:ilvl w:val="0"/>
          <w:numId w:val="30"/>
        </w:numPr>
        <w:tabs>
          <w:tab w:val="left" w:pos="461"/>
          <w:tab w:val="left" w:pos="462"/>
        </w:tabs>
        <w:ind w:left="461" w:hanging="362"/>
        <w:rPr>
          <w:rFonts w:ascii="Times New Roman" w:hAnsi="Times New Roman" w:cs="Times New Roman"/>
          <w:sz w:val="24"/>
          <w:szCs w:val="24"/>
        </w:rPr>
      </w:pPr>
      <w:r w:rsidRPr="00F07474">
        <w:rPr>
          <w:rFonts w:ascii="Times New Roman" w:hAnsi="Times New Roman" w:cs="Times New Roman"/>
          <w:sz w:val="24"/>
          <w:szCs w:val="24"/>
        </w:rPr>
        <w:t>Нефтеналивная железнодорожная</w:t>
      </w:r>
      <w:r w:rsidRPr="00F07474">
        <w:rPr>
          <w:rFonts w:ascii="Times New Roman" w:hAnsi="Times New Roman" w:cs="Times New Roman"/>
          <w:spacing w:val="48"/>
          <w:sz w:val="24"/>
          <w:szCs w:val="24"/>
        </w:rPr>
        <w:t xml:space="preserve"> </w:t>
      </w:r>
      <w:r w:rsidRPr="00F07474">
        <w:rPr>
          <w:rFonts w:ascii="Times New Roman" w:hAnsi="Times New Roman" w:cs="Times New Roman"/>
          <w:sz w:val="24"/>
          <w:szCs w:val="24"/>
        </w:rPr>
        <w:t>эстакада.</w:t>
      </w:r>
    </w:p>
    <w:p w14:paraId="166AF7B6" w14:textId="77777777" w:rsidR="00CF7FBB" w:rsidRPr="00F07474" w:rsidRDefault="00EB65FD" w:rsidP="00737BE4">
      <w:pPr>
        <w:pStyle w:val="a3"/>
        <w:tabs>
          <w:tab w:val="left" w:pos="1431"/>
          <w:tab w:val="left" w:pos="2734"/>
          <w:tab w:val="left" w:pos="5055"/>
          <w:tab w:val="left" w:pos="6401"/>
          <w:tab w:val="left" w:pos="6965"/>
          <w:tab w:val="left" w:pos="8211"/>
        </w:tabs>
        <w:ind w:left="461" w:right="228"/>
        <w:rPr>
          <w:rFonts w:ascii="Times New Roman" w:hAnsi="Times New Roman" w:cs="Times New Roman"/>
          <w:sz w:val="24"/>
          <w:szCs w:val="24"/>
        </w:rPr>
      </w:pPr>
      <w:r w:rsidRPr="00F07474">
        <w:rPr>
          <w:rFonts w:ascii="Times New Roman" w:hAnsi="Times New Roman" w:cs="Times New Roman"/>
          <w:sz w:val="24"/>
          <w:szCs w:val="24"/>
        </w:rPr>
        <w:t>Кроме</w:t>
      </w:r>
      <w:r w:rsidRPr="00F07474">
        <w:rPr>
          <w:rFonts w:ascii="Times New Roman" w:hAnsi="Times New Roman" w:cs="Times New Roman"/>
          <w:sz w:val="24"/>
          <w:szCs w:val="24"/>
        </w:rPr>
        <w:tab/>
        <w:t>основных</w:t>
      </w:r>
      <w:r w:rsidRPr="00F07474">
        <w:rPr>
          <w:rFonts w:ascii="Times New Roman" w:hAnsi="Times New Roman" w:cs="Times New Roman"/>
          <w:sz w:val="24"/>
          <w:szCs w:val="24"/>
        </w:rPr>
        <w:tab/>
        <w:t>нефтедобывающих</w:t>
      </w:r>
      <w:r w:rsidRPr="00F07474">
        <w:rPr>
          <w:rFonts w:ascii="Times New Roman" w:hAnsi="Times New Roman" w:cs="Times New Roman"/>
          <w:sz w:val="24"/>
          <w:szCs w:val="24"/>
        </w:rPr>
        <w:tab/>
        <w:t>установок</w:t>
      </w:r>
      <w:r w:rsidRPr="00F07474">
        <w:rPr>
          <w:rFonts w:ascii="Times New Roman" w:hAnsi="Times New Roman" w:cs="Times New Roman"/>
          <w:sz w:val="24"/>
          <w:szCs w:val="24"/>
        </w:rPr>
        <w:tab/>
        <w:t>на</w:t>
      </w:r>
      <w:r w:rsidRPr="00F07474">
        <w:rPr>
          <w:rFonts w:ascii="Times New Roman" w:hAnsi="Times New Roman" w:cs="Times New Roman"/>
          <w:sz w:val="24"/>
          <w:szCs w:val="24"/>
        </w:rPr>
        <w:tab/>
        <w:t>площади</w:t>
      </w:r>
      <w:r w:rsidRPr="00F07474">
        <w:rPr>
          <w:rFonts w:ascii="Times New Roman" w:hAnsi="Times New Roman" w:cs="Times New Roman"/>
          <w:sz w:val="24"/>
          <w:szCs w:val="24"/>
        </w:rPr>
        <w:tab/>
      </w:r>
      <w:r w:rsidRPr="00F07474">
        <w:rPr>
          <w:rFonts w:ascii="Times New Roman" w:hAnsi="Times New Roman" w:cs="Times New Roman"/>
          <w:spacing w:val="-3"/>
          <w:sz w:val="24"/>
          <w:szCs w:val="24"/>
        </w:rPr>
        <w:t xml:space="preserve">месторождения </w:t>
      </w:r>
      <w:r w:rsidRPr="00F07474">
        <w:rPr>
          <w:rFonts w:ascii="Times New Roman" w:hAnsi="Times New Roman" w:cs="Times New Roman"/>
          <w:sz w:val="24"/>
          <w:szCs w:val="24"/>
        </w:rPr>
        <w:t>находятся вспомогательные участки, расположенные на</w:t>
      </w:r>
      <w:r w:rsidRPr="00F07474">
        <w:rPr>
          <w:rFonts w:ascii="Times New Roman" w:hAnsi="Times New Roman" w:cs="Times New Roman"/>
          <w:spacing w:val="-7"/>
          <w:sz w:val="24"/>
          <w:szCs w:val="24"/>
        </w:rPr>
        <w:t xml:space="preserve"> </w:t>
      </w:r>
      <w:r w:rsidRPr="00F07474">
        <w:rPr>
          <w:rFonts w:ascii="Times New Roman" w:hAnsi="Times New Roman" w:cs="Times New Roman"/>
          <w:sz w:val="24"/>
          <w:szCs w:val="24"/>
        </w:rPr>
        <w:t>площадках:</w:t>
      </w:r>
    </w:p>
    <w:p w14:paraId="20ADABE7" w14:textId="77777777" w:rsidR="00CF7FBB" w:rsidRPr="00F07474" w:rsidRDefault="00EB65FD" w:rsidP="00737BE4">
      <w:pPr>
        <w:pStyle w:val="a5"/>
        <w:numPr>
          <w:ilvl w:val="0"/>
          <w:numId w:val="30"/>
        </w:numPr>
        <w:tabs>
          <w:tab w:val="left" w:pos="461"/>
          <w:tab w:val="left" w:pos="462"/>
        </w:tabs>
        <w:ind w:left="461" w:hanging="361"/>
        <w:rPr>
          <w:rFonts w:ascii="Times New Roman" w:hAnsi="Times New Roman" w:cs="Times New Roman"/>
          <w:sz w:val="24"/>
          <w:szCs w:val="24"/>
        </w:rPr>
      </w:pPr>
      <w:r w:rsidRPr="00F07474">
        <w:rPr>
          <w:rFonts w:ascii="Times New Roman" w:hAnsi="Times New Roman" w:cs="Times New Roman"/>
          <w:sz w:val="24"/>
          <w:szCs w:val="24"/>
        </w:rPr>
        <w:t>Вахтовый</w:t>
      </w:r>
      <w:r w:rsidRPr="00F07474">
        <w:rPr>
          <w:rFonts w:ascii="Times New Roman" w:hAnsi="Times New Roman" w:cs="Times New Roman"/>
          <w:spacing w:val="-12"/>
          <w:sz w:val="24"/>
          <w:szCs w:val="24"/>
        </w:rPr>
        <w:t xml:space="preserve"> </w:t>
      </w:r>
      <w:r w:rsidRPr="00F07474">
        <w:rPr>
          <w:rFonts w:ascii="Times New Roman" w:hAnsi="Times New Roman" w:cs="Times New Roman"/>
          <w:spacing w:val="-3"/>
          <w:sz w:val="24"/>
          <w:szCs w:val="24"/>
        </w:rPr>
        <w:t>посёлок;</w:t>
      </w:r>
    </w:p>
    <w:p w14:paraId="41A88BE5" w14:textId="77777777" w:rsidR="00CF7FBB" w:rsidRPr="00F07474" w:rsidRDefault="00EB65FD" w:rsidP="00737BE4">
      <w:pPr>
        <w:pStyle w:val="a5"/>
        <w:numPr>
          <w:ilvl w:val="0"/>
          <w:numId w:val="30"/>
        </w:numPr>
        <w:tabs>
          <w:tab w:val="left" w:pos="461"/>
          <w:tab w:val="left" w:pos="462"/>
        </w:tabs>
        <w:ind w:left="461" w:hanging="361"/>
        <w:rPr>
          <w:rFonts w:ascii="Times New Roman" w:hAnsi="Times New Roman" w:cs="Times New Roman"/>
          <w:sz w:val="24"/>
          <w:szCs w:val="24"/>
        </w:rPr>
      </w:pPr>
      <w:r w:rsidRPr="00F07474">
        <w:rPr>
          <w:rFonts w:ascii="Times New Roman" w:hAnsi="Times New Roman" w:cs="Times New Roman"/>
          <w:sz w:val="24"/>
          <w:szCs w:val="24"/>
        </w:rPr>
        <w:t>Автозаправочная станция</w:t>
      </w:r>
      <w:r w:rsidRPr="00F07474">
        <w:rPr>
          <w:rFonts w:ascii="Times New Roman" w:hAnsi="Times New Roman" w:cs="Times New Roman"/>
          <w:spacing w:val="-25"/>
          <w:sz w:val="24"/>
          <w:szCs w:val="24"/>
        </w:rPr>
        <w:t xml:space="preserve"> </w:t>
      </w:r>
      <w:r w:rsidRPr="00F07474">
        <w:rPr>
          <w:rFonts w:ascii="Times New Roman" w:hAnsi="Times New Roman" w:cs="Times New Roman"/>
          <w:spacing w:val="-3"/>
          <w:sz w:val="24"/>
          <w:szCs w:val="24"/>
        </w:rPr>
        <w:t>(АЗС);</w:t>
      </w:r>
    </w:p>
    <w:p w14:paraId="7A0B94E6" w14:textId="77777777" w:rsidR="00CF7FBB" w:rsidRPr="00F07474" w:rsidRDefault="00EB65FD" w:rsidP="00737BE4">
      <w:pPr>
        <w:pStyle w:val="a5"/>
        <w:numPr>
          <w:ilvl w:val="0"/>
          <w:numId w:val="30"/>
        </w:numPr>
        <w:tabs>
          <w:tab w:val="left" w:pos="461"/>
          <w:tab w:val="left" w:pos="462"/>
        </w:tabs>
        <w:ind w:left="461" w:hanging="361"/>
        <w:rPr>
          <w:rFonts w:ascii="Times New Roman" w:hAnsi="Times New Roman" w:cs="Times New Roman"/>
          <w:sz w:val="24"/>
          <w:szCs w:val="24"/>
        </w:rPr>
      </w:pPr>
      <w:r w:rsidRPr="00F07474">
        <w:rPr>
          <w:rFonts w:ascii="Times New Roman" w:hAnsi="Times New Roman" w:cs="Times New Roman"/>
          <w:sz w:val="24"/>
          <w:szCs w:val="24"/>
        </w:rPr>
        <w:t>Строительство и испытание</w:t>
      </w:r>
      <w:r w:rsidRPr="00F07474">
        <w:rPr>
          <w:rFonts w:ascii="Times New Roman" w:hAnsi="Times New Roman" w:cs="Times New Roman"/>
          <w:spacing w:val="-31"/>
          <w:sz w:val="24"/>
          <w:szCs w:val="24"/>
        </w:rPr>
        <w:t xml:space="preserve"> </w:t>
      </w:r>
      <w:r w:rsidRPr="00F07474">
        <w:rPr>
          <w:rFonts w:ascii="Times New Roman" w:hAnsi="Times New Roman" w:cs="Times New Roman"/>
          <w:spacing w:val="-3"/>
          <w:sz w:val="24"/>
          <w:szCs w:val="24"/>
        </w:rPr>
        <w:t>скважин;</w:t>
      </w:r>
    </w:p>
    <w:p w14:paraId="295C2B0D" w14:textId="77777777" w:rsidR="00CF7FBB" w:rsidRPr="00F07474" w:rsidRDefault="00EB65FD" w:rsidP="00737BE4">
      <w:pPr>
        <w:pStyle w:val="a5"/>
        <w:numPr>
          <w:ilvl w:val="0"/>
          <w:numId w:val="30"/>
        </w:numPr>
        <w:tabs>
          <w:tab w:val="left" w:pos="460"/>
          <w:tab w:val="left" w:pos="461"/>
        </w:tabs>
        <w:ind w:left="460"/>
        <w:rPr>
          <w:rFonts w:ascii="Times New Roman" w:hAnsi="Times New Roman" w:cs="Times New Roman"/>
          <w:sz w:val="24"/>
          <w:szCs w:val="24"/>
        </w:rPr>
      </w:pPr>
      <w:r w:rsidRPr="00F07474">
        <w:rPr>
          <w:rFonts w:ascii="Times New Roman" w:hAnsi="Times New Roman" w:cs="Times New Roman"/>
          <w:sz w:val="24"/>
          <w:szCs w:val="24"/>
        </w:rPr>
        <w:t>Участок мойки труб</w:t>
      </w:r>
      <w:r w:rsidRPr="00F07474">
        <w:rPr>
          <w:rFonts w:ascii="Times New Roman" w:hAnsi="Times New Roman" w:cs="Times New Roman"/>
          <w:spacing w:val="-22"/>
          <w:sz w:val="24"/>
          <w:szCs w:val="24"/>
        </w:rPr>
        <w:t xml:space="preserve"> </w:t>
      </w:r>
      <w:r w:rsidRPr="00F07474">
        <w:rPr>
          <w:rFonts w:ascii="Times New Roman" w:hAnsi="Times New Roman" w:cs="Times New Roman"/>
          <w:spacing w:val="-4"/>
          <w:sz w:val="24"/>
          <w:szCs w:val="24"/>
        </w:rPr>
        <w:t>НКТ;</w:t>
      </w:r>
    </w:p>
    <w:p w14:paraId="4FEC4FFD" w14:textId="77777777" w:rsidR="00CF7FBB" w:rsidRPr="00F07474" w:rsidRDefault="00EB65FD" w:rsidP="00737BE4">
      <w:pPr>
        <w:pStyle w:val="a5"/>
        <w:numPr>
          <w:ilvl w:val="0"/>
          <w:numId w:val="30"/>
        </w:numPr>
        <w:tabs>
          <w:tab w:val="left" w:pos="460"/>
          <w:tab w:val="left" w:pos="461"/>
        </w:tabs>
        <w:ind w:left="460"/>
        <w:rPr>
          <w:rFonts w:ascii="Times New Roman" w:hAnsi="Times New Roman" w:cs="Times New Roman"/>
          <w:sz w:val="24"/>
          <w:szCs w:val="24"/>
        </w:rPr>
      </w:pPr>
      <w:r w:rsidRPr="00F07474">
        <w:rPr>
          <w:rFonts w:ascii="Times New Roman" w:hAnsi="Times New Roman" w:cs="Times New Roman"/>
          <w:sz w:val="24"/>
          <w:szCs w:val="24"/>
        </w:rPr>
        <w:t>Полигон для захоронения</w:t>
      </w:r>
      <w:r w:rsidRPr="00F07474">
        <w:rPr>
          <w:rFonts w:ascii="Times New Roman" w:hAnsi="Times New Roman" w:cs="Times New Roman"/>
          <w:spacing w:val="-33"/>
          <w:sz w:val="24"/>
          <w:szCs w:val="24"/>
        </w:rPr>
        <w:t xml:space="preserve"> </w:t>
      </w:r>
      <w:r w:rsidRPr="00F07474">
        <w:rPr>
          <w:rFonts w:ascii="Times New Roman" w:hAnsi="Times New Roman" w:cs="Times New Roman"/>
          <w:spacing w:val="-3"/>
          <w:sz w:val="24"/>
          <w:szCs w:val="24"/>
        </w:rPr>
        <w:t>отходов.</w:t>
      </w:r>
    </w:p>
    <w:p w14:paraId="37C57494" w14:textId="77777777" w:rsidR="00CF7FBB" w:rsidRPr="00281C49" w:rsidRDefault="00EB65FD" w:rsidP="00737BE4">
      <w:pPr>
        <w:pStyle w:val="a3"/>
        <w:ind w:left="460"/>
        <w:rPr>
          <w:rFonts w:ascii="Times New Roman" w:hAnsi="Times New Roman" w:cs="Times New Roman"/>
          <w:sz w:val="24"/>
          <w:szCs w:val="24"/>
        </w:rPr>
      </w:pPr>
      <w:r w:rsidRPr="00F07474">
        <w:rPr>
          <w:rFonts w:ascii="Times New Roman" w:hAnsi="Times New Roman" w:cs="Times New Roman"/>
          <w:sz w:val="24"/>
          <w:szCs w:val="24"/>
        </w:rPr>
        <w:t>Обзорная карта-схема месторождения Каракудук приведена на рисунке 4.</w:t>
      </w:r>
    </w:p>
    <w:p w14:paraId="2D16192C" w14:textId="77777777" w:rsidR="00CF7FBB" w:rsidRPr="00737BE4" w:rsidRDefault="00CF7FBB" w:rsidP="00737BE4">
      <w:pPr>
        <w:rPr>
          <w:rFonts w:ascii="Times New Roman" w:hAnsi="Times New Roman" w:cs="Times New Roman"/>
        </w:rPr>
        <w:sectPr w:rsidR="00CF7FBB" w:rsidRPr="00737BE4">
          <w:pgSz w:w="11920" w:h="16850"/>
          <w:pgMar w:top="1060" w:right="620" w:bottom="700" w:left="1240" w:header="609" w:footer="501" w:gutter="0"/>
          <w:cols w:space="720"/>
        </w:sectPr>
      </w:pPr>
    </w:p>
    <w:p w14:paraId="13191BC0" w14:textId="77777777" w:rsidR="00CF7FBB" w:rsidRPr="00737BE4" w:rsidRDefault="00CF7FBB" w:rsidP="00737BE4">
      <w:pPr>
        <w:pStyle w:val="a3"/>
        <w:rPr>
          <w:rFonts w:ascii="Times New Roman" w:hAnsi="Times New Roman" w:cs="Times New Roman"/>
          <w:sz w:val="14"/>
        </w:rPr>
      </w:pPr>
    </w:p>
    <w:p w14:paraId="454A5078" w14:textId="77777777" w:rsidR="00CF7FBB" w:rsidRPr="00737BE4" w:rsidRDefault="00EB65FD" w:rsidP="00737BE4">
      <w:pPr>
        <w:pStyle w:val="a3"/>
        <w:ind w:left="1109"/>
        <w:rPr>
          <w:rFonts w:ascii="Times New Roman" w:hAnsi="Times New Roman" w:cs="Times New Roman"/>
          <w:sz w:val="20"/>
        </w:rPr>
      </w:pPr>
      <w:r w:rsidRPr="00737BE4">
        <w:rPr>
          <w:rFonts w:ascii="Times New Roman" w:hAnsi="Times New Roman" w:cs="Times New Roman"/>
          <w:noProof/>
          <w:sz w:val="20"/>
          <w:lang w:bidi="ar-SA"/>
        </w:rPr>
        <w:drawing>
          <wp:inline distT="0" distB="0" distL="0" distR="0" wp14:anchorId="407E60DA" wp14:editId="4B56731F">
            <wp:extent cx="12191579" cy="8614029"/>
            <wp:effectExtent l="0" t="0" r="0" b="0"/>
            <wp:docPr id="23" name="image9.jpeg" descr="Изображение выглядит как карта, текст  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9.jpeg"/>
                    <pic:cNvPicPr/>
                  </pic:nvPicPr>
                  <pic:blipFill>
                    <a:blip r:embed="rId24" cstate="print"/>
                    <a:stretch>
                      <a:fillRect/>
                    </a:stretch>
                  </pic:blipFill>
                  <pic:spPr>
                    <a:xfrm>
                      <a:off x="0" y="0"/>
                      <a:ext cx="12191579" cy="8614029"/>
                    </a:xfrm>
                    <a:prstGeom prst="rect">
                      <a:avLst/>
                    </a:prstGeom>
                  </pic:spPr>
                </pic:pic>
              </a:graphicData>
            </a:graphic>
          </wp:inline>
        </w:drawing>
      </w:r>
    </w:p>
    <w:p w14:paraId="4EFDDC84" w14:textId="77777777" w:rsidR="00CF7FBB" w:rsidRPr="00737BE4" w:rsidRDefault="00EB65FD" w:rsidP="00B32F36">
      <w:pPr>
        <w:pStyle w:val="210"/>
        <w:jc w:val="center"/>
        <w:rPr>
          <w:rFonts w:ascii="Times New Roman" w:hAnsi="Times New Roman" w:cs="Times New Roman"/>
        </w:rPr>
      </w:pPr>
      <w:r w:rsidRPr="00737BE4">
        <w:rPr>
          <w:rFonts w:ascii="Times New Roman" w:hAnsi="Times New Roman" w:cs="Times New Roman"/>
        </w:rPr>
        <w:t>Рисунок 4. Обзорная карта-схема месторождения Каракудук</w:t>
      </w:r>
    </w:p>
    <w:p w14:paraId="7C019462" w14:textId="77777777" w:rsidR="00CF7FBB" w:rsidRPr="00737BE4" w:rsidRDefault="00CF7FBB" w:rsidP="00737BE4">
      <w:pPr>
        <w:rPr>
          <w:rFonts w:ascii="Times New Roman" w:hAnsi="Times New Roman" w:cs="Times New Roman"/>
        </w:rPr>
        <w:sectPr w:rsidR="00CF7FBB" w:rsidRPr="00737BE4">
          <w:headerReference w:type="default" r:id="rId25"/>
          <w:footerReference w:type="default" r:id="rId26"/>
          <w:pgSz w:w="23820" w:h="16860" w:orient="landscape"/>
          <w:pgMar w:top="900" w:right="1860" w:bottom="720" w:left="1600" w:header="495" w:footer="540" w:gutter="0"/>
          <w:cols w:space="720"/>
        </w:sectPr>
      </w:pPr>
    </w:p>
    <w:p w14:paraId="485C9AAF" w14:textId="77777777" w:rsidR="00CF7FBB" w:rsidRPr="0012218A" w:rsidRDefault="00EB65FD" w:rsidP="00B32F36">
      <w:pPr>
        <w:pStyle w:val="210"/>
        <w:numPr>
          <w:ilvl w:val="1"/>
          <w:numId w:val="29"/>
        </w:numPr>
        <w:tabs>
          <w:tab w:val="left" w:pos="689"/>
        </w:tabs>
        <w:ind w:left="0" w:firstLine="709"/>
        <w:jc w:val="both"/>
        <w:rPr>
          <w:rFonts w:ascii="Times New Roman" w:hAnsi="Times New Roman" w:cs="Times New Roman"/>
          <w:sz w:val="24"/>
          <w:szCs w:val="24"/>
        </w:rPr>
      </w:pPr>
      <w:bookmarkStart w:id="32" w:name="3.1._Характеристика_предприятия_как_исто"/>
      <w:bookmarkStart w:id="33" w:name="_bookmark19"/>
      <w:bookmarkEnd w:id="32"/>
      <w:bookmarkEnd w:id="33"/>
      <w:r w:rsidRPr="0012218A">
        <w:rPr>
          <w:rFonts w:ascii="Times New Roman" w:hAnsi="Times New Roman" w:cs="Times New Roman"/>
          <w:sz w:val="24"/>
          <w:szCs w:val="24"/>
        </w:rPr>
        <w:lastRenderedPageBreak/>
        <w:t>Характеристика предприятия как источника загрязнения водного</w:t>
      </w:r>
      <w:r w:rsidRPr="0012218A">
        <w:rPr>
          <w:rFonts w:ascii="Times New Roman" w:hAnsi="Times New Roman" w:cs="Times New Roman"/>
          <w:spacing w:val="-13"/>
          <w:sz w:val="24"/>
          <w:szCs w:val="24"/>
        </w:rPr>
        <w:t xml:space="preserve"> </w:t>
      </w:r>
      <w:r w:rsidRPr="0012218A">
        <w:rPr>
          <w:rFonts w:ascii="Times New Roman" w:hAnsi="Times New Roman" w:cs="Times New Roman"/>
          <w:sz w:val="24"/>
          <w:szCs w:val="24"/>
        </w:rPr>
        <w:t>бассейна</w:t>
      </w:r>
    </w:p>
    <w:p w14:paraId="597C05B2" w14:textId="77777777" w:rsidR="00CF7FBB" w:rsidRPr="0012218A" w:rsidRDefault="00EB65FD" w:rsidP="00737BE4">
      <w:pPr>
        <w:pStyle w:val="a3"/>
        <w:ind w:left="121" w:right="131" w:firstLine="566"/>
        <w:jc w:val="both"/>
        <w:rPr>
          <w:rFonts w:ascii="Times New Roman" w:hAnsi="Times New Roman" w:cs="Times New Roman"/>
          <w:sz w:val="24"/>
          <w:szCs w:val="24"/>
        </w:rPr>
      </w:pPr>
      <w:r w:rsidRPr="0012218A">
        <w:rPr>
          <w:rFonts w:ascii="Times New Roman" w:hAnsi="Times New Roman" w:cs="Times New Roman"/>
          <w:sz w:val="24"/>
          <w:szCs w:val="24"/>
        </w:rPr>
        <w:t>Деятельность ТОО «Каракудукмунай» относится к отраслям производства, характеризующимся образованием производственных, в том числе, попутно-пластовых и хозяйственно-бытовых сточных вод.</w:t>
      </w:r>
    </w:p>
    <w:p w14:paraId="05F3678B" w14:textId="77777777" w:rsidR="00CF7FBB" w:rsidRPr="0012218A" w:rsidRDefault="00EB65FD" w:rsidP="00737BE4">
      <w:pPr>
        <w:pStyle w:val="a3"/>
        <w:ind w:left="121" w:right="130" w:firstLine="566"/>
        <w:jc w:val="both"/>
        <w:rPr>
          <w:rFonts w:ascii="Times New Roman" w:hAnsi="Times New Roman" w:cs="Times New Roman"/>
          <w:sz w:val="24"/>
          <w:szCs w:val="24"/>
        </w:rPr>
      </w:pPr>
      <w:r w:rsidRPr="0012218A">
        <w:rPr>
          <w:rFonts w:ascii="Times New Roman" w:hAnsi="Times New Roman" w:cs="Times New Roman"/>
          <w:sz w:val="24"/>
          <w:szCs w:val="24"/>
        </w:rPr>
        <w:t>Все производственные сточные воды, в которых содержится техническая волжская вода, использованная на обессоливание и попутно-пластовые воды, отделённые от нефти, закачиваются в нефтяные пласты для поддержания пластового давления (используются повторно). В скважины ППД закачиваются также добываемые через водозаборные скважины подземные воды из альб-сеноманских водоносных горизонтов.</w:t>
      </w:r>
    </w:p>
    <w:p w14:paraId="65D7E5DB" w14:textId="77777777" w:rsidR="00CF7FBB" w:rsidRPr="0012218A" w:rsidRDefault="00EB65FD" w:rsidP="00737BE4">
      <w:pPr>
        <w:pStyle w:val="a3"/>
        <w:ind w:left="121" w:right="130" w:firstLine="566"/>
        <w:jc w:val="both"/>
        <w:rPr>
          <w:rFonts w:ascii="Times New Roman" w:hAnsi="Times New Roman" w:cs="Times New Roman"/>
          <w:sz w:val="24"/>
          <w:szCs w:val="24"/>
        </w:rPr>
      </w:pPr>
      <w:r w:rsidRPr="0012218A">
        <w:rPr>
          <w:rFonts w:ascii="Times New Roman" w:hAnsi="Times New Roman" w:cs="Times New Roman"/>
          <w:sz w:val="24"/>
          <w:szCs w:val="24"/>
        </w:rPr>
        <w:t>Хозяйственно-бытовые сточные воды, образовавшиеся в процессе бытовой деятельности, отводятся на очистные сооружения, откуда насосной станцией направляются в пруд-накопитель (испаритель). Часть очищенной сточной воды в объеме 2 000 м³/год (500 м³/мес. в течение 4 месяцев теплого периода) используется для полива зеленых насаждений вахтового городка.</w:t>
      </w:r>
    </w:p>
    <w:p w14:paraId="269A02C3" w14:textId="77777777" w:rsidR="00CF7FBB" w:rsidRPr="0012218A" w:rsidRDefault="00EB65FD" w:rsidP="00737BE4">
      <w:pPr>
        <w:pStyle w:val="a3"/>
        <w:ind w:left="121" w:right="129" w:firstLine="566"/>
        <w:jc w:val="both"/>
        <w:rPr>
          <w:rFonts w:ascii="Times New Roman" w:hAnsi="Times New Roman" w:cs="Times New Roman"/>
          <w:sz w:val="24"/>
          <w:szCs w:val="24"/>
        </w:rPr>
      </w:pPr>
      <w:r w:rsidRPr="0012218A">
        <w:rPr>
          <w:rFonts w:ascii="Times New Roman" w:hAnsi="Times New Roman" w:cs="Times New Roman"/>
          <w:sz w:val="24"/>
          <w:szCs w:val="24"/>
        </w:rPr>
        <w:t>Ниже представлена характеристика использования водных ресурсов, условий водопотребления и водоотведения на производственных и хозяйственных объектах месторождения Каракудук.</w:t>
      </w:r>
    </w:p>
    <w:p w14:paraId="7D68C482" w14:textId="77777777" w:rsidR="00CF7FBB" w:rsidRPr="0012218A" w:rsidRDefault="00EB65FD" w:rsidP="00B32F36">
      <w:pPr>
        <w:pStyle w:val="210"/>
        <w:tabs>
          <w:tab w:val="left" w:pos="842"/>
        </w:tabs>
        <w:ind w:left="0" w:firstLine="709"/>
        <w:jc w:val="both"/>
        <w:rPr>
          <w:rFonts w:ascii="Times New Roman" w:hAnsi="Times New Roman" w:cs="Times New Roman"/>
          <w:sz w:val="24"/>
          <w:szCs w:val="24"/>
        </w:rPr>
      </w:pPr>
      <w:r w:rsidRPr="0012218A">
        <w:rPr>
          <w:rFonts w:ascii="Times New Roman" w:hAnsi="Times New Roman" w:cs="Times New Roman"/>
          <w:sz w:val="24"/>
          <w:szCs w:val="24"/>
        </w:rPr>
        <w:t>Краткая характеристика технологии добычи и подготовки нефти и</w:t>
      </w:r>
      <w:r w:rsidRPr="0012218A">
        <w:rPr>
          <w:rFonts w:ascii="Times New Roman" w:hAnsi="Times New Roman" w:cs="Times New Roman"/>
          <w:spacing w:val="-14"/>
          <w:sz w:val="24"/>
          <w:szCs w:val="24"/>
        </w:rPr>
        <w:t xml:space="preserve"> </w:t>
      </w:r>
      <w:r w:rsidRPr="0012218A">
        <w:rPr>
          <w:rFonts w:ascii="Times New Roman" w:hAnsi="Times New Roman" w:cs="Times New Roman"/>
          <w:sz w:val="24"/>
          <w:szCs w:val="24"/>
        </w:rPr>
        <w:t>газа</w:t>
      </w:r>
    </w:p>
    <w:p w14:paraId="3747AEFB" w14:textId="77777777" w:rsidR="00CF7FBB" w:rsidRPr="0012218A" w:rsidRDefault="00EB65FD" w:rsidP="00737BE4">
      <w:pPr>
        <w:pStyle w:val="a3"/>
        <w:ind w:left="120" w:right="130" w:firstLine="567"/>
        <w:jc w:val="both"/>
        <w:rPr>
          <w:rFonts w:ascii="Times New Roman" w:hAnsi="Times New Roman" w:cs="Times New Roman"/>
          <w:sz w:val="24"/>
          <w:szCs w:val="24"/>
        </w:rPr>
      </w:pPr>
      <w:r w:rsidRPr="0012218A">
        <w:rPr>
          <w:rFonts w:ascii="Times New Roman" w:hAnsi="Times New Roman" w:cs="Times New Roman"/>
          <w:sz w:val="24"/>
          <w:szCs w:val="24"/>
        </w:rPr>
        <w:t>В основу технологической системы сбора добываемой продукции заложена однотрубная система с индивидуальным подключением скважин к объектам сбора — групповым установкам ГУ-1, ГУ- 2, ГУ- 3, ГУ-4, ГУ-5, где осуществляется поочередный замер дебитов скважин и дегазация нефти.</w:t>
      </w:r>
    </w:p>
    <w:p w14:paraId="5410A17C" w14:textId="77777777" w:rsidR="00CF7FBB" w:rsidRPr="0012218A" w:rsidRDefault="00EB65FD" w:rsidP="00737BE4">
      <w:pPr>
        <w:pStyle w:val="a3"/>
        <w:ind w:left="120" w:right="131" w:firstLine="566"/>
        <w:jc w:val="both"/>
        <w:rPr>
          <w:rFonts w:ascii="Times New Roman" w:hAnsi="Times New Roman" w:cs="Times New Roman"/>
          <w:sz w:val="24"/>
          <w:szCs w:val="24"/>
        </w:rPr>
      </w:pPr>
      <w:r w:rsidRPr="0012218A">
        <w:rPr>
          <w:rFonts w:ascii="Times New Roman" w:hAnsi="Times New Roman" w:cs="Times New Roman"/>
          <w:sz w:val="24"/>
          <w:szCs w:val="24"/>
        </w:rPr>
        <w:t>На предприятии задействовано 160 эксплуатационных скважин. Технология сбора добытой из скважин продукции сводится к следующему.</w:t>
      </w:r>
    </w:p>
    <w:p w14:paraId="69B70D7D" w14:textId="25218DBA" w:rsidR="00CF7FBB" w:rsidRPr="0012218A" w:rsidRDefault="00EB65FD" w:rsidP="00B32F36">
      <w:pPr>
        <w:pStyle w:val="a3"/>
        <w:ind w:firstLine="709"/>
        <w:jc w:val="both"/>
        <w:rPr>
          <w:rFonts w:ascii="Times New Roman" w:hAnsi="Times New Roman" w:cs="Times New Roman"/>
          <w:sz w:val="24"/>
          <w:szCs w:val="24"/>
        </w:rPr>
      </w:pPr>
      <w:r w:rsidRPr="0012218A">
        <w:rPr>
          <w:rFonts w:ascii="Times New Roman" w:hAnsi="Times New Roman" w:cs="Times New Roman"/>
          <w:sz w:val="24"/>
          <w:szCs w:val="24"/>
        </w:rPr>
        <w:t>Нефтегазовая смесь совместно с пластовой водой с действующих скважин по</w:t>
      </w:r>
      <w:r w:rsidR="0012218A">
        <w:rPr>
          <w:rFonts w:ascii="Times New Roman" w:hAnsi="Times New Roman" w:cs="Times New Roman"/>
          <w:sz w:val="24"/>
          <w:szCs w:val="24"/>
        </w:rPr>
        <w:t xml:space="preserve"> </w:t>
      </w:r>
      <w:r w:rsidRPr="0012218A">
        <w:rPr>
          <w:rFonts w:ascii="Times New Roman" w:hAnsi="Times New Roman" w:cs="Times New Roman"/>
          <w:sz w:val="24"/>
          <w:szCs w:val="24"/>
        </w:rPr>
        <w:t>выкидным линиям поступает на групповые установки ГУ-1, ГУ-2, ГУ-3 и ГУ-4, ГУ-5, где производится определение количества продукции, предварительная очистка нефти от попутного газа и перекачка на центральный пункт подготовки нефти, газа и воды  — ЦУПН.</w:t>
      </w:r>
    </w:p>
    <w:p w14:paraId="2E8D6BC6" w14:textId="77777777" w:rsidR="00CF7FBB" w:rsidRPr="0012218A" w:rsidRDefault="00EB65FD" w:rsidP="00737BE4">
      <w:pPr>
        <w:pStyle w:val="a3"/>
        <w:ind w:left="121" w:right="129" w:firstLine="566"/>
        <w:jc w:val="both"/>
        <w:rPr>
          <w:rFonts w:ascii="Times New Roman" w:hAnsi="Times New Roman" w:cs="Times New Roman"/>
          <w:sz w:val="24"/>
          <w:szCs w:val="24"/>
        </w:rPr>
      </w:pPr>
      <w:r w:rsidRPr="0012218A">
        <w:rPr>
          <w:rFonts w:ascii="Times New Roman" w:hAnsi="Times New Roman" w:cs="Times New Roman"/>
          <w:sz w:val="24"/>
          <w:szCs w:val="24"/>
        </w:rPr>
        <w:t>Используемая для подготовки нефти волжская вода, альб-сеноманская подземная вода, добываемая из скважин, а также пластовая вода после очистки до норм качества сточной воды допустимых для закачки в продуктивные пласты, собирается в резервуаре PBC-2000 и насосами БКНС закачивается в скважины для поддержания пластового давления.</w:t>
      </w:r>
    </w:p>
    <w:p w14:paraId="026C4BF9" w14:textId="26AC176A" w:rsidR="00CF7FBB" w:rsidRPr="0012218A" w:rsidRDefault="00EB65FD" w:rsidP="00737BE4">
      <w:pPr>
        <w:pStyle w:val="a3"/>
        <w:ind w:left="122" w:right="129" w:firstLine="566"/>
        <w:jc w:val="both"/>
        <w:rPr>
          <w:rFonts w:ascii="Times New Roman" w:hAnsi="Times New Roman" w:cs="Times New Roman"/>
          <w:sz w:val="24"/>
          <w:szCs w:val="24"/>
        </w:rPr>
      </w:pPr>
      <w:r w:rsidRPr="0012218A">
        <w:rPr>
          <w:rFonts w:ascii="Times New Roman" w:hAnsi="Times New Roman" w:cs="Times New Roman"/>
          <w:sz w:val="24"/>
          <w:szCs w:val="24"/>
        </w:rPr>
        <w:t>Для исключения парафинизации стенок трубопровода смесь подогревается в печах ПП-0,63 (ПВТ-0,63) до температуры 60–65°C, после чего водонефтяная эмульсия по трубопроводу направляется в один из резервуаров PBC-2000 центральной установки подготовки нефти (ЦУПН), где проходит полный цикл обработки, включающей обезвоживание и обессоливание. Товарная нефть собирается в двух резервуарах PBC-2000. Качество нефтеподготовки контролируется в лаборатории путём отбора проб для определения плотности нефти и содержания в ней воды и солей.</w:t>
      </w:r>
    </w:p>
    <w:p w14:paraId="0FAB360C" w14:textId="330B0358" w:rsidR="00CF7FBB" w:rsidRDefault="00EB65FD" w:rsidP="00737BE4">
      <w:pPr>
        <w:pStyle w:val="a3"/>
        <w:ind w:left="122" w:right="132" w:firstLine="566"/>
        <w:jc w:val="both"/>
        <w:rPr>
          <w:rFonts w:ascii="Times New Roman" w:hAnsi="Times New Roman" w:cs="Times New Roman"/>
          <w:sz w:val="24"/>
          <w:szCs w:val="24"/>
        </w:rPr>
      </w:pPr>
      <w:r w:rsidRPr="0012218A">
        <w:rPr>
          <w:rFonts w:ascii="Times New Roman" w:hAnsi="Times New Roman" w:cs="Times New Roman"/>
          <w:sz w:val="24"/>
          <w:szCs w:val="24"/>
        </w:rPr>
        <w:t>С ЦУПН по нефтепроводу нефть поступает на терминальную станцию нефтепровода (ТСН) расположенную на расстоянии 28 км от месторождения. На площадке ТСН производится отстой нефти, отбор проб на анализ качества подготовки и закачка товарной нефти в резервуары PBC-2000 и PBC-5000 нефтеналивной</w:t>
      </w:r>
      <w:r w:rsidRPr="0012218A">
        <w:rPr>
          <w:rFonts w:ascii="Times New Roman" w:hAnsi="Times New Roman" w:cs="Times New Roman"/>
          <w:spacing w:val="-24"/>
          <w:sz w:val="24"/>
          <w:szCs w:val="24"/>
        </w:rPr>
        <w:t xml:space="preserve"> </w:t>
      </w:r>
      <w:r w:rsidRPr="0012218A">
        <w:rPr>
          <w:rFonts w:ascii="Times New Roman" w:hAnsi="Times New Roman" w:cs="Times New Roman"/>
          <w:sz w:val="24"/>
          <w:szCs w:val="24"/>
        </w:rPr>
        <w:t>эстакады.</w:t>
      </w:r>
    </w:p>
    <w:p w14:paraId="226CE7BA" w14:textId="77777777" w:rsidR="0012218A" w:rsidRPr="0012218A" w:rsidRDefault="0012218A" w:rsidP="00737BE4">
      <w:pPr>
        <w:pStyle w:val="a3"/>
        <w:ind w:left="122" w:right="132" w:firstLine="566"/>
        <w:jc w:val="both"/>
        <w:rPr>
          <w:rFonts w:ascii="Times New Roman" w:hAnsi="Times New Roman" w:cs="Times New Roman"/>
          <w:sz w:val="24"/>
          <w:szCs w:val="24"/>
        </w:rPr>
      </w:pPr>
    </w:p>
    <w:p w14:paraId="364532BE" w14:textId="77777777" w:rsidR="00CF7FBB" w:rsidRPr="0012218A" w:rsidRDefault="00EB65FD" w:rsidP="00737BE4">
      <w:pPr>
        <w:pStyle w:val="310"/>
        <w:spacing w:before="0"/>
        <w:ind w:left="859" w:firstLine="0"/>
        <w:rPr>
          <w:rFonts w:ascii="Times New Roman" w:hAnsi="Times New Roman" w:cs="Times New Roman"/>
          <w:sz w:val="24"/>
          <w:szCs w:val="24"/>
        </w:rPr>
      </w:pPr>
      <w:bookmarkStart w:id="34" w:name="3.1.1._Групповая_установка_(ГУ)"/>
      <w:bookmarkStart w:id="35" w:name="_bookmark20"/>
      <w:bookmarkEnd w:id="34"/>
      <w:bookmarkEnd w:id="35"/>
      <w:r w:rsidRPr="0012218A">
        <w:rPr>
          <w:rFonts w:ascii="Times New Roman" w:hAnsi="Times New Roman" w:cs="Times New Roman"/>
          <w:sz w:val="24"/>
          <w:szCs w:val="24"/>
        </w:rPr>
        <w:t>3.1.1. Групповая установка (ГУ)</w:t>
      </w:r>
    </w:p>
    <w:p w14:paraId="17B87F56" w14:textId="77777777" w:rsidR="00CF7FBB" w:rsidRPr="0012218A" w:rsidRDefault="00EB65FD" w:rsidP="00737BE4">
      <w:pPr>
        <w:pStyle w:val="a3"/>
        <w:ind w:left="122" w:right="125" w:firstLine="736"/>
        <w:jc w:val="both"/>
        <w:rPr>
          <w:rFonts w:ascii="Times New Roman" w:hAnsi="Times New Roman" w:cs="Times New Roman"/>
          <w:sz w:val="24"/>
          <w:szCs w:val="24"/>
        </w:rPr>
      </w:pPr>
      <w:r w:rsidRPr="0012218A">
        <w:rPr>
          <w:rFonts w:ascii="Times New Roman" w:hAnsi="Times New Roman" w:cs="Times New Roman"/>
          <w:sz w:val="24"/>
          <w:szCs w:val="24"/>
        </w:rPr>
        <w:t>Групповые установки предназначены для сбора, замера и первичной подготовки нефти. На площадках групповых установок расположено следующее оборудование:</w:t>
      </w:r>
    </w:p>
    <w:p w14:paraId="1BF9D7B1" w14:textId="77777777" w:rsidR="00CF7FBB" w:rsidRPr="0012218A" w:rsidRDefault="00EB65FD" w:rsidP="00B32F36">
      <w:pPr>
        <w:pStyle w:val="a5"/>
        <w:numPr>
          <w:ilvl w:val="0"/>
          <w:numId w:val="43"/>
        </w:numPr>
        <w:tabs>
          <w:tab w:val="left" w:pos="689"/>
        </w:tabs>
        <w:jc w:val="both"/>
        <w:rPr>
          <w:rFonts w:ascii="Times New Roman" w:hAnsi="Times New Roman" w:cs="Times New Roman"/>
          <w:sz w:val="24"/>
          <w:szCs w:val="24"/>
        </w:rPr>
      </w:pPr>
      <w:r w:rsidRPr="0012218A">
        <w:rPr>
          <w:rFonts w:ascii="Times New Roman" w:hAnsi="Times New Roman" w:cs="Times New Roman"/>
          <w:sz w:val="24"/>
          <w:szCs w:val="24"/>
        </w:rPr>
        <w:t xml:space="preserve">Технологический блок автоматизированной замерной установки </w:t>
      </w:r>
      <w:r w:rsidRPr="0012218A">
        <w:rPr>
          <w:rFonts w:ascii="Times New Roman" w:hAnsi="Times New Roman" w:cs="Times New Roman"/>
          <w:spacing w:val="-3"/>
          <w:sz w:val="24"/>
          <w:szCs w:val="24"/>
        </w:rPr>
        <w:t xml:space="preserve">ИМП </w:t>
      </w:r>
      <w:r w:rsidRPr="0012218A">
        <w:rPr>
          <w:rFonts w:ascii="Times New Roman" w:hAnsi="Times New Roman" w:cs="Times New Roman"/>
          <w:sz w:val="24"/>
          <w:szCs w:val="24"/>
        </w:rPr>
        <w:t>40-10-00</w:t>
      </w:r>
      <w:r w:rsidRPr="0012218A">
        <w:rPr>
          <w:rFonts w:ascii="Times New Roman" w:hAnsi="Times New Roman" w:cs="Times New Roman"/>
          <w:spacing w:val="-6"/>
          <w:sz w:val="24"/>
          <w:szCs w:val="24"/>
        </w:rPr>
        <w:t xml:space="preserve"> </w:t>
      </w:r>
      <w:r w:rsidRPr="0012218A">
        <w:rPr>
          <w:rFonts w:ascii="Times New Roman" w:hAnsi="Times New Roman" w:cs="Times New Roman"/>
          <w:sz w:val="24"/>
          <w:szCs w:val="24"/>
        </w:rPr>
        <w:t>—</w:t>
      </w:r>
    </w:p>
    <w:p w14:paraId="5AD465C9" w14:textId="77777777" w:rsidR="00CF7FBB" w:rsidRPr="0012218A" w:rsidRDefault="00EB65FD" w:rsidP="00B32F36">
      <w:pPr>
        <w:pStyle w:val="a3"/>
        <w:numPr>
          <w:ilvl w:val="0"/>
          <w:numId w:val="43"/>
        </w:numPr>
        <w:jc w:val="both"/>
        <w:rPr>
          <w:rFonts w:ascii="Times New Roman" w:hAnsi="Times New Roman" w:cs="Times New Roman"/>
          <w:sz w:val="24"/>
          <w:szCs w:val="24"/>
        </w:rPr>
      </w:pPr>
      <w:r w:rsidRPr="0012218A">
        <w:rPr>
          <w:rFonts w:ascii="Times New Roman" w:hAnsi="Times New Roman" w:cs="Times New Roman"/>
          <w:sz w:val="24"/>
          <w:szCs w:val="24"/>
        </w:rPr>
        <w:t>для замера дебита приходящих скважин по жидкой и газовой фазам;</w:t>
      </w:r>
    </w:p>
    <w:p w14:paraId="2151AA9C" w14:textId="77777777" w:rsidR="00CF7FBB" w:rsidRPr="0012218A" w:rsidRDefault="00EB65FD" w:rsidP="00B32F36">
      <w:pPr>
        <w:pStyle w:val="a5"/>
        <w:numPr>
          <w:ilvl w:val="0"/>
          <w:numId w:val="43"/>
        </w:numPr>
        <w:tabs>
          <w:tab w:val="left" w:pos="688"/>
          <w:tab w:val="left" w:pos="689"/>
        </w:tabs>
        <w:ind w:right="124"/>
        <w:jc w:val="both"/>
        <w:rPr>
          <w:rFonts w:ascii="Times New Roman" w:hAnsi="Times New Roman" w:cs="Times New Roman"/>
          <w:sz w:val="24"/>
          <w:szCs w:val="24"/>
        </w:rPr>
      </w:pPr>
      <w:r w:rsidRPr="0012218A">
        <w:rPr>
          <w:rFonts w:ascii="Times New Roman" w:hAnsi="Times New Roman" w:cs="Times New Roman"/>
          <w:sz w:val="24"/>
          <w:szCs w:val="24"/>
        </w:rPr>
        <w:t>Аппаратурный блок автоматизированной замерной установки ИМП 40-10-00 — для размещения блоков обработки информации и</w:t>
      </w:r>
      <w:r w:rsidRPr="0012218A">
        <w:rPr>
          <w:rFonts w:ascii="Times New Roman" w:hAnsi="Times New Roman" w:cs="Times New Roman"/>
          <w:spacing w:val="-5"/>
          <w:sz w:val="24"/>
          <w:szCs w:val="24"/>
        </w:rPr>
        <w:t xml:space="preserve"> </w:t>
      </w:r>
      <w:r w:rsidRPr="0012218A">
        <w:rPr>
          <w:rFonts w:ascii="Times New Roman" w:hAnsi="Times New Roman" w:cs="Times New Roman"/>
          <w:sz w:val="24"/>
          <w:szCs w:val="24"/>
        </w:rPr>
        <w:t>управления;</w:t>
      </w:r>
    </w:p>
    <w:p w14:paraId="550AED4D" w14:textId="77777777" w:rsidR="00CF7FBB" w:rsidRPr="0012218A" w:rsidRDefault="00EB65FD" w:rsidP="00B32F36">
      <w:pPr>
        <w:pStyle w:val="a5"/>
        <w:numPr>
          <w:ilvl w:val="0"/>
          <w:numId w:val="43"/>
        </w:numPr>
        <w:tabs>
          <w:tab w:val="left" w:pos="688"/>
          <w:tab w:val="left" w:pos="690"/>
        </w:tabs>
        <w:jc w:val="both"/>
        <w:rPr>
          <w:rFonts w:ascii="Times New Roman" w:hAnsi="Times New Roman" w:cs="Times New Roman"/>
          <w:sz w:val="24"/>
          <w:szCs w:val="24"/>
        </w:rPr>
      </w:pPr>
      <w:r w:rsidRPr="0012218A">
        <w:rPr>
          <w:rFonts w:ascii="Times New Roman" w:hAnsi="Times New Roman" w:cs="Times New Roman"/>
          <w:sz w:val="24"/>
          <w:szCs w:val="24"/>
        </w:rPr>
        <w:lastRenderedPageBreak/>
        <w:t>Нефтегазовый сепаратор V = 25 м³ — для отделения газа от</w:t>
      </w:r>
      <w:r w:rsidRPr="0012218A">
        <w:rPr>
          <w:rFonts w:ascii="Times New Roman" w:hAnsi="Times New Roman" w:cs="Times New Roman"/>
          <w:spacing w:val="-15"/>
          <w:sz w:val="24"/>
          <w:szCs w:val="24"/>
        </w:rPr>
        <w:t xml:space="preserve"> </w:t>
      </w:r>
      <w:r w:rsidRPr="0012218A">
        <w:rPr>
          <w:rFonts w:ascii="Times New Roman" w:hAnsi="Times New Roman" w:cs="Times New Roman"/>
          <w:sz w:val="24"/>
          <w:szCs w:val="24"/>
        </w:rPr>
        <w:t>нефти;</w:t>
      </w:r>
    </w:p>
    <w:p w14:paraId="1F3E7984" w14:textId="77777777" w:rsidR="00CF7FBB" w:rsidRPr="0012218A" w:rsidRDefault="00EB65FD" w:rsidP="00B32F36">
      <w:pPr>
        <w:pStyle w:val="a5"/>
        <w:numPr>
          <w:ilvl w:val="0"/>
          <w:numId w:val="43"/>
        </w:numPr>
        <w:tabs>
          <w:tab w:val="left" w:pos="689"/>
          <w:tab w:val="left" w:pos="690"/>
        </w:tabs>
        <w:jc w:val="both"/>
        <w:rPr>
          <w:rFonts w:ascii="Times New Roman" w:hAnsi="Times New Roman" w:cs="Times New Roman"/>
          <w:sz w:val="24"/>
          <w:szCs w:val="24"/>
        </w:rPr>
      </w:pPr>
      <w:r w:rsidRPr="0012218A">
        <w:rPr>
          <w:rFonts w:ascii="Times New Roman" w:hAnsi="Times New Roman" w:cs="Times New Roman"/>
          <w:sz w:val="24"/>
          <w:szCs w:val="24"/>
        </w:rPr>
        <w:t>Буферная емкость V = 80 м³ — для отстаивания и первичной дегазации</w:t>
      </w:r>
      <w:r w:rsidRPr="0012218A">
        <w:rPr>
          <w:rFonts w:ascii="Times New Roman" w:hAnsi="Times New Roman" w:cs="Times New Roman"/>
          <w:spacing w:val="-16"/>
          <w:sz w:val="24"/>
          <w:szCs w:val="24"/>
        </w:rPr>
        <w:t xml:space="preserve"> </w:t>
      </w:r>
      <w:r w:rsidRPr="0012218A">
        <w:rPr>
          <w:rFonts w:ascii="Times New Roman" w:hAnsi="Times New Roman" w:cs="Times New Roman"/>
          <w:sz w:val="24"/>
          <w:szCs w:val="24"/>
        </w:rPr>
        <w:t>нефти;</w:t>
      </w:r>
    </w:p>
    <w:p w14:paraId="3AC88EED" w14:textId="77777777" w:rsidR="00CF7FBB" w:rsidRPr="0012218A" w:rsidRDefault="00EB65FD" w:rsidP="00B32F36">
      <w:pPr>
        <w:pStyle w:val="a5"/>
        <w:numPr>
          <w:ilvl w:val="0"/>
          <w:numId w:val="43"/>
        </w:numPr>
        <w:tabs>
          <w:tab w:val="left" w:pos="690"/>
        </w:tabs>
        <w:ind w:right="124"/>
        <w:jc w:val="both"/>
        <w:rPr>
          <w:rFonts w:ascii="Times New Roman" w:hAnsi="Times New Roman" w:cs="Times New Roman"/>
          <w:sz w:val="24"/>
          <w:szCs w:val="24"/>
        </w:rPr>
      </w:pPr>
      <w:r w:rsidRPr="0012218A">
        <w:rPr>
          <w:rFonts w:ascii="Times New Roman" w:hAnsi="Times New Roman" w:cs="Times New Roman"/>
          <w:sz w:val="24"/>
          <w:szCs w:val="24"/>
        </w:rPr>
        <w:t>Газосепаратор топливного газа V =0,8 м³ — для отделения капельной жидкости от газа;</w:t>
      </w:r>
    </w:p>
    <w:p w14:paraId="3B1FE8FF" w14:textId="77777777" w:rsidR="00CF7FBB" w:rsidRPr="0012218A" w:rsidRDefault="00EB65FD" w:rsidP="00B32F36">
      <w:pPr>
        <w:pStyle w:val="a5"/>
        <w:numPr>
          <w:ilvl w:val="0"/>
          <w:numId w:val="43"/>
        </w:numPr>
        <w:tabs>
          <w:tab w:val="left" w:pos="690"/>
        </w:tabs>
        <w:ind w:right="125"/>
        <w:jc w:val="both"/>
        <w:rPr>
          <w:rFonts w:ascii="Times New Roman" w:hAnsi="Times New Roman" w:cs="Times New Roman"/>
          <w:sz w:val="24"/>
          <w:szCs w:val="24"/>
        </w:rPr>
      </w:pPr>
      <w:r w:rsidRPr="0012218A">
        <w:rPr>
          <w:rFonts w:ascii="Times New Roman" w:hAnsi="Times New Roman" w:cs="Times New Roman"/>
          <w:sz w:val="24"/>
          <w:szCs w:val="24"/>
        </w:rPr>
        <w:t>Установка испарения жидкого нефтяного газа — для преобразования жидкой фракции топливного газа, поступающего по отдельному топливному газопроводу ЦУПН — ГУ-5, в паровую</w:t>
      </w:r>
      <w:r w:rsidRPr="0012218A">
        <w:rPr>
          <w:rFonts w:ascii="Times New Roman" w:hAnsi="Times New Roman" w:cs="Times New Roman"/>
          <w:spacing w:val="-4"/>
          <w:sz w:val="24"/>
          <w:szCs w:val="24"/>
        </w:rPr>
        <w:t xml:space="preserve"> </w:t>
      </w:r>
      <w:r w:rsidRPr="0012218A">
        <w:rPr>
          <w:rFonts w:ascii="Times New Roman" w:hAnsi="Times New Roman" w:cs="Times New Roman"/>
          <w:sz w:val="24"/>
          <w:szCs w:val="24"/>
        </w:rPr>
        <w:t>фракцию;</w:t>
      </w:r>
    </w:p>
    <w:p w14:paraId="523A62BD" w14:textId="77777777" w:rsidR="00CF7FBB" w:rsidRPr="0012218A" w:rsidRDefault="00EB65FD" w:rsidP="00B32F36">
      <w:pPr>
        <w:pStyle w:val="a5"/>
        <w:numPr>
          <w:ilvl w:val="0"/>
          <w:numId w:val="43"/>
        </w:numPr>
        <w:tabs>
          <w:tab w:val="left" w:pos="690"/>
        </w:tabs>
        <w:ind w:right="127"/>
        <w:jc w:val="both"/>
        <w:rPr>
          <w:rFonts w:ascii="Times New Roman" w:hAnsi="Times New Roman" w:cs="Times New Roman"/>
          <w:sz w:val="24"/>
          <w:szCs w:val="24"/>
        </w:rPr>
      </w:pPr>
      <w:r w:rsidRPr="0012218A">
        <w:rPr>
          <w:rFonts w:ascii="Times New Roman" w:hAnsi="Times New Roman" w:cs="Times New Roman"/>
          <w:sz w:val="24"/>
          <w:szCs w:val="24"/>
        </w:rPr>
        <w:t>Насосный агрегат АКАY Golds — для прокачки нефти через печи подогрева на ЦУПН;</w:t>
      </w:r>
    </w:p>
    <w:p w14:paraId="24EAE047" w14:textId="77777777" w:rsidR="00CF7FBB" w:rsidRPr="0012218A" w:rsidRDefault="00EB65FD" w:rsidP="00B32F36">
      <w:pPr>
        <w:pStyle w:val="a5"/>
        <w:numPr>
          <w:ilvl w:val="0"/>
          <w:numId w:val="43"/>
        </w:numPr>
        <w:tabs>
          <w:tab w:val="left" w:pos="690"/>
        </w:tabs>
        <w:ind w:right="123"/>
        <w:jc w:val="both"/>
        <w:rPr>
          <w:rFonts w:ascii="Times New Roman" w:hAnsi="Times New Roman" w:cs="Times New Roman"/>
          <w:sz w:val="24"/>
          <w:szCs w:val="24"/>
        </w:rPr>
      </w:pPr>
      <w:r w:rsidRPr="0012218A">
        <w:rPr>
          <w:rFonts w:ascii="Times New Roman" w:hAnsi="Times New Roman" w:cs="Times New Roman"/>
          <w:sz w:val="24"/>
          <w:szCs w:val="24"/>
        </w:rPr>
        <w:t>Автоматизированный путевой подогреватель нефти ПП-0.63 — для подогрева нефтяной</w:t>
      </w:r>
      <w:r w:rsidRPr="0012218A">
        <w:rPr>
          <w:rFonts w:ascii="Times New Roman" w:hAnsi="Times New Roman" w:cs="Times New Roman"/>
          <w:spacing w:val="-1"/>
          <w:sz w:val="24"/>
          <w:szCs w:val="24"/>
        </w:rPr>
        <w:t xml:space="preserve"> </w:t>
      </w:r>
      <w:r w:rsidRPr="0012218A">
        <w:rPr>
          <w:rFonts w:ascii="Times New Roman" w:hAnsi="Times New Roman" w:cs="Times New Roman"/>
          <w:sz w:val="24"/>
          <w:szCs w:val="24"/>
        </w:rPr>
        <w:t>эмульсии;</w:t>
      </w:r>
    </w:p>
    <w:p w14:paraId="61AAC1AF" w14:textId="77777777" w:rsidR="00CF7FBB" w:rsidRPr="0012218A" w:rsidRDefault="00EB65FD" w:rsidP="00B32F36">
      <w:pPr>
        <w:pStyle w:val="a5"/>
        <w:numPr>
          <w:ilvl w:val="0"/>
          <w:numId w:val="43"/>
        </w:numPr>
        <w:tabs>
          <w:tab w:val="left" w:pos="690"/>
        </w:tabs>
        <w:ind w:right="127"/>
        <w:jc w:val="both"/>
        <w:rPr>
          <w:rFonts w:ascii="Times New Roman" w:hAnsi="Times New Roman" w:cs="Times New Roman"/>
          <w:sz w:val="24"/>
          <w:szCs w:val="24"/>
        </w:rPr>
      </w:pPr>
      <w:r w:rsidRPr="0012218A">
        <w:rPr>
          <w:rFonts w:ascii="Times New Roman" w:hAnsi="Times New Roman" w:cs="Times New Roman"/>
          <w:sz w:val="24"/>
          <w:szCs w:val="24"/>
        </w:rPr>
        <w:t>Фильтр на линии топливного газа для путевых подогревателей нефти — для очистки топливного</w:t>
      </w:r>
      <w:r w:rsidRPr="0012218A">
        <w:rPr>
          <w:rFonts w:ascii="Times New Roman" w:hAnsi="Times New Roman" w:cs="Times New Roman"/>
          <w:spacing w:val="-3"/>
          <w:sz w:val="24"/>
          <w:szCs w:val="24"/>
        </w:rPr>
        <w:t xml:space="preserve"> </w:t>
      </w:r>
      <w:r w:rsidRPr="0012218A">
        <w:rPr>
          <w:rFonts w:ascii="Times New Roman" w:hAnsi="Times New Roman" w:cs="Times New Roman"/>
          <w:sz w:val="24"/>
          <w:szCs w:val="24"/>
        </w:rPr>
        <w:t>газа;</w:t>
      </w:r>
    </w:p>
    <w:p w14:paraId="6ED531C2" w14:textId="77777777" w:rsidR="00CF7FBB" w:rsidRPr="0012218A" w:rsidRDefault="00EB65FD" w:rsidP="00B32F36">
      <w:pPr>
        <w:pStyle w:val="a5"/>
        <w:numPr>
          <w:ilvl w:val="0"/>
          <w:numId w:val="43"/>
        </w:numPr>
        <w:tabs>
          <w:tab w:val="left" w:pos="690"/>
        </w:tabs>
        <w:ind w:right="125"/>
        <w:jc w:val="both"/>
        <w:rPr>
          <w:rFonts w:ascii="Times New Roman" w:hAnsi="Times New Roman" w:cs="Times New Roman"/>
          <w:sz w:val="24"/>
          <w:szCs w:val="24"/>
        </w:rPr>
      </w:pPr>
      <w:r w:rsidRPr="0012218A">
        <w:rPr>
          <w:rFonts w:ascii="Times New Roman" w:hAnsi="Times New Roman" w:cs="Times New Roman"/>
          <w:sz w:val="24"/>
          <w:szCs w:val="24"/>
        </w:rPr>
        <w:t>Дренажная емкость V = 16 м³ — для сбора дренажа при ремонте с автоматизированной замерной установки, нефтегазосепаратора, насосных агрегатов, путевых подогревателей нефти, буферной емкости, а также конденсата из вертикального газосепаратора и расширительных камер факельных</w:t>
      </w:r>
      <w:r w:rsidRPr="0012218A">
        <w:rPr>
          <w:rFonts w:ascii="Times New Roman" w:hAnsi="Times New Roman" w:cs="Times New Roman"/>
          <w:spacing w:val="-16"/>
          <w:sz w:val="24"/>
          <w:szCs w:val="24"/>
        </w:rPr>
        <w:t xml:space="preserve"> </w:t>
      </w:r>
      <w:r w:rsidRPr="0012218A">
        <w:rPr>
          <w:rFonts w:ascii="Times New Roman" w:hAnsi="Times New Roman" w:cs="Times New Roman"/>
          <w:sz w:val="24"/>
          <w:szCs w:val="24"/>
        </w:rPr>
        <w:t>линий;</w:t>
      </w:r>
    </w:p>
    <w:p w14:paraId="03E2E1DB" w14:textId="77777777" w:rsidR="00CF7FBB" w:rsidRPr="0012218A" w:rsidRDefault="00EB65FD" w:rsidP="00B32F36">
      <w:pPr>
        <w:pStyle w:val="a5"/>
        <w:numPr>
          <w:ilvl w:val="0"/>
          <w:numId w:val="43"/>
        </w:numPr>
        <w:tabs>
          <w:tab w:val="left" w:pos="690"/>
        </w:tabs>
        <w:ind w:right="128"/>
        <w:jc w:val="both"/>
        <w:rPr>
          <w:rFonts w:ascii="Times New Roman" w:hAnsi="Times New Roman" w:cs="Times New Roman"/>
          <w:sz w:val="24"/>
          <w:szCs w:val="24"/>
        </w:rPr>
      </w:pPr>
      <w:r w:rsidRPr="0012218A">
        <w:rPr>
          <w:rFonts w:ascii="Times New Roman" w:hAnsi="Times New Roman" w:cs="Times New Roman"/>
          <w:sz w:val="24"/>
          <w:szCs w:val="24"/>
        </w:rPr>
        <w:t>Погружной электронасосный агрегат НВ50/50 — для откачки дренажа из дренажной емкости;</w:t>
      </w:r>
    </w:p>
    <w:p w14:paraId="31FF4422" w14:textId="77777777" w:rsidR="00CF7FBB" w:rsidRPr="0012218A" w:rsidRDefault="00EB65FD" w:rsidP="00B32F36">
      <w:pPr>
        <w:pStyle w:val="a5"/>
        <w:numPr>
          <w:ilvl w:val="0"/>
          <w:numId w:val="43"/>
        </w:numPr>
        <w:tabs>
          <w:tab w:val="left" w:pos="691"/>
        </w:tabs>
        <w:jc w:val="both"/>
        <w:rPr>
          <w:rFonts w:ascii="Times New Roman" w:hAnsi="Times New Roman" w:cs="Times New Roman"/>
          <w:sz w:val="24"/>
          <w:szCs w:val="24"/>
        </w:rPr>
      </w:pPr>
      <w:r w:rsidRPr="0012218A">
        <w:rPr>
          <w:rFonts w:ascii="Times New Roman" w:hAnsi="Times New Roman" w:cs="Times New Roman"/>
          <w:sz w:val="24"/>
          <w:szCs w:val="24"/>
        </w:rPr>
        <w:t>Факел — для сжигания газа при ремонте</w:t>
      </w:r>
      <w:r w:rsidRPr="0012218A">
        <w:rPr>
          <w:rFonts w:ascii="Times New Roman" w:hAnsi="Times New Roman" w:cs="Times New Roman"/>
          <w:spacing w:val="-11"/>
          <w:sz w:val="24"/>
          <w:szCs w:val="24"/>
        </w:rPr>
        <w:t xml:space="preserve"> </w:t>
      </w:r>
      <w:r w:rsidRPr="0012218A">
        <w:rPr>
          <w:rFonts w:ascii="Times New Roman" w:hAnsi="Times New Roman" w:cs="Times New Roman"/>
          <w:sz w:val="24"/>
          <w:szCs w:val="24"/>
        </w:rPr>
        <w:t>оборудования;</w:t>
      </w:r>
    </w:p>
    <w:p w14:paraId="0C6A9FE2" w14:textId="77777777" w:rsidR="00CF7FBB" w:rsidRPr="0012218A" w:rsidRDefault="00EB65FD" w:rsidP="00B32F36">
      <w:pPr>
        <w:pStyle w:val="a5"/>
        <w:numPr>
          <w:ilvl w:val="0"/>
          <w:numId w:val="43"/>
        </w:numPr>
        <w:tabs>
          <w:tab w:val="left" w:pos="688"/>
          <w:tab w:val="left" w:pos="689"/>
        </w:tabs>
        <w:ind w:right="126"/>
        <w:jc w:val="both"/>
        <w:rPr>
          <w:rFonts w:ascii="Times New Roman" w:hAnsi="Times New Roman" w:cs="Times New Roman"/>
          <w:sz w:val="24"/>
          <w:szCs w:val="24"/>
        </w:rPr>
      </w:pPr>
      <w:r w:rsidRPr="0012218A">
        <w:rPr>
          <w:rFonts w:ascii="Times New Roman" w:hAnsi="Times New Roman" w:cs="Times New Roman"/>
          <w:sz w:val="24"/>
          <w:szCs w:val="24"/>
        </w:rPr>
        <w:t>Узел учета газа с НГС на факел — для учета газа, сбрасываемого с нефтегазового сепаратора на</w:t>
      </w:r>
      <w:r w:rsidRPr="0012218A">
        <w:rPr>
          <w:rFonts w:ascii="Times New Roman" w:hAnsi="Times New Roman" w:cs="Times New Roman"/>
          <w:spacing w:val="-5"/>
          <w:sz w:val="24"/>
          <w:szCs w:val="24"/>
        </w:rPr>
        <w:t xml:space="preserve"> </w:t>
      </w:r>
      <w:r w:rsidRPr="0012218A">
        <w:rPr>
          <w:rFonts w:ascii="Times New Roman" w:hAnsi="Times New Roman" w:cs="Times New Roman"/>
          <w:sz w:val="24"/>
          <w:szCs w:val="24"/>
        </w:rPr>
        <w:t>факел;</w:t>
      </w:r>
    </w:p>
    <w:p w14:paraId="71845373" w14:textId="77777777" w:rsidR="00CF7FBB" w:rsidRPr="0012218A" w:rsidRDefault="00EB65FD" w:rsidP="00B32F36">
      <w:pPr>
        <w:pStyle w:val="a5"/>
        <w:numPr>
          <w:ilvl w:val="0"/>
          <w:numId w:val="43"/>
        </w:numPr>
        <w:tabs>
          <w:tab w:val="left" w:pos="688"/>
          <w:tab w:val="left" w:pos="689"/>
        </w:tabs>
        <w:ind w:right="125"/>
        <w:jc w:val="both"/>
        <w:rPr>
          <w:rFonts w:ascii="Times New Roman" w:hAnsi="Times New Roman" w:cs="Times New Roman"/>
          <w:sz w:val="24"/>
          <w:szCs w:val="24"/>
        </w:rPr>
      </w:pPr>
      <w:r w:rsidRPr="0012218A">
        <w:rPr>
          <w:rFonts w:ascii="Times New Roman" w:hAnsi="Times New Roman" w:cs="Times New Roman"/>
          <w:sz w:val="24"/>
          <w:szCs w:val="24"/>
        </w:rPr>
        <w:t>Узел учета газа с буферной емкости на факел — для учета газа, сбрасываемого с буферной емкости на</w:t>
      </w:r>
      <w:r w:rsidRPr="0012218A">
        <w:rPr>
          <w:rFonts w:ascii="Times New Roman" w:hAnsi="Times New Roman" w:cs="Times New Roman"/>
          <w:spacing w:val="-6"/>
          <w:sz w:val="24"/>
          <w:szCs w:val="24"/>
        </w:rPr>
        <w:t xml:space="preserve"> </w:t>
      </w:r>
      <w:r w:rsidRPr="0012218A">
        <w:rPr>
          <w:rFonts w:ascii="Times New Roman" w:hAnsi="Times New Roman" w:cs="Times New Roman"/>
          <w:sz w:val="24"/>
          <w:szCs w:val="24"/>
        </w:rPr>
        <w:t>факел;</w:t>
      </w:r>
    </w:p>
    <w:p w14:paraId="7C826560" w14:textId="77777777" w:rsidR="00CF7FBB" w:rsidRPr="0012218A" w:rsidRDefault="00EB65FD" w:rsidP="00B32F36">
      <w:pPr>
        <w:pStyle w:val="a5"/>
        <w:numPr>
          <w:ilvl w:val="0"/>
          <w:numId w:val="43"/>
        </w:numPr>
        <w:tabs>
          <w:tab w:val="left" w:pos="688"/>
          <w:tab w:val="left" w:pos="689"/>
        </w:tabs>
        <w:jc w:val="both"/>
        <w:rPr>
          <w:rFonts w:ascii="Times New Roman" w:hAnsi="Times New Roman" w:cs="Times New Roman"/>
          <w:sz w:val="24"/>
          <w:szCs w:val="24"/>
        </w:rPr>
      </w:pPr>
      <w:r w:rsidRPr="0012218A">
        <w:rPr>
          <w:rFonts w:ascii="Times New Roman" w:hAnsi="Times New Roman" w:cs="Times New Roman"/>
          <w:sz w:val="24"/>
          <w:szCs w:val="24"/>
        </w:rPr>
        <w:t>Узел учета газа с ГУ на УКПГ — для учета попутного газа, отправленного на</w:t>
      </w:r>
      <w:r w:rsidRPr="0012218A">
        <w:rPr>
          <w:rFonts w:ascii="Times New Roman" w:hAnsi="Times New Roman" w:cs="Times New Roman"/>
          <w:spacing w:val="-28"/>
          <w:sz w:val="24"/>
          <w:szCs w:val="24"/>
        </w:rPr>
        <w:t xml:space="preserve"> </w:t>
      </w:r>
      <w:r w:rsidRPr="0012218A">
        <w:rPr>
          <w:rFonts w:ascii="Times New Roman" w:hAnsi="Times New Roman" w:cs="Times New Roman"/>
          <w:sz w:val="24"/>
          <w:szCs w:val="24"/>
        </w:rPr>
        <w:t>УКПГ;</w:t>
      </w:r>
    </w:p>
    <w:p w14:paraId="317804CB" w14:textId="77777777" w:rsidR="00CF7FBB" w:rsidRPr="0012218A" w:rsidRDefault="00EB65FD" w:rsidP="00B32F36">
      <w:pPr>
        <w:pStyle w:val="a5"/>
        <w:numPr>
          <w:ilvl w:val="0"/>
          <w:numId w:val="43"/>
        </w:numPr>
        <w:tabs>
          <w:tab w:val="left" w:pos="688"/>
          <w:tab w:val="left" w:pos="689"/>
        </w:tabs>
        <w:jc w:val="both"/>
        <w:rPr>
          <w:rFonts w:ascii="Times New Roman" w:hAnsi="Times New Roman" w:cs="Times New Roman"/>
          <w:sz w:val="24"/>
          <w:szCs w:val="24"/>
        </w:rPr>
      </w:pPr>
      <w:r w:rsidRPr="0012218A">
        <w:rPr>
          <w:rFonts w:ascii="Times New Roman" w:hAnsi="Times New Roman" w:cs="Times New Roman"/>
          <w:sz w:val="24"/>
          <w:szCs w:val="24"/>
        </w:rPr>
        <w:t>Расширительные камеры — для сбора конденсата на факельных</w:t>
      </w:r>
      <w:r w:rsidRPr="0012218A">
        <w:rPr>
          <w:rFonts w:ascii="Times New Roman" w:hAnsi="Times New Roman" w:cs="Times New Roman"/>
          <w:spacing w:val="-21"/>
          <w:sz w:val="24"/>
          <w:szCs w:val="24"/>
        </w:rPr>
        <w:t xml:space="preserve"> </w:t>
      </w:r>
      <w:r w:rsidRPr="0012218A">
        <w:rPr>
          <w:rFonts w:ascii="Times New Roman" w:hAnsi="Times New Roman" w:cs="Times New Roman"/>
          <w:sz w:val="24"/>
          <w:szCs w:val="24"/>
        </w:rPr>
        <w:t>трубопроводах;</w:t>
      </w:r>
    </w:p>
    <w:p w14:paraId="645CAF65" w14:textId="77777777" w:rsidR="00CF7FBB" w:rsidRPr="0012218A" w:rsidRDefault="00EB65FD" w:rsidP="00B32F36">
      <w:pPr>
        <w:pStyle w:val="a5"/>
        <w:numPr>
          <w:ilvl w:val="0"/>
          <w:numId w:val="43"/>
        </w:numPr>
        <w:tabs>
          <w:tab w:val="left" w:pos="688"/>
          <w:tab w:val="left" w:pos="690"/>
        </w:tabs>
        <w:ind w:right="126"/>
        <w:jc w:val="both"/>
        <w:rPr>
          <w:rFonts w:ascii="Times New Roman" w:hAnsi="Times New Roman" w:cs="Times New Roman"/>
          <w:sz w:val="24"/>
          <w:szCs w:val="24"/>
        </w:rPr>
      </w:pPr>
      <w:r w:rsidRPr="0012218A">
        <w:rPr>
          <w:rFonts w:ascii="Times New Roman" w:hAnsi="Times New Roman" w:cs="Times New Roman"/>
          <w:sz w:val="24"/>
          <w:szCs w:val="24"/>
        </w:rPr>
        <w:t>Узел учета топливного газа, поступающего на ГУ с ЦУПН — для учета топливного газа поступающего на печи подогрева</w:t>
      </w:r>
      <w:r w:rsidRPr="0012218A">
        <w:rPr>
          <w:rFonts w:ascii="Times New Roman" w:hAnsi="Times New Roman" w:cs="Times New Roman"/>
          <w:spacing w:val="-3"/>
          <w:sz w:val="24"/>
          <w:szCs w:val="24"/>
        </w:rPr>
        <w:t xml:space="preserve"> </w:t>
      </w:r>
      <w:r w:rsidRPr="0012218A">
        <w:rPr>
          <w:rFonts w:ascii="Times New Roman" w:hAnsi="Times New Roman" w:cs="Times New Roman"/>
          <w:sz w:val="24"/>
          <w:szCs w:val="24"/>
        </w:rPr>
        <w:t>ГУ;</w:t>
      </w:r>
    </w:p>
    <w:p w14:paraId="52C192C0" w14:textId="77777777" w:rsidR="00CF7FBB" w:rsidRPr="0012218A" w:rsidRDefault="00EB65FD" w:rsidP="00B32F36">
      <w:pPr>
        <w:pStyle w:val="a5"/>
        <w:numPr>
          <w:ilvl w:val="0"/>
          <w:numId w:val="43"/>
        </w:numPr>
        <w:tabs>
          <w:tab w:val="left" w:pos="689"/>
          <w:tab w:val="left" w:pos="690"/>
        </w:tabs>
        <w:jc w:val="both"/>
        <w:rPr>
          <w:rFonts w:ascii="Times New Roman" w:hAnsi="Times New Roman" w:cs="Times New Roman"/>
          <w:sz w:val="24"/>
          <w:szCs w:val="24"/>
        </w:rPr>
      </w:pPr>
      <w:r w:rsidRPr="0012218A">
        <w:rPr>
          <w:rFonts w:ascii="Times New Roman" w:hAnsi="Times New Roman" w:cs="Times New Roman"/>
          <w:sz w:val="24"/>
          <w:szCs w:val="24"/>
        </w:rPr>
        <w:t>Узел учета нефти — для учета нефти, транспортируемой из ГУ на</w:t>
      </w:r>
      <w:r w:rsidRPr="0012218A">
        <w:rPr>
          <w:rFonts w:ascii="Times New Roman" w:hAnsi="Times New Roman" w:cs="Times New Roman"/>
          <w:spacing w:val="-9"/>
          <w:sz w:val="24"/>
          <w:szCs w:val="24"/>
        </w:rPr>
        <w:t xml:space="preserve"> </w:t>
      </w:r>
      <w:r w:rsidRPr="0012218A">
        <w:rPr>
          <w:rFonts w:ascii="Times New Roman" w:hAnsi="Times New Roman" w:cs="Times New Roman"/>
          <w:sz w:val="24"/>
          <w:szCs w:val="24"/>
        </w:rPr>
        <w:t>ЦУПН;</w:t>
      </w:r>
    </w:p>
    <w:p w14:paraId="6727C084" w14:textId="77777777" w:rsidR="00CF7FBB" w:rsidRPr="0012218A" w:rsidRDefault="00EB65FD" w:rsidP="00B32F36">
      <w:pPr>
        <w:pStyle w:val="a5"/>
        <w:numPr>
          <w:ilvl w:val="0"/>
          <w:numId w:val="43"/>
        </w:numPr>
        <w:tabs>
          <w:tab w:val="left" w:pos="689"/>
          <w:tab w:val="left" w:pos="690"/>
        </w:tabs>
        <w:jc w:val="both"/>
        <w:rPr>
          <w:rFonts w:ascii="Times New Roman" w:hAnsi="Times New Roman" w:cs="Times New Roman"/>
          <w:sz w:val="24"/>
          <w:szCs w:val="24"/>
        </w:rPr>
      </w:pPr>
      <w:r w:rsidRPr="0012218A">
        <w:rPr>
          <w:rFonts w:ascii="Times New Roman" w:hAnsi="Times New Roman" w:cs="Times New Roman"/>
          <w:sz w:val="24"/>
          <w:szCs w:val="24"/>
        </w:rPr>
        <w:t>Дозаторный насос — для дозирования</w:t>
      </w:r>
      <w:r w:rsidRPr="0012218A">
        <w:rPr>
          <w:rFonts w:ascii="Times New Roman" w:hAnsi="Times New Roman" w:cs="Times New Roman"/>
          <w:spacing w:val="-5"/>
          <w:sz w:val="24"/>
          <w:szCs w:val="24"/>
        </w:rPr>
        <w:t xml:space="preserve"> </w:t>
      </w:r>
      <w:r w:rsidRPr="0012218A">
        <w:rPr>
          <w:rFonts w:ascii="Times New Roman" w:hAnsi="Times New Roman" w:cs="Times New Roman"/>
          <w:sz w:val="24"/>
          <w:szCs w:val="24"/>
        </w:rPr>
        <w:t>химреагента;</w:t>
      </w:r>
    </w:p>
    <w:p w14:paraId="7B116FF3" w14:textId="77777777" w:rsidR="00CF7FBB" w:rsidRPr="0012218A" w:rsidRDefault="00EB65FD" w:rsidP="00B32F36">
      <w:pPr>
        <w:pStyle w:val="a5"/>
        <w:numPr>
          <w:ilvl w:val="0"/>
          <w:numId w:val="43"/>
        </w:numPr>
        <w:tabs>
          <w:tab w:val="left" w:pos="689"/>
          <w:tab w:val="left" w:pos="690"/>
        </w:tabs>
        <w:ind w:right="124"/>
        <w:jc w:val="both"/>
        <w:rPr>
          <w:rFonts w:ascii="Times New Roman" w:hAnsi="Times New Roman" w:cs="Times New Roman"/>
          <w:sz w:val="24"/>
          <w:szCs w:val="24"/>
        </w:rPr>
      </w:pPr>
      <w:r w:rsidRPr="0012218A">
        <w:rPr>
          <w:rFonts w:ascii="Times New Roman" w:hAnsi="Times New Roman" w:cs="Times New Roman"/>
          <w:sz w:val="24"/>
          <w:szCs w:val="24"/>
        </w:rPr>
        <w:t>Резервуар горизонтальный стальной V = 54 м³ — предназначен для обеспечения путевых подогревателей нефти теплоносителем</w:t>
      </w:r>
      <w:r w:rsidRPr="0012218A">
        <w:rPr>
          <w:rFonts w:ascii="Times New Roman" w:hAnsi="Times New Roman" w:cs="Times New Roman"/>
          <w:spacing w:val="-7"/>
          <w:sz w:val="24"/>
          <w:szCs w:val="24"/>
        </w:rPr>
        <w:t xml:space="preserve"> </w:t>
      </w:r>
      <w:r w:rsidRPr="0012218A">
        <w:rPr>
          <w:rFonts w:ascii="Times New Roman" w:hAnsi="Times New Roman" w:cs="Times New Roman"/>
          <w:sz w:val="24"/>
          <w:szCs w:val="24"/>
        </w:rPr>
        <w:t>(вода);</w:t>
      </w:r>
    </w:p>
    <w:p w14:paraId="6700C1F9" w14:textId="488C0589" w:rsidR="00CF7FBB" w:rsidRPr="0012218A" w:rsidRDefault="00EB65FD" w:rsidP="00B32F36">
      <w:pPr>
        <w:pStyle w:val="a5"/>
        <w:numPr>
          <w:ilvl w:val="0"/>
          <w:numId w:val="43"/>
        </w:numPr>
        <w:tabs>
          <w:tab w:val="left" w:pos="690"/>
          <w:tab w:val="left" w:pos="691"/>
          <w:tab w:val="left" w:pos="2055"/>
          <w:tab w:val="left" w:pos="4118"/>
          <w:tab w:val="left" w:pos="4646"/>
          <w:tab w:val="left" w:pos="5113"/>
          <w:tab w:val="left" w:pos="5555"/>
          <w:tab w:val="left" w:pos="6155"/>
          <w:tab w:val="left" w:pos="7679"/>
          <w:tab w:val="left" w:pos="9226"/>
        </w:tabs>
        <w:ind w:right="122"/>
        <w:jc w:val="both"/>
        <w:rPr>
          <w:rFonts w:ascii="Times New Roman" w:hAnsi="Times New Roman" w:cs="Times New Roman"/>
          <w:sz w:val="24"/>
          <w:szCs w:val="24"/>
        </w:rPr>
      </w:pPr>
      <w:r w:rsidRPr="0012218A">
        <w:rPr>
          <w:rFonts w:ascii="Times New Roman" w:hAnsi="Times New Roman" w:cs="Times New Roman"/>
          <w:sz w:val="24"/>
          <w:szCs w:val="24"/>
        </w:rPr>
        <w:t>Дизельный</w:t>
      </w:r>
      <w:r w:rsidRPr="0012218A">
        <w:rPr>
          <w:rFonts w:ascii="Times New Roman" w:hAnsi="Times New Roman" w:cs="Times New Roman"/>
          <w:sz w:val="24"/>
          <w:szCs w:val="24"/>
        </w:rPr>
        <w:tab/>
        <w:t>электрогенератор</w:t>
      </w:r>
      <w:r w:rsidRPr="0012218A">
        <w:rPr>
          <w:rFonts w:ascii="Times New Roman" w:hAnsi="Times New Roman" w:cs="Times New Roman"/>
          <w:sz w:val="24"/>
          <w:szCs w:val="24"/>
        </w:rPr>
        <w:tab/>
        <w:t>0,4</w:t>
      </w:r>
      <w:r w:rsidRPr="0012218A">
        <w:rPr>
          <w:rFonts w:ascii="Times New Roman" w:hAnsi="Times New Roman" w:cs="Times New Roman"/>
          <w:sz w:val="24"/>
          <w:szCs w:val="24"/>
        </w:rPr>
        <w:tab/>
        <w:t>кВ</w:t>
      </w:r>
      <w:r w:rsidRPr="0012218A">
        <w:rPr>
          <w:rFonts w:ascii="Times New Roman" w:hAnsi="Times New Roman" w:cs="Times New Roman"/>
          <w:sz w:val="24"/>
          <w:szCs w:val="24"/>
        </w:rPr>
        <w:tab/>
        <w:t>—</w:t>
      </w:r>
      <w:r w:rsidRPr="0012218A">
        <w:rPr>
          <w:rFonts w:ascii="Times New Roman" w:hAnsi="Times New Roman" w:cs="Times New Roman"/>
          <w:sz w:val="24"/>
          <w:szCs w:val="24"/>
        </w:rPr>
        <w:tab/>
        <w:t>для</w:t>
      </w:r>
      <w:r w:rsidRPr="0012218A">
        <w:rPr>
          <w:rFonts w:ascii="Times New Roman" w:hAnsi="Times New Roman" w:cs="Times New Roman"/>
          <w:sz w:val="24"/>
          <w:szCs w:val="24"/>
        </w:rPr>
        <w:tab/>
        <w:t>автономного</w:t>
      </w:r>
      <w:r w:rsidRPr="0012218A">
        <w:rPr>
          <w:rFonts w:ascii="Times New Roman" w:hAnsi="Times New Roman" w:cs="Times New Roman"/>
          <w:sz w:val="24"/>
          <w:szCs w:val="24"/>
        </w:rPr>
        <w:tab/>
        <w:t>обеспечения</w:t>
      </w:r>
      <w:r w:rsidR="00CB1BE2">
        <w:rPr>
          <w:rFonts w:ascii="Times New Roman" w:hAnsi="Times New Roman" w:cs="Times New Roman"/>
          <w:sz w:val="24"/>
          <w:szCs w:val="24"/>
        </w:rPr>
        <w:t xml:space="preserve"> </w:t>
      </w:r>
      <w:r w:rsidRPr="0012218A">
        <w:rPr>
          <w:rFonts w:ascii="Times New Roman" w:hAnsi="Times New Roman" w:cs="Times New Roman"/>
          <w:spacing w:val="-9"/>
          <w:sz w:val="24"/>
          <w:szCs w:val="24"/>
        </w:rPr>
        <w:t xml:space="preserve">ГУ </w:t>
      </w:r>
      <w:r w:rsidRPr="0012218A">
        <w:rPr>
          <w:rFonts w:ascii="Times New Roman" w:hAnsi="Times New Roman" w:cs="Times New Roman"/>
          <w:sz w:val="24"/>
          <w:szCs w:val="24"/>
        </w:rPr>
        <w:t>электроэнергией в случае аварийного</w:t>
      </w:r>
      <w:r w:rsidRPr="0012218A">
        <w:rPr>
          <w:rFonts w:ascii="Times New Roman" w:hAnsi="Times New Roman" w:cs="Times New Roman"/>
          <w:spacing w:val="-4"/>
          <w:sz w:val="24"/>
          <w:szCs w:val="24"/>
        </w:rPr>
        <w:t xml:space="preserve"> </w:t>
      </w:r>
      <w:r w:rsidRPr="0012218A">
        <w:rPr>
          <w:rFonts w:ascii="Times New Roman" w:hAnsi="Times New Roman" w:cs="Times New Roman"/>
          <w:sz w:val="24"/>
          <w:szCs w:val="24"/>
        </w:rPr>
        <w:t>отключения;</w:t>
      </w:r>
    </w:p>
    <w:p w14:paraId="231E61AC" w14:textId="77777777" w:rsidR="00CF7FBB" w:rsidRPr="0012218A" w:rsidRDefault="00EB65FD" w:rsidP="00B32F36">
      <w:pPr>
        <w:pStyle w:val="a5"/>
        <w:numPr>
          <w:ilvl w:val="0"/>
          <w:numId w:val="43"/>
        </w:numPr>
        <w:tabs>
          <w:tab w:val="left" w:pos="690"/>
          <w:tab w:val="left" w:pos="691"/>
          <w:tab w:val="left" w:pos="1775"/>
          <w:tab w:val="left" w:pos="2127"/>
          <w:tab w:val="left" w:pos="3519"/>
          <w:tab w:val="left" w:pos="4748"/>
          <w:tab w:val="left" w:pos="5212"/>
          <w:tab w:val="left" w:pos="5828"/>
          <w:tab w:val="left" w:pos="6803"/>
          <w:tab w:val="left" w:pos="7875"/>
          <w:tab w:val="left" w:pos="8362"/>
        </w:tabs>
        <w:ind w:right="125"/>
        <w:jc w:val="both"/>
        <w:rPr>
          <w:rFonts w:ascii="Times New Roman" w:hAnsi="Times New Roman" w:cs="Times New Roman"/>
          <w:sz w:val="24"/>
          <w:szCs w:val="24"/>
        </w:rPr>
      </w:pPr>
      <w:r w:rsidRPr="0012218A">
        <w:rPr>
          <w:rFonts w:ascii="Times New Roman" w:hAnsi="Times New Roman" w:cs="Times New Roman"/>
          <w:sz w:val="24"/>
          <w:szCs w:val="24"/>
        </w:rPr>
        <w:t>Емкость</w:t>
      </w:r>
      <w:r w:rsidRPr="0012218A">
        <w:rPr>
          <w:rFonts w:ascii="Times New Roman" w:hAnsi="Times New Roman" w:cs="Times New Roman"/>
          <w:sz w:val="24"/>
          <w:szCs w:val="24"/>
        </w:rPr>
        <w:tab/>
        <w:t>с</w:t>
      </w:r>
      <w:r w:rsidRPr="0012218A">
        <w:rPr>
          <w:rFonts w:ascii="Times New Roman" w:hAnsi="Times New Roman" w:cs="Times New Roman"/>
          <w:sz w:val="24"/>
          <w:szCs w:val="24"/>
        </w:rPr>
        <w:tab/>
        <w:t>дизельным</w:t>
      </w:r>
      <w:r w:rsidRPr="0012218A">
        <w:rPr>
          <w:rFonts w:ascii="Times New Roman" w:hAnsi="Times New Roman" w:cs="Times New Roman"/>
          <w:sz w:val="24"/>
          <w:szCs w:val="24"/>
        </w:rPr>
        <w:tab/>
        <w:t>топливом</w:t>
      </w:r>
      <w:r w:rsidRPr="0012218A">
        <w:rPr>
          <w:rFonts w:ascii="Times New Roman" w:hAnsi="Times New Roman" w:cs="Times New Roman"/>
          <w:sz w:val="24"/>
          <w:szCs w:val="24"/>
        </w:rPr>
        <w:tab/>
        <w:t>—</w:t>
      </w:r>
      <w:r w:rsidRPr="0012218A">
        <w:rPr>
          <w:rFonts w:ascii="Times New Roman" w:hAnsi="Times New Roman" w:cs="Times New Roman"/>
          <w:sz w:val="24"/>
          <w:szCs w:val="24"/>
        </w:rPr>
        <w:tab/>
        <w:t>для</w:t>
      </w:r>
      <w:r w:rsidRPr="0012218A">
        <w:rPr>
          <w:rFonts w:ascii="Times New Roman" w:hAnsi="Times New Roman" w:cs="Times New Roman"/>
          <w:sz w:val="24"/>
          <w:szCs w:val="24"/>
        </w:rPr>
        <w:tab/>
        <w:t>подачи</w:t>
      </w:r>
      <w:r w:rsidRPr="0012218A">
        <w:rPr>
          <w:rFonts w:ascii="Times New Roman" w:hAnsi="Times New Roman" w:cs="Times New Roman"/>
          <w:sz w:val="24"/>
          <w:szCs w:val="24"/>
        </w:rPr>
        <w:tab/>
        <w:t>топлива</w:t>
      </w:r>
      <w:r w:rsidRPr="0012218A">
        <w:rPr>
          <w:rFonts w:ascii="Times New Roman" w:hAnsi="Times New Roman" w:cs="Times New Roman"/>
          <w:sz w:val="24"/>
          <w:szCs w:val="24"/>
        </w:rPr>
        <w:tab/>
        <w:t>на</w:t>
      </w:r>
      <w:r w:rsidRPr="0012218A">
        <w:rPr>
          <w:rFonts w:ascii="Times New Roman" w:hAnsi="Times New Roman" w:cs="Times New Roman"/>
          <w:sz w:val="24"/>
          <w:szCs w:val="24"/>
        </w:rPr>
        <w:tab/>
      </w:r>
      <w:r w:rsidRPr="0012218A">
        <w:rPr>
          <w:rFonts w:ascii="Times New Roman" w:hAnsi="Times New Roman" w:cs="Times New Roman"/>
          <w:spacing w:val="-3"/>
          <w:sz w:val="24"/>
          <w:szCs w:val="24"/>
        </w:rPr>
        <w:t xml:space="preserve">дизельный </w:t>
      </w:r>
      <w:r w:rsidRPr="0012218A">
        <w:rPr>
          <w:rFonts w:ascii="Times New Roman" w:hAnsi="Times New Roman" w:cs="Times New Roman"/>
          <w:sz w:val="24"/>
          <w:szCs w:val="24"/>
        </w:rPr>
        <w:t>электрогенератор;</w:t>
      </w:r>
    </w:p>
    <w:p w14:paraId="5F95D2C2" w14:textId="77777777" w:rsidR="00CF7FBB" w:rsidRPr="0012218A" w:rsidRDefault="00EB65FD" w:rsidP="00B32F36">
      <w:pPr>
        <w:pStyle w:val="a5"/>
        <w:numPr>
          <w:ilvl w:val="0"/>
          <w:numId w:val="43"/>
        </w:numPr>
        <w:tabs>
          <w:tab w:val="left" w:pos="690"/>
          <w:tab w:val="left" w:pos="691"/>
        </w:tabs>
        <w:ind w:right="123"/>
        <w:jc w:val="both"/>
        <w:rPr>
          <w:rFonts w:ascii="Times New Roman" w:hAnsi="Times New Roman" w:cs="Times New Roman"/>
          <w:sz w:val="24"/>
          <w:szCs w:val="24"/>
        </w:rPr>
      </w:pPr>
      <w:r w:rsidRPr="0012218A">
        <w:rPr>
          <w:rFonts w:ascii="Times New Roman" w:hAnsi="Times New Roman" w:cs="Times New Roman"/>
          <w:sz w:val="24"/>
          <w:szCs w:val="24"/>
        </w:rPr>
        <w:t>Комплектная трансформаторная подстанция 0,4 кВ — для энергообеспечения ГУ от высоковольтных линий электрических сетей</w:t>
      </w:r>
      <w:r w:rsidRPr="0012218A">
        <w:rPr>
          <w:rFonts w:ascii="Times New Roman" w:hAnsi="Times New Roman" w:cs="Times New Roman"/>
          <w:spacing w:val="-11"/>
          <w:sz w:val="24"/>
          <w:szCs w:val="24"/>
        </w:rPr>
        <w:t xml:space="preserve"> </w:t>
      </w:r>
      <w:r w:rsidRPr="0012218A">
        <w:rPr>
          <w:rFonts w:ascii="Times New Roman" w:hAnsi="Times New Roman" w:cs="Times New Roman"/>
          <w:sz w:val="24"/>
          <w:szCs w:val="24"/>
        </w:rPr>
        <w:t>месторождения.</w:t>
      </w:r>
    </w:p>
    <w:p w14:paraId="11C33D10" w14:textId="1320FB09" w:rsidR="00CF7FBB" w:rsidRDefault="00EB65FD" w:rsidP="00737BE4">
      <w:pPr>
        <w:pStyle w:val="a3"/>
        <w:ind w:left="124" w:right="172" w:firstLine="566"/>
        <w:rPr>
          <w:rFonts w:ascii="Times New Roman" w:hAnsi="Times New Roman" w:cs="Times New Roman"/>
          <w:sz w:val="24"/>
          <w:szCs w:val="24"/>
        </w:rPr>
      </w:pPr>
      <w:r w:rsidRPr="0012218A">
        <w:rPr>
          <w:rFonts w:ascii="Times New Roman" w:hAnsi="Times New Roman" w:cs="Times New Roman"/>
          <w:sz w:val="24"/>
          <w:szCs w:val="24"/>
        </w:rPr>
        <w:t>На объекте ГУ-5 предусмотрено два варианта работы технологического процесса сбора и первичной подготовки нефти.</w:t>
      </w:r>
    </w:p>
    <w:p w14:paraId="734B56B7" w14:textId="77777777" w:rsidR="0012218A" w:rsidRPr="0012218A" w:rsidRDefault="0012218A" w:rsidP="00737BE4">
      <w:pPr>
        <w:pStyle w:val="a3"/>
        <w:ind w:left="124" w:right="172" w:firstLine="566"/>
        <w:rPr>
          <w:rFonts w:ascii="Times New Roman" w:hAnsi="Times New Roman" w:cs="Times New Roman"/>
          <w:sz w:val="24"/>
          <w:szCs w:val="24"/>
        </w:rPr>
      </w:pPr>
    </w:p>
    <w:tbl>
      <w:tblPr>
        <w:tblStyle w:val="TableNormal"/>
        <w:tblW w:w="0" w:type="auto"/>
        <w:tblInd w:w="12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4687"/>
        <w:gridCol w:w="4687"/>
      </w:tblGrid>
      <w:tr w:rsidR="00CF7FBB" w:rsidRPr="00737BE4" w14:paraId="7FFFD604" w14:textId="77777777">
        <w:trPr>
          <w:trHeight w:val="3546"/>
        </w:trPr>
        <w:tc>
          <w:tcPr>
            <w:tcW w:w="4687" w:type="dxa"/>
          </w:tcPr>
          <w:p w14:paraId="0A0A4776" w14:textId="77777777" w:rsidR="00CF7FBB" w:rsidRPr="00737BE4" w:rsidRDefault="00CF7FBB" w:rsidP="00737BE4">
            <w:pPr>
              <w:pStyle w:val="TableParagraph"/>
              <w:rPr>
                <w:rFonts w:ascii="Times New Roman" w:hAnsi="Times New Roman" w:cs="Times New Roman"/>
              </w:rPr>
            </w:pPr>
          </w:p>
          <w:p w14:paraId="476439A2" w14:textId="77777777" w:rsidR="00CF7FBB" w:rsidRPr="00737BE4" w:rsidRDefault="00EB65FD" w:rsidP="00737BE4">
            <w:pPr>
              <w:pStyle w:val="TableParagraph"/>
              <w:ind w:left="162"/>
              <w:rPr>
                <w:rFonts w:ascii="Times New Roman" w:hAnsi="Times New Roman" w:cs="Times New Roman"/>
                <w:sz w:val="20"/>
              </w:rPr>
            </w:pPr>
            <w:r w:rsidRPr="00737BE4">
              <w:rPr>
                <w:rFonts w:ascii="Times New Roman" w:hAnsi="Times New Roman" w:cs="Times New Roman"/>
                <w:noProof/>
                <w:sz w:val="20"/>
                <w:lang w:bidi="ar-SA"/>
              </w:rPr>
              <w:drawing>
                <wp:inline distT="0" distB="0" distL="0" distR="0" wp14:anchorId="4E8B43A1" wp14:editId="4FAE4962">
                  <wp:extent cx="2710647" cy="1847850"/>
                  <wp:effectExtent l="0" t="0" r="0" b="0"/>
                  <wp:docPr id="27" name="image1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10.jpeg"/>
                          <pic:cNvPicPr/>
                        </pic:nvPicPr>
                        <pic:blipFill>
                          <a:blip r:embed="rId27" cstate="print"/>
                          <a:stretch>
                            <a:fillRect/>
                          </a:stretch>
                        </pic:blipFill>
                        <pic:spPr>
                          <a:xfrm>
                            <a:off x="0" y="0"/>
                            <a:ext cx="2710647" cy="1847850"/>
                          </a:xfrm>
                          <a:prstGeom prst="rect">
                            <a:avLst/>
                          </a:prstGeom>
                        </pic:spPr>
                      </pic:pic>
                    </a:graphicData>
                  </a:graphic>
                </wp:inline>
              </w:drawing>
            </w:r>
          </w:p>
          <w:p w14:paraId="6B03C56E" w14:textId="77777777" w:rsidR="00CF7FBB" w:rsidRPr="00737BE4" w:rsidRDefault="00EB65FD" w:rsidP="00737BE4">
            <w:pPr>
              <w:pStyle w:val="TableParagraph"/>
              <w:ind w:right="1554"/>
              <w:jc w:val="right"/>
              <w:rPr>
                <w:rFonts w:ascii="Times New Roman" w:hAnsi="Times New Roman" w:cs="Times New Roman"/>
                <w:b/>
              </w:rPr>
            </w:pPr>
            <w:r w:rsidRPr="00737BE4">
              <w:rPr>
                <w:rFonts w:ascii="Times New Roman" w:hAnsi="Times New Roman" w:cs="Times New Roman"/>
                <w:b/>
              </w:rPr>
              <w:t>Фото 3-1 ГУ–1</w:t>
            </w:r>
          </w:p>
        </w:tc>
        <w:tc>
          <w:tcPr>
            <w:tcW w:w="4687" w:type="dxa"/>
          </w:tcPr>
          <w:p w14:paraId="0AB9F50A" w14:textId="77777777" w:rsidR="00CF7FBB" w:rsidRPr="00737BE4" w:rsidRDefault="00CF7FBB" w:rsidP="00737BE4">
            <w:pPr>
              <w:pStyle w:val="TableParagraph"/>
              <w:rPr>
                <w:rFonts w:ascii="Times New Roman" w:hAnsi="Times New Roman" w:cs="Times New Roman"/>
              </w:rPr>
            </w:pPr>
          </w:p>
          <w:p w14:paraId="1AFA3FA6" w14:textId="77777777" w:rsidR="00CF7FBB" w:rsidRPr="00737BE4" w:rsidRDefault="00EB65FD" w:rsidP="00737BE4">
            <w:pPr>
              <w:pStyle w:val="TableParagraph"/>
              <w:ind w:left="137"/>
              <w:rPr>
                <w:rFonts w:ascii="Times New Roman" w:hAnsi="Times New Roman" w:cs="Times New Roman"/>
                <w:sz w:val="20"/>
              </w:rPr>
            </w:pPr>
            <w:r w:rsidRPr="00737BE4">
              <w:rPr>
                <w:rFonts w:ascii="Times New Roman" w:hAnsi="Times New Roman" w:cs="Times New Roman"/>
                <w:noProof/>
                <w:sz w:val="20"/>
                <w:lang w:bidi="ar-SA"/>
              </w:rPr>
              <w:drawing>
                <wp:inline distT="0" distB="0" distL="0" distR="0" wp14:anchorId="6C4222E5" wp14:editId="4041936B">
                  <wp:extent cx="2704610" cy="1857375"/>
                  <wp:effectExtent l="0" t="0" r="0" b="0"/>
                  <wp:docPr id="29" name="image1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11.jpeg"/>
                          <pic:cNvPicPr/>
                        </pic:nvPicPr>
                        <pic:blipFill>
                          <a:blip r:embed="rId28" cstate="print"/>
                          <a:stretch>
                            <a:fillRect/>
                          </a:stretch>
                        </pic:blipFill>
                        <pic:spPr>
                          <a:xfrm>
                            <a:off x="0" y="0"/>
                            <a:ext cx="2704610" cy="1857375"/>
                          </a:xfrm>
                          <a:prstGeom prst="rect">
                            <a:avLst/>
                          </a:prstGeom>
                        </pic:spPr>
                      </pic:pic>
                    </a:graphicData>
                  </a:graphic>
                </wp:inline>
              </w:drawing>
            </w:r>
          </w:p>
          <w:p w14:paraId="0D6893EE" w14:textId="77777777" w:rsidR="00CF7FBB" w:rsidRPr="00737BE4" w:rsidRDefault="00EB65FD" w:rsidP="00737BE4">
            <w:pPr>
              <w:pStyle w:val="TableParagraph"/>
              <w:ind w:left="1574" w:right="1547"/>
              <w:jc w:val="center"/>
              <w:rPr>
                <w:rFonts w:ascii="Times New Roman" w:hAnsi="Times New Roman" w:cs="Times New Roman"/>
                <w:b/>
              </w:rPr>
            </w:pPr>
            <w:r w:rsidRPr="00737BE4">
              <w:rPr>
                <w:rFonts w:ascii="Times New Roman" w:hAnsi="Times New Roman" w:cs="Times New Roman"/>
                <w:b/>
              </w:rPr>
              <w:t>Фото 3-2 ГУ–2</w:t>
            </w:r>
          </w:p>
        </w:tc>
      </w:tr>
      <w:tr w:rsidR="00CF7FBB" w:rsidRPr="00737BE4" w14:paraId="210C8DDB" w14:textId="77777777">
        <w:trPr>
          <w:trHeight w:val="3570"/>
        </w:trPr>
        <w:tc>
          <w:tcPr>
            <w:tcW w:w="4687" w:type="dxa"/>
          </w:tcPr>
          <w:p w14:paraId="14C25F60" w14:textId="77777777" w:rsidR="00CF7FBB" w:rsidRPr="00737BE4" w:rsidRDefault="00CF7FBB" w:rsidP="00737BE4">
            <w:pPr>
              <w:pStyle w:val="TableParagraph"/>
              <w:rPr>
                <w:rFonts w:ascii="Times New Roman" w:hAnsi="Times New Roman" w:cs="Times New Roman"/>
              </w:rPr>
            </w:pPr>
          </w:p>
          <w:p w14:paraId="7FD1AC87" w14:textId="77777777" w:rsidR="00CF7FBB" w:rsidRPr="00737BE4" w:rsidRDefault="00EB65FD" w:rsidP="00737BE4">
            <w:pPr>
              <w:pStyle w:val="TableParagraph"/>
              <w:ind w:left="91"/>
              <w:rPr>
                <w:rFonts w:ascii="Times New Roman" w:hAnsi="Times New Roman" w:cs="Times New Roman"/>
                <w:sz w:val="20"/>
              </w:rPr>
            </w:pPr>
            <w:r w:rsidRPr="00737BE4">
              <w:rPr>
                <w:rFonts w:ascii="Times New Roman" w:hAnsi="Times New Roman" w:cs="Times New Roman"/>
                <w:noProof/>
                <w:sz w:val="20"/>
                <w:lang w:bidi="ar-SA"/>
              </w:rPr>
              <w:drawing>
                <wp:inline distT="0" distB="0" distL="0" distR="0" wp14:anchorId="2EC13CD3" wp14:editId="46473308">
                  <wp:extent cx="2761061" cy="1857375"/>
                  <wp:effectExtent l="0" t="0" r="0" b="0"/>
                  <wp:docPr id="31" name="image1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12.jpeg"/>
                          <pic:cNvPicPr/>
                        </pic:nvPicPr>
                        <pic:blipFill>
                          <a:blip r:embed="rId29" cstate="print"/>
                          <a:stretch>
                            <a:fillRect/>
                          </a:stretch>
                        </pic:blipFill>
                        <pic:spPr>
                          <a:xfrm>
                            <a:off x="0" y="0"/>
                            <a:ext cx="2761061" cy="1857375"/>
                          </a:xfrm>
                          <a:prstGeom prst="rect">
                            <a:avLst/>
                          </a:prstGeom>
                        </pic:spPr>
                      </pic:pic>
                    </a:graphicData>
                  </a:graphic>
                </wp:inline>
              </w:drawing>
            </w:r>
          </w:p>
          <w:p w14:paraId="29D4C243" w14:textId="77777777" w:rsidR="00CF7FBB" w:rsidRPr="00737BE4" w:rsidRDefault="00EB65FD" w:rsidP="00737BE4">
            <w:pPr>
              <w:pStyle w:val="TableParagraph"/>
              <w:ind w:right="1554"/>
              <w:jc w:val="right"/>
              <w:rPr>
                <w:rFonts w:ascii="Times New Roman" w:hAnsi="Times New Roman" w:cs="Times New Roman"/>
                <w:b/>
              </w:rPr>
            </w:pPr>
            <w:r w:rsidRPr="00737BE4">
              <w:rPr>
                <w:rFonts w:ascii="Times New Roman" w:hAnsi="Times New Roman" w:cs="Times New Roman"/>
                <w:b/>
              </w:rPr>
              <w:t>Фото 3-3 ГУ–3</w:t>
            </w:r>
          </w:p>
        </w:tc>
        <w:tc>
          <w:tcPr>
            <w:tcW w:w="4687" w:type="dxa"/>
          </w:tcPr>
          <w:p w14:paraId="622D4AB2" w14:textId="77777777" w:rsidR="00CF7FBB" w:rsidRPr="00737BE4" w:rsidRDefault="00CF7FBB" w:rsidP="00737BE4">
            <w:pPr>
              <w:pStyle w:val="TableParagraph"/>
              <w:rPr>
                <w:rFonts w:ascii="Times New Roman" w:hAnsi="Times New Roman" w:cs="Times New Roman"/>
              </w:rPr>
            </w:pPr>
          </w:p>
          <w:p w14:paraId="7E977E01" w14:textId="77777777" w:rsidR="00CF7FBB" w:rsidRPr="00737BE4" w:rsidRDefault="00EB65FD" w:rsidP="00737BE4">
            <w:pPr>
              <w:pStyle w:val="TableParagraph"/>
              <w:ind w:left="167"/>
              <w:rPr>
                <w:rFonts w:ascii="Times New Roman" w:hAnsi="Times New Roman" w:cs="Times New Roman"/>
                <w:sz w:val="20"/>
              </w:rPr>
            </w:pPr>
            <w:r w:rsidRPr="00737BE4">
              <w:rPr>
                <w:rFonts w:ascii="Times New Roman" w:hAnsi="Times New Roman" w:cs="Times New Roman"/>
                <w:noProof/>
                <w:sz w:val="20"/>
                <w:lang w:bidi="ar-SA"/>
              </w:rPr>
              <w:drawing>
                <wp:inline distT="0" distB="0" distL="0" distR="0" wp14:anchorId="347DA594" wp14:editId="5345F947">
                  <wp:extent cx="2671488" cy="1857375"/>
                  <wp:effectExtent l="0" t="0" r="0" b="0"/>
                  <wp:docPr id="33" name="image1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image13.jpeg"/>
                          <pic:cNvPicPr/>
                        </pic:nvPicPr>
                        <pic:blipFill>
                          <a:blip r:embed="rId30" cstate="print"/>
                          <a:stretch>
                            <a:fillRect/>
                          </a:stretch>
                        </pic:blipFill>
                        <pic:spPr>
                          <a:xfrm>
                            <a:off x="0" y="0"/>
                            <a:ext cx="2671488" cy="1857375"/>
                          </a:xfrm>
                          <a:prstGeom prst="rect">
                            <a:avLst/>
                          </a:prstGeom>
                        </pic:spPr>
                      </pic:pic>
                    </a:graphicData>
                  </a:graphic>
                </wp:inline>
              </w:drawing>
            </w:r>
          </w:p>
          <w:p w14:paraId="14C9E96C" w14:textId="77777777" w:rsidR="00CF7FBB" w:rsidRPr="00737BE4" w:rsidRDefault="00EB65FD" w:rsidP="00737BE4">
            <w:pPr>
              <w:pStyle w:val="TableParagraph"/>
              <w:ind w:left="1574" w:right="1547"/>
              <w:jc w:val="center"/>
              <w:rPr>
                <w:rFonts w:ascii="Times New Roman" w:hAnsi="Times New Roman" w:cs="Times New Roman"/>
                <w:b/>
              </w:rPr>
            </w:pPr>
            <w:r w:rsidRPr="00737BE4">
              <w:rPr>
                <w:rFonts w:ascii="Times New Roman" w:hAnsi="Times New Roman" w:cs="Times New Roman"/>
                <w:b/>
              </w:rPr>
              <w:t>Фото 3-4 ГУ–4</w:t>
            </w:r>
          </w:p>
        </w:tc>
      </w:tr>
    </w:tbl>
    <w:p w14:paraId="1327A2FC" w14:textId="77777777" w:rsidR="00CF7FBB" w:rsidRDefault="00CF7FBB" w:rsidP="00737BE4">
      <w:pPr>
        <w:jc w:val="center"/>
        <w:rPr>
          <w:rFonts w:ascii="Times New Roman" w:hAnsi="Times New Roman" w:cs="Times New Roman"/>
        </w:rPr>
      </w:pPr>
    </w:p>
    <w:p w14:paraId="2A3463CF" w14:textId="10045EDB" w:rsidR="00CF7FBB" w:rsidRPr="00737BE4" w:rsidRDefault="00D9329C" w:rsidP="00D9329C">
      <w:pPr>
        <w:tabs>
          <w:tab w:val="left" w:pos="3696"/>
        </w:tabs>
        <w:rPr>
          <w:rFonts w:ascii="Times New Roman" w:hAnsi="Times New Roman" w:cs="Times New Roman"/>
          <w:sz w:val="5"/>
        </w:rPr>
      </w:pPr>
      <w:r>
        <w:rPr>
          <w:rFonts w:ascii="Times New Roman" w:hAnsi="Times New Roman" w:cs="Times New Roman"/>
        </w:rPr>
        <w:tab/>
      </w:r>
    </w:p>
    <w:p w14:paraId="36E5C2DC" w14:textId="3022F0EC" w:rsidR="00CF7FBB" w:rsidRPr="00737BE4" w:rsidRDefault="00AD1526" w:rsidP="00737BE4">
      <w:pPr>
        <w:pStyle w:val="a3"/>
        <w:ind w:left="106"/>
        <w:rPr>
          <w:rFonts w:ascii="Times New Roman" w:hAnsi="Times New Roman" w:cs="Times New Roman"/>
          <w:sz w:val="20"/>
        </w:rPr>
      </w:pPr>
      <w:r w:rsidRPr="00737BE4">
        <w:rPr>
          <w:rFonts w:ascii="Times New Roman" w:hAnsi="Times New Roman" w:cs="Times New Roman"/>
          <w:noProof/>
          <w:sz w:val="20"/>
        </w:rPr>
        <mc:AlternateContent>
          <mc:Choice Requires="wpg">
            <w:drawing>
              <wp:inline distT="0" distB="0" distL="0" distR="0" wp14:anchorId="436DE697" wp14:editId="461509BA">
                <wp:extent cx="5962015" cy="2266315"/>
                <wp:effectExtent l="3810" t="5715" r="6350" b="4445"/>
                <wp:docPr id="613073710" name="Group 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62015" cy="2266315"/>
                          <a:chOff x="0" y="0"/>
                          <a:chExt cx="9389" cy="3569"/>
                        </a:xfrm>
                      </wpg:grpSpPr>
                      <pic:pic xmlns:pic="http://schemas.openxmlformats.org/drawingml/2006/picture">
                        <pic:nvPicPr>
                          <pic:cNvPr id="613073711" name="Picture 32"/>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1418" y="271"/>
                            <a:ext cx="6206" cy="2890"/>
                          </a:xfrm>
                          <a:prstGeom prst="rect">
                            <a:avLst/>
                          </a:prstGeom>
                          <a:noFill/>
                          <a:extLst>
                            <a:ext uri="{909E8E84-426E-40DD-AFC4-6F175D3DCCD1}">
                              <a14:hiddenFill xmlns:a14="http://schemas.microsoft.com/office/drawing/2010/main">
                                <a:solidFill>
                                  <a:srgbClr val="FFFFFF"/>
                                </a:solidFill>
                              </a14:hiddenFill>
                            </a:ext>
                          </a:extLst>
                        </pic:spPr>
                      </pic:pic>
                      <wps:wsp>
                        <wps:cNvPr id="613073712" name="Text Box 31"/>
                        <wps:cNvSpPr txBox="1">
                          <a:spLocks noChangeArrowheads="1"/>
                        </wps:cNvSpPr>
                        <wps:spPr bwMode="auto">
                          <a:xfrm>
                            <a:off x="7" y="7"/>
                            <a:ext cx="9375" cy="355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0831A6E5" w14:textId="77777777" w:rsidR="00FB40CC" w:rsidRDefault="00FB40CC">
                              <w:pPr>
                                <w:rPr>
                                  <w:sz w:val="24"/>
                                </w:rPr>
                              </w:pPr>
                            </w:p>
                            <w:p w14:paraId="73DC64A6" w14:textId="77777777" w:rsidR="00FB40CC" w:rsidRDefault="00FB40CC">
                              <w:pPr>
                                <w:rPr>
                                  <w:sz w:val="24"/>
                                </w:rPr>
                              </w:pPr>
                            </w:p>
                            <w:p w14:paraId="690E1CC1" w14:textId="77777777" w:rsidR="00FB40CC" w:rsidRDefault="00FB40CC">
                              <w:pPr>
                                <w:rPr>
                                  <w:sz w:val="24"/>
                                </w:rPr>
                              </w:pPr>
                            </w:p>
                            <w:p w14:paraId="5D71FA0B" w14:textId="77777777" w:rsidR="00FB40CC" w:rsidRDefault="00FB40CC">
                              <w:pPr>
                                <w:rPr>
                                  <w:sz w:val="24"/>
                                </w:rPr>
                              </w:pPr>
                            </w:p>
                            <w:p w14:paraId="78926158" w14:textId="77777777" w:rsidR="00FB40CC" w:rsidRDefault="00FB40CC">
                              <w:pPr>
                                <w:rPr>
                                  <w:sz w:val="24"/>
                                </w:rPr>
                              </w:pPr>
                            </w:p>
                            <w:p w14:paraId="22AD55A5" w14:textId="77777777" w:rsidR="00FB40CC" w:rsidRDefault="00FB40CC">
                              <w:pPr>
                                <w:rPr>
                                  <w:sz w:val="24"/>
                                </w:rPr>
                              </w:pPr>
                            </w:p>
                            <w:p w14:paraId="6EBB6B56" w14:textId="77777777" w:rsidR="00FB40CC" w:rsidRDefault="00FB40CC">
                              <w:pPr>
                                <w:rPr>
                                  <w:sz w:val="24"/>
                                </w:rPr>
                              </w:pPr>
                            </w:p>
                            <w:p w14:paraId="2711BEA0" w14:textId="77777777" w:rsidR="00FB40CC" w:rsidRDefault="00FB40CC">
                              <w:pPr>
                                <w:rPr>
                                  <w:sz w:val="24"/>
                                </w:rPr>
                              </w:pPr>
                            </w:p>
                            <w:p w14:paraId="6ECAC7AE" w14:textId="77777777" w:rsidR="00FB40CC" w:rsidRDefault="00FB40CC">
                              <w:pPr>
                                <w:rPr>
                                  <w:sz w:val="24"/>
                                </w:rPr>
                              </w:pPr>
                            </w:p>
                            <w:p w14:paraId="745B49F4" w14:textId="77777777" w:rsidR="00FB40CC" w:rsidRDefault="00FB40CC">
                              <w:pPr>
                                <w:rPr>
                                  <w:sz w:val="24"/>
                                </w:rPr>
                              </w:pPr>
                            </w:p>
                            <w:p w14:paraId="6D311DA2" w14:textId="77777777" w:rsidR="00FB40CC" w:rsidRDefault="00FB40CC">
                              <w:pPr>
                                <w:rPr>
                                  <w:sz w:val="24"/>
                                </w:rPr>
                              </w:pPr>
                            </w:p>
                            <w:p w14:paraId="104AC3C5" w14:textId="77777777" w:rsidR="00FB40CC" w:rsidRDefault="00FB40CC">
                              <w:pPr>
                                <w:spacing w:before="3"/>
                                <w:rPr>
                                  <w:sz w:val="21"/>
                                </w:rPr>
                              </w:pPr>
                            </w:p>
                            <w:p w14:paraId="1F45100B" w14:textId="77777777" w:rsidR="00FB40CC" w:rsidRDefault="00FB40CC">
                              <w:pPr>
                                <w:ind w:left="3909" w:right="3900"/>
                                <w:jc w:val="center"/>
                                <w:rPr>
                                  <w:b/>
                                </w:rPr>
                              </w:pPr>
                              <w:r>
                                <w:rPr>
                                  <w:b/>
                                </w:rPr>
                                <w:t>Фото 3-5 ГУ–5</w:t>
                              </w:r>
                            </w:p>
                          </w:txbxContent>
                        </wps:txbx>
                        <wps:bodyPr rot="0" vert="horz" wrap="square" lIns="0" tIns="0" rIns="0" bIns="0" anchor="t" anchorCtr="0" upright="1">
                          <a:noAutofit/>
                        </wps:bodyPr>
                      </wps:wsp>
                    </wpg:wgp>
                  </a:graphicData>
                </a:graphic>
              </wp:inline>
            </w:drawing>
          </mc:Choice>
          <mc:Fallback>
            <w:pict>
              <v:group w14:anchorId="436DE697" id="Group 30" o:spid="_x0000_s1026" style="width:469.45pt;height:178.45pt;mso-position-horizontal-relative:char;mso-position-vertical-relative:line" coordsize="9389,356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2" o:spid="_x0000_s1027" type="#_x0000_t75" style="position:absolute;left:1418;top:271;width:6206;height:28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">
                  <v:imagedata r:id="rId32" o:title=""/>
                </v:shape>
                <v:shapetype id="_x0000_t202" coordsize="21600,21600" o:spt="202" path="m,l,21600r21600,l21600,xe">
                  <v:stroke joinstyle="miter"/>
                  <v:path gradientshapeok="t" o:connecttype="rect"/>
                </v:shapetype>
                <v:shape id="Text Box 31" o:spid="_x0000_s1028" type="#_x0000_t202" style="position:absolute;left:7;top:7;width:9375;height:35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" filled="f" strokeweight=".72pt">
                  <v:textbox inset="0,0,0,0">
                    <w:txbxContent>
                      <w:p w14:paraId="0831A6E5" w14:textId="77777777" w:rsidR="00FB40CC" w:rsidRDefault="00FB40CC">
                        <w:pPr>
                          <w:rPr>
                            <w:sz w:val="24"/>
                          </w:rPr>
                        </w:pPr>
                      </w:p>
                      <w:p w14:paraId="73DC64A6" w14:textId="77777777" w:rsidR="00FB40CC" w:rsidRDefault="00FB40CC">
                        <w:pPr>
                          <w:rPr>
                            <w:sz w:val="24"/>
                          </w:rPr>
                        </w:pPr>
                      </w:p>
                      <w:p w14:paraId="690E1CC1" w14:textId="77777777" w:rsidR="00FB40CC" w:rsidRDefault="00FB40CC">
                        <w:pPr>
                          <w:rPr>
                            <w:sz w:val="24"/>
                          </w:rPr>
                        </w:pPr>
                      </w:p>
                      <w:p w14:paraId="5D71FA0B" w14:textId="77777777" w:rsidR="00FB40CC" w:rsidRDefault="00FB40CC">
                        <w:pPr>
                          <w:rPr>
                            <w:sz w:val="24"/>
                          </w:rPr>
                        </w:pPr>
                      </w:p>
                      <w:p w14:paraId="78926158" w14:textId="77777777" w:rsidR="00FB40CC" w:rsidRDefault="00FB40CC">
                        <w:pPr>
                          <w:rPr>
                            <w:sz w:val="24"/>
                          </w:rPr>
                        </w:pPr>
                      </w:p>
                      <w:p w14:paraId="22AD55A5" w14:textId="77777777" w:rsidR="00FB40CC" w:rsidRDefault="00FB40CC">
                        <w:pPr>
                          <w:rPr>
                            <w:sz w:val="24"/>
                          </w:rPr>
                        </w:pPr>
                      </w:p>
                      <w:p w14:paraId="6EBB6B56" w14:textId="77777777" w:rsidR="00FB40CC" w:rsidRDefault="00FB40CC">
                        <w:pPr>
                          <w:rPr>
                            <w:sz w:val="24"/>
                          </w:rPr>
                        </w:pPr>
                      </w:p>
                      <w:p w14:paraId="2711BEA0" w14:textId="77777777" w:rsidR="00FB40CC" w:rsidRDefault="00FB40CC">
                        <w:pPr>
                          <w:rPr>
                            <w:sz w:val="24"/>
                          </w:rPr>
                        </w:pPr>
                      </w:p>
                      <w:p w14:paraId="6ECAC7AE" w14:textId="77777777" w:rsidR="00FB40CC" w:rsidRDefault="00FB40CC">
                        <w:pPr>
                          <w:rPr>
                            <w:sz w:val="24"/>
                          </w:rPr>
                        </w:pPr>
                      </w:p>
                      <w:p w14:paraId="745B49F4" w14:textId="77777777" w:rsidR="00FB40CC" w:rsidRDefault="00FB40CC">
                        <w:pPr>
                          <w:rPr>
                            <w:sz w:val="24"/>
                          </w:rPr>
                        </w:pPr>
                      </w:p>
                      <w:p w14:paraId="6D311DA2" w14:textId="77777777" w:rsidR="00FB40CC" w:rsidRDefault="00FB40CC">
                        <w:pPr>
                          <w:rPr>
                            <w:sz w:val="24"/>
                          </w:rPr>
                        </w:pPr>
                      </w:p>
                      <w:p w14:paraId="104AC3C5" w14:textId="77777777" w:rsidR="00FB40CC" w:rsidRDefault="00FB40CC">
                        <w:pPr>
                          <w:spacing w:before="3"/>
                          <w:rPr>
                            <w:sz w:val="21"/>
                          </w:rPr>
                        </w:pPr>
                      </w:p>
                      <w:p w14:paraId="1F45100B" w14:textId="77777777" w:rsidR="00FB40CC" w:rsidRDefault="00FB40CC">
                        <w:pPr>
                          <w:ind w:left="3909" w:right="3900"/>
                          <w:jc w:val="center"/>
                          <w:rPr>
                            <w:b/>
                          </w:rPr>
                        </w:pPr>
                        <w:r>
                          <w:rPr>
                            <w:b/>
                          </w:rPr>
                          <w:t>Фото 3-5 ГУ–5</w:t>
                        </w:r>
                      </w:p>
                    </w:txbxContent>
                  </v:textbox>
                </v:shape>
                <w10:anchorlock/>
              </v:group>
            </w:pict>
          </mc:Fallback>
        </mc:AlternateContent>
      </w:r>
    </w:p>
    <w:p w14:paraId="488861A1" w14:textId="77777777" w:rsidR="0012218A" w:rsidRDefault="0012218A" w:rsidP="00737BE4">
      <w:pPr>
        <w:pStyle w:val="a3"/>
        <w:ind w:left="120" w:right="129" w:firstLine="567"/>
        <w:jc w:val="both"/>
        <w:rPr>
          <w:rFonts w:ascii="Times New Roman" w:hAnsi="Times New Roman" w:cs="Times New Roman"/>
          <w:b/>
        </w:rPr>
      </w:pPr>
    </w:p>
    <w:p w14:paraId="2771306A" w14:textId="2C4AB181" w:rsidR="00CF7FBB" w:rsidRPr="0012218A" w:rsidRDefault="00EB65FD" w:rsidP="00737BE4">
      <w:pPr>
        <w:pStyle w:val="a3"/>
        <w:ind w:left="120" w:right="129" w:firstLine="567"/>
        <w:jc w:val="both"/>
        <w:rPr>
          <w:rFonts w:ascii="Times New Roman" w:hAnsi="Times New Roman" w:cs="Times New Roman"/>
          <w:sz w:val="24"/>
          <w:szCs w:val="24"/>
        </w:rPr>
      </w:pPr>
      <w:r w:rsidRPr="0012218A">
        <w:rPr>
          <w:rFonts w:ascii="Times New Roman" w:hAnsi="Times New Roman" w:cs="Times New Roman"/>
          <w:b/>
          <w:sz w:val="24"/>
          <w:szCs w:val="24"/>
        </w:rPr>
        <w:t xml:space="preserve">По первому варианту </w:t>
      </w:r>
      <w:r w:rsidRPr="0012218A">
        <w:rPr>
          <w:rFonts w:ascii="Times New Roman" w:hAnsi="Times New Roman" w:cs="Times New Roman"/>
          <w:sz w:val="24"/>
          <w:szCs w:val="24"/>
        </w:rPr>
        <w:t>газожидкостная смесь со скважин № 139, 152, 168, 217 поступает на замерную установку ОЗНА-Импульс, где одна из скважин при помощи ПСМ (А1) устанавливается на замер. Пройдя входную задвижку, газожидкостная смесь замеряемой скважины поступает в циклонную гильзу сепаратора, где она разделяется на жидкостную и газовую фазы. Газ, обогнув обечайку циклонной гильзы, пройдя каплеотбойные пластины и горизонтальный газоосушитель, через трехходовой кран (А2) и выходную задвижку уходит в коллектор, при этом происходит контроль температуры (В4) и давления (В3) газа. Жидкость, отделившись от газа, попадает в накопитель жидкости и начинает заполнять ее. При этом жидкость не может попасть ни в отстойник, ни в выходной трубопровод, так как проходной кран (А3) закрыт, а запорный орган трехходового крана расположен таким образом, что с выходным трубопроводом соединен отводящий трубопровод газоосушителя, а трубопровод, отводящий жидкость из сепаратора, отсечен от</w:t>
      </w:r>
      <w:r w:rsidRPr="0012218A">
        <w:rPr>
          <w:rFonts w:ascii="Times New Roman" w:hAnsi="Times New Roman" w:cs="Times New Roman"/>
          <w:spacing w:val="-3"/>
          <w:sz w:val="24"/>
          <w:szCs w:val="24"/>
        </w:rPr>
        <w:t xml:space="preserve"> </w:t>
      </w:r>
      <w:r w:rsidRPr="0012218A">
        <w:rPr>
          <w:rFonts w:ascii="Times New Roman" w:hAnsi="Times New Roman" w:cs="Times New Roman"/>
          <w:sz w:val="24"/>
          <w:szCs w:val="24"/>
        </w:rPr>
        <w:lastRenderedPageBreak/>
        <w:t>него.</w:t>
      </w:r>
    </w:p>
    <w:p w14:paraId="3C5B18B7" w14:textId="77777777" w:rsidR="00CF7FBB" w:rsidRPr="0012218A" w:rsidRDefault="00EB65FD" w:rsidP="00737BE4">
      <w:pPr>
        <w:pStyle w:val="a3"/>
        <w:ind w:left="120" w:right="131" w:firstLine="566"/>
        <w:jc w:val="both"/>
        <w:rPr>
          <w:rFonts w:ascii="Times New Roman" w:hAnsi="Times New Roman" w:cs="Times New Roman"/>
          <w:sz w:val="24"/>
          <w:szCs w:val="24"/>
        </w:rPr>
      </w:pPr>
      <w:r w:rsidRPr="0012218A">
        <w:rPr>
          <w:rFonts w:ascii="Times New Roman" w:hAnsi="Times New Roman" w:cs="Times New Roman"/>
          <w:sz w:val="24"/>
          <w:szCs w:val="24"/>
        </w:rPr>
        <w:t>После достижения уровня жидкости чувствительного элемента преобразователя гидростатического давления (В1) столба жидкости сепаратора, пропорционально дальнейшему росту уровня (массы) жидкости, начинает изменяться значение выходного сигнала этого преобразователя. При достижении уровня кромки горизонтального газоосушителя жидкость начинает переливаться в отстойник.</w:t>
      </w:r>
    </w:p>
    <w:p w14:paraId="0DD005E4" w14:textId="77777777" w:rsidR="00CF7FBB" w:rsidRPr="0012218A" w:rsidRDefault="00EB65FD" w:rsidP="00737BE4">
      <w:pPr>
        <w:pStyle w:val="a3"/>
        <w:ind w:left="120" w:right="132" w:firstLine="566"/>
        <w:jc w:val="both"/>
        <w:rPr>
          <w:rFonts w:ascii="Times New Roman" w:hAnsi="Times New Roman" w:cs="Times New Roman"/>
          <w:sz w:val="24"/>
          <w:szCs w:val="24"/>
        </w:rPr>
      </w:pPr>
      <w:r w:rsidRPr="0012218A">
        <w:rPr>
          <w:rFonts w:ascii="Times New Roman" w:hAnsi="Times New Roman" w:cs="Times New Roman"/>
          <w:sz w:val="24"/>
          <w:szCs w:val="24"/>
        </w:rPr>
        <w:t>Признаком начала перелива (заполнения отстойника) является стабилизация значения выходного сигнала преобразователя сепаратора (В1) и, несколько позже, начало изменения выходного сигнала такого же преобразователя (В2), смонтированного на отстойнике</w:t>
      </w:r>
      <w:r w:rsidRPr="0012218A">
        <w:rPr>
          <w:rFonts w:ascii="Times New Roman" w:hAnsi="Times New Roman" w:cs="Times New Roman"/>
          <w:spacing w:val="-3"/>
          <w:sz w:val="24"/>
          <w:szCs w:val="24"/>
        </w:rPr>
        <w:t xml:space="preserve"> </w:t>
      </w:r>
      <w:r w:rsidRPr="0012218A">
        <w:rPr>
          <w:rFonts w:ascii="Times New Roman" w:hAnsi="Times New Roman" w:cs="Times New Roman"/>
          <w:sz w:val="24"/>
          <w:szCs w:val="24"/>
        </w:rPr>
        <w:t>жидкости.</w:t>
      </w:r>
    </w:p>
    <w:p w14:paraId="007EB467" w14:textId="77777777" w:rsidR="00CF7FBB" w:rsidRPr="0012218A" w:rsidRDefault="00EB65FD" w:rsidP="00737BE4">
      <w:pPr>
        <w:pStyle w:val="a3"/>
        <w:ind w:left="120" w:right="132" w:firstLine="566"/>
        <w:jc w:val="both"/>
        <w:rPr>
          <w:rFonts w:ascii="Times New Roman" w:hAnsi="Times New Roman" w:cs="Times New Roman"/>
          <w:sz w:val="24"/>
          <w:szCs w:val="24"/>
        </w:rPr>
      </w:pPr>
      <w:r w:rsidRPr="0012218A">
        <w:rPr>
          <w:rFonts w:ascii="Times New Roman" w:hAnsi="Times New Roman" w:cs="Times New Roman"/>
          <w:sz w:val="24"/>
          <w:szCs w:val="24"/>
        </w:rPr>
        <w:t>Признаком конца заполнения отстойника является синхронизация изменения (прироста) значений выходного сигнала обоих преобразователей. После заполнения отстойника водонефтяной смесью запорный орган трехходового крана (А2) переходит в положение, при котором газоотводящий трубопровод отсекается, а жидкостной трубопровод соединяется с выходным трубопроводом. При этом газ, накапливающийся в верхней части сепаратора и в горизонтальном газоосушителе, начинает выталкивать жидкость из накопителя сепаратора в выходной трубопровод, уровень ее начинает снижаться, значения выходного сигнала обоих преобразователей синхронно уменьшаются.</w:t>
      </w:r>
    </w:p>
    <w:p w14:paraId="17DB8C37" w14:textId="77777777" w:rsidR="00CF7FBB" w:rsidRPr="0012218A" w:rsidRDefault="00EB65FD" w:rsidP="00737BE4">
      <w:pPr>
        <w:pStyle w:val="a3"/>
        <w:ind w:left="120" w:right="132" w:firstLine="566"/>
        <w:jc w:val="both"/>
        <w:rPr>
          <w:rFonts w:ascii="Times New Roman" w:hAnsi="Times New Roman" w:cs="Times New Roman"/>
          <w:sz w:val="24"/>
          <w:szCs w:val="24"/>
        </w:rPr>
      </w:pPr>
      <w:r w:rsidRPr="0012218A">
        <w:rPr>
          <w:rFonts w:ascii="Times New Roman" w:hAnsi="Times New Roman" w:cs="Times New Roman"/>
          <w:sz w:val="24"/>
          <w:szCs w:val="24"/>
        </w:rPr>
        <w:t>После падения уровня жидкости ниже кромки горизонтального газоосушителя значение выходного сигнала преобразователя отстойника (В2) стабилизируется (при этом БИОИ фиксирует это значение, производит измерение плотности газированной жидкости и производит определение верхней уставки по уровню жидкости сепаратора), а значение выходного сигнала преобразователя сепаратора (В1) продолжает</w:t>
      </w:r>
      <w:r w:rsidRPr="0012218A">
        <w:rPr>
          <w:rFonts w:ascii="Times New Roman" w:hAnsi="Times New Roman" w:cs="Times New Roman"/>
          <w:spacing w:val="-11"/>
          <w:sz w:val="24"/>
          <w:szCs w:val="24"/>
        </w:rPr>
        <w:t xml:space="preserve"> </w:t>
      </w:r>
      <w:r w:rsidRPr="0012218A">
        <w:rPr>
          <w:rFonts w:ascii="Times New Roman" w:hAnsi="Times New Roman" w:cs="Times New Roman"/>
          <w:sz w:val="24"/>
          <w:szCs w:val="24"/>
        </w:rPr>
        <w:t>снижаться.</w:t>
      </w:r>
    </w:p>
    <w:p w14:paraId="572AF169" w14:textId="77777777" w:rsidR="00CF7FBB" w:rsidRPr="0012218A" w:rsidRDefault="00EB65FD" w:rsidP="00737BE4">
      <w:pPr>
        <w:pStyle w:val="a3"/>
        <w:ind w:left="121" w:right="132" w:firstLine="566"/>
        <w:jc w:val="both"/>
        <w:rPr>
          <w:rFonts w:ascii="Times New Roman" w:hAnsi="Times New Roman" w:cs="Times New Roman"/>
          <w:sz w:val="24"/>
          <w:szCs w:val="24"/>
        </w:rPr>
      </w:pPr>
      <w:r w:rsidRPr="0012218A">
        <w:rPr>
          <w:rFonts w:ascii="Times New Roman" w:hAnsi="Times New Roman" w:cs="Times New Roman"/>
          <w:sz w:val="24"/>
          <w:szCs w:val="24"/>
        </w:rPr>
        <w:t>При достижении выходного сигнала этого преобразователя нулевого значения запорный орган трехходового крана (А2) вновь устанавливается в первоначальное положение, и вновь начинается заполнение накопителя жидкости сепаратора.</w:t>
      </w:r>
    </w:p>
    <w:p w14:paraId="257C4095" w14:textId="77777777" w:rsidR="00CF7FBB" w:rsidRPr="0012218A" w:rsidRDefault="00EB65FD" w:rsidP="00737BE4">
      <w:pPr>
        <w:pStyle w:val="a3"/>
        <w:ind w:left="121" w:right="129" w:firstLine="566"/>
        <w:jc w:val="both"/>
        <w:rPr>
          <w:rFonts w:ascii="Times New Roman" w:hAnsi="Times New Roman" w:cs="Times New Roman"/>
          <w:sz w:val="24"/>
          <w:szCs w:val="24"/>
        </w:rPr>
      </w:pPr>
      <w:r w:rsidRPr="0012218A">
        <w:rPr>
          <w:rFonts w:ascii="Times New Roman" w:hAnsi="Times New Roman" w:cs="Times New Roman"/>
          <w:sz w:val="24"/>
          <w:szCs w:val="24"/>
        </w:rPr>
        <w:t>В процессе повторного (и последующих) налива, при достижении значения выходного сигнала преобразователя сепаратора (В1) значения нижней уставки (ее определяют и вводят в память БИОИ в процессе градуировки накопителя жидкости сепаратора при определении коэффициента массы), БИОИ запускает, а при достижении значения верхней уставки — останавливает таймер, после чего фиксирует значение среднесуточного массового расхода жидкости. Спустя некоторое время, необходимое для повышения уровня жидкости несколько выше кромки горизонтального газоосушителя, трехходовой кран переключается на слив жидкости. В процессе повторного (и последующих) слива жидкости при достижении значения выходного сигнала преобразователя сепаратора значения верхней уставки БИОИ запускает, а при достижении значения нижней уставки — останавливает таймер, после чего фиксирует значение среднесуточного объемного расхода газа в рабочих условиях и приводит его к стандартным условиям.</w:t>
      </w:r>
    </w:p>
    <w:p w14:paraId="2AC65C23" w14:textId="77777777" w:rsidR="00CF7FBB" w:rsidRPr="0012218A" w:rsidRDefault="00EB65FD" w:rsidP="00737BE4">
      <w:pPr>
        <w:pStyle w:val="a3"/>
        <w:ind w:left="121" w:right="131" w:firstLine="566"/>
        <w:jc w:val="both"/>
        <w:rPr>
          <w:rFonts w:ascii="Times New Roman" w:hAnsi="Times New Roman" w:cs="Times New Roman"/>
          <w:sz w:val="24"/>
          <w:szCs w:val="24"/>
        </w:rPr>
      </w:pPr>
      <w:r w:rsidRPr="0012218A">
        <w:rPr>
          <w:rFonts w:ascii="Times New Roman" w:hAnsi="Times New Roman" w:cs="Times New Roman"/>
          <w:sz w:val="24"/>
          <w:szCs w:val="24"/>
        </w:rPr>
        <w:t>В процессе отстоя жидкости в отстойнике, при постепенном разрушении эмульсии, коагуляции и выделении из нее газа происходит рост значения ее плотности, сопровождающийся снижением уровня жидкости, частично восстанавливаемого жидкостью, стекающей с каплеотбойных пластин горизонтального газоосушителя.</w:t>
      </w:r>
    </w:p>
    <w:p w14:paraId="16C9738C" w14:textId="77777777" w:rsidR="00CF7FBB" w:rsidRPr="0012218A" w:rsidRDefault="00EB65FD" w:rsidP="00737BE4">
      <w:pPr>
        <w:pStyle w:val="a3"/>
        <w:ind w:left="121" w:right="131" w:firstLine="566"/>
        <w:jc w:val="both"/>
        <w:rPr>
          <w:rFonts w:ascii="Times New Roman" w:hAnsi="Times New Roman" w:cs="Times New Roman"/>
          <w:sz w:val="24"/>
          <w:szCs w:val="24"/>
        </w:rPr>
      </w:pPr>
      <w:r w:rsidRPr="0012218A">
        <w:rPr>
          <w:rFonts w:ascii="Times New Roman" w:hAnsi="Times New Roman" w:cs="Times New Roman"/>
          <w:sz w:val="24"/>
          <w:szCs w:val="24"/>
        </w:rPr>
        <w:t>Однако для того, чтобы быть уверенными, что отстойник жидкости полный, при каждом цикле налива, в процессе измерения расхода жидкости, уровень ее в накопителе сепаратора (как было сказано выше) доводят до того значения, при котором происходило первичное заполнение отстойника жидкости. Время выдержки жидкости в отстойнике (для конкретной скважины) БИОИ определяет опытным путем, оно определяется наступлением момента стабилизации значения выходного сигнала преобразователя отстойника</w:t>
      </w:r>
      <w:r w:rsidRPr="0012218A">
        <w:rPr>
          <w:rFonts w:ascii="Times New Roman" w:hAnsi="Times New Roman" w:cs="Times New Roman"/>
          <w:spacing w:val="-1"/>
          <w:sz w:val="24"/>
          <w:szCs w:val="24"/>
        </w:rPr>
        <w:t xml:space="preserve"> </w:t>
      </w:r>
      <w:r w:rsidRPr="0012218A">
        <w:rPr>
          <w:rFonts w:ascii="Times New Roman" w:hAnsi="Times New Roman" w:cs="Times New Roman"/>
          <w:sz w:val="24"/>
          <w:szCs w:val="24"/>
        </w:rPr>
        <w:t>жидкости.</w:t>
      </w:r>
    </w:p>
    <w:p w14:paraId="49628A9D" w14:textId="77777777" w:rsidR="00CF7FBB" w:rsidRPr="0012218A" w:rsidRDefault="00EB65FD" w:rsidP="00737BE4">
      <w:pPr>
        <w:pStyle w:val="a3"/>
        <w:ind w:left="121" w:right="130" w:firstLine="566"/>
        <w:jc w:val="both"/>
        <w:rPr>
          <w:rFonts w:ascii="Times New Roman" w:hAnsi="Times New Roman" w:cs="Times New Roman"/>
          <w:sz w:val="24"/>
          <w:szCs w:val="24"/>
        </w:rPr>
      </w:pPr>
      <w:r w:rsidRPr="0012218A">
        <w:rPr>
          <w:rFonts w:ascii="Times New Roman" w:hAnsi="Times New Roman" w:cs="Times New Roman"/>
          <w:sz w:val="24"/>
          <w:szCs w:val="24"/>
        </w:rPr>
        <w:t xml:space="preserve">После наступления момента стабилизации БИОИ производит последнее в данной серии измерение плотности жидкости и последнее измерение  среднесуточного объемного расхода газа, после чего, оставив трехходовой кран в прежнем положении, открывает проходной кран, и жидкость из отстойника выталкивается газом совместно с остатками жидкости накопителя сепаратора. Используя последнее значение плотности жидкости, </w:t>
      </w:r>
      <w:r w:rsidRPr="0012218A">
        <w:rPr>
          <w:rFonts w:ascii="Times New Roman" w:hAnsi="Times New Roman" w:cs="Times New Roman"/>
          <w:sz w:val="24"/>
          <w:szCs w:val="24"/>
        </w:rPr>
        <w:lastRenderedPageBreak/>
        <w:t>БИОИ определяет содержание воды в жидкости, среднесуточный массовый расход нефти, вновь закрывает проходной кран и начинает второй цикл заполнения отстойника</w:t>
      </w:r>
      <w:r w:rsidRPr="0012218A">
        <w:rPr>
          <w:rFonts w:ascii="Times New Roman" w:hAnsi="Times New Roman" w:cs="Times New Roman"/>
          <w:spacing w:val="-1"/>
          <w:sz w:val="24"/>
          <w:szCs w:val="24"/>
        </w:rPr>
        <w:t xml:space="preserve"> </w:t>
      </w:r>
      <w:r w:rsidRPr="0012218A">
        <w:rPr>
          <w:rFonts w:ascii="Times New Roman" w:hAnsi="Times New Roman" w:cs="Times New Roman"/>
          <w:sz w:val="24"/>
          <w:szCs w:val="24"/>
        </w:rPr>
        <w:t>жидкости.</w:t>
      </w:r>
    </w:p>
    <w:p w14:paraId="646C912F" w14:textId="77777777" w:rsidR="00CF7FBB" w:rsidRPr="0012218A" w:rsidRDefault="00EB65FD" w:rsidP="00737BE4">
      <w:pPr>
        <w:pStyle w:val="a3"/>
        <w:ind w:left="122" w:right="135" w:firstLine="566"/>
        <w:jc w:val="both"/>
        <w:rPr>
          <w:rFonts w:ascii="Times New Roman" w:hAnsi="Times New Roman" w:cs="Times New Roman"/>
          <w:sz w:val="24"/>
          <w:szCs w:val="24"/>
        </w:rPr>
      </w:pPr>
      <w:r w:rsidRPr="0012218A">
        <w:rPr>
          <w:rFonts w:ascii="Times New Roman" w:hAnsi="Times New Roman" w:cs="Times New Roman"/>
          <w:sz w:val="24"/>
          <w:szCs w:val="24"/>
        </w:rPr>
        <w:t>Порядок измерений и определений параметров при втором и последующих циклах заполнения жидкостью отстойника аналогичен описанному выше.</w:t>
      </w:r>
    </w:p>
    <w:p w14:paraId="340AA459" w14:textId="77777777" w:rsidR="00CF7FBB" w:rsidRPr="0012218A" w:rsidRDefault="00EB65FD" w:rsidP="00737BE4">
      <w:pPr>
        <w:pStyle w:val="a3"/>
        <w:ind w:left="122" w:right="131" w:firstLine="566"/>
        <w:jc w:val="both"/>
        <w:rPr>
          <w:rFonts w:ascii="Times New Roman" w:hAnsi="Times New Roman" w:cs="Times New Roman"/>
          <w:sz w:val="24"/>
          <w:szCs w:val="24"/>
        </w:rPr>
      </w:pPr>
      <w:r w:rsidRPr="0012218A">
        <w:rPr>
          <w:rFonts w:ascii="Times New Roman" w:hAnsi="Times New Roman" w:cs="Times New Roman"/>
          <w:sz w:val="24"/>
          <w:szCs w:val="24"/>
        </w:rPr>
        <w:t>Остальные скважины в это время через ПСМ (А1) переведены напрямую в общий выкидной коллектор, на котором установлен сигнализатор давления (В8). Управление замерной установкой производится автоматически с аппаратного блока АГЗУ, при этом существует возможность ручного управления АГЗУ по месту или дистанционно с СДКУ.</w:t>
      </w:r>
    </w:p>
    <w:p w14:paraId="174FAFDE" w14:textId="77777777" w:rsidR="00CF7FBB" w:rsidRPr="0012218A" w:rsidRDefault="00EB65FD" w:rsidP="00737BE4">
      <w:pPr>
        <w:pStyle w:val="a3"/>
        <w:ind w:left="122" w:right="135" w:firstLine="566"/>
        <w:jc w:val="both"/>
        <w:rPr>
          <w:rFonts w:ascii="Times New Roman" w:hAnsi="Times New Roman" w:cs="Times New Roman"/>
          <w:sz w:val="24"/>
          <w:szCs w:val="24"/>
        </w:rPr>
      </w:pPr>
      <w:r w:rsidRPr="0012218A">
        <w:rPr>
          <w:rFonts w:ascii="Times New Roman" w:hAnsi="Times New Roman" w:cs="Times New Roman"/>
          <w:sz w:val="24"/>
          <w:szCs w:val="24"/>
        </w:rPr>
        <w:t>С АГЗУ по общему коллектору, к которому присоединяется жидкость с куста № 4, через задвижку</w:t>
      </w:r>
    </w:p>
    <w:p w14:paraId="5E798982" w14:textId="6F61F43D" w:rsidR="00CF7FBB" w:rsidRPr="0012218A" w:rsidRDefault="00EB65FD" w:rsidP="0012218A">
      <w:pPr>
        <w:pStyle w:val="a3"/>
        <w:ind w:left="122" w:right="129" w:firstLine="566"/>
        <w:jc w:val="both"/>
        <w:rPr>
          <w:rFonts w:ascii="Times New Roman" w:hAnsi="Times New Roman" w:cs="Times New Roman"/>
          <w:sz w:val="24"/>
          <w:szCs w:val="24"/>
        </w:rPr>
      </w:pPr>
      <w:r w:rsidRPr="0012218A">
        <w:rPr>
          <w:rFonts w:ascii="Times New Roman" w:hAnsi="Times New Roman" w:cs="Times New Roman"/>
          <w:sz w:val="24"/>
          <w:szCs w:val="24"/>
        </w:rPr>
        <w:t>№ 73 поступает в буферную емкость объемом 80 м³, где происходит предварительное отделение газа от нефти. В буферной емкости обеспечивается контроль уровня жидкости (16) и давление газовой шапки (14). Также во избежание аварийных ситуаций установлены аварийный сигнализатор уровня (15). Газ выделившийся из газоводонефтяной смеси под давлением 5– 6 кгс/см² через задвижку</w:t>
      </w:r>
      <w:r w:rsidRPr="0012218A">
        <w:rPr>
          <w:rFonts w:ascii="Times New Roman" w:hAnsi="Times New Roman" w:cs="Times New Roman"/>
          <w:spacing w:val="21"/>
          <w:sz w:val="24"/>
          <w:szCs w:val="24"/>
        </w:rPr>
        <w:t xml:space="preserve"> </w:t>
      </w:r>
      <w:r w:rsidRPr="0012218A">
        <w:rPr>
          <w:rFonts w:ascii="Times New Roman" w:hAnsi="Times New Roman" w:cs="Times New Roman"/>
          <w:sz w:val="24"/>
          <w:szCs w:val="24"/>
        </w:rPr>
        <w:t>№</w:t>
      </w:r>
      <w:r w:rsidR="0012218A">
        <w:rPr>
          <w:rFonts w:ascii="Times New Roman" w:hAnsi="Times New Roman" w:cs="Times New Roman"/>
          <w:sz w:val="24"/>
          <w:szCs w:val="24"/>
        </w:rPr>
        <w:t xml:space="preserve"> </w:t>
      </w:r>
      <w:r w:rsidRPr="0012218A">
        <w:rPr>
          <w:rFonts w:ascii="Times New Roman" w:hAnsi="Times New Roman" w:cs="Times New Roman"/>
          <w:sz w:val="24"/>
          <w:szCs w:val="24"/>
        </w:rPr>
        <w:t>43 поступает в газопровод ГУ-5 – УКПГ, проходя ОУУГ (оперативный узел учета газа). ОУУГ состоит из расходомера газа (27) преобразователя давления (26) и преобразователя температуры (25).</w:t>
      </w:r>
    </w:p>
    <w:p w14:paraId="779D2D9E" w14:textId="77777777" w:rsidR="00CF7FBB" w:rsidRPr="0012218A" w:rsidRDefault="00EB65FD" w:rsidP="00737BE4">
      <w:pPr>
        <w:pStyle w:val="a3"/>
        <w:ind w:left="121" w:right="129" w:firstLine="566"/>
        <w:jc w:val="both"/>
        <w:rPr>
          <w:rFonts w:ascii="Times New Roman" w:hAnsi="Times New Roman" w:cs="Times New Roman"/>
          <w:sz w:val="24"/>
          <w:szCs w:val="24"/>
        </w:rPr>
      </w:pPr>
      <w:r w:rsidRPr="0012218A">
        <w:rPr>
          <w:rFonts w:ascii="Times New Roman" w:hAnsi="Times New Roman" w:cs="Times New Roman"/>
          <w:sz w:val="24"/>
          <w:szCs w:val="24"/>
        </w:rPr>
        <w:t>Нефтяная эмульсия из буферной емкости с давлением 6 кгс/см² и температурой 51°С через задвижку № 13 поступает на блок из трех насосов, два из которых являются рабочими, а один резервным. На выкиде насосов (Н-1, Н-2 и Н-3) установлены преобразователи давления (21.1,</w:t>
      </w:r>
    </w:p>
    <w:p w14:paraId="63EC0E17" w14:textId="77777777" w:rsidR="00CF7FBB" w:rsidRPr="0012218A" w:rsidRDefault="00EB65FD" w:rsidP="00737BE4">
      <w:pPr>
        <w:pStyle w:val="a3"/>
        <w:ind w:left="121" w:right="130" w:firstLine="566"/>
        <w:jc w:val="both"/>
        <w:rPr>
          <w:rFonts w:ascii="Times New Roman" w:hAnsi="Times New Roman" w:cs="Times New Roman"/>
          <w:sz w:val="24"/>
          <w:szCs w:val="24"/>
        </w:rPr>
      </w:pPr>
      <w:r w:rsidRPr="0012218A">
        <w:rPr>
          <w:rFonts w:ascii="Times New Roman" w:hAnsi="Times New Roman" w:cs="Times New Roman"/>
          <w:sz w:val="24"/>
          <w:szCs w:val="24"/>
        </w:rPr>
        <w:t>21.2 и 21.3 соответственно). Насосы позволяют откачивать нефтяную эмульсию через 2 автоматизированных параллельно работающих путевых подогревателя ПП-0,63, которые подогревают жидкость до 55°С. Для контроля параметров подогреваемой нефти на входе в подогреватели установлены преобразователь температуры (1.1/1.2) и сигнализаторы давления и на выходе нефти с подогревателей преобразователи температуры (2.1/2.2) и преобразователи давления (4.1/4.2).</w:t>
      </w:r>
    </w:p>
    <w:p w14:paraId="71E586C2" w14:textId="77777777" w:rsidR="00CF7FBB" w:rsidRPr="0012218A" w:rsidRDefault="00EB65FD" w:rsidP="00737BE4">
      <w:pPr>
        <w:pStyle w:val="a3"/>
        <w:ind w:left="121" w:right="130" w:firstLine="566"/>
        <w:jc w:val="both"/>
        <w:rPr>
          <w:rFonts w:ascii="Times New Roman" w:hAnsi="Times New Roman" w:cs="Times New Roman"/>
          <w:sz w:val="24"/>
          <w:szCs w:val="24"/>
        </w:rPr>
      </w:pPr>
      <w:r w:rsidRPr="0012218A">
        <w:rPr>
          <w:rFonts w:ascii="Times New Roman" w:hAnsi="Times New Roman" w:cs="Times New Roman"/>
          <w:sz w:val="24"/>
          <w:szCs w:val="24"/>
        </w:rPr>
        <w:t>Оба подогревателя работают в автоматическом режиме, блоки управления (БУК- 5.ПУР-М) расположены в операторной ГУ-5. Топливный газ, подаваемый на подогреватели, учитывается ОУУГ, который состоит из расходомера (6), преобразователя давления (9) и преобразователя температуры (8), после чего газовый поток делится на два, для поступления на каждый подогреватель. При подаче на подогреватель топливный газ делится на два потока: газ на розжиг и основной топливный газ. Обе линии подачи газа оборудованы отсечными автоматическими клапанами. Кроме того, имеется сбросная газовая линия, оборудованная автоматическим клапаном для сброса. Линии подачи топливного газа оборудованы сигнализатором аварийного давления. Контроль наличия пламени осуществляется автоматически сигнализатором наличия</w:t>
      </w:r>
      <w:r w:rsidRPr="0012218A">
        <w:rPr>
          <w:rFonts w:ascii="Times New Roman" w:hAnsi="Times New Roman" w:cs="Times New Roman"/>
          <w:spacing w:val="-8"/>
          <w:sz w:val="24"/>
          <w:szCs w:val="24"/>
        </w:rPr>
        <w:t xml:space="preserve"> </w:t>
      </w:r>
      <w:r w:rsidRPr="0012218A">
        <w:rPr>
          <w:rFonts w:ascii="Times New Roman" w:hAnsi="Times New Roman" w:cs="Times New Roman"/>
          <w:sz w:val="24"/>
          <w:szCs w:val="24"/>
        </w:rPr>
        <w:t>пламени.</w:t>
      </w:r>
    </w:p>
    <w:p w14:paraId="0D6FAABA" w14:textId="77777777" w:rsidR="00CF7FBB" w:rsidRPr="0012218A" w:rsidRDefault="00EB65FD" w:rsidP="00737BE4">
      <w:pPr>
        <w:pStyle w:val="a3"/>
        <w:ind w:left="121" w:right="133" w:firstLine="566"/>
        <w:jc w:val="both"/>
        <w:rPr>
          <w:rFonts w:ascii="Times New Roman" w:hAnsi="Times New Roman" w:cs="Times New Roman"/>
          <w:sz w:val="24"/>
          <w:szCs w:val="24"/>
        </w:rPr>
      </w:pPr>
      <w:r w:rsidRPr="0012218A">
        <w:rPr>
          <w:rFonts w:ascii="Times New Roman" w:hAnsi="Times New Roman" w:cs="Times New Roman"/>
          <w:sz w:val="24"/>
          <w:szCs w:val="24"/>
        </w:rPr>
        <w:t>Кроме того, в подогревателях осуществляется контроль параметров теплоносителя таких как: максимальный уровень, предельная и текущая температура (3.1/3.2) и расход теплоносителя (31).</w:t>
      </w:r>
    </w:p>
    <w:p w14:paraId="0FF56AEE" w14:textId="77777777" w:rsidR="00CF7FBB" w:rsidRPr="0012218A" w:rsidRDefault="00EB65FD" w:rsidP="00737BE4">
      <w:pPr>
        <w:pStyle w:val="a3"/>
        <w:ind w:left="121" w:right="129" w:firstLine="566"/>
        <w:jc w:val="both"/>
        <w:rPr>
          <w:rFonts w:ascii="Times New Roman" w:hAnsi="Times New Roman" w:cs="Times New Roman"/>
          <w:sz w:val="24"/>
          <w:szCs w:val="24"/>
        </w:rPr>
      </w:pPr>
      <w:r w:rsidRPr="0012218A">
        <w:rPr>
          <w:rFonts w:ascii="Times New Roman" w:hAnsi="Times New Roman" w:cs="Times New Roman"/>
          <w:sz w:val="24"/>
          <w:szCs w:val="24"/>
        </w:rPr>
        <w:t>Разогретая жидкость через ОУУН (оперативный узел учета нефти), состоящий из массового расходомера (30), преобразователя температуры (28) и преобразователя давления (29), далее поступает на ЦУПН.</w:t>
      </w:r>
    </w:p>
    <w:p w14:paraId="5513D944" w14:textId="77777777" w:rsidR="00CF7FBB" w:rsidRPr="0012218A" w:rsidRDefault="00EB65FD" w:rsidP="00737BE4">
      <w:pPr>
        <w:pStyle w:val="a3"/>
        <w:ind w:left="121" w:right="132" w:firstLine="566"/>
        <w:jc w:val="both"/>
        <w:rPr>
          <w:rFonts w:ascii="Times New Roman" w:hAnsi="Times New Roman" w:cs="Times New Roman"/>
          <w:sz w:val="24"/>
          <w:szCs w:val="24"/>
        </w:rPr>
      </w:pPr>
      <w:r w:rsidRPr="0012218A">
        <w:rPr>
          <w:rFonts w:ascii="Times New Roman" w:hAnsi="Times New Roman" w:cs="Times New Roman"/>
          <w:sz w:val="24"/>
          <w:szCs w:val="24"/>
        </w:rPr>
        <w:t>В технологической схеме предусмотрена факельная установка, которая позволяет при ППР либо аварийных ситуациях на УКПГ сжигать выделившийся газ на факеле. Подача газа на факел осуществляется двумя потоками: высокого и низкого давления, обе линии оснащены оперативным учетом газа. ОУУГ линии низкого давления состоит из расходомера (24.1), преобразователя давления (23.1) и преобразователя температуры (22.1). ОУУГ линии высокого давления аналогично состоит из расходомера (24.2), преобразователя давления (23.2) и преобразователя температуры (22.2).</w:t>
      </w:r>
    </w:p>
    <w:p w14:paraId="7582F75E" w14:textId="77777777" w:rsidR="00CF7FBB" w:rsidRPr="0012218A" w:rsidRDefault="00EB65FD" w:rsidP="00737BE4">
      <w:pPr>
        <w:pStyle w:val="a3"/>
        <w:ind w:left="121" w:right="132" w:firstLine="566"/>
        <w:jc w:val="both"/>
        <w:rPr>
          <w:rFonts w:ascii="Times New Roman" w:hAnsi="Times New Roman" w:cs="Times New Roman"/>
          <w:sz w:val="24"/>
          <w:szCs w:val="24"/>
        </w:rPr>
      </w:pPr>
      <w:r w:rsidRPr="0012218A">
        <w:rPr>
          <w:rFonts w:ascii="Times New Roman" w:hAnsi="Times New Roman" w:cs="Times New Roman"/>
          <w:sz w:val="24"/>
          <w:szCs w:val="24"/>
        </w:rPr>
        <w:t>Также на ГУ-5 установлена дренажная емкость, к которой подведены линии со всех установок объекта. Данная емкость (ЕП-1) для обеспечения нормальной работы емкости, оборудована сигнализаторами верхнего (32) и нижнего (33) аварийных уровней.</w:t>
      </w:r>
    </w:p>
    <w:p w14:paraId="3C58C00B" w14:textId="77777777" w:rsidR="00CF7FBB" w:rsidRPr="0012218A" w:rsidRDefault="00EB65FD" w:rsidP="00737BE4">
      <w:pPr>
        <w:pStyle w:val="a3"/>
        <w:ind w:left="121" w:right="129" w:firstLine="566"/>
        <w:jc w:val="both"/>
        <w:rPr>
          <w:rFonts w:ascii="Times New Roman" w:hAnsi="Times New Roman" w:cs="Times New Roman"/>
          <w:sz w:val="24"/>
          <w:szCs w:val="24"/>
        </w:rPr>
      </w:pPr>
      <w:r w:rsidRPr="0012218A">
        <w:rPr>
          <w:rFonts w:ascii="Times New Roman" w:hAnsi="Times New Roman" w:cs="Times New Roman"/>
          <w:sz w:val="24"/>
          <w:szCs w:val="24"/>
        </w:rPr>
        <w:lastRenderedPageBreak/>
        <w:t>Два автоматизированных путевых подогревателя установленные на ГУ-5 работают параллельно. Давление пластовой нефти на входе в ПП-0,63 (№ 1) — 11,6 кгс/см², на входе в ПП-0,63 (№ 2) — 6 кгс/см²; температура жидкости на входе в подогреватели — 52°С. В подогревателях топливо подается на запальную и основную горелки, сжигается в топке подогревателя, отдавая тепло промежуточному теплоносителю (вода). Продукты сгорания при помощи дымовой трубы выводятся из топки подогревателя в атмосферу.</w:t>
      </w:r>
    </w:p>
    <w:p w14:paraId="32C94385" w14:textId="09F8273A" w:rsidR="00CF7FBB" w:rsidRPr="0012218A" w:rsidRDefault="00EB65FD" w:rsidP="0012218A">
      <w:pPr>
        <w:pStyle w:val="a3"/>
        <w:ind w:left="121" w:right="131" w:firstLine="566"/>
        <w:jc w:val="both"/>
        <w:rPr>
          <w:rFonts w:ascii="Times New Roman" w:hAnsi="Times New Roman" w:cs="Times New Roman"/>
          <w:sz w:val="24"/>
          <w:szCs w:val="24"/>
        </w:rPr>
      </w:pPr>
      <w:r w:rsidRPr="0012218A">
        <w:rPr>
          <w:rFonts w:ascii="Times New Roman" w:hAnsi="Times New Roman" w:cs="Times New Roman"/>
          <w:sz w:val="24"/>
          <w:szCs w:val="24"/>
        </w:rPr>
        <w:t>Жидкость из буферной емкости посредством насосных агрегатов поступает в змеевик подогревателей ПП-0,63, нагревается от промежуточного теплоносителя, после чего выводится из подогревателя. Заполнение путевых подогревателей теплоносителем</w:t>
      </w:r>
      <w:r w:rsidR="0012218A">
        <w:rPr>
          <w:rFonts w:ascii="Times New Roman" w:hAnsi="Times New Roman" w:cs="Times New Roman"/>
          <w:sz w:val="24"/>
          <w:szCs w:val="24"/>
        </w:rPr>
        <w:t xml:space="preserve"> </w:t>
      </w:r>
      <w:r w:rsidRPr="0012218A">
        <w:rPr>
          <w:rFonts w:ascii="Times New Roman" w:hAnsi="Times New Roman" w:cs="Times New Roman"/>
          <w:sz w:val="24"/>
          <w:szCs w:val="24"/>
        </w:rPr>
        <w:t>производится при помощи автоцистерны. Топливом для путевых подогревателей служит газ, выделившийся в буферной емкости установки, проходя через газосепаратор. А также топливом может служить топливный газ, выработанный на УКПГ с сепаратора широкой фракции легких углеводородов (ШФЛУ) и поступающий на объект через отдельный топливный газопровод ЦУПН — ГУ-5. При поступлении на ГУ-5 топливный газ проходит через установку испарения жидкого нефтяного газа с прямым огневым нагревом для преобразования жидкой фракции газа в паровую фракцию, газовый сепаратор и далее подается на путевые подогреватели. Испаритель оборудован датчиком контроля температуры и сигнализатором пламени и работает в автономном автоматическом режиме. На данный момент установка испарения жидкого нефтяного газа не используется.</w:t>
      </w:r>
    </w:p>
    <w:p w14:paraId="6E3018EF" w14:textId="77777777" w:rsidR="00CF7FBB" w:rsidRPr="0012218A" w:rsidRDefault="00EB65FD" w:rsidP="00737BE4">
      <w:pPr>
        <w:pStyle w:val="a3"/>
        <w:ind w:left="121" w:right="131" w:firstLine="566"/>
        <w:jc w:val="both"/>
        <w:rPr>
          <w:rFonts w:ascii="Times New Roman" w:hAnsi="Times New Roman" w:cs="Times New Roman"/>
          <w:sz w:val="24"/>
          <w:szCs w:val="24"/>
        </w:rPr>
      </w:pPr>
      <w:r w:rsidRPr="0012218A">
        <w:rPr>
          <w:rFonts w:ascii="Times New Roman" w:hAnsi="Times New Roman" w:cs="Times New Roman"/>
          <w:sz w:val="24"/>
          <w:szCs w:val="24"/>
        </w:rPr>
        <w:t>Расход топливного газа в подогревателях контролируется регулятором газа, установленном на газовой линии в шкафу. Давление топливного газа на входе в регулятор не более 5–6 кгс/см², на выходе из регулятора 0,5÷1 кгс/см². Запуск путевых подогревателей осуществляется дистанционно с операторного помещения. При необходимости розжига непосредственно на подогревателе вызывается газовая служба предприятия. Также технологическая схема позволяет использовать в качестве топлива в печах подогрева газ, выделившийся в процессе дегазации из буферной</w:t>
      </w:r>
      <w:r w:rsidRPr="0012218A">
        <w:rPr>
          <w:rFonts w:ascii="Times New Roman" w:hAnsi="Times New Roman" w:cs="Times New Roman"/>
          <w:spacing w:val="-16"/>
          <w:sz w:val="24"/>
          <w:szCs w:val="24"/>
        </w:rPr>
        <w:t xml:space="preserve"> </w:t>
      </w:r>
      <w:r w:rsidRPr="0012218A">
        <w:rPr>
          <w:rFonts w:ascii="Times New Roman" w:hAnsi="Times New Roman" w:cs="Times New Roman"/>
          <w:sz w:val="24"/>
          <w:szCs w:val="24"/>
        </w:rPr>
        <w:t>емкости.</w:t>
      </w:r>
    </w:p>
    <w:p w14:paraId="46397DF0" w14:textId="77777777" w:rsidR="00CF7FBB" w:rsidRPr="0012218A" w:rsidRDefault="00EB65FD" w:rsidP="00737BE4">
      <w:pPr>
        <w:pStyle w:val="a3"/>
        <w:ind w:left="122" w:right="129" w:firstLine="566"/>
        <w:jc w:val="both"/>
        <w:rPr>
          <w:rFonts w:ascii="Times New Roman" w:hAnsi="Times New Roman" w:cs="Times New Roman"/>
          <w:sz w:val="24"/>
          <w:szCs w:val="24"/>
        </w:rPr>
      </w:pPr>
      <w:r w:rsidRPr="0012218A">
        <w:rPr>
          <w:rFonts w:ascii="Times New Roman" w:hAnsi="Times New Roman" w:cs="Times New Roman"/>
          <w:sz w:val="24"/>
          <w:szCs w:val="24"/>
        </w:rPr>
        <w:t>При планово-предупредительном ремонте (ППР) на объектах УКПГ, ЦУПН объект ГУ-5 переводят на запасной вариант технологической работы установки. По этому варианту жидкость со скважин № 137, 139, 152, 161, 168, 217 поступает на замерную установку ОЗНА-Импульс, а затем по общему коллектору, к которому присоединяется жидкость с куста № 4 через задвижку</w:t>
      </w:r>
    </w:p>
    <w:p w14:paraId="26A1366F" w14:textId="77777777" w:rsidR="00CF7FBB" w:rsidRPr="0012218A" w:rsidRDefault="00EB65FD" w:rsidP="00737BE4">
      <w:pPr>
        <w:pStyle w:val="a3"/>
        <w:ind w:left="122" w:right="132" w:firstLine="566"/>
        <w:jc w:val="both"/>
        <w:rPr>
          <w:rFonts w:ascii="Times New Roman" w:hAnsi="Times New Roman" w:cs="Times New Roman"/>
          <w:sz w:val="24"/>
          <w:szCs w:val="24"/>
        </w:rPr>
      </w:pPr>
      <w:r w:rsidRPr="0012218A">
        <w:rPr>
          <w:rFonts w:ascii="Times New Roman" w:hAnsi="Times New Roman" w:cs="Times New Roman"/>
          <w:sz w:val="24"/>
          <w:szCs w:val="24"/>
        </w:rPr>
        <w:t>№ 3 поступает в нефтегазовый сепаратор объемом 25 м³, где происходит первичная сепарация нефти. Предварительно в жидкость перед поступлением в НГС подается химреагент (деэмульгатор). Нефтегазосепаратор оборудован преобразователем температуры (10), уровнемером (12) для контроля уровня жидкости в сепараторе и сигнализатором верхнего аварийного уровня (13) и преобразователем давления (11) на выходном коллекторе газа.</w:t>
      </w:r>
    </w:p>
    <w:p w14:paraId="11B1F66D" w14:textId="77777777" w:rsidR="00CF7FBB" w:rsidRPr="0012218A" w:rsidRDefault="00EB65FD" w:rsidP="00737BE4">
      <w:pPr>
        <w:pStyle w:val="a3"/>
        <w:ind w:left="122" w:right="129" w:firstLine="566"/>
        <w:jc w:val="both"/>
        <w:rPr>
          <w:rFonts w:ascii="Times New Roman" w:hAnsi="Times New Roman" w:cs="Times New Roman"/>
          <w:sz w:val="24"/>
          <w:szCs w:val="24"/>
        </w:rPr>
      </w:pPr>
      <w:r w:rsidRPr="0012218A">
        <w:rPr>
          <w:rFonts w:ascii="Times New Roman" w:hAnsi="Times New Roman" w:cs="Times New Roman"/>
          <w:sz w:val="24"/>
          <w:szCs w:val="24"/>
        </w:rPr>
        <w:t>Газ, выделившийся после первой ступени сепарации на НГС через задвижку № 7, поступает на вертикальный газовый сепаратор, где очищается от капельной жидкости. В вертикальном газовом сепараторе осуществляется контроль давления (17) газа и установлены сигнализаторы верхнего (18) и нижнего (19) аварийных уровней. Далее по газовому коллектору через узел учета газа поступает на УКПГ, а также выделившийся газ, через задвижку № 80, может быть использован для внутреннего потребления на печах подогрева ПП-0,63.</w:t>
      </w:r>
    </w:p>
    <w:p w14:paraId="73476C9E" w14:textId="77777777" w:rsidR="00CF7FBB" w:rsidRPr="0012218A" w:rsidRDefault="00EB65FD" w:rsidP="00737BE4">
      <w:pPr>
        <w:pStyle w:val="a3"/>
        <w:ind w:left="122" w:right="131" w:firstLine="566"/>
        <w:jc w:val="both"/>
        <w:rPr>
          <w:rFonts w:ascii="Times New Roman" w:hAnsi="Times New Roman" w:cs="Times New Roman"/>
          <w:sz w:val="24"/>
          <w:szCs w:val="24"/>
        </w:rPr>
      </w:pPr>
      <w:r w:rsidRPr="0012218A">
        <w:rPr>
          <w:rFonts w:ascii="Times New Roman" w:hAnsi="Times New Roman" w:cs="Times New Roman"/>
          <w:sz w:val="24"/>
          <w:szCs w:val="24"/>
        </w:rPr>
        <w:t>После прохождения нефтегазового сепаратора через задвижку № 10 пройдя путевые подогреватели ПП-0,63 разогретая жидкость поступает в буферную емкость, где происходит отстой жидкости и дренирование отделившейся воды в дренажную емкость. Воду из дренажной емкости после заполнения откачивают автоцистернами. Обезвоженная и дегазированная нефть из буферной емкости через задвижку № 13 прокачивается насосами на ЦУПН. Остаточный газ низкого давления из буферной емкости поступает для сжигания на факельную</w:t>
      </w:r>
      <w:r w:rsidRPr="0012218A">
        <w:rPr>
          <w:rFonts w:ascii="Times New Roman" w:hAnsi="Times New Roman" w:cs="Times New Roman"/>
          <w:spacing w:val="-10"/>
          <w:sz w:val="24"/>
          <w:szCs w:val="24"/>
        </w:rPr>
        <w:t xml:space="preserve"> </w:t>
      </w:r>
      <w:r w:rsidRPr="0012218A">
        <w:rPr>
          <w:rFonts w:ascii="Times New Roman" w:hAnsi="Times New Roman" w:cs="Times New Roman"/>
          <w:sz w:val="24"/>
          <w:szCs w:val="24"/>
        </w:rPr>
        <w:t>установку.</w:t>
      </w:r>
    </w:p>
    <w:p w14:paraId="161ECC02" w14:textId="77777777" w:rsidR="00CF7FBB" w:rsidRPr="0012218A" w:rsidRDefault="00EB65FD" w:rsidP="00737BE4">
      <w:pPr>
        <w:pStyle w:val="a3"/>
        <w:ind w:left="122" w:right="131" w:firstLine="566"/>
        <w:jc w:val="both"/>
        <w:rPr>
          <w:rFonts w:ascii="Times New Roman" w:hAnsi="Times New Roman" w:cs="Times New Roman"/>
          <w:sz w:val="24"/>
          <w:szCs w:val="24"/>
        </w:rPr>
      </w:pPr>
      <w:r w:rsidRPr="0012218A">
        <w:rPr>
          <w:rFonts w:ascii="Times New Roman" w:hAnsi="Times New Roman" w:cs="Times New Roman"/>
          <w:sz w:val="24"/>
          <w:szCs w:val="24"/>
        </w:rPr>
        <w:t>На нефтегазовом сепараторе, буферной емкости, вертикальном газовом сепараторе установлены предохранительные клапана СППК 4Р. Сброс газа производится через  свечу</w:t>
      </w:r>
      <w:r w:rsidRPr="0012218A">
        <w:rPr>
          <w:rFonts w:ascii="Times New Roman" w:hAnsi="Times New Roman" w:cs="Times New Roman"/>
          <w:spacing w:val="-3"/>
          <w:sz w:val="24"/>
          <w:szCs w:val="24"/>
        </w:rPr>
        <w:t xml:space="preserve"> </w:t>
      </w:r>
      <w:r w:rsidRPr="0012218A">
        <w:rPr>
          <w:rFonts w:ascii="Times New Roman" w:hAnsi="Times New Roman" w:cs="Times New Roman"/>
          <w:sz w:val="24"/>
          <w:szCs w:val="24"/>
        </w:rPr>
        <w:lastRenderedPageBreak/>
        <w:t>рассеивания.</w:t>
      </w:r>
    </w:p>
    <w:p w14:paraId="36851DB4" w14:textId="77777777" w:rsidR="00CF7FBB" w:rsidRPr="0012218A" w:rsidRDefault="00EB65FD" w:rsidP="00737BE4">
      <w:pPr>
        <w:pStyle w:val="a3"/>
        <w:ind w:left="122" w:right="131" w:firstLine="566"/>
        <w:jc w:val="both"/>
        <w:rPr>
          <w:rFonts w:ascii="Times New Roman" w:hAnsi="Times New Roman" w:cs="Times New Roman"/>
          <w:sz w:val="24"/>
          <w:szCs w:val="24"/>
        </w:rPr>
      </w:pPr>
      <w:r w:rsidRPr="0012218A">
        <w:rPr>
          <w:rFonts w:ascii="Times New Roman" w:hAnsi="Times New Roman" w:cs="Times New Roman"/>
          <w:sz w:val="24"/>
          <w:szCs w:val="24"/>
        </w:rPr>
        <w:t>Для обессоливания в жидкость, перед подачей на подогреватели, дозаторным насосом через задвижку № 69 есть возможность подачи пресной воды.</w:t>
      </w:r>
    </w:p>
    <w:p w14:paraId="16765B85" w14:textId="15C04688" w:rsidR="00CF7FBB" w:rsidRDefault="00EB65FD" w:rsidP="00737BE4">
      <w:pPr>
        <w:pStyle w:val="a3"/>
        <w:ind w:left="121" w:right="132" w:firstLine="566"/>
        <w:jc w:val="both"/>
        <w:rPr>
          <w:rFonts w:ascii="Times New Roman" w:hAnsi="Times New Roman" w:cs="Times New Roman"/>
          <w:sz w:val="24"/>
          <w:szCs w:val="24"/>
        </w:rPr>
      </w:pPr>
      <w:r w:rsidRPr="0012218A">
        <w:rPr>
          <w:rFonts w:ascii="Times New Roman" w:hAnsi="Times New Roman" w:cs="Times New Roman"/>
          <w:sz w:val="24"/>
          <w:szCs w:val="24"/>
        </w:rPr>
        <w:t>Дегазированная в буферной емкости под низким давлением и нагретая нефть откачивается на центральную установку подготовки и нефти (ЦУПН) через узел учета нефти, установленный на территории ГУ-5.</w:t>
      </w:r>
    </w:p>
    <w:p w14:paraId="0C5E9445" w14:textId="77777777" w:rsidR="0012218A" w:rsidRPr="0012218A" w:rsidRDefault="0012218A" w:rsidP="00737BE4">
      <w:pPr>
        <w:pStyle w:val="a3"/>
        <w:ind w:left="121" w:right="132" w:firstLine="566"/>
        <w:jc w:val="both"/>
        <w:rPr>
          <w:rFonts w:ascii="Times New Roman" w:hAnsi="Times New Roman" w:cs="Times New Roman"/>
          <w:sz w:val="24"/>
          <w:szCs w:val="24"/>
        </w:rPr>
      </w:pPr>
    </w:p>
    <w:p w14:paraId="55A1ACAC" w14:textId="77777777" w:rsidR="00CF7FBB" w:rsidRPr="0012218A" w:rsidRDefault="00EB65FD" w:rsidP="00737BE4">
      <w:pPr>
        <w:pStyle w:val="310"/>
        <w:numPr>
          <w:ilvl w:val="3"/>
          <w:numId w:val="27"/>
        </w:numPr>
        <w:tabs>
          <w:tab w:val="left" w:pos="1768"/>
        </w:tabs>
        <w:spacing w:before="0"/>
        <w:ind w:hanging="1081"/>
        <w:jc w:val="both"/>
        <w:rPr>
          <w:rFonts w:ascii="Times New Roman" w:hAnsi="Times New Roman" w:cs="Times New Roman"/>
          <w:sz w:val="24"/>
          <w:szCs w:val="24"/>
        </w:rPr>
      </w:pPr>
      <w:bookmarkStart w:id="36" w:name="3.1.1.1._Центральная_установка_подготовк"/>
      <w:bookmarkStart w:id="37" w:name="_bookmark21"/>
      <w:bookmarkEnd w:id="36"/>
      <w:bookmarkEnd w:id="37"/>
      <w:r w:rsidRPr="0012218A">
        <w:rPr>
          <w:rFonts w:ascii="Times New Roman" w:hAnsi="Times New Roman" w:cs="Times New Roman"/>
          <w:sz w:val="24"/>
          <w:szCs w:val="24"/>
        </w:rPr>
        <w:t>Центральная</w:t>
      </w:r>
      <w:r w:rsidRPr="0012218A">
        <w:rPr>
          <w:rFonts w:ascii="Times New Roman" w:hAnsi="Times New Roman" w:cs="Times New Roman"/>
          <w:spacing w:val="-15"/>
          <w:sz w:val="24"/>
          <w:szCs w:val="24"/>
        </w:rPr>
        <w:t xml:space="preserve"> </w:t>
      </w:r>
      <w:r w:rsidRPr="0012218A">
        <w:rPr>
          <w:rFonts w:ascii="Times New Roman" w:hAnsi="Times New Roman" w:cs="Times New Roman"/>
          <w:sz w:val="24"/>
          <w:szCs w:val="24"/>
        </w:rPr>
        <w:t>установка</w:t>
      </w:r>
      <w:r w:rsidRPr="0012218A">
        <w:rPr>
          <w:rFonts w:ascii="Times New Roman" w:hAnsi="Times New Roman" w:cs="Times New Roman"/>
          <w:spacing w:val="-14"/>
          <w:sz w:val="24"/>
          <w:szCs w:val="24"/>
        </w:rPr>
        <w:t xml:space="preserve"> </w:t>
      </w:r>
      <w:r w:rsidRPr="0012218A">
        <w:rPr>
          <w:rFonts w:ascii="Times New Roman" w:hAnsi="Times New Roman" w:cs="Times New Roman"/>
          <w:sz w:val="24"/>
          <w:szCs w:val="24"/>
        </w:rPr>
        <w:t>подготовки</w:t>
      </w:r>
      <w:r w:rsidRPr="0012218A">
        <w:rPr>
          <w:rFonts w:ascii="Times New Roman" w:hAnsi="Times New Roman" w:cs="Times New Roman"/>
          <w:spacing w:val="-17"/>
          <w:sz w:val="24"/>
          <w:szCs w:val="24"/>
        </w:rPr>
        <w:t xml:space="preserve"> </w:t>
      </w:r>
      <w:r w:rsidRPr="0012218A">
        <w:rPr>
          <w:rFonts w:ascii="Times New Roman" w:hAnsi="Times New Roman" w:cs="Times New Roman"/>
          <w:sz w:val="24"/>
          <w:szCs w:val="24"/>
        </w:rPr>
        <w:t>нефти</w:t>
      </w:r>
      <w:r w:rsidRPr="0012218A">
        <w:rPr>
          <w:rFonts w:ascii="Times New Roman" w:hAnsi="Times New Roman" w:cs="Times New Roman"/>
          <w:spacing w:val="-14"/>
          <w:sz w:val="24"/>
          <w:szCs w:val="24"/>
        </w:rPr>
        <w:t xml:space="preserve"> </w:t>
      </w:r>
      <w:r w:rsidRPr="0012218A">
        <w:rPr>
          <w:rFonts w:ascii="Times New Roman" w:hAnsi="Times New Roman" w:cs="Times New Roman"/>
          <w:spacing w:val="-4"/>
          <w:sz w:val="24"/>
          <w:szCs w:val="24"/>
        </w:rPr>
        <w:t>(ЦУПН)</w:t>
      </w:r>
    </w:p>
    <w:p w14:paraId="366A1488" w14:textId="77777777" w:rsidR="00CF7FBB" w:rsidRPr="0012218A" w:rsidRDefault="00EB65FD" w:rsidP="00737BE4">
      <w:pPr>
        <w:pStyle w:val="a3"/>
        <w:ind w:left="121" w:right="131" w:firstLine="566"/>
        <w:jc w:val="both"/>
        <w:rPr>
          <w:rFonts w:ascii="Times New Roman" w:hAnsi="Times New Roman" w:cs="Times New Roman"/>
          <w:sz w:val="24"/>
          <w:szCs w:val="24"/>
        </w:rPr>
      </w:pPr>
      <w:r w:rsidRPr="0012218A">
        <w:rPr>
          <w:rFonts w:ascii="Times New Roman" w:hAnsi="Times New Roman" w:cs="Times New Roman"/>
          <w:sz w:val="24"/>
          <w:szCs w:val="24"/>
        </w:rPr>
        <w:t>Нефтегазовая смесь от скважин месторождения «Каракудук» и от групповых замерных установок поступает на Центральную Установку подготовки нефти (ЦУПН), где путем сочетания механической дегидратации электростатического опреснения доводится до технологических характеристик.</w:t>
      </w:r>
    </w:p>
    <w:p w14:paraId="1EA27B47" w14:textId="77777777" w:rsidR="00CF7FBB" w:rsidRPr="0012218A" w:rsidRDefault="00EB65FD" w:rsidP="00737BE4">
      <w:pPr>
        <w:pStyle w:val="a3"/>
        <w:ind w:left="121" w:right="130" w:firstLine="566"/>
        <w:jc w:val="both"/>
        <w:rPr>
          <w:rFonts w:ascii="Times New Roman" w:hAnsi="Times New Roman" w:cs="Times New Roman"/>
          <w:sz w:val="24"/>
          <w:szCs w:val="24"/>
        </w:rPr>
      </w:pPr>
      <w:r w:rsidRPr="0012218A">
        <w:rPr>
          <w:rFonts w:ascii="Times New Roman" w:hAnsi="Times New Roman" w:cs="Times New Roman"/>
          <w:sz w:val="24"/>
          <w:szCs w:val="24"/>
        </w:rPr>
        <w:t>Чтобы характеристика сырой неочищенной нефти по содержанию воды и солей соответствовала необходимым требованиям, она нагревается до оптимальной температуры, последовательно проходя через сепараторы V-110 и V-130, оборудованные нагревателями, работающими на газе. Чтобы снизить концентрацию солей в пластовой воде, которая удалятся из нефти с помощью электростатического дегидратора V-140, в нефть добавляется чистая промывочная вода.</w:t>
      </w:r>
    </w:p>
    <w:p w14:paraId="7061BB52" w14:textId="77777777" w:rsidR="0012218A" w:rsidRDefault="00EB65FD" w:rsidP="0012218A">
      <w:pPr>
        <w:pStyle w:val="a3"/>
        <w:ind w:left="121" w:right="130" w:firstLine="566"/>
        <w:jc w:val="both"/>
        <w:rPr>
          <w:rFonts w:ascii="Times New Roman" w:hAnsi="Times New Roman" w:cs="Times New Roman"/>
          <w:sz w:val="24"/>
          <w:szCs w:val="24"/>
        </w:rPr>
      </w:pPr>
      <w:r w:rsidRPr="0012218A">
        <w:rPr>
          <w:rFonts w:ascii="Times New Roman" w:hAnsi="Times New Roman" w:cs="Times New Roman"/>
          <w:sz w:val="24"/>
          <w:szCs w:val="24"/>
        </w:rPr>
        <w:t>Полученная товарная нефть поступает резервуарный парк для хранения и последующей откачки в магистральный трубопровод или в автоцистерны.</w:t>
      </w:r>
    </w:p>
    <w:p w14:paraId="31C90C22" w14:textId="66AC05A7" w:rsidR="00CF7FBB" w:rsidRPr="0012218A" w:rsidRDefault="00EB65FD" w:rsidP="0012218A">
      <w:pPr>
        <w:pStyle w:val="a3"/>
        <w:ind w:left="121" w:right="130" w:firstLine="566"/>
        <w:jc w:val="both"/>
        <w:rPr>
          <w:rFonts w:ascii="Times New Roman" w:hAnsi="Times New Roman" w:cs="Times New Roman"/>
          <w:sz w:val="24"/>
          <w:szCs w:val="24"/>
        </w:rPr>
      </w:pPr>
      <w:r w:rsidRPr="0012218A">
        <w:rPr>
          <w:rFonts w:ascii="Times New Roman" w:hAnsi="Times New Roman" w:cs="Times New Roman"/>
          <w:noProof/>
          <w:sz w:val="24"/>
          <w:szCs w:val="24"/>
          <w:lang w:bidi="ar-SA"/>
        </w:rPr>
        <w:drawing>
          <wp:anchor distT="0" distB="0" distL="0" distR="0" simplePos="0" relativeHeight="8" behindDoc="0" locked="0" layoutInCell="1" allowOverlap="1" wp14:anchorId="6A340073" wp14:editId="6802348F">
            <wp:simplePos x="0" y="0"/>
            <wp:positionH relativeFrom="page">
              <wp:posOffset>1080770</wp:posOffset>
            </wp:positionH>
            <wp:positionV relativeFrom="paragraph">
              <wp:posOffset>513030</wp:posOffset>
            </wp:positionV>
            <wp:extent cx="5883276" cy="2451735"/>
            <wp:effectExtent l="0" t="0" r="0" b="0"/>
            <wp:wrapTopAndBottom/>
            <wp:docPr id="35" name="image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image15.png"/>
                    <pic:cNvPicPr/>
                  </pic:nvPicPr>
                  <pic:blipFill>
                    <a:blip r:embed="rId33" cstate="print"/>
                    <a:stretch>
                      <a:fillRect/>
                    </a:stretch>
                  </pic:blipFill>
                  <pic:spPr>
                    <a:xfrm>
                      <a:off x="0" y="0"/>
                      <a:ext cx="5883276" cy="2451735"/>
                    </a:xfrm>
                    <a:prstGeom prst="rect">
                      <a:avLst/>
                    </a:prstGeom>
                  </pic:spPr>
                </pic:pic>
              </a:graphicData>
            </a:graphic>
          </wp:anchor>
        </w:drawing>
      </w:r>
      <w:r w:rsidRPr="0012218A">
        <w:rPr>
          <w:rFonts w:ascii="Times New Roman" w:hAnsi="Times New Roman" w:cs="Times New Roman"/>
          <w:sz w:val="24"/>
          <w:szCs w:val="24"/>
        </w:rPr>
        <w:t>В процессе сепарации отделенная вода направляется на установку подготовки пластовой воды для дегазации и очистки от остатков нефти и нефтесодержащих смесей.</w:t>
      </w:r>
    </w:p>
    <w:p w14:paraId="08E35516" w14:textId="77777777" w:rsidR="00CF7FBB" w:rsidRPr="00BA5FB7" w:rsidRDefault="00EB65FD" w:rsidP="00737BE4">
      <w:pPr>
        <w:pStyle w:val="a3"/>
        <w:ind w:left="688"/>
        <w:jc w:val="both"/>
        <w:rPr>
          <w:rFonts w:ascii="Times New Roman" w:hAnsi="Times New Roman" w:cs="Times New Roman"/>
          <w:sz w:val="24"/>
          <w:szCs w:val="24"/>
        </w:rPr>
      </w:pPr>
      <w:r w:rsidRPr="00BA5FB7">
        <w:rPr>
          <w:rFonts w:ascii="Times New Roman" w:hAnsi="Times New Roman" w:cs="Times New Roman"/>
          <w:sz w:val="24"/>
          <w:szCs w:val="24"/>
        </w:rPr>
        <w:t>Фото 3-6 ЦУПН</w:t>
      </w:r>
    </w:p>
    <w:p w14:paraId="1443F394" w14:textId="77777777" w:rsidR="00CF7FBB" w:rsidRPr="00BA5FB7" w:rsidRDefault="00EB65FD" w:rsidP="00737BE4">
      <w:pPr>
        <w:pStyle w:val="a3"/>
        <w:ind w:left="121" w:right="133" w:firstLine="566"/>
        <w:jc w:val="both"/>
        <w:rPr>
          <w:rFonts w:ascii="Times New Roman" w:hAnsi="Times New Roman" w:cs="Times New Roman"/>
          <w:sz w:val="24"/>
          <w:szCs w:val="24"/>
        </w:rPr>
      </w:pPr>
      <w:r w:rsidRPr="00BA5FB7">
        <w:rPr>
          <w:rFonts w:ascii="Times New Roman" w:hAnsi="Times New Roman" w:cs="Times New Roman"/>
          <w:sz w:val="24"/>
          <w:szCs w:val="24"/>
        </w:rPr>
        <w:t>Центральная Установка Подготовки Нефти предназначена для термохимического обезвоживания и обессоливания нефтегазовой смеси, поступающей от скважин.</w:t>
      </w:r>
    </w:p>
    <w:p w14:paraId="0DE42C4A" w14:textId="77777777" w:rsidR="00CF7FBB" w:rsidRPr="00BA5FB7" w:rsidRDefault="00EB65FD" w:rsidP="00737BE4">
      <w:pPr>
        <w:pStyle w:val="a3"/>
        <w:ind w:left="121" w:right="132" w:firstLine="566"/>
        <w:jc w:val="both"/>
        <w:rPr>
          <w:rFonts w:ascii="Times New Roman" w:hAnsi="Times New Roman" w:cs="Times New Roman"/>
          <w:sz w:val="24"/>
          <w:szCs w:val="24"/>
        </w:rPr>
      </w:pPr>
      <w:r w:rsidRPr="00BA5FB7">
        <w:rPr>
          <w:rFonts w:ascii="Times New Roman" w:hAnsi="Times New Roman" w:cs="Times New Roman"/>
          <w:sz w:val="24"/>
          <w:szCs w:val="24"/>
        </w:rPr>
        <w:t>А также работой ЦУПН является отсепарирование от нефти попутного газа, подаваемого на установку комплексной подготовки газа (УКПГ).</w:t>
      </w:r>
    </w:p>
    <w:p w14:paraId="0583DD37" w14:textId="77777777" w:rsidR="00CF7FBB" w:rsidRPr="00BA5FB7" w:rsidRDefault="00EB65FD" w:rsidP="00737BE4">
      <w:pPr>
        <w:pStyle w:val="a3"/>
        <w:ind w:left="121" w:right="132" w:firstLine="566"/>
        <w:jc w:val="both"/>
        <w:rPr>
          <w:rFonts w:ascii="Times New Roman" w:hAnsi="Times New Roman" w:cs="Times New Roman"/>
          <w:sz w:val="24"/>
          <w:szCs w:val="24"/>
        </w:rPr>
      </w:pPr>
      <w:r w:rsidRPr="00BA5FB7">
        <w:rPr>
          <w:rFonts w:ascii="Times New Roman" w:hAnsi="Times New Roman" w:cs="Times New Roman"/>
          <w:sz w:val="24"/>
          <w:szCs w:val="24"/>
        </w:rPr>
        <w:t>В процессе сепарации нефтегазовой смеси отделенная вода подается на установку подготовки пластовой воды (УППВ), где производится ее дегазации и очистки от механических примесей и нефти перед последующей закачкой в пласт.</w:t>
      </w:r>
    </w:p>
    <w:p w14:paraId="2ECA41A7" w14:textId="77777777" w:rsidR="00CF7FBB" w:rsidRPr="00BA5FB7" w:rsidRDefault="00EB65FD" w:rsidP="00737BE4">
      <w:pPr>
        <w:ind w:left="688"/>
        <w:jc w:val="both"/>
        <w:rPr>
          <w:rFonts w:ascii="Times New Roman" w:hAnsi="Times New Roman" w:cs="Times New Roman"/>
          <w:i/>
          <w:sz w:val="24"/>
          <w:szCs w:val="24"/>
        </w:rPr>
      </w:pPr>
      <w:r w:rsidRPr="00BA5FB7">
        <w:rPr>
          <w:rFonts w:ascii="Times New Roman" w:hAnsi="Times New Roman" w:cs="Times New Roman"/>
          <w:i/>
          <w:sz w:val="24"/>
          <w:szCs w:val="24"/>
        </w:rPr>
        <w:t>В состав ЦУПН входит нижеследующее оборудование:</w:t>
      </w:r>
    </w:p>
    <w:p w14:paraId="20455FC3" w14:textId="77777777" w:rsidR="00CF7FBB" w:rsidRPr="00BA5FB7" w:rsidRDefault="00EB65FD" w:rsidP="00737BE4">
      <w:pPr>
        <w:pStyle w:val="a3"/>
        <w:ind w:left="121" w:right="129" w:firstLine="566"/>
        <w:jc w:val="both"/>
        <w:rPr>
          <w:rFonts w:ascii="Times New Roman" w:hAnsi="Times New Roman" w:cs="Times New Roman"/>
          <w:sz w:val="24"/>
          <w:szCs w:val="24"/>
        </w:rPr>
      </w:pPr>
      <w:r w:rsidRPr="00BA5FB7">
        <w:rPr>
          <w:rFonts w:ascii="Times New Roman" w:hAnsi="Times New Roman" w:cs="Times New Roman"/>
          <w:sz w:val="24"/>
          <w:szCs w:val="24"/>
        </w:rPr>
        <w:t>Нефтегазовая смесь поступает от групповых замерных установок и по нефтяным коллекторам при температуре 20÷30°C и с давлением 3÷6 атм (300÷600 кПа) с месторождений на площадку входного манифольда М-100 ЦУПН. Содержание воды в нефтегазовой смеси составляет около 65÷75%.</w:t>
      </w:r>
    </w:p>
    <w:p w14:paraId="2E63DEA4" w14:textId="0AD0FB5F" w:rsidR="00CF7FBB" w:rsidRPr="00BA5FB7" w:rsidRDefault="00EB65FD" w:rsidP="00BA5FB7">
      <w:pPr>
        <w:pStyle w:val="a3"/>
        <w:ind w:left="688"/>
        <w:jc w:val="both"/>
        <w:rPr>
          <w:rFonts w:ascii="Times New Roman" w:hAnsi="Times New Roman" w:cs="Times New Roman"/>
          <w:sz w:val="24"/>
          <w:szCs w:val="24"/>
        </w:rPr>
      </w:pPr>
      <w:r w:rsidRPr="00BA5FB7">
        <w:rPr>
          <w:rFonts w:ascii="Times New Roman" w:hAnsi="Times New Roman" w:cs="Times New Roman"/>
          <w:sz w:val="24"/>
          <w:szCs w:val="24"/>
        </w:rPr>
        <w:t>Площадка манифольда М-100 состоит из входного манифольда диаметром 350 мм,</w:t>
      </w:r>
      <w:r w:rsidR="00BA5FB7">
        <w:rPr>
          <w:rFonts w:ascii="Times New Roman" w:hAnsi="Times New Roman" w:cs="Times New Roman"/>
          <w:sz w:val="24"/>
          <w:szCs w:val="24"/>
        </w:rPr>
        <w:t xml:space="preserve"> </w:t>
      </w:r>
      <w:r w:rsidRPr="00BA5FB7">
        <w:rPr>
          <w:rFonts w:ascii="Times New Roman" w:hAnsi="Times New Roman" w:cs="Times New Roman"/>
          <w:sz w:val="24"/>
          <w:szCs w:val="24"/>
        </w:rPr>
        <w:t>к которому подключается восемь нефтегазосборных трубопроводов от замерных установок, диаметром 200 мм.</w:t>
      </w:r>
    </w:p>
    <w:p w14:paraId="48611657" w14:textId="77777777" w:rsidR="00CF7FBB" w:rsidRPr="00BA5FB7" w:rsidRDefault="00EB65FD" w:rsidP="00737BE4">
      <w:pPr>
        <w:pStyle w:val="a3"/>
        <w:ind w:left="121" w:right="131" w:firstLine="566"/>
        <w:jc w:val="both"/>
        <w:rPr>
          <w:rFonts w:ascii="Times New Roman" w:hAnsi="Times New Roman" w:cs="Times New Roman"/>
          <w:sz w:val="24"/>
          <w:szCs w:val="24"/>
        </w:rPr>
      </w:pPr>
      <w:r w:rsidRPr="00BA5FB7">
        <w:rPr>
          <w:rFonts w:ascii="Times New Roman" w:hAnsi="Times New Roman" w:cs="Times New Roman"/>
          <w:sz w:val="24"/>
          <w:szCs w:val="24"/>
        </w:rPr>
        <w:lastRenderedPageBreak/>
        <w:t>Со входного манифольда М-100 нефтегазовая смесь поступает подается на блок фильтров, где происходит отделение от нее эпических примесей. В процессе эксплуатации один из фильтров используется в качестве рабочего, а второй резервного. Предусмотрена байпасная линия блока фильтров диаметром 300 мм.</w:t>
      </w:r>
    </w:p>
    <w:p w14:paraId="4FA2DC80" w14:textId="77777777" w:rsidR="00CF7FBB" w:rsidRPr="00BA5FB7" w:rsidRDefault="00EB65FD" w:rsidP="00737BE4">
      <w:pPr>
        <w:pStyle w:val="a3"/>
        <w:ind w:left="121" w:right="131" w:firstLine="566"/>
        <w:jc w:val="both"/>
        <w:rPr>
          <w:rFonts w:ascii="Times New Roman" w:hAnsi="Times New Roman" w:cs="Times New Roman"/>
          <w:sz w:val="24"/>
          <w:szCs w:val="24"/>
        </w:rPr>
      </w:pPr>
      <w:r w:rsidRPr="00BA5FB7">
        <w:rPr>
          <w:rFonts w:ascii="Times New Roman" w:hAnsi="Times New Roman" w:cs="Times New Roman"/>
          <w:sz w:val="24"/>
          <w:szCs w:val="24"/>
        </w:rPr>
        <w:t>Перед подачей на блок фильтров, в поток нефтегазовой смеси с площадки блока дозирования химических реагентов БР-1/1,2 вводится деэмульгатор «ФЛЭК-Д-020».</w:t>
      </w:r>
    </w:p>
    <w:p w14:paraId="35F1EC9F" w14:textId="77777777" w:rsidR="00CF7FBB" w:rsidRPr="00BA5FB7" w:rsidRDefault="00EB65FD" w:rsidP="00737BE4">
      <w:pPr>
        <w:pStyle w:val="a3"/>
        <w:ind w:left="121" w:right="129" w:firstLine="566"/>
        <w:jc w:val="both"/>
        <w:rPr>
          <w:rFonts w:ascii="Times New Roman" w:hAnsi="Times New Roman" w:cs="Times New Roman"/>
          <w:sz w:val="24"/>
          <w:szCs w:val="24"/>
        </w:rPr>
      </w:pPr>
      <w:r w:rsidRPr="00BA5FB7">
        <w:rPr>
          <w:rFonts w:ascii="Times New Roman" w:hAnsi="Times New Roman" w:cs="Times New Roman"/>
          <w:sz w:val="24"/>
          <w:szCs w:val="24"/>
        </w:rPr>
        <w:t>Для улучшения отделения пластовой воды от нефти используется химический метод, обработки нефтяной эмульсии деэмульгатором «ФЛЭК-Д-020», который способствует более глубокому расслоению эмульсии.</w:t>
      </w:r>
    </w:p>
    <w:p w14:paraId="1D0F6C9A" w14:textId="77777777" w:rsidR="00CF7FBB" w:rsidRPr="00BA5FB7" w:rsidRDefault="00EB65FD" w:rsidP="00737BE4">
      <w:pPr>
        <w:pStyle w:val="a3"/>
        <w:ind w:left="122" w:right="129" w:firstLine="566"/>
        <w:jc w:val="both"/>
        <w:rPr>
          <w:rFonts w:ascii="Times New Roman" w:hAnsi="Times New Roman" w:cs="Times New Roman"/>
          <w:sz w:val="24"/>
          <w:szCs w:val="24"/>
        </w:rPr>
      </w:pPr>
      <w:r w:rsidRPr="00BA5FB7">
        <w:rPr>
          <w:rFonts w:ascii="Times New Roman" w:hAnsi="Times New Roman" w:cs="Times New Roman"/>
          <w:sz w:val="24"/>
          <w:szCs w:val="24"/>
        </w:rPr>
        <w:t>Помимо этого, БР-1/1,2 могут быть использованы для ввода в нефть ингибитора коррозии и солеотложении.</w:t>
      </w:r>
    </w:p>
    <w:p w14:paraId="73C60571" w14:textId="77777777" w:rsidR="00CF7FBB" w:rsidRPr="00BA5FB7" w:rsidRDefault="00EB65FD" w:rsidP="00737BE4">
      <w:pPr>
        <w:pStyle w:val="a3"/>
        <w:ind w:left="122" w:right="128" w:firstLine="566"/>
        <w:jc w:val="both"/>
        <w:rPr>
          <w:rFonts w:ascii="Times New Roman" w:hAnsi="Times New Roman" w:cs="Times New Roman"/>
          <w:sz w:val="24"/>
          <w:szCs w:val="24"/>
        </w:rPr>
      </w:pPr>
      <w:r w:rsidRPr="00BA5FB7">
        <w:rPr>
          <w:rFonts w:ascii="Times New Roman" w:hAnsi="Times New Roman" w:cs="Times New Roman"/>
          <w:sz w:val="24"/>
          <w:szCs w:val="24"/>
        </w:rPr>
        <w:t>После выхода нефтегазовой смеси из блока фильтров (БФ), жидкость направляется на разгазирование (Установка предварительного отбора газа), где происходит пульсация нефтегазовой жидкости и предварительного отбора газа. Во время процесса избыточный газ через поверхностную линию направляется на УКПГ для дальнейшей обработки. Нефтегазовая смесь направляется на предварительное обезвоживание в отстойник V- 111.</w:t>
      </w:r>
    </w:p>
    <w:p w14:paraId="0ECBB46B" w14:textId="77777777" w:rsidR="00CF7FBB" w:rsidRPr="00BA5FB7" w:rsidRDefault="00EB65FD" w:rsidP="00737BE4">
      <w:pPr>
        <w:pStyle w:val="a3"/>
        <w:ind w:left="122" w:right="129" w:firstLine="566"/>
        <w:jc w:val="both"/>
        <w:rPr>
          <w:rFonts w:ascii="Times New Roman" w:hAnsi="Times New Roman" w:cs="Times New Roman"/>
          <w:sz w:val="24"/>
          <w:szCs w:val="24"/>
        </w:rPr>
      </w:pPr>
      <w:r w:rsidRPr="00BA5FB7">
        <w:rPr>
          <w:rFonts w:ascii="Times New Roman" w:hAnsi="Times New Roman" w:cs="Times New Roman"/>
          <w:sz w:val="24"/>
          <w:szCs w:val="24"/>
        </w:rPr>
        <w:t>Отстойник V-111 оборудован внутренними перегородками, разделяющими аппарата на две секции. Исходящий поток нефти проходить через две секции отстойника V-111, где он разделяется на водную и нефтяную фазы. Технологический процесс в сепараторе производится при давлении 5,0÷6,0 атм (500÷600 кПа), которое поддерживается регулирующим клапаном давления КР-3 (по сигналу от датчика давления EJX 530A) (111PIT001)) путем сброса избытка газа на установку комплексной подготовки газа (УКПГ).</w:t>
      </w:r>
    </w:p>
    <w:p w14:paraId="37D523CB" w14:textId="77777777" w:rsidR="00CF7FBB" w:rsidRPr="00BA5FB7" w:rsidRDefault="00EB65FD" w:rsidP="00737BE4">
      <w:pPr>
        <w:pStyle w:val="a3"/>
        <w:ind w:left="122" w:right="130" w:firstLine="566"/>
        <w:jc w:val="both"/>
        <w:rPr>
          <w:rFonts w:ascii="Times New Roman" w:hAnsi="Times New Roman" w:cs="Times New Roman"/>
          <w:sz w:val="24"/>
          <w:szCs w:val="24"/>
        </w:rPr>
      </w:pPr>
      <w:r w:rsidRPr="00BA5FB7">
        <w:rPr>
          <w:rFonts w:ascii="Times New Roman" w:hAnsi="Times New Roman" w:cs="Times New Roman"/>
          <w:sz w:val="24"/>
          <w:szCs w:val="24"/>
        </w:rPr>
        <w:t>Частично разгазированная и обезвоженная нефть из второго отсека отстойника V- 111 направляется во входной сепаратор V-110.</w:t>
      </w:r>
    </w:p>
    <w:p w14:paraId="06CB020F" w14:textId="77777777" w:rsidR="00CF7FBB" w:rsidRPr="00BA5FB7" w:rsidRDefault="00EB65FD" w:rsidP="00737BE4">
      <w:pPr>
        <w:ind w:left="688"/>
        <w:rPr>
          <w:rFonts w:ascii="Times New Roman" w:hAnsi="Times New Roman" w:cs="Times New Roman"/>
          <w:i/>
          <w:sz w:val="24"/>
          <w:szCs w:val="24"/>
        </w:rPr>
      </w:pPr>
      <w:r w:rsidRPr="00BA5FB7">
        <w:rPr>
          <w:rFonts w:ascii="Times New Roman" w:hAnsi="Times New Roman" w:cs="Times New Roman"/>
          <w:i/>
          <w:sz w:val="24"/>
          <w:szCs w:val="24"/>
        </w:rPr>
        <w:t>Термохимическое обезвоживание и обессоливание нефтегазовой смеси</w:t>
      </w:r>
    </w:p>
    <w:p w14:paraId="351AAEB9" w14:textId="77777777" w:rsidR="00CF7FBB" w:rsidRPr="00BA5FB7" w:rsidRDefault="00EB65FD" w:rsidP="00737BE4">
      <w:pPr>
        <w:pStyle w:val="a3"/>
        <w:ind w:left="122" w:right="130" w:firstLine="566"/>
        <w:jc w:val="both"/>
        <w:rPr>
          <w:rFonts w:ascii="Times New Roman" w:hAnsi="Times New Roman" w:cs="Times New Roman"/>
          <w:sz w:val="24"/>
          <w:szCs w:val="24"/>
        </w:rPr>
      </w:pPr>
      <w:r w:rsidRPr="00BA5FB7">
        <w:rPr>
          <w:rFonts w:ascii="Times New Roman" w:hAnsi="Times New Roman" w:cs="Times New Roman"/>
          <w:sz w:val="24"/>
          <w:szCs w:val="24"/>
        </w:rPr>
        <w:t>Очищенная от механических примесей нефтегазовая смесь направляется на разгазирование и предварительное обезвоживание в сепаратор свободной воды V-110 (установка предварительного сброса воды — УПСВ), который оборудованный газовым подогревателем «Heater-Treater».</w:t>
      </w:r>
    </w:p>
    <w:p w14:paraId="5BADCEAA" w14:textId="77777777" w:rsidR="00CF7FBB" w:rsidRPr="00BA5FB7" w:rsidRDefault="00EB65FD" w:rsidP="00737BE4">
      <w:pPr>
        <w:pStyle w:val="a3"/>
        <w:ind w:left="122" w:right="131" w:firstLine="566"/>
        <w:jc w:val="both"/>
        <w:rPr>
          <w:rFonts w:ascii="Times New Roman" w:hAnsi="Times New Roman" w:cs="Times New Roman"/>
          <w:sz w:val="24"/>
          <w:szCs w:val="24"/>
        </w:rPr>
      </w:pPr>
      <w:r w:rsidRPr="00BA5FB7">
        <w:rPr>
          <w:rFonts w:ascii="Times New Roman" w:hAnsi="Times New Roman" w:cs="Times New Roman"/>
          <w:sz w:val="24"/>
          <w:szCs w:val="24"/>
        </w:rPr>
        <w:t>Сепаратор свободной воды V-110 оборудован внутренними перегородками, разделяющими нижнюю часть аппарата на три секции: первая (передняя) секция с подогревателем прямого действия, вторая (коалесцирующая) секция и(третья) секция гравитационной сепарации.</w:t>
      </w:r>
    </w:p>
    <w:p w14:paraId="35DE3955" w14:textId="77777777" w:rsidR="00CF7FBB" w:rsidRPr="00BA5FB7" w:rsidRDefault="00EB65FD" w:rsidP="00737BE4">
      <w:pPr>
        <w:pStyle w:val="a3"/>
        <w:ind w:left="122" w:right="130" w:firstLine="566"/>
        <w:jc w:val="both"/>
        <w:rPr>
          <w:rFonts w:ascii="Times New Roman" w:hAnsi="Times New Roman" w:cs="Times New Roman"/>
          <w:sz w:val="24"/>
          <w:szCs w:val="24"/>
        </w:rPr>
      </w:pPr>
      <w:r w:rsidRPr="00BA5FB7">
        <w:rPr>
          <w:rFonts w:ascii="Times New Roman" w:hAnsi="Times New Roman" w:cs="Times New Roman"/>
          <w:sz w:val="24"/>
          <w:szCs w:val="24"/>
        </w:rPr>
        <w:t>Входящий поток нефти подается в переднюю секцию сепаратора V-110, где он разделяется на водную и нефтяную фазы. Следует учитывать, что содержащаяся в нефти вода будет сепарироваться от легкой нефти еще до подведения</w:t>
      </w:r>
      <w:r w:rsidRPr="00BA5FB7">
        <w:rPr>
          <w:rFonts w:ascii="Times New Roman" w:hAnsi="Times New Roman" w:cs="Times New Roman"/>
          <w:spacing w:val="-20"/>
          <w:sz w:val="24"/>
          <w:szCs w:val="24"/>
        </w:rPr>
        <w:t xml:space="preserve"> </w:t>
      </w:r>
      <w:r w:rsidRPr="00BA5FB7">
        <w:rPr>
          <w:rFonts w:ascii="Times New Roman" w:hAnsi="Times New Roman" w:cs="Times New Roman"/>
          <w:sz w:val="24"/>
          <w:szCs w:val="24"/>
        </w:rPr>
        <w:t>тепла.</w:t>
      </w:r>
    </w:p>
    <w:p w14:paraId="294A4919" w14:textId="77777777" w:rsidR="00CF7FBB" w:rsidRPr="00BA5FB7" w:rsidRDefault="00EB65FD" w:rsidP="00737BE4">
      <w:pPr>
        <w:pStyle w:val="a3"/>
        <w:ind w:left="122" w:right="132" w:firstLine="566"/>
        <w:jc w:val="both"/>
        <w:rPr>
          <w:rFonts w:ascii="Times New Roman" w:hAnsi="Times New Roman" w:cs="Times New Roman"/>
          <w:sz w:val="24"/>
          <w:szCs w:val="24"/>
        </w:rPr>
      </w:pPr>
      <w:r w:rsidRPr="00BA5FB7">
        <w:rPr>
          <w:rFonts w:ascii="Times New Roman" w:hAnsi="Times New Roman" w:cs="Times New Roman"/>
          <w:sz w:val="24"/>
          <w:szCs w:val="24"/>
        </w:rPr>
        <w:t>За счет сжигания топливного газа в жаровой трубе сепаратора V-110 в нем производится подогрев сырой нефти до температуры 30-40°С.</w:t>
      </w:r>
    </w:p>
    <w:p w14:paraId="21E3080B" w14:textId="77777777" w:rsidR="00CF7FBB" w:rsidRPr="00BA5FB7" w:rsidRDefault="00EB65FD" w:rsidP="00737BE4">
      <w:pPr>
        <w:pStyle w:val="a3"/>
        <w:ind w:left="122" w:right="131" w:firstLine="566"/>
        <w:jc w:val="both"/>
        <w:rPr>
          <w:rFonts w:ascii="Times New Roman" w:hAnsi="Times New Roman" w:cs="Times New Roman"/>
          <w:sz w:val="24"/>
          <w:szCs w:val="24"/>
        </w:rPr>
      </w:pPr>
      <w:r w:rsidRPr="00BA5FB7">
        <w:rPr>
          <w:rFonts w:ascii="Times New Roman" w:hAnsi="Times New Roman" w:cs="Times New Roman"/>
          <w:sz w:val="24"/>
          <w:szCs w:val="24"/>
        </w:rPr>
        <w:t>После нагрева нефть и эмульгированная вода протекают через коалесцирующие пластины во вторую секцию сепаратора. Происходит увеличение размера капель воды, что улучшает последующую гравитационную сепарацию в третьей секции сепаратора.</w:t>
      </w:r>
    </w:p>
    <w:p w14:paraId="45017F19" w14:textId="77777777" w:rsidR="00CF7FBB" w:rsidRPr="00BA5FB7" w:rsidRDefault="00EB65FD" w:rsidP="00737BE4">
      <w:pPr>
        <w:pStyle w:val="a3"/>
        <w:ind w:left="121" w:right="127" w:firstLine="566"/>
        <w:jc w:val="both"/>
        <w:rPr>
          <w:rFonts w:ascii="Times New Roman" w:hAnsi="Times New Roman" w:cs="Times New Roman"/>
          <w:sz w:val="24"/>
          <w:szCs w:val="24"/>
        </w:rPr>
      </w:pPr>
      <w:r w:rsidRPr="00BA5FB7">
        <w:rPr>
          <w:rFonts w:ascii="Times New Roman" w:hAnsi="Times New Roman" w:cs="Times New Roman"/>
          <w:sz w:val="24"/>
          <w:szCs w:val="24"/>
        </w:rPr>
        <w:t>Технологический процесс в сепараторе производится при давлении 4,5÷5,5 атм (450÷550 кПа), которое поддерживается регулирующим клапаном давления РСV 113А (по сигналу от датчика давления РIС113) путем сброса избытка газа на установку комплексной подготовки газа</w:t>
      </w:r>
      <w:r w:rsidRPr="00BA5FB7">
        <w:rPr>
          <w:rFonts w:ascii="Times New Roman" w:hAnsi="Times New Roman" w:cs="Times New Roman"/>
          <w:spacing w:val="-6"/>
          <w:sz w:val="24"/>
          <w:szCs w:val="24"/>
        </w:rPr>
        <w:t xml:space="preserve"> </w:t>
      </w:r>
      <w:r w:rsidRPr="00BA5FB7">
        <w:rPr>
          <w:rFonts w:ascii="Times New Roman" w:hAnsi="Times New Roman" w:cs="Times New Roman"/>
          <w:sz w:val="24"/>
          <w:szCs w:val="24"/>
        </w:rPr>
        <w:t>(УКПГ).</w:t>
      </w:r>
    </w:p>
    <w:p w14:paraId="6575B600" w14:textId="77777777" w:rsidR="00CF7FBB" w:rsidRPr="00BA5FB7" w:rsidRDefault="00EB65FD" w:rsidP="00737BE4">
      <w:pPr>
        <w:pStyle w:val="a3"/>
        <w:ind w:left="121" w:right="131" w:firstLine="566"/>
        <w:jc w:val="both"/>
        <w:rPr>
          <w:rFonts w:ascii="Times New Roman" w:hAnsi="Times New Roman" w:cs="Times New Roman"/>
          <w:sz w:val="24"/>
          <w:szCs w:val="24"/>
        </w:rPr>
      </w:pPr>
      <w:r w:rsidRPr="00BA5FB7">
        <w:rPr>
          <w:rFonts w:ascii="Times New Roman" w:hAnsi="Times New Roman" w:cs="Times New Roman"/>
          <w:sz w:val="24"/>
          <w:szCs w:val="24"/>
        </w:rPr>
        <w:t>Избыточное давление из сепаратора V-110 автоматически, с помощью регулирующего клапана давления РСV 113В (по сигналу от датчика давления РIС 113) сбрасывается в факельный коллектор высокого давления.</w:t>
      </w:r>
    </w:p>
    <w:p w14:paraId="6FD4089F" w14:textId="77777777" w:rsidR="00CF7FBB" w:rsidRPr="00BA5FB7" w:rsidRDefault="00EB65FD" w:rsidP="00737BE4">
      <w:pPr>
        <w:pStyle w:val="a3"/>
        <w:ind w:left="121" w:right="128" w:firstLine="566"/>
        <w:jc w:val="both"/>
        <w:rPr>
          <w:rFonts w:ascii="Times New Roman" w:hAnsi="Times New Roman" w:cs="Times New Roman"/>
          <w:sz w:val="24"/>
          <w:szCs w:val="24"/>
        </w:rPr>
      </w:pPr>
      <w:r w:rsidRPr="00BA5FB7">
        <w:rPr>
          <w:rFonts w:ascii="Times New Roman" w:hAnsi="Times New Roman" w:cs="Times New Roman"/>
          <w:sz w:val="24"/>
          <w:szCs w:val="24"/>
        </w:rPr>
        <w:t>Отделенная от нефти пластовая вода из первого и второго отсеков сепаратора V- 110 направляется через регулирующие клапаны уровня LCV 111 (по сигналу от датчика уровня LIC 111) и LCV 113 (по сигналу от датчика уровня LIC 113) на установку подготовки пластовой воды (УППВ).</w:t>
      </w:r>
    </w:p>
    <w:p w14:paraId="345BA7CF" w14:textId="77777777" w:rsidR="00CF7FBB" w:rsidRPr="00BA5FB7" w:rsidRDefault="00EB65FD" w:rsidP="00737BE4">
      <w:pPr>
        <w:pStyle w:val="a3"/>
        <w:ind w:left="121" w:right="131" w:firstLine="566"/>
        <w:jc w:val="both"/>
        <w:rPr>
          <w:rFonts w:ascii="Times New Roman" w:hAnsi="Times New Roman" w:cs="Times New Roman"/>
          <w:sz w:val="24"/>
          <w:szCs w:val="24"/>
        </w:rPr>
      </w:pPr>
      <w:r w:rsidRPr="00BA5FB7">
        <w:rPr>
          <w:rFonts w:ascii="Times New Roman" w:hAnsi="Times New Roman" w:cs="Times New Roman"/>
          <w:sz w:val="24"/>
          <w:szCs w:val="24"/>
        </w:rPr>
        <w:t xml:space="preserve">Частично разгазированная и обезвоженная нефть из третьего отсека сепаратора V- 110 </w:t>
      </w:r>
      <w:r w:rsidRPr="00BA5FB7">
        <w:rPr>
          <w:rFonts w:ascii="Times New Roman" w:hAnsi="Times New Roman" w:cs="Times New Roman"/>
          <w:sz w:val="24"/>
          <w:szCs w:val="24"/>
        </w:rPr>
        <w:lastRenderedPageBreak/>
        <w:t>направляется через регулирующий клапан уровня LCV 115 (по сигналу от датчика уровня LIC 115) в теплообменник Е-120 («нефть сырьевая/нефть обезвоженная») где, за счет рекуперации тепла, подогревается горячей обезвоженной нефтью, обратным ходом поступающей из электродегидратора V-140 и направляется на вторую ступень сепарации</w:t>
      </w:r>
    </w:p>
    <w:p w14:paraId="3B418757" w14:textId="77777777" w:rsidR="00CF7FBB" w:rsidRPr="00BA5FB7" w:rsidRDefault="00EB65FD" w:rsidP="00737BE4">
      <w:pPr>
        <w:pStyle w:val="a3"/>
        <w:ind w:left="121"/>
        <w:jc w:val="both"/>
        <w:rPr>
          <w:rFonts w:ascii="Times New Roman" w:hAnsi="Times New Roman" w:cs="Times New Roman"/>
          <w:sz w:val="24"/>
          <w:szCs w:val="24"/>
        </w:rPr>
      </w:pPr>
      <w:r w:rsidRPr="00BA5FB7">
        <w:rPr>
          <w:rFonts w:ascii="Times New Roman" w:hAnsi="Times New Roman" w:cs="Times New Roman"/>
          <w:sz w:val="24"/>
          <w:szCs w:val="24"/>
        </w:rPr>
        <w:t>— в сепаратор V-130 (центральная установка подготовки нефти ЦУПН).</w:t>
      </w:r>
    </w:p>
    <w:p w14:paraId="5BF1F7F6" w14:textId="77777777" w:rsidR="00CF7FBB" w:rsidRPr="00BA5FB7" w:rsidRDefault="00EB65FD" w:rsidP="00737BE4">
      <w:pPr>
        <w:pStyle w:val="a3"/>
        <w:ind w:left="121" w:right="130" w:firstLine="566"/>
        <w:jc w:val="both"/>
        <w:rPr>
          <w:rFonts w:ascii="Times New Roman" w:hAnsi="Times New Roman" w:cs="Times New Roman"/>
          <w:sz w:val="24"/>
          <w:szCs w:val="24"/>
        </w:rPr>
      </w:pPr>
      <w:r w:rsidRPr="00BA5FB7">
        <w:rPr>
          <w:rFonts w:ascii="Times New Roman" w:hAnsi="Times New Roman" w:cs="Times New Roman"/>
          <w:sz w:val="24"/>
          <w:szCs w:val="24"/>
        </w:rPr>
        <w:t>Обезвоженная и обессоленная нефть из электродегидратора V-140, пройдя через теплообменник Е-120, направляется на концевую сепарационную установку (КСУ), в емкости для дегазации нефти V-190 и V-195.</w:t>
      </w:r>
    </w:p>
    <w:p w14:paraId="6CC26CA9" w14:textId="77777777" w:rsidR="00CF7FBB" w:rsidRPr="00BA5FB7" w:rsidRDefault="00EB65FD" w:rsidP="00737BE4">
      <w:pPr>
        <w:pStyle w:val="a3"/>
        <w:ind w:left="121" w:right="132" w:firstLine="566"/>
        <w:jc w:val="both"/>
        <w:rPr>
          <w:rFonts w:ascii="Times New Roman" w:hAnsi="Times New Roman" w:cs="Times New Roman"/>
          <w:sz w:val="24"/>
          <w:szCs w:val="24"/>
        </w:rPr>
      </w:pPr>
      <w:r w:rsidRPr="00BA5FB7">
        <w:rPr>
          <w:rFonts w:ascii="Times New Roman" w:hAnsi="Times New Roman" w:cs="Times New Roman"/>
          <w:sz w:val="24"/>
          <w:szCs w:val="24"/>
        </w:rPr>
        <w:t>За счет сжигания топливного газа в жаровой трубе сепаратора V-130 в нем производится подогрев сырой нефти до температуры 60–70°С.</w:t>
      </w:r>
    </w:p>
    <w:p w14:paraId="79CF767E" w14:textId="77777777" w:rsidR="00CF7FBB" w:rsidRPr="00BA5FB7" w:rsidRDefault="00EB65FD" w:rsidP="00737BE4">
      <w:pPr>
        <w:pStyle w:val="a3"/>
        <w:ind w:left="121" w:right="132" w:firstLine="566"/>
        <w:jc w:val="both"/>
        <w:rPr>
          <w:rFonts w:ascii="Times New Roman" w:hAnsi="Times New Roman" w:cs="Times New Roman"/>
          <w:sz w:val="24"/>
          <w:szCs w:val="24"/>
        </w:rPr>
      </w:pPr>
      <w:r w:rsidRPr="00BA5FB7">
        <w:rPr>
          <w:rFonts w:ascii="Times New Roman" w:hAnsi="Times New Roman" w:cs="Times New Roman"/>
          <w:sz w:val="24"/>
          <w:szCs w:val="24"/>
        </w:rPr>
        <w:t>Следует учитывать, что вода, содержащаяся в сырой нефти, не будет сепарироваться до тех пор, пока смесь не будет нагрета.</w:t>
      </w:r>
    </w:p>
    <w:p w14:paraId="2701BD94" w14:textId="77777777" w:rsidR="00CF7FBB" w:rsidRPr="00BA5FB7" w:rsidRDefault="00EB65FD" w:rsidP="00737BE4">
      <w:pPr>
        <w:pStyle w:val="a3"/>
        <w:ind w:left="121" w:right="130" w:firstLine="566"/>
        <w:jc w:val="both"/>
        <w:rPr>
          <w:rFonts w:ascii="Times New Roman" w:hAnsi="Times New Roman" w:cs="Times New Roman"/>
          <w:sz w:val="24"/>
          <w:szCs w:val="24"/>
        </w:rPr>
      </w:pPr>
      <w:r w:rsidRPr="00BA5FB7">
        <w:rPr>
          <w:rFonts w:ascii="Times New Roman" w:hAnsi="Times New Roman" w:cs="Times New Roman"/>
          <w:sz w:val="24"/>
          <w:szCs w:val="24"/>
        </w:rPr>
        <w:t>Отделенная от нефти вода из первого и второго отсеков сепаратора V-130 направляется через регулирующие клапаны уровня LCV 131 (по сигналу отдатчика  уровня LIC 131) и LCV 133 (по сигналу от датчика уровня LIC 133) отводится на установку подготовки пластовой воды</w:t>
      </w:r>
      <w:r w:rsidRPr="00BA5FB7">
        <w:rPr>
          <w:rFonts w:ascii="Times New Roman" w:hAnsi="Times New Roman" w:cs="Times New Roman"/>
          <w:spacing w:val="-6"/>
          <w:sz w:val="24"/>
          <w:szCs w:val="24"/>
        </w:rPr>
        <w:t xml:space="preserve"> </w:t>
      </w:r>
      <w:r w:rsidRPr="00BA5FB7">
        <w:rPr>
          <w:rFonts w:ascii="Times New Roman" w:hAnsi="Times New Roman" w:cs="Times New Roman"/>
          <w:sz w:val="24"/>
          <w:szCs w:val="24"/>
        </w:rPr>
        <w:t>(УППВ).</w:t>
      </w:r>
    </w:p>
    <w:p w14:paraId="08D2AFB6" w14:textId="77777777" w:rsidR="00CF7FBB" w:rsidRPr="00BA5FB7" w:rsidRDefault="00EB65FD" w:rsidP="00737BE4">
      <w:pPr>
        <w:pStyle w:val="a3"/>
        <w:ind w:left="121" w:right="130" w:firstLine="566"/>
        <w:jc w:val="both"/>
        <w:rPr>
          <w:rFonts w:ascii="Times New Roman" w:hAnsi="Times New Roman" w:cs="Times New Roman"/>
          <w:sz w:val="24"/>
          <w:szCs w:val="24"/>
        </w:rPr>
      </w:pPr>
      <w:r w:rsidRPr="00BA5FB7">
        <w:rPr>
          <w:rFonts w:ascii="Times New Roman" w:hAnsi="Times New Roman" w:cs="Times New Roman"/>
          <w:sz w:val="24"/>
          <w:szCs w:val="24"/>
        </w:rPr>
        <w:t>Обезвоженная нефть из третьего отсека сепаратора V-130 поступает через регулирующий клапан уровня LCV 135 (по сигналу от датчика уровня LIC 135) в электродегидратор V-140.</w:t>
      </w:r>
    </w:p>
    <w:p w14:paraId="15AB7D89" w14:textId="77777777" w:rsidR="00CF7FBB" w:rsidRPr="00BA5FB7" w:rsidRDefault="00EB65FD" w:rsidP="00737BE4">
      <w:pPr>
        <w:pStyle w:val="a3"/>
        <w:ind w:left="121" w:right="130" w:firstLine="566"/>
        <w:jc w:val="both"/>
        <w:rPr>
          <w:rFonts w:ascii="Times New Roman" w:hAnsi="Times New Roman" w:cs="Times New Roman"/>
          <w:sz w:val="24"/>
          <w:szCs w:val="24"/>
        </w:rPr>
      </w:pPr>
      <w:r w:rsidRPr="00BA5FB7">
        <w:rPr>
          <w:rFonts w:ascii="Times New Roman" w:hAnsi="Times New Roman" w:cs="Times New Roman"/>
          <w:sz w:val="24"/>
          <w:szCs w:val="24"/>
        </w:rPr>
        <w:t>Технологический процесс в сепараторе V-130 производится при давлении 3,8÷4.8 атм (380÷480 кПа), которое поддерживается регулирующим клапаном давления PCV 130A (по сигналу от датчика давления РIС 130) путем сброса избытка газа на установку комплексной подготовки газа (УКПГ).</w:t>
      </w:r>
    </w:p>
    <w:p w14:paraId="6EFBAEE2" w14:textId="77777777" w:rsidR="00CF7FBB" w:rsidRPr="00BA5FB7" w:rsidRDefault="00EB65FD" w:rsidP="00737BE4">
      <w:pPr>
        <w:pStyle w:val="a3"/>
        <w:ind w:left="121" w:right="132" w:firstLine="566"/>
        <w:jc w:val="both"/>
        <w:rPr>
          <w:rFonts w:ascii="Times New Roman" w:hAnsi="Times New Roman" w:cs="Times New Roman"/>
          <w:sz w:val="24"/>
          <w:szCs w:val="24"/>
        </w:rPr>
      </w:pPr>
      <w:r w:rsidRPr="00BA5FB7">
        <w:rPr>
          <w:rFonts w:ascii="Times New Roman" w:hAnsi="Times New Roman" w:cs="Times New Roman"/>
          <w:sz w:val="24"/>
          <w:szCs w:val="24"/>
        </w:rPr>
        <w:t>Избыточное давление из сепаратора автоматически, с помощью регулирующего клапана давления РСV 130В (по сигналу от датчика давления РIС 130) сбрасывается в факельный коллектор высокого давления.</w:t>
      </w:r>
    </w:p>
    <w:p w14:paraId="48710432" w14:textId="77777777" w:rsidR="00CF7FBB" w:rsidRPr="00BA5FB7" w:rsidRDefault="00EB65FD" w:rsidP="00737BE4">
      <w:pPr>
        <w:pStyle w:val="a3"/>
        <w:ind w:left="121" w:right="131" w:firstLine="566"/>
        <w:jc w:val="both"/>
        <w:rPr>
          <w:rFonts w:ascii="Times New Roman" w:hAnsi="Times New Roman" w:cs="Times New Roman"/>
          <w:sz w:val="24"/>
          <w:szCs w:val="24"/>
        </w:rPr>
      </w:pPr>
      <w:r w:rsidRPr="00BA5FB7">
        <w:rPr>
          <w:rFonts w:ascii="Times New Roman" w:hAnsi="Times New Roman" w:cs="Times New Roman"/>
          <w:sz w:val="24"/>
          <w:szCs w:val="24"/>
        </w:rPr>
        <w:t>Попутный газ выделившийся на первой и второй ступенях сепарации с давлением около 4,3 атм (430 кПа), по трубопроводу Ду250 направляется на установку комплексной подготовки газа (УКПГ).</w:t>
      </w:r>
    </w:p>
    <w:p w14:paraId="32BAC1D0" w14:textId="77777777" w:rsidR="00CF7FBB" w:rsidRPr="00BA5FB7" w:rsidRDefault="00EB65FD" w:rsidP="00737BE4">
      <w:pPr>
        <w:pStyle w:val="a3"/>
        <w:ind w:left="121" w:right="130" w:firstLine="566"/>
        <w:jc w:val="both"/>
        <w:rPr>
          <w:rFonts w:ascii="Times New Roman" w:hAnsi="Times New Roman" w:cs="Times New Roman"/>
          <w:sz w:val="24"/>
          <w:szCs w:val="24"/>
        </w:rPr>
      </w:pPr>
      <w:r w:rsidRPr="00BA5FB7">
        <w:rPr>
          <w:rFonts w:ascii="Times New Roman" w:hAnsi="Times New Roman" w:cs="Times New Roman"/>
          <w:sz w:val="24"/>
          <w:szCs w:val="24"/>
        </w:rPr>
        <w:t>Вода, поступающая с нефтью в электродегидратор V-140 из сепаратора V-130, содержит высокую концентрацию солей и поэтому должна быть разбавлена пресной водой для достижения качественных показателей, предъявляемых к товарной нефти первой группы.</w:t>
      </w:r>
    </w:p>
    <w:p w14:paraId="37723588" w14:textId="77777777" w:rsidR="00CF7FBB" w:rsidRPr="00BA5FB7" w:rsidRDefault="00EB65FD" w:rsidP="00737BE4">
      <w:pPr>
        <w:pStyle w:val="a3"/>
        <w:ind w:left="121" w:right="131" w:firstLine="566"/>
        <w:jc w:val="both"/>
        <w:rPr>
          <w:rFonts w:ascii="Times New Roman" w:hAnsi="Times New Roman" w:cs="Times New Roman"/>
          <w:sz w:val="24"/>
          <w:szCs w:val="24"/>
        </w:rPr>
      </w:pPr>
      <w:r w:rsidRPr="00BA5FB7">
        <w:rPr>
          <w:rFonts w:ascii="Times New Roman" w:hAnsi="Times New Roman" w:cs="Times New Roman"/>
          <w:sz w:val="24"/>
          <w:szCs w:val="24"/>
        </w:rPr>
        <w:t>Перед электродегидратором V-140 в поток нефти из резервуара технической воды Т-2 насосом P-160 или Р-165, через регулирующий клапан расхода FCV 170 вводится пресная волжская вода в количестве около 12000 кг/час, подогретая до температуры 45,6°С в теплообменнике Е-170 горячей водой, обратным ходом поступающей из электродегидратора V-140 на установку подготовки пластовой воды (УППВ).</w:t>
      </w:r>
    </w:p>
    <w:p w14:paraId="337C640B" w14:textId="77777777" w:rsidR="00CF7FBB" w:rsidRPr="00BA5FB7" w:rsidRDefault="00EB65FD" w:rsidP="00737BE4">
      <w:pPr>
        <w:pStyle w:val="a3"/>
        <w:ind w:left="121" w:right="132" w:firstLine="566"/>
        <w:jc w:val="both"/>
        <w:rPr>
          <w:rFonts w:ascii="Times New Roman" w:hAnsi="Times New Roman" w:cs="Times New Roman"/>
          <w:sz w:val="24"/>
          <w:szCs w:val="24"/>
        </w:rPr>
      </w:pPr>
      <w:r w:rsidRPr="00BA5FB7">
        <w:rPr>
          <w:rFonts w:ascii="Times New Roman" w:hAnsi="Times New Roman" w:cs="Times New Roman"/>
          <w:sz w:val="24"/>
          <w:szCs w:val="24"/>
        </w:rPr>
        <w:t>Вода впрыскивается в трубопровод через две распылительные форсунки. Пропускная способность каждой форсунки составляет 6,0 м³/ч. При расходе воды, превышающем данную величину, необходимо использовать обе</w:t>
      </w:r>
      <w:r w:rsidRPr="00BA5FB7">
        <w:rPr>
          <w:rFonts w:ascii="Times New Roman" w:hAnsi="Times New Roman" w:cs="Times New Roman"/>
          <w:spacing w:val="-12"/>
          <w:sz w:val="24"/>
          <w:szCs w:val="24"/>
        </w:rPr>
        <w:t xml:space="preserve"> </w:t>
      </w:r>
      <w:r w:rsidRPr="00BA5FB7">
        <w:rPr>
          <w:rFonts w:ascii="Times New Roman" w:hAnsi="Times New Roman" w:cs="Times New Roman"/>
          <w:sz w:val="24"/>
          <w:szCs w:val="24"/>
        </w:rPr>
        <w:t>форсунки.</w:t>
      </w:r>
    </w:p>
    <w:p w14:paraId="4616D855" w14:textId="77777777" w:rsidR="00CF7FBB" w:rsidRPr="00BA5FB7" w:rsidRDefault="00EB65FD" w:rsidP="00737BE4">
      <w:pPr>
        <w:pStyle w:val="a3"/>
        <w:ind w:left="121" w:right="131" w:firstLine="566"/>
        <w:jc w:val="both"/>
        <w:rPr>
          <w:rFonts w:ascii="Times New Roman" w:hAnsi="Times New Roman" w:cs="Times New Roman"/>
          <w:sz w:val="24"/>
          <w:szCs w:val="24"/>
        </w:rPr>
      </w:pPr>
      <w:r w:rsidRPr="00BA5FB7">
        <w:rPr>
          <w:rFonts w:ascii="Times New Roman" w:hAnsi="Times New Roman" w:cs="Times New Roman"/>
          <w:sz w:val="24"/>
          <w:szCs w:val="24"/>
        </w:rPr>
        <w:t>Помимо волжской воды, с установки ввода химических реагентов БР-1/3, перед элекродегидратором V-140 в нефть вводится деэмульгатор</w:t>
      </w:r>
      <w:r w:rsidRPr="00BA5FB7">
        <w:rPr>
          <w:rFonts w:ascii="Times New Roman" w:hAnsi="Times New Roman" w:cs="Times New Roman"/>
          <w:spacing w:val="-8"/>
          <w:sz w:val="24"/>
          <w:szCs w:val="24"/>
        </w:rPr>
        <w:t xml:space="preserve"> </w:t>
      </w:r>
      <w:r w:rsidRPr="00BA5FB7">
        <w:rPr>
          <w:rFonts w:ascii="Times New Roman" w:hAnsi="Times New Roman" w:cs="Times New Roman"/>
          <w:sz w:val="24"/>
          <w:szCs w:val="24"/>
        </w:rPr>
        <w:t>«ФЛЭК-Д-020».</w:t>
      </w:r>
    </w:p>
    <w:p w14:paraId="757602A7" w14:textId="77777777" w:rsidR="00CF7FBB" w:rsidRPr="00BA5FB7" w:rsidRDefault="00EB65FD" w:rsidP="00737BE4">
      <w:pPr>
        <w:pStyle w:val="a3"/>
        <w:ind w:left="121" w:right="129" w:firstLine="566"/>
        <w:jc w:val="both"/>
        <w:rPr>
          <w:rFonts w:ascii="Times New Roman" w:hAnsi="Times New Roman" w:cs="Times New Roman"/>
          <w:sz w:val="24"/>
          <w:szCs w:val="24"/>
        </w:rPr>
      </w:pPr>
      <w:r w:rsidRPr="00BA5FB7">
        <w:rPr>
          <w:rFonts w:ascii="Times New Roman" w:hAnsi="Times New Roman" w:cs="Times New Roman"/>
          <w:sz w:val="24"/>
          <w:szCs w:val="24"/>
        </w:rPr>
        <w:t>Помимо этого, БР-1/3 может быть использован для ввода в нефть ингибитора коррозии и бактерицида.</w:t>
      </w:r>
    </w:p>
    <w:p w14:paraId="4B50AF56" w14:textId="77777777" w:rsidR="00CF7FBB" w:rsidRPr="00BA5FB7" w:rsidRDefault="00EB65FD" w:rsidP="00737BE4">
      <w:pPr>
        <w:pStyle w:val="a3"/>
        <w:ind w:left="121" w:right="129" w:firstLine="566"/>
        <w:jc w:val="both"/>
        <w:rPr>
          <w:rFonts w:ascii="Times New Roman" w:hAnsi="Times New Roman" w:cs="Times New Roman"/>
          <w:sz w:val="24"/>
          <w:szCs w:val="24"/>
        </w:rPr>
      </w:pPr>
      <w:r w:rsidRPr="00BA5FB7">
        <w:rPr>
          <w:rFonts w:ascii="Times New Roman" w:hAnsi="Times New Roman" w:cs="Times New Roman"/>
          <w:sz w:val="24"/>
          <w:szCs w:val="24"/>
        </w:rPr>
        <w:t>Пресная волжская вода и обезвоженная сырая нефть тщательно перемешиваются при помощи статического миксера МХ 140 и смесительного клапана РDСV 141 (по  сигналу от датчика давления РDIC 141, перепад давления поддерживается в пределах 0,75÷1,5 атм (75÷150 кПа) и поступают в электродегидратор V-140, в котором, за счет создания электростатического поля высокого напряжения, происходит глубокое обезвоживание и обессоливание</w:t>
      </w:r>
      <w:r w:rsidRPr="00BA5FB7">
        <w:rPr>
          <w:rFonts w:ascii="Times New Roman" w:hAnsi="Times New Roman" w:cs="Times New Roman"/>
          <w:spacing w:val="-6"/>
          <w:sz w:val="24"/>
          <w:szCs w:val="24"/>
        </w:rPr>
        <w:t xml:space="preserve"> </w:t>
      </w:r>
      <w:r w:rsidRPr="00BA5FB7">
        <w:rPr>
          <w:rFonts w:ascii="Times New Roman" w:hAnsi="Times New Roman" w:cs="Times New Roman"/>
          <w:sz w:val="24"/>
          <w:szCs w:val="24"/>
        </w:rPr>
        <w:t>нефти.</w:t>
      </w:r>
    </w:p>
    <w:p w14:paraId="71635B05" w14:textId="77777777" w:rsidR="00CF7FBB" w:rsidRPr="00BA5FB7" w:rsidRDefault="00EB65FD" w:rsidP="00737BE4">
      <w:pPr>
        <w:pStyle w:val="a3"/>
        <w:ind w:left="121" w:right="131" w:firstLine="566"/>
        <w:jc w:val="both"/>
        <w:rPr>
          <w:rFonts w:ascii="Times New Roman" w:hAnsi="Times New Roman" w:cs="Times New Roman"/>
          <w:sz w:val="24"/>
          <w:szCs w:val="24"/>
        </w:rPr>
      </w:pPr>
      <w:r w:rsidRPr="00BA5FB7">
        <w:rPr>
          <w:rFonts w:ascii="Times New Roman" w:hAnsi="Times New Roman" w:cs="Times New Roman"/>
          <w:sz w:val="24"/>
          <w:szCs w:val="24"/>
        </w:rPr>
        <w:t xml:space="preserve">Эмульсия нефти и воды поступает в электродегидратор по двум перфорированным трубам, которые равномерно распределяют поток по всей длине сосуда. Затем эмульсия </w:t>
      </w:r>
      <w:r w:rsidRPr="00BA5FB7">
        <w:rPr>
          <w:rFonts w:ascii="Times New Roman" w:hAnsi="Times New Roman" w:cs="Times New Roman"/>
          <w:sz w:val="24"/>
          <w:szCs w:val="24"/>
        </w:rPr>
        <w:lastRenderedPageBreak/>
        <w:t>поднимается вертикально вверх через электростатические решетки, где на нее воздействует электрическое поле, в результате чего происходит коалесцирование капель воды и отделение их от нефти (до содержания менее 0,1%).</w:t>
      </w:r>
    </w:p>
    <w:p w14:paraId="0BA7B46C" w14:textId="77777777" w:rsidR="00CF7FBB" w:rsidRPr="00BA5FB7" w:rsidRDefault="00EB65FD" w:rsidP="00737BE4">
      <w:pPr>
        <w:pStyle w:val="a3"/>
        <w:ind w:left="121" w:right="129" w:firstLine="566"/>
        <w:jc w:val="both"/>
        <w:rPr>
          <w:rFonts w:ascii="Times New Roman" w:hAnsi="Times New Roman" w:cs="Times New Roman"/>
          <w:sz w:val="24"/>
          <w:szCs w:val="24"/>
        </w:rPr>
      </w:pPr>
      <w:r w:rsidRPr="00BA5FB7">
        <w:rPr>
          <w:rFonts w:ascii="Times New Roman" w:hAnsi="Times New Roman" w:cs="Times New Roman"/>
          <w:sz w:val="24"/>
          <w:szCs w:val="24"/>
        </w:rPr>
        <w:t>Обезвоженная и обессоленная нефть из электродегидратора V-140 через расходомер FЕ 140 направляется в теплообменник Е-120 и после охлаждения в нем сырьевой нефтью до температуры 41°С, на концевую сепарационную установку (КУС) — в емкости V-190 и V-195 для окончательной</w:t>
      </w:r>
      <w:r w:rsidRPr="00BA5FB7">
        <w:rPr>
          <w:rFonts w:ascii="Times New Roman" w:hAnsi="Times New Roman" w:cs="Times New Roman"/>
          <w:spacing w:val="-4"/>
          <w:sz w:val="24"/>
          <w:szCs w:val="24"/>
        </w:rPr>
        <w:t xml:space="preserve"> </w:t>
      </w:r>
      <w:r w:rsidRPr="00BA5FB7">
        <w:rPr>
          <w:rFonts w:ascii="Times New Roman" w:hAnsi="Times New Roman" w:cs="Times New Roman"/>
          <w:sz w:val="24"/>
          <w:szCs w:val="24"/>
        </w:rPr>
        <w:t>дегазации.</w:t>
      </w:r>
    </w:p>
    <w:p w14:paraId="3BC15266" w14:textId="77777777" w:rsidR="00CF7FBB" w:rsidRPr="00BA5FB7" w:rsidRDefault="00EB65FD" w:rsidP="00737BE4">
      <w:pPr>
        <w:pStyle w:val="a3"/>
        <w:ind w:left="121" w:right="132" w:firstLine="566"/>
        <w:jc w:val="both"/>
        <w:rPr>
          <w:rFonts w:ascii="Times New Roman" w:hAnsi="Times New Roman" w:cs="Times New Roman"/>
          <w:sz w:val="24"/>
          <w:szCs w:val="24"/>
        </w:rPr>
      </w:pPr>
      <w:r w:rsidRPr="00BA5FB7">
        <w:rPr>
          <w:rFonts w:ascii="Times New Roman" w:hAnsi="Times New Roman" w:cs="Times New Roman"/>
          <w:sz w:val="24"/>
          <w:szCs w:val="24"/>
        </w:rPr>
        <w:t>Отделенная от нефти вода из электродегидратора V-140 через регулирующий клапан уровня LCV</w:t>
      </w:r>
    </w:p>
    <w:p w14:paraId="0282F19E" w14:textId="77777777" w:rsidR="00CF7FBB" w:rsidRPr="00BA5FB7" w:rsidRDefault="00EB65FD" w:rsidP="00737BE4">
      <w:pPr>
        <w:pStyle w:val="a3"/>
        <w:ind w:left="121" w:right="172" w:firstLine="566"/>
        <w:rPr>
          <w:rFonts w:ascii="Times New Roman" w:hAnsi="Times New Roman" w:cs="Times New Roman"/>
          <w:sz w:val="24"/>
          <w:szCs w:val="24"/>
        </w:rPr>
      </w:pPr>
      <w:r w:rsidRPr="00BA5FB7">
        <w:rPr>
          <w:rFonts w:ascii="Times New Roman" w:hAnsi="Times New Roman" w:cs="Times New Roman"/>
          <w:sz w:val="24"/>
          <w:szCs w:val="24"/>
        </w:rPr>
        <w:t>140 (по сигналу от датчика уровня LIC 140) подается в теплообменник Е-170 и далее, на установку подготовки пластовой воды</w:t>
      </w:r>
      <w:r w:rsidRPr="00BA5FB7">
        <w:rPr>
          <w:rFonts w:ascii="Times New Roman" w:hAnsi="Times New Roman" w:cs="Times New Roman"/>
          <w:spacing w:val="-8"/>
          <w:sz w:val="24"/>
          <w:szCs w:val="24"/>
        </w:rPr>
        <w:t xml:space="preserve"> </w:t>
      </w:r>
      <w:r w:rsidRPr="00BA5FB7">
        <w:rPr>
          <w:rFonts w:ascii="Times New Roman" w:hAnsi="Times New Roman" w:cs="Times New Roman"/>
          <w:sz w:val="24"/>
          <w:szCs w:val="24"/>
        </w:rPr>
        <w:t>(УППВ).</w:t>
      </w:r>
    </w:p>
    <w:p w14:paraId="747BF6B6" w14:textId="77777777" w:rsidR="00CF7FBB" w:rsidRPr="00BA5FB7" w:rsidRDefault="00EB65FD" w:rsidP="00737BE4">
      <w:pPr>
        <w:pStyle w:val="a3"/>
        <w:ind w:left="121" w:right="130" w:firstLine="566"/>
        <w:jc w:val="both"/>
        <w:rPr>
          <w:rFonts w:ascii="Times New Roman" w:hAnsi="Times New Roman" w:cs="Times New Roman"/>
          <w:sz w:val="24"/>
          <w:szCs w:val="24"/>
        </w:rPr>
      </w:pPr>
      <w:r w:rsidRPr="00BA5FB7">
        <w:rPr>
          <w:rFonts w:ascii="Times New Roman" w:hAnsi="Times New Roman" w:cs="Times New Roman"/>
          <w:sz w:val="24"/>
          <w:szCs w:val="24"/>
        </w:rPr>
        <w:t>Процесс окончательной дегазации нефти в емкостях V-190 и V-195 происходит при температуре 41°С.</w:t>
      </w:r>
    </w:p>
    <w:p w14:paraId="52B4ACCA" w14:textId="77777777" w:rsidR="00CF7FBB" w:rsidRPr="00BA5FB7" w:rsidRDefault="00EB65FD" w:rsidP="00737BE4">
      <w:pPr>
        <w:pStyle w:val="a3"/>
        <w:ind w:left="121" w:right="131" w:firstLine="566"/>
        <w:jc w:val="both"/>
        <w:rPr>
          <w:rFonts w:ascii="Times New Roman" w:hAnsi="Times New Roman" w:cs="Times New Roman"/>
          <w:sz w:val="24"/>
          <w:szCs w:val="24"/>
        </w:rPr>
      </w:pPr>
      <w:r w:rsidRPr="00BA5FB7">
        <w:rPr>
          <w:rFonts w:ascii="Times New Roman" w:hAnsi="Times New Roman" w:cs="Times New Roman"/>
          <w:sz w:val="24"/>
          <w:szCs w:val="24"/>
        </w:rPr>
        <w:t>Дегазированная товарная нефть из емкостей V-190 и V-195, через регулирующий клапан уровня LСV 190 (по сигналу от датчиков уровня LIC 190 и LIC 195), поступает на узел автоматического замера влажности МЕ 1.17а и далее, в резервуарный парк для хранения товарной нефти.</w:t>
      </w:r>
    </w:p>
    <w:p w14:paraId="785597EC" w14:textId="77777777" w:rsidR="00CF7FBB" w:rsidRPr="00BA5FB7" w:rsidRDefault="00EB65FD" w:rsidP="00737BE4">
      <w:pPr>
        <w:pStyle w:val="a3"/>
        <w:ind w:left="121" w:right="134" w:firstLine="566"/>
        <w:jc w:val="both"/>
        <w:rPr>
          <w:rFonts w:ascii="Times New Roman" w:hAnsi="Times New Roman" w:cs="Times New Roman"/>
          <w:sz w:val="24"/>
          <w:szCs w:val="24"/>
        </w:rPr>
      </w:pPr>
      <w:r w:rsidRPr="00BA5FB7">
        <w:rPr>
          <w:rFonts w:ascii="Times New Roman" w:hAnsi="Times New Roman" w:cs="Times New Roman"/>
          <w:sz w:val="24"/>
          <w:szCs w:val="24"/>
        </w:rPr>
        <w:t>Для отбора проб нефти после концевой сепарационной установки предусмотрена закрытая пробоотборная система (ЗПС).</w:t>
      </w:r>
    </w:p>
    <w:p w14:paraId="06B23113" w14:textId="77777777" w:rsidR="00CF7FBB" w:rsidRPr="00BA5FB7" w:rsidRDefault="00EB65FD" w:rsidP="00737BE4">
      <w:pPr>
        <w:pStyle w:val="a3"/>
        <w:ind w:left="121" w:right="130" w:firstLine="566"/>
        <w:jc w:val="both"/>
        <w:rPr>
          <w:rFonts w:ascii="Times New Roman" w:hAnsi="Times New Roman" w:cs="Times New Roman"/>
          <w:sz w:val="24"/>
          <w:szCs w:val="24"/>
        </w:rPr>
      </w:pPr>
      <w:r w:rsidRPr="00BA5FB7">
        <w:rPr>
          <w:rFonts w:ascii="Times New Roman" w:hAnsi="Times New Roman" w:cs="Times New Roman"/>
          <w:sz w:val="24"/>
          <w:szCs w:val="24"/>
        </w:rPr>
        <w:t>В качестве накопительной емкости для волжской воды, предназначенной для обессоливания нефти, используется вертикальный стальной резервуар Т-2 объёмом 200 м³.</w:t>
      </w:r>
    </w:p>
    <w:p w14:paraId="7D114E96" w14:textId="77777777" w:rsidR="00CF7FBB" w:rsidRPr="00BA5FB7" w:rsidRDefault="00EB65FD" w:rsidP="00737BE4">
      <w:pPr>
        <w:pStyle w:val="a3"/>
        <w:ind w:left="688" w:right="1989"/>
        <w:rPr>
          <w:rFonts w:ascii="Times New Roman" w:hAnsi="Times New Roman" w:cs="Times New Roman"/>
          <w:sz w:val="24"/>
          <w:szCs w:val="24"/>
        </w:rPr>
      </w:pPr>
      <w:r w:rsidRPr="00BA5FB7">
        <w:rPr>
          <w:rFonts w:ascii="Times New Roman" w:hAnsi="Times New Roman" w:cs="Times New Roman"/>
          <w:sz w:val="24"/>
          <w:szCs w:val="24"/>
        </w:rPr>
        <w:t>Вода в резервуар Т-2 подается по волжскому водоводу. Резервуарный парк для хранения товарной нефти и откачки нефти</w:t>
      </w:r>
    </w:p>
    <w:p w14:paraId="6433C6ED" w14:textId="77777777" w:rsidR="00CF7FBB" w:rsidRPr="00BA5FB7" w:rsidRDefault="00EB65FD" w:rsidP="00737BE4">
      <w:pPr>
        <w:pStyle w:val="a3"/>
        <w:ind w:left="121" w:right="131" w:firstLine="566"/>
        <w:jc w:val="both"/>
        <w:rPr>
          <w:rFonts w:ascii="Times New Roman" w:hAnsi="Times New Roman" w:cs="Times New Roman"/>
          <w:sz w:val="24"/>
          <w:szCs w:val="24"/>
        </w:rPr>
      </w:pPr>
      <w:r w:rsidRPr="00BA5FB7">
        <w:rPr>
          <w:rFonts w:ascii="Times New Roman" w:hAnsi="Times New Roman" w:cs="Times New Roman"/>
          <w:sz w:val="24"/>
          <w:szCs w:val="24"/>
        </w:rPr>
        <w:t>В резервуарном парке для хранения товарной нефти размещены четыре вертикальных стальных резервуара Т-1/А, В, С, D со стационарной крышей, объёмом по 2000 м³ каждый.</w:t>
      </w:r>
    </w:p>
    <w:p w14:paraId="3163650A" w14:textId="77777777" w:rsidR="00CF7FBB" w:rsidRPr="00BA5FB7" w:rsidRDefault="00EB65FD" w:rsidP="00737BE4">
      <w:pPr>
        <w:pStyle w:val="a3"/>
        <w:ind w:left="121" w:right="129" w:firstLine="566"/>
        <w:jc w:val="both"/>
        <w:rPr>
          <w:rFonts w:ascii="Times New Roman" w:hAnsi="Times New Roman" w:cs="Times New Roman"/>
          <w:sz w:val="24"/>
          <w:szCs w:val="24"/>
        </w:rPr>
      </w:pPr>
      <w:r w:rsidRPr="00BA5FB7">
        <w:rPr>
          <w:rFonts w:ascii="Times New Roman" w:hAnsi="Times New Roman" w:cs="Times New Roman"/>
          <w:sz w:val="24"/>
          <w:szCs w:val="24"/>
        </w:rPr>
        <w:t>Резервуары Т-1/А, В, С предназначены для хранения кондиционной нефти, а резервуар Т-1/D — некондиционной.</w:t>
      </w:r>
    </w:p>
    <w:p w14:paraId="4D27FC89" w14:textId="77777777" w:rsidR="00CF7FBB" w:rsidRPr="00BA5FB7" w:rsidRDefault="00EB65FD" w:rsidP="00737BE4">
      <w:pPr>
        <w:pStyle w:val="a3"/>
        <w:ind w:left="121" w:right="132" w:firstLine="566"/>
        <w:jc w:val="both"/>
        <w:rPr>
          <w:rFonts w:ascii="Times New Roman" w:hAnsi="Times New Roman" w:cs="Times New Roman"/>
          <w:sz w:val="24"/>
          <w:szCs w:val="24"/>
        </w:rPr>
      </w:pPr>
      <w:r w:rsidRPr="00BA5FB7">
        <w:rPr>
          <w:rFonts w:ascii="Times New Roman" w:hAnsi="Times New Roman" w:cs="Times New Roman"/>
          <w:sz w:val="24"/>
          <w:szCs w:val="24"/>
        </w:rPr>
        <w:t>К каждому резервуару подведены трубопроводы для приема и выдачи нефти, подачи теплофикационной воды для подогрева</w:t>
      </w:r>
      <w:r w:rsidRPr="00BA5FB7">
        <w:rPr>
          <w:rFonts w:ascii="Times New Roman" w:hAnsi="Times New Roman" w:cs="Times New Roman"/>
          <w:spacing w:val="-3"/>
          <w:sz w:val="24"/>
          <w:szCs w:val="24"/>
        </w:rPr>
        <w:t xml:space="preserve"> </w:t>
      </w:r>
      <w:r w:rsidRPr="00BA5FB7">
        <w:rPr>
          <w:rFonts w:ascii="Times New Roman" w:hAnsi="Times New Roman" w:cs="Times New Roman"/>
          <w:sz w:val="24"/>
          <w:szCs w:val="24"/>
        </w:rPr>
        <w:t>нефти.</w:t>
      </w:r>
    </w:p>
    <w:p w14:paraId="120FEDB0" w14:textId="77777777" w:rsidR="00CF7FBB" w:rsidRPr="00BA5FB7" w:rsidRDefault="00EB65FD" w:rsidP="00737BE4">
      <w:pPr>
        <w:pStyle w:val="a3"/>
        <w:ind w:left="121" w:right="130" w:firstLine="566"/>
        <w:jc w:val="both"/>
        <w:rPr>
          <w:rFonts w:ascii="Times New Roman" w:hAnsi="Times New Roman" w:cs="Times New Roman"/>
          <w:sz w:val="24"/>
          <w:szCs w:val="24"/>
        </w:rPr>
      </w:pPr>
      <w:r w:rsidRPr="00BA5FB7">
        <w:rPr>
          <w:rFonts w:ascii="Times New Roman" w:hAnsi="Times New Roman" w:cs="Times New Roman"/>
          <w:sz w:val="24"/>
          <w:szCs w:val="24"/>
        </w:rPr>
        <w:t>Некондиционная нефть из резервуара Т-1/D дополнительным бустерным насосом Р- 7/D возвращается на повторную переработку в начало процесса обезвоживания и обессоливания нефти (перед блоком фильтров).</w:t>
      </w:r>
    </w:p>
    <w:p w14:paraId="081E2B38" w14:textId="77777777" w:rsidR="00CF7FBB" w:rsidRPr="00BA5FB7" w:rsidRDefault="00EB65FD" w:rsidP="00737BE4">
      <w:pPr>
        <w:pStyle w:val="a3"/>
        <w:ind w:left="121" w:right="130" w:firstLine="566"/>
        <w:jc w:val="both"/>
        <w:rPr>
          <w:rFonts w:ascii="Times New Roman" w:hAnsi="Times New Roman" w:cs="Times New Roman"/>
          <w:sz w:val="24"/>
          <w:szCs w:val="24"/>
        </w:rPr>
      </w:pPr>
      <w:r w:rsidRPr="00BA5FB7">
        <w:rPr>
          <w:rFonts w:ascii="Times New Roman" w:hAnsi="Times New Roman" w:cs="Times New Roman"/>
          <w:sz w:val="24"/>
          <w:szCs w:val="24"/>
        </w:rPr>
        <w:t>Кондиционная нефть бустерными насосами Р-7/А.В.С подается на прием магистральных насосов Р-6/1÷5 и далее, через подогреватели нефти П-3/2,3, узел замера нефти FЕ 91.1а и узел запуска скребков (для прочистки нефтепровода) под давлением 55 атм (5500 кПа) перекачивается на терминальную станцию нефтепровода (ТСН).</w:t>
      </w:r>
    </w:p>
    <w:p w14:paraId="086CB241" w14:textId="77777777" w:rsidR="00CF7FBB" w:rsidRPr="00BA5FB7" w:rsidRDefault="00EB65FD" w:rsidP="00737BE4">
      <w:pPr>
        <w:pStyle w:val="a3"/>
        <w:ind w:left="121" w:right="132" w:firstLine="566"/>
        <w:jc w:val="both"/>
        <w:rPr>
          <w:rFonts w:ascii="Times New Roman" w:hAnsi="Times New Roman" w:cs="Times New Roman"/>
          <w:sz w:val="24"/>
          <w:szCs w:val="24"/>
        </w:rPr>
      </w:pPr>
      <w:r w:rsidRPr="00BA5FB7">
        <w:rPr>
          <w:rFonts w:ascii="Times New Roman" w:hAnsi="Times New Roman" w:cs="Times New Roman"/>
          <w:sz w:val="24"/>
          <w:szCs w:val="24"/>
        </w:rPr>
        <w:t>Для подачи воды на охлаждение магистральных насосов Р-6/1÷3 служат центробежные насосы НОВ-1, 2.</w:t>
      </w:r>
    </w:p>
    <w:p w14:paraId="4CFF0FD9" w14:textId="77777777" w:rsidR="00CF7FBB" w:rsidRPr="00BA5FB7" w:rsidRDefault="00EB65FD" w:rsidP="00737BE4">
      <w:pPr>
        <w:pStyle w:val="a3"/>
        <w:ind w:left="121" w:right="131" w:firstLine="566"/>
        <w:jc w:val="both"/>
        <w:rPr>
          <w:rFonts w:ascii="Times New Roman" w:hAnsi="Times New Roman" w:cs="Times New Roman"/>
          <w:sz w:val="24"/>
          <w:szCs w:val="24"/>
        </w:rPr>
      </w:pPr>
      <w:r w:rsidRPr="00BA5FB7">
        <w:rPr>
          <w:rFonts w:ascii="Times New Roman" w:hAnsi="Times New Roman" w:cs="Times New Roman"/>
          <w:sz w:val="24"/>
          <w:szCs w:val="24"/>
        </w:rPr>
        <w:t>Технологической схемой предусмотрена возможность откачки нефти магистральными насосами Р-6/1,2,3 через подогреватель П-3/1 и узел замера нефти FЕ 91.2а в магистральный трубопровод.</w:t>
      </w:r>
    </w:p>
    <w:p w14:paraId="700FE66C" w14:textId="77777777" w:rsidR="00CF7FBB" w:rsidRPr="00BA5FB7" w:rsidRDefault="00EB65FD" w:rsidP="00737BE4">
      <w:pPr>
        <w:pStyle w:val="a3"/>
        <w:ind w:left="121" w:right="129" w:firstLine="566"/>
        <w:jc w:val="both"/>
        <w:rPr>
          <w:rFonts w:ascii="Times New Roman" w:hAnsi="Times New Roman" w:cs="Times New Roman"/>
          <w:sz w:val="24"/>
          <w:szCs w:val="24"/>
        </w:rPr>
      </w:pPr>
      <w:r w:rsidRPr="00BA5FB7">
        <w:rPr>
          <w:rFonts w:ascii="Times New Roman" w:hAnsi="Times New Roman" w:cs="Times New Roman"/>
          <w:sz w:val="24"/>
          <w:szCs w:val="24"/>
        </w:rPr>
        <w:t>Для подачи топливного газа на подогреватели П-3/1-3 служит узел редуцирования газа УРГ-2. Топливный газ из газопровода после установки комплексной подготовки газа с давлением 44÷55 атм (4400÷5500 кПа) поступает па узел редуцирования газа УРГ-2 и затем, под давлением около 0,7 атм (700 кПа) подается на подогреватели. Сброс избыточного давления из УРГ-2 производится на свечу рассеивания.</w:t>
      </w:r>
    </w:p>
    <w:p w14:paraId="2D07C156" w14:textId="77777777" w:rsidR="00CF7FBB" w:rsidRPr="00BA5FB7" w:rsidRDefault="00EB65FD" w:rsidP="00737BE4">
      <w:pPr>
        <w:pStyle w:val="a3"/>
        <w:ind w:left="121" w:right="135" w:firstLine="566"/>
        <w:jc w:val="both"/>
        <w:rPr>
          <w:rFonts w:ascii="Times New Roman" w:hAnsi="Times New Roman" w:cs="Times New Roman"/>
          <w:sz w:val="24"/>
          <w:szCs w:val="24"/>
        </w:rPr>
      </w:pPr>
      <w:r w:rsidRPr="00BA5FB7">
        <w:rPr>
          <w:rFonts w:ascii="Times New Roman" w:hAnsi="Times New Roman" w:cs="Times New Roman"/>
          <w:sz w:val="24"/>
          <w:szCs w:val="24"/>
        </w:rPr>
        <w:t>Для отгрузки нефти в автоцистерны предусмотрен стояк налива СН-1, оборудованный измерительным комплексом АСН-5ВГ (контроль по FЕ 90.3а) в комплекте с насосом.</w:t>
      </w:r>
    </w:p>
    <w:p w14:paraId="1D90BCB6" w14:textId="77777777" w:rsidR="00CF7FBB" w:rsidRPr="00BA5FB7" w:rsidRDefault="00EB65FD" w:rsidP="00737BE4">
      <w:pPr>
        <w:pStyle w:val="a3"/>
        <w:ind w:left="121" w:right="131" w:firstLine="566"/>
        <w:jc w:val="both"/>
        <w:rPr>
          <w:rFonts w:ascii="Times New Roman" w:hAnsi="Times New Roman" w:cs="Times New Roman"/>
          <w:sz w:val="24"/>
          <w:szCs w:val="24"/>
        </w:rPr>
      </w:pPr>
      <w:r w:rsidRPr="00BA5FB7">
        <w:rPr>
          <w:rFonts w:ascii="Times New Roman" w:hAnsi="Times New Roman" w:cs="Times New Roman"/>
          <w:sz w:val="24"/>
          <w:szCs w:val="24"/>
        </w:rPr>
        <w:t>Товарная нефть из резервуаров Т-1/А, В, С центробежным насосом, через измерительный комплекс и регулятор давления прямого действия откачивается в автоцистерны.</w:t>
      </w:r>
    </w:p>
    <w:p w14:paraId="54A45BFF" w14:textId="77777777" w:rsidR="00CF7FBB" w:rsidRPr="00BA5FB7" w:rsidRDefault="00EB65FD" w:rsidP="00737BE4">
      <w:pPr>
        <w:ind w:left="688"/>
        <w:jc w:val="both"/>
        <w:rPr>
          <w:rFonts w:ascii="Times New Roman" w:hAnsi="Times New Roman" w:cs="Times New Roman"/>
          <w:i/>
          <w:sz w:val="24"/>
          <w:szCs w:val="24"/>
        </w:rPr>
      </w:pPr>
      <w:r w:rsidRPr="00BA5FB7">
        <w:rPr>
          <w:rFonts w:ascii="Times New Roman" w:hAnsi="Times New Roman" w:cs="Times New Roman"/>
          <w:i/>
          <w:sz w:val="24"/>
          <w:szCs w:val="24"/>
        </w:rPr>
        <w:t>Установка подготовки пластовой воды</w:t>
      </w:r>
    </w:p>
    <w:p w14:paraId="406A2339" w14:textId="77777777" w:rsidR="00CF7FBB" w:rsidRPr="00BA5FB7" w:rsidRDefault="00EB65FD" w:rsidP="00737BE4">
      <w:pPr>
        <w:pStyle w:val="a3"/>
        <w:ind w:left="121" w:right="130" w:firstLine="566"/>
        <w:jc w:val="both"/>
        <w:rPr>
          <w:rFonts w:ascii="Times New Roman" w:hAnsi="Times New Roman" w:cs="Times New Roman"/>
          <w:sz w:val="24"/>
          <w:szCs w:val="24"/>
        </w:rPr>
      </w:pPr>
      <w:r w:rsidRPr="00BA5FB7">
        <w:rPr>
          <w:rFonts w:ascii="Times New Roman" w:hAnsi="Times New Roman" w:cs="Times New Roman"/>
          <w:sz w:val="24"/>
          <w:szCs w:val="24"/>
        </w:rPr>
        <w:t xml:space="preserve">Установка подготовки пластовой воды (УППВ) служит для подготовки пластовой и </w:t>
      </w:r>
      <w:r w:rsidRPr="00BA5FB7">
        <w:rPr>
          <w:rFonts w:ascii="Times New Roman" w:hAnsi="Times New Roman" w:cs="Times New Roman"/>
          <w:sz w:val="24"/>
          <w:szCs w:val="24"/>
        </w:rPr>
        <w:lastRenderedPageBreak/>
        <w:t>альб - сеноманской воды, используемой для поддержания пластового давления. Отделённая на первой и второй ступенях сепарации от нефти и газа пластовая вода с центральной установки подготовки нефти (ЦУПН) поступает на установку подготовки пластовой воды, где происходит ее конечная дегазация, туда же поступает вода из сепаратора V-500 установки комплексной подготовки газа (УКПГ) и отделенная от нефти вода из электродегидратора V-140 после обессоливания нефти.</w:t>
      </w:r>
    </w:p>
    <w:p w14:paraId="42D61687" w14:textId="77777777" w:rsidR="00CF7FBB" w:rsidRPr="00BA5FB7" w:rsidRDefault="00EB65FD" w:rsidP="00737BE4">
      <w:pPr>
        <w:pStyle w:val="a3"/>
        <w:ind w:left="688"/>
        <w:jc w:val="both"/>
        <w:rPr>
          <w:rFonts w:ascii="Times New Roman" w:hAnsi="Times New Roman" w:cs="Times New Roman"/>
          <w:sz w:val="24"/>
          <w:szCs w:val="24"/>
        </w:rPr>
      </w:pPr>
      <w:r w:rsidRPr="00BA5FB7">
        <w:rPr>
          <w:rFonts w:ascii="Times New Roman" w:hAnsi="Times New Roman" w:cs="Times New Roman"/>
          <w:sz w:val="24"/>
          <w:szCs w:val="24"/>
        </w:rPr>
        <w:t>В состав УППВ входит следующее технологическое оборудование:</w:t>
      </w:r>
    </w:p>
    <w:p w14:paraId="2A2B0433" w14:textId="77777777" w:rsidR="00CF7FBB" w:rsidRPr="00BA5FB7" w:rsidRDefault="00EB65FD" w:rsidP="00B32F36">
      <w:pPr>
        <w:pStyle w:val="a5"/>
        <w:numPr>
          <w:ilvl w:val="0"/>
          <w:numId w:val="26"/>
        </w:numPr>
        <w:tabs>
          <w:tab w:val="left" w:pos="966"/>
          <w:tab w:val="left" w:pos="1254"/>
          <w:tab w:val="left" w:pos="1255"/>
        </w:tabs>
        <w:rPr>
          <w:rFonts w:ascii="Times New Roman" w:hAnsi="Times New Roman" w:cs="Times New Roman"/>
          <w:sz w:val="24"/>
          <w:szCs w:val="24"/>
        </w:rPr>
      </w:pPr>
      <w:r w:rsidRPr="00BA5FB7">
        <w:rPr>
          <w:rFonts w:ascii="Times New Roman" w:hAnsi="Times New Roman" w:cs="Times New Roman"/>
          <w:sz w:val="24"/>
          <w:szCs w:val="24"/>
        </w:rPr>
        <w:t>ОГ-31/1,2 – отстойники подтоварной</w:t>
      </w:r>
      <w:r w:rsidRPr="00BA5FB7">
        <w:rPr>
          <w:rFonts w:ascii="Times New Roman" w:hAnsi="Times New Roman" w:cs="Times New Roman"/>
          <w:spacing w:val="-39"/>
          <w:sz w:val="24"/>
          <w:szCs w:val="24"/>
        </w:rPr>
        <w:t xml:space="preserve"> </w:t>
      </w:r>
      <w:r w:rsidRPr="00BA5FB7">
        <w:rPr>
          <w:rFonts w:ascii="Times New Roman" w:hAnsi="Times New Roman" w:cs="Times New Roman"/>
          <w:spacing w:val="-6"/>
          <w:sz w:val="24"/>
          <w:szCs w:val="24"/>
        </w:rPr>
        <w:t>воды;</w:t>
      </w:r>
    </w:p>
    <w:p w14:paraId="4F4CD31F" w14:textId="77777777" w:rsidR="00CF7FBB" w:rsidRPr="00BA5FB7" w:rsidRDefault="00EB65FD" w:rsidP="00B32F36">
      <w:pPr>
        <w:pStyle w:val="a5"/>
        <w:numPr>
          <w:ilvl w:val="0"/>
          <w:numId w:val="26"/>
        </w:numPr>
        <w:tabs>
          <w:tab w:val="left" w:pos="966"/>
          <w:tab w:val="left" w:pos="1254"/>
          <w:tab w:val="left" w:pos="1255"/>
        </w:tabs>
        <w:ind w:hanging="568"/>
        <w:rPr>
          <w:rFonts w:ascii="Times New Roman" w:hAnsi="Times New Roman" w:cs="Times New Roman"/>
          <w:sz w:val="24"/>
          <w:szCs w:val="24"/>
        </w:rPr>
      </w:pPr>
      <w:r w:rsidRPr="00BA5FB7">
        <w:rPr>
          <w:rFonts w:ascii="Times New Roman" w:hAnsi="Times New Roman" w:cs="Times New Roman"/>
          <w:sz w:val="24"/>
          <w:szCs w:val="24"/>
        </w:rPr>
        <w:t>ОГ-32 – отстойник альб-сеноманской</w:t>
      </w:r>
      <w:r w:rsidRPr="00BA5FB7">
        <w:rPr>
          <w:rFonts w:ascii="Times New Roman" w:hAnsi="Times New Roman" w:cs="Times New Roman"/>
          <w:spacing w:val="-40"/>
          <w:sz w:val="24"/>
          <w:szCs w:val="24"/>
        </w:rPr>
        <w:t xml:space="preserve"> </w:t>
      </w:r>
      <w:r w:rsidRPr="00BA5FB7">
        <w:rPr>
          <w:rFonts w:ascii="Times New Roman" w:hAnsi="Times New Roman" w:cs="Times New Roman"/>
          <w:spacing w:val="-6"/>
          <w:sz w:val="24"/>
          <w:szCs w:val="24"/>
        </w:rPr>
        <w:t>воды;</w:t>
      </w:r>
    </w:p>
    <w:p w14:paraId="514C27C0" w14:textId="77777777" w:rsidR="00CF7FBB" w:rsidRPr="00BA5FB7" w:rsidRDefault="00EB65FD" w:rsidP="00B32F36">
      <w:pPr>
        <w:pStyle w:val="a5"/>
        <w:numPr>
          <w:ilvl w:val="0"/>
          <w:numId w:val="26"/>
        </w:numPr>
        <w:tabs>
          <w:tab w:val="left" w:pos="966"/>
          <w:tab w:val="left" w:pos="1253"/>
          <w:tab w:val="left" w:pos="1254"/>
        </w:tabs>
        <w:ind w:left="1253"/>
        <w:rPr>
          <w:rFonts w:ascii="Times New Roman" w:hAnsi="Times New Roman" w:cs="Times New Roman"/>
          <w:sz w:val="24"/>
          <w:szCs w:val="24"/>
        </w:rPr>
      </w:pPr>
      <w:r w:rsidRPr="00BA5FB7">
        <w:rPr>
          <w:rFonts w:ascii="Times New Roman" w:hAnsi="Times New Roman" w:cs="Times New Roman"/>
          <w:sz w:val="24"/>
          <w:szCs w:val="24"/>
        </w:rPr>
        <w:t>Н-31/1,2,3</w:t>
      </w:r>
      <w:r w:rsidRPr="00BA5FB7">
        <w:rPr>
          <w:rFonts w:ascii="Times New Roman" w:hAnsi="Times New Roman" w:cs="Times New Roman"/>
          <w:spacing w:val="-7"/>
          <w:sz w:val="24"/>
          <w:szCs w:val="24"/>
        </w:rPr>
        <w:t xml:space="preserve"> </w:t>
      </w:r>
      <w:r w:rsidRPr="00BA5FB7">
        <w:rPr>
          <w:rFonts w:ascii="Times New Roman" w:hAnsi="Times New Roman" w:cs="Times New Roman"/>
          <w:sz w:val="24"/>
          <w:szCs w:val="24"/>
        </w:rPr>
        <w:t>–</w:t>
      </w:r>
      <w:r w:rsidRPr="00BA5FB7">
        <w:rPr>
          <w:rFonts w:ascii="Times New Roman" w:hAnsi="Times New Roman" w:cs="Times New Roman"/>
          <w:spacing w:val="-12"/>
          <w:sz w:val="24"/>
          <w:szCs w:val="24"/>
        </w:rPr>
        <w:t xml:space="preserve"> </w:t>
      </w:r>
      <w:r w:rsidRPr="00BA5FB7">
        <w:rPr>
          <w:rFonts w:ascii="Times New Roman" w:hAnsi="Times New Roman" w:cs="Times New Roman"/>
          <w:sz w:val="24"/>
          <w:szCs w:val="24"/>
        </w:rPr>
        <w:t>насосы</w:t>
      </w:r>
      <w:r w:rsidRPr="00BA5FB7">
        <w:rPr>
          <w:rFonts w:ascii="Times New Roman" w:hAnsi="Times New Roman" w:cs="Times New Roman"/>
          <w:spacing w:val="-7"/>
          <w:sz w:val="24"/>
          <w:szCs w:val="24"/>
        </w:rPr>
        <w:t xml:space="preserve"> </w:t>
      </w:r>
      <w:r w:rsidRPr="00BA5FB7">
        <w:rPr>
          <w:rFonts w:ascii="Times New Roman" w:hAnsi="Times New Roman" w:cs="Times New Roman"/>
          <w:sz w:val="24"/>
          <w:szCs w:val="24"/>
        </w:rPr>
        <w:t>откачки</w:t>
      </w:r>
      <w:r w:rsidRPr="00BA5FB7">
        <w:rPr>
          <w:rFonts w:ascii="Times New Roman" w:hAnsi="Times New Roman" w:cs="Times New Roman"/>
          <w:spacing w:val="-10"/>
          <w:sz w:val="24"/>
          <w:szCs w:val="24"/>
        </w:rPr>
        <w:t xml:space="preserve"> </w:t>
      </w:r>
      <w:r w:rsidRPr="00BA5FB7">
        <w:rPr>
          <w:rFonts w:ascii="Times New Roman" w:hAnsi="Times New Roman" w:cs="Times New Roman"/>
          <w:sz w:val="24"/>
          <w:szCs w:val="24"/>
        </w:rPr>
        <w:t>воды</w:t>
      </w:r>
      <w:r w:rsidRPr="00BA5FB7">
        <w:rPr>
          <w:rFonts w:ascii="Times New Roman" w:hAnsi="Times New Roman" w:cs="Times New Roman"/>
          <w:spacing w:val="-5"/>
          <w:sz w:val="24"/>
          <w:szCs w:val="24"/>
        </w:rPr>
        <w:t xml:space="preserve"> </w:t>
      </w:r>
      <w:r w:rsidRPr="00BA5FB7">
        <w:rPr>
          <w:rFonts w:ascii="Times New Roman" w:hAnsi="Times New Roman" w:cs="Times New Roman"/>
          <w:sz w:val="24"/>
          <w:szCs w:val="24"/>
        </w:rPr>
        <w:t>из</w:t>
      </w:r>
      <w:r w:rsidRPr="00BA5FB7">
        <w:rPr>
          <w:rFonts w:ascii="Times New Roman" w:hAnsi="Times New Roman" w:cs="Times New Roman"/>
          <w:spacing w:val="-7"/>
          <w:sz w:val="24"/>
          <w:szCs w:val="24"/>
        </w:rPr>
        <w:t xml:space="preserve"> </w:t>
      </w:r>
      <w:r w:rsidRPr="00BA5FB7">
        <w:rPr>
          <w:rFonts w:ascii="Times New Roman" w:hAnsi="Times New Roman" w:cs="Times New Roman"/>
          <w:sz w:val="24"/>
          <w:szCs w:val="24"/>
        </w:rPr>
        <w:t>отстойников</w:t>
      </w:r>
      <w:r w:rsidRPr="00BA5FB7">
        <w:rPr>
          <w:rFonts w:ascii="Times New Roman" w:hAnsi="Times New Roman" w:cs="Times New Roman"/>
          <w:spacing w:val="-9"/>
          <w:sz w:val="24"/>
          <w:szCs w:val="24"/>
        </w:rPr>
        <w:t xml:space="preserve"> </w:t>
      </w:r>
      <w:r w:rsidRPr="00BA5FB7">
        <w:rPr>
          <w:rFonts w:ascii="Times New Roman" w:hAnsi="Times New Roman" w:cs="Times New Roman"/>
          <w:sz w:val="24"/>
          <w:szCs w:val="24"/>
        </w:rPr>
        <w:t>ОГ-31/1,2,</w:t>
      </w:r>
      <w:r w:rsidRPr="00BA5FB7">
        <w:rPr>
          <w:rFonts w:ascii="Times New Roman" w:hAnsi="Times New Roman" w:cs="Times New Roman"/>
          <w:spacing w:val="-10"/>
          <w:sz w:val="24"/>
          <w:szCs w:val="24"/>
        </w:rPr>
        <w:t xml:space="preserve"> </w:t>
      </w:r>
      <w:r w:rsidRPr="00BA5FB7">
        <w:rPr>
          <w:rFonts w:ascii="Times New Roman" w:hAnsi="Times New Roman" w:cs="Times New Roman"/>
          <w:spacing w:val="-4"/>
          <w:sz w:val="24"/>
          <w:szCs w:val="24"/>
        </w:rPr>
        <w:t>ОГ-32;</w:t>
      </w:r>
    </w:p>
    <w:p w14:paraId="719DC245" w14:textId="77777777" w:rsidR="00CF7FBB" w:rsidRPr="00BA5FB7" w:rsidRDefault="00EB65FD" w:rsidP="00B32F36">
      <w:pPr>
        <w:pStyle w:val="a5"/>
        <w:numPr>
          <w:ilvl w:val="0"/>
          <w:numId w:val="26"/>
        </w:numPr>
        <w:tabs>
          <w:tab w:val="left" w:pos="966"/>
          <w:tab w:val="left" w:pos="1253"/>
          <w:tab w:val="left" w:pos="1254"/>
        </w:tabs>
        <w:ind w:left="1253"/>
        <w:rPr>
          <w:rFonts w:ascii="Times New Roman" w:hAnsi="Times New Roman" w:cs="Times New Roman"/>
          <w:sz w:val="24"/>
          <w:szCs w:val="24"/>
        </w:rPr>
      </w:pPr>
      <w:r w:rsidRPr="00BA5FB7">
        <w:rPr>
          <w:rFonts w:ascii="Times New Roman" w:hAnsi="Times New Roman" w:cs="Times New Roman"/>
          <w:sz w:val="24"/>
          <w:szCs w:val="24"/>
        </w:rPr>
        <w:t>Н-32/1</w:t>
      </w:r>
      <w:r w:rsidRPr="00BA5FB7">
        <w:rPr>
          <w:rFonts w:ascii="Times New Roman" w:hAnsi="Times New Roman" w:cs="Times New Roman"/>
          <w:spacing w:val="-8"/>
          <w:sz w:val="24"/>
          <w:szCs w:val="24"/>
        </w:rPr>
        <w:t xml:space="preserve"> </w:t>
      </w:r>
      <w:r w:rsidRPr="00BA5FB7">
        <w:rPr>
          <w:rFonts w:ascii="Times New Roman" w:hAnsi="Times New Roman" w:cs="Times New Roman"/>
          <w:sz w:val="24"/>
          <w:szCs w:val="24"/>
        </w:rPr>
        <w:t>–</w:t>
      </w:r>
      <w:r w:rsidRPr="00BA5FB7">
        <w:rPr>
          <w:rFonts w:ascii="Times New Roman" w:hAnsi="Times New Roman" w:cs="Times New Roman"/>
          <w:spacing w:val="-9"/>
          <w:sz w:val="24"/>
          <w:szCs w:val="24"/>
        </w:rPr>
        <w:t xml:space="preserve"> </w:t>
      </w:r>
      <w:r w:rsidRPr="00BA5FB7">
        <w:rPr>
          <w:rFonts w:ascii="Times New Roman" w:hAnsi="Times New Roman" w:cs="Times New Roman"/>
          <w:sz w:val="24"/>
          <w:szCs w:val="24"/>
        </w:rPr>
        <w:t>насосы</w:t>
      </w:r>
      <w:r w:rsidRPr="00BA5FB7">
        <w:rPr>
          <w:rFonts w:ascii="Times New Roman" w:hAnsi="Times New Roman" w:cs="Times New Roman"/>
          <w:spacing w:val="-6"/>
          <w:sz w:val="24"/>
          <w:szCs w:val="24"/>
        </w:rPr>
        <w:t xml:space="preserve"> </w:t>
      </w:r>
      <w:r w:rsidRPr="00BA5FB7">
        <w:rPr>
          <w:rFonts w:ascii="Times New Roman" w:hAnsi="Times New Roman" w:cs="Times New Roman"/>
          <w:sz w:val="24"/>
          <w:szCs w:val="24"/>
        </w:rPr>
        <w:t>для</w:t>
      </w:r>
      <w:r w:rsidRPr="00BA5FB7">
        <w:rPr>
          <w:rFonts w:ascii="Times New Roman" w:hAnsi="Times New Roman" w:cs="Times New Roman"/>
          <w:spacing w:val="-6"/>
          <w:sz w:val="24"/>
          <w:szCs w:val="24"/>
        </w:rPr>
        <w:t xml:space="preserve"> </w:t>
      </w:r>
      <w:r w:rsidRPr="00BA5FB7">
        <w:rPr>
          <w:rFonts w:ascii="Times New Roman" w:hAnsi="Times New Roman" w:cs="Times New Roman"/>
          <w:sz w:val="24"/>
          <w:szCs w:val="24"/>
        </w:rPr>
        <w:t>откачки</w:t>
      </w:r>
      <w:r w:rsidRPr="00BA5FB7">
        <w:rPr>
          <w:rFonts w:ascii="Times New Roman" w:hAnsi="Times New Roman" w:cs="Times New Roman"/>
          <w:spacing w:val="-7"/>
          <w:sz w:val="24"/>
          <w:szCs w:val="24"/>
        </w:rPr>
        <w:t xml:space="preserve"> </w:t>
      </w:r>
      <w:r w:rsidRPr="00BA5FB7">
        <w:rPr>
          <w:rFonts w:ascii="Times New Roman" w:hAnsi="Times New Roman" w:cs="Times New Roman"/>
          <w:sz w:val="24"/>
          <w:szCs w:val="24"/>
        </w:rPr>
        <w:t>воды</w:t>
      </w:r>
      <w:r w:rsidRPr="00BA5FB7">
        <w:rPr>
          <w:rFonts w:ascii="Times New Roman" w:hAnsi="Times New Roman" w:cs="Times New Roman"/>
          <w:spacing w:val="-7"/>
          <w:sz w:val="24"/>
          <w:szCs w:val="24"/>
        </w:rPr>
        <w:t xml:space="preserve"> </w:t>
      </w:r>
      <w:r w:rsidRPr="00BA5FB7">
        <w:rPr>
          <w:rFonts w:ascii="Times New Roman" w:hAnsi="Times New Roman" w:cs="Times New Roman"/>
          <w:sz w:val="24"/>
          <w:szCs w:val="24"/>
        </w:rPr>
        <w:t>из</w:t>
      </w:r>
      <w:r w:rsidRPr="00BA5FB7">
        <w:rPr>
          <w:rFonts w:ascii="Times New Roman" w:hAnsi="Times New Roman" w:cs="Times New Roman"/>
          <w:spacing w:val="-9"/>
          <w:sz w:val="24"/>
          <w:szCs w:val="24"/>
        </w:rPr>
        <w:t xml:space="preserve"> </w:t>
      </w:r>
      <w:r w:rsidRPr="00BA5FB7">
        <w:rPr>
          <w:rFonts w:ascii="Times New Roman" w:hAnsi="Times New Roman" w:cs="Times New Roman"/>
          <w:sz w:val="24"/>
          <w:szCs w:val="24"/>
        </w:rPr>
        <w:t>отстойника</w:t>
      </w:r>
      <w:r w:rsidRPr="00BA5FB7">
        <w:rPr>
          <w:rFonts w:ascii="Times New Roman" w:hAnsi="Times New Roman" w:cs="Times New Roman"/>
          <w:spacing w:val="-7"/>
          <w:sz w:val="24"/>
          <w:szCs w:val="24"/>
        </w:rPr>
        <w:t xml:space="preserve"> </w:t>
      </w:r>
      <w:r w:rsidRPr="00BA5FB7">
        <w:rPr>
          <w:rFonts w:ascii="Times New Roman" w:hAnsi="Times New Roman" w:cs="Times New Roman"/>
          <w:spacing w:val="-4"/>
          <w:sz w:val="24"/>
          <w:szCs w:val="24"/>
        </w:rPr>
        <w:t>ОГ-32;</w:t>
      </w:r>
    </w:p>
    <w:p w14:paraId="74E941E9" w14:textId="303FB974" w:rsidR="00CF7FBB" w:rsidRPr="00BA5FB7" w:rsidRDefault="00EB65FD" w:rsidP="00B32F36">
      <w:pPr>
        <w:pStyle w:val="a5"/>
        <w:numPr>
          <w:ilvl w:val="0"/>
          <w:numId w:val="26"/>
        </w:numPr>
        <w:tabs>
          <w:tab w:val="left" w:pos="966"/>
          <w:tab w:val="left" w:pos="1253"/>
          <w:tab w:val="left" w:pos="1254"/>
        </w:tabs>
        <w:ind w:hanging="568"/>
        <w:rPr>
          <w:rFonts w:ascii="Times New Roman" w:hAnsi="Times New Roman" w:cs="Times New Roman"/>
          <w:sz w:val="24"/>
          <w:szCs w:val="24"/>
        </w:rPr>
      </w:pPr>
      <w:r w:rsidRPr="00BA5FB7">
        <w:rPr>
          <w:rFonts w:ascii="Times New Roman" w:hAnsi="Times New Roman" w:cs="Times New Roman"/>
          <w:sz w:val="24"/>
          <w:szCs w:val="24"/>
        </w:rPr>
        <w:t>Н-33/1,2,3,4 – насосы для откачки воды из резервуаров</w:t>
      </w:r>
      <w:r w:rsidRPr="00BA5FB7">
        <w:rPr>
          <w:rFonts w:ascii="Times New Roman" w:hAnsi="Times New Roman" w:cs="Times New Roman"/>
          <w:spacing w:val="33"/>
          <w:sz w:val="24"/>
          <w:szCs w:val="24"/>
        </w:rPr>
        <w:t xml:space="preserve"> </w:t>
      </w:r>
      <w:r w:rsidRPr="00BA5FB7">
        <w:rPr>
          <w:rFonts w:ascii="Times New Roman" w:hAnsi="Times New Roman" w:cs="Times New Roman"/>
          <w:sz w:val="24"/>
          <w:szCs w:val="24"/>
        </w:rPr>
        <w:t>Т-31/1,2</w:t>
      </w:r>
      <w:r w:rsidR="00BA5FB7">
        <w:rPr>
          <w:rFonts w:ascii="Times New Roman" w:hAnsi="Times New Roman" w:cs="Times New Roman"/>
          <w:sz w:val="24"/>
          <w:szCs w:val="24"/>
        </w:rPr>
        <w:t xml:space="preserve"> </w:t>
      </w:r>
      <w:r w:rsidRPr="00BA5FB7">
        <w:rPr>
          <w:rFonts w:ascii="Times New Roman" w:hAnsi="Times New Roman" w:cs="Times New Roman"/>
          <w:sz w:val="24"/>
          <w:szCs w:val="24"/>
        </w:rPr>
        <w:t>на БКНС № 1,2 и ШУРФЫ;</w:t>
      </w:r>
    </w:p>
    <w:p w14:paraId="33927CE9" w14:textId="77777777" w:rsidR="00CF7FBB" w:rsidRPr="00BA5FB7" w:rsidRDefault="00EB65FD" w:rsidP="00B32F36">
      <w:pPr>
        <w:pStyle w:val="a5"/>
        <w:numPr>
          <w:ilvl w:val="0"/>
          <w:numId w:val="26"/>
        </w:numPr>
        <w:tabs>
          <w:tab w:val="left" w:pos="966"/>
          <w:tab w:val="left" w:pos="1254"/>
          <w:tab w:val="left" w:pos="1255"/>
        </w:tabs>
        <w:ind w:right="127"/>
        <w:rPr>
          <w:rFonts w:ascii="Times New Roman" w:hAnsi="Times New Roman" w:cs="Times New Roman"/>
          <w:sz w:val="24"/>
          <w:szCs w:val="24"/>
        </w:rPr>
      </w:pPr>
      <w:r w:rsidRPr="00BA5FB7">
        <w:rPr>
          <w:rFonts w:ascii="Times New Roman" w:hAnsi="Times New Roman" w:cs="Times New Roman"/>
          <w:sz w:val="24"/>
          <w:szCs w:val="24"/>
        </w:rPr>
        <w:t xml:space="preserve">Т-31/1,2 – резервуары для отстоя и хранения пластовой и альб-сеноманской </w:t>
      </w:r>
      <w:r w:rsidRPr="00BA5FB7">
        <w:rPr>
          <w:rFonts w:ascii="Times New Roman" w:hAnsi="Times New Roman" w:cs="Times New Roman"/>
          <w:spacing w:val="-3"/>
          <w:sz w:val="24"/>
          <w:szCs w:val="24"/>
        </w:rPr>
        <w:t>воды;</w:t>
      </w:r>
    </w:p>
    <w:p w14:paraId="15CEB477" w14:textId="77777777" w:rsidR="00CF7FBB" w:rsidRPr="00BA5FB7" w:rsidRDefault="00EB65FD" w:rsidP="00B32F36">
      <w:pPr>
        <w:pStyle w:val="a5"/>
        <w:numPr>
          <w:ilvl w:val="0"/>
          <w:numId w:val="26"/>
        </w:numPr>
        <w:tabs>
          <w:tab w:val="left" w:pos="966"/>
          <w:tab w:val="left" w:pos="1254"/>
          <w:tab w:val="left" w:pos="1255"/>
        </w:tabs>
        <w:rPr>
          <w:rFonts w:ascii="Times New Roman" w:hAnsi="Times New Roman" w:cs="Times New Roman"/>
          <w:sz w:val="24"/>
          <w:szCs w:val="24"/>
        </w:rPr>
      </w:pPr>
      <w:r w:rsidRPr="00BA5FB7">
        <w:rPr>
          <w:rFonts w:ascii="Times New Roman" w:hAnsi="Times New Roman" w:cs="Times New Roman"/>
          <w:sz w:val="24"/>
          <w:szCs w:val="24"/>
        </w:rPr>
        <w:t>Е-31</w:t>
      </w:r>
      <w:r w:rsidRPr="00BA5FB7">
        <w:rPr>
          <w:rFonts w:ascii="Times New Roman" w:hAnsi="Times New Roman" w:cs="Times New Roman"/>
          <w:spacing w:val="-8"/>
          <w:sz w:val="24"/>
          <w:szCs w:val="24"/>
        </w:rPr>
        <w:t xml:space="preserve"> </w:t>
      </w:r>
      <w:r w:rsidRPr="00BA5FB7">
        <w:rPr>
          <w:rFonts w:ascii="Times New Roman" w:hAnsi="Times New Roman" w:cs="Times New Roman"/>
          <w:sz w:val="24"/>
          <w:szCs w:val="24"/>
        </w:rPr>
        <w:t>–</w:t>
      </w:r>
      <w:r w:rsidRPr="00BA5FB7">
        <w:rPr>
          <w:rFonts w:ascii="Times New Roman" w:hAnsi="Times New Roman" w:cs="Times New Roman"/>
          <w:spacing w:val="-7"/>
          <w:sz w:val="24"/>
          <w:szCs w:val="24"/>
        </w:rPr>
        <w:t xml:space="preserve"> </w:t>
      </w:r>
      <w:r w:rsidRPr="00BA5FB7">
        <w:rPr>
          <w:rFonts w:ascii="Times New Roman" w:hAnsi="Times New Roman" w:cs="Times New Roman"/>
          <w:sz w:val="24"/>
          <w:szCs w:val="24"/>
        </w:rPr>
        <w:t>подземная</w:t>
      </w:r>
      <w:r w:rsidRPr="00BA5FB7">
        <w:rPr>
          <w:rFonts w:ascii="Times New Roman" w:hAnsi="Times New Roman" w:cs="Times New Roman"/>
          <w:spacing w:val="-6"/>
          <w:sz w:val="24"/>
          <w:szCs w:val="24"/>
        </w:rPr>
        <w:t xml:space="preserve"> </w:t>
      </w:r>
      <w:r w:rsidRPr="00BA5FB7">
        <w:rPr>
          <w:rFonts w:ascii="Times New Roman" w:hAnsi="Times New Roman" w:cs="Times New Roman"/>
          <w:sz w:val="24"/>
          <w:szCs w:val="24"/>
        </w:rPr>
        <w:t>дренажная</w:t>
      </w:r>
      <w:r w:rsidRPr="00BA5FB7">
        <w:rPr>
          <w:rFonts w:ascii="Times New Roman" w:hAnsi="Times New Roman" w:cs="Times New Roman"/>
          <w:spacing w:val="-8"/>
          <w:sz w:val="24"/>
          <w:szCs w:val="24"/>
        </w:rPr>
        <w:t xml:space="preserve"> </w:t>
      </w:r>
      <w:r w:rsidRPr="00BA5FB7">
        <w:rPr>
          <w:rFonts w:ascii="Times New Roman" w:hAnsi="Times New Roman" w:cs="Times New Roman"/>
          <w:sz w:val="24"/>
          <w:szCs w:val="24"/>
        </w:rPr>
        <w:t>емкость</w:t>
      </w:r>
      <w:r w:rsidRPr="00BA5FB7">
        <w:rPr>
          <w:rFonts w:ascii="Times New Roman" w:hAnsi="Times New Roman" w:cs="Times New Roman"/>
          <w:spacing w:val="-6"/>
          <w:sz w:val="24"/>
          <w:szCs w:val="24"/>
        </w:rPr>
        <w:t xml:space="preserve"> </w:t>
      </w:r>
      <w:r w:rsidRPr="00BA5FB7">
        <w:rPr>
          <w:rFonts w:ascii="Times New Roman" w:hAnsi="Times New Roman" w:cs="Times New Roman"/>
          <w:sz w:val="24"/>
          <w:szCs w:val="24"/>
        </w:rPr>
        <w:t>для</w:t>
      </w:r>
      <w:r w:rsidRPr="00BA5FB7">
        <w:rPr>
          <w:rFonts w:ascii="Times New Roman" w:hAnsi="Times New Roman" w:cs="Times New Roman"/>
          <w:spacing w:val="-7"/>
          <w:sz w:val="24"/>
          <w:szCs w:val="24"/>
        </w:rPr>
        <w:t xml:space="preserve"> </w:t>
      </w:r>
      <w:r w:rsidRPr="00BA5FB7">
        <w:rPr>
          <w:rFonts w:ascii="Times New Roman" w:hAnsi="Times New Roman" w:cs="Times New Roman"/>
          <w:sz w:val="24"/>
          <w:szCs w:val="24"/>
        </w:rPr>
        <w:t>приема</w:t>
      </w:r>
      <w:r w:rsidRPr="00BA5FB7">
        <w:rPr>
          <w:rFonts w:ascii="Times New Roman" w:hAnsi="Times New Roman" w:cs="Times New Roman"/>
          <w:spacing w:val="-6"/>
          <w:sz w:val="24"/>
          <w:szCs w:val="24"/>
        </w:rPr>
        <w:t xml:space="preserve"> </w:t>
      </w:r>
      <w:r w:rsidRPr="00BA5FB7">
        <w:rPr>
          <w:rFonts w:ascii="Times New Roman" w:hAnsi="Times New Roman" w:cs="Times New Roman"/>
          <w:sz w:val="24"/>
          <w:szCs w:val="24"/>
        </w:rPr>
        <w:t>воды</w:t>
      </w:r>
      <w:r w:rsidRPr="00BA5FB7">
        <w:rPr>
          <w:rFonts w:ascii="Times New Roman" w:hAnsi="Times New Roman" w:cs="Times New Roman"/>
          <w:spacing w:val="-5"/>
          <w:sz w:val="24"/>
          <w:szCs w:val="24"/>
        </w:rPr>
        <w:t xml:space="preserve"> </w:t>
      </w:r>
      <w:r w:rsidRPr="00BA5FB7">
        <w:rPr>
          <w:rFonts w:ascii="Times New Roman" w:hAnsi="Times New Roman" w:cs="Times New Roman"/>
          <w:sz w:val="24"/>
          <w:szCs w:val="24"/>
        </w:rPr>
        <w:t>и</w:t>
      </w:r>
      <w:r w:rsidRPr="00BA5FB7">
        <w:rPr>
          <w:rFonts w:ascii="Times New Roman" w:hAnsi="Times New Roman" w:cs="Times New Roman"/>
          <w:spacing w:val="-10"/>
          <w:sz w:val="24"/>
          <w:szCs w:val="24"/>
        </w:rPr>
        <w:t xml:space="preserve"> </w:t>
      </w:r>
      <w:r w:rsidRPr="00BA5FB7">
        <w:rPr>
          <w:rFonts w:ascii="Times New Roman" w:hAnsi="Times New Roman" w:cs="Times New Roman"/>
          <w:sz w:val="24"/>
          <w:szCs w:val="24"/>
        </w:rPr>
        <w:t>нефти</w:t>
      </w:r>
      <w:r w:rsidRPr="00BA5FB7">
        <w:rPr>
          <w:rFonts w:ascii="Times New Roman" w:hAnsi="Times New Roman" w:cs="Times New Roman"/>
          <w:spacing w:val="-5"/>
          <w:sz w:val="24"/>
          <w:szCs w:val="24"/>
        </w:rPr>
        <w:t xml:space="preserve"> </w:t>
      </w:r>
      <w:r w:rsidRPr="00BA5FB7">
        <w:rPr>
          <w:rFonts w:ascii="Times New Roman" w:hAnsi="Times New Roman" w:cs="Times New Roman"/>
          <w:sz w:val="24"/>
          <w:szCs w:val="24"/>
        </w:rPr>
        <w:t>с</w:t>
      </w:r>
      <w:r w:rsidRPr="00BA5FB7">
        <w:rPr>
          <w:rFonts w:ascii="Times New Roman" w:hAnsi="Times New Roman" w:cs="Times New Roman"/>
          <w:spacing w:val="-10"/>
          <w:sz w:val="24"/>
          <w:szCs w:val="24"/>
        </w:rPr>
        <w:t xml:space="preserve"> </w:t>
      </w:r>
      <w:r w:rsidRPr="00BA5FB7">
        <w:rPr>
          <w:rFonts w:ascii="Times New Roman" w:hAnsi="Times New Roman" w:cs="Times New Roman"/>
          <w:spacing w:val="-3"/>
          <w:sz w:val="24"/>
          <w:szCs w:val="24"/>
        </w:rPr>
        <w:t>УППВ;</w:t>
      </w:r>
    </w:p>
    <w:p w14:paraId="35EDE716" w14:textId="77777777" w:rsidR="00CF7FBB" w:rsidRPr="00BA5FB7" w:rsidRDefault="00EB65FD" w:rsidP="00B32F36">
      <w:pPr>
        <w:pStyle w:val="a5"/>
        <w:numPr>
          <w:ilvl w:val="0"/>
          <w:numId w:val="26"/>
        </w:numPr>
        <w:tabs>
          <w:tab w:val="left" w:pos="966"/>
          <w:tab w:val="left" w:pos="1254"/>
          <w:tab w:val="left" w:pos="1255"/>
        </w:tabs>
        <w:rPr>
          <w:rFonts w:ascii="Times New Roman" w:hAnsi="Times New Roman" w:cs="Times New Roman"/>
          <w:sz w:val="24"/>
          <w:szCs w:val="24"/>
        </w:rPr>
      </w:pPr>
      <w:r w:rsidRPr="00BA5FB7">
        <w:rPr>
          <w:rFonts w:ascii="Times New Roman" w:hAnsi="Times New Roman" w:cs="Times New Roman"/>
          <w:sz w:val="24"/>
          <w:szCs w:val="24"/>
        </w:rPr>
        <w:t>Н-1 – насос дренажной емкости</w:t>
      </w:r>
      <w:r w:rsidRPr="00BA5FB7">
        <w:rPr>
          <w:rFonts w:ascii="Times New Roman" w:hAnsi="Times New Roman" w:cs="Times New Roman"/>
          <w:spacing w:val="-40"/>
          <w:sz w:val="24"/>
          <w:szCs w:val="24"/>
        </w:rPr>
        <w:t xml:space="preserve"> </w:t>
      </w:r>
      <w:r w:rsidRPr="00BA5FB7">
        <w:rPr>
          <w:rFonts w:ascii="Times New Roman" w:hAnsi="Times New Roman" w:cs="Times New Roman"/>
          <w:spacing w:val="-5"/>
          <w:sz w:val="24"/>
          <w:szCs w:val="24"/>
        </w:rPr>
        <w:t>Е-31.</w:t>
      </w:r>
    </w:p>
    <w:p w14:paraId="02C71721" w14:textId="77777777" w:rsidR="00CF7FBB" w:rsidRPr="00BA5FB7" w:rsidRDefault="00EB65FD" w:rsidP="00737BE4">
      <w:pPr>
        <w:pStyle w:val="a3"/>
        <w:ind w:left="121" w:right="130" w:firstLine="566"/>
        <w:jc w:val="both"/>
        <w:rPr>
          <w:rFonts w:ascii="Times New Roman" w:hAnsi="Times New Roman" w:cs="Times New Roman"/>
          <w:sz w:val="24"/>
          <w:szCs w:val="24"/>
        </w:rPr>
      </w:pPr>
      <w:r w:rsidRPr="00BA5FB7">
        <w:rPr>
          <w:rFonts w:ascii="Times New Roman" w:hAnsi="Times New Roman" w:cs="Times New Roman"/>
          <w:sz w:val="24"/>
          <w:szCs w:val="24"/>
        </w:rPr>
        <w:t>Пластовая вода, отделенная на ЦУПН, должна очищаться от механических примесей и нефти. Допустимое содержание механических примесей и нефти в воде составляет — 50 мг/л [3]. Попутно эта вода, кроме растворенных солей, содержит растворенный углеводородный газ в количестве около 90 л/м³. Состоит этот газ преимущественно из</w:t>
      </w:r>
      <w:r w:rsidRPr="00BA5FB7">
        <w:rPr>
          <w:rFonts w:ascii="Times New Roman" w:hAnsi="Times New Roman" w:cs="Times New Roman"/>
          <w:spacing w:val="-3"/>
          <w:sz w:val="24"/>
          <w:szCs w:val="24"/>
        </w:rPr>
        <w:t xml:space="preserve"> </w:t>
      </w:r>
      <w:r w:rsidRPr="00BA5FB7">
        <w:rPr>
          <w:rFonts w:ascii="Times New Roman" w:hAnsi="Times New Roman" w:cs="Times New Roman"/>
          <w:sz w:val="24"/>
          <w:szCs w:val="24"/>
        </w:rPr>
        <w:t>метана.</w:t>
      </w:r>
    </w:p>
    <w:p w14:paraId="2ACF0230" w14:textId="77777777" w:rsidR="00CF7FBB" w:rsidRPr="00BA5FB7" w:rsidRDefault="00EB65FD" w:rsidP="00737BE4">
      <w:pPr>
        <w:pStyle w:val="a3"/>
        <w:ind w:left="121" w:right="132" w:firstLine="566"/>
        <w:jc w:val="both"/>
        <w:rPr>
          <w:rFonts w:ascii="Times New Roman" w:hAnsi="Times New Roman" w:cs="Times New Roman"/>
          <w:sz w:val="24"/>
          <w:szCs w:val="24"/>
        </w:rPr>
      </w:pPr>
      <w:r w:rsidRPr="00BA5FB7">
        <w:rPr>
          <w:rFonts w:ascii="Times New Roman" w:hAnsi="Times New Roman" w:cs="Times New Roman"/>
          <w:sz w:val="24"/>
          <w:szCs w:val="24"/>
        </w:rPr>
        <w:t>Такая вода не может подаваться на БКНС без предварительной дегазации. Для проведения процесса дегазации и механической очистки вода с ЦУПН и УКПГ поступает в отстойники подтоварной воды ОГ-31/1,2, марки ОГЖФ-100-1-И, объемом по 100 м³ каждый и производительностью 240–300</w:t>
      </w:r>
      <w:r w:rsidRPr="00BA5FB7">
        <w:rPr>
          <w:rFonts w:ascii="Times New Roman" w:hAnsi="Times New Roman" w:cs="Times New Roman"/>
          <w:spacing w:val="-6"/>
          <w:sz w:val="24"/>
          <w:szCs w:val="24"/>
        </w:rPr>
        <w:t xml:space="preserve"> </w:t>
      </w:r>
      <w:r w:rsidRPr="00BA5FB7">
        <w:rPr>
          <w:rFonts w:ascii="Times New Roman" w:hAnsi="Times New Roman" w:cs="Times New Roman"/>
          <w:sz w:val="24"/>
          <w:szCs w:val="24"/>
        </w:rPr>
        <w:t>м³/час.</w:t>
      </w:r>
    </w:p>
    <w:p w14:paraId="6293C3EE" w14:textId="77777777" w:rsidR="00CF7FBB" w:rsidRPr="00BA5FB7" w:rsidRDefault="00EB65FD" w:rsidP="00737BE4">
      <w:pPr>
        <w:pStyle w:val="a3"/>
        <w:ind w:left="121" w:right="130" w:firstLine="566"/>
        <w:jc w:val="both"/>
        <w:rPr>
          <w:rFonts w:ascii="Times New Roman" w:hAnsi="Times New Roman" w:cs="Times New Roman"/>
          <w:sz w:val="24"/>
          <w:szCs w:val="24"/>
        </w:rPr>
      </w:pPr>
      <w:r w:rsidRPr="00BA5FB7">
        <w:rPr>
          <w:rFonts w:ascii="Times New Roman" w:hAnsi="Times New Roman" w:cs="Times New Roman"/>
          <w:sz w:val="24"/>
          <w:szCs w:val="24"/>
        </w:rPr>
        <w:t>Отстойники воды с жидкостным гидрофобным слоем ОГЖФ используются на нефтедобывающих предприятиях и служат для очистки сточных вод в составе установок сброса пластовой воды после сепарации сырой нефти. Особенностью данного типа отстойников является наличие специального жидкостного гидрофобного фильтра и двойному принципу очистки воды.</w:t>
      </w:r>
    </w:p>
    <w:p w14:paraId="59D05FCB" w14:textId="77777777" w:rsidR="00CF7FBB" w:rsidRPr="00BA5FB7" w:rsidRDefault="00EB65FD" w:rsidP="00737BE4">
      <w:pPr>
        <w:pStyle w:val="a3"/>
        <w:ind w:left="121" w:right="131" w:firstLine="566"/>
        <w:jc w:val="both"/>
        <w:rPr>
          <w:rFonts w:ascii="Times New Roman" w:hAnsi="Times New Roman" w:cs="Times New Roman"/>
          <w:sz w:val="24"/>
          <w:szCs w:val="24"/>
        </w:rPr>
      </w:pPr>
      <w:r w:rsidRPr="00BA5FB7">
        <w:rPr>
          <w:rFonts w:ascii="Times New Roman" w:hAnsi="Times New Roman" w:cs="Times New Roman"/>
          <w:sz w:val="24"/>
          <w:szCs w:val="24"/>
        </w:rPr>
        <w:t>Жидкостные отстойники ОГЖФ представляют собой горизонтальный цилиндрический корпус с эллиптическими днищами, который устанавливается наземно на открытой площадке. Устойчивость конструкции обеспечивается приварными опорными стойками или опорами- лапами, которые жестко прикручиваются анкерными болтами к железобетонному</w:t>
      </w:r>
      <w:r w:rsidRPr="00BA5FB7">
        <w:rPr>
          <w:rFonts w:ascii="Times New Roman" w:hAnsi="Times New Roman" w:cs="Times New Roman"/>
          <w:spacing w:val="-5"/>
          <w:sz w:val="24"/>
          <w:szCs w:val="24"/>
        </w:rPr>
        <w:t xml:space="preserve"> </w:t>
      </w:r>
      <w:r w:rsidRPr="00BA5FB7">
        <w:rPr>
          <w:rFonts w:ascii="Times New Roman" w:hAnsi="Times New Roman" w:cs="Times New Roman"/>
          <w:sz w:val="24"/>
          <w:szCs w:val="24"/>
        </w:rPr>
        <w:t>фундаменту.</w:t>
      </w:r>
    </w:p>
    <w:p w14:paraId="29F7E2E3" w14:textId="77777777" w:rsidR="00CF7FBB" w:rsidRPr="00BA5FB7" w:rsidRDefault="00EB65FD" w:rsidP="00737BE4">
      <w:pPr>
        <w:pStyle w:val="a3"/>
        <w:ind w:left="121" w:right="130" w:firstLine="566"/>
        <w:jc w:val="both"/>
        <w:rPr>
          <w:rFonts w:ascii="Times New Roman" w:hAnsi="Times New Roman" w:cs="Times New Roman"/>
          <w:sz w:val="24"/>
          <w:szCs w:val="24"/>
        </w:rPr>
      </w:pPr>
      <w:r w:rsidRPr="00BA5FB7">
        <w:rPr>
          <w:rFonts w:ascii="Times New Roman" w:hAnsi="Times New Roman" w:cs="Times New Roman"/>
          <w:sz w:val="24"/>
          <w:szCs w:val="24"/>
        </w:rPr>
        <w:t>Отстойники ОГЖФ эксплуатируются под давлением 1,0 МПа. В корпусе предусматриваются штуцеры и люки для входа пластовой воды, выхода очищенной воды, отстоявшейся нефти, а также установки технологического оборудования (уровнемера раздела фаз, регулятора уровня, манометра, термометра, счетчика, предохранительной арматуры и других приборов приборов).</w:t>
      </w:r>
    </w:p>
    <w:p w14:paraId="25C7E6C6" w14:textId="77777777" w:rsidR="00CF7FBB" w:rsidRPr="00BA5FB7" w:rsidRDefault="00EB65FD" w:rsidP="00737BE4">
      <w:pPr>
        <w:pStyle w:val="a3"/>
        <w:ind w:left="121" w:right="133" w:firstLine="566"/>
        <w:jc w:val="both"/>
        <w:rPr>
          <w:rFonts w:ascii="Times New Roman" w:hAnsi="Times New Roman" w:cs="Times New Roman"/>
          <w:sz w:val="24"/>
          <w:szCs w:val="24"/>
        </w:rPr>
      </w:pPr>
      <w:r w:rsidRPr="00BA5FB7">
        <w:rPr>
          <w:rFonts w:ascii="Times New Roman" w:hAnsi="Times New Roman" w:cs="Times New Roman"/>
          <w:sz w:val="24"/>
          <w:szCs w:val="24"/>
        </w:rPr>
        <w:t>Эффективная очистка сточных вод достигается за счет двух процессов, которые происходят внутри отстойника:</w:t>
      </w:r>
    </w:p>
    <w:p w14:paraId="00ECF846" w14:textId="77777777" w:rsidR="00CF7FBB" w:rsidRPr="00BA5FB7" w:rsidRDefault="00EB65FD" w:rsidP="00737BE4">
      <w:pPr>
        <w:pStyle w:val="a5"/>
        <w:numPr>
          <w:ilvl w:val="1"/>
          <w:numId w:val="26"/>
        </w:numPr>
        <w:tabs>
          <w:tab w:val="left" w:pos="1407"/>
          <w:tab w:val="left" w:pos="1408"/>
        </w:tabs>
        <w:rPr>
          <w:rFonts w:ascii="Times New Roman" w:hAnsi="Times New Roman" w:cs="Times New Roman"/>
          <w:sz w:val="24"/>
          <w:szCs w:val="24"/>
        </w:rPr>
      </w:pPr>
      <w:r w:rsidRPr="00BA5FB7">
        <w:rPr>
          <w:rFonts w:ascii="Times New Roman" w:hAnsi="Times New Roman" w:cs="Times New Roman"/>
          <w:sz w:val="24"/>
          <w:szCs w:val="24"/>
        </w:rPr>
        <w:t>контактирование рабочей среды с гидрофобным жидкостным</w:t>
      </w:r>
      <w:r w:rsidRPr="00BA5FB7">
        <w:rPr>
          <w:rFonts w:ascii="Times New Roman" w:hAnsi="Times New Roman" w:cs="Times New Roman"/>
          <w:spacing w:val="-15"/>
          <w:sz w:val="24"/>
          <w:szCs w:val="24"/>
        </w:rPr>
        <w:t xml:space="preserve"> </w:t>
      </w:r>
      <w:r w:rsidRPr="00BA5FB7">
        <w:rPr>
          <w:rFonts w:ascii="Times New Roman" w:hAnsi="Times New Roman" w:cs="Times New Roman"/>
          <w:sz w:val="24"/>
          <w:szCs w:val="24"/>
        </w:rPr>
        <w:t>фильтром;</w:t>
      </w:r>
    </w:p>
    <w:p w14:paraId="1DFD4DB4" w14:textId="77777777" w:rsidR="00CF7FBB" w:rsidRPr="00BA5FB7" w:rsidRDefault="00EB65FD" w:rsidP="00737BE4">
      <w:pPr>
        <w:pStyle w:val="a5"/>
        <w:numPr>
          <w:ilvl w:val="1"/>
          <w:numId w:val="26"/>
        </w:numPr>
        <w:tabs>
          <w:tab w:val="left" w:pos="1407"/>
          <w:tab w:val="left" w:pos="1408"/>
        </w:tabs>
        <w:ind w:left="688" w:firstLine="359"/>
        <w:rPr>
          <w:rFonts w:ascii="Times New Roman" w:hAnsi="Times New Roman" w:cs="Times New Roman"/>
          <w:sz w:val="24"/>
          <w:szCs w:val="24"/>
        </w:rPr>
      </w:pPr>
      <w:r w:rsidRPr="00BA5FB7">
        <w:rPr>
          <w:rFonts w:ascii="Times New Roman" w:hAnsi="Times New Roman" w:cs="Times New Roman"/>
          <w:sz w:val="24"/>
          <w:szCs w:val="24"/>
        </w:rPr>
        <w:t>отстаивание сточной воды за счет действия естественных динамических</w:t>
      </w:r>
      <w:r w:rsidRPr="00BA5FB7">
        <w:rPr>
          <w:rFonts w:ascii="Times New Roman" w:hAnsi="Times New Roman" w:cs="Times New Roman"/>
          <w:spacing w:val="-21"/>
          <w:sz w:val="24"/>
          <w:szCs w:val="24"/>
        </w:rPr>
        <w:t xml:space="preserve"> </w:t>
      </w:r>
      <w:r w:rsidRPr="00BA5FB7">
        <w:rPr>
          <w:rFonts w:ascii="Times New Roman" w:hAnsi="Times New Roman" w:cs="Times New Roman"/>
          <w:sz w:val="24"/>
          <w:szCs w:val="24"/>
        </w:rPr>
        <w:t>сил.</w:t>
      </w:r>
    </w:p>
    <w:p w14:paraId="199AB5AE" w14:textId="77777777" w:rsidR="00CF7FBB" w:rsidRPr="00BA5FB7" w:rsidRDefault="00EB65FD" w:rsidP="00737BE4">
      <w:pPr>
        <w:pStyle w:val="a3"/>
        <w:ind w:left="121" w:right="129" w:firstLine="566"/>
        <w:jc w:val="both"/>
        <w:rPr>
          <w:rFonts w:ascii="Times New Roman" w:hAnsi="Times New Roman" w:cs="Times New Roman"/>
          <w:sz w:val="24"/>
          <w:szCs w:val="24"/>
        </w:rPr>
      </w:pPr>
      <w:r w:rsidRPr="00BA5FB7">
        <w:rPr>
          <w:rFonts w:ascii="Times New Roman" w:hAnsi="Times New Roman" w:cs="Times New Roman"/>
          <w:sz w:val="24"/>
          <w:szCs w:val="24"/>
        </w:rPr>
        <w:t>Сточные воды поступают в отстойник ОГЖФ через подводящий трубопровод, на конце которого установлен распределитель воды. Вода поступает выше уровня раздела фаз и проходит через гидрофобный слой, представляющий собой слой нефти на поверхности воды. Проходя через нефтяной слой, эмульгированная нефть в воде и механически примеси остаются в нефтяной среде. Отделившиеся и накопившийся нефтяной осадок удаляется через трубопровод отвода нефти и газа.</w:t>
      </w:r>
    </w:p>
    <w:p w14:paraId="5F389788" w14:textId="77777777" w:rsidR="00CF7FBB" w:rsidRPr="00BA5FB7" w:rsidRDefault="00EB65FD" w:rsidP="00737BE4">
      <w:pPr>
        <w:pStyle w:val="a3"/>
        <w:ind w:left="121" w:right="136" w:firstLine="566"/>
        <w:jc w:val="both"/>
        <w:rPr>
          <w:rFonts w:ascii="Times New Roman" w:hAnsi="Times New Roman" w:cs="Times New Roman"/>
          <w:sz w:val="24"/>
          <w:szCs w:val="24"/>
        </w:rPr>
      </w:pPr>
      <w:r w:rsidRPr="00BA5FB7">
        <w:rPr>
          <w:rFonts w:ascii="Times New Roman" w:hAnsi="Times New Roman" w:cs="Times New Roman"/>
          <w:sz w:val="24"/>
          <w:szCs w:val="24"/>
        </w:rPr>
        <w:t>Средняя эксплуатационная степень очистки горизонтальных отстойниках типа ОГЖФ</w:t>
      </w:r>
      <w:r w:rsidRPr="00BA5FB7">
        <w:rPr>
          <w:rFonts w:ascii="Times New Roman" w:hAnsi="Times New Roman" w:cs="Times New Roman"/>
          <w:spacing w:val="-2"/>
          <w:sz w:val="24"/>
          <w:szCs w:val="24"/>
        </w:rPr>
        <w:t xml:space="preserve"> </w:t>
      </w:r>
      <w:r w:rsidRPr="00BA5FB7">
        <w:rPr>
          <w:rFonts w:ascii="Times New Roman" w:hAnsi="Times New Roman" w:cs="Times New Roman"/>
          <w:sz w:val="24"/>
          <w:szCs w:val="24"/>
        </w:rPr>
        <w:t>достигает:</w:t>
      </w:r>
    </w:p>
    <w:p w14:paraId="191A3142" w14:textId="77777777" w:rsidR="00CF7FBB" w:rsidRPr="00BA5FB7" w:rsidRDefault="00EB65FD" w:rsidP="00737BE4">
      <w:pPr>
        <w:pStyle w:val="a5"/>
        <w:numPr>
          <w:ilvl w:val="1"/>
          <w:numId w:val="26"/>
        </w:numPr>
        <w:tabs>
          <w:tab w:val="left" w:pos="1407"/>
          <w:tab w:val="left" w:pos="1408"/>
        </w:tabs>
        <w:rPr>
          <w:rFonts w:ascii="Times New Roman" w:hAnsi="Times New Roman" w:cs="Times New Roman"/>
          <w:sz w:val="24"/>
          <w:szCs w:val="24"/>
        </w:rPr>
      </w:pPr>
      <w:r w:rsidRPr="00BA5FB7">
        <w:rPr>
          <w:rFonts w:ascii="Times New Roman" w:hAnsi="Times New Roman" w:cs="Times New Roman"/>
          <w:sz w:val="24"/>
          <w:szCs w:val="24"/>
        </w:rPr>
        <w:t>по нефтепродуктам – до 45%;</w:t>
      </w:r>
    </w:p>
    <w:p w14:paraId="1CE081E7" w14:textId="77777777" w:rsidR="00CF7FBB" w:rsidRPr="00BA5FB7" w:rsidRDefault="00EB65FD" w:rsidP="00737BE4">
      <w:pPr>
        <w:pStyle w:val="a5"/>
        <w:numPr>
          <w:ilvl w:val="1"/>
          <w:numId w:val="26"/>
        </w:numPr>
        <w:tabs>
          <w:tab w:val="left" w:pos="1407"/>
          <w:tab w:val="left" w:pos="1408"/>
        </w:tabs>
        <w:rPr>
          <w:rFonts w:ascii="Times New Roman" w:hAnsi="Times New Roman" w:cs="Times New Roman"/>
          <w:sz w:val="24"/>
          <w:szCs w:val="24"/>
        </w:rPr>
      </w:pPr>
      <w:r w:rsidRPr="00BA5FB7">
        <w:rPr>
          <w:rFonts w:ascii="Times New Roman" w:hAnsi="Times New Roman" w:cs="Times New Roman"/>
          <w:sz w:val="24"/>
          <w:szCs w:val="24"/>
        </w:rPr>
        <w:lastRenderedPageBreak/>
        <w:t>по механическим примесям – до</w:t>
      </w:r>
      <w:r w:rsidRPr="00BA5FB7">
        <w:rPr>
          <w:rFonts w:ascii="Times New Roman" w:hAnsi="Times New Roman" w:cs="Times New Roman"/>
          <w:spacing w:val="-4"/>
          <w:sz w:val="24"/>
          <w:szCs w:val="24"/>
        </w:rPr>
        <w:t xml:space="preserve"> </w:t>
      </w:r>
      <w:r w:rsidRPr="00BA5FB7">
        <w:rPr>
          <w:rFonts w:ascii="Times New Roman" w:hAnsi="Times New Roman" w:cs="Times New Roman"/>
          <w:sz w:val="24"/>
          <w:szCs w:val="24"/>
        </w:rPr>
        <w:t>50%.</w:t>
      </w:r>
    </w:p>
    <w:p w14:paraId="00CCF1B5" w14:textId="632BE5C8" w:rsidR="00CF7FBB" w:rsidRPr="00BA5FB7" w:rsidRDefault="00EB65FD" w:rsidP="00BA5FB7">
      <w:pPr>
        <w:pStyle w:val="a3"/>
        <w:ind w:left="687"/>
        <w:rPr>
          <w:rFonts w:ascii="Times New Roman" w:hAnsi="Times New Roman" w:cs="Times New Roman"/>
          <w:sz w:val="24"/>
          <w:szCs w:val="24"/>
        </w:rPr>
      </w:pPr>
      <w:r w:rsidRPr="00BA5FB7">
        <w:rPr>
          <w:rFonts w:ascii="Times New Roman" w:hAnsi="Times New Roman" w:cs="Times New Roman"/>
          <w:sz w:val="24"/>
          <w:szCs w:val="24"/>
        </w:rPr>
        <w:t>Дегазация воды осуществляется при давлении 0,0÷20 кПа. Давление в отстойниках</w:t>
      </w:r>
      <w:r w:rsidR="00BA5FB7">
        <w:rPr>
          <w:rFonts w:ascii="Times New Roman" w:hAnsi="Times New Roman" w:cs="Times New Roman"/>
          <w:sz w:val="24"/>
          <w:szCs w:val="24"/>
        </w:rPr>
        <w:t xml:space="preserve"> </w:t>
      </w:r>
      <w:r w:rsidRPr="00BA5FB7">
        <w:rPr>
          <w:rFonts w:ascii="Times New Roman" w:hAnsi="Times New Roman" w:cs="Times New Roman"/>
          <w:sz w:val="24"/>
          <w:szCs w:val="24"/>
        </w:rPr>
        <w:t>подтоварной воды ОГ-31/1,2 контролируется по месту.</w:t>
      </w:r>
    </w:p>
    <w:p w14:paraId="51615D28" w14:textId="77777777" w:rsidR="00CF7FBB" w:rsidRPr="00BA5FB7" w:rsidRDefault="00EB65FD" w:rsidP="00737BE4">
      <w:pPr>
        <w:pStyle w:val="a3"/>
        <w:ind w:left="121" w:right="131" w:firstLine="566"/>
        <w:jc w:val="both"/>
        <w:rPr>
          <w:rFonts w:ascii="Times New Roman" w:hAnsi="Times New Roman" w:cs="Times New Roman"/>
          <w:sz w:val="24"/>
          <w:szCs w:val="24"/>
        </w:rPr>
      </w:pPr>
      <w:r w:rsidRPr="00BA5FB7">
        <w:rPr>
          <w:rFonts w:ascii="Times New Roman" w:hAnsi="Times New Roman" w:cs="Times New Roman"/>
          <w:sz w:val="24"/>
          <w:szCs w:val="24"/>
        </w:rPr>
        <w:t>Вода из отстойников ОГ-31/1,2 насосами пластовой воды Н-31/1,2 откачивается в резервуар пластовой воды Т-31/1, где проходит дополнительное отстаивание перед обратной закачкой.</w:t>
      </w:r>
    </w:p>
    <w:p w14:paraId="1F3FAE69" w14:textId="77777777" w:rsidR="00CF7FBB" w:rsidRPr="00BA5FB7" w:rsidRDefault="00EB65FD" w:rsidP="00737BE4">
      <w:pPr>
        <w:pStyle w:val="a3"/>
        <w:ind w:left="121" w:right="129" w:firstLine="566"/>
        <w:jc w:val="both"/>
        <w:rPr>
          <w:rFonts w:ascii="Times New Roman" w:hAnsi="Times New Roman" w:cs="Times New Roman"/>
          <w:sz w:val="24"/>
          <w:szCs w:val="24"/>
        </w:rPr>
      </w:pPr>
      <w:r w:rsidRPr="00BA5FB7">
        <w:rPr>
          <w:rFonts w:ascii="Times New Roman" w:hAnsi="Times New Roman" w:cs="Times New Roman"/>
          <w:sz w:val="24"/>
          <w:szCs w:val="24"/>
        </w:rPr>
        <w:t>Нефть, освобожденная от пластовой воды, из отстойников ОГ-31/1,2 периодически дренируется в дренажную емкость V-1000 на ЦУПН.</w:t>
      </w:r>
    </w:p>
    <w:p w14:paraId="6912C025" w14:textId="77777777" w:rsidR="00CF7FBB" w:rsidRPr="00BA5FB7" w:rsidRDefault="00EB65FD" w:rsidP="00737BE4">
      <w:pPr>
        <w:pStyle w:val="a3"/>
        <w:ind w:left="121" w:right="131" w:firstLine="566"/>
        <w:jc w:val="both"/>
        <w:rPr>
          <w:rFonts w:ascii="Times New Roman" w:hAnsi="Times New Roman" w:cs="Times New Roman"/>
          <w:sz w:val="24"/>
          <w:szCs w:val="24"/>
        </w:rPr>
      </w:pPr>
      <w:r w:rsidRPr="00BA5FB7">
        <w:rPr>
          <w:rFonts w:ascii="Times New Roman" w:hAnsi="Times New Roman" w:cs="Times New Roman"/>
          <w:sz w:val="24"/>
          <w:szCs w:val="24"/>
        </w:rPr>
        <w:t>Поступающая из водозаборных скважин альб-сеноманская вода также содержит в себе растворенный углеводородный газ и должна подвергаться дегазации. Максимальная потребность в альб-сеноманской воде составляет 3271 м³/сутки.</w:t>
      </w:r>
    </w:p>
    <w:p w14:paraId="0F6228A8" w14:textId="77777777" w:rsidR="00CF7FBB" w:rsidRPr="00BA5FB7" w:rsidRDefault="00EB65FD" w:rsidP="00737BE4">
      <w:pPr>
        <w:pStyle w:val="a3"/>
        <w:ind w:left="121" w:right="130" w:firstLine="566"/>
        <w:jc w:val="both"/>
        <w:rPr>
          <w:rFonts w:ascii="Times New Roman" w:hAnsi="Times New Roman" w:cs="Times New Roman"/>
          <w:sz w:val="24"/>
          <w:szCs w:val="24"/>
        </w:rPr>
      </w:pPr>
      <w:r w:rsidRPr="00BA5FB7">
        <w:rPr>
          <w:rFonts w:ascii="Times New Roman" w:hAnsi="Times New Roman" w:cs="Times New Roman"/>
          <w:sz w:val="24"/>
          <w:szCs w:val="24"/>
        </w:rPr>
        <w:t>Для дегазации альб-сеноманской воды предназначен отстойник ОГ-32 объемом 100 м³ и производительностью 240–300 м³/час.</w:t>
      </w:r>
    </w:p>
    <w:p w14:paraId="43BE6702" w14:textId="77777777" w:rsidR="00CF7FBB" w:rsidRPr="00BA5FB7" w:rsidRDefault="00EB65FD" w:rsidP="00737BE4">
      <w:pPr>
        <w:pStyle w:val="a3"/>
        <w:ind w:left="688"/>
        <w:rPr>
          <w:rFonts w:ascii="Times New Roman" w:hAnsi="Times New Roman" w:cs="Times New Roman"/>
          <w:sz w:val="24"/>
          <w:szCs w:val="24"/>
        </w:rPr>
      </w:pPr>
      <w:r w:rsidRPr="00BA5FB7">
        <w:rPr>
          <w:rFonts w:ascii="Times New Roman" w:hAnsi="Times New Roman" w:cs="Times New Roman"/>
          <w:sz w:val="24"/>
          <w:szCs w:val="24"/>
        </w:rPr>
        <w:t>Дегазация альб-сеноманской воды осуществляется при давлении 0,0÷20 кПа.</w:t>
      </w:r>
    </w:p>
    <w:p w14:paraId="7A82977B" w14:textId="77777777" w:rsidR="00CF7FBB" w:rsidRPr="00BA5FB7" w:rsidRDefault="00EB65FD" w:rsidP="00737BE4">
      <w:pPr>
        <w:pStyle w:val="a3"/>
        <w:ind w:left="121"/>
        <w:rPr>
          <w:rFonts w:ascii="Times New Roman" w:hAnsi="Times New Roman" w:cs="Times New Roman"/>
          <w:sz w:val="24"/>
          <w:szCs w:val="24"/>
        </w:rPr>
      </w:pPr>
      <w:r w:rsidRPr="00BA5FB7">
        <w:rPr>
          <w:rFonts w:ascii="Times New Roman" w:hAnsi="Times New Roman" w:cs="Times New Roman"/>
          <w:sz w:val="24"/>
          <w:szCs w:val="24"/>
        </w:rPr>
        <w:t>Давление в отстойнике ОГ-32 контролируется по месту.</w:t>
      </w:r>
    </w:p>
    <w:p w14:paraId="7EFA4F21" w14:textId="77777777" w:rsidR="00CF7FBB" w:rsidRPr="00BA5FB7" w:rsidRDefault="00EB65FD" w:rsidP="00737BE4">
      <w:pPr>
        <w:pStyle w:val="a3"/>
        <w:ind w:left="121" w:right="129" w:firstLine="566"/>
        <w:jc w:val="both"/>
        <w:rPr>
          <w:rFonts w:ascii="Times New Roman" w:hAnsi="Times New Roman" w:cs="Times New Roman"/>
          <w:sz w:val="24"/>
          <w:szCs w:val="24"/>
        </w:rPr>
      </w:pPr>
      <w:r w:rsidRPr="00BA5FB7">
        <w:rPr>
          <w:rFonts w:ascii="Times New Roman" w:hAnsi="Times New Roman" w:cs="Times New Roman"/>
          <w:sz w:val="24"/>
          <w:szCs w:val="24"/>
        </w:rPr>
        <w:t>Для хранения и отстоя дегазированной воды служат два стальных вертикальных резервуара Т- 31/1,2 со стационарной крышей, объемом по 2000 м³ каждый.</w:t>
      </w:r>
    </w:p>
    <w:p w14:paraId="63BA9228" w14:textId="77777777" w:rsidR="00CF7FBB" w:rsidRPr="00BA5FB7" w:rsidRDefault="00EB65FD" w:rsidP="00737BE4">
      <w:pPr>
        <w:pStyle w:val="a3"/>
        <w:ind w:left="122" w:right="130" w:firstLine="566"/>
        <w:jc w:val="both"/>
        <w:rPr>
          <w:rFonts w:ascii="Times New Roman" w:hAnsi="Times New Roman" w:cs="Times New Roman"/>
          <w:sz w:val="24"/>
          <w:szCs w:val="24"/>
        </w:rPr>
      </w:pPr>
      <w:r w:rsidRPr="00BA5FB7">
        <w:rPr>
          <w:rFonts w:ascii="Times New Roman" w:hAnsi="Times New Roman" w:cs="Times New Roman"/>
          <w:sz w:val="24"/>
          <w:szCs w:val="24"/>
        </w:rPr>
        <w:t>В резервуарах Т-31/1,2 вода отстаивается от взвешенных частиц и бустерными насосами Н-33/1- 3 подается на БКНС в систему заводнения.</w:t>
      </w:r>
    </w:p>
    <w:p w14:paraId="0785FB66" w14:textId="77777777" w:rsidR="00CF7FBB" w:rsidRPr="00BA5FB7" w:rsidRDefault="00EB65FD" w:rsidP="00737BE4">
      <w:pPr>
        <w:pStyle w:val="a3"/>
        <w:ind w:left="122" w:right="130" w:firstLine="566"/>
        <w:jc w:val="both"/>
        <w:rPr>
          <w:rFonts w:ascii="Times New Roman" w:hAnsi="Times New Roman" w:cs="Times New Roman"/>
          <w:sz w:val="24"/>
          <w:szCs w:val="24"/>
        </w:rPr>
      </w:pPr>
      <w:r w:rsidRPr="00BA5FB7">
        <w:rPr>
          <w:rFonts w:ascii="Times New Roman" w:hAnsi="Times New Roman" w:cs="Times New Roman"/>
          <w:sz w:val="24"/>
          <w:szCs w:val="24"/>
        </w:rPr>
        <w:t>Аварийное опорожнение и опорожнение перед ремонтом оборудования УППВ, а также сбор нефтяной пленки из резервуаров Т-31/1,2 производится в подземную дренажную емкость Е-31 объемом 8 м³, откуда погружным насосом Н-1 вода откачивается в отстойники подтоварной воды ОГ-31/1,2 на повторную переработку.</w:t>
      </w:r>
    </w:p>
    <w:p w14:paraId="3A0A3CFD" w14:textId="77777777" w:rsidR="00CF7FBB" w:rsidRPr="00BA5FB7" w:rsidRDefault="00EB65FD" w:rsidP="00737BE4">
      <w:pPr>
        <w:pStyle w:val="a3"/>
        <w:ind w:left="122" w:right="129" w:firstLine="566"/>
        <w:jc w:val="both"/>
        <w:rPr>
          <w:rFonts w:ascii="Times New Roman" w:hAnsi="Times New Roman" w:cs="Times New Roman"/>
          <w:sz w:val="24"/>
          <w:szCs w:val="24"/>
        </w:rPr>
      </w:pPr>
      <w:r w:rsidRPr="00BA5FB7">
        <w:rPr>
          <w:rFonts w:ascii="Times New Roman" w:hAnsi="Times New Roman" w:cs="Times New Roman"/>
          <w:sz w:val="24"/>
          <w:szCs w:val="24"/>
        </w:rPr>
        <w:t>Для промывки жаровых труб трехфазных сепараторов V-110 и V-130 предназначены насосы Н- 3/1,2. Для промывки используется пластовая или альб-сеноманская вода, поступающая с установки подготовки пластовой воды, из резервуаров Т-31/1.2.</w:t>
      </w:r>
    </w:p>
    <w:p w14:paraId="35D293F2" w14:textId="77777777" w:rsidR="00CF7FBB" w:rsidRPr="00BA5FB7" w:rsidRDefault="00EB65FD" w:rsidP="00737BE4">
      <w:pPr>
        <w:ind w:left="689"/>
        <w:rPr>
          <w:rFonts w:ascii="Times New Roman" w:hAnsi="Times New Roman" w:cs="Times New Roman"/>
          <w:i/>
          <w:sz w:val="24"/>
          <w:szCs w:val="24"/>
        </w:rPr>
      </w:pPr>
      <w:r w:rsidRPr="00BA5FB7">
        <w:rPr>
          <w:rFonts w:ascii="Times New Roman" w:hAnsi="Times New Roman" w:cs="Times New Roman"/>
          <w:i/>
          <w:sz w:val="24"/>
          <w:szCs w:val="24"/>
        </w:rPr>
        <w:t>Компримирование газов рециркуляции</w:t>
      </w:r>
    </w:p>
    <w:p w14:paraId="6A82832D" w14:textId="77777777" w:rsidR="00CF7FBB" w:rsidRPr="00BA5FB7" w:rsidRDefault="00EB65FD" w:rsidP="00737BE4">
      <w:pPr>
        <w:pStyle w:val="a3"/>
        <w:ind w:left="122" w:right="129" w:firstLine="566"/>
        <w:jc w:val="both"/>
        <w:rPr>
          <w:rFonts w:ascii="Times New Roman" w:hAnsi="Times New Roman" w:cs="Times New Roman"/>
          <w:sz w:val="24"/>
          <w:szCs w:val="24"/>
        </w:rPr>
      </w:pPr>
      <w:r w:rsidRPr="00BA5FB7">
        <w:rPr>
          <w:rFonts w:ascii="Times New Roman" w:hAnsi="Times New Roman" w:cs="Times New Roman"/>
          <w:sz w:val="24"/>
          <w:szCs w:val="24"/>
        </w:rPr>
        <w:t>Выделившийся из нефти в емкостях V-190 и V-195 газ, через отсекающий клапан ESDV 200, с давлением 34 кПа и температурой 40,5°С, поступает в скруббер V-200 и далее, на прием рециркуляционного компрессора К-210 и К-211 который компримирует его до давления 4,5÷6 атм (450÷600</w:t>
      </w:r>
      <w:r w:rsidRPr="00BA5FB7">
        <w:rPr>
          <w:rFonts w:ascii="Times New Roman" w:hAnsi="Times New Roman" w:cs="Times New Roman"/>
          <w:spacing w:val="-8"/>
          <w:sz w:val="24"/>
          <w:szCs w:val="24"/>
        </w:rPr>
        <w:t xml:space="preserve"> </w:t>
      </w:r>
      <w:r w:rsidRPr="00BA5FB7">
        <w:rPr>
          <w:rFonts w:ascii="Times New Roman" w:hAnsi="Times New Roman" w:cs="Times New Roman"/>
          <w:sz w:val="24"/>
          <w:szCs w:val="24"/>
        </w:rPr>
        <w:t>кПа).</w:t>
      </w:r>
    </w:p>
    <w:p w14:paraId="2BEF5481" w14:textId="77777777" w:rsidR="00CF7FBB" w:rsidRPr="00BA5FB7" w:rsidRDefault="00EB65FD" w:rsidP="00737BE4">
      <w:pPr>
        <w:pStyle w:val="a3"/>
        <w:ind w:left="122" w:right="130" w:firstLine="566"/>
        <w:jc w:val="both"/>
        <w:rPr>
          <w:rFonts w:ascii="Times New Roman" w:hAnsi="Times New Roman" w:cs="Times New Roman"/>
          <w:sz w:val="24"/>
          <w:szCs w:val="24"/>
        </w:rPr>
      </w:pPr>
      <w:r w:rsidRPr="00BA5FB7">
        <w:rPr>
          <w:rFonts w:ascii="Times New Roman" w:hAnsi="Times New Roman" w:cs="Times New Roman"/>
          <w:sz w:val="24"/>
          <w:szCs w:val="24"/>
        </w:rPr>
        <w:t>Компрессор К-210 и К-211 представляет собой одноступенчатый и двухступенчатый ротационный пластинчатый компрессор, модели GЕ Моdеl 11S, который предназначен для компримирования 890 нм³/час</w:t>
      </w:r>
      <w:r w:rsidRPr="00BA5FB7">
        <w:rPr>
          <w:rFonts w:ascii="Times New Roman" w:hAnsi="Times New Roman" w:cs="Times New Roman"/>
          <w:spacing w:val="-5"/>
          <w:sz w:val="24"/>
          <w:szCs w:val="24"/>
        </w:rPr>
        <w:t xml:space="preserve"> </w:t>
      </w:r>
      <w:r w:rsidRPr="00BA5FB7">
        <w:rPr>
          <w:rFonts w:ascii="Times New Roman" w:hAnsi="Times New Roman" w:cs="Times New Roman"/>
          <w:sz w:val="24"/>
          <w:szCs w:val="24"/>
        </w:rPr>
        <w:t>газа.</w:t>
      </w:r>
    </w:p>
    <w:p w14:paraId="178995B5" w14:textId="77777777" w:rsidR="00CF7FBB" w:rsidRPr="00BA5FB7" w:rsidRDefault="00EB65FD" w:rsidP="00737BE4">
      <w:pPr>
        <w:pStyle w:val="a3"/>
        <w:ind w:left="122" w:right="130" w:firstLine="566"/>
        <w:jc w:val="both"/>
        <w:rPr>
          <w:rFonts w:ascii="Times New Roman" w:hAnsi="Times New Roman" w:cs="Times New Roman"/>
          <w:sz w:val="24"/>
          <w:szCs w:val="24"/>
        </w:rPr>
      </w:pPr>
      <w:r w:rsidRPr="00BA5FB7">
        <w:rPr>
          <w:rFonts w:ascii="Times New Roman" w:hAnsi="Times New Roman" w:cs="Times New Roman"/>
          <w:sz w:val="24"/>
          <w:szCs w:val="24"/>
        </w:rPr>
        <w:t>Давление 0,05÷0,25 атм (5÷25 кПа) в трубопроводе подачи газа в скруббер V-200 поддерживается регулирующим клапаном давления РСV 190 (по сигналу от датчика давления РIС 190) путем сброса избытка газа в факельный коллектор.</w:t>
      </w:r>
    </w:p>
    <w:p w14:paraId="1441071D" w14:textId="77777777" w:rsidR="00CF7FBB" w:rsidRPr="00BA5FB7" w:rsidRDefault="00EB65FD" w:rsidP="00737BE4">
      <w:pPr>
        <w:pStyle w:val="a3"/>
        <w:ind w:left="122" w:right="129" w:firstLine="566"/>
        <w:jc w:val="both"/>
        <w:rPr>
          <w:rFonts w:ascii="Times New Roman" w:hAnsi="Times New Roman" w:cs="Times New Roman"/>
          <w:sz w:val="24"/>
          <w:szCs w:val="24"/>
        </w:rPr>
      </w:pPr>
      <w:r w:rsidRPr="00BA5FB7">
        <w:rPr>
          <w:rFonts w:ascii="Times New Roman" w:hAnsi="Times New Roman" w:cs="Times New Roman"/>
          <w:sz w:val="24"/>
          <w:szCs w:val="24"/>
        </w:rPr>
        <w:t>Скруббер V-200 представляет собой двухфазный сепаратор вертикального типа с входным распределителем и туманно уловителем. Он предназначенный для сепарации среды пар/жидкость, при этом отделятся 99% частиц, размером более 10 микрон.</w:t>
      </w:r>
    </w:p>
    <w:p w14:paraId="1DBAAC85" w14:textId="77777777" w:rsidR="00CF7FBB" w:rsidRPr="00BA5FB7" w:rsidRDefault="00EB65FD" w:rsidP="00737BE4">
      <w:pPr>
        <w:pStyle w:val="a3"/>
        <w:ind w:left="122" w:right="129" w:firstLine="566"/>
        <w:jc w:val="both"/>
        <w:rPr>
          <w:rFonts w:ascii="Times New Roman" w:hAnsi="Times New Roman" w:cs="Times New Roman"/>
          <w:sz w:val="24"/>
          <w:szCs w:val="24"/>
        </w:rPr>
      </w:pPr>
      <w:r w:rsidRPr="00BA5FB7">
        <w:rPr>
          <w:rFonts w:ascii="Times New Roman" w:hAnsi="Times New Roman" w:cs="Times New Roman"/>
          <w:sz w:val="24"/>
          <w:szCs w:val="24"/>
        </w:rPr>
        <w:t>Газ попадает в скруббер через коробку отражателя и направляется тангенциально (по касательной) в сосуд. Это создает эффект завихрения газа, протекающего в верх сосуда, в результате чего происходит первичная сепарация. Вторичная сепарация достигается с помощью вертикального набора сито/лопатки, установленного в верхней части скруббера.</w:t>
      </w:r>
    </w:p>
    <w:p w14:paraId="4A000BD9" w14:textId="77777777" w:rsidR="00CF7FBB" w:rsidRPr="00BA5FB7" w:rsidRDefault="00EB65FD" w:rsidP="00737BE4">
      <w:pPr>
        <w:pStyle w:val="a3"/>
        <w:ind w:left="121" w:right="132" w:firstLine="566"/>
        <w:jc w:val="both"/>
        <w:rPr>
          <w:rFonts w:ascii="Times New Roman" w:hAnsi="Times New Roman" w:cs="Times New Roman"/>
          <w:sz w:val="24"/>
          <w:szCs w:val="24"/>
        </w:rPr>
      </w:pPr>
      <w:r w:rsidRPr="00BA5FB7">
        <w:rPr>
          <w:rFonts w:ascii="Times New Roman" w:hAnsi="Times New Roman" w:cs="Times New Roman"/>
          <w:sz w:val="24"/>
          <w:szCs w:val="24"/>
        </w:rPr>
        <w:t>Отсепарированная жидкость собирается на дне скруббера. Уровень жидкой фазы (100÷300 мм) в скруббере V-200 поддерживается автоматически, с помощью регулирующего клапана уровня LCV 200 (по сигналу от датчика уровня LIC 200). Сброс жидкой фазы из скруббера V-200 производится в подземную дренажную емкость V-1000.</w:t>
      </w:r>
    </w:p>
    <w:p w14:paraId="7ED370D9" w14:textId="77777777" w:rsidR="00CF7FBB" w:rsidRPr="00BA5FB7" w:rsidRDefault="00EB65FD" w:rsidP="00737BE4">
      <w:pPr>
        <w:pStyle w:val="a3"/>
        <w:ind w:left="121" w:right="131" w:firstLine="566"/>
        <w:jc w:val="both"/>
        <w:rPr>
          <w:rFonts w:ascii="Times New Roman" w:hAnsi="Times New Roman" w:cs="Times New Roman"/>
          <w:sz w:val="24"/>
          <w:szCs w:val="24"/>
        </w:rPr>
      </w:pPr>
      <w:r w:rsidRPr="00BA5FB7">
        <w:rPr>
          <w:rFonts w:ascii="Times New Roman" w:hAnsi="Times New Roman" w:cs="Times New Roman"/>
          <w:sz w:val="24"/>
          <w:szCs w:val="24"/>
        </w:rPr>
        <w:t>Поток газа покидает скруббер через верх сосуда и направляется на прием компрессора газа рециркуляции К-210 и К-211, который производит сжатие газов для подачи ее прием компрессора газа К-310 A/В/С, установленного на входе в установку комплексной подготовки газа.</w:t>
      </w:r>
    </w:p>
    <w:p w14:paraId="109D400D" w14:textId="77777777" w:rsidR="00CF7FBB" w:rsidRPr="00BA5FB7" w:rsidRDefault="00EB65FD" w:rsidP="00737BE4">
      <w:pPr>
        <w:pStyle w:val="a3"/>
        <w:ind w:left="121" w:right="130" w:firstLine="566"/>
        <w:jc w:val="both"/>
        <w:rPr>
          <w:rFonts w:ascii="Times New Roman" w:hAnsi="Times New Roman" w:cs="Times New Roman"/>
          <w:sz w:val="24"/>
          <w:szCs w:val="24"/>
        </w:rPr>
      </w:pPr>
      <w:r w:rsidRPr="00BA5FB7">
        <w:rPr>
          <w:rFonts w:ascii="Times New Roman" w:hAnsi="Times New Roman" w:cs="Times New Roman"/>
          <w:sz w:val="24"/>
          <w:szCs w:val="24"/>
        </w:rPr>
        <w:t xml:space="preserve">Установленная на месте панель управления осуществляет контроль работы </w:t>
      </w:r>
      <w:r w:rsidRPr="00BA5FB7">
        <w:rPr>
          <w:rFonts w:ascii="Times New Roman" w:hAnsi="Times New Roman" w:cs="Times New Roman"/>
          <w:sz w:val="24"/>
          <w:szCs w:val="24"/>
        </w:rPr>
        <w:lastRenderedPageBreak/>
        <w:t>компрессора К-210, К-211. Поддержание рабочего давления на приеме компрессора производится, клапаном рециркуляции РСV 201 (по сигналу от датчика давления РIС 201), путем подачи части газа с нагнетания компрессора в скруббер</w:t>
      </w:r>
      <w:r w:rsidRPr="00BA5FB7">
        <w:rPr>
          <w:rFonts w:ascii="Times New Roman" w:hAnsi="Times New Roman" w:cs="Times New Roman"/>
          <w:spacing w:val="-14"/>
          <w:sz w:val="24"/>
          <w:szCs w:val="24"/>
        </w:rPr>
        <w:t xml:space="preserve"> </w:t>
      </w:r>
      <w:r w:rsidRPr="00BA5FB7">
        <w:rPr>
          <w:rFonts w:ascii="Times New Roman" w:hAnsi="Times New Roman" w:cs="Times New Roman"/>
          <w:sz w:val="24"/>
          <w:szCs w:val="24"/>
        </w:rPr>
        <w:t>V-200.</w:t>
      </w:r>
    </w:p>
    <w:p w14:paraId="7BAEF914" w14:textId="77777777" w:rsidR="00CF7FBB" w:rsidRPr="00BA5FB7" w:rsidRDefault="00EB65FD" w:rsidP="00737BE4">
      <w:pPr>
        <w:pStyle w:val="a3"/>
        <w:ind w:left="121" w:right="130" w:firstLine="566"/>
        <w:jc w:val="both"/>
        <w:rPr>
          <w:rFonts w:ascii="Times New Roman" w:hAnsi="Times New Roman" w:cs="Times New Roman"/>
          <w:sz w:val="24"/>
          <w:szCs w:val="24"/>
        </w:rPr>
      </w:pPr>
      <w:r w:rsidRPr="00BA5FB7">
        <w:rPr>
          <w:rFonts w:ascii="Times New Roman" w:hAnsi="Times New Roman" w:cs="Times New Roman"/>
          <w:sz w:val="24"/>
          <w:szCs w:val="24"/>
        </w:rPr>
        <w:t>После компрессора К-210, К-211, в аппарате воздушного охлаждения A-220. Газ охлаждается до температуры 65,6°Си смешиваясь с газом первой и второй ступеней сепарации нефти, направляется в скруббер V-300А/В/С установки комплексной подготовки газа</w:t>
      </w:r>
      <w:r w:rsidRPr="00BA5FB7">
        <w:rPr>
          <w:rFonts w:ascii="Times New Roman" w:hAnsi="Times New Roman" w:cs="Times New Roman"/>
          <w:spacing w:val="-6"/>
          <w:sz w:val="24"/>
          <w:szCs w:val="24"/>
        </w:rPr>
        <w:t xml:space="preserve"> </w:t>
      </w:r>
      <w:r w:rsidRPr="00BA5FB7">
        <w:rPr>
          <w:rFonts w:ascii="Times New Roman" w:hAnsi="Times New Roman" w:cs="Times New Roman"/>
          <w:sz w:val="24"/>
          <w:szCs w:val="24"/>
        </w:rPr>
        <w:t>(УКПГ).</w:t>
      </w:r>
    </w:p>
    <w:p w14:paraId="0296639D" w14:textId="77777777" w:rsidR="00CF7FBB" w:rsidRPr="00BA5FB7" w:rsidRDefault="00EB65FD" w:rsidP="00737BE4">
      <w:pPr>
        <w:pStyle w:val="a3"/>
        <w:ind w:left="687"/>
        <w:rPr>
          <w:rFonts w:ascii="Times New Roman" w:hAnsi="Times New Roman" w:cs="Times New Roman"/>
          <w:sz w:val="24"/>
          <w:szCs w:val="24"/>
        </w:rPr>
      </w:pPr>
      <w:r w:rsidRPr="00BA5FB7">
        <w:rPr>
          <w:rFonts w:ascii="Times New Roman" w:hAnsi="Times New Roman" w:cs="Times New Roman"/>
          <w:sz w:val="24"/>
          <w:szCs w:val="24"/>
        </w:rPr>
        <w:t>Дренажная система ЦУПН</w:t>
      </w:r>
    </w:p>
    <w:p w14:paraId="5E782E83" w14:textId="77777777" w:rsidR="00CF7FBB" w:rsidRPr="00BA5FB7" w:rsidRDefault="00EB65FD" w:rsidP="00737BE4">
      <w:pPr>
        <w:pStyle w:val="a3"/>
        <w:ind w:left="121" w:right="129" w:firstLine="566"/>
        <w:jc w:val="both"/>
        <w:rPr>
          <w:rFonts w:ascii="Times New Roman" w:hAnsi="Times New Roman" w:cs="Times New Roman"/>
          <w:sz w:val="24"/>
          <w:szCs w:val="24"/>
        </w:rPr>
      </w:pPr>
      <w:r w:rsidRPr="00BA5FB7">
        <w:rPr>
          <w:rFonts w:ascii="Times New Roman" w:hAnsi="Times New Roman" w:cs="Times New Roman"/>
          <w:sz w:val="24"/>
          <w:szCs w:val="24"/>
        </w:rPr>
        <w:t>Опорожнение входного манифольда М-100 перед ремонтом или в случае возникновения аварийной ситуации производится в подземную дренажную емкость V- 1000, объемом 16 м³. Предусмотрена пропарка дренажной линии и сброс давления из нее на факел низкого давления. Давление в дренажной линии контролируется по месту, по манометру PI 112.</w:t>
      </w:r>
    </w:p>
    <w:p w14:paraId="439D4570" w14:textId="77777777" w:rsidR="00CF7FBB" w:rsidRPr="00BA5FB7" w:rsidRDefault="00EB65FD" w:rsidP="00737BE4">
      <w:pPr>
        <w:pStyle w:val="a3"/>
        <w:ind w:left="121" w:right="130" w:firstLine="566"/>
        <w:jc w:val="both"/>
        <w:rPr>
          <w:rFonts w:ascii="Times New Roman" w:hAnsi="Times New Roman" w:cs="Times New Roman"/>
          <w:sz w:val="24"/>
          <w:szCs w:val="24"/>
        </w:rPr>
      </w:pPr>
      <w:r w:rsidRPr="00BA5FB7">
        <w:rPr>
          <w:rFonts w:ascii="Times New Roman" w:hAnsi="Times New Roman" w:cs="Times New Roman"/>
          <w:sz w:val="24"/>
          <w:szCs w:val="24"/>
        </w:rPr>
        <w:t xml:space="preserve">Помимо этого, в дренажную емкость V-1000 производится сброс уловленной нефти с установки подготовки пластовой воды (УППВ), сбросы из сепараторов V-110, </w:t>
      </w:r>
      <w:r w:rsidRPr="00BA5FB7">
        <w:rPr>
          <w:rFonts w:ascii="Times New Roman" w:hAnsi="Times New Roman" w:cs="Times New Roman"/>
          <w:spacing w:val="-3"/>
          <w:sz w:val="24"/>
          <w:szCs w:val="24"/>
        </w:rPr>
        <w:t xml:space="preserve">V-130, </w:t>
      </w:r>
      <w:r w:rsidRPr="00BA5FB7">
        <w:rPr>
          <w:rFonts w:ascii="Times New Roman" w:hAnsi="Times New Roman" w:cs="Times New Roman"/>
          <w:sz w:val="24"/>
          <w:szCs w:val="24"/>
        </w:rPr>
        <w:t>электродегидратора V- 140, теплообменника Е-120, скруббера</w:t>
      </w:r>
      <w:r w:rsidRPr="00BA5FB7">
        <w:rPr>
          <w:rFonts w:ascii="Times New Roman" w:hAnsi="Times New Roman" w:cs="Times New Roman"/>
          <w:spacing w:val="-8"/>
          <w:sz w:val="24"/>
          <w:szCs w:val="24"/>
        </w:rPr>
        <w:t xml:space="preserve"> </w:t>
      </w:r>
      <w:r w:rsidRPr="00BA5FB7">
        <w:rPr>
          <w:rFonts w:ascii="Times New Roman" w:hAnsi="Times New Roman" w:cs="Times New Roman"/>
          <w:sz w:val="24"/>
          <w:szCs w:val="24"/>
        </w:rPr>
        <w:t>V-200.</w:t>
      </w:r>
    </w:p>
    <w:p w14:paraId="037DAF1C" w14:textId="77777777" w:rsidR="00CF7FBB" w:rsidRPr="00BA5FB7" w:rsidRDefault="00EB65FD" w:rsidP="00737BE4">
      <w:pPr>
        <w:pStyle w:val="a3"/>
        <w:ind w:left="122" w:right="129" w:firstLine="566"/>
        <w:jc w:val="both"/>
        <w:rPr>
          <w:rFonts w:ascii="Times New Roman" w:hAnsi="Times New Roman" w:cs="Times New Roman"/>
          <w:sz w:val="24"/>
          <w:szCs w:val="24"/>
        </w:rPr>
      </w:pPr>
      <w:r w:rsidRPr="00BA5FB7">
        <w:rPr>
          <w:rFonts w:ascii="Times New Roman" w:hAnsi="Times New Roman" w:cs="Times New Roman"/>
          <w:sz w:val="24"/>
          <w:szCs w:val="24"/>
        </w:rPr>
        <w:t>В емкость V-1000 производится также прием продукта из подземных дренажных емкостей V-1050, Е-1/1, V-401, V-1020 и Е-3.</w:t>
      </w:r>
    </w:p>
    <w:p w14:paraId="07B37B59" w14:textId="77777777" w:rsidR="00CF7FBB" w:rsidRPr="00BA5FB7" w:rsidRDefault="00EB65FD" w:rsidP="00737BE4">
      <w:pPr>
        <w:pStyle w:val="a3"/>
        <w:ind w:left="122" w:right="129" w:firstLine="566"/>
        <w:jc w:val="both"/>
        <w:rPr>
          <w:rFonts w:ascii="Times New Roman" w:hAnsi="Times New Roman" w:cs="Times New Roman"/>
          <w:sz w:val="24"/>
          <w:szCs w:val="24"/>
        </w:rPr>
      </w:pPr>
      <w:r w:rsidRPr="00BA5FB7">
        <w:rPr>
          <w:rFonts w:ascii="Times New Roman" w:hAnsi="Times New Roman" w:cs="Times New Roman"/>
          <w:sz w:val="24"/>
          <w:szCs w:val="24"/>
        </w:rPr>
        <w:t>Емкость V-1000 оборудована погружным насосом Н-1/3, предназначенным для откачки продукта в начало процесса (в трубопровод подачи нефти перед блоком фильтров).</w:t>
      </w:r>
    </w:p>
    <w:p w14:paraId="0B8FC553" w14:textId="77777777" w:rsidR="00CF7FBB" w:rsidRPr="00BA5FB7" w:rsidRDefault="00EB65FD" w:rsidP="00737BE4">
      <w:pPr>
        <w:pStyle w:val="a3"/>
        <w:ind w:left="122" w:right="130" w:firstLine="566"/>
        <w:jc w:val="both"/>
        <w:rPr>
          <w:rFonts w:ascii="Times New Roman" w:hAnsi="Times New Roman" w:cs="Times New Roman"/>
          <w:sz w:val="24"/>
          <w:szCs w:val="24"/>
        </w:rPr>
      </w:pPr>
      <w:r w:rsidRPr="00BA5FB7">
        <w:rPr>
          <w:rFonts w:ascii="Times New Roman" w:hAnsi="Times New Roman" w:cs="Times New Roman"/>
          <w:sz w:val="24"/>
          <w:szCs w:val="24"/>
        </w:rPr>
        <w:t>Давление на нагнетании погружного насоса Н-1/3 контролируется по местному манометру и со станции управления — по сигналу от датчика давления PIS 14.2. Предусмотрена защитная блокировка — останов насоса при понижении давления на нагнетании менее 5 атм (500 кПа).</w:t>
      </w:r>
    </w:p>
    <w:p w14:paraId="2591B947" w14:textId="77777777" w:rsidR="00CF7FBB" w:rsidRPr="00BA5FB7" w:rsidRDefault="00EB65FD" w:rsidP="00737BE4">
      <w:pPr>
        <w:pStyle w:val="a3"/>
        <w:ind w:left="122" w:right="132" w:firstLine="566"/>
        <w:jc w:val="both"/>
        <w:rPr>
          <w:rFonts w:ascii="Times New Roman" w:hAnsi="Times New Roman" w:cs="Times New Roman"/>
          <w:sz w:val="24"/>
          <w:szCs w:val="24"/>
        </w:rPr>
      </w:pPr>
      <w:r w:rsidRPr="00BA5FB7">
        <w:rPr>
          <w:rFonts w:ascii="Times New Roman" w:hAnsi="Times New Roman" w:cs="Times New Roman"/>
          <w:sz w:val="24"/>
          <w:szCs w:val="24"/>
        </w:rPr>
        <w:t>Для предотвращения застывания продукта в емкости она обогревается теплоносителем.</w:t>
      </w:r>
    </w:p>
    <w:p w14:paraId="627D8E24" w14:textId="77777777" w:rsidR="00CF7FBB" w:rsidRPr="00BA5FB7" w:rsidRDefault="00EB65FD" w:rsidP="00737BE4">
      <w:pPr>
        <w:pStyle w:val="a3"/>
        <w:ind w:left="122" w:right="129" w:firstLine="566"/>
        <w:jc w:val="both"/>
        <w:rPr>
          <w:rFonts w:ascii="Times New Roman" w:hAnsi="Times New Roman" w:cs="Times New Roman"/>
          <w:sz w:val="24"/>
          <w:szCs w:val="24"/>
        </w:rPr>
      </w:pPr>
      <w:r w:rsidRPr="00BA5FB7">
        <w:rPr>
          <w:rFonts w:ascii="Times New Roman" w:hAnsi="Times New Roman" w:cs="Times New Roman"/>
          <w:sz w:val="24"/>
          <w:szCs w:val="24"/>
        </w:rPr>
        <w:t>Опорожнение блока фильтров и блока дозирования химических реагентов БР-1/1,2 перед ремонтом производится в подземную дренажную емкость Е-1/1объемом 12,5 м³. Предусмотрена пропарка дренажной линии.</w:t>
      </w:r>
    </w:p>
    <w:p w14:paraId="05C2E182" w14:textId="77777777" w:rsidR="00CF7FBB" w:rsidRPr="00BA5FB7" w:rsidRDefault="00EB65FD" w:rsidP="00737BE4">
      <w:pPr>
        <w:pStyle w:val="a3"/>
        <w:ind w:left="122" w:right="130" w:firstLine="566"/>
        <w:jc w:val="both"/>
        <w:rPr>
          <w:rFonts w:ascii="Times New Roman" w:hAnsi="Times New Roman" w:cs="Times New Roman"/>
          <w:sz w:val="24"/>
          <w:szCs w:val="24"/>
        </w:rPr>
      </w:pPr>
      <w:r w:rsidRPr="00BA5FB7">
        <w:rPr>
          <w:rFonts w:ascii="Times New Roman" w:hAnsi="Times New Roman" w:cs="Times New Roman"/>
          <w:sz w:val="24"/>
          <w:szCs w:val="24"/>
        </w:rPr>
        <w:t>Емкость Е-1/1 оборудована погружным насосом Н-1/1, предназначенным для откачки продукта в дренажную емкость</w:t>
      </w:r>
      <w:r w:rsidRPr="00BA5FB7">
        <w:rPr>
          <w:rFonts w:ascii="Times New Roman" w:hAnsi="Times New Roman" w:cs="Times New Roman"/>
          <w:spacing w:val="-1"/>
          <w:sz w:val="24"/>
          <w:szCs w:val="24"/>
        </w:rPr>
        <w:t xml:space="preserve"> </w:t>
      </w:r>
      <w:r w:rsidRPr="00BA5FB7">
        <w:rPr>
          <w:rFonts w:ascii="Times New Roman" w:hAnsi="Times New Roman" w:cs="Times New Roman"/>
          <w:sz w:val="24"/>
          <w:szCs w:val="24"/>
        </w:rPr>
        <w:t>V-1000.</w:t>
      </w:r>
    </w:p>
    <w:p w14:paraId="2051F752" w14:textId="77777777" w:rsidR="00CF7FBB" w:rsidRPr="00BA5FB7" w:rsidRDefault="00EB65FD" w:rsidP="00737BE4">
      <w:pPr>
        <w:pStyle w:val="a3"/>
        <w:ind w:left="122" w:right="130" w:firstLine="566"/>
        <w:jc w:val="both"/>
        <w:rPr>
          <w:rFonts w:ascii="Times New Roman" w:hAnsi="Times New Roman" w:cs="Times New Roman"/>
          <w:sz w:val="24"/>
          <w:szCs w:val="24"/>
        </w:rPr>
      </w:pPr>
      <w:r w:rsidRPr="00BA5FB7">
        <w:rPr>
          <w:rFonts w:ascii="Times New Roman" w:hAnsi="Times New Roman" w:cs="Times New Roman"/>
          <w:sz w:val="24"/>
          <w:szCs w:val="24"/>
        </w:rPr>
        <w:t>Подтоварная вода из резервуаров товарной нефти Т-1/А, B, C, D и дренаж от насосов Р-6/1÷5, Р- 7/А, В, С направляются в подземную дренажную емкость V-401, объемом 67 м³.</w:t>
      </w:r>
    </w:p>
    <w:p w14:paraId="55189E41" w14:textId="77777777" w:rsidR="00CF7FBB" w:rsidRPr="00BA5FB7" w:rsidRDefault="00EB65FD" w:rsidP="00737BE4">
      <w:pPr>
        <w:pStyle w:val="a3"/>
        <w:ind w:left="121" w:right="172" w:firstLine="566"/>
        <w:rPr>
          <w:rFonts w:ascii="Times New Roman" w:hAnsi="Times New Roman" w:cs="Times New Roman"/>
          <w:sz w:val="24"/>
          <w:szCs w:val="24"/>
        </w:rPr>
      </w:pPr>
      <w:r w:rsidRPr="00BA5FB7">
        <w:rPr>
          <w:rFonts w:ascii="Times New Roman" w:hAnsi="Times New Roman" w:cs="Times New Roman"/>
          <w:sz w:val="24"/>
          <w:szCs w:val="24"/>
        </w:rPr>
        <w:t>Емкость V-401 оборудована погружным насосом (без позиции), предназначенным для откачки нефти и воды в дренажную емкость V-1000.</w:t>
      </w:r>
    </w:p>
    <w:p w14:paraId="2C7C058C" w14:textId="77777777" w:rsidR="00CF7FBB" w:rsidRPr="00BA5FB7" w:rsidRDefault="00EB65FD" w:rsidP="00737BE4">
      <w:pPr>
        <w:pStyle w:val="a3"/>
        <w:ind w:left="121" w:right="172" w:firstLine="566"/>
        <w:rPr>
          <w:rFonts w:ascii="Times New Roman" w:hAnsi="Times New Roman" w:cs="Times New Roman"/>
          <w:sz w:val="24"/>
          <w:szCs w:val="24"/>
        </w:rPr>
      </w:pPr>
      <w:r w:rsidRPr="00BA5FB7">
        <w:rPr>
          <w:rFonts w:ascii="Times New Roman" w:hAnsi="Times New Roman" w:cs="Times New Roman"/>
          <w:sz w:val="24"/>
          <w:szCs w:val="24"/>
        </w:rPr>
        <w:t>Опорожнение автоцистерны и стояка налива СН-1 перед ремонтом производится в подземную дренажную емкость Е-2 объемом 12,5 м³.</w:t>
      </w:r>
    </w:p>
    <w:p w14:paraId="2CED8ED9" w14:textId="77777777" w:rsidR="00CF7FBB" w:rsidRPr="00BA5FB7" w:rsidRDefault="00EB65FD" w:rsidP="00737BE4">
      <w:pPr>
        <w:pStyle w:val="a3"/>
        <w:ind w:left="121" w:right="172" w:firstLine="566"/>
        <w:rPr>
          <w:rFonts w:ascii="Times New Roman" w:hAnsi="Times New Roman" w:cs="Times New Roman"/>
          <w:sz w:val="24"/>
          <w:szCs w:val="24"/>
        </w:rPr>
      </w:pPr>
      <w:r w:rsidRPr="00BA5FB7">
        <w:rPr>
          <w:rFonts w:ascii="Times New Roman" w:hAnsi="Times New Roman" w:cs="Times New Roman"/>
          <w:sz w:val="24"/>
          <w:szCs w:val="24"/>
        </w:rPr>
        <w:t>Для предотвращения попадания нефти и нефтесодержащих смесей в почву, емкости установлены в железобетонных колодцах, засыпанных</w:t>
      </w:r>
      <w:r w:rsidRPr="00BA5FB7">
        <w:rPr>
          <w:rFonts w:ascii="Times New Roman" w:hAnsi="Times New Roman" w:cs="Times New Roman"/>
          <w:spacing w:val="-9"/>
          <w:sz w:val="24"/>
          <w:szCs w:val="24"/>
        </w:rPr>
        <w:t xml:space="preserve"> </w:t>
      </w:r>
      <w:r w:rsidRPr="00BA5FB7">
        <w:rPr>
          <w:rFonts w:ascii="Times New Roman" w:hAnsi="Times New Roman" w:cs="Times New Roman"/>
          <w:sz w:val="24"/>
          <w:szCs w:val="24"/>
        </w:rPr>
        <w:t>грунтом.</w:t>
      </w:r>
    </w:p>
    <w:p w14:paraId="308DDD25" w14:textId="77777777" w:rsidR="00CF7FBB" w:rsidRPr="00737BE4" w:rsidRDefault="00EB65FD" w:rsidP="00737BE4">
      <w:pPr>
        <w:pStyle w:val="a3"/>
        <w:rPr>
          <w:rFonts w:ascii="Times New Roman" w:hAnsi="Times New Roman" w:cs="Times New Roman"/>
          <w:sz w:val="12"/>
        </w:rPr>
      </w:pPr>
      <w:r w:rsidRPr="00737BE4">
        <w:rPr>
          <w:rFonts w:ascii="Times New Roman" w:hAnsi="Times New Roman" w:cs="Times New Roman"/>
          <w:noProof/>
          <w:lang w:bidi="ar-SA"/>
        </w:rPr>
        <w:lastRenderedPageBreak/>
        <w:drawing>
          <wp:anchor distT="0" distB="0" distL="0" distR="0" simplePos="0" relativeHeight="9" behindDoc="0" locked="0" layoutInCell="1" allowOverlap="1" wp14:anchorId="37A74AA9" wp14:editId="27E800C6">
            <wp:simplePos x="0" y="0"/>
            <wp:positionH relativeFrom="page">
              <wp:posOffset>1184275</wp:posOffset>
            </wp:positionH>
            <wp:positionV relativeFrom="paragraph">
              <wp:posOffset>115823</wp:posOffset>
            </wp:positionV>
            <wp:extent cx="5866361" cy="7502556"/>
            <wp:effectExtent l="0" t="0" r="0" b="0"/>
            <wp:wrapTopAndBottom/>
            <wp:docPr id="37" name="image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image16.png"/>
                    <pic:cNvPicPr/>
                  </pic:nvPicPr>
                  <pic:blipFill>
                    <a:blip r:embed="rId34" cstate="print"/>
                    <a:stretch>
                      <a:fillRect/>
                    </a:stretch>
                  </pic:blipFill>
                  <pic:spPr>
                    <a:xfrm>
                      <a:off x="0" y="0"/>
                      <a:ext cx="5866361" cy="7502556"/>
                    </a:xfrm>
                    <a:prstGeom prst="rect">
                      <a:avLst/>
                    </a:prstGeom>
                  </pic:spPr>
                </pic:pic>
              </a:graphicData>
            </a:graphic>
          </wp:anchor>
        </w:drawing>
      </w:r>
    </w:p>
    <w:p w14:paraId="4D69A4C4" w14:textId="77777777" w:rsidR="00CF7FBB" w:rsidRPr="00BA5FB7" w:rsidRDefault="00EB65FD" w:rsidP="00BA5FB7">
      <w:pPr>
        <w:pStyle w:val="210"/>
        <w:ind w:left="121"/>
        <w:jc w:val="center"/>
        <w:rPr>
          <w:rFonts w:ascii="Times New Roman" w:hAnsi="Times New Roman" w:cs="Times New Roman"/>
          <w:sz w:val="24"/>
          <w:szCs w:val="24"/>
        </w:rPr>
      </w:pPr>
      <w:r w:rsidRPr="00BA5FB7">
        <w:rPr>
          <w:rFonts w:ascii="Times New Roman" w:hAnsi="Times New Roman" w:cs="Times New Roman"/>
          <w:sz w:val="24"/>
          <w:szCs w:val="24"/>
        </w:rPr>
        <w:t>Рисунок 5. Технологичесая схема ЦУПН.</w:t>
      </w:r>
    </w:p>
    <w:p w14:paraId="68E2C240" w14:textId="77777777" w:rsidR="00CF7FBB" w:rsidRPr="00737BE4" w:rsidRDefault="00CF7FBB" w:rsidP="00737BE4">
      <w:pPr>
        <w:rPr>
          <w:rFonts w:ascii="Times New Roman" w:hAnsi="Times New Roman" w:cs="Times New Roman"/>
        </w:rPr>
        <w:sectPr w:rsidR="00CF7FBB" w:rsidRPr="00737BE4">
          <w:headerReference w:type="default" r:id="rId35"/>
          <w:footerReference w:type="default" r:id="rId36"/>
          <w:pgSz w:w="11920" w:h="16850"/>
          <w:pgMar w:top="1060" w:right="720" w:bottom="700" w:left="1580" w:header="609" w:footer="501" w:gutter="0"/>
          <w:cols w:space="720"/>
        </w:sectPr>
      </w:pPr>
    </w:p>
    <w:p w14:paraId="5E43034A" w14:textId="77777777" w:rsidR="00CF7FBB" w:rsidRPr="00BA5FB7" w:rsidRDefault="00EB65FD" w:rsidP="00B32F36">
      <w:pPr>
        <w:pStyle w:val="310"/>
        <w:numPr>
          <w:ilvl w:val="3"/>
          <w:numId w:val="27"/>
        </w:numPr>
        <w:tabs>
          <w:tab w:val="left" w:pos="1560"/>
        </w:tabs>
        <w:spacing w:before="0"/>
        <w:ind w:left="0" w:firstLine="709"/>
        <w:jc w:val="both"/>
        <w:rPr>
          <w:rFonts w:ascii="Times New Roman" w:hAnsi="Times New Roman" w:cs="Times New Roman"/>
          <w:sz w:val="24"/>
          <w:szCs w:val="24"/>
        </w:rPr>
      </w:pPr>
      <w:bookmarkStart w:id="38" w:name="3.1.1.2._Установка_комплексной_подготовк"/>
      <w:bookmarkStart w:id="39" w:name="_bookmark22"/>
      <w:bookmarkEnd w:id="38"/>
      <w:bookmarkEnd w:id="39"/>
      <w:r w:rsidRPr="00BA5FB7">
        <w:rPr>
          <w:rFonts w:ascii="Times New Roman" w:hAnsi="Times New Roman" w:cs="Times New Roman"/>
          <w:sz w:val="24"/>
          <w:szCs w:val="24"/>
        </w:rPr>
        <w:lastRenderedPageBreak/>
        <w:t>Установка</w:t>
      </w:r>
      <w:r w:rsidRPr="00BA5FB7">
        <w:rPr>
          <w:rFonts w:ascii="Times New Roman" w:hAnsi="Times New Roman" w:cs="Times New Roman"/>
          <w:spacing w:val="-13"/>
          <w:sz w:val="24"/>
          <w:szCs w:val="24"/>
        </w:rPr>
        <w:t xml:space="preserve"> </w:t>
      </w:r>
      <w:r w:rsidRPr="00BA5FB7">
        <w:rPr>
          <w:rFonts w:ascii="Times New Roman" w:hAnsi="Times New Roman" w:cs="Times New Roman"/>
          <w:sz w:val="24"/>
          <w:szCs w:val="24"/>
        </w:rPr>
        <w:t>комплексной</w:t>
      </w:r>
      <w:r w:rsidRPr="00BA5FB7">
        <w:rPr>
          <w:rFonts w:ascii="Times New Roman" w:hAnsi="Times New Roman" w:cs="Times New Roman"/>
          <w:spacing w:val="-7"/>
          <w:sz w:val="24"/>
          <w:szCs w:val="24"/>
        </w:rPr>
        <w:t xml:space="preserve"> </w:t>
      </w:r>
      <w:r w:rsidRPr="00BA5FB7">
        <w:rPr>
          <w:rFonts w:ascii="Times New Roman" w:hAnsi="Times New Roman" w:cs="Times New Roman"/>
          <w:sz w:val="24"/>
          <w:szCs w:val="24"/>
        </w:rPr>
        <w:t>подготовки</w:t>
      </w:r>
      <w:r w:rsidRPr="00BA5FB7">
        <w:rPr>
          <w:rFonts w:ascii="Times New Roman" w:hAnsi="Times New Roman" w:cs="Times New Roman"/>
          <w:spacing w:val="-7"/>
          <w:sz w:val="24"/>
          <w:szCs w:val="24"/>
        </w:rPr>
        <w:t xml:space="preserve"> </w:t>
      </w:r>
      <w:r w:rsidRPr="00BA5FB7">
        <w:rPr>
          <w:rFonts w:ascii="Times New Roman" w:hAnsi="Times New Roman" w:cs="Times New Roman"/>
          <w:sz w:val="24"/>
          <w:szCs w:val="24"/>
        </w:rPr>
        <w:t>газа</w:t>
      </w:r>
      <w:r w:rsidRPr="00BA5FB7">
        <w:rPr>
          <w:rFonts w:ascii="Times New Roman" w:hAnsi="Times New Roman" w:cs="Times New Roman"/>
          <w:spacing w:val="-13"/>
          <w:sz w:val="24"/>
          <w:szCs w:val="24"/>
        </w:rPr>
        <w:t xml:space="preserve"> </w:t>
      </w:r>
      <w:r w:rsidRPr="00BA5FB7">
        <w:rPr>
          <w:rFonts w:ascii="Times New Roman" w:hAnsi="Times New Roman" w:cs="Times New Roman"/>
          <w:sz w:val="24"/>
          <w:szCs w:val="24"/>
        </w:rPr>
        <w:t>(УКПГ)</w:t>
      </w:r>
      <w:r w:rsidRPr="00BA5FB7">
        <w:rPr>
          <w:rFonts w:ascii="Times New Roman" w:hAnsi="Times New Roman" w:cs="Times New Roman"/>
          <w:spacing w:val="-8"/>
          <w:sz w:val="24"/>
          <w:szCs w:val="24"/>
        </w:rPr>
        <w:t xml:space="preserve"> </w:t>
      </w:r>
      <w:r w:rsidRPr="00BA5FB7">
        <w:rPr>
          <w:rFonts w:ascii="Times New Roman" w:hAnsi="Times New Roman" w:cs="Times New Roman"/>
          <w:sz w:val="24"/>
          <w:szCs w:val="24"/>
        </w:rPr>
        <w:t>и</w:t>
      </w:r>
      <w:r w:rsidRPr="00BA5FB7">
        <w:rPr>
          <w:rFonts w:ascii="Times New Roman" w:hAnsi="Times New Roman" w:cs="Times New Roman"/>
          <w:spacing w:val="-9"/>
          <w:sz w:val="24"/>
          <w:szCs w:val="24"/>
        </w:rPr>
        <w:t xml:space="preserve"> </w:t>
      </w:r>
      <w:r w:rsidRPr="00BA5FB7">
        <w:rPr>
          <w:rFonts w:ascii="Times New Roman" w:hAnsi="Times New Roman" w:cs="Times New Roman"/>
          <w:sz w:val="24"/>
          <w:szCs w:val="24"/>
        </w:rPr>
        <w:t>склад</w:t>
      </w:r>
      <w:r w:rsidRPr="00BA5FB7">
        <w:rPr>
          <w:rFonts w:ascii="Times New Roman" w:hAnsi="Times New Roman" w:cs="Times New Roman"/>
          <w:spacing w:val="-9"/>
          <w:sz w:val="24"/>
          <w:szCs w:val="24"/>
        </w:rPr>
        <w:t xml:space="preserve"> </w:t>
      </w:r>
      <w:r w:rsidRPr="00BA5FB7">
        <w:rPr>
          <w:rFonts w:ascii="Times New Roman" w:hAnsi="Times New Roman" w:cs="Times New Roman"/>
          <w:spacing w:val="-6"/>
          <w:sz w:val="24"/>
          <w:szCs w:val="24"/>
        </w:rPr>
        <w:t>ШФЛУ</w:t>
      </w:r>
    </w:p>
    <w:p w14:paraId="4BE21941" w14:textId="77DAD201" w:rsidR="00CF7FBB" w:rsidRPr="00BA5FB7" w:rsidRDefault="00EB65FD" w:rsidP="00B32F36">
      <w:pPr>
        <w:pStyle w:val="a3"/>
        <w:tabs>
          <w:tab w:val="left" w:pos="1560"/>
        </w:tabs>
        <w:ind w:firstLine="709"/>
        <w:jc w:val="both"/>
        <w:rPr>
          <w:rFonts w:ascii="Times New Roman" w:hAnsi="Times New Roman" w:cs="Times New Roman"/>
          <w:sz w:val="24"/>
          <w:szCs w:val="24"/>
        </w:rPr>
      </w:pPr>
      <w:r w:rsidRPr="00BA5FB7">
        <w:rPr>
          <w:rFonts w:ascii="Times New Roman" w:hAnsi="Times New Roman" w:cs="Times New Roman"/>
          <w:sz w:val="24"/>
          <w:szCs w:val="24"/>
        </w:rPr>
        <w:t>Установка Комплексной Подготовки Газа предназначена для получения товарного газа методом низкотемпературной сепарации попутного нефтяного газа. Дополнительным продуктом низкотемпературной сепарации является широкая фракция легких углеводородов, состоящая из пропана, бутана и небольших количеств пентанов и гексанов.</w:t>
      </w:r>
    </w:p>
    <w:p w14:paraId="3BEFB79E" w14:textId="77777777" w:rsidR="00CF7FBB" w:rsidRPr="00BA5FB7" w:rsidRDefault="00EB65FD" w:rsidP="00B32F36">
      <w:pPr>
        <w:pStyle w:val="a3"/>
        <w:tabs>
          <w:tab w:val="left" w:pos="1560"/>
        </w:tabs>
        <w:ind w:firstLine="709"/>
        <w:jc w:val="both"/>
        <w:rPr>
          <w:rFonts w:ascii="Times New Roman" w:hAnsi="Times New Roman" w:cs="Times New Roman"/>
          <w:sz w:val="24"/>
          <w:szCs w:val="24"/>
        </w:rPr>
      </w:pPr>
      <w:r w:rsidRPr="00BA5FB7">
        <w:rPr>
          <w:rFonts w:ascii="Times New Roman" w:hAnsi="Times New Roman" w:cs="Times New Roman"/>
          <w:sz w:val="24"/>
          <w:szCs w:val="24"/>
        </w:rPr>
        <w:t>Подготовленный товарный газ с УКПГ направляется в магистральные трубопроводы. Выделенная в процессе сепарации из попутного газа ШФЛУ часть направляется на расходный склад ШЛУ, далее автоцистернами потребителям, другая часть ШЛУ направляется на сепараторы ШФЛУ V-800 и V-801 для дальнейшей сепарации. Производительность установок составляет: по газу — 133,2 млн</w:t>
      </w:r>
      <w:r w:rsidRPr="00BA5FB7">
        <w:rPr>
          <w:rFonts w:ascii="Times New Roman" w:hAnsi="Times New Roman" w:cs="Times New Roman"/>
          <w:spacing w:val="-17"/>
          <w:sz w:val="24"/>
          <w:szCs w:val="24"/>
        </w:rPr>
        <w:t xml:space="preserve"> </w:t>
      </w:r>
      <w:r w:rsidRPr="00BA5FB7">
        <w:rPr>
          <w:rFonts w:ascii="Times New Roman" w:hAnsi="Times New Roman" w:cs="Times New Roman"/>
          <w:sz w:val="24"/>
          <w:szCs w:val="24"/>
        </w:rPr>
        <w:t>нм³/год.</w:t>
      </w:r>
    </w:p>
    <w:p w14:paraId="7663FC8A" w14:textId="77777777" w:rsidR="00CF7FBB" w:rsidRPr="00BA5FB7" w:rsidRDefault="00EB65FD" w:rsidP="00B32F36">
      <w:pPr>
        <w:pStyle w:val="a3"/>
        <w:tabs>
          <w:tab w:val="left" w:pos="1560"/>
        </w:tabs>
        <w:ind w:firstLine="709"/>
        <w:jc w:val="both"/>
        <w:rPr>
          <w:rFonts w:ascii="Times New Roman" w:hAnsi="Times New Roman" w:cs="Times New Roman"/>
          <w:sz w:val="24"/>
          <w:szCs w:val="24"/>
        </w:rPr>
      </w:pPr>
      <w:r w:rsidRPr="00BA5FB7">
        <w:rPr>
          <w:rFonts w:ascii="Times New Roman" w:hAnsi="Times New Roman" w:cs="Times New Roman"/>
          <w:sz w:val="24"/>
          <w:szCs w:val="24"/>
        </w:rPr>
        <w:t>Попутно-нефтяной газ поступающий с групповых установок, газ выделяемый в процессе подготовки нефти на установке подготовки нефти и в деэтанизаторе Т-550 установки подготовки газа объединяются в общий коллектор и с давлением 0,4 МПа и с температурой 30 ºС поступает на входной сепаратор V-2, где улавливаются присутствующие механические примеси и отделяется образовавшийся конденсат, который направляется в дренажную емкость V-1050. Газ, освобожденный от капельной жидкости, направляется на всасывающую линию первой ступени узла компримирования сырьевого газа компрессора К-310А (В,</w:t>
      </w:r>
      <w:r w:rsidRPr="00BA5FB7">
        <w:rPr>
          <w:rFonts w:ascii="Times New Roman" w:hAnsi="Times New Roman" w:cs="Times New Roman"/>
          <w:spacing w:val="-11"/>
          <w:sz w:val="24"/>
          <w:szCs w:val="24"/>
        </w:rPr>
        <w:t xml:space="preserve"> </w:t>
      </w:r>
      <w:r w:rsidRPr="00BA5FB7">
        <w:rPr>
          <w:rFonts w:ascii="Times New Roman" w:hAnsi="Times New Roman" w:cs="Times New Roman"/>
          <w:sz w:val="24"/>
          <w:szCs w:val="24"/>
        </w:rPr>
        <w:t>С).</w:t>
      </w:r>
    </w:p>
    <w:p w14:paraId="74DC39A8" w14:textId="77777777" w:rsidR="00CF7FBB" w:rsidRPr="00BA5FB7" w:rsidRDefault="00EB65FD" w:rsidP="00B32F36">
      <w:pPr>
        <w:pStyle w:val="a3"/>
        <w:tabs>
          <w:tab w:val="left" w:pos="1560"/>
        </w:tabs>
        <w:ind w:firstLine="709"/>
        <w:jc w:val="both"/>
        <w:rPr>
          <w:rFonts w:ascii="Times New Roman" w:hAnsi="Times New Roman" w:cs="Times New Roman"/>
          <w:sz w:val="24"/>
          <w:szCs w:val="24"/>
        </w:rPr>
      </w:pPr>
      <w:r w:rsidRPr="00BA5FB7">
        <w:rPr>
          <w:rFonts w:ascii="Times New Roman" w:hAnsi="Times New Roman" w:cs="Times New Roman"/>
          <w:sz w:val="24"/>
          <w:szCs w:val="24"/>
        </w:rPr>
        <w:t>Узел компримирования сырьевого газа состоит из трех газоприводных двухступенчатых компрессоров К-310А/В/С, два из которых являются рабочими, а третий резервным. Компримированный газ от узла компримирования подается в трехфазный сепаратор сырьевого газа V-500 для дальнейшего процесса переработки газа при повышенном давлении.</w:t>
      </w:r>
    </w:p>
    <w:p w14:paraId="3F9CE83A" w14:textId="77777777" w:rsidR="00CF7FBB" w:rsidRPr="00BA5FB7" w:rsidRDefault="00EB65FD" w:rsidP="00B32F36">
      <w:pPr>
        <w:pStyle w:val="a3"/>
        <w:tabs>
          <w:tab w:val="left" w:pos="1560"/>
        </w:tabs>
        <w:ind w:firstLine="709"/>
        <w:jc w:val="both"/>
        <w:rPr>
          <w:rFonts w:ascii="Times New Roman" w:hAnsi="Times New Roman" w:cs="Times New Roman"/>
          <w:sz w:val="24"/>
          <w:szCs w:val="24"/>
        </w:rPr>
      </w:pPr>
      <w:r w:rsidRPr="00BA5FB7">
        <w:rPr>
          <w:rFonts w:ascii="Times New Roman" w:hAnsi="Times New Roman" w:cs="Times New Roman"/>
          <w:sz w:val="24"/>
          <w:szCs w:val="24"/>
        </w:rPr>
        <w:t>В сепараторе V-500 компримированный газ разделяется на газ, сжиженные углеводороды и воду. Водная фаза отводится на установку подготовки пластовой воды, а сжиженные углеводороды направляется для стабилизации в деэтанизатор Т-550.</w:t>
      </w:r>
    </w:p>
    <w:p w14:paraId="0185DF34" w14:textId="77777777" w:rsidR="00CF7FBB" w:rsidRPr="00BA5FB7" w:rsidRDefault="00EB65FD" w:rsidP="00B32F36">
      <w:pPr>
        <w:pStyle w:val="a3"/>
        <w:tabs>
          <w:tab w:val="left" w:pos="1560"/>
        </w:tabs>
        <w:ind w:firstLine="709"/>
        <w:jc w:val="both"/>
        <w:rPr>
          <w:rFonts w:ascii="Times New Roman" w:hAnsi="Times New Roman" w:cs="Times New Roman"/>
          <w:sz w:val="24"/>
          <w:szCs w:val="24"/>
        </w:rPr>
      </w:pPr>
      <w:r w:rsidRPr="00BA5FB7">
        <w:rPr>
          <w:rFonts w:ascii="Times New Roman" w:hAnsi="Times New Roman" w:cs="Times New Roman"/>
          <w:sz w:val="24"/>
          <w:szCs w:val="24"/>
        </w:rPr>
        <w:t>Компримированный газ проходит три последовательные стадии охлаждения в теплообменнике газ/газ Е-510, теплообменнике газ/конденсат Е-520 и пропановом холодильнике Е-530.</w:t>
      </w:r>
    </w:p>
    <w:p w14:paraId="07D0711C" w14:textId="77777777" w:rsidR="00CF7FBB" w:rsidRPr="00BA5FB7" w:rsidRDefault="00EB65FD" w:rsidP="00B32F36">
      <w:pPr>
        <w:pStyle w:val="a3"/>
        <w:tabs>
          <w:tab w:val="left" w:pos="1560"/>
        </w:tabs>
        <w:ind w:firstLine="709"/>
        <w:jc w:val="both"/>
        <w:rPr>
          <w:rFonts w:ascii="Times New Roman" w:hAnsi="Times New Roman" w:cs="Times New Roman"/>
          <w:sz w:val="24"/>
          <w:szCs w:val="24"/>
        </w:rPr>
      </w:pPr>
      <w:r w:rsidRPr="00BA5FB7">
        <w:rPr>
          <w:rFonts w:ascii="Times New Roman" w:hAnsi="Times New Roman" w:cs="Times New Roman"/>
          <w:sz w:val="24"/>
          <w:szCs w:val="24"/>
        </w:rPr>
        <w:t>Газ охлаждается до температуры, необходимой для конденсации углеводородов и воды и, в результате, его состав соответствует техническим характеристикам товарного газа по точке росы воды и углеводородов. Таким образом, жидкие углеводороды извлекаются в виде природного</w:t>
      </w:r>
      <w:r w:rsidRPr="00BA5FB7">
        <w:rPr>
          <w:rFonts w:ascii="Times New Roman" w:hAnsi="Times New Roman" w:cs="Times New Roman"/>
          <w:spacing w:val="-5"/>
          <w:sz w:val="24"/>
          <w:szCs w:val="24"/>
        </w:rPr>
        <w:t xml:space="preserve"> </w:t>
      </w:r>
      <w:r w:rsidRPr="00BA5FB7">
        <w:rPr>
          <w:rFonts w:ascii="Times New Roman" w:hAnsi="Times New Roman" w:cs="Times New Roman"/>
          <w:spacing w:val="-3"/>
          <w:sz w:val="24"/>
          <w:szCs w:val="24"/>
        </w:rPr>
        <w:t>газоконденсата.</w:t>
      </w:r>
    </w:p>
    <w:p w14:paraId="629000E2" w14:textId="77777777" w:rsidR="00CF7FBB" w:rsidRPr="00BA5FB7" w:rsidRDefault="00EB65FD" w:rsidP="00B32F36">
      <w:pPr>
        <w:pStyle w:val="a3"/>
        <w:tabs>
          <w:tab w:val="left" w:pos="1560"/>
        </w:tabs>
        <w:ind w:firstLine="709"/>
        <w:jc w:val="both"/>
        <w:rPr>
          <w:rFonts w:ascii="Times New Roman" w:hAnsi="Times New Roman" w:cs="Times New Roman"/>
          <w:sz w:val="24"/>
          <w:szCs w:val="24"/>
        </w:rPr>
      </w:pPr>
      <w:r w:rsidRPr="00BA5FB7">
        <w:rPr>
          <w:rFonts w:ascii="Times New Roman" w:hAnsi="Times New Roman" w:cs="Times New Roman"/>
          <w:sz w:val="24"/>
          <w:szCs w:val="24"/>
        </w:rPr>
        <w:t>Чтобы предотвратить образование гидратов во время охлаждения газа, в трубную часть теплообменника газ/газ Е-510 и пропанового холодильника Е-530 вводится диэтиленгликоль. Диэтиленгликоль используется для абсорбции свободной воды, предотвращая, таким образом, вероятность образования гидратов во время процесса охлаждения</w:t>
      </w:r>
      <w:r w:rsidRPr="00BA5FB7">
        <w:rPr>
          <w:rFonts w:ascii="Times New Roman" w:hAnsi="Times New Roman" w:cs="Times New Roman"/>
          <w:spacing w:val="-5"/>
          <w:sz w:val="24"/>
          <w:szCs w:val="24"/>
        </w:rPr>
        <w:t xml:space="preserve"> </w:t>
      </w:r>
      <w:r w:rsidRPr="00BA5FB7">
        <w:rPr>
          <w:rFonts w:ascii="Times New Roman" w:hAnsi="Times New Roman" w:cs="Times New Roman"/>
          <w:sz w:val="24"/>
          <w:szCs w:val="24"/>
        </w:rPr>
        <w:t>газа.</w:t>
      </w:r>
    </w:p>
    <w:p w14:paraId="113B3DA7" w14:textId="79B132E4" w:rsidR="00CF7FBB" w:rsidRDefault="00EB65FD" w:rsidP="00B32F36">
      <w:pPr>
        <w:pStyle w:val="a3"/>
        <w:tabs>
          <w:tab w:val="left" w:pos="1560"/>
        </w:tabs>
        <w:ind w:firstLine="709"/>
        <w:jc w:val="both"/>
        <w:rPr>
          <w:rFonts w:ascii="Times New Roman" w:hAnsi="Times New Roman" w:cs="Times New Roman"/>
          <w:sz w:val="24"/>
          <w:szCs w:val="24"/>
        </w:rPr>
      </w:pPr>
      <w:r w:rsidRPr="00BA5FB7">
        <w:rPr>
          <w:rFonts w:ascii="Times New Roman" w:hAnsi="Times New Roman" w:cs="Times New Roman"/>
          <w:sz w:val="24"/>
          <w:szCs w:val="24"/>
        </w:rPr>
        <w:t>После третьей стадии охлаждения в пропановом холодильнике Е-530 образуется трехфазная смесь: газ, сжиженные углеводороды и водный раствор диэтиленгликоля. Эта смесь направляется в низкотемпературный сепаратор V-540, где водный раствор диэтиленгликоля отделяется от газа и направляется на регенерацию. Сжиженная широкая фракция легких углеводородов поступает в деэтанизатор Т-550, где стабилизируется перед отправкой на расходный склад, предназначенный для приема, хранения и отгрузки ее в автоцистерны и сепараторы ШФЛУ V-800, V-801. Перед подачей в газопровод товарный газ нагревается до требуемой температуры в</w:t>
      </w:r>
      <w:r w:rsidRPr="00BA5FB7">
        <w:rPr>
          <w:rFonts w:ascii="Times New Roman" w:hAnsi="Times New Roman" w:cs="Times New Roman"/>
          <w:spacing w:val="1"/>
          <w:sz w:val="24"/>
          <w:szCs w:val="24"/>
        </w:rPr>
        <w:t xml:space="preserve"> </w:t>
      </w:r>
      <w:r w:rsidRPr="00BA5FB7">
        <w:rPr>
          <w:rFonts w:ascii="Times New Roman" w:hAnsi="Times New Roman" w:cs="Times New Roman"/>
          <w:sz w:val="24"/>
          <w:szCs w:val="24"/>
        </w:rPr>
        <w:t>теплообменнике</w:t>
      </w:r>
      <w:r w:rsidR="00BA5FB7">
        <w:rPr>
          <w:rFonts w:ascii="Times New Roman" w:hAnsi="Times New Roman" w:cs="Times New Roman"/>
          <w:sz w:val="24"/>
          <w:szCs w:val="24"/>
        </w:rPr>
        <w:t xml:space="preserve"> </w:t>
      </w:r>
      <w:r w:rsidRPr="00BA5FB7">
        <w:rPr>
          <w:rFonts w:ascii="Times New Roman" w:hAnsi="Times New Roman" w:cs="Times New Roman"/>
          <w:sz w:val="24"/>
          <w:szCs w:val="24"/>
        </w:rPr>
        <w:t>газ/газ Е-510. Часть полученного товарного газа используется для собственных нужд установки.</w:t>
      </w:r>
    </w:p>
    <w:p w14:paraId="1DFA5E53" w14:textId="77777777" w:rsidR="00BA5FB7" w:rsidRPr="00BA5FB7" w:rsidRDefault="00BA5FB7" w:rsidP="00B32F36">
      <w:pPr>
        <w:pStyle w:val="a3"/>
        <w:tabs>
          <w:tab w:val="left" w:pos="1560"/>
        </w:tabs>
        <w:ind w:firstLine="709"/>
        <w:jc w:val="both"/>
        <w:rPr>
          <w:rFonts w:ascii="Times New Roman" w:hAnsi="Times New Roman" w:cs="Times New Roman"/>
          <w:sz w:val="24"/>
          <w:szCs w:val="24"/>
        </w:rPr>
      </w:pPr>
    </w:p>
    <w:p w14:paraId="28B8EC83" w14:textId="77777777" w:rsidR="00CF7FBB" w:rsidRPr="00BA5FB7" w:rsidRDefault="00EB65FD" w:rsidP="00B32F36">
      <w:pPr>
        <w:pStyle w:val="310"/>
        <w:numPr>
          <w:ilvl w:val="3"/>
          <w:numId w:val="27"/>
        </w:numPr>
        <w:tabs>
          <w:tab w:val="left" w:pos="1560"/>
          <w:tab w:val="left" w:pos="2282"/>
        </w:tabs>
        <w:spacing w:before="0"/>
        <w:ind w:left="0" w:firstLine="709"/>
        <w:jc w:val="both"/>
        <w:rPr>
          <w:rFonts w:ascii="Times New Roman" w:hAnsi="Times New Roman" w:cs="Times New Roman"/>
          <w:sz w:val="24"/>
          <w:szCs w:val="24"/>
        </w:rPr>
      </w:pPr>
      <w:bookmarkStart w:id="40" w:name="3.1.1.3._Терминальная_станция_нефтепрово"/>
      <w:bookmarkStart w:id="41" w:name="_bookmark23"/>
      <w:bookmarkEnd w:id="40"/>
      <w:bookmarkEnd w:id="41"/>
      <w:r w:rsidRPr="00BA5FB7">
        <w:rPr>
          <w:rFonts w:ascii="Times New Roman" w:hAnsi="Times New Roman" w:cs="Times New Roman"/>
          <w:sz w:val="24"/>
          <w:szCs w:val="24"/>
        </w:rPr>
        <w:t>Терминальная станция нефтепровода</w:t>
      </w:r>
      <w:r w:rsidRPr="00BA5FB7">
        <w:rPr>
          <w:rFonts w:ascii="Times New Roman" w:hAnsi="Times New Roman" w:cs="Times New Roman"/>
          <w:spacing w:val="-43"/>
          <w:sz w:val="24"/>
          <w:szCs w:val="24"/>
        </w:rPr>
        <w:t xml:space="preserve"> </w:t>
      </w:r>
      <w:r w:rsidRPr="00BA5FB7">
        <w:rPr>
          <w:rFonts w:ascii="Times New Roman" w:hAnsi="Times New Roman" w:cs="Times New Roman"/>
          <w:spacing w:val="-6"/>
          <w:sz w:val="24"/>
          <w:szCs w:val="24"/>
        </w:rPr>
        <w:t>(ТСН)</w:t>
      </w:r>
    </w:p>
    <w:p w14:paraId="595623F2" w14:textId="77777777" w:rsidR="00CF7FBB" w:rsidRPr="00BA5FB7" w:rsidRDefault="00EB65FD" w:rsidP="00B32F36">
      <w:pPr>
        <w:pStyle w:val="a3"/>
        <w:tabs>
          <w:tab w:val="left" w:pos="1560"/>
        </w:tabs>
        <w:ind w:firstLine="709"/>
        <w:jc w:val="both"/>
        <w:rPr>
          <w:rFonts w:ascii="Times New Roman" w:hAnsi="Times New Roman" w:cs="Times New Roman"/>
          <w:sz w:val="24"/>
          <w:szCs w:val="24"/>
        </w:rPr>
      </w:pPr>
      <w:r w:rsidRPr="00BA5FB7">
        <w:rPr>
          <w:rFonts w:ascii="Times New Roman" w:hAnsi="Times New Roman" w:cs="Times New Roman"/>
          <w:sz w:val="24"/>
          <w:szCs w:val="24"/>
        </w:rPr>
        <w:t>Терминальная станция нефтепровода (далее — ТСН) предназначена для приема товарной нефти месторождения Каракудук из ЦУПН, сбора ее в резервуарном парке и перекачки в резервуарный парк ННЭ.</w:t>
      </w:r>
    </w:p>
    <w:p w14:paraId="58ADEA42" w14:textId="77777777" w:rsidR="00CF7FBB" w:rsidRPr="00BA5FB7" w:rsidRDefault="00EB65FD" w:rsidP="00B32F36">
      <w:pPr>
        <w:pStyle w:val="a3"/>
        <w:tabs>
          <w:tab w:val="left" w:pos="1560"/>
        </w:tabs>
        <w:ind w:firstLine="709"/>
        <w:jc w:val="both"/>
        <w:rPr>
          <w:rFonts w:ascii="Times New Roman" w:hAnsi="Times New Roman" w:cs="Times New Roman"/>
          <w:sz w:val="24"/>
          <w:szCs w:val="24"/>
        </w:rPr>
      </w:pPr>
      <w:r w:rsidRPr="00BA5FB7">
        <w:rPr>
          <w:rFonts w:ascii="Times New Roman" w:hAnsi="Times New Roman" w:cs="Times New Roman"/>
          <w:sz w:val="24"/>
          <w:szCs w:val="24"/>
        </w:rPr>
        <w:t>ТСН состоит из следующих технологических</w:t>
      </w:r>
      <w:r w:rsidRPr="00BA5FB7">
        <w:rPr>
          <w:rFonts w:ascii="Times New Roman" w:hAnsi="Times New Roman" w:cs="Times New Roman"/>
          <w:spacing w:val="-26"/>
          <w:sz w:val="24"/>
          <w:szCs w:val="24"/>
        </w:rPr>
        <w:t xml:space="preserve"> </w:t>
      </w:r>
      <w:r w:rsidRPr="00BA5FB7">
        <w:rPr>
          <w:rFonts w:ascii="Times New Roman" w:hAnsi="Times New Roman" w:cs="Times New Roman"/>
          <w:sz w:val="24"/>
          <w:szCs w:val="24"/>
        </w:rPr>
        <w:t>объектов:</w:t>
      </w:r>
    </w:p>
    <w:p w14:paraId="2300BCAC" w14:textId="431CCC94" w:rsidR="00CF7FBB" w:rsidRPr="00BA5FB7" w:rsidRDefault="00EB65FD" w:rsidP="00B32F36">
      <w:pPr>
        <w:pStyle w:val="a5"/>
        <w:numPr>
          <w:ilvl w:val="0"/>
          <w:numId w:val="44"/>
        </w:numPr>
        <w:tabs>
          <w:tab w:val="left" w:pos="687"/>
          <w:tab w:val="left" w:pos="688"/>
        </w:tabs>
        <w:ind w:right="132"/>
        <w:rPr>
          <w:rFonts w:ascii="Times New Roman" w:hAnsi="Times New Roman" w:cs="Times New Roman"/>
          <w:sz w:val="24"/>
          <w:szCs w:val="24"/>
        </w:rPr>
      </w:pPr>
      <w:r w:rsidRPr="00BA5FB7">
        <w:rPr>
          <w:rFonts w:ascii="Times New Roman" w:hAnsi="Times New Roman" w:cs="Times New Roman"/>
          <w:sz w:val="24"/>
          <w:szCs w:val="24"/>
        </w:rPr>
        <w:t>Стальные резервуары, каждый V = 400 м³ — для сбора товарной нефти, оступающей от ЦУПН по нефтепроводу — 4</w:t>
      </w:r>
      <w:r w:rsidRPr="00BA5FB7">
        <w:rPr>
          <w:rFonts w:ascii="Times New Roman" w:hAnsi="Times New Roman" w:cs="Times New Roman"/>
          <w:spacing w:val="-12"/>
          <w:sz w:val="24"/>
          <w:szCs w:val="24"/>
        </w:rPr>
        <w:t xml:space="preserve"> </w:t>
      </w:r>
      <w:r w:rsidRPr="00BA5FB7">
        <w:rPr>
          <w:rFonts w:ascii="Times New Roman" w:hAnsi="Times New Roman" w:cs="Times New Roman"/>
          <w:sz w:val="24"/>
          <w:szCs w:val="24"/>
        </w:rPr>
        <w:t>шт.;</w:t>
      </w:r>
    </w:p>
    <w:p w14:paraId="6E52CC07" w14:textId="77777777" w:rsidR="00CF7FBB" w:rsidRPr="00BA5FB7" w:rsidRDefault="00EB65FD" w:rsidP="00B32F36">
      <w:pPr>
        <w:pStyle w:val="a5"/>
        <w:numPr>
          <w:ilvl w:val="0"/>
          <w:numId w:val="44"/>
        </w:numPr>
        <w:tabs>
          <w:tab w:val="left" w:pos="687"/>
          <w:tab w:val="left" w:pos="688"/>
        </w:tabs>
        <w:ind w:right="130"/>
        <w:rPr>
          <w:rFonts w:ascii="Times New Roman" w:hAnsi="Times New Roman" w:cs="Times New Roman"/>
          <w:sz w:val="24"/>
          <w:szCs w:val="24"/>
        </w:rPr>
      </w:pPr>
      <w:r w:rsidRPr="00BA5FB7">
        <w:rPr>
          <w:rFonts w:ascii="Times New Roman" w:hAnsi="Times New Roman" w:cs="Times New Roman"/>
          <w:sz w:val="24"/>
          <w:szCs w:val="24"/>
        </w:rPr>
        <w:lastRenderedPageBreak/>
        <w:t>Подогреватели нефти ПП-0,63 — для подогрева товарной нефти до необходимой температуры — 2</w:t>
      </w:r>
      <w:r w:rsidRPr="00BA5FB7">
        <w:rPr>
          <w:rFonts w:ascii="Times New Roman" w:hAnsi="Times New Roman" w:cs="Times New Roman"/>
          <w:spacing w:val="-1"/>
          <w:sz w:val="24"/>
          <w:szCs w:val="24"/>
        </w:rPr>
        <w:t xml:space="preserve"> </w:t>
      </w:r>
      <w:r w:rsidRPr="00BA5FB7">
        <w:rPr>
          <w:rFonts w:ascii="Times New Roman" w:hAnsi="Times New Roman" w:cs="Times New Roman"/>
          <w:sz w:val="24"/>
          <w:szCs w:val="24"/>
        </w:rPr>
        <w:t>шт.;</w:t>
      </w:r>
    </w:p>
    <w:p w14:paraId="796A158F" w14:textId="77777777" w:rsidR="00CF7FBB" w:rsidRPr="00BA5FB7" w:rsidRDefault="00EB65FD" w:rsidP="00B32F36">
      <w:pPr>
        <w:pStyle w:val="a5"/>
        <w:numPr>
          <w:ilvl w:val="0"/>
          <w:numId w:val="44"/>
        </w:numPr>
        <w:tabs>
          <w:tab w:val="left" w:pos="687"/>
          <w:tab w:val="left" w:pos="688"/>
        </w:tabs>
        <w:ind w:right="131"/>
        <w:rPr>
          <w:rFonts w:ascii="Times New Roman" w:hAnsi="Times New Roman" w:cs="Times New Roman"/>
          <w:sz w:val="24"/>
          <w:szCs w:val="24"/>
        </w:rPr>
      </w:pPr>
      <w:r w:rsidRPr="00BA5FB7">
        <w:rPr>
          <w:rFonts w:ascii="Times New Roman" w:hAnsi="Times New Roman" w:cs="Times New Roman"/>
          <w:sz w:val="24"/>
          <w:szCs w:val="24"/>
        </w:rPr>
        <w:t>Подпорные насосы AKAY 90/30 — для подачи нефти из резервуарного парка ТСН на центробежные насосы Д200/90 — 2</w:t>
      </w:r>
      <w:r w:rsidRPr="00BA5FB7">
        <w:rPr>
          <w:rFonts w:ascii="Times New Roman" w:hAnsi="Times New Roman" w:cs="Times New Roman"/>
          <w:spacing w:val="-10"/>
          <w:sz w:val="24"/>
          <w:szCs w:val="24"/>
        </w:rPr>
        <w:t xml:space="preserve"> </w:t>
      </w:r>
      <w:r w:rsidRPr="00BA5FB7">
        <w:rPr>
          <w:rFonts w:ascii="Times New Roman" w:hAnsi="Times New Roman" w:cs="Times New Roman"/>
          <w:sz w:val="24"/>
          <w:szCs w:val="24"/>
        </w:rPr>
        <w:t>шт.;</w:t>
      </w:r>
    </w:p>
    <w:p w14:paraId="75CA1A3D" w14:textId="77777777" w:rsidR="00CF7FBB" w:rsidRPr="00BA5FB7" w:rsidRDefault="00EB65FD" w:rsidP="00B32F36">
      <w:pPr>
        <w:pStyle w:val="a5"/>
        <w:numPr>
          <w:ilvl w:val="0"/>
          <w:numId w:val="44"/>
        </w:numPr>
        <w:tabs>
          <w:tab w:val="left" w:pos="687"/>
          <w:tab w:val="left" w:pos="688"/>
        </w:tabs>
        <w:ind w:right="131"/>
        <w:rPr>
          <w:rFonts w:ascii="Times New Roman" w:hAnsi="Times New Roman" w:cs="Times New Roman"/>
          <w:sz w:val="24"/>
          <w:szCs w:val="24"/>
        </w:rPr>
      </w:pPr>
      <w:r w:rsidRPr="00BA5FB7">
        <w:rPr>
          <w:rFonts w:ascii="Times New Roman" w:hAnsi="Times New Roman" w:cs="Times New Roman"/>
          <w:sz w:val="24"/>
          <w:szCs w:val="24"/>
        </w:rPr>
        <w:t xml:space="preserve">Центробежные насосы Д200/90 — для перекачки нефти из резервуарного парка ТСН в резервуарный парк </w:t>
      </w:r>
      <w:r w:rsidRPr="00BA5FB7">
        <w:rPr>
          <w:rFonts w:ascii="Times New Roman" w:hAnsi="Times New Roman" w:cs="Times New Roman"/>
          <w:spacing w:val="-2"/>
          <w:sz w:val="24"/>
          <w:szCs w:val="24"/>
        </w:rPr>
        <w:t xml:space="preserve">ННЭ </w:t>
      </w:r>
      <w:r w:rsidRPr="00BA5FB7">
        <w:rPr>
          <w:rFonts w:ascii="Times New Roman" w:hAnsi="Times New Roman" w:cs="Times New Roman"/>
          <w:sz w:val="24"/>
          <w:szCs w:val="24"/>
        </w:rPr>
        <w:t>— 2</w:t>
      </w:r>
      <w:r w:rsidRPr="00BA5FB7">
        <w:rPr>
          <w:rFonts w:ascii="Times New Roman" w:hAnsi="Times New Roman" w:cs="Times New Roman"/>
          <w:spacing w:val="-1"/>
          <w:sz w:val="24"/>
          <w:szCs w:val="24"/>
        </w:rPr>
        <w:t xml:space="preserve"> </w:t>
      </w:r>
      <w:r w:rsidRPr="00BA5FB7">
        <w:rPr>
          <w:rFonts w:ascii="Times New Roman" w:hAnsi="Times New Roman" w:cs="Times New Roman"/>
          <w:sz w:val="24"/>
          <w:szCs w:val="24"/>
        </w:rPr>
        <w:t>шт.;</w:t>
      </w:r>
    </w:p>
    <w:p w14:paraId="655D89C6" w14:textId="77777777" w:rsidR="00CF7FBB" w:rsidRPr="00BA5FB7" w:rsidRDefault="00EB65FD" w:rsidP="00B32F36">
      <w:pPr>
        <w:pStyle w:val="a5"/>
        <w:numPr>
          <w:ilvl w:val="0"/>
          <w:numId w:val="44"/>
        </w:numPr>
        <w:tabs>
          <w:tab w:val="left" w:pos="687"/>
          <w:tab w:val="left" w:pos="688"/>
        </w:tabs>
        <w:rPr>
          <w:rFonts w:ascii="Times New Roman" w:hAnsi="Times New Roman" w:cs="Times New Roman"/>
          <w:sz w:val="24"/>
          <w:szCs w:val="24"/>
        </w:rPr>
      </w:pPr>
      <w:r w:rsidRPr="00BA5FB7">
        <w:rPr>
          <w:rFonts w:ascii="Times New Roman" w:hAnsi="Times New Roman" w:cs="Times New Roman"/>
          <w:sz w:val="24"/>
          <w:szCs w:val="24"/>
        </w:rPr>
        <w:t>Насосы AKAY PF3×3-10MTX — подача воды от ТСН до вахтового поселка — 2</w:t>
      </w:r>
      <w:r w:rsidRPr="00BA5FB7">
        <w:rPr>
          <w:rFonts w:ascii="Times New Roman" w:hAnsi="Times New Roman" w:cs="Times New Roman"/>
          <w:spacing w:val="-25"/>
          <w:sz w:val="24"/>
          <w:szCs w:val="24"/>
        </w:rPr>
        <w:t xml:space="preserve"> </w:t>
      </w:r>
      <w:r w:rsidRPr="00BA5FB7">
        <w:rPr>
          <w:rFonts w:ascii="Times New Roman" w:hAnsi="Times New Roman" w:cs="Times New Roman"/>
          <w:sz w:val="24"/>
          <w:szCs w:val="24"/>
        </w:rPr>
        <w:t>шт.;</w:t>
      </w:r>
    </w:p>
    <w:p w14:paraId="507B5542" w14:textId="77777777" w:rsidR="00CF7FBB" w:rsidRPr="00BA5FB7" w:rsidRDefault="00EB65FD" w:rsidP="00B32F36">
      <w:pPr>
        <w:pStyle w:val="a5"/>
        <w:numPr>
          <w:ilvl w:val="0"/>
          <w:numId w:val="44"/>
        </w:numPr>
        <w:tabs>
          <w:tab w:val="left" w:pos="687"/>
          <w:tab w:val="left" w:pos="688"/>
        </w:tabs>
        <w:rPr>
          <w:rFonts w:ascii="Times New Roman" w:hAnsi="Times New Roman" w:cs="Times New Roman"/>
          <w:sz w:val="24"/>
          <w:szCs w:val="24"/>
        </w:rPr>
      </w:pPr>
      <w:r w:rsidRPr="00BA5FB7">
        <w:rPr>
          <w:rFonts w:ascii="Times New Roman" w:hAnsi="Times New Roman" w:cs="Times New Roman"/>
          <w:sz w:val="24"/>
          <w:szCs w:val="24"/>
        </w:rPr>
        <w:t>1 насос AKAY 90/30 — для теплосети резервуарного</w:t>
      </w:r>
      <w:r w:rsidRPr="00BA5FB7">
        <w:rPr>
          <w:rFonts w:ascii="Times New Roman" w:hAnsi="Times New Roman" w:cs="Times New Roman"/>
          <w:spacing w:val="-13"/>
          <w:sz w:val="24"/>
          <w:szCs w:val="24"/>
        </w:rPr>
        <w:t xml:space="preserve"> </w:t>
      </w:r>
      <w:r w:rsidRPr="00BA5FB7">
        <w:rPr>
          <w:rFonts w:ascii="Times New Roman" w:hAnsi="Times New Roman" w:cs="Times New Roman"/>
          <w:sz w:val="24"/>
          <w:szCs w:val="24"/>
        </w:rPr>
        <w:t>парка.</w:t>
      </w:r>
    </w:p>
    <w:p w14:paraId="2682A722" w14:textId="77777777" w:rsidR="00CF7FBB" w:rsidRPr="00BA5FB7" w:rsidRDefault="00EB65FD" w:rsidP="00B32F36">
      <w:pPr>
        <w:pStyle w:val="a5"/>
        <w:numPr>
          <w:ilvl w:val="0"/>
          <w:numId w:val="44"/>
        </w:numPr>
        <w:tabs>
          <w:tab w:val="left" w:pos="687"/>
          <w:tab w:val="left" w:pos="688"/>
        </w:tabs>
        <w:ind w:right="132"/>
        <w:rPr>
          <w:rFonts w:ascii="Times New Roman" w:hAnsi="Times New Roman" w:cs="Times New Roman"/>
          <w:sz w:val="24"/>
          <w:szCs w:val="24"/>
        </w:rPr>
      </w:pPr>
      <w:r w:rsidRPr="00BA5FB7">
        <w:rPr>
          <w:rFonts w:ascii="Times New Roman" w:hAnsi="Times New Roman" w:cs="Times New Roman"/>
          <w:sz w:val="24"/>
          <w:szCs w:val="24"/>
        </w:rPr>
        <w:t>Стальной вертикальный резервуар (№ 3) объемом V = 200 м³ — для сбора волжской воды, поступающей от магистрального</w:t>
      </w:r>
      <w:r w:rsidRPr="00BA5FB7">
        <w:rPr>
          <w:rFonts w:ascii="Times New Roman" w:hAnsi="Times New Roman" w:cs="Times New Roman"/>
          <w:spacing w:val="-8"/>
          <w:sz w:val="24"/>
          <w:szCs w:val="24"/>
        </w:rPr>
        <w:t xml:space="preserve"> </w:t>
      </w:r>
      <w:r w:rsidRPr="00BA5FB7">
        <w:rPr>
          <w:rFonts w:ascii="Times New Roman" w:hAnsi="Times New Roman" w:cs="Times New Roman"/>
          <w:sz w:val="24"/>
          <w:szCs w:val="24"/>
        </w:rPr>
        <w:t>водовода;</w:t>
      </w:r>
    </w:p>
    <w:p w14:paraId="7D529B3D" w14:textId="77777777" w:rsidR="00CF7FBB" w:rsidRPr="00BA5FB7" w:rsidRDefault="00EB65FD" w:rsidP="00B32F36">
      <w:pPr>
        <w:pStyle w:val="a5"/>
        <w:numPr>
          <w:ilvl w:val="0"/>
          <w:numId w:val="44"/>
        </w:numPr>
        <w:tabs>
          <w:tab w:val="left" w:pos="687"/>
          <w:tab w:val="left" w:pos="688"/>
        </w:tabs>
        <w:rPr>
          <w:rFonts w:ascii="Times New Roman" w:hAnsi="Times New Roman" w:cs="Times New Roman"/>
          <w:sz w:val="24"/>
          <w:szCs w:val="24"/>
        </w:rPr>
      </w:pPr>
      <w:r w:rsidRPr="00BA5FB7">
        <w:rPr>
          <w:rFonts w:ascii="Times New Roman" w:hAnsi="Times New Roman" w:cs="Times New Roman"/>
          <w:sz w:val="24"/>
          <w:szCs w:val="24"/>
        </w:rPr>
        <w:t>Лаборатория отбора проб и проверки качества товарной</w:t>
      </w:r>
      <w:r w:rsidRPr="00BA5FB7">
        <w:rPr>
          <w:rFonts w:ascii="Times New Roman" w:hAnsi="Times New Roman" w:cs="Times New Roman"/>
          <w:spacing w:val="-11"/>
          <w:sz w:val="24"/>
          <w:szCs w:val="24"/>
        </w:rPr>
        <w:t xml:space="preserve"> </w:t>
      </w:r>
      <w:r w:rsidRPr="00BA5FB7">
        <w:rPr>
          <w:rFonts w:ascii="Times New Roman" w:hAnsi="Times New Roman" w:cs="Times New Roman"/>
          <w:sz w:val="24"/>
          <w:szCs w:val="24"/>
        </w:rPr>
        <w:t>нефти;</w:t>
      </w:r>
    </w:p>
    <w:p w14:paraId="651A75D5" w14:textId="77777777" w:rsidR="00CF7FBB" w:rsidRPr="00BA5FB7" w:rsidRDefault="00EB65FD" w:rsidP="00B32F36">
      <w:pPr>
        <w:pStyle w:val="a5"/>
        <w:numPr>
          <w:ilvl w:val="0"/>
          <w:numId w:val="44"/>
        </w:numPr>
        <w:tabs>
          <w:tab w:val="left" w:pos="687"/>
          <w:tab w:val="left" w:pos="688"/>
        </w:tabs>
        <w:rPr>
          <w:rFonts w:ascii="Times New Roman" w:hAnsi="Times New Roman" w:cs="Times New Roman"/>
          <w:sz w:val="24"/>
          <w:szCs w:val="24"/>
        </w:rPr>
      </w:pPr>
      <w:r w:rsidRPr="00BA5FB7">
        <w:rPr>
          <w:rFonts w:ascii="Times New Roman" w:hAnsi="Times New Roman" w:cs="Times New Roman"/>
          <w:sz w:val="24"/>
          <w:szCs w:val="24"/>
        </w:rPr>
        <w:t>Склад контейнерного типа — для хранения отобранных проб</w:t>
      </w:r>
      <w:r w:rsidRPr="00BA5FB7">
        <w:rPr>
          <w:rFonts w:ascii="Times New Roman" w:hAnsi="Times New Roman" w:cs="Times New Roman"/>
          <w:spacing w:val="-6"/>
          <w:sz w:val="24"/>
          <w:szCs w:val="24"/>
        </w:rPr>
        <w:t xml:space="preserve"> </w:t>
      </w:r>
      <w:r w:rsidRPr="00BA5FB7">
        <w:rPr>
          <w:rFonts w:ascii="Times New Roman" w:hAnsi="Times New Roman" w:cs="Times New Roman"/>
          <w:sz w:val="24"/>
          <w:szCs w:val="24"/>
        </w:rPr>
        <w:t>нефти;</w:t>
      </w:r>
    </w:p>
    <w:p w14:paraId="43276430" w14:textId="271593D9" w:rsidR="00CF7FBB" w:rsidRPr="00BA5FB7" w:rsidRDefault="00EB65FD" w:rsidP="00B32F36">
      <w:pPr>
        <w:pStyle w:val="a5"/>
        <w:numPr>
          <w:ilvl w:val="0"/>
          <w:numId w:val="44"/>
        </w:numPr>
        <w:tabs>
          <w:tab w:val="left" w:pos="687"/>
          <w:tab w:val="left" w:pos="688"/>
          <w:tab w:val="left" w:pos="9256"/>
        </w:tabs>
        <w:ind w:right="129"/>
        <w:jc w:val="both"/>
        <w:rPr>
          <w:rFonts w:ascii="Times New Roman" w:hAnsi="Times New Roman" w:cs="Times New Roman"/>
          <w:sz w:val="24"/>
          <w:szCs w:val="24"/>
        </w:rPr>
      </w:pPr>
      <w:r w:rsidRPr="00BA5FB7">
        <w:rPr>
          <w:rFonts w:ascii="Times New Roman" w:hAnsi="Times New Roman" w:cs="Times New Roman"/>
          <w:sz w:val="24"/>
          <w:szCs w:val="24"/>
        </w:rPr>
        <w:t>Дренажная емкость объемом V = 40 м³ — для сбора</w:t>
      </w:r>
      <w:r w:rsidRPr="00BA5FB7">
        <w:rPr>
          <w:rFonts w:ascii="Times New Roman" w:hAnsi="Times New Roman" w:cs="Times New Roman"/>
          <w:spacing w:val="-16"/>
          <w:sz w:val="24"/>
          <w:szCs w:val="24"/>
        </w:rPr>
        <w:t xml:space="preserve"> </w:t>
      </w:r>
      <w:r w:rsidRPr="00BA5FB7">
        <w:rPr>
          <w:rFonts w:ascii="Times New Roman" w:hAnsi="Times New Roman" w:cs="Times New Roman"/>
          <w:sz w:val="24"/>
          <w:szCs w:val="24"/>
        </w:rPr>
        <w:t>дренажных</w:t>
      </w:r>
      <w:r w:rsidRPr="00BA5FB7">
        <w:rPr>
          <w:rFonts w:ascii="Times New Roman" w:hAnsi="Times New Roman" w:cs="Times New Roman"/>
          <w:spacing w:val="-37"/>
          <w:sz w:val="24"/>
          <w:szCs w:val="24"/>
        </w:rPr>
        <w:t xml:space="preserve"> </w:t>
      </w:r>
      <w:r w:rsidRPr="00BA5FB7">
        <w:rPr>
          <w:rFonts w:ascii="Times New Roman" w:hAnsi="Times New Roman" w:cs="Times New Roman"/>
          <w:sz w:val="24"/>
          <w:szCs w:val="24"/>
        </w:rPr>
        <w:t>стоков</w:t>
      </w:r>
      <w:r w:rsidR="00023F31">
        <w:rPr>
          <w:rFonts w:ascii="Times New Roman" w:hAnsi="Times New Roman" w:cs="Times New Roman"/>
          <w:sz w:val="24"/>
          <w:szCs w:val="24"/>
        </w:rPr>
        <w:t xml:space="preserve"> </w:t>
      </w:r>
      <w:r w:rsidRPr="00BA5FB7">
        <w:rPr>
          <w:rFonts w:ascii="Times New Roman" w:hAnsi="Times New Roman" w:cs="Times New Roman"/>
          <w:spacing w:val="-10"/>
          <w:sz w:val="24"/>
          <w:szCs w:val="24"/>
        </w:rPr>
        <w:t xml:space="preserve">от </w:t>
      </w:r>
      <w:r w:rsidRPr="00BA5FB7">
        <w:rPr>
          <w:rFonts w:ascii="Times New Roman" w:hAnsi="Times New Roman" w:cs="Times New Roman"/>
          <w:sz w:val="24"/>
          <w:szCs w:val="24"/>
        </w:rPr>
        <w:t>технологического оборудования</w:t>
      </w:r>
      <w:r w:rsidRPr="00BA5FB7">
        <w:rPr>
          <w:rFonts w:ascii="Times New Roman" w:hAnsi="Times New Roman" w:cs="Times New Roman"/>
          <w:spacing w:val="-2"/>
          <w:sz w:val="24"/>
          <w:szCs w:val="24"/>
        </w:rPr>
        <w:t xml:space="preserve"> </w:t>
      </w:r>
      <w:r w:rsidRPr="00BA5FB7">
        <w:rPr>
          <w:rFonts w:ascii="Times New Roman" w:hAnsi="Times New Roman" w:cs="Times New Roman"/>
          <w:sz w:val="24"/>
          <w:szCs w:val="24"/>
        </w:rPr>
        <w:t>объекта;</w:t>
      </w:r>
    </w:p>
    <w:p w14:paraId="593B7049" w14:textId="77777777" w:rsidR="00CF7FBB" w:rsidRPr="00BA5FB7" w:rsidRDefault="00EB65FD" w:rsidP="00B32F36">
      <w:pPr>
        <w:pStyle w:val="a5"/>
        <w:numPr>
          <w:ilvl w:val="0"/>
          <w:numId w:val="44"/>
        </w:numPr>
        <w:tabs>
          <w:tab w:val="left" w:pos="687"/>
          <w:tab w:val="left" w:pos="688"/>
        </w:tabs>
        <w:ind w:right="4301"/>
        <w:jc w:val="both"/>
        <w:rPr>
          <w:rFonts w:ascii="Times New Roman" w:hAnsi="Times New Roman" w:cs="Times New Roman"/>
          <w:sz w:val="24"/>
          <w:szCs w:val="24"/>
        </w:rPr>
      </w:pPr>
      <w:r w:rsidRPr="00BA5FB7">
        <w:rPr>
          <w:rFonts w:ascii="Times New Roman" w:hAnsi="Times New Roman" w:cs="Times New Roman"/>
          <w:sz w:val="24"/>
          <w:szCs w:val="24"/>
        </w:rPr>
        <w:t>2 пожарных резервуара объемом V = 200 м³; Описание технологического</w:t>
      </w:r>
      <w:r w:rsidRPr="00BA5FB7">
        <w:rPr>
          <w:rFonts w:ascii="Times New Roman" w:hAnsi="Times New Roman" w:cs="Times New Roman"/>
          <w:spacing w:val="-5"/>
          <w:sz w:val="24"/>
          <w:szCs w:val="24"/>
        </w:rPr>
        <w:t xml:space="preserve"> </w:t>
      </w:r>
      <w:r w:rsidRPr="00BA5FB7">
        <w:rPr>
          <w:rFonts w:ascii="Times New Roman" w:hAnsi="Times New Roman" w:cs="Times New Roman"/>
          <w:sz w:val="24"/>
          <w:szCs w:val="24"/>
        </w:rPr>
        <w:t>процесса</w:t>
      </w:r>
    </w:p>
    <w:p w14:paraId="584F7B1B" w14:textId="77777777" w:rsidR="00CF7FBB" w:rsidRPr="00BA5FB7" w:rsidRDefault="00EB65FD" w:rsidP="00737BE4">
      <w:pPr>
        <w:pStyle w:val="a3"/>
        <w:ind w:left="121" w:right="129" w:firstLine="852"/>
        <w:jc w:val="both"/>
        <w:rPr>
          <w:rFonts w:ascii="Times New Roman" w:hAnsi="Times New Roman" w:cs="Times New Roman"/>
          <w:sz w:val="24"/>
          <w:szCs w:val="24"/>
        </w:rPr>
      </w:pPr>
      <w:r w:rsidRPr="00BA5FB7">
        <w:rPr>
          <w:rFonts w:ascii="Times New Roman" w:hAnsi="Times New Roman" w:cs="Times New Roman"/>
          <w:sz w:val="24"/>
          <w:szCs w:val="24"/>
        </w:rPr>
        <w:t>Товарная нефть с ЦУПН через узел приема скребка поступает на терминальную станцию нефтепровода (ТСН). На узле скребка имеется группа регулирующих задвижек направляющие поток на ТСН или ННЭ. Нефть проходит через путевые подогреватели нефти ПП-0,63 нагреваясь до температуры 55°C поступает в один из 4 РВС, каждый объемом V = 400 м³, необходимый для заполнения.</w:t>
      </w:r>
    </w:p>
    <w:p w14:paraId="7C32ABCC" w14:textId="77777777" w:rsidR="00CF7FBB" w:rsidRPr="00BA5FB7" w:rsidRDefault="00EB65FD" w:rsidP="00737BE4">
      <w:pPr>
        <w:pStyle w:val="a3"/>
        <w:ind w:left="121" w:right="131" w:firstLine="852"/>
        <w:jc w:val="both"/>
        <w:rPr>
          <w:rFonts w:ascii="Times New Roman" w:hAnsi="Times New Roman" w:cs="Times New Roman"/>
          <w:sz w:val="24"/>
          <w:szCs w:val="24"/>
        </w:rPr>
      </w:pPr>
      <w:r w:rsidRPr="00BA5FB7">
        <w:rPr>
          <w:rFonts w:ascii="Times New Roman" w:hAnsi="Times New Roman" w:cs="Times New Roman"/>
          <w:sz w:val="24"/>
          <w:szCs w:val="24"/>
        </w:rPr>
        <w:t>После заполнения РВС происходит временный отстой товарной нефти до отбора проб. Товарная нефть из РВС после лабораторной проверки на качество поступает на подпорные насосы AKAY 90/30. Далее центробежные насосы Д200/90 перекачивают нефть с ТСН в резервуарный парк ННЭ. При этом осуществляется автоматический контроль над показаниями температуры и предельных значений давления в выкидном коллекторе.</w:t>
      </w:r>
    </w:p>
    <w:p w14:paraId="3EF5AE04" w14:textId="77777777" w:rsidR="00CF7FBB" w:rsidRPr="00BA5FB7" w:rsidRDefault="00EB65FD" w:rsidP="00737BE4">
      <w:pPr>
        <w:pStyle w:val="a3"/>
        <w:ind w:left="121" w:right="130" w:firstLine="852"/>
        <w:jc w:val="both"/>
        <w:rPr>
          <w:rFonts w:ascii="Times New Roman" w:hAnsi="Times New Roman" w:cs="Times New Roman"/>
          <w:sz w:val="24"/>
          <w:szCs w:val="24"/>
        </w:rPr>
      </w:pPr>
      <w:r w:rsidRPr="00BA5FB7">
        <w:rPr>
          <w:rFonts w:ascii="Times New Roman" w:hAnsi="Times New Roman" w:cs="Times New Roman"/>
          <w:sz w:val="24"/>
          <w:szCs w:val="24"/>
        </w:rPr>
        <w:t>При резервной схеме ТСН потока нефти с ЦУПН через печи ТСН направляется на ННЭ. На выходе с подогревателя осуществляется контроль температуры нефти. Для поддержание температурного режима резервуарного парка ТСН в холодное время года предусмотрена система теплосети. Горячая вода с печей ПП-0,63 поступает на прием насоса теплосети AKAY 90/30, далее поступает в РВС № 1, 2, 3, 4 и на выходе резервуаров, также через задвижки обратно поступает в печи</w:t>
      </w:r>
      <w:r w:rsidRPr="00BA5FB7">
        <w:rPr>
          <w:rFonts w:ascii="Times New Roman" w:hAnsi="Times New Roman" w:cs="Times New Roman"/>
          <w:spacing w:val="-4"/>
          <w:sz w:val="24"/>
          <w:szCs w:val="24"/>
        </w:rPr>
        <w:t xml:space="preserve"> </w:t>
      </w:r>
      <w:r w:rsidRPr="00BA5FB7">
        <w:rPr>
          <w:rFonts w:ascii="Times New Roman" w:hAnsi="Times New Roman" w:cs="Times New Roman"/>
          <w:sz w:val="24"/>
          <w:szCs w:val="24"/>
        </w:rPr>
        <w:t>ПП-0,63.</w:t>
      </w:r>
    </w:p>
    <w:p w14:paraId="4598D348" w14:textId="333E6278" w:rsidR="00CF7FBB" w:rsidRPr="00BA5FB7" w:rsidRDefault="00EB65FD" w:rsidP="00023F31">
      <w:pPr>
        <w:pStyle w:val="a3"/>
        <w:ind w:firstLine="567"/>
        <w:jc w:val="both"/>
        <w:rPr>
          <w:rFonts w:ascii="Times New Roman" w:hAnsi="Times New Roman" w:cs="Times New Roman"/>
          <w:sz w:val="24"/>
          <w:szCs w:val="24"/>
        </w:rPr>
      </w:pPr>
      <w:r w:rsidRPr="00BA5FB7">
        <w:rPr>
          <w:rFonts w:ascii="Times New Roman" w:hAnsi="Times New Roman" w:cs="Times New Roman"/>
          <w:sz w:val="24"/>
          <w:szCs w:val="24"/>
        </w:rPr>
        <w:t>В качестве топлива для подогревателей нефти используется топливный газ,</w:t>
      </w:r>
      <w:r w:rsidR="00BA5FB7">
        <w:rPr>
          <w:rFonts w:ascii="Times New Roman" w:hAnsi="Times New Roman" w:cs="Times New Roman"/>
          <w:sz w:val="24"/>
          <w:szCs w:val="24"/>
        </w:rPr>
        <w:t xml:space="preserve"> </w:t>
      </w:r>
      <w:r w:rsidRPr="00BA5FB7">
        <w:rPr>
          <w:rFonts w:ascii="Times New Roman" w:hAnsi="Times New Roman" w:cs="Times New Roman"/>
          <w:sz w:val="24"/>
          <w:szCs w:val="24"/>
        </w:rPr>
        <w:t xml:space="preserve">подаваемый на площадку ТСН по газопроводу с УКПГ. Газ под давлением 0,3 </w:t>
      </w:r>
      <w:r w:rsidRPr="00BA5FB7">
        <w:rPr>
          <w:rFonts w:ascii="Times New Roman" w:hAnsi="Times New Roman" w:cs="Times New Roman"/>
          <w:spacing w:val="-2"/>
          <w:sz w:val="24"/>
          <w:szCs w:val="24"/>
        </w:rPr>
        <w:t xml:space="preserve">МПа </w:t>
      </w:r>
      <w:r w:rsidRPr="00BA5FB7">
        <w:rPr>
          <w:rFonts w:ascii="Times New Roman" w:hAnsi="Times New Roman" w:cs="Times New Roman"/>
          <w:sz w:val="24"/>
          <w:szCs w:val="24"/>
        </w:rPr>
        <w:t>подается на газорегуляторное устройство подогревателей ПП-0,63 и после редуцирования до 0,012 МПа на горелки топочного устройства подогревателей. Сброс газа с предохранительных клапанов продувочных газопроводов ПП-0,63, газоуравнительной системы резервуаров товарной нефти РВС-400 производится на отдельную свечу рассеивания, оснащенную огнепреградителем. Для приема механического скребка, направляемого для очистки товарного нефтепровода от ТСН установлен узел приема скребка. Дренаж с РВС, коллекторов насосов, путевых подогревателей поступает в дренажную емкость V = 40</w:t>
      </w:r>
      <w:r w:rsidRPr="00BA5FB7">
        <w:rPr>
          <w:rFonts w:ascii="Times New Roman" w:hAnsi="Times New Roman" w:cs="Times New Roman"/>
          <w:spacing w:val="-8"/>
          <w:sz w:val="24"/>
          <w:szCs w:val="24"/>
        </w:rPr>
        <w:t xml:space="preserve"> </w:t>
      </w:r>
      <w:r w:rsidRPr="00BA5FB7">
        <w:rPr>
          <w:rFonts w:ascii="Times New Roman" w:hAnsi="Times New Roman" w:cs="Times New Roman"/>
          <w:sz w:val="24"/>
          <w:szCs w:val="24"/>
        </w:rPr>
        <w:t>м³.</w:t>
      </w:r>
    </w:p>
    <w:p w14:paraId="12EE4CB9" w14:textId="77777777" w:rsidR="00CF7FBB" w:rsidRPr="00BA5FB7" w:rsidRDefault="00EB65FD" w:rsidP="00023F31">
      <w:pPr>
        <w:pStyle w:val="a3"/>
        <w:ind w:right="130" w:firstLine="567"/>
        <w:jc w:val="both"/>
        <w:rPr>
          <w:rFonts w:ascii="Times New Roman" w:hAnsi="Times New Roman" w:cs="Times New Roman"/>
          <w:sz w:val="24"/>
          <w:szCs w:val="24"/>
        </w:rPr>
      </w:pPr>
      <w:r w:rsidRPr="00BA5FB7">
        <w:rPr>
          <w:rFonts w:ascii="Times New Roman" w:hAnsi="Times New Roman" w:cs="Times New Roman"/>
          <w:sz w:val="24"/>
          <w:szCs w:val="24"/>
        </w:rPr>
        <w:t>Также на ТСН имеется участок приема и перекачки волжской воды. С водовода КТО по коллектору Ø159 через узел коммерческого учета волжской воды поступает РВС- 20 м³ ТСН, где уровень заполнения резервуара определяется с помощью поплавкового уровнемера, также для контроля предельно допустимого уровня РВС волжской воды оборудован сигнализатором верхнего аварийного уровня. Перекачка волжской воды с РВС ТСН на вахтовый поселок ККМ производится с 2-мя насосами AKAY по пластиковому водоводу</w:t>
      </w:r>
      <w:r w:rsidRPr="00BA5FB7">
        <w:rPr>
          <w:rFonts w:ascii="Times New Roman" w:hAnsi="Times New Roman" w:cs="Times New Roman"/>
          <w:spacing w:val="-3"/>
          <w:sz w:val="24"/>
          <w:szCs w:val="24"/>
        </w:rPr>
        <w:t xml:space="preserve"> </w:t>
      </w:r>
      <w:r w:rsidRPr="00BA5FB7">
        <w:rPr>
          <w:rFonts w:ascii="Times New Roman" w:hAnsi="Times New Roman" w:cs="Times New Roman"/>
          <w:sz w:val="24"/>
          <w:szCs w:val="24"/>
        </w:rPr>
        <w:t>Ø114×6.</w:t>
      </w:r>
    </w:p>
    <w:p w14:paraId="5B020755" w14:textId="77777777" w:rsidR="00CF7FBB" w:rsidRPr="00BA5FB7" w:rsidRDefault="00EB65FD" w:rsidP="00B32F36">
      <w:pPr>
        <w:pStyle w:val="a3"/>
        <w:ind w:firstLine="680"/>
        <w:jc w:val="both"/>
        <w:rPr>
          <w:rFonts w:ascii="Times New Roman" w:hAnsi="Times New Roman" w:cs="Times New Roman"/>
          <w:sz w:val="24"/>
          <w:szCs w:val="24"/>
        </w:rPr>
      </w:pPr>
      <w:r w:rsidRPr="00BA5FB7">
        <w:rPr>
          <w:rFonts w:ascii="Times New Roman" w:hAnsi="Times New Roman" w:cs="Times New Roman"/>
          <w:sz w:val="24"/>
          <w:szCs w:val="24"/>
        </w:rPr>
        <w:t>В качестве источников противопожарного водоснабжения используется два РВС- 200 м³. Заправка резервуаров осуществляется с водовода волжской воды, а забор воды производится с помощью пожарных машин с подключением на сухотрубы.</w:t>
      </w:r>
    </w:p>
    <w:p w14:paraId="77E03592" w14:textId="77777777" w:rsidR="00CF7FBB" w:rsidRPr="00737BE4" w:rsidRDefault="00CF7FBB" w:rsidP="00737BE4">
      <w:pPr>
        <w:jc w:val="both"/>
        <w:rPr>
          <w:rFonts w:ascii="Times New Roman" w:hAnsi="Times New Roman" w:cs="Times New Roman"/>
        </w:rPr>
        <w:sectPr w:rsidR="00CF7FBB" w:rsidRPr="00737BE4">
          <w:pgSz w:w="11920" w:h="16850"/>
          <w:pgMar w:top="1060" w:right="720" w:bottom="700" w:left="1580" w:header="609" w:footer="501" w:gutter="0"/>
          <w:cols w:space="720"/>
        </w:sectPr>
      </w:pPr>
    </w:p>
    <w:p w14:paraId="1C8F89E0" w14:textId="404B4B39" w:rsidR="00CF7FBB" w:rsidRPr="00737BE4" w:rsidRDefault="00CF7FBB" w:rsidP="00737BE4">
      <w:pPr>
        <w:pStyle w:val="a3"/>
        <w:rPr>
          <w:rFonts w:ascii="Times New Roman" w:hAnsi="Times New Roman" w:cs="Times New Roman"/>
          <w:sz w:val="11"/>
        </w:rPr>
      </w:pPr>
    </w:p>
    <w:p w14:paraId="49A91876" w14:textId="4EF8C43E" w:rsidR="00CF7FBB" w:rsidRPr="00737BE4" w:rsidRDefault="00CF7FBB" w:rsidP="00737BE4">
      <w:pPr>
        <w:pStyle w:val="a3"/>
        <w:rPr>
          <w:rFonts w:ascii="Times New Roman" w:hAnsi="Times New Roman" w:cs="Times New Roman"/>
          <w:sz w:val="21"/>
        </w:rPr>
      </w:pPr>
    </w:p>
    <w:p w14:paraId="771C48A5" w14:textId="2391ACB0" w:rsidR="00CF7FBB" w:rsidRPr="00737BE4" w:rsidRDefault="00BA5FB7" w:rsidP="00737BE4">
      <w:pPr>
        <w:pStyle w:val="210"/>
        <w:ind w:left="801"/>
        <w:rPr>
          <w:rFonts w:ascii="Times New Roman" w:hAnsi="Times New Roman" w:cs="Times New Roman"/>
        </w:rPr>
      </w:pPr>
      <w:r w:rsidRPr="00737BE4">
        <w:rPr>
          <w:rFonts w:ascii="Times New Roman" w:hAnsi="Times New Roman" w:cs="Times New Roman"/>
          <w:noProof/>
          <w:lang w:bidi="ar-SA"/>
        </w:rPr>
        <w:drawing>
          <wp:anchor distT="0" distB="0" distL="0" distR="0" simplePos="0" relativeHeight="10" behindDoc="0" locked="0" layoutInCell="1" allowOverlap="1" wp14:anchorId="0A727B6F" wp14:editId="64310244">
            <wp:simplePos x="0" y="0"/>
            <wp:positionH relativeFrom="page">
              <wp:posOffset>640080</wp:posOffset>
            </wp:positionH>
            <wp:positionV relativeFrom="paragraph">
              <wp:posOffset>289560</wp:posOffset>
            </wp:positionV>
            <wp:extent cx="9497060" cy="4902200"/>
            <wp:effectExtent l="0" t="0" r="8890" b="0"/>
            <wp:wrapTopAndBottom/>
            <wp:docPr id="41" name="image1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age17.png"/>
                    <pic:cNvPicPr/>
                  </pic:nvPicPr>
                  <pic:blipFill>
                    <a:blip r:embed="rId37" cstate="print"/>
                    <a:stretch>
                      <a:fillRect/>
                    </a:stretch>
                  </pic:blipFill>
                  <pic:spPr>
                    <a:xfrm>
                      <a:off x="0" y="0"/>
                      <a:ext cx="9497060" cy="4902200"/>
                    </a:xfrm>
                    <a:prstGeom prst="rect">
                      <a:avLst/>
                    </a:prstGeom>
                  </pic:spPr>
                </pic:pic>
              </a:graphicData>
            </a:graphic>
            <wp14:sizeRelV relativeFrom="margin">
              <wp14:pctHeight>0</wp14:pctHeight>
            </wp14:sizeRelV>
          </wp:anchor>
        </w:drawing>
      </w:r>
      <w:r w:rsidR="00EB65FD" w:rsidRPr="00737BE4">
        <w:rPr>
          <w:rFonts w:ascii="Times New Roman" w:hAnsi="Times New Roman" w:cs="Times New Roman"/>
        </w:rPr>
        <w:t>Рисунок 6. Карта-схема оператора с указанием очистных сооружений и место сброса.</w:t>
      </w:r>
    </w:p>
    <w:p w14:paraId="131BE3B8" w14:textId="77777777" w:rsidR="00CF7FBB" w:rsidRPr="00737BE4" w:rsidRDefault="00CF7FBB" w:rsidP="00737BE4">
      <w:pPr>
        <w:rPr>
          <w:rFonts w:ascii="Times New Roman" w:hAnsi="Times New Roman" w:cs="Times New Roman"/>
        </w:rPr>
        <w:sectPr w:rsidR="00CF7FBB" w:rsidRPr="00737BE4">
          <w:headerReference w:type="default" r:id="rId38"/>
          <w:footerReference w:type="default" r:id="rId39"/>
          <w:pgSz w:w="16850" w:h="11920" w:orient="landscape"/>
          <w:pgMar w:top="400" w:right="700" w:bottom="840" w:left="900" w:header="0" w:footer="653" w:gutter="0"/>
          <w:cols w:space="720"/>
        </w:sectPr>
      </w:pPr>
    </w:p>
    <w:p w14:paraId="2FFBD466" w14:textId="77777777" w:rsidR="00CF7FBB" w:rsidRPr="00BA5FB7" w:rsidRDefault="00CF7FBB" w:rsidP="00737BE4">
      <w:pPr>
        <w:pStyle w:val="a3"/>
        <w:rPr>
          <w:rFonts w:ascii="Times New Roman" w:hAnsi="Times New Roman" w:cs="Times New Roman"/>
          <w:b/>
          <w:sz w:val="24"/>
          <w:szCs w:val="24"/>
        </w:rPr>
      </w:pPr>
    </w:p>
    <w:p w14:paraId="6B101CA0" w14:textId="77777777" w:rsidR="00CF7FBB" w:rsidRPr="00BA5FB7" w:rsidRDefault="00EB65FD" w:rsidP="00737BE4">
      <w:pPr>
        <w:pStyle w:val="310"/>
        <w:numPr>
          <w:ilvl w:val="3"/>
          <w:numId w:val="27"/>
        </w:numPr>
        <w:tabs>
          <w:tab w:val="left" w:pos="889"/>
        </w:tabs>
        <w:spacing w:before="0"/>
        <w:ind w:left="888" w:hanging="788"/>
        <w:jc w:val="both"/>
        <w:rPr>
          <w:rFonts w:ascii="Times New Roman" w:hAnsi="Times New Roman" w:cs="Times New Roman"/>
          <w:sz w:val="24"/>
          <w:szCs w:val="24"/>
        </w:rPr>
      </w:pPr>
      <w:bookmarkStart w:id="42" w:name="3.1.1.4._ДНС-15_км"/>
      <w:bookmarkStart w:id="43" w:name="_bookmark24"/>
      <w:bookmarkEnd w:id="42"/>
      <w:bookmarkEnd w:id="43"/>
      <w:r w:rsidRPr="00BA5FB7">
        <w:rPr>
          <w:rFonts w:ascii="Times New Roman" w:hAnsi="Times New Roman" w:cs="Times New Roman"/>
          <w:sz w:val="24"/>
          <w:szCs w:val="24"/>
        </w:rPr>
        <w:t>ДНС-15</w:t>
      </w:r>
      <w:r w:rsidRPr="00BA5FB7">
        <w:rPr>
          <w:rFonts w:ascii="Times New Roman" w:hAnsi="Times New Roman" w:cs="Times New Roman"/>
          <w:spacing w:val="-12"/>
          <w:sz w:val="24"/>
          <w:szCs w:val="24"/>
        </w:rPr>
        <w:t xml:space="preserve"> </w:t>
      </w:r>
      <w:r w:rsidRPr="00BA5FB7">
        <w:rPr>
          <w:rFonts w:ascii="Times New Roman" w:hAnsi="Times New Roman" w:cs="Times New Roman"/>
          <w:spacing w:val="-4"/>
          <w:sz w:val="24"/>
          <w:szCs w:val="24"/>
        </w:rPr>
        <w:t>км</w:t>
      </w:r>
    </w:p>
    <w:p w14:paraId="64272294" w14:textId="66181D7D" w:rsidR="00CF7FBB" w:rsidRDefault="00EB65FD" w:rsidP="00737BE4">
      <w:pPr>
        <w:pStyle w:val="a3"/>
        <w:ind w:left="101" w:right="110" w:firstLine="851"/>
        <w:jc w:val="both"/>
        <w:rPr>
          <w:rFonts w:ascii="Times New Roman" w:hAnsi="Times New Roman" w:cs="Times New Roman"/>
          <w:sz w:val="24"/>
          <w:szCs w:val="24"/>
        </w:rPr>
      </w:pPr>
      <w:r w:rsidRPr="00BA5FB7">
        <w:rPr>
          <w:rFonts w:ascii="Times New Roman" w:hAnsi="Times New Roman" w:cs="Times New Roman"/>
          <w:sz w:val="24"/>
          <w:szCs w:val="24"/>
        </w:rPr>
        <w:t>ДНС-15 км предназначена для транспорта нефти от ЦУПН до ТСН. Для снижения гидравлического сопротивления трубопровода транспортировка парафинистой нефти производится с подогревом. На площадке 15 км установлено следующее оборудование: печи подогрева нефти ПП-0,63, резервуары промежуточного хранения нефти РВС-100, продувочная свеча, ДЭС в резерве, резервуар с дизтопливом, дренажная емкость и насосы перекачки нефти.</w:t>
      </w:r>
    </w:p>
    <w:p w14:paraId="463027C4" w14:textId="77777777" w:rsidR="00BA5FB7" w:rsidRPr="00BA5FB7" w:rsidRDefault="00BA5FB7" w:rsidP="00737BE4">
      <w:pPr>
        <w:pStyle w:val="a3"/>
        <w:ind w:left="101" w:right="110" w:firstLine="851"/>
        <w:jc w:val="both"/>
        <w:rPr>
          <w:rFonts w:ascii="Times New Roman" w:hAnsi="Times New Roman" w:cs="Times New Roman"/>
          <w:sz w:val="24"/>
          <w:szCs w:val="24"/>
        </w:rPr>
      </w:pPr>
    </w:p>
    <w:p w14:paraId="4C667CBA" w14:textId="77777777" w:rsidR="00CF7FBB" w:rsidRPr="00BA5FB7" w:rsidRDefault="00EB65FD" w:rsidP="00737BE4">
      <w:pPr>
        <w:pStyle w:val="310"/>
        <w:numPr>
          <w:ilvl w:val="3"/>
          <w:numId w:val="27"/>
        </w:numPr>
        <w:tabs>
          <w:tab w:val="left" w:pos="889"/>
        </w:tabs>
        <w:spacing w:before="0"/>
        <w:ind w:left="888" w:hanging="788"/>
        <w:jc w:val="both"/>
        <w:rPr>
          <w:rFonts w:ascii="Times New Roman" w:hAnsi="Times New Roman" w:cs="Times New Roman"/>
          <w:sz w:val="24"/>
          <w:szCs w:val="24"/>
        </w:rPr>
      </w:pPr>
      <w:bookmarkStart w:id="44" w:name="3.1.1.5._Нефтеналивная_железнодорожная_э"/>
      <w:bookmarkStart w:id="45" w:name="_bookmark25"/>
      <w:bookmarkEnd w:id="44"/>
      <w:bookmarkEnd w:id="45"/>
      <w:r w:rsidRPr="00BA5FB7">
        <w:rPr>
          <w:rFonts w:ascii="Times New Roman" w:hAnsi="Times New Roman" w:cs="Times New Roman"/>
          <w:sz w:val="24"/>
          <w:szCs w:val="24"/>
        </w:rPr>
        <w:t>Нефтеналивная железнодорожная</w:t>
      </w:r>
      <w:r w:rsidRPr="00BA5FB7">
        <w:rPr>
          <w:rFonts w:ascii="Times New Roman" w:hAnsi="Times New Roman" w:cs="Times New Roman"/>
          <w:spacing w:val="-5"/>
          <w:sz w:val="24"/>
          <w:szCs w:val="24"/>
        </w:rPr>
        <w:t xml:space="preserve"> </w:t>
      </w:r>
      <w:r w:rsidRPr="00BA5FB7">
        <w:rPr>
          <w:rFonts w:ascii="Times New Roman" w:hAnsi="Times New Roman" w:cs="Times New Roman"/>
          <w:sz w:val="24"/>
          <w:szCs w:val="24"/>
        </w:rPr>
        <w:t>эстакада</w:t>
      </w:r>
    </w:p>
    <w:p w14:paraId="12CBDA2B" w14:textId="77777777" w:rsidR="00CF7FBB" w:rsidRPr="00BA5FB7" w:rsidRDefault="00EB65FD" w:rsidP="00737BE4">
      <w:pPr>
        <w:pStyle w:val="a3"/>
        <w:ind w:left="101" w:right="110" w:firstLine="852"/>
        <w:jc w:val="both"/>
        <w:rPr>
          <w:rFonts w:ascii="Times New Roman" w:hAnsi="Times New Roman" w:cs="Times New Roman"/>
          <w:sz w:val="24"/>
          <w:szCs w:val="24"/>
        </w:rPr>
      </w:pPr>
      <w:r w:rsidRPr="00BA5FB7">
        <w:rPr>
          <w:rFonts w:ascii="Times New Roman" w:hAnsi="Times New Roman" w:cs="Times New Roman"/>
          <w:sz w:val="24"/>
          <w:szCs w:val="24"/>
        </w:rPr>
        <w:t>Нефтеналивная железнодорожная эстакада (далее – ННЭ) предназначена для приема товарной нефти месторождения Каракудук из ЦУПН, накопления ее в резервуарном парке и налива товарной нефти в ж/д цистерны на двусторонней эстакаде, а также для приема и слива дизельного топлива из ж/д цистерн на нужды месторождения.</w:t>
      </w:r>
    </w:p>
    <w:p w14:paraId="317D5AFF" w14:textId="77777777" w:rsidR="00CF7FBB" w:rsidRPr="00BA5FB7" w:rsidRDefault="00EB65FD" w:rsidP="00737BE4">
      <w:pPr>
        <w:pStyle w:val="a3"/>
        <w:ind w:left="101" w:right="113" w:firstLine="852"/>
        <w:jc w:val="both"/>
        <w:rPr>
          <w:rFonts w:ascii="Times New Roman" w:hAnsi="Times New Roman" w:cs="Times New Roman"/>
          <w:sz w:val="24"/>
          <w:szCs w:val="24"/>
        </w:rPr>
      </w:pPr>
      <w:r w:rsidRPr="00BA5FB7">
        <w:rPr>
          <w:rFonts w:ascii="Times New Roman" w:hAnsi="Times New Roman" w:cs="Times New Roman"/>
          <w:sz w:val="24"/>
          <w:szCs w:val="24"/>
        </w:rPr>
        <w:t>ННЭ рассчитан на отправку до 950 тыс. тонн товарной нефти в год и прием/слив до 60 ж/д цистерн с дизельным топливом в год.</w:t>
      </w:r>
    </w:p>
    <w:p w14:paraId="3118A508" w14:textId="77777777" w:rsidR="00CF7FBB" w:rsidRPr="00BA5FB7" w:rsidRDefault="00EB65FD" w:rsidP="00737BE4">
      <w:pPr>
        <w:pStyle w:val="a3"/>
        <w:ind w:left="101" w:right="110" w:firstLine="852"/>
        <w:jc w:val="both"/>
        <w:rPr>
          <w:rFonts w:ascii="Times New Roman" w:hAnsi="Times New Roman" w:cs="Times New Roman"/>
          <w:sz w:val="24"/>
          <w:szCs w:val="24"/>
        </w:rPr>
      </w:pPr>
      <w:r w:rsidRPr="00BA5FB7">
        <w:rPr>
          <w:rFonts w:ascii="Times New Roman" w:hAnsi="Times New Roman" w:cs="Times New Roman"/>
          <w:sz w:val="24"/>
          <w:szCs w:val="24"/>
        </w:rPr>
        <w:t>Проектом предусматривается одновременное размещение 30 ж/д цистерн (по 15 с каждой стороны). На территории ННЭ размещена площадка для приема и отправке грузов ж/д</w:t>
      </w:r>
      <w:r w:rsidRPr="00BA5FB7">
        <w:rPr>
          <w:rFonts w:ascii="Times New Roman" w:hAnsi="Times New Roman" w:cs="Times New Roman"/>
          <w:spacing w:val="-1"/>
          <w:sz w:val="24"/>
          <w:szCs w:val="24"/>
        </w:rPr>
        <w:t xml:space="preserve"> </w:t>
      </w:r>
      <w:r w:rsidRPr="00BA5FB7">
        <w:rPr>
          <w:rFonts w:ascii="Times New Roman" w:hAnsi="Times New Roman" w:cs="Times New Roman"/>
          <w:sz w:val="24"/>
          <w:szCs w:val="24"/>
        </w:rPr>
        <w:t>транспортом.</w:t>
      </w:r>
    </w:p>
    <w:p w14:paraId="197FE6D2" w14:textId="77777777" w:rsidR="00CF7FBB" w:rsidRPr="00BA5FB7" w:rsidRDefault="00EB65FD" w:rsidP="00737BE4">
      <w:pPr>
        <w:pStyle w:val="a3"/>
        <w:ind w:left="953"/>
        <w:jc w:val="both"/>
        <w:rPr>
          <w:rFonts w:ascii="Times New Roman" w:hAnsi="Times New Roman" w:cs="Times New Roman"/>
          <w:sz w:val="24"/>
          <w:szCs w:val="24"/>
        </w:rPr>
      </w:pPr>
      <w:r w:rsidRPr="00BA5FB7">
        <w:rPr>
          <w:rFonts w:ascii="Times New Roman" w:hAnsi="Times New Roman" w:cs="Times New Roman"/>
          <w:sz w:val="24"/>
          <w:szCs w:val="24"/>
        </w:rPr>
        <w:t>Нефтеналивная эстакада предназначена для:</w:t>
      </w:r>
    </w:p>
    <w:p w14:paraId="5AC6C1A2" w14:textId="77777777" w:rsidR="00CF7FBB" w:rsidRPr="00BA5FB7" w:rsidRDefault="00EB65FD" w:rsidP="00737BE4">
      <w:pPr>
        <w:pStyle w:val="a5"/>
        <w:numPr>
          <w:ilvl w:val="0"/>
          <w:numId w:val="25"/>
        </w:numPr>
        <w:tabs>
          <w:tab w:val="left" w:pos="939"/>
          <w:tab w:val="left" w:pos="940"/>
          <w:tab w:val="left" w:pos="1946"/>
          <w:tab w:val="left" w:pos="2998"/>
          <w:tab w:val="left" w:pos="4190"/>
          <w:tab w:val="left" w:pos="5083"/>
          <w:tab w:val="left" w:pos="5448"/>
          <w:tab w:val="left" w:pos="7157"/>
          <w:tab w:val="left" w:pos="7865"/>
          <w:tab w:val="left" w:pos="9128"/>
        </w:tabs>
        <w:ind w:right="219" w:hanging="361"/>
        <w:rPr>
          <w:rFonts w:ascii="Times New Roman" w:hAnsi="Times New Roman" w:cs="Times New Roman"/>
          <w:sz w:val="24"/>
          <w:szCs w:val="24"/>
        </w:rPr>
      </w:pPr>
      <w:r w:rsidRPr="00BA5FB7">
        <w:rPr>
          <w:rFonts w:ascii="Times New Roman" w:hAnsi="Times New Roman" w:cs="Times New Roman"/>
          <w:sz w:val="24"/>
          <w:szCs w:val="24"/>
        </w:rPr>
        <w:t>приема</w:t>
      </w:r>
      <w:r w:rsidRPr="00BA5FB7">
        <w:rPr>
          <w:rFonts w:ascii="Times New Roman" w:hAnsi="Times New Roman" w:cs="Times New Roman"/>
          <w:sz w:val="24"/>
          <w:szCs w:val="24"/>
        </w:rPr>
        <w:tab/>
        <w:t>горячей</w:t>
      </w:r>
      <w:r w:rsidRPr="00BA5FB7">
        <w:rPr>
          <w:rFonts w:ascii="Times New Roman" w:hAnsi="Times New Roman" w:cs="Times New Roman"/>
          <w:sz w:val="24"/>
          <w:szCs w:val="24"/>
        </w:rPr>
        <w:tab/>
        <w:t>товарной</w:t>
      </w:r>
      <w:r w:rsidRPr="00BA5FB7">
        <w:rPr>
          <w:rFonts w:ascii="Times New Roman" w:hAnsi="Times New Roman" w:cs="Times New Roman"/>
          <w:sz w:val="24"/>
          <w:szCs w:val="24"/>
        </w:rPr>
        <w:tab/>
        <w:t>нефти</w:t>
      </w:r>
      <w:r w:rsidRPr="00BA5FB7">
        <w:rPr>
          <w:rFonts w:ascii="Times New Roman" w:hAnsi="Times New Roman" w:cs="Times New Roman"/>
          <w:sz w:val="24"/>
          <w:szCs w:val="24"/>
        </w:rPr>
        <w:tab/>
        <w:t>в</w:t>
      </w:r>
      <w:r w:rsidRPr="00BA5FB7">
        <w:rPr>
          <w:rFonts w:ascii="Times New Roman" w:hAnsi="Times New Roman" w:cs="Times New Roman"/>
          <w:sz w:val="24"/>
          <w:szCs w:val="24"/>
        </w:rPr>
        <w:tab/>
        <w:t>резервуарный</w:t>
      </w:r>
      <w:r w:rsidRPr="00BA5FB7">
        <w:rPr>
          <w:rFonts w:ascii="Times New Roman" w:hAnsi="Times New Roman" w:cs="Times New Roman"/>
          <w:sz w:val="24"/>
          <w:szCs w:val="24"/>
        </w:rPr>
        <w:tab/>
        <w:t>парк</w:t>
      </w:r>
      <w:r w:rsidRPr="00BA5FB7">
        <w:rPr>
          <w:rFonts w:ascii="Times New Roman" w:hAnsi="Times New Roman" w:cs="Times New Roman"/>
          <w:sz w:val="24"/>
          <w:szCs w:val="24"/>
        </w:rPr>
        <w:tab/>
        <w:t>Р3-1,2,3,4</w:t>
      </w:r>
      <w:r w:rsidRPr="00BA5FB7">
        <w:rPr>
          <w:rFonts w:ascii="Times New Roman" w:hAnsi="Times New Roman" w:cs="Times New Roman"/>
          <w:sz w:val="24"/>
          <w:szCs w:val="24"/>
        </w:rPr>
        <w:tab/>
      </w:r>
      <w:r w:rsidRPr="00BA5FB7">
        <w:rPr>
          <w:rFonts w:ascii="Times New Roman" w:hAnsi="Times New Roman" w:cs="Times New Roman"/>
          <w:spacing w:val="-11"/>
          <w:sz w:val="24"/>
          <w:szCs w:val="24"/>
        </w:rPr>
        <w:t xml:space="preserve">из </w:t>
      </w:r>
      <w:r w:rsidRPr="00BA5FB7">
        <w:rPr>
          <w:rFonts w:ascii="Times New Roman" w:hAnsi="Times New Roman" w:cs="Times New Roman"/>
          <w:sz w:val="24"/>
          <w:szCs w:val="24"/>
        </w:rPr>
        <w:t>нефтепровода от</w:t>
      </w:r>
      <w:r w:rsidRPr="00BA5FB7">
        <w:rPr>
          <w:rFonts w:ascii="Times New Roman" w:hAnsi="Times New Roman" w:cs="Times New Roman"/>
          <w:spacing w:val="-29"/>
          <w:sz w:val="24"/>
          <w:szCs w:val="24"/>
        </w:rPr>
        <w:t xml:space="preserve"> </w:t>
      </w:r>
      <w:r w:rsidRPr="00BA5FB7">
        <w:rPr>
          <w:rFonts w:ascii="Times New Roman" w:hAnsi="Times New Roman" w:cs="Times New Roman"/>
          <w:spacing w:val="-6"/>
          <w:sz w:val="24"/>
          <w:szCs w:val="24"/>
        </w:rPr>
        <w:t>ЦУПН;</w:t>
      </w:r>
    </w:p>
    <w:p w14:paraId="15FF384C" w14:textId="77777777" w:rsidR="00CF7FBB" w:rsidRPr="00BA5FB7" w:rsidRDefault="00EB65FD" w:rsidP="00737BE4">
      <w:pPr>
        <w:pStyle w:val="a5"/>
        <w:numPr>
          <w:ilvl w:val="0"/>
          <w:numId w:val="25"/>
        </w:numPr>
        <w:tabs>
          <w:tab w:val="left" w:pos="939"/>
          <w:tab w:val="left" w:pos="940"/>
        </w:tabs>
        <w:ind w:hanging="361"/>
        <w:rPr>
          <w:rFonts w:ascii="Times New Roman" w:hAnsi="Times New Roman" w:cs="Times New Roman"/>
          <w:sz w:val="24"/>
          <w:szCs w:val="24"/>
        </w:rPr>
      </w:pPr>
      <w:r w:rsidRPr="00BA5FB7">
        <w:rPr>
          <w:rFonts w:ascii="Times New Roman" w:hAnsi="Times New Roman" w:cs="Times New Roman"/>
          <w:sz w:val="24"/>
          <w:szCs w:val="24"/>
        </w:rPr>
        <w:t>откачки</w:t>
      </w:r>
      <w:r w:rsidRPr="00BA5FB7">
        <w:rPr>
          <w:rFonts w:ascii="Times New Roman" w:hAnsi="Times New Roman" w:cs="Times New Roman"/>
          <w:spacing w:val="-9"/>
          <w:sz w:val="24"/>
          <w:szCs w:val="24"/>
        </w:rPr>
        <w:t xml:space="preserve"> </w:t>
      </w:r>
      <w:r w:rsidRPr="00BA5FB7">
        <w:rPr>
          <w:rFonts w:ascii="Times New Roman" w:hAnsi="Times New Roman" w:cs="Times New Roman"/>
          <w:sz w:val="24"/>
          <w:szCs w:val="24"/>
        </w:rPr>
        <w:t>нефти</w:t>
      </w:r>
      <w:r w:rsidRPr="00BA5FB7">
        <w:rPr>
          <w:rFonts w:ascii="Times New Roman" w:hAnsi="Times New Roman" w:cs="Times New Roman"/>
          <w:spacing w:val="-7"/>
          <w:sz w:val="24"/>
          <w:szCs w:val="24"/>
        </w:rPr>
        <w:t xml:space="preserve"> </w:t>
      </w:r>
      <w:r w:rsidRPr="00BA5FB7">
        <w:rPr>
          <w:rFonts w:ascii="Times New Roman" w:hAnsi="Times New Roman" w:cs="Times New Roman"/>
          <w:sz w:val="24"/>
          <w:szCs w:val="24"/>
        </w:rPr>
        <w:t>из</w:t>
      </w:r>
      <w:r w:rsidRPr="00BA5FB7">
        <w:rPr>
          <w:rFonts w:ascii="Times New Roman" w:hAnsi="Times New Roman" w:cs="Times New Roman"/>
          <w:spacing w:val="-7"/>
          <w:sz w:val="24"/>
          <w:szCs w:val="24"/>
        </w:rPr>
        <w:t xml:space="preserve"> </w:t>
      </w:r>
      <w:r w:rsidRPr="00BA5FB7">
        <w:rPr>
          <w:rFonts w:ascii="Times New Roman" w:hAnsi="Times New Roman" w:cs="Times New Roman"/>
          <w:sz w:val="24"/>
          <w:szCs w:val="24"/>
        </w:rPr>
        <w:t>резервуарного</w:t>
      </w:r>
      <w:r w:rsidRPr="00BA5FB7">
        <w:rPr>
          <w:rFonts w:ascii="Times New Roman" w:hAnsi="Times New Roman" w:cs="Times New Roman"/>
          <w:spacing w:val="-7"/>
          <w:sz w:val="24"/>
          <w:szCs w:val="24"/>
        </w:rPr>
        <w:t xml:space="preserve"> </w:t>
      </w:r>
      <w:r w:rsidRPr="00BA5FB7">
        <w:rPr>
          <w:rFonts w:ascii="Times New Roman" w:hAnsi="Times New Roman" w:cs="Times New Roman"/>
          <w:sz w:val="24"/>
          <w:szCs w:val="24"/>
        </w:rPr>
        <w:t>парка</w:t>
      </w:r>
      <w:r w:rsidRPr="00BA5FB7">
        <w:rPr>
          <w:rFonts w:ascii="Times New Roman" w:hAnsi="Times New Roman" w:cs="Times New Roman"/>
          <w:spacing w:val="-7"/>
          <w:sz w:val="24"/>
          <w:szCs w:val="24"/>
        </w:rPr>
        <w:t xml:space="preserve"> </w:t>
      </w:r>
      <w:r w:rsidRPr="00BA5FB7">
        <w:rPr>
          <w:rFonts w:ascii="Times New Roman" w:hAnsi="Times New Roman" w:cs="Times New Roman"/>
          <w:sz w:val="24"/>
          <w:szCs w:val="24"/>
        </w:rPr>
        <w:t>и</w:t>
      </w:r>
      <w:r w:rsidRPr="00BA5FB7">
        <w:rPr>
          <w:rFonts w:ascii="Times New Roman" w:hAnsi="Times New Roman" w:cs="Times New Roman"/>
          <w:spacing w:val="-7"/>
          <w:sz w:val="24"/>
          <w:szCs w:val="24"/>
        </w:rPr>
        <w:t xml:space="preserve"> </w:t>
      </w:r>
      <w:r w:rsidRPr="00BA5FB7">
        <w:rPr>
          <w:rFonts w:ascii="Times New Roman" w:hAnsi="Times New Roman" w:cs="Times New Roman"/>
          <w:sz w:val="24"/>
          <w:szCs w:val="24"/>
        </w:rPr>
        <w:t>налива</w:t>
      </w:r>
      <w:r w:rsidRPr="00BA5FB7">
        <w:rPr>
          <w:rFonts w:ascii="Times New Roman" w:hAnsi="Times New Roman" w:cs="Times New Roman"/>
          <w:spacing w:val="-7"/>
          <w:sz w:val="24"/>
          <w:szCs w:val="24"/>
        </w:rPr>
        <w:t xml:space="preserve"> </w:t>
      </w:r>
      <w:r w:rsidRPr="00BA5FB7">
        <w:rPr>
          <w:rFonts w:ascii="Times New Roman" w:hAnsi="Times New Roman" w:cs="Times New Roman"/>
          <w:sz w:val="24"/>
          <w:szCs w:val="24"/>
        </w:rPr>
        <w:t>ее</w:t>
      </w:r>
      <w:r w:rsidRPr="00BA5FB7">
        <w:rPr>
          <w:rFonts w:ascii="Times New Roman" w:hAnsi="Times New Roman" w:cs="Times New Roman"/>
          <w:spacing w:val="-5"/>
          <w:sz w:val="24"/>
          <w:szCs w:val="24"/>
        </w:rPr>
        <w:t xml:space="preserve"> </w:t>
      </w:r>
      <w:r w:rsidRPr="00BA5FB7">
        <w:rPr>
          <w:rFonts w:ascii="Times New Roman" w:hAnsi="Times New Roman" w:cs="Times New Roman"/>
          <w:sz w:val="24"/>
          <w:szCs w:val="24"/>
        </w:rPr>
        <w:t>в</w:t>
      </w:r>
      <w:r w:rsidRPr="00BA5FB7">
        <w:rPr>
          <w:rFonts w:ascii="Times New Roman" w:hAnsi="Times New Roman" w:cs="Times New Roman"/>
          <w:spacing w:val="-8"/>
          <w:sz w:val="24"/>
          <w:szCs w:val="24"/>
        </w:rPr>
        <w:t xml:space="preserve"> </w:t>
      </w:r>
      <w:r w:rsidRPr="00BA5FB7">
        <w:rPr>
          <w:rFonts w:ascii="Times New Roman" w:hAnsi="Times New Roman" w:cs="Times New Roman"/>
          <w:sz w:val="24"/>
          <w:szCs w:val="24"/>
        </w:rPr>
        <w:t>ж/д</w:t>
      </w:r>
      <w:r w:rsidRPr="00BA5FB7">
        <w:rPr>
          <w:rFonts w:ascii="Times New Roman" w:hAnsi="Times New Roman" w:cs="Times New Roman"/>
          <w:spacing w:val="-8"/>
          <w:sz w:val="24"/>
          <w:szCs w:val="24"/>
        </w:rPr>
        <w:t xml:space="preserve"> </w:t>
      </w:r>
      <w:r w:rsidRPr="00BA5FB7">
        <w:rPr>
          <w:rFonts w:ascii="Times New Roman" w:hAnsi="Times New Roman" w:cs="Times New Roman"/>
          <w:spacing w:val="-3"/>
          <w:sz w:val="24"/>
          <w:szCs w:val="24"/>
        </w:rPr>
        <w:t>цистерны;</w:t>
      </w:r>
    </w:p>
    <w:p w14:paraId="7B1F8A48" w14:textId="77777777" w:rsidR="00CF7FBB" w:rsidRPr="00BA5FB7" w:rsidRDefault="00EB65FD" w:rsidP="00737BE4">
      <w:pPr>
        <w:pStyle w:val="a5"/>
        <w:numPr>
          <w:ilvl w:val="0"/>
          <w:numId w:val="25"/>
        </w:numPr>
        <w:tabs>
          <w:tab w:val="left" w:pos="939"/>
          <w:tab w:val="left" w:pos="940"/>
        </w:tabs>
        <w:ind w:hanging="361"/>
        <w:rPr>
          <w:rFonts w:ascii="Times New Roman" w:hAnsi="Times New Roman" w:cs="Times New Roman"/>
          <w:sz w:val="24"/>
          <w:szCs w:val="24"/>
        </w:rPr>
      </w:pPr>
      <w:r w:rsidRPr="00BA5FB7">
        <w:rPr>
          <w:rFonts w:ascii="Times New Roman" w:hAnsi="Times New Roman" w:cs="Times New Roman"/>
          <w:sz w:val="24"/>
          <w:szCs w:val="24"/>
        </w:rPr>
        <w:t>перекачки</w:t>
      </w:r>
      <w:r w:rsidRPr="00BA5FB7">
        <w:rPr>
          <w:rFonts w:ascii="Times New Roman" w:hAnsi="Times New Roman" w:cs="Times New Roman"/>
          <w:spacing w:val="-8"/>
          <w:sz w:val="24"/>
          <w:szCs w:val="24"/>
        </w:rPr>
        <w:t xml:space="preserve"> </w:t>
      </w:r>
      <w:r w:rsidRPr="00BA5FB7">
        <w:rPr>
          <w:rFonts w:ascii="Times New Roman" w:hAnsi="Times New Roman" w:cs="Times New Roman"/>
          <w:sz w:val="24"/>
          <w:szCs w:val="24"/>
        </w:rPr>
        <w:t>нефти</w:t>
      </w:r>
      <w:r w:rsidRPr="00BA5FB7">
        <w:rPr>
          <w:rFonts w:ascii="Times New Roman" w:hAnsi="Times New Roman" w:cs="Times New Roman"/>
          <w:spacing w:val="-7"/>
          <w:sz w:val="24"/>
          <w:szCs w:val="24"/>
        </w:rPr>
        <w:t xml:space="preserve"> </w:t>
      </w:r>
      <w:r w:rsidRPr="00BA5FB7">
        <w:rPr>
          <w:rFonts w:ascii="Times New Roman" w:hAnsi="Times New Roman" w:cs="Times New Roman"/>
          <w:sz w:val="24"/>
          <w:szCs w:val="24"/>
        </w:rPr>
        <w:t>из</w:t>
      </w:r>
      <w:r w:rsidRPr="00BA5FB7">
        <w:rPr>
          <w:rFonts w:ascii="Times New Roman" w:hAnsi="Times New Roman" w:cs="Times New Roman"/>
          <w:spacing w:val="-9"/>
          <w:sz w:val="24"/>
          <w:szCs w:val="24"/>
        </w:rPr>
        <w:t xml:space="preserve"> </w:t>
      </w:r>
      <w:r w:rsidRPr="00BA5FB7">
        <w:rPr>
          <w:rFonts w:ascii="Times New Roman" w:hAnsi="Times New Roman" w:cs="Times New Roman"/>
          <w:sz w:val="24"/>
          <w:szCs w:val="24"/>
        </w:rPr>
        <w:t>резервуарного</w:t>
      </w:r>
      <w:r w:rsidRPr="00BA5FB7">
        <w:rPr>
          <w:rFonts w:ascii="Times New Roman" w:hAnsi="Times New Roman" w:cs="Times New Roman"/>
          <w:spacing w:val="-9"/>
          <w:sz w:val="24"/>
          <w:szCs w:val="24"/>
        </w:rPr>
        <w:t xml:space="preserve"> </w:t>
      </w:r>
      <w:r w:rsidRPr="00BA5FB7">
        <w:rPr>
          <w:rFonts w:ascii="Times New Roman" w:hAnsi="Times New Roman" w:cs="Times New Roman"/>
          <w:sz w:val="24"/>
          <w:szCs w:val="24"/>
        </w:rPr>
        <w:t>парка</w:t>
      </w:r>
      <w:r w:rsidRPr="00BA5FB7">
        <w:rPr>
          <w:rFonts w:ascii="Times New Roman" w:hAnsi="Times New Roman" w:cs="Times New Roman"/>
          <w:spacing w:val="-9"/>
          <w:sz w:val="24"/>
          <w:szCs w:val="24"/>
        </w:rPr>
        <w:t xml:space="preserve"> </w:t>
      </w:r>
      <w:r w:rsidRPr="00BA5FB7">
        <w:rPr>
          <w:rFonts w:ascii="Times New Roman" w:hAnsi="Times New Roman" w:cs="Times New Roman"/>
          <w:sz w:val="24"/>
          <w:szCs w:val="24"/>
        </w:rPr>
        <w:t>в</w:t>
      </w:r>
      <w:r w:rsidRPr="00BA5FB7">
        <w:rPr>
          <w:rFonts w:ascii="Times New Roman" w:hAnsi="Times New Roman" w:cs="Times New Roman"/>
          <w:spacing w:val="-11"/>
          <w:sz w:val="24"/>
          <w:szCs w:val="24"/>
        </w:rPr>
        <w:t xml:space="preserve"> </w:t>
      </w:r>
      <w:r w:rsidRPr="00BA5FB7">
        <w:rPr>
          <w:rFonts w:ascii="Times New Roman" w:hAnsi="Times New Roman" w:cs="Times New Roman"/>
          <w:sz w:val="24"/>
          <w:szCs w:val="24"/>
        </w:rPr>
        <w:t>магистральный</w:t>
      </w:r>
      <w:r w:rsidRPr="00BA5FB7">
        <w:rPr>
          <w:rFonts w:ascii="Times New Roman" w:hAnsi="Times New Roman" w:cs="Times New Roman"/>
          <w:spacing w:val="-12"/>
          <w:sz w:val="24"/>
          <w:szCs w:val="24"/>
        </w:rPr>
        <w:t xml:space="preserve"> </w:t>
      </w:r>
      <w:r w:rsidRPr="00BA5FB7">
        <w:rPr>
          <w:rFonts w:ascii="Times New Roman" w:hAnsi="Times New Roman" w:cs="Times New Roman"/>
          <w:spacing w:val="-3"/>
          <w:sz w:val="24"/>
          <w:szCs w:val="24"/>
        </w:rPr>
        <w:t>нефтепровод;</w:t>
      </w:r>
    </w:p>
    <w:p w14:paraId="0408E1B9" w14:textId="77777777" w:rsidR="00CF7FBB" w:rsidRPr="00BA5FB7" w:rsidRDefault="00EB65FD" w:rsidP="00737BE4">
      <w:pPr>
        <w:pStyle w:val="a5"/>
        <w:numPr>
          <w:ilvl w:val="0"/>
          <w:numId w:val="25"/>
        </w:numPr>
        <w:tabs>
          <w:tab w:val="left" w:pos="939"/>
          <w:tab w:val="left" w:pos="940"/>
          <w:tab w:val="left" w:pos="2986"/>
          <w:tab w:val="left" w:pos="3634"/>
          <w:tab w:val="left" w:pos="7188"/>
        </w:tabs>
        <w:ind w:right="234"/>
        <w:rPr>
          <w:rFonts w:ascii="Times New Roman" w:hAnsi="Times New Roman" w:cs="Times New Roman"/>
          <w:sz w:val="24"/>
          <w:szCs w:val="24"/>
        </w:rPr>
      </w:pPr>
      <w:r w:rsidRPr="00BA5FB7">
        <w:rPr>
          <w:rFonts w:ascii="Times New Roman" w:hAnsi="Times New Roman" w:cs="Times New Roman"/>
          <w:spacing w:val="-3"/>
          <w:sz w:val="24"/>
          <w:szCs w:val="24"/>
        </w:rPr>
        <w:t xml:space="preserve">подогрева  </w:t>
      </w:r>
      <w:r w:rsidRPr="00BA5FB7">
        <w:rPr>
          <w:rFonts w:ascii="Times New Roman" w:hAnsi="Times New Roman" w:cs="Times New Roman"/>
          <w:spacing w:val="-1"/>
          <w:sz w:val="24"/>
          <w:szCs w:val="24"/>
        </w:rPr>
        <w:t xml:space="preserve"> </w:t>
      </w:r>
      <w:r w:rsidRPr="00BA5FB7">
        <w:rPr>
          <w:rFonts w:ascii="Times New Roman" w:hAnsi="Times New Roman" w:cs="Times New Roman"/>
          <w:spacing w:val="-5"/>
          <w:sz w:val="24"/>
          <w:szCs w:val="24"/>
        </w:rPr>
        <w:t>нефти</w:t>
      </w:r>
      <w:r w:rsidRPr="00BA5FB7">
        <w:rPr>
          <w:rFonts w:ascii="Times New Roman" w:hAnsi="Times New Roman" w:cs="Times New Roman"/>
          <w:spacing w:val="-5"/>
          <w:sz w:val="24"/>
          <w:szCs w:val="24"/>
        </w:rPr>
        <w:tab/>
      </w:r>
      <w:r w:rsidRPr="00BA5FB7">
        <w:rPr>
          <w:rFonts w:ascii="Times New Roman" w:hAnsi="Times New Roman" w:cs="Times New Roman"/>
          <w:spacing w:val="-4"/>
          <w:sz w:val="24"/>
          <w:szCs w:val="24"/>
        </w:rPr>
        <w:t>(при</w:t>
      </w:r>
      <w:r w:rsidRPr="00BA5FB7">
        <w:rPr>
          <w:rFonts w:ascii="Times New Roman" w:hAnsi="Times New Roman" w:cs="Times New Roman"/>
          <w:spacing w:val="-4"/>
          <w:sz w:val="24"/>
          <w:szCs w:val="24"/>
        </w:rPr>
        <w:tab/>
      </w:r>
      <w:r w:rsidRPr="00BA5FB7">
        <w:rPr>
          <w:rFonts w:ascii="Times New Roman" w:hAnsi="Times New Roman" w:cs="Times New Roman"/>
          <w:spacing w:val="-3"/>
          <w:sz w:val="24"/>
          <w:szCs w:val="24"/>
        </w:rPr>
        <w:t xml:space="preserve">необходимости), </w:t>
      </w:r>
      <w:r w:rsidRPr="00BA5FB7">
        <w:rPr>
          <w:rFonts w:ascii="Times New Roman" w:hAnsi="Times New Roman" w:cs="Times New Roman"/>
          <w:spacing w:val="2"/>
          <w:sz w:val="24"/>
          <w:szCs w:val="24"/>
        </w:rPr>
        <w:t xml:space="preserve"> </w:t>
      </w:r>
      <w:r w:rsidRPr="00BA5FB7">
        <w:rPr>
          <w:rFonts w:ascii="Times New Roman" w:hAnsi="Times New Roman" w:cs="Times New Roman"/>
          <w:spacing w:val="-3"/>
          <w:sz w:val="24"/>
          <w:szCs w:val="24"/>
        </w:rPr>
        <w:t xml:space="preserve">хранящейся </w:t>
      </w:r>
      <w:r w:rsidRPr="00BA5FB7">
        <w:rPr>
          <w:rFonts w:ascii="Times New Roman" w:hAnsi="Times New Roman" w:cs="Times New Roman"/>
          <w:spacing w:val="52"/>
          <w:sz w:val="24"/>
          <w:szCs w:val="24"/>
        </w:rPr>
        <w:t xml:space="preserve"> </w:t>
      </w:r>
      <w:r w:rsidRPr="00BA5FB7">
        <w:rPr>
          <w:rFonts w:ascii="Times New Roman" w:hAnsi="Times New Roman" w:cs="Times New Roman"/>
          <w:sz w:val="24"/>
          <w:szCs w:val="24"/>
        </w:rPr>
        <w:t>в</w:t>
      </w:r>
      <w:r w:rsidRPr="00BA5FB7">
        <w:rPr>
          <w:rFonts w:ascii="Times New Roman" w:hAnsi="Times New Roman" w:cs="Times New Roman"/>
          <w:sz w:val="24"/>
          <w:szCs w:val="24"/>
        </w:rPr>
        <w:tab/>
      </w:r>
      <w:r w:rsidRPr="00BA5FB7">
        <w:rPr>
          <w:rFonts w:ascii="Times New Roman" w:hAnsi="Times New Roman" w:cs="Times New Roman"/>
          <w:spacing w:val="-3"/>
          <w:sz w:val="24"/>
          <w:szCs w:val="24"/>
        </w:rPr>
        <w:t xml:space="preserve">резервуарном </w:t>
      </w:r>
      <w:r w:rsidRPr="00BA5FB7">
        <w:rPr>
          <w:rFonts w:ascii="Times New Roman" w:hAnsi="Times New Roman" w:cs="Times New Roman"/>
          <w:spacing w:val="-6"/>
          <w:sz w:val="24"/>
          <w:szCs w:val="24"/>
        </w:rPr>
        <w:t xml:space="preserve">парке </w:t>
      </w:r>
      <w:r w:rsidRPr="00BA5FB7">
        <w:rPr>
          <w:rFonts w:ascii="Times New Roman" w:hAnsi="Times New Roman" w:cs="Times New Roman"/>
          <w:sz w:val="24"/>
          <w:szCs w:val="24"/>
        </w:rPr>
        <w:t>рециркуляцией через пункт подогрева</w:t>
      </w:r>
      <w:r w:rsidRPr="00BA5FB7">
        <w:rPr>
          <w:rFonts w:ascii="Times New Roman" w:hAnsi="Times New Roman" w:cs="Times New Roman"/>
          <w:spacing w:val="-4"/>
          <w:sz w:val="24"/>
          <w:szCs w:val="24"/>
        </w:rPr>
        <w:t xml:space="preserve"> </w:t>
      </w:r>
      <w:r w:rsidRPr="00BA5FB7">
        <w:rPr>
          <w:rFonts w:ascii="Times New Roman" w:hAnsi="Times New Roman" w:cs="Times New Roman"/>
          <w:sz w:val="24"/>
          <w:szCs w:val="24"/>
        </w:rPr>
        <w:t>П-1,2,3;</w:t>
      </w:r>
    </w:p>
    <w:p w14:paraId="63C82988" w14:textId="77777777" w:rsidR="00CF7FBB" w:rsidRPr="00BA5FB7" w:rsidRDefault="00EB65FD" w:rsidP="00737BE4">
      <w:pPr>
        <w:pStyle w:val="a5"/>
        <w:numPr>
          <w:ilvl w:val="0"/>
          <w:numId w:val="25"/>
        </w:numPr>
        <w:tabs>
          <w:tab w:val="left" w:pos="938"/>
          <w:tab w:val="left" w:pos="939"/>
          <w:tab w:val="left" w:pos="1980"/>
          <w:tab w:val="left" w:pos="2914"/>
          <w:tab w:val="left" w:pos="3415"/>
          <w:tab w:val="left" w:pos="5206"/>
          <w:tab w:val="left" w:pos="6070"/>
          <w:tab w:val="left" w:pos="6806"/>
          <w:tab w:val="left" w:pos="8635"/>
        </w:tabs>
        <w:ind w:right="106" w:hanging="361"/>
        <w:rPr>
          <w:rFonts w:ascii="Times New Roman" w:hAnsi="Times New Roman" w:cs="Times New Roman"/>
          <w:sz w:val="24"/>
          <w:szCs w:val="24"/>
        </w:rPr>
      </w:pPr>
      <w:r w:rsidRPr="00BA5FB7">
        <w:rPr>
          <w:rFonts w:ascii="Times New Roman" w:hAnsi="Times New Roman" w:cs="Times New Roman"/>
          <w:sz w:val="24"/>
          <w:szCs w:val="24"/>
        </w:rPr>
        <w:t>приема</w:t>
      </w:r>
      <w:r w:rsidRPr="00BA5FB7">
        <w:rPr>
          <w:rFonts w:ascii="Times New Roman" w:hAnsi="Times New Roman" w:cs="Times New Roman"/>
          <w:sz w:val="24"/>
          <w:szCs w:val="24"/>
        </w:rPr>
        <w:tab/>
        <w:t>нефти</w:t>
      </w:r>
      <w:r w:rsidRPr="00BA5FB7">
        <w:rPr>
          <w:rFonts w:ascii="Times New Roman" w:hAnsi="Times New Roman" w:cs="Times New Roman"/>
          <w:sz w:val="24"/>
          <w:szCs w:val="24"/>
        </w:rPr>
        <w:tab/>
        <w:t>из</w:t>
      </w:r>
      <w:r w:rsidRPr="00BA5FB7">
        <w:rPr>
          <w:rFonts w:ascii="Times New Roman" w:hAnsi="Times New Roman" w:cs="Times New Roman"/>
          <w:sz w:val="24"/>
          <w:szCs w:val="24"/>
        </w:rPr>
        <w:tab/>
        <w:t>резервуарного</w:t>
      </w:r>
      <w:r w:rsidRPr="00BA5FB7">
        <w:rPr>
          <w:rFonts w:ascii="Times New Roman" w:hAnsi="Times New Roman" w:cs="Times New Roman"/>
          <w:sz w:val="24"/>
          <w:szCs w:val="24"/>
        </w:rPr>
        <w:tab/>
        <w:t>парка</w:t>
      </w:r>
      <w:r w:rsidRPr="00BA5FB7">
        <w:rPr>
          <w:rFonts w:ascii="Times New Roman" w:hAnsi="Times New Roman" w:cs="Times New Roman"/>
          <w:sz w:val="24"/>
          <w:szCs w:val="24"/>
        </w:rPr>
        <w:tab/>
        <w:t>ТСН</w:t>
      </w:r>
      <w:r w:rsidRPr="00BA5FB7">
        <w:rPr>
          <w:rFonts w:ascii="Times New Roman" w:hAnsi="Times New Roman" w:cs="Times New Roman"/>
          <w:sz w:val="24"/>
          <w:szCs w:val="24"/>
        </w:rPr>
        <w:tab/>
        <w:t>(терминальной</w:t>
      </w:r>
      <w:r w:rsidRPr="00BA5FB7">
        <w:rPr>
          <w:rFonts w:ascii="Times New Roman" w:hAnsi="Times New Roman" w:cs="Times New Roman"/>
          <w:sz w:val="24"/>
          <w:szCs w:val="24"/>
        </w:rPr>
        <w:tab/>
      </w:r>
      <w:r w:rsidRPr="00BA5FB7">
        <w:rPr>
          <w:rFonts w:ascii="Times New Roman" w:hAnsi="Times New Roman" w:cs="Times New Roman"/>
          <w:spacing w:val="-3"/>
          <w:sz w:val="24"/>
          <w:szCs w:val="24"/>
        </w:rPr>
        <w:t>станции нефтепровода).</w:t>
      </w:r>
    </w:p>
    <w:p w14:paraId="10EE3082" w14:textId="77777777" w:rsidR="00CF7FBB" w:rsidRPr="00737BE4" w:rsidRDefault="00EB65FD" w:rsidP="00737BE4">
      <w:pPr>
        <w:pStyle w:val="a3"/>
        <w:rPr>
          <w:rFonts w:ascii="Times New Roman" w:hAnsi="Times New Roman" w:cs="Times New Roman"/>
          <w:sz w:val="10"/>
        </w:rPr>
      </w:pPr>
      <w:r w:rsidRPr="00737BE4">
        <w:rPr>
          <w:rFonts w:ascii="Times New Roman" w:hAnsi="Times New Roman" w:cs="Times New Roman"/>
          <w:noProof/>
          <w:lang w:bidi="ar-SA"/>
        </w:rPr>
        <w:drawing>
          <wp:anchor distT="0" distB="0" distL="0" distR="0" simplePos="0" relativeHeight="12" behindDoc="0" locked="0" layoutInCell="1" allowOverlap="1" wp14:anchorId="4B87F0A3" wp14:editId="39278477">
            <wp:simplePos x="0" y="0"/>
            <wp:positionH relativeFrom="page">
              <wp:posOffset>1080770</wp:posOffset>
            </wp:positionH>
            <wp:positionV relativeFrom="paragraph">
              <wp:posOffset>98562</wp:posOffset>
            </wp:positionV>
            <wp:extent cx="5933624" cy="2724150"/>
            <wp:effectExtent l="0" t="0" r="0" b="0"/>
            <wp:wrapTopAndBottom/>
            <wp:docPr id="45" name="image1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image18.jpeg"/>
                    <pic:cNvPicPr/>
                  </pic:nvPicPr>
                  <pic:blipFill>
                    <a:blip r:embed="rId40" cstate="print"/>
                    <a:stretch>
                      <a:fillRect/>
                    </a:stretch>
                  </pic:blipFill>
                  <pic:spPr>
                    <a:xfrm>
                      <a:off x="0" y="0"/>
                      <a:ext cx="5933624" cy="2724150"/>
                    </a:xfrm>
                    <a:prstGeom prst="rect">
                      <a:avLst/>
                    </a:prstGeom>
                  </pic:spPr>
                </pic:pic>
              </a:graphicData>
            </a:graphic>
          </wp:anchor>
        </w:drawing>
      </w:r>
    </w:p>
    <w:p w14:paraId="1CC7A67F" w14:textId="77777777" w:rsidR="00CF7FBB" w:rsidRPr="00BA5FB7" w:rsidRDefault="00EB65FD" w:rsidP="00737BE4">
      <w:pPr>
        <w:pStyle w:val="210"/>
        <w:ind w:left="1887"/>
        <w:jc w:val="both"/>
        <w:rPr>
          <w:rFonts w:ascii="Times New Roman" w:hAnsi="Times New Roman" w:cs="Times New Roman"/>
          <w:sz w:val="24"/>
          <w:szCs w:val="24"/>
        </w:rPr>
      </w:pPr>
      <w:r w:rsidRPr="00BA5FB7">
        <w:rPr>
          <w:rFonts w:ascii="Times New Roman" w:hAnsi="Times New Roman" w:cs="Times New Roman"/>
          <w:sz w:val="24"/>
          <w:szCs w:val="24"/>
        </w:rPr>
        <w:t>Фото 3-7 Нефтеналивная железнодорожная эстакада</w:t>
      </w:r>
    </w:p>
    <w:p w14:paraId="6F6C8A33" w14:textId="7FD0C8CC" w:rsidR="00CF7FBB" w:rsidRPr="00BA5FB7" w:rsidRDefault="00EB65FD" w:rsidP="00BA5FB7">
      <w:pPr>
        <w:pStyle w:val="a3"/>
        <w:ind w:left="100" w:right="110" w:firstLine="852"/>
        <w:jc w:val="both"/>
        <w:rPr>
          <w:rFonts w:ascii="Times New Roman" w:hAnsi="Times New Roman" w:cs="Times New Roman"/>
          <w:sz w:val="24"/>
          <w:szCs w:val="24"/>
        </w:rPr>
      </w:pPr>
      <w:r w:rsidRPr="00BA5FB7">
        <w:rPr>
          <w:rFonts w:ascii="Times New Roman" w:hAnsi="Times New Roman" w:cs="Times New Roman"/>
          <w:sz w:val="24"/>
          <w:szCs w:val="24"/>
        </w:rPr>
        <w:t>Товарная нефть из ЦУПН по действующим нефтепроводам с промежуточным подогревом поступает в резервуарный парк ННЭ при температуре 50–55°C и давлении 0,6</w:t>
      </w:r>
      <w:r w:rsidRPr="00BA5FB7">
        <w:rPr>
          <w:rFonts w:ascii="Times New Roman" w:hAnsi="Times New Roman" w:cs="Times New Roman"/>
          <w:spacing w:val="26"/>
          <w:sz w:val="24"/>
          <w:szCs w:val="24"/>
        </w:rPr>
        <w:t xml:space="preserve"> </w:t>
      </w:r>
      <w:r w:rsidRPr="00BA5FB7">
        <w:rPr>
          <w:rFonts w:ascii="Times New Roman" w:hAnsi="Times New Roman" w:cs="Times New Roman"/>
          <w:sz w:val="24"/>
          <w:szCs w:val="24"/>
        </w:rPr>
        <w:t>МПа.</w:t>
      </w:r>
      <w:r w:rsidRPr="00BA5FB7">
        <w:rPr>
          <w:rFonts w:ascii="Times New Roman" w:hAnsi="Times New Roman" w:cs="Times New Roman"/>
          <w:spacing w:val="29"/>
          <w:sz w:val="24"/>
          <w:szCs w:val="24"/>
        </w:rPr>
        <w:t xml:space="preserve"> </w:t>
      </w:r>
      <w:r w:rsidRPr="00BA5FB7">
        <w:rPr>
          <w:rFonts w:ascii="Times New Roman" w:hAnsi="Times New Roman" w:cs="Times New Roman"/>
          <w:sz w:val="24"/>
          <w:szCs w:val="24"/>
        </w:rPr>
        <w:t>Нефть</w:t>
      </w:r>
      <w:r w:rsidRPr="00BA5FB7">
        <w:rPr>
          <w:rFonts w:ascii="Times New Roman" w:hAnsi="Times New Roman" w:cs="Times New Roman"/>
          <w:spacing w:val="27"/>
          <w:sz w:val="24"/>
          <w:szCs w:val="24"/>
        </w:rPr>
        <w:t xml:space="preserve"> </w:t>
      </w:r>
      <w:r w:rsidRPr="00BA5FB7">
        <w:rPr>
          <w:rFonts w:ascii="Times New Roman" w:hAnsi="Times New Roman" w:cs="Times New Roman"/>
          <w:sz w:val="24"/>
          <w:szCs w:val="24"/>
        </w:rPr>
        <w:t>из</w:t>
      </w:r>
      <w:r w:rsidRPr="00BA5FB7">
        <w:rPr>
          <w:rFonts w:ascii="Times New Roman" w:hAnsi="Times New Roman" w:cs="Times New Roman"/>
          <w:spacing w:val="27"/>
          <w:sz w:val="24"/>
          <w:szCs w:val="24"/>
        </w:rPr>
        <w:t xml:space="preserve"> </w:t>
      </w:r>
      <w:r w:rsidRPr="00BA5FB7">
        <w:rPr>
          <w:rFonts w:ascii="Times New Roman" w:hAnsi="Times New Roman" w:cs="Times New Roman"/>
          <w:sz w:val="24"/>
          <w:szCs w:val="24"/>
        </w:rPr>
        <w:t>резервуарного</w:t>
      </w:r>
      <w:r w:rsidRPr="00BA5FB7">
        <w:rPr>
          <w:rFonts w:ascii="Times New Roman" w:hAnsi="Times New Roman" w:cs="Times New Roman"/>
          <w:spacing w:val="26"/>
          <w:sz w:val="24"/>
          <w:szCs w:val="24"/>
        </w:rPr>
        <w:t xml:space="preserve"> </w:t>
      </w:r>
      <w:r w:rsidRPr="00BA5FB7">
        <w:rPr>
          <w:rFonts w:ascii="Times New Roman" w:hAnsi="Times New Roman" w:cs="Times New Roman"/>
          <w:sz w:val="24"/>
          <w:szCs w:val="24"/>
        </w:rPr>
        <w:t>парка</w:t>
      </w:r>
      <w:r w:rsidRPr="00BA5FB7">
        <w:rPr>
          <w:rFonts w:ascii="Times New Roman" w:hAnsi="Times New Roman" w:cs="Times New Roman"/>
          <w:spacing w:val="27"/>
          <w:sz w:val="24"/>
          <w:szCs w:val="24"/>
        </w:rPr>
        <w:t xml:space="preserve"> </w:t>
      </w:r>
      <w:r w:rsidRPr="00BA5FB7">
        <w:rPr>
          <w:rFonts w:ascii="Times New Roman" w:hAnsi="Times New Roman" w:cs="Times New Roman"/>
          <w:sz w:val="24"/>
          <w:szCs w:val="24"/>
        </w:rPr>
        <w:t>перекачивается</w:t>
      </w:r>
      <w:r w:rsidRPr="00BA5FB7">
        <w:rPr>
          <w:rFonts w:ascii="Times New Roman" w:hAnsi="Times New Roman" w:cs="Times New Roman"/>
          <w:spacing w:val="27"/>
          <w:sz w:val="24"/>
          <w:szCs w:val="24"/>
        </w:rPr>
        <w:t xml:space="preserve"> </w:t>
      </w:r>
      <w:r w:rsidRPr="00BA5FB7">
        <w:rPr>
          <w:rFonts w:ascii="Times New Roman" w:hAnsi="Times New Roman" w:cs="Times New Roman"/>
          <w:sz w:val="24"/>
          <w:szCs w:val="24"/>
        </w:rPr>
        <w:t>в</w:t>
      </w:r>
      <w:r w:rsidRPr="00BA5FB7">
        <w:rPr>
          <w:rFonts w:ascii="Times New Roman" w:hAnsi="Times New Roman" w:cs="Times New Roman"/>
          <w:spacing w:val="27"/>
          <w:sz w:val="24"/>
          <w:szCs w:val="24"/>
        </w:rPr>
        <w:t xml:space="preserve"> </w:t>
      </w:r>
      <w:r w:rsidRPr="00BA5FB7">
        <w:rPr>
          <w:rFonts w:ascii="Times New Roman" w:hAnsi="Times New Roman" w:cs="Times New Roman"/>
          <w:sz w:val="24"/>
          <w:szCs w:val="24"/>
        </w:rPr>
        <w:t>магистральный</w:t>
      </w:r>
      <w:r w:rsidRPr="00BA5FB7">
        <w:rPr>
          <w:rFonts w:ascii="Times New Roman" w:hAnsi="Times New Roman" w:cs="Times New Roman"/>
          <w:spacing w:val="29"/>
          <w:sz w:val="24"/>
          <w:szCs w:val="24"/>
        </w:rPr>
        <w:t xml:space="preserve"> </w:t>
      </w:r>
      <w:r w:rsidRPr="00BA5FB7">
        <w:rPr>
          <w:rFonts w:ascii="Times New Roman" w:hAnsi="Times New Roman" w:cs="Times New Roman"/>
          <w:sz w:val="24"/>
          <w:szCs w:val="24"/>
        </w:rPr>
        <w:t>нефтепровод</w:t>
      </w:r>
      <w:r w:rsidR="00BA5FB7">
        <w:rPr>
          <w:rFonts w:ascii="Times New Roman" w:hAnsi="Times New Roman" w:cs="Times New Roman"/>
          <w:sz w:val="24"/>
          <w:szCs w:val="24"/>
        </w:rPr>
        <w:t xml:space="preserve"> </w:t>
      </w:r>
      <w:r w:rsidRPr="00BA5FB7">
        <w:rPr>
          <w:rFonts w:ascii="Times New Roman" w:hAnsi="Times New Roman" w:cs="Times New Roman"/>
          <w:sz w:val="24"/>
          <w:szCs w:val="24"/>
        </w:rPr>
        <w:t>АО «КазТрансОйл» а также идет на налив в железнодорожные цистерны посредством нефтеналивной насосной по коллектору через 30 герметизированных наливных устройства типа УНЖ6-100АС-02.</w:t>
      </w:r>
    </w:p>
    <w:p w14:paraId="31FECA07" w14:textId="77777777" w:rsidR="00CF7FBB" w:rsidRPr="00BA5FB7" w:rsidRDefault="00EB65FD" w:rsidP="00737BE4">
      <w:pPr>
        <w:pStyle w:val="a3"/>
        <w:ind w:left="101" w:right="109" w:firstLine="852"/>
        <w:jc w:val="both"/>
        <w:rPr>
          <w:rFonts w:ascii="Times New Roman" w:hAnsi="Times New Roman" w:cs="Times New Roman"/>
          <w:sz w:val="24"/>
          <w:szCs w:val="24"/>
        </w:rPr>
      </w:pPr>
      <w:r w:rsidRPr="00BA5FB7">
        <w:rPr>
          <w:rFonts w:ascii="Times New Roman" w:hAnsi="Times New Roman" w:cs="Times New Roman"/>
          <w:sz w:val="24"/>
          <w:szCs w:val="24"/>
        </w:rPr>
        <w:t xml:space="preserve">Налив товарной нефти из резервуарного парка в ж/д цистерны осуществляется на </w:t>
      </w:r>
      <w:r w:rsidRPr="00BA5FB7">
        <w:rPr>
          <w:rFonts w:ascii="Times New Roman" w:hAnsi="Times New Roman" w:cs="Times New Roman"/>
          <w:sz w:val="24"/>
          <w:szCs w:val="24"/>
        </w:rPr>
        <w:lastRenderedPageBreak/>
        <w:t>двусторонней эстакаде, рассчитанной на одновременное размещение 30 ж/д цистерн (по 15 с каждой стороны). Наливные устройства размещаются по обеим сторонам рабочей площадки эстакады в шахматном порядке через 6 метров. Протяженность эстакады — 183 метра, ширина рабочей площадки — 3,5 метра. Подача маршрута из 60 цистерн на эстакаду предусматривается от запроектированного 3-го пути на 6-ом разъезде. При этом по 15 цистерн с каждой стороны протягиваются на резервный путь длиной 180 метров за эстакадой и по 15 цистерн с каждой стороны размещаются под налив. После проведения операции налива первых 30 цистерн они протягиваются на резервный путь длиной 180 метров до эстакады и далее, под налив ставятся оставшиеся цистерны.</w:t>
      </w:r>
    </w:p>
    <w:p w14:paraId="16993FFE" w14:textId="77777777" w:rsidR="00CF7FBB" w:rsidRPr="00BA5FB7" w:rsidRDefault="00EB65FD" w:rsidP="00737BE4">
      <w:pPr>
        <w:pStyle w:val="a3"/>
        <w:ind w:left="101" w:right="111" w:firstLine="852"/>
        <w:jc w:val="both"/>
        <w:rPr>
          <w:rFonts w:ascii="Times New Roman" w:hAnsi="Times New Roman" w:cs="Times New Roman"/>
          <w:sz w:val="24"/>
          <w:szCs w:val="24"/>
        </w:rPr>
      </w:pPr>
      <w:r w:rsidRPr="00BA5FB7">
        <w:rPr>
          <w:rFonts w:ascii="Times New Roman" w:hAnsi="Times New Roman" w:cs="Times New Roman"/>
          <w:sz w:val="24"/>
          <w:szCs w:val="24"/>
        </w:rPr>
        <w:t>Ориентировочное время операции налива маршрута из 60 цистерн — 4–5 часов. После проведения технологических операций по наливу, подогреву и внутри парковым перекачкам нефти, предусмотрен прием остатков нефти в дренажные резервуары Е-2,</w:t>
      </w:r>
      <w:r w:rsidRPr="00BA5FB7">
        <w:rPr>
          <w:rFonts w:ascii="Times New Roman" w:hAnsi="Times New Roman" w:cs="Times New Roman"/>
          <w:spacing w:val="52"/>
          <w:sz w:val="24"/>
          <w:szCs w:val="24"/>
        </w:rPr>
        <w:t xml:space="preserve"> </w:t>
      </w:r>
      <w:r w:rsidRPr="00BA5FB7">
        <w:rPr>
          <w:rFonts w:ascii="Times New Roman" w:hAnsi="Times New Roman" w:cs="Times New Roman"/>
          <w:sz w:val="24"/>
          <w:szCs w:val="24"/>
        </w:rPr>
        <w:t>Е-</w:t>
      </w:r>
    </w:p>
    <w:p w14:paraId="1038B7C3" w14:textId="77777777" w:rsidR="00CF7FBB" w:rsidRPr="00BA5FB7" w:rsidRDefault="00EB65FD" w:rsidP="00737BE4">
      <w:pPr>
        <w:pStyle w:val="a3"/>
        <w:ind w:left="101" w:right="108"/>
        <w:jc w:val="both"/>
        <w:rPr>
          <w:rFonts w:ascii="Times New Roman" w:hAnsi="Times New Roman" w:cs="Times New Roman"/>
          <w:sz w:val="24"/>
          <w:szCs w:val="24"/>
        </w:rPr>
      </w:pPr>
      <w:r w:rsidRPr="00BA5FB7">
        <w:rPr>
          <w:rFonts w:ascii="Times New Roman" w:hAnsi="Times New Roman" w:cs="Times New Roman"/>
          <w:sz w:val="24"/>
          <w:szCs w:val="24"/>
        </w:rPr>
        <w:t>4 объемом V = 63 м³. Емкость Е-2 предназначена для дренажа трубопроводов нефтеналивной эстакады. Емкость Е-4 предназначена для дренажа трубопроводов- коллекторов резервуарного парка, насосной и пункта подогрева и трубопроводов подключения к коммуникациям ТСН. Нефтепродукты поступают в емкости самотеком по дренажным трубопроводам, проложенных с уклоном 0,004 в сторону емкостей.</w:t>
      </w:r>
    </w:p>
    <w:p w14:paraId="6AEE6810" w14:textId="77777777" w:rsidR="00CF7FBB" w:rsidRPr="00BA5FB7" w:rsidRDefault="00EB65FD" w:rsidP="00737BE4">
      <w:pPr>
        <w:pStyle w:val="a3"/>
        <w:ind w:left="101" w:right="111" w:firstLine="852"/>
        <w:jc w:val="both"/>
        <w:rPr>
          <w:rFonts w:ascii="Times New Roman" w:hAnsi="Times New Roman" w:cs="Times New Roman"/>
          <w:sz w:val="24"/>
          <w:szCs w:val="24"/>
        </w:rPr>
      </w:pPr>
      <w:r w:rsidRPr="00BA5FB7">
        <w:rPr>
          <w:rFonts w:ascii="Times New Roman" w:hAnsi="Times New Roman" w:cs="Times New Roman"/>
          <w:sz w:val="24"/>
          <w:szCs w:val="24"/>
        </w:rPr>
        <w:t>Откачка из дренажных емкостей осуществляется полупогружными насосами марки 12НА-9х4, установленными на горловинах емкостей. Откачка производится в существующий резервуарный парк нефти. На ННЭ предусмотрена возможность приема (слива) дизтоплива из ж/д цистерн через устройство нижнего слива типа УСН 150. Слив дизтоплива осуществляется через сливное устройство в топливозаправочный комплекс ТЗК-100.</w:t>
      </w:r>
    </w:p>
    <w:p w14:paraId="571B1ECE" w14:textId="77777777" w:rsidR="00CF7FBB" w:rsidRPr="00BA5FB7" w:rsidRDefault="00EB65FD" w:rsidP="00737BE4">
      <w:pPr>
        <w:pStyle w:val="a3"/>
        <w:ind w:left="101" w:right="109" w:firstLine="852"/>
        <w:jc w:val="both"/>
        <w:rPr>
          <w:rFonts w:ascii="Times New Roman" w:hAnsi="Times New Roman" w:cs="Times New Roman"/>
          <w:sz w:val="24"/>
          <w:szCs w:val="24"/>
        </w:rPr>
      </w:pPr>
      <w:r w:rsidRPr="00BA5FB7">
        <w:rPr>
          <w:rFonts w:ascii="Times New Roman" w:hAnsi="Times New Roman" w:cs="Times New Roman"/>
          <w:sz w:val="24"/>
          <w:szCs w:val="24"/>
        </w:rPr>
        <w:t>Резервуарный парк предназначен для накопления поступающей из ЦУПН нефти для последующей откачки ее в ж/д цистерны или магистральный нефтепровод. Резервуарный парк ННЭ состоит из резервуаров Р3-1, Р3-2 объемом 2000 м³ и Р3-3, Р3-4 объемом 5000 м³ каждый. Резервуары Р3-1 и Р3-2 (№ 1 и 2, каждый V = 2000 м³) используются для сбора товарной нефти и откачки ее насосами в магистральный нефтепровод КТО. Резервуар Р3-3 (№ 3, V = 5000 м³) является первым резервуаром куда поступает нефть с ЦУПН.</w:t>
      </w:r>
    </w:p>
    <w:p w14:paraId="46799B61" w14:textId="77777777" w:rsidR="00CF7FBB" w:rsidRPr="00BA5FB7" w:rsidRDefault="00EB65FD" w:rsidP="00737BE4">
      <w:pPr>
        <w:pStyle w:val="a3"/>
        <w:ind w:left="101" w:right="110" w:firstLine="852"/>
        <w:jc w:val="both"/>
        <w:rPr>
          <w:rFonts w:ascii="Times New Roman" w:hAnsi="Times New Roman" w:cs="Times New Roman"/>
          <w:sz w:val="24"/>
          <w:szCs w:val="24"/>
        </w:rPr>
      </w:pPr>
      <w:r w:rsidRPr="00BA5FB7">
        <w:rPr>
          <w:rFonts w:ascii="Times New Roman" w:hAnsi="Times New Roman" w:cs="Times New Roman"/>
          <w:sz w:val="24"/>
          <w:szCs w:val="24"/>
        </w:rPr>
        <w:t>Резервуар Р3-4 (№ 4, V = 5000 м³) используется для хранения нефти с химреагентом (депрессорной присадкой) которая идет на налив в ж/д цистерны. Отгрузка нефти из резервуарного парка в ж/д цистерны выполняется насосами нефтеналивной насосной по коллектору. Для выравнивания давления насыщенных паров нефти и сокращения технологических потерь нефти предусмотрена газоуравнительная система, соединяющая паровой объем резервуаров (давление паров Р = 0,508 бар). Газоуравнительная система оборудована конденсатосборником с объемом V = 10 м³. Для обеспечения максимальной производительности опорожнения на резервуарах вместимостью 2000 м³ и 5000 м³ установлены приемораздаточные патрубки Ду400 и Ду500 соответственно.</w:t>
      </w:r>
    </w:p>
    <w:p w14:paraId="424AAA36" w14:textId="77777777" w:rsidR="00CF7FBB" w:rsidRPr="00BA5FB7" w:rsidRDefault="00EB65FD" w:rsidP="00737BE4">
      <w:pPr>
        <w:pStyle w:val="a3"/>
        <w:ind w:left="101" w:right="110" w:firstLine="852"/>
        <w:jc w:val="both"/>
        <w:rPr>
          <w:rFonts w:ascii="Times New Roman" w:hAnsi="Times New Roman" w:cs="Times New Roman"/>
          <w:sz w:val="24"/>
          <w:szCs w:val="24"/>
        </w:rPr>
      </w:pPr>
      <w:r w:rsidRPr="00BA5FB7">
        <w:rPr>
          <w:rFonts w:ascii="Times New Roman" w:hAnsi="Times New Roman" w:cs="Times New Roman"/>
          <w:sz w:val="24"/>
          <w:szCs w:val="24"/>
        </w:rPr>
        <w:t>Резервуары Р3-1, Р3-2, Р3-3, Р3-4 обеспечены дренажной системой, сброс дренажа при необходимости осуществляется в дренажную емкость Е-4 объемом 63 м³ по дренажному трубопроводу через задвижки V3-7/3-5, V3-3/3-1 и V3 соответственно.</w:t>
      </w:r>
    </w:p>
    <w:p w14:paraId="0DFDB410" w14:textId="77777777" w:rsidR="00CF7FBB" w:rsidRPr="00BA5FB7" w:rsidRDefault="00EB65FD" w:rsidP="00737BE4">
      <w:pPr>
        <w:pStyle w:val="a3"/>
        <w:ind w:left="101" w:right="111" w:firstLine="852"/>
        <w:jc w:val="both"/>
        <w:rPr>
          <w:rFonts w:ascii="Times New Roman" w:hAnsi="Times New Roman" w:cs="Times New Roman"/>
          <w:sz w:val="24"/>
          <w:szCs w:val="24"/>
        </w:rPr>
      </w:pPr>
      <w:r w:rsidRPr="00BA5FB7">
        <w:rPr>
          <w:rFonts w:ascii="Times New Roman" w:hAnsi="Times New Roman" w:cs="Times New Roman"/>
          <w:sz w:val="24"/>
          <w:szCs w:val="24"/>
        </w:rPr>
        <w:t>Насосы Н2-2, Н2-3 предназначены для откачки товарной нефти из резервуарного парка на нефтеналивную эстакаду. На приемном коллекторе подпорных насосов контролируются текущие значения температуры, давления и наличия нефти в трубопроводе, на выкидном коллекторе контролируется значение давления.</w:t>
      </w:r>
    </w:p>
    <w:p w14:paraId="58F170B3" w14:textId="77777777" w:rsidR="00CF7FBB" w:rsidRPr="00BA5FB7" w:rsidRDefault="00EB65FD" w:rsidP="00737BE4">
      <w:pPr>
        <w:pStyle w:val="a3"/>
        <w:ind w:left="101" w:right="110" w:firstLine="852"/>
        <w:jc w:val="both"/>
        <w:rPr>
          <w:rFonts w:ascii="Times New Roman" w:hAnsi="Times New Roman" w:cs="Times New Roman"/>
          <w:sz w:val="24"/>
          <w:szCs w:val="24"/>
        </w:rPr>
      </w:pPr>
      <w:r w:rsidRPr="00BA5FB7">
        <w:rPr>
          <w:rFonts w:ascii="Times New Roman" w:hAnsi="Times New Roman" w:cs="Times New Roman"/>
          <w:sz w:val="24"/>
          <w:szCs w:val="24"/>
        </w:rPr>
        <w:t>При проведении технологической операции налива нефти параллельно работают два насоса, которые подают поток нефти по трубопроводу на эстакаду. Производительность каждого насоса 550 м³/час, давление на выходе 0,82 МПа. В случае снижения температуры потока из резервуарного парка ниже 50°C нефть насосом направляется в печи подогрева для нагрева ее до температуры 50°C с последующим возвратом в резервуарный парк.</w:t>
      </w:r>
    </w:p>
    <w:p w14:paraId="417D6748" w14:textId="77777777" w:rsidR="00CF7FBB" w:rsidRPr="00BA5FB7" w:rsidRDefault="00EB65FD" w:rsidP="00737BE4">
      <w:pPr>
        <w:pStyle w:val="a3"/>
        <w:ind w:left="101" w:right="109" w:firstLine="851"/>
        <w:jc w:val="both"/>
        <w:rPr>
          <w:rFonts w:ascii="Times New Roman" w:hAnsi="Times New Roman" w:cs="Times New Roman"/>
          <w:sz w:val="24"/>
          <w:szCs w:val="24"/>
        </w:rPr>
      </w:pPr>
      <w:r w:rsidRPr="00BA5FB7">
        <w:rPr>
          <w:rFonts w:ascii="Times New Roman" w:hAnsi="Times New Roman" w:cs="Times New Roman"/>
          <w:sz w:val="24"/>
          <w:szCs w:val="24"/>
        </w:rPr>
        <w:t xml:space="preserve">Магистральные насосы МН-1, МН-2 и МН-3 оборудованы средствами </w:t>
      </w:r>
      <w:r w:rsidRPr="00BA5FB7">
        <w:rPr>
          <w:rFonts w:ascii="Times New Roman" w:hAnsi="Times New Roman" w:cs="Times New Roman"/>
          <w:sz w:val="24"/>
          <w:szCs w:val="24"/>
        </w:rPr>
        <w:lastRenderedPageBreak/>
        <w:t>автоматического контроля давления на выкидке (PT-3, PT-4 и PT-5, соответственно). Также на выкидном коллекторе производится автоматический контроль давления и температуры нефти.</w:t>
      </w:r>
    </w:p>
    <w:p w14:paraId="02F01059" w14:textId="77777777" w:rsidR="00CF7FBB" w:rsidRPr="00BA5FB7" w:rsidRDefault="00EB65FD" w:rsidP="00737BE4">
      <w:pPr>
        <w:pStyle w:val="a3"/>
        <w:ind w:left="101" w:right="111" w:firstLine="852"/>
        <w:jc w:val="both"/>
        <w:rPr>
          <w:rFonts w:ascii="Times New Roman" w:hAnsi="Times New Roman" w:cs="Times New Roman"/>
          <w:sz w:val="24"/>
          <w:szCs w:val="24"/>
        </w:rPr>
      </w:pPr>
      <w:r w:rsidRPr="00BA5FB7">
        <w:rPr>
          <w:rFonts w:ascii="Times New Roman" w:hAnsi="Times New Roman" w:cs="Times New Roman"/>
          <w:sz w:val="24"/>
          <w:szCs w:val="24"/>
        </w:rPr>
        <w:t>Циркуляция нефти при подогреве осуществляется одним насосом. Работа насосов регулируется вручную.</w:t>
      </w:r>
    </w:p>
    <w:p w14:paraId="4EAFDBFB" w14:textId="77777777" w:rsidR="00CF7FBB" w:rsidRPr="00BA5FB7" w:rsidRDefault="00EB65FD" w:rsidP="00737BE4">
      <w:pPr>
        <w:pStyle w:val="a3"/>
        <w:ind w:left="101" w:right="110" w:firstLine="852"/>
        <w:jc w:val="both"/>
        <w:rPr>
          <w:rFonts w:ascii="Times New Roman" w:hAnsi="Times New Roman" w:cs="Times New Roman"/>
          <w:sz w:val="24"/>
          <w:szCs w:val="24"/>
        </w:rPr>
      </w:pPr>
      <w:r w:rsidRPr="00BA5FB7">
        <w:rPr>
          <w:rFonts w:ascii="Times New Roman" w:hAnsi="Times New Roman" w:cs="Times New Roman"/>
          <w:sz w:val="24"/>
          <w:szCs w:val="24"/>
        </w:rPr>
        <w:t>Магистральные насосы AKAY предназначены для откачки товарной нефти из резервуарного парка в магистральный нефтепровод АО «КазТрансОйл» через коммерческий узел учета нефти. Производительность каждого насоса 140 м³/час.</w:t>
      </w:r>
    </w:p>
    <w:p w14:paraId="4B97081F" w14:textId="77777777" w:rsidR="00CF7FBB" w:rsidRPr="00BA5FB7" w:rsidRDefault="00EB65FD" w:rsidP="00737BE4">
      <w:pPr>
        <w:pStyle w:val="a3"/>
        <w:ind w:left="101" w:right="111" w:firstLine="852"/>
        <w:jc w:val="both"/>
        <w:rPr>
          <w:rFonts w:ascii="Times New Roman" w:hAnsi="Times New Roman" w:cs="Times New Roman"/>
          <w:sz w:val="24"/>
          <w:szCs w:val="24"/>
        </w:rPr>
      </w:pPr>
      <w:r w:rsidRPr="00BA5FB7">
        <w:rPr>
          <w:rFonts w:ascii="Times New Roman" w:hAnsi="Times New Roman" w:cs="Times New Roman"/>
          <w:sz w:val="24"/>
          <w:szCs w:val="24"/>
        </w:rPr>
        <w:t>Путевые подогреватели нефти П-1, П-2, П-3 (ПП-1,6) предназначены для поддержания заданной температуры нефти в резервуарном парке.</w:t>
      </w:r>
    </w:p>
    <w:p w14:paraId="7C1F793B" w14:textId="77777777" w:rsidR="00CF7FBB" w:rsidRPr="00BA5FB7" w:rsidRDefault="00EB65FD" w:rsidP="00737BE4">
      <w:pPr>
        <w:pStyle w:val="a3"/>
        <w:ind w:left="101" w:right="109" w:firstLine="852"/>
        <w:jc w:val="both"/>
        <w:rPr>
          <w:rFonts w:ascii="Times New Roman" w:hAnsi="Times New Roman" w:cs="Times New Roman"/>
          <w:sz w:val="24"/>
          <w:szCs w:val="24"/>
        </w:rPr>
      </w:pPr>
      <w:r w:rsidRPr="00BA5FB7">
        <w:rPr>
          <w:rFonts w:ascii="Times New Roman" w:hAnsi="Times New Roman" w:cs="Times New Roman"/>
          <w:sz w:val="24"/>
          <w:szCs w:val="24"/>
        </w:rPr>
        <w:t>Процесс подогрева осуществляется рециркуляцией нефти из резервуара к подогревателям и обратно в резервуар. При сгорании топливного газа происходит нагрев теплоносителя до температуры +95°C, контроль температуры осуществляется термометром электроконтактным манометрическим (TS). При циркуляции нефти через змеевик нефть нагревается на 25°C теплопередачей от теплоносителя. Топливный газ на блок горелок подогревателей поступает от существующей АГРС по газопроводу с давлением Р = 0,3 МПа, на АГРС контролируются предельные значения входного и выходного давления газа и ведется учет расхода газа. Подвод теплоносителя (пресная вода) осуществляется от местного источника в расширительный бачок по трубе Ду15. Слив перегретой воды осуществляется из расширительного бака по трубопроводу Ду15 в ж/б лоток на площадке пункта подогрева нефти. Дренаж теплоносителя осуществляется в лоток по трубе Ду50.</w:t>
      </w:r>
    </w:p>
    <w:p w14:paraId="5E7AC2D2" w14:textId="77777777" w:rsidR="00CF7FBB" w:rsidRPr="00BA5FB7" w:rsidRDefault="00EB65FD" w:rsidP="00737BE4">
      <w:pPr>
        <w:pStyle w:val="a3"/>
        <w:ind w:left="101" w:right="109" w:firstLine="852"/>
        <w:jc w:val="both"/>
        <w:rPr>
          <w:rFonts w:ascii="Times New Roman" w:hAnsi="Times New Roman" w:cs="Times New Roman"/>
          <w:sz w:val="24"/>
          <w:szCs w:val="24"/>
        </w:rPr>
      </w:pPr>
      <w:r w:rsidRPr="00BA5FB7">
        <w:rPr>
          <w:rFonts w:ascii="Times New Roman" w:hAnsi="Times New Roman" w:cs="Times New Roman"/>
          <w:sz w:val="24"/>
          <w:szCs w:val="24"/>
        </w:rPr>
        <w:t>Площадка реагентного хозяйства предназначена для хранения и дозированной подачи депрессорной присадки марки «Рандеп-5101» которая снижает вязкость товарной нефти, идущей на налив в ж/д цистерны, понижает температуру застывания нефти и замедляет образование отложений парафинов. В состав площадки реагентного хозяйства входит 2 стальных горизонтальных резервуара (Д-1 и Д-2), каждый объемом 54 м³, дозаторный блок, замерная емкость объемом 6 м³, насос теплосети. В блоке дозирования производится постоянный контроль температуры, для поддержания температуры в помещении в заданных пределах. Прием депрессорной присадки производится с помощью насоса НМШ5-25-0/4 с 200 литровой бочки и откачивания ее на Д-1 или Д-2. Основная часть продукта хранится в РГС с подогревом. Перед добавлением присадки к товарной нефти, депрессорная присадка перекачивается насосом НМШ5-25-0/4 с РГС на замерную емкость объемом 6 м³, оборудованной сигнализатором верхнего и нижнего аварийного уровня, уровнемером и термопреобразователем для контроля температуры реагента. Дозировка депрессорной присадки — 500 грамм на тонну нефти.</w:t>
      </w:r>
    </w:p>
    <w:p w14:paraId="1BE8602E" w14:textId="77777777" w:rsidR="00CF7FBB" w:rsidRPr="00BA5FB7" w:rsidRDefault="00EB65FD" w:rsidP="00737BE4">
      <w:pPr>
        <w:pStyle w:val="a3"/>
        <w:ind w:left="101" w:right="107" w:firstLine="851"/>
        <w:jc w:val="both"/>
        <w:rPr>
          <w:rFonts w:ascii="Times New Roman" w:hAnsi="Times New Roman" w:cs="Times New Roman"/>
          <w:sz w:val="24"/>
          <w:szCs w:val="24"/>
        </w:rPr>
      </w:pPr>
      <w:r w:rsidRPr="00BA5FB7">
        <w:rPr>
          <w:rFonts w:ascii="Times New Roman" w:hAnsi="Times New Roman" w:cs="Times New Roman"/>
          <w:sz w:val="24"/>
          <w:szCs w:val="24"/>
        </w:rPr>
        <w:t>Наливная двусторонняя эстакада предназначена для налива товарной нефти из резервуарного парка в ж/д цистерны при одновременном размещении 30 ж/д цистерн (по 15 с каждой стороны). Налив нефти осуществляется при открытой задвижке (Z3-1, Z3-3, Z3-5, Z3-7) на раздаточном патрубке откачиваемого резервуара, закрытой задвижке на приемном патрубке откачиваемого резервуара (Z3-2, Z3-4, Z3-6, Z3-8), открытых задвижках Z3, Z4, Z6, Z14 и закрытых задвижках Z5, Z11, Z7 при помощи автоматизированных герметизированных наливных устройств типа УНЖ6- 100АС-02. На наливной эстакаде производится автоматизированный контроль давления в начальной (PT-026) и конечной (PT-0210) точках эстакады и температуры в начальной (TT-7) и конечной (TT-11) точках эстакады. Расчетная пропускная способность устройства 150 м³/час. Между 1 и 2 осями эстакады на отметке −0,620 (относительно головки рельса) размещается установка для слива из неисправных цистерн.</w:t>
      </w:r>
    </w:p>
    <w:p w14:paraId="3CBE8839" w14:textId="77777777" w:rsidR="00CF7FBB" w:rsidRPr="00BA5FB7" w:rsidRDefault="00EB65FD" w:rsidP="00737BE4">
      <w:pPr>
        <w:pStyle w:val="a3"/>
        <w:ind w:left="953"/>
        <w:jc w:val="both"/>
        <w:rPr>
          <w:rFonts w:ascii="Times New Roman" w:hAnsi="Times New Roman" w:cs="Times New Roman"/>
          <w:sz w:val="24"/>
          <w:szCs w:val="24"/>
        </w:rPr>
      </w:pPr>
      <w:r w:rsidRPr="00BA5FB7">
        <w:rPr>
          <w:rFonts w:ascii="Times New Roman" w:hAnsi="Times New Roman" w:cs="Times New Roman"/>
          <w:sz w:val="24"/>
          <w:szCs w:val="24"/>
        </w:rPr>
        <w:t>Устройство для слива дизельного топлива и топливозаправочный комплекс ТЗК-</w:t>
      </w:r>
    </w:p>
    <w:p w14:paraId="747CBF6E" w14:textId="77777777" w:rsidR="00CF7FBB" w:rsidRPr="00BA5FB7" w:rsidRDefault="00EB65FD" w:rsidP="00737BE4">
      <w:pPr>
        <w:pStyle w:val="a3"/>
        <w:ind w:left="101" w:right="109"/>
        <w:jc w:val="both"/>
        <w:rPr>
          <w:rFonts w:ascii="Times New Roman" w:hAnsi="Times New Roman" w:cs="Times New Roman"/>
          <w:sz w:val="24"/>
          <w:szCs w:val="24"/>
        </w:rPr>
      </w:pPr>
      <w:r w:rsidRPr="00BA5FB7">
        <w:rPr>
          <w:rFonts w:ascii="Times New Roman" w:hAnsi="Times New Roman" w:cs="Times New Roman"/>
          <w:sz w:val="24"/>
          <w:szCs w:val="24"/>
        </w:rPr>
        <w:t xml:space="preserve">100 совместно со стояком верхнего налива АСН-100 предназначены для слива дизтоплива из ж/д цистерн от стояка нижнего слива эстакады и заполнения его в автоцистерны. Устройство размещается по 2- ой оси эстакады на расстоянии 2,9 м от оси железной дороги. Производительность топливозаправочного комплекса ТЗК-100 составляет 100 м³/час. На </w:t>
      </w:r>
      <w:r w:rsidRPr="00BA5FB7">
        <w:rPr>
          <w:rFonts w:ascii="Times New Roman" w:hAnsi="Times New Roman" w:cs="Times New Roman"/>
          <w:sz w:val="24"/>
          <w:szCs w:val="24"/>
        </w:rPr>
        <w:lastRenderedPageBreak/>
        <w:t>территории ННЭ имеется две емкости хранения дизельного топлива, оборудованные контролем текущего уровня в</w:t>
      </w:r>
      <w:r w:rsidRPr="00BA5FB7">
        <w:rPr>
          <w:rFonts w:ascii="Times New Roman" w:hAnsi="Times New Roman" w:cs="Times New Roman"/>
          <w:spacing w:val="-6"/>
          <w:sz w:val="24"/>
          <w:szCs w:val="24"/>
        </w:rPr>
        <w:t xml:space="preserve"> </w:t>
      </w:r>
      <w:r w:rsidRPr="00BA5FB7">
        <w:rPr>
          <w:rFonts w:ascii="Times New Roman" w:hAnsi="Times New Roman" w:cs="Times New Roman"/>
          <w:sz w:val="24"/>
          <w:szCs w:val="24"/>
        </w:rPr>
        <w:t>них.</w:t>
      </w:r>
    </w:p>
    <w:p w14:paraId="70C8DF29" w14:textId="77777777" w:rsidR="00CF7FBB" w:rsidRPr="00BA5FB7" w:rsidRDefault="00EB65FD" w:rsidP="00737BE4">
      <w:pPr>
        <w:pStyle w:val="a3"/>
        <w:ind w:left="101" w:right="107" w:firstLine="852"/>
        <w:jc w:val="both"/>
        <w:rPr>
          <w:rFonts w:ascii="Times New Roman" w:hAnsi="Times New Roman" w:cs="Times New Roman"/>
          <w:sz w:val="24"/>
          <w:szCs w:val="24"/>
        </w:rPr>
      </w:pPr>
      <w:r w:rsidRPr="00BA5FB7">
        <w:rPr>
          <w:rFonts w:ascii="Times New Roman" w:hAnsi="Times New Roman" w:cs="Times New Roman"/>
          <w:sz w:val="24"/>
          <w:szCs w:val="24"/>
        </w:rPr>
        <w:t>Дренажная система предназначена для приема остатков нефти после проведения технологических операций по наливу, подогреву и внутри парковым перекачкам нефти. Дренажная система включает в себя две дренажные емкости Е-2, Е-4 объемом 63 м³, емкость сбора утечек Е-3 объемом 16 м³ и резервуар очищенных сточных вод объемом 100 м³. Емкость Е-2 предназначена для дренажа трубопроводов нефтеналивной эстакады. Емкость Е-4 предназначена для дренажа трубопроводов- коллекторов резервуарного парка, насосной и пункта подогрева и трубопроводов подключения к коммуникациям ТСН. Остатки нефти поступают в дренажные емкости самотеком по дренажным трубопроводам, прокладываемым с уклоном 0,004 в сторону емкостей. Откачка из дренажных емкостей осуществляется полупогружными насосами марки 12НА-9×4, установленными на горловинах емкостей. Откачка производится в существующий резервуарный парк нефти. Опорожнение дренажных емкостей Е- 2 и Е-4 также возможно в передвижную автоцистерну. Для пропарки емкостей от передвижной установки предусмотрены патрубки Ду100 с запорной арматурой. Полупогружные насосы 12НА- 9×4 автоматически включаются при достижении верхнего допустимого уровня нефтепродукта в дренажных емкостях. Автоматическое отключение насосов осуществляется при понижении уровня в емкостях до 0,3 м и при токовой перегрузке электродвигателя насосов. Предусмотрена возможность дистанционного управления насосами из</w:t>
      </w:r>
      <w:r w:rsidRPr="00BA5FB7">
        <w:rPr>
          <w:rFonts w:ascii="Times New Roman" w:hAnsi="Times New Roman" w:cs="Times New Roman"/>
          <w:spacing w:val="-1"/>
          <w:sz w:val="24"/>
          <w:szCs w:val="24"/>
        </w:rPr>
        <w:t xml:space="preserve"> </w:t>
      </w:r>
      <w:r w:rsidRPr="00BA5FB7">
        <w:rPr>
          <w:rFonts w:ascii="Times New Roman" w:hAnsi="Times New Roman" w:cs="Times New Roman"/>
          <w:sz w:val="24"/>
          <w:szCs w:val="24"/>
        </w:rPr>
        <w:t>операторной.</w:t>
      </w:r>
    </w:p>
    <w:p w14:paraId="65262001" w14:textId="77777777" w:rsidR="00CF7FBB" w:rsidRPr="00BA5FB7" w:rsidRDefault="00EB65FD" w:rsidP="00737BE4">
      <w:pPr>
        <w:pStyle w:val="a3"/>
        <w:ind w:left="102" w:right="109" w:firstLine="852"/>
        <w:jc w:val="both"/>
        <w:rPr>
          <w:rFonts w:ascii="Times New Roman" w:hAnsi="Times New Roman" w:cs="Times New Roman"/>
          <w:sz w:val="24"/>
          <w:szCs w:val="24"/>
        </w:rPr>
      </w:pPr>
      <w:r w:rsidRPr="00BA5FB7">
        <w:rPr>
          <w:rFonts w:ascii="Times New Roman" w:hAnsi="Times New Roman" w:cs="Times New Roman"/>
          <w:sz w:val="24"/>
          <w:szCs w:val="24"/>
        </w:rPr>
        <w:t>Емкость сбора утечек Е-3 объемом 16 м³ предназначена для сбора утечек от торцевых уплотнений и корпусов насосов, и обеспечена системами автоматического контроля за уровнем (LT-05), предельным максимальным уровнем наполнения емкости (LS-04) и давлением на выкиде насоса (PIT-0216). Емкость оснащена полупогружным насосом типа 12НА-9×4, установленным на горловине. Откачка нефтепродуктов производится в резервуарный парк нефти ННЭ.</w:t>
      </w:r>
    </w:p>
    <w:p w14:paraId="02A6A6CD" w14:textId="77777777" w:rsidR="00CF7FBB" w:rsidRPr="00BA5FB7" w:rsidRDefault="00EB65FD" w:rsidP="00737BE4">
      <w:pPr>
        <w:pStyle w:val="a3"/>
        <w:ind w:left="102" w:right="108" w:firstLine="852"/>
        <w:jc w:val="both"/>
        <w:rPr>
          <w:rFonts w:ascii="Times New Roman" w:hAnsi="Times New Roman" w:cs="Times New Roman"/>
          <w:sz w:val="24"/>
          <w:szCs w:val="24"/>
        </w:rPr>
      </w:pPr>
      <w:r w:rsidRPr="00BA5FB7">
        <w:rPr>
          <w:rFonts w:ascii="Times New Roman" w:hAnsi="Times New Roman" w:cs="Times New Roman"/>
          <w:sz w:val="24"/>
          <w:szCs w:val="24"/>
        </w:rPr>
        <w:t>Система подачи топливного газа на ННЭ предназначена для обеспечения газом подогревателей нефти на объекте. Подача газа осуществляется по газопроводу от газораспределительной станции (АГРС), расположенной на площадке ННЭ до пункта подогрева нефти.</w:t>
      </w:r>
    </w:p>
    <w:p w14:paraId="2DAEA577" w14:textId="37AE6DCD" w:rsidR="00CF7FBB" w:rsidRPr="00BA5FB7" w:rsidRDefault="00EB65FD" w:rsidP="00BA5FB7">
      <w:pPr>
        <w:pStyle w:val="a3"/>
        <w:ind w:left="954"/>
        <w:jc w:val="both"/>
        <w:rPr>
          <w:rFonts w:ascii="Times New Roman" w:hAnsi="Times New Roman" w:cs="Times New Roman"/>
          <w:sz w:val="24"/>
          <w:szCs w:val="24"/>
        </w:rPr>
      </w:pPr>
      <w:r w:rsidRPr="00BA5FB7">
        <w:rPr>
          <w:rFonts w:ascii="Times New Roman" w:hAnsi="Times New Roman" w:cs="Times New Roman"/>
          <w:sz w:val="24"/>
          <w:szCs w:val="24"/>
        </w:rPr>
        <w:t>За территорией ННЭ со стороны РВС имеется емкость для сбора конденсата,</w:t>
      </w:r>
      <w:r w:rsidR="00BA5FB7">
        <w:rPr>
          <w:rFonts w:ascii="Times New Roman" w:hAnsi="Times New Roman" w:cs="Times New Roman"/>
          <w:sz w:val="24"/>
          <w:szCs w:val="24"/>
        </w:rPr>
        <w:t xml:space="preserve"> </w:t>
      </w:r>
      <w:r w:rsidRPr="00BA5FB7">
        <w:rPr>
          <w:rFonts w:ascii="Times New Roman" w:hAnsi="Times New Roman" w:cs="Times New Roman"/>
          <w:sz w:val="24"/>
          <w:szCs w:val="24"/>
        </w:rPr>
        <w:t>оборудованная системой контроля текущего уровня.</w:t>
      </w:r>
    </w:p>
    <w:p w14:paraId="200E85EC" w14:textId="77777777" w:rsidR="00CF7FBB" w:rsidRPr="00BA5FB7" w:rsidRDefault="00EB65FD" w:rsidP="00737BE4">
      <w:pPr>
        <w:pStyle w:val="a3"/>
        <w:ind w:left="101" w:right="110" w:firstLine="852"/>
        <w:jc w:val="both"/>
        <w:rPr>
          <w:rFonts w:ascii="Times New Roman" w:hAnsi="Times New Roman" w:cs="Times New Roman"/>
          <w:sz w:val="24"/>
          <w:szCs w:val="24"/>
        </w:rPr>
      </w:pPr>
      <w:r w:rsidRPr="00BA5FB7">
        <w:rPr>
          <w:rFonts w:ascii="Times New Roman" w:hAnsi="Times New Roman" w:cs="Times New Roman"/>
          <w:sz w:val="24"/>
          <w:szCs w:val="24"/>
        </w:rPr>
        <w:t>Водоснабжение ННЭ производится через водовод Ду 100 подключенный к магистральному водоводу Астрахань-Мангышлак. Точка подключения к существующему водоводу указана в колодце № 2, давление в точке врезки от 0,5 до 0,25 Мпа. Расход воды определен из условия восстановления противопожарного запаса воды в течение 96- ти часов и составляет 13,2 м³/час. В точке подключения установлен регулирующий клапан, водомер и отключающие задвижки. Вода используется</w:t>
      </w:r>
      <w:r w:rsidRPr="00BA5FB7">
        <w:rPr>
          <w:rFonts w:ascii="Times New Roman" w:hAnsi="Times New Roman" w:cs="Times New Roman"/>
          <w:spacing w:val="-10"/>
          <w:sz w:val="24"/>
          <w:szCs w:val="24"/>
        </w:rPr>
        <w:t xml:space="preserve"> </w:t>
      </w:r>
      <w:r w:rsidRPr="00BA5FB7">
        <w:rPr>
          <w:rFonts w:ascii="Times New Roman" w:hAnsi="Times New Roman" w:cs="Times New Roman"/>
          <w:sz w:val="24"/>
          <w:szCs w:val="24"/>
        </w:rPr>
        <w:t>для:</w:t>
      </w:r>
    </w:p>
    <w:p w14:paraId="68347158" w14:textId="77777777" w:rsidR="00CF7FBB" w:rsidRPr="00BA5FB7" w:rsidRDefault="00EB65FD" w:rsidP="00737BE4">
      <w:pPr>
        <w:pStyle w:val="a5"/>
        <w:numPr>
          <w:ilvl w:val="0"/>
          <w:numId w:val="24"/>
        </w:numPr>
        <w:tabs>
          <w:tab w:val="left" w:pos="1674"/>
        </w:tabs>
        <w:ind w:hanging="361"/>
        <w:jc w:val="both"/>
        <w:rPr>
          <w:rFonts w:ascii="Times New Roman" w:hAnsi="Times New Roman" w:cs="Times New Roman"/>
          <w:sz w:val="24"/>
          <w:szCs w:val="24"/>
        </w:rPr>
      </w:pPr>
      <w:r w:rsidRPr="00BA5FB7">
        <w:rPr>
          <w:rFonts w:ascii="Times New Roman" w:hAnsi="Times New Roman" w:cs="Times New Roman"/>
          <w:sz w:val="24"/>
          <w:szCs w:val="24"/>
        </w:rPr>
        <w:t>смыва случайных проливов нефти в насосной</w:t>
      </w:r>
      <w:r w:rsidRPr="00BA5FB7">
        <w:rPr>
          <w:rFonts w:ascii="Times New Roman" w:hAnsi="Times New Roman" w:cs="Times New Roman"/>
          <w:spacing w:val="-10"/>
          <w:sz w:val="24"/>
          <w:szCs w:val="24"/>
        </w:rPr>
        <w:t xml:space="preserve"> </w:t>
      </w:r>
      <w:r w:rsidRPr="00BA5FB7">
        <w:rPr>
          <w:rFonts w:ascii="Times New Roman" w:hAnsi="Times New Roman" w:cs="Times New Roman"/>
          <w:sz w:val="24"/>
          <w:szCs w:val="24"/>
        </w:rPr>
        <w:t>станции;</w:t>
      </w:r>
    </w:p>
    <w:p w14:paraId="3EED292A" w14:textId="77777777" w:rsidR="00CF7FBB" w:rsidRPr="00BA5FB7" w:rsidRDefault="00EB65FD" w:rsidP="00737BE4">
      <w:pPr>
        <w:pStyle w:val="a5"/>
        <w:numPr>
          <w:ilvl w:val="0"/>
          <w:numId w:val="24"/>
        </w:numPr>
        <w:tabs>
          <w:tab w:val="left" w:pos="1673"/>
          <w:tab w:val="left" w:pos="1674"/>
        </w:tabs>
        <w:ind w:right="112"/>
        <w:rPr>
          <w:rFonts w:ascii="Times New Roman" w:hAnsi="Times New Roman" w:cs="Times New Roman"/>
          <w:sz w:val="24"/>
          <w:szCs w:val="24"/>
        </w:rPr>
      </w:pPr>
      <w:r w:rsidRPr="00BA5FB7">
        <w:rPr>
          <w:rFonts w:ascii="Times New Roman" w:hAnsi="Times New Roman" w:cs="Times New Roman"/>
          <w:sz w:val="24"/>
          <w:szCs w:val="24"/>
        </w:rPr>
        <w:t>для заполнения подогревателя нефти промежуточным теплоносителем в пункте подогрева</w:t>
      </w:r>
      <w:r w:rsidRPr="00BA5FB7">
        <w:rPr>
          <w:rFonts w:ascii="Times New Roman" w:hAnsi="Times New Roman" w:cs="Times New Roman"/>
          <w:spacing w:val="-3"/>
          <w:sz w:val="24"/>
          <w:szCs w:val="24"/>
        </w:rPr>
        <w:t xml:space="preserve"> </w:t>
      </w:r>
      <w:r w:rsidRPr="00BA5FB7">
        <w:rPr>
          <w:rFonts w:ascii="Times New Roman" w:hAnsi="Times New Roman" w:cs="Times New Roman"/>
          <w:sz w:val="24"/>
          <w:szCs w:val="24"/>
        </w:rPr>
        <w:t>нефти;</w:t>
      </w:r>
    </w:p>
    <w:p w14:paraId="2B511530" w14:textId="77777777" w:rsidR="00CF7FBB" w:rsidRPr="00BA5FB7" w:rsidRDefault="00EB65FD" w:rsidP="00737BE4">
      <w:pPr>
        <w:pStyle w:val="a5"/>
        <w:numPr>
          <w:ilvl w:val="0"/>
          <w:numId w:val="24"/>
        </w:numPr>
        <w:tabs>
          <w:tab w:val="left" w:pos="1673"/>
          <w:tab w:val="left" w:pos="1674"/>
        </w:tabs>
        <w:ind w:right="112"/>
        <w:rPr>
          <w:rFonts w:ascii="Times New Roman" w:hAnsi="Times New Roman" w:cs="Times New Roman"/>
          <w:sz w:val="24"/>
          <w:szCs w:val="24"/>
        </w:rPr>
      </w:pPr>
      <w:r w:rsidRPr="00BA5FB7">
        <w:rPr>
          <w:rFonts w:ascii="Times New Roman" w:hAnsi="Times New Roman" w:cs="Times New Roman"/>
          <w:sz w:val="24"/>
          <w:szCs w:val="24"/>
        </w:rPr>
        <w:t>для получения насыщенного пара низкого давления, используемого для приготовления горячей</w:t>
      </w:r>
      <w:r w:rsidRPr="00BA5FB7">
        <w:rPr>
          <w:rFonts w:ascii="Times New Roman" w:hAnsi="Times New Roman" w:cs="Times New Roman"/>
          <w:spacing w:val="-5"/>
          <w:sz w:val="24"/>
          <w:szCs w:val="24"/>
        </w:rPr>
        <w:t xml:space="preserve"> </w:t>
      </w:r>
      <w:r w:rsidRPr="00BA5FB7">
        <w:rPr>
          <w:rFonts w:ascii="Times New Roman" w:hAnsi="Times New Roman" w:cs="Times New Roman"/>
          <w:sz w:val="24"/>
          <w:szCs w:val="24"/>
        </w:rPr>
        <w:t>воды;</w:t>
      </w:r>
    </w:p>
    <w:p w14:paraId="60A69F9D" w14:textId="77777777" w:rsidR="00CF7FBB" w:rsidRPr="00BA5FB7" w:rsidRDefault="00EB65FD" w:rsidP="00737BE4">
      <w:pPr>
        <w:pStyle w:val="a5"/>
        <w:numPr>
          <w:ilvl w:val="0"/>
          <w:numId w:val="24"/>
        </w:numPr>
        <w:tabs>
          <w:tab w:val="left" w:pos="1673"/>
          <w:tab w:val="left" w:pos="1674"/>
        </w:tabs>
        <w:ind w:hanging="361"/>
        <w:rPr>
          <w:rFonts w:ascii="Times New Roman" w:hAnsi="Times New Roman" w:cs="Times New Roman"/>
          <w:sz w:val="24"/>
          <w:szCs w:val="24"/>
        </w:rPr>
      </w:pPr>
      <w:r w:rsidRPr="00BA5FB7">
        <w:rPr>
          <w:rFonts w:ascii="Times New Roman" w:hAnsi="Times New Roman" w:cs="Times New Roman"/>
          <w:sz w:val="24"/>
          <w:szCs w:val="24"/>
        </w:rPr>
        <w:t>для смыва проливов ж/д</w:t>
      </w:r>
      <w:r w:rsidRPr="00BA5FB7">
        <w:rPr>
          <w:rFonts w:ascii="Times New Roman" w:hAnsi="Times New Roman" w:cs="Times New Roman"/>
          <w:spacing w:val="-7"/>
          <w:sz w:val="24"/>
          <w:szCs w:val="24"/>
        </w:rPr>
        <w:t xml:space="preserve"> </w:t>
      </w:r>
      <w:r w:rsidRPr="00BA5FB7">
        <w:rPr>
          <w:rFonts w:ascii="Times New Roman" w:hAnsi="Times New Roman" w:cs="Times New Roman"/>
          <w:sz w:val="24"/>
          <w:szCs w:val="24"/>
        </w:rPr>
        <w:t>эстакады;</w:t>
      </w:r>
    </w:p>
    <w:p w14:paraId="73462751" w14:textId="77777777" w:rsidR="00CF7FBB" w:rsidRPr="00BA5FB7" w:rsidRDefault="00EB65FD" w:rsidP="00737BE4">
      <w:pPr>
        <w:pStyle w:val="a5"/>
        <w:numPr>
          <w:ilvl w:val="0"/>
          <w:numId w:val="24"/>
        </w:numPr>
        <w:tabs>
          <w:tab w:val="left" w:pos="1673"/>
          <w:tab w:val="left" w:pos="1674"/>
        </w:tabs>
        <w:ind w:hanging="361"/>
        <w:rPr>
          <w:rFonts w:ascii="Times New Roman" w:hAnsi="Times New Roman" w:cs="Times New Roman"/>
          <w:sz w:val="24"/>
          <w:szCs w:val="24"/>
        </w:rPr>
      </w:pPr>
      <w:r w:rsidRPr="00BA5FB7">
        <w:rPr>
          <w:rFonts w:ascii="Times New Roman" w:hAnsi="Times New Roman" w:cs="Times New Roman"/>
          <w:sz w:val="24"/>
          <w:szCs w:val="24"/>
        </w:rPr>
        <w:t>для пополнения противопожарного запаса</w:t>
      </w:r>
      <w:r w:rsidRPr="00BA5FB7">
        <w:rPr>
          <w:rFonts w:ascii="Times New Roman" w:hAnsi="Times New Roman" w:cs="Times New Roman"/>
          <w:spacing w:val="-7"/>
          <w:sz w:val="24"/>
          <w:szCs w:val="24"/>
        </w:rPr>
        <w:t xml:space="preserve"> </w:t>
      </w:r>
      <w:r w:rsidRPr="00BA5FB7">
        <w:rPr>
          <w:rFonts w:ascii="Times New Roman" w:hAnsi="Times New Roman" w:cs="Times New Roman"/>
          <w:sz w:val="24"/>
          <w:szCs w:val="24"/>
        </w:rPr>
        <w:t>воды;</w:t>
      </w:r>
    </w:p>
    <w:p w14:paraId="655F5419" w14:textId="77777777" w:rsidR="00CF7FBB" w:rsidRPr="00BA5FB7" w:rsidRDefault="00EB65FD" w:rsidP="00737BE4">
      <w:pPr>
        <w:pStyle w:val="a5"/>
        <w:numPr>
          <w:ilvl w:val="0"/>
          <w:numId w:val="24"/>
        </w:numPr>
        <w:tabs>
          <w:tab w:val="left" w:pos="1673"/>
          <w:tab w:val="left" w:pos="1674"/>
        </w:tabs>
        <w:ind w:hanging="361"/>
        <w:rPr>
          <w:rFonts w:ascii="Times New Roman" w:hAnsi="Times New Roman" w:cs="Times New Roman"/>
          <w:sz w:val="24"/>
          <w:szCs w:val="24"/>
        </w:rPr>
      </w:pPr>
      <w:r w:rsidRPr="00BA5FB7">
        <w:rPr>
          <w:rFonts w:ascii="Times New Roman" w:hAnsi="Times New Roman" w:cs="Times New Roman"/>
          <w:sz w:val="24"/>
          <w:szCs w:val="24"/>
        </w:rPr>
        <w:t>для санитарно-бытовых</w:t>
      </w:r>
      <w:r w:rsidRPr="00BA5FB7">
        <w:rPr>
          <w:rFonts w:ascii="Times New Roman" w:hAnsi="Times New Roman" w:cs="Times New Roman"/>
          <w:spacing w:val="-4"/>
          <w:sz w:val="24"/>
          <w:szCs w:val="24"/>
        </w:rPr>
        <w:t xml:space="preserve"> </w:t>
      </w:r>
      <w:r w:rsidRPr="00BA5FB7">
        <w:rPr>
          <w:rFonts w:ascii="Times New Roman" w:hAnsi="Times New Roman" w:cs="Times New Roman"/>
          <w:sz w:val="24"/>
          <w:szCs w:val="24"/>
        </w:rPr>
        <w:t>нужд.</w:t>
      </w:r>
    </w:p>
    <w:p w14:paraId="152A1EB9" w14:textId="39B71E46" w:rsidR="00CF7FBB" w:rsidRDefault="00EB65FD" w:rsidP="00737BE4">
      <w:pPr>
        <w:pStyle w:val="a3"/>
        <w:ind w:left="101" w:right="112" w:firstLine="852"/>
        <w:jc w:val="both"/>
        <w:rPr>
          <w:rFonts w:ascii="Times New Roman" w:hAnsi="Times New Roman" w:cs="Times New Roman"/>
          <w:sz w:val="24"/>
          <w:szCs w:val="24"/>
        </w:rPr>
      </w:pPr>
      <w:r w:rsidRPr="00BA5FB7">
        <w:rPr>
          <w:rFonts w:ascii="Times New Roman" w:hAnsi="Times New Roman" w:cs="Times New Roman"/>
          <w:sz w:val="24"/>
          <w:szCs w:val="24"/>
        </w:rPr>
        <w:t>Для подачи воды на производственные цели в здании насосной пожаротушения установлены 2 насоса марки К20/30 (1 рабочий, 1 резервный). Производительность составляет 20 м³/час.</w:t>
      </w:r>
    </w:p>
    <w:p w14:paraId="4111443D" w14:textId="77777777" w:rsidR="00BA5FB7" w:rsidRPr="00BA5FB7" w:rsidRDefault="00BA5FB7" w:rsidP="00737BE4">
      <w:pPr>
        <w:pStyle w:val="a3"/>
        <w:ind w:left="101" w:right="112" w:firstLine="852"/>
        <w:jc w:val="both"/>
        <w:rPr>
          <w:rFonts w:ascii="Times New Roman" w:hAnsi="Times New Roman" w:cs="Times New Roman"/>
          <w:sz w:val="24"/>
          <w:szCs w:val="24"/>
        </w:rPr>
      </w:pPr>
    </w:p>
    <w:p w14:paraId="0BE9584E" w14:textId="77777777" w:rsidR="00CF7FBB" w:rsidRPr="00BA5FB7" w:rsidRDefault="00EB65FD" w:rsidP="00737BE4">
      <w:pPr>
        <w:pStyle w:val="310"/>
        <w:numPr>
          <w:ilvl w:val="3"/>
          <w:numId w:val="27"/>
        </w:numPr>
        <w:tabs>
          <w:tab w:val="left" w:pos="889"/>
        </w:tabs>
        <w:spacing w:before="0"/>
        <w:ind w:left="888" w:hanging="788"/>
        <w:jc w:val="both"/>
        <w:rPr>
          <w:rFonts w:ascii="Times New Roman" w:hAnsi="Times New Roman" w:cs="Times New Roman"/>
          <w:sz w:val="24"/>
          <w:szCs w:val="24"/>
        </w:rPr>
      </w:pPr>
      <w:bookmarkStart w:id="46" w:name="3.1.1.6._Вахтовый_поселок"/>
      <w:bookmarkStart w:id="47" w:name="_bookmark26"/>
      <w:bookmarkEnd w:id="46"/>
      <w:bookmarkEnd w:id="47"/>
      <w:r w:rsidRPr="00BA5FB7">
        <w:rPr>
          <w:rFonts w:ascii="Times New Roman" w:hAnsi="Times New Roman" w:cs="Times New Roman"/>
          <w:spacing w:val="-3"/>
          <w:sz w:val="24"/>
          <w:szCs w:val="24"/>
        </w:rPr>
        <w:t>Вахтовый</w:t>
      </w:r>
      <w:r w:rsidRPr="00BA5FB7">
        <w:rPr>
          <w:rFonts w:ascii="Times New Roman" w:hAnsi="Times New Roman" w:cs="Times New Roman"/>
          <w:spacing w:val="-2"/>
          <w:sz w:val="24"/>
          <w:szCs w:val="24"/>
        </w:rPr>
        <w:t xml:space="preserve"> </w:t>
      </w:r>
      <w:r w:rsidRPr="00BA5FB7">
        <w:rPr>
          <w:rFonts w:ascii="Times New Roman" w:hAnsi="Times New Roman" w:cs="Times New Roman"/>
          <w:spacing w:val="-3"/>
          <w:sz w:val="24"/>
          <w:szCs w:val="24"/>
        </w:rPr>
        <w:t>поселок</w:t>
      </w:r>
    </w:p>
    <w:p w14:paraId="11ED6B8D" w14:textId="77777777" w:rsidR="00CF7FBB" w:rsidRPr="00BA5FB7" w:rsidRDefault="00EB65FD" w:rsidP="00737BE4">
      <w:pPr>
        <w:pStyle w:val="a3"/>
        <w:ind w:left="101" w:right="111" w:firstLine="852"/>
        <w:jc w:val="both"/>
        <w:rPr>
          <w:rFonts w:ascii="Times New Roman" w:hAnsi="Times New Roman" w:cs="Times New Roman"/>
          <w:sz w:val="24"/>
          <w:szCs w:val="24"/>
        </w:rPr>
      </w:pPr>
      <w:r w:rsidRPr="00BA5FB7">
        <w:rPr>
          <w:rFonts w:ascii="Times New Roman" w:hAnsi="Times New Roman" w:cs="Times New Roman"/>
          <w:sz w:val="24"/>
          <w:szCs w:val="24"/>
        </w:rPr>
        <w:t xml:space="preserve">Вахтовый поселок Каракудук построен с учетом планировочных решений и </w:t>
      </w:r>
      <w:r w:rsidRPr="00BA5FB7">
        <w:rPr>
          <w:rFonts w:ascii="Times New Roman" w:hAnsi="Times New Roman" w:cs="Times New Roman"/>
          <w:sz w:val="24"/>
          <w:szCs w:val="24"/>
        </w:rPr>
        <w:lastRenderedPageBreak/>
        <w:t>набором обслуживающих помещений, соответствующих климатическим условиям региона и специфическим особенностям эксплуатации месторождения в условиях вахтового производства работ.</w:t>
      </w:r>
    </w:p>
    <w:p w14:paraId="5C43B113" w14:textId="77777777" w:rsidR="00CF7FBB" w:rsidRPr="00BA5FB7" w:rsidRDefault="00EB65FD" w:rsidP="00737BE4">
      <w:pPr>
        <w:pStyle w:val="a3"/>
        <w:ind w:left="953"/>
        <w:jc w:val="both"/>
        <w:rPr>
          <w:rFonts w:ascii="Times New Roman" w:hAnsi="Times New Roman" w:cs="Times New Roman"/>
          <w:sz w:val="24"/>
          <w:szCs w:val="24"/>
        </w:rPr>
      </w:pPr>
      <w:r w:rsidRPr="00BA5FB7">
        <w:rPr>
          <w:rFonts w:ascii="Times New Roman" w:hAnsi="Times New Roman" w:cs="Times New Roman"/>
          <w:sz w:val="24"/>
          <w:szCs w:val="24"/>
        </w:rPr>
        <w:t>Поселок состоит из блочных одно-двухэтажных зданий, в которых размещены:</w:t>
      </w:r>
    </w:p>
    <w:p w14:paraId="2BED103A" w14:textId="77777777" w:rsidR="00CF7FBB" w:rsidRPr="00BA5FB7" w:rsidRDefault="00EB65FD" w:rsidP="00737BE4">
      <w:pPr>
        <w:pStyle w:val="a5"/>
        <w:numPr>
          <w:ilvl w:val="0"/>
          <w:numId w:val="30"/>
        </w:numPr>
        <w:tabs>
          <w:tab w:val="left" w:pos="667"/>
          <w:tab w:val="left" w:pos="668"/>
        </w:tabs>
        <w:ind w:right="114" w:hanging="567"/>
        <w:rPr>
          <w:rFonts w:ascii="Times New Roman" w:hAnsi="Times New Roman" w:cs="Times New Roman"/>
          <w:sz w:val="24"/>
          <w:szCs w:val="24"/>
        </w:rPr>
      </w:pPr>
      <w:r w:rsidRPr="00BA5FB7">
        <w:rPr>
          <w:rFonts w:ascii="Times New Roman" w:hAnsi="Times New Roman" w:cs="Times New Roman"/>
          <w:sz w:val="24"/>
          <w:szCs w:val="24"/>
        </w:rPr>
        <w:t>четыре корпуса общежития, где одновременно могут проживать 400 человек;  Здания состоят из жилых номеров, сантехнических помещений и</w:t>
      </w:r>
      <w:r w:rsidRPr="00BA5FB7">
        <w:rPr>
          <w:rFonts w:ascii="Times New Roman" w:hAnsi="Times New Roman" w:cs="Times New Roman"/>
          <w:spacing w:val="-12"/>
          <w:sz w:val="24"/>
          <w:szCs w:val="24"/>
        </w:rPr>
        <w:t xml:space="preserve"> </w:t>
      </w:r>
      <w:r w:rsidRPr="00BA5FB7">
        <w:rPr>
          <w:rFonts w:ascii="Times New Roman" w:hAnsi="Times New Roman" w:cs="Times New Roman"/>
          <w:sz w:val="24"/>
          <w:szCs w:val="24"/>
        </w:rPr>
        <w:t>холла;</w:t>
      </w:r>
    </w:p>
    <w:p w14:paraId="4094513E" w14:textId="77777777" w:rsidR="00CF7FBB" w:rsidRPr="00BA5FB7" w:rsidRDefault="00EB65FD" w:rsidP="00737BE4">
      <w:pPr>
        <w:pStyle w:val="a5"/>
        <w:numPr>
          <w:ilvl w:val="0"/>
          <w:numId w:val="30"/>
        </w:numPr>
        <w:tabs>
          <w:tab w:val="left" w:pos="667"/>
          <w:tab w:val="left" w:pos="668"/>
        </w:tabs>
        <w:ind w:right="113" w:hanging="567"/>
        <w:rPr>
          <w:rFonts w:ascii="Times New Roman" w:hAnsi="Times New Roman" w:cs="Times New Roman"/>
          <w:sz w:val="24"/>
          <w:szCs w:val="24"/>
        </w:rPr>
      </w:pPr>
      <w:r w:rsidRPr="00BA5FB7">
        <w:rPr>
          <w:rFonts w:ascii="Times New Roman" w:hAnsi="Times New Roman" w:cs="Times New Roman"/>
          <w:sz w:val="24"/>
          <w:szCs w:val="24"/>
        </w:rPr>
        <w:t>столовая, состоящая из обеденного зала и вспомогательных помещений — кухни, моечных, санитарно-гигиенических узлов и др.;</w:t>
      </w:r>
    </w:p>
    <w:p w14:paraId="14FD9F01" w14:textId="77777777" w:rsidR="00CF7FBB" w:rsidRPr="00BA5FB7" w:rsidRDefault="00EB65FD" w:rsidP="00737BE4">
      <w:pPr>
        <w:pStyle w:val="a5"/>
        <w:numPr>
          <w:ilvl w:val="0"/>
          <w:numId w:val="30"/>
        </w:numPr>
        <w:tabs>
          <w:tab w:val="left" w:pos="667"/>
          <w:tab w:val="left" w:pos="668"/>
        </w:tabs>
        <w:ind w:hanging="567"/>
        <w:rPr>
          <w:rFonts w:ascii="Times New Roman" w:hAnsi="Times New Roman" w:cs="Times New Roman"/>
          <w:sz w:val="24"/>
          <w:szCs w:val="24"/>
        </w:rPr>
      </w:pPr>
      <w:r w:rsidRPr="00BA5FB7">
        <w:rPr>
          <w:rFonts w:ascii="Times New Roman" w:hAnsi="Times New Roman" w:cs="Times New Roman"/>
          <w:sz w:val="24"/>
          <w:szCs w:val="24"/>
        </w:rPr>
        <w:t>медпункт;</w:t>
      </w:r>
    </w:p>
    <w:p w14:paraId="60C996EB" w14:textId="77777777" w:rsidR="00CF7FBB" w:rsidRPr="00BA5FB7" w:rsidRDefault="00EB65FD" w:rsidP="00737BE4">
      <w:pPr>
        <w:pStyle w:val="a5"/>
        <w:numPr>
          <w:ilvl w:val="0"/>
          <w:numId w:val="30"/>
        </w:numPr>
        <w:tabs>
          <w:tab w:val="left" w:pos="667"/>
          <w:tab w:val="left" w:pos="668"/>
        </w:tabs>
        <w:ind w:hanging="567"/>
        <w:jc w:val="both"/>
        <w:rPr>
          <w:rFonts w:ascii="Times New Roman" w:hAnsi="Times New Roman" w:cs="Times New Roman"/>
          <w:sz w:val="24"/>
          <w:szCs w:val="24"/>
        </w:rPr>
      </w:pPr>
      <w:r w:rsidRPr="00BA5FB7">
        <w:rPr>
          <w:rFonts w:ascii="Times New Roman" w:hAnsi="Times New Roman" w:cs="Times New Roman"/>
          <w:sz w:val="24"/>
          <w:szCs w:val="24"/>
        </w:rPr>
        <w:t>блок обслуживающих помещений — душевые,</w:t>
      </w:r>
      <w:r w:rsidRPr="00BA5FB7">
        <w:rPr>
          <w:rFonts w:ascii="Times New Roman" w:hAnsi="Times New Roman" w:cs="Times New Roman"/>
          <w:spacing w:val="-6"/>
          <w:sz w:val="24"/>
          <w:szCs w:val="24"/>
        </w:rPr>
        <w:t xml:space="preserve"> </w:t>
      </w:r>
      <w:r w:rsidRPr="00BA5FB7">
        <w:rPr>
          <w:rFonts w:ascii="Times New Roman" w:hAnsi="Times New Roman" w:cs="Times New Roman"/>
          <w:sz w:val="24"/>
          <w:szCs w:val="24"/>
        </w:rPr>
        <w:t>прачечная;</w:t>
      </w:r>
    </w:p>
    <w:p w14:paraId="30AF9FFF" w14:textId="77777777" w:rsidR="00CF7FBB" w:rsidRPr="00BA5FB7" w:rsidRDefault="00EB65FD" w:rsidP="00737BE4">
      <w:pPr>
        <w:pStyle w:val="a5"/>
        <w:numPr>
          <w:ilvl w:val="0"/>
          <w:numId w:val="30"/>
        </w:numPr>
        <w:tabs>
          <w:tab w:val="left" w:pos="667"/>
          <w:tab w:val="left" w:pos="668"/>
        </w:tabs>
        <w:ind w:hanging="567"/>
        <w:jc w:val="both"/>
        <w:rPr>
          <w:rFonts w:ascii="Times New Roman" w:hAnsi="Times New Roman" w:cs="Times New Roman"/>
          <w:sz w:val="24"/>
          <w:szCs w:val="24"/>
        </w:rPr>
      </w:pPr>
      <w:r w:rsidRPr="00BA5FB7">
        <w:rPr>
          <w:rFonts w:ascii="Times New Roman" w:hAnsi="Times New Roman" w:cs="Times New Roman"/>
          <w:sz w:val="24"/>
          <w:szCs w:val="24"/>
        </w:rPr>
        <w:t>коммунально-складская зона.</w:t>
      </w:r>
    </w:p>
    <w:tbl>
      <w:tblPr>
        <w:tblStyle w:val="TableNormal"/>
        <w:tblW w:w="0" w:type="auto"/>
        <w:tblInd w:w="23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4529"/>
        <w:gridCol w:w="4529"/>
      </w:tblGrid>
      <w:tr w:rsidR="00CF7FBB" w:rsidRPr="00737BE4" w14:paraId="743FE59C" w14:textId="77777777">
        <w:trPr>
          <w:trHeight w:val="3690"/>
        </w:trPr>
        <w:tc>
          <w:tcPr>
            <w:tcW w:w="4529" w:type="dxa"/>
          </w:tcPr>
          <w:p w14:paraId="5C99BF52" w14:textId="77777777" w:rsidR="00CF7FBB" w:rsidRPr="00737BE4" w:rsidRDefault="00CF7FBB" w:rsidP="00737BE4">
            <w:pPr>
              <w:pStyle w:val="TableParagraph"/>
              <w:rPr>
                <w:rFonts w:ascii="Times New Roman" w:hAnsi="Times New Roman" w:cs="Times New Roman"/>
              </w:rPr>
            </w:pPr>
          </w:p>
          <w:p w14:paraId="114D83C9" w14:textId="77777777" w:rsidR="00CF7FBB" w:rsidRPr="00737BE4" w:rsidRDefault="00EB65FD" w:rsidP="00737BE4">
            <w:pPr>
              <w:pStyle w:val="TableParagraph"/>
              <w:ind w:left="145"/>
              <w:rPr>
                <w:rFonts w:ascii="Times New Roman" w:hAnsi="Times New Roman" w:cs="Times New Roman"/>
                <w:sz w:val="20"/>
              </w:rPr>
            </w:pPr>
            <w:r w:rsidRPr="00737BE4">
              <w:rPr>
                <w:rFonts w:ascii="Times New Roman" w:hAnsi="Times New Roman" w:cs="Times New Roman"/>
                <w:noProof/>
                <w:sz w:val="20"/>
                <w:lang w:bidi="ar-SA"/>
              </w:rPr>
              <w:drawing>
                <wp:inline distT="0" distB="0" distL="0" distR="0" wp14:anchorId="3C11AE9C" wp14:editId="0D64674C">
                  <wp:extent cx="2693823" cy="1943100"/>
                  <wp:effectExtent l="0" t="0" r="0" b="0"/>
                  <wp:docPr id="47" name="image1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image19.jpeg"/>
                          <pic:cNvPicPr/>
                        </pic:nvPicPr>
                        <pic:blipFill>
                          <a:blip r:embed="rId41" cstate="print"/>
                          <a:stretch>
                            <a:fillRect/>
                          </a:stretch>
                        </pic:blipFill>
                        <pic:spPr>
                          <a:xfrm>
                            <a:off x="0" y="0"/>
                            <a:ext cx="2693823" cy="1943100"/>
                          </a:xfrm>
                          <a:prstGeom prst="rect">
                            <a:avLst/>
                          </a:prstGeom>
                        </pic:spPr>
                      </pic:pic>
                    </a:graphicData>
                  </a:graphic>
                </wp:inline>
              </w:drawing>
            </w:r>
          </w:p>
          <w:p w14:paraId="65C56513" w14:textId="77777777" w:rsidR="00CF7FBB" w:rsidRPr="00737BE4" w:rsidRDefault="00EB65FD" w:rsidP="00737BE4">
            <w:pPr>
              <w:pStyle w:val="TableParagraph"/>
              <w:ind w:left="105"/>
              <w:rPr>
                <w:rFonts w:ascii="Times New Roman" w:hAnsi="Times New Roman" w:cs="Times New Roman"/>
                <w:b/>
              </w:rPr>
            </w:pPr>
            <w:r w:rsidRPr="00737BE4">
              <w:rPr>
                <w:rFonts w:ascii="Times New Roman" w:hAnsi="Times New Roman" w:cs="Times New Roman"/>
                <w:b/>
              </w:rPr>
              <w:t>Фото 3-8 Общий вид вахтового поселка</w:t>
            </w:r>
          </w:p>
        </w:tc>
        <w:tc>
          <w:tcPr>
            <w:tcW w:w="4529" w:type="dxa"/>
          </w:tcPr>
          <w:p w14:paraId="60C36670" w14:textId="77777777" w:rsidR="00CF7FBB" w:rsidRPr="00737BE4" w:rsidRDefault="00CF7FBB" w:rsidP="00737BE4">
            <w:pPr>
              <w:pStyle w:val="TableParagraph"/>
              <w:rPr>
                <w:rFonts w:ascii="Times New Roman" w:hAnsi="Times New Roman" w:cs="Times New Roman"/>
              </w:rPr>
            </w:pPr>
          </w:p>
          <w:p w14:paraId="433DBD0A" w14:textId="77777777" w:rsidR="00CF7FBB" w:rsidRPr="00737BE4" w:rsidRDefault="00EB65FD" w:rsidP="00737BE4">
            <w:pPr>
              <w:pStyle w:val="TableParagraph"/>
              <w:ind w:left="138"/>
              <w:rPr>
                <w:rFonts w:ascii="Times New Roman" w:hAnsi="Times New Roman" w:cs="Times New Roman"/>
                <w:sz w:val="20"/>
              </w:rPr>
            </w:pPr>
            <w:r w:rsidRPr="00737BE4">
              <w:rPr>
                <w:rFonts w:ascii="Times New Roman" w:hAnsi="Times New Roman" w:cs="Times New Roman"/>
                <w:noProof/>
                <w:sz w:val="20"/>
                <w:lang w:bidi="ar-SA"/>
              </w:rPr>
              <w:drawing>
                <wp:inline distT="0" distB="0" distL="0" distR="0" wp14:anchorId="5FDB932B" wp14:editId="05A9BA2E">
                  <wp:extent cx="2698565" cy="1943100"/>
                  <wp:effectExtent l="0" t="0" r="0" b="0"/>
                  <wp:docPr id="49" name="image2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image20.jpeg"/>
                          <pic:cNvPicPr/>
                        </pic:nvPicPr>
                        <pic:blipFill>
                          <a:blip r:embed="rId42" cstate="print"/>
                          <a:stretch>
                            <a:fillRect/>
                          </a:stretch>
                        </pic:blipFill>
                        <pic:spPr>
                          <a:xfrm>
                            <a:off x="0" y="0"/>
                            <a:ext cx="2698565" cy="1943100"/>
                          </a:xfrm>
                          <a:prstGeom prst="rect">
                            <a:avLst/>
                          </a:prstGeom>
                        </pic:spPr>
                      </pic:pic>
                    </a:graphicData>
                  </a:graphic>
                </wp:inline>
              </w:drawing>
            </w:r>
          </w:p>
          <w:p w14:paraId="328A071E" w14:textId="77777777" w:rsidR="00CF7FBB" w:rsidRPr="00737BE4" w:rsidRDefault="00EB65FD" w:rsidP="00737BE4">
            <w:pPr>
              <w:pStyle w:val="TableParagraph"/>
              <w:ind w:left="1520" w:right="1497"/>
              <w:jc w:val="center"/>
              <w:rPr>
                <w:rFonts w:ascii="Times New Roman" w:hAnsi="Times New Roman" w:cs="Times New Roman"/>
                <w:b/>
              </w:rPr>
            </w:pPr>
            <w:r w:rsidRPr="00737BE4">
              <w:rPr>
                <w:rFonts w:ascii="Times New Roman" w:hAnsi="Times New Roman" w:cs="Times New Roman"/>
                <w:b/>
              </w:rPr>
              <w:t>Фото 3-9 КПП</w:t>
            </w:r>
          </w:p>
        </w:tc>
      </w:tr>
    </w:tbl>
    <w:p w14:paraId="45A910E2" w14:textId="77777777" w:rsidR="00CF7FBB" w:rsidRDefault="00CF7FBB" w:rsidP="00737BE4">
      <w:pPr>
        <w:jc w:val="center"/>
        <w:rPr>
          <w:rFonts w:ascii="Times New Roman" w:hAnsi="Times New Roman" w:cs="Times New Roman"/>
        </w:rPr>
      </w:pPr>
    </w:p>
    <w:p w14:paraId="5A9C5458" w14:textId="77777777" w:rsidR="00BA5FB7" w:rsidRDefault="00BA5FB7" w:rsidP="00BA5FB7">
      <w:pPr>
        <w:rPr>
          <w:rFonts w:ascii="Times New Roman" w:hAnsi="Times New Roman" w:cs="Times New Roman"/>
        </w:rPr>
      </w:pPr>
    </w:p>
    <w:p w14:paraId="27043C9D" w14:textId="3010EE00" w:rsidR="00CF7FBB" w:rsidRPr="00737BE4" w:rsidRDefault="00BA5FB7" w:rsidP="00BA5FB7">
      <w:pPr>
        <w:tabs>
          <w:tab w:val="left" w:pos="1692"/>
        </w:tabs>
        <w:rPr>
          <w:rFonts w:ascii="Times New Roman" w:hAnsi="Times New Roman" w:cs="Times New Roman"/>
          <w:sz w:val="2"/>
        </w:rPr>
      </w:pPr>
      <w:r>
        <w:rPr>
          <w:rFonts w:ascii="Times New Roman" w:hAnsi="Times New Roman" w:cs="Times New Roman"/>
        </w:rPr>
        <w:tab/>
      </w:r>
    </w:p>
    <w:tbl>
      <w:tblPr>
        <w:tblStyle w:val="TableNormal"/>
        <w:tblW w:w="0" w:type="auto"/>
        <w:tblInd w:w="23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4529"/>
        <w:gridCol w:w="4529"/>
      </w:tblGrid>
      <w:tr w:rsidR="00CF7FBB" w:rsidRPr="00737BE4" w14:paraId="57EE64C5" w14:textId="77777777">
        <w:trPr>
          <w:trHeight w:val="3733"/>
        </w:trPr>
        <w:tc>
          <w:tcPr>
            <w:tcW w:w="4529" w:type="dxa"/>
          </w:tcPr>
          <w:p w14:paraId="68960B3B" w14:textId="77777777" w:rsidR="00CF7FBB" w:rsidRPr="00737BE4" w:rsidRDefault="00CF7FBB" w:rsidP="00737BE4">
            <w:pPr>
              <w:pStyle w:val="TableParagraph"/>
              <w:rPr>
                <w:rFonts w:ascii="Times New Roman" w:hAnsi="Times New Roman" w:cs="Times New Roman"/>
              </w:rPr>
            </w:pPr>
          </w:p>
          <w:p w14:paraId="5F39B91D" w14:textId="77777777" w:rsidR="00CF7FBB" w:rsidRPr="00737BE4" w:rsidRDefault="00EB65FD" w:rsidP="00737BE4">
            <w:pPr>
              <w:pStyle w:val="TableParagraph"/>
              <w:ind w:left="145"/>
              <w:rPr>
                <w:rFonts w:ascii="Times New Roman" w:hAnsi="Times New Roman" w:cs="Times New Roman"/>
                <w:sz w:val="20"/>
              </w:rPr>
            </w:pPr>
            <w:r w:rsidRPr="00737BE4">
              <w:rPr>
                <w:rFonts w:ascii="Times New Roman" w:hAnsi="Times New Roman" w:cs="Times New Roman"/>
                <w:noProof/>
                <w:sz w:val="20"/>
                <w:lang w:bidi="ar-SA"/>
              </w:rPr>
              <w:drawing>
                <wp:inline distT="0" distB="0" distL="0" distR="0" wp14:anchorId="5B583D38" wp14:editId="63316442">
                  <wp:extent cx="2694636" cy="1809750"/>
                  <wp:effectExtent l="0" t="0" r="0" b="0"/>
                  <wp:docPr id="51" name="image2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image21.jpeg"/>
                          <pic:cNvPicPr/>
                        </pic:nvPicPr>
                        <pic:blipFill>
                          <a:blip r:embed="rId43" cstate="print"/>
                          <a:stretch>
                            <a:fillRect/>
                          </a:stretch>
                        </pic:blipFill>
                        <pic:spPr>
                          <a:xfrm>
                            <a:off x="0" y="0"/>
                            <a:ext cx="2694636" cy="1809750"/>
                          </a:xfrm>
                          <a:prstGeom prst="rect">
                            <a:avLst/>
                          </a:prstGeom>
                        </pic:spPr>
                      </pic:pic>
                    </a:graphicData>
                  </a:graphic>
                </wp:inline>
              </w:drawing>
            </w:r>
          </w:p>
          <w:p w14:paraId="447F6FD7" w14:textId="77777777" w:rsidR="00CF7FBB" w:rsidRPr="00737BE4" w:rsidRDefault="00EB65FD" w:rsidP="00737BE4">
            <w:pPr>
              <w:pStyle w:val="TableParagraph"/>
              <w:ind w:left="554"/>
              <w:rPr>
                <w:rFonts w:ascii="Times New Roman" w:hAnsi="Times New Roman" w:cs="Times New Roman"/>
                <w:b/>
              </w:rPr>
            </w:pPr>
            <w:r w:rsidRPr="00737BE4">
              <w:rPr>
                <w:rFonts w:ascii="Times New Roman" w:hAnsi="Times New Roman" w:cs="Times New Roman"/>
                <w:b/>
              </w:rPr>
              <w:t>Фото 3-10 Зеленые насаждения</w:t>
            </w:r>
          </w:p>
        </w:tc>
        <w:tc>
          <w:tcPr>
            <w:tcW w:w="4529" w:type="dxa"/>
          </w:tcPr>
          <w:p w14:paraId="67F270EE" w14:textId="77777777" w:rsidR="00CF7FBB" w:rsidRPr="00737BE4" w:rsidRDefault="00CF7FBB" w:rsidP="00737BE4">
            <w:pPr>
              <w:pStyle w:val="TableParagraph"/>
              <w:rPr>
                <w:rFonts w:ascii="Times New Roman" w:hAnsi="Times New Roman" w:cs="Times New Roman"/>
              </w:rPr>
            </w:pPr>
          </w:p>
          <w:p w14:paraId="5AE354E4" w14:textId="77777777" w:rsidR="00CF7FBB" w:rsidRPr="00737BE4" w:rsidRDefault="00EB65FD" w:rsidP="00737BE4">
            <w:pPr>
              <w:pStyle w:val="TableParagraph"/>
              <w:ind w:left="145"/>
              <w:rPr>
                <w:rFonts w:ascii="Times New Roman" w:hAnsi="Times New Roman" w:cs="Times New Roman"/>
                <w:sz w:val="20"/>
              </w:rPr>
            </w:pPr>
            <w:r w:rsidRPr="00737BE4">
              <w:rPr>
                <w:rFonts w:ascii="Times New Roman" w:hAnsi="Times New Roman" w:cs="Times New Roman"/>
                <w:noProof/>
                <w:sz w:val="20"/>
                <w:lang w:bidi="ar-SA"/>
              </w:rPr>
              <w:drawing>
                <wp:inline distT="0" distB="0" distL="0" distR="0" wp14:anchorId="78E02CC9" wp14:editId="4B23220A">
                  <wp:extent cx="2694636" cy="1809750"/>
                  <wp:effectExtent l="0" t="0" r="0" b="0"/>
                  <wp:docPr id="53" name="image2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image22.jpeg"/>
                          <pic:cNvPicPr/>
                        </pic:nvPicPr>
                        <pic:blipFill>
                          <a:blip r:embed="rId44" cstate="print"/>
                          <a:stretch>
                            <a:fillRect/>
                          </a:stretch>
                        </pic:blipFill>
                        <pic:spPr>
                          <a:xfrm>
                            <a:off x="0" y="0"/>
                            <a:ext cx="2694636" cy="1809750"/>
                          </a:xfrm>
                          <a:prstGeom prst="rect">
                            <a:avLst/>
                          </a:prstGeom>
                        </pic:spPr>
                      </pic:pic>
                    </a:graphicData>
                  </a:graphic>
                </wp:inline>
              </w:drawing>
            </w:r>
          </w:p>
          <w:p w14:paraId="5E3CA763" w14:textId="77777777" w:rsidR="00CF7FBB" w:rsidRPr="00737BE4" w:rsidRDefault="00EB65FD" w:rsidP="00737BE4">
            <w:pPr>
              <w:pStyle w:val="TableParagraph"/>
              <w:ind w:left="1830" w:hanging="1486"/>
              <w:rPr>
                <w:rFonts w:ascii="Times New Roman" w:hAnsi="Times New Roman" w:cs="Times New Roman"/>
                <w:b/>
              </w:rPr>
            </w:pPr>
            <w:r w:rsidRPr="00737BE4">
              <w:rPr>
                <w:rFonts w:ascii="Times New Roman" w:hAnsi="Times New Roman" w:cs="Times New Roman"/>
                <w:b/>
              </w:rPr>
              <w:t>Фото 3-11 Жилой корпус вахтового поселка</w:t>
            </w:r>
          </w:p>
        </w:tc>
      </w:tr>
    </w:tbl>
    <w:p w14:paraId="6F9CB14E" w14:textId="36C09DAD" w:rsidR="00CF7FBB" w:rsidRDefault="00EB65FD" w:rsidP="00737BE4">
      <w:pPr>
        <w:pStyle w:val="310"/>
        <w:numPr>
          <w:ilvl w:val="3"/>
          <w:numId w:val="27"/>
        </w:numPr>
        <w:tabs>
          <w:tab w:val="left" w:pos="889"/>
        </w:tabs>
        <w:spacing w:before="0"/>
        <w:ind w:left="888" w:hanging="788"/>
        <w:jc w:val="both"/>
        <w:rPr>
          <w:rFonts w:ascii="Times New Roman" w:hAnsi="Times New Roman" w:cs="Times New Roman"/>
          <w:sz w:val="24"/>
          <w:szCs w:val="24"/>
        </w:rPr>
      </w:pPr>
      <w:bookmarkStart w:id="48" w:name="3.1.1.7._Автозаправочная_станция"/>
      <w:bookmarkStart w:id="49" w:name="_bookmark27"/>
      <w:bookmarkEnd w:id="48"/>
      <w:bookmarkEnd w:id="49"/>
      <w:r w:rsidRPr="00BA5FB7">
        <w:rPr>
          <w:rFonts w:ascii="Times New Roman" w:hAnsi="Times New Roman" w:cs="Times New Roman"/>
          <w:sz w:val="24"/>
          <w:szCs w:val="24"/>
        </w:rPr>
        <w:t>Автозаправочная</w:t>
      </w:r>
      <w:r w:rsidRPr="00BA5FB7">
        <w:rPr>
          <w:rFonts w:ascii="Times New Roman" w:hAnsi="Times New Roman" w:cs="Times New Roman"/>
          <w:spacing w:val="3"/>
          <w:sz w:val="24"/>
          <w:szCs w:val="24"/>
        </w:rPr>
        <w:t xml:space="preserve"> </w:t>
      </w:r>
      <w:r w:rsidRPr="00BA5FB7">
        <w:rPr>
          <w:rFonts w:ascii="Times New Roman" w:hAnsi="Times New Roman" w:cs="Times New Roman"/>
          <w:spacing w:val="-3"/>
          <w:sz w:val="24"/>
          <w:szCs w:val="24"/>
        </w:rPr>
        <w:t>станция</w:t>
      </w:r>
    </w:p>
    <w:p w14:paraId="694AF212" w14:textId="6F24EF33" w:rsidR="00CF7FBB" w:rsidRDefault="00EB65FD" w:rsidP="00D9329C">
      <w:pPr>
        <w:tabs>
          <w:tab w:val="left" w:pos="948"/>
        </w:tabs>
        <w:rPr>
          <w:rFonts w:ascii="Times New Roman" w:hAnsi="Times New Roman" w:cs="Times New Roman"/>
          <w:sz w:val="24"/>
          <w:szCs w:val="24"/>
        </w:rPr>
      </w:pPr>
      <w:r w:rsidRPr="00BA5FB7">
        <w:rPr>
          <w:rFonts w:ascii="Times New Roman" w:hAnsi="Times New Roman" w:cs="Times New Roman"/>
          <w:noProof/>
          <w:sz w:val="24"/>
          <w:szCs w:val="24"/>
          <w:lang w:bidi="ar-SA"/>
        </w:rPr>
        <w:lastRenderedPageBreak/>
        <w:drawing>
          <wp:anchor distT="0" distB="0" distL="0" distR="0" simplePos="0" relativeHeight="13" behindDoc="0" locked="0" layoutInCell="1" allowOverlap="1" wp14:anchorId="1DDDBFC3" wp14:editId="5F12656B">
            <wp:simplePos x="0" y="0"/>
            <wp:positionH relativeFrom="page">
              <wp:posOffset>1080136</wp:posOffset>
            </wp:positionH>
            <wp:positionV relativeFrom="paragraph">
              <wp:posOffset>871779</wp:posOffset>
            </wp:positionV>
            <wp:extent cx="5371091" cy="2686050"/>
            <wp:effectExtent l="0" t="0" r="0" b="0"/>
            <wp:wrapTopAndBottom/>
            <wp:docPr id="55" name="image2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image23.jpeg"/>
                    <pic:cNvPicPr/>
                  </pic:nvPicPr>
                  <pic:blipFill>
                    <a:blip r:embed="rId45" cstate="print"/>
                    <a:stretch>
                      <a:fillRect/>
                    </a:stretch>
                  </pic:blipFill>
                  <pic:spPr>
                    <a:xfrm>
                      <a:off x="0" y="0"/>
                      <a:ext cx="5371091" cy="2686050"/>
                    </a:xfrm>
                    <a:prstGeom prst="rect">
                      <a:avLst/>
                    </a:prstGeom>
                  </pic:spPr>
                </pic:pic>
              </a:graphicData>
            </a:graphic>
          </wp:anchor>
        </w:drawing>
      </w:r>
      <w:r w:rsidRPr="00BA5FB7">
        <w:rPr>
          <w:rFonts w:ascii="Times New Roman" w:hAnsi="Times New Roman" w:cs="Times New Roman"/>
          <w:sz w:val="24"/>
          <w:szCs w:val="24"/>
        </w:rPr>
        <w:t>Автозаправочная станция, предназначена для хранения топлива и заправки автотранспорта. На АЗС установлены: емкость для бензина, емкости для дизтоплива, топливно-заправочная колонка для бензина и дизельного топлива, насосы по перекачки топлива, дренажная емкость.</w:t>
      </w:r>
    </w:p>
    <w:p w14:paraId="7B359CBD" w14:textId="79AE78EE" w:rsidR="00CF7FBB" w:rsidRDefault="00EB65FD" w:rsidP="00737BE4">
      <w:pPr>
        <w:ind w:left="101"/>
        <w:jc w:val="both"/>
        <w:rPr>
          <w:rFonts w:ascii="Times New Roman" w:hAnsi="Times New Roman" w:cs="Times New Roman"/>
          <w:b/>
          <w:sz w:val="24"/>
          <w:szCs w:val="24"/>
        </w:rPr>
      </w:pPr>
      <w:r w:rsidRPr="00BA5FB7">
        <w:rPr>
          <w:rFonts w:ascii="Times New Roman" w:hAnsi="Times New Roman" w:cs="Times New Roman"/>
          <w:b/>
          <w:sz w:val="24"/>
          <w:szCs w:val="24"/>
        </w:rPr>
        <w:t>Фото 3-12 Автозаправочная станция</w:t>
      </w:r>
    </w:p>
    <w:p w14:paraId="10FFCF82" w14:textId="77777777" w:rsidR="00BA5FB7" w:rsidRPr="00BA5FB7" w:rsidRDefault="00BA5FB7" w:rsidP="00737BE4">
      <w:pPr>
        <w:ind w:left="101"/>
        <w:jc w:val="both"/>
        <w:rPr>
          <w:rFonts w:ascii="Times New Roman" w:hAnsi="Times New Roman" w:cs="Times New Roman"/>
          <w:b/>
          <w:sz w:val="24"/>
          <w:szCs w:val="24"/>
        </w:rPr>
      </w:pPr>
    </w:p>
    <w:p w14:paraId="52CAF6B2" w14:textId="77777777" w:rsidR="00CF7FBB" w:rsidRPr="006963FF" w:rsidRDefault="00EB65FD" w:rsidP="00B32F36">
      <w:pPr>
        <w:pStyle w:val="310"/>
        <w:numPr>
          <w:ilvl w:val="3"/>
          <w:numId w:val="27"/>
        </w:numPr>
        <w:tabs>
          <w:tab w:val="left" w:pos="997"/>
        </w:tabs>
        <w:spacing w:before="0"/>
        <w:ind w:left="0" w:firstLine="709"/>
        <w:jc w:val="both"/>
        <w:rPr>
          <w:rFonts w:ascii="Times New Roman" w:hAnsi="Times New Roman" w:cs="Times New Roman"/>
          <w:sz w:val="24"/>
          <w:szCs w:val="24"/>
        </w:rPr>
      </w:pPr>
      <w:bookmarkStart w:id="50" w:name="3.1.1.8._Участок_мойки_труб_НКТ"/>
      <w:bookmarkStart w:id="51" w:name="_bookmark28"/>
      <w:bookmarkEnd w:id="50"/>
      <w:bookmarkEnd w:id="51"/>
      <w:r w:rsidRPr="006963FF">
        <w:rPr>
          <w:rFonts w:ascii="Times New Roman" w:hAnsi="Times New Roman" w:cs="Times New Roman"/>
          <w:sz w:val="24"/>
          <w:szCs w:val="24"/>
        </w:rPr>
        <w:t>Участок мойки труб</w:t>
      </w:r>
      <w:r w:rsidRPr="006963FF">
        <w:rPr>
          <w:rFonts w:ascii="Times New Roman" w:hAnsi="Times New Roman" w:cs="Times New Roman"/>
          <w:spacing w:val="-34"/>
          <w:sz w:val="24"/>
          <w:szCs w:val="24"/>
        </w:rPr>
        <w:t xml:space="preserve"> </w:t>
      </w:r>
      <w:r w:rsidRPr="006963FF">
        <w:rPr>
          <w:rFonts w:ascii="Times New Roman" w:hAnsi="Times New Roman" w:cs="Times New Roman"/>
          <w:spacing w:val="-4"/>
          <w:sz w:val="24"/>
          <w:szCs w:val="24"/>
        </w:rPr>
        <w:t>НКТ</w:t>
      </w:r>
    </w:p>
    <w:p w14:paraId="4F66E434" w14:textId="77777777" w:rsidR="00CF7FBB" w:rsidRPr="006963FF" w:rsidRDefault="00EB65FD" w:rsidP="00B32F36">
      <w:pPr>
        <w:pStyle w:val="a3"/>
        <w:ind w:firstLine="709"/>
        <w:jc w:val="both"/>
        <w:rPr>
          <w:rFonts w:ascii="Times New Roman" w:hAnsi="Times New Roman" w:cs="Times New Roman"/>
          <w:sz w:val="24"/>
          <w:szCs w:val="24"/>
        </w:rPr>
      </w:pPr>
      <w:r w:rsidRPr="006963FF">
        <w:rPr>
          <w:rFonts w:ascii="Times New Roman" w:hAnsi="Times New Roman" w:cs="Times New Roman"/>
          <w:sz w:val="24"/>
          <w:szCs w:val="24"/>
        </w:rPr>
        <w:t>Нефть месторождения Каракудук в своем составе содержит смолу и парафин, которые отрицательно влияют на процесс добычи и транспорта нефти по трубам, поэтому для подготовки нефти, обработки выкидных линий и забоя эксплуатационных скважин необходима горячая вода. Подогрев воды производятся на площадке участка мойки труб НКТ, расположенном вблизи ГУ- 1.</w:t>
      </w:r>
    </w:p>
    <w:p w14:paraId="394D7B0E" w14:textId="77777777" w:rsidR="00CF7FBB" w:rsidRPr="006963FF" w:rsidRDefault="00EB65FD" w:rsidP="00B32F36">
      <w:pPr>
        <w:pStyle w:val="a3"/>
        <w:ind w:firstLine="709"/>
        <w:jc w:val="both"/>
        <w:rPr>
          <w:rFonts w:ascii="Times New Roman" w:hAnsi="Times New Roman" w:cs="Times New Roman"/>
          <w:sz w:val="24"/>
          <w:szCs w:val="24"/>
        </w:rPr>
      </w:pPr>
      <w:r w:rsidRPr="006963FF">
        <w:rPr>
          <w:rFonts w:ascii="Times New Roman" w:hAnsi="Times New Roman" w:cs="Times New Roman"/>
          <w:sz w:val="24"/>
          <w:szCs w:val="24"/>
        </w:rPr>
        <w:t>Волжская вода поступает от КНС по существующему подземному водопроводу Ø76 мм и хранится в двух вертикальных, стальных резервуарах объемом по 200 м³. Из резервуаров по трубопроводу Ø100 мм вода поступает в печь подогрева воды на базе аппарата.</w:t>
      </w:r>
    </w:p>
    <w:p w14:paraId="6C768B98" w14:textId="77777777" w:rsidR="00CF7FBB" w:rsidRPr="006963FF" w:rsidRDefault="00EB65FD" w:rsidP="00B32F36">
      <w:pPr>
        <w:pStyle w:val="a3"/>
        <w:ind w:firstLine="709"/>
        <w:jc w:val="both"/>
        <w:rPr>
          <w:rFonts w:ascii="Times New Roman" w:hAnsi="Times New Roman" w:cs="Times New Roman"/>
          <w:sz w:val="24"/>
          <w:szCs w:val="24"/>
        </w:rPr>
      </w:pPr>
      <w:r w:rsidRPr="006963FF">
        <w:rPr>
          <w:rFonts w:ascii="Times New Roman" w:hAnsi="Times New Roman" w:cs="Times New Roman"/>
          <w:sz w:val="24"/>
          <w:szCs w:val="24"/>
        </w:rPr>
        <w:t>Горячая вода для нужд промысла поступает на стояк налива воды из печи подогрева. Налив воды производится сверху в горловину автоцистерны. Остатки воды из стояка сливаются в дренажный приямок, расположенный на площадке наливного стояка, и далее сливается в дренажную</w:t>
      </w:r>
      <w:r w:rsidRPr="006963FF">
        <w:rPr>
          <w:rFonts w:ascii="Times New Roman" w:hAnsi="Times New Roman" w:cs="Times New Roman"/>
          <w:spacing w:val="-4"/>
          <w:sz w:val="24"/>
          <w:szCs w:val="24"/>
        </w:rPr>
        <w:t xml:space="preserve"> </w:t>
      </w:r>
      <w:r w:rsidRPr="006963FF">
        <w:rPr>
          <w:rFonts w:ascii="Times New Roman" w:hAnsi="Times New Roman" w:cs="Times New Roman"/>
          <w:sz w:val="24"/>
          <w:szCs w:val="24"/>
        </w:rPr>
        <w:t>емкость.</w:t>
      </w:r>
    </w:p>
    <w:p w14:paraId="2761658A" w14:textId="77777777" w:rsidR="00CF7FBB" w:rsidRPr="006963FF" w:rsidRDefault="00EB65FD" w:rsidP="00B32F36">
      <w:pPr>
        <w:pStyle w:val="a3"/>
        <w:ind w:firstLine="709"/>
        <w:jc w:val="both"/>
        <w:rPr>
          <w:rFonts w:ascii="Times New Roman" w:hAnsi="Times New Roman" w:cs="Times New Roman"/>
          <w:sz w:val="24"/>
          <w:szCs w:val="24"/>
        </w:rPr>
      </w:pPr>
      <w:r w:rsidRPr="006963FF">
        <w:rPr>
          <w:rFonts w:ascii="Times New Roman" w:hAnsi="Times New Roman" w:cs="Times New Roman"/>
          <w:sz w:val="24"/>
          <w:szCs w:val="24"/>
        </w:rPr>
        <w:t>Для технологического процесса мойки НКТ предусмотрен паровой котел 1,6–0,6Г, предназначен для получения пара Твых = 115°C из умягченной воды, которая приготавливается в контейнере дуплексной системы умягчения воды и далее пар применяется для пропарки и промывки насосно-компрессорных труб в ванне. В состав парового котла входит автоматическая блочная газовая горелка SGB-140-G/F-М-1-3-Т.</w:t>
      </w:r>
    </w:p>
    <w:p w14:paraId="5E8130CE" w14:textId="77777777" w:rsidR="00CF7FBB" w:rsidRPr="006963FF" w:rsidRDefault="00EB65FD" w:rsidP="00B32F36">
      <w:pPr>
        <w:pStyle w:val="a3"/>
        <w:ind w:firstLine="709"/>
        <w:jc w:val="both"/>
        <w:rPr>
          <w:rFonts w:ascii="Times New Roman" w:hAnsi="Times New Roman" w:cs="Times New Roman"/>
          <w:sz w:val="24"/>
          <w:szCs w:val="24"/>
        </w:rPr>
      </w:pPr>
      <w:r w:rsidRPr="006963FF">
        <w:rPr>
          <w:rFonts w:ascii="Times New Roman" w:hAnsi="Times New Roman" w:cs="Times New Roman"/>
          <w:sz w:val="24"/>
          <w:szCs w:val="24"/>
        </w:rPr>
        <w:t>Исходное сырье, НКТ и штанги, доставляются на проектируемую мойку передвижным спецтранспортом, трубовозами и штанговозами. Разгрузка выполняется на приемные стеллажи при помощи, запроектированной для этих целей кран-балкой (электрической) грузоподъемностью Q = 5 тонн.</w:t>
      </w:r>
    </w:p>
    <w:p w14:paraId="1D3A283A" w14:textId="77777777" w:rsidR="00CF7FBB" w:rsidRPr="006963FF" w:rsidRDefault="00EB65FD" w:rsidP="00B32F36">
      <w:pPr>
        <w:pStyle w:val="a3"/>
        <w:ind w:firstLine="709"/>
        <w:jc w:val="both"/>
        <w:rPr>
          <w:rFonts w:ascii="Times New Roman" w:hAnsi="Times New Roman" w:cs="Times New Roman"/>
          <w:sz w:val="24"/>
          <w:szCs w:val="24"/>
        </w:rPr>
      </w:pPr>
      <w:r w:rsidRPr="006963FF">
        <w:rPr>
          <w:rFonts w:ascii="Times New Roman" w:hAnsi="Times New Roman" w:cs="Times New Roman"/>
          <w:sz w:val="24"/>
          <w:szCs w:val="24"/>
        </w:rPr>
        <w:t>Далее грязные насосно-компрессорные трубы или штанги, небольшими партиями, кран-балкой подаются на площадку мойки (ванна). Очистка (пропарка), выполняется влажным паром, который поступает от парового котла фирмы</w:t>
      </w:r>
      <w:r w:rsidRPr="006963FF">
        <w:rPr>
          <w:rFonts w:ascii="Times New Roman" w:hAnsi="Times New Roman" w:cs="Times New Roman"/>
          <w:spacing w:val="32"/>
          <w:sz w:val="24"/>
          <w:szCs w:val="24"/>
        </w:rPr>
        <w:t xml:space="preserve"> </w:t>
      </w:r>
      <w:r w:rsidRPr="006963FF">
        <w:rPr>
          <w:rFonts w:ascii="Times New Roman" w:hAnsi="Times New Roman" w:cs="Times New Roman"/>
          <w:sz w:val="24"/>
          <w:szCs w:val="24"/>
        </w:rPr>
        <w:t>ООО</w:t>
      </w:r>
    </w:p>
    <w:p w14:paraId="5B26074B" w14:textId="77777777" w:rsidR="00CF7FBB" w:rsidRPr="006963FF" w:rsidRDefault="00EB65FD" w:rsidP="00B32F36">
      <w:pPr>
        <w:pStyle w:val="a3"/>
        <w:ind w:firstLine="709"/>
        <w:jc w:val="both"/>
        <w:rPr>
          <w:rFonts w:ascii="Times New Roman" w:hAnsi="Times New Roman" w:cs="Times New Roman"/>
          <w:sz w:val="24"/>
          <w:szCs w:val="24"/>
        </w:rPr>
      </w:pPr>
      <w:r w:rsidRPr="006963FF">
        <w:rPr>
          <w:rFonts w:ascii="Times New Roman" w:hAnsi="Times New Roman" w:cs="Times New Roman"/>
          <w:sz w:val="24"/>
          <w:szCs w:val="24"/>
        </w:rPr>
        <w:t>«СарГанз» по стальной трубе Ду50 мм к ванне.</w:t>
      </w:r>
    </w:p>
    <w:p w14:paraId="5CF2BA5C" w14:textId="77777777" w:rsidR="00CF7FBB" w:rsidRPr="006963FF" w:rsidRDefault="00EB65FD" w:rsidP="00B32F36">
      <w:pPr>
        <w:pStyle w:val="a3"/>
        <w:ind w:firstLine="709"/>
        <w:jc w:val="both"/>
        <w:rPr>
          <w:rFonts w:ascii="Times New Roman" w:hAnsi="Times New Roman" w:cs="Times New Roman"/>
          <w:sz w:val="24"/>
          <w:szCs w:val="24"/>
        </w:rPr>
      </w:pPr>
      <w:r w:rsidRPr="006963FF">
        <w:rPr>
          <w:rFonts w:ascii="Times New Roman" w:hAnsi="Times New Roman" w:cs="Times New Roman"/>
          <w:sz w:val="24"/>
          <w:szCs w:val="24"/>
        </w:rPr>
        <w:t xml:space="preserve">На площадке мойки НКТ трубы и штанги укладываются над специальным металлическим поддоном (ванна), с которой стоки, содержащие углеводороды стекают в отстойник, а затем самотеком в дренажную емкость объемом 40 м³. После наполнения, содержимое дренажной емкости перекачивается передвижными насосными агрегатами в </w:t>
      </w:r>
      <w:r w:rsidRPr="006963FF">
        <w:rPr>
          <w:rFonts w:ascii="Times New Roman" w:hAnsi="Times New Roman" w:cs="Times New Roman"/>
          <w:sz w:val="24"/>
          <w:szCs w:val="24"/>
        </w:rPr>
        <w:lastRenderedPageBreak/>
        <w:t>автоцистерны и вывозится (утилизируется) на полигон занимается фирма ТОО «Актобе- НГС». Очищенные от парафина и смолы НКТ и штанги, кран-балкой переносятся на стеллажи очищенных труб и далее отпускаются потребителю по необходимости.</w:t>
      </w:r>
    </w:p>
    <w:p w14:paraId="66E44DC3" w14:textId="77777777" w:rsidR="00CF7FBB" w:rsidRPr="006963FF" w:rsidRDefault="00EB65FD" w:rsidP="00B32F36">
      <w:pPr>
        <w:pStyle w:val="a3"/>
        <w:ind w:firstLine="709"/>
        <w:jc w:val="both"/>
        <w:rPr>
          <w:rFonts w:ascii="Times New Roman" w:hAnsi="Times New Roman" w:cs="Times New Roman"/>
          <w:sz w:val="24"/>
          <w:szCs w:val="24"/>
        </w:rPr>
      </w:pPr>
      <w:r w:rsidRPr="006963FF">
        <w:rPr>
          <w:rFonts w:ascii="Times New Roman" w:hAnsi="Times New Roman" w:cs="Times New Roman"/>
          <w:sz w:val="24"/>
          <w:szCs w:val="24"/>
        </w:rPr>
        <w:t>Но перед тем, как отпустить потребителю обработанные НКТ проводится шаблонирование, калибровка и сортировка НКТ.</w:t>
      </w:r>
    </w:p>
    <w:p w14:paraId="5F8812B8" w14:textId="77777777" w:rsidR="00CF7FBB" w:rsidRPr="006963FF" w:rsidRDefault="00EB65FD" w:rsidP="00B32F36">
      <w:pPr>
        <w:pStyle w:val="a3"/>
        <w:ind w:firstLine="709"/>
        <w:jc w:val="both"/>
        <w:rPr>
          <w:rFonts w:ascii="Times New Roman" w:hAnsi="Times New Roman" w:cs="Times New Roman"/>
          <w:sz w:val="24"/>
          <w:szCs w:val="24"/>
        </w:rPr>
      </w:pPr>
      <w:r w:rsidRPr="006963FF">
        <w:rPr>
          <w:rFonts w:ascii="Times New Roman" w:hAnsi="Times New Roman" w:cs="Times New Roman"/>
          <w:sz w:val="24"/>
          <w:szCs w:val="24"/>
        </w:rPr>
        <w:t>Сортировка НКТ происходит следующим образом:</w:t>
      </w:r>
    </w:p>
    <w:p w14:paraId="024317BB" w14:textId="77777777" w:rsidR="00CF7FBB" w:rsidRPr="006963FF" w:rsidRDefault="00EB65FD" w:rsidP="00B32F36">
      <w:pPr>
        <w:pStyle w:val="a5"/>
        <w:numPr>
          <w:ilvl w:val="0"/>
          <w:numId w:val="23"/>
        </w:numPr>
        <w:tabs>
          <w:tab w:val="left" w:pos="881"/>
          <w:tab w:val="left" w:pos="882"/>
        </w:tabs>
        <w:ind w:left="0" w:firstLine="709"/>
        <w:jc w:val="both"/>
        <w:rPr>
          <w:rFonts w:ascii="Times New Roman" w:hAnsi="Times New Roman" w:cs="Times New Roman"/>
          <w:sz w:val="24"/>
          <w:szCs w:val="24"/>
        </w:rPr>
      </w:pPr>
      <w:r w:rsidRPr="006963FF">
        <w:rPr>
          <w:rFonts w:ascii="Times New Roman" w:hAnsi="Times New Roman" w:cs="Times New Roman"/>
          <w:sz w:val="24"/>
          <w:szCs w:val="24"/>
        </w:rPr>
        <w:t>Очистка</w:t>
      </w:r>
      <w:r w:rsidRPr="006963FF">
        <w:rPr>
          <w:rFonts w:ascii="Times New Roman" w:hAnsi="Times New Roman" w:cs="Times New Roman"/>
          <w:spacing w:val="-10"/>
          <w:sz w:val="24"/>
          <w:szCs w:val="24"/>
        </w:rPr>
        <w:t xml:space="preserve"> </w:t>
      </w:r>
      <w:r w:rsidRPr="006963FF">
        <w:rPr>
          <w:rFonts w:ascii="Times New Roman" w:hAnsi="Times New Roman" w:cs="Times New Roman"/>
          <w:sz w:val="24"/>
          <w:szCs w:val="24"/>
        </w:rPr>
        <w:t>поверхности</w:t>
      </w:r>
      <w:r w:rsidRPr="006963FF">
        <w:rPr>
          <w:rFonts w:ascii="Times New Roman" w:hAnsi="Times New Roman" w:cs="Times New Roman"/>
          <w:spacing w:val="-7"/>
          <w:sz w:val="24"/>
          <w:szCs w:val="24"/>
        </w:rPr>
        <w:t xml:space="preserve"> </w:t>
      </w:r>
      <w:r w:rsidRPr="006963FF">
        <w:rPr>
          <w:rFonts w:ascii="Times New Roman" w:hAnsi="Times New Roman" w:cs="Times New Roman"/>
          <w:spacing w:val="-2"/>
          <w:sz w:val="24"/>
          <w:szCs w:val="24"/>
        </w:rPr>
        <w:t>НКТ</w:t>
      </w:r>
      <w:r w:rsidRPr="006963FF">
        <w:rPr>
          <w:rFonts w:ascii="Times New Roman" w:hAnsi="Times New Roman" w:cs="Times New Roman"/>
          <w:spacing w:val="-4"/>
          <w:sz w:val="24"/>
          <w:szCs w:val="24"/>
        </w:rPr>
        <w:t xml:space="preserve"> </w:t>
      </w:r>
      <w:r w:rsidRPr="006963FF">
        <w:rPr>
          <w:rFonts w:ascii="Times New Roman" w:hAnsi="Times New Roman" w:cs="Times New Roman"/>
          <w:sz w:val="24"/>
          <w:szCs w:val="24"/>
        </w:rPr>
        <w:t>от</w:t>
      </w:r>
      <w:r w:rsidRPr="006963FF">
        <w:rPr>
          <w:rFonts w:ascii="Times New Roman" w:hAnsi="Times New Roman" w:cs="Times New Roman"/>
          <w:spacing w:val="-11"/>
          <w:sz w:val="24"/>
          <w:szCs w:val="24"/>
        </w:rPr>
        <w:t xml:space="preserve"> </w:t>
      </w:r>
      <w:r w:rsidRPr="006963FF">
        <w:rPr>
          <w:rFonts w:ascii="Times New Roman" w:hAnsi="Times New Roman" w:cs="Times New Roman"/>
          <w:sz w:val="24"/>
          <w:szCs w:val="24"/>
        </w:rPr>
        <w:t>грязи,</w:t>
      </w:r>
      <w:r w:rsidRPr="006963FF">
        <w:rPr>
          <w:rFonts w:ascii="Times New Roman" w:hAnsi="Times New Roman" w:cs="Times New Roman"/>
          <w:spacing w:val="-7"/>
          <w:sz w:val="24"/>
          <w:szCs w:val="24"/>
        </w:rPr>
        <w:t xml:space="preserve"> </w:t>
      </w:r>
      <w:r w:rsidRPr="006963FF">
        <w:rPr>
          <w:rFonts w:ascii="Times New Roman" w:hAnsi="Times New Roman" w:cs="Times New Roman"/>
          <w:sz w:val="24"/>
          <w:szCs w:val="24"/>
        </w:rPr>
        <w:t>окалины,</w:t>
      </w:r>
      <w:r w:rsidRPr="006963FF">
        <w:rPr>
          <w:rFonts w:ascii="Times New Roman" w:hAnsi="Times New Roman" w:cs="Times New Roman"/>
          <w:spacing w:val="-5"/>
          <w:sz w:val="24"/>
          <w:szCs w:val="24"/>
        </w:rPr>
        <w:t xml:space="preserve"> </w:t>
      </w:r>
      <w:r w:rsidRPr="006963FF">
        <w:rPr>
          <w:rFonts w:ascii="Times New Roman" w:hAnsi="Times New Roman" w:cs="Times New Roman"/>
          <w:sz w:val="24"/>
          <w:szCs w:val="24"/>
        </w:rPr>
        <w:t>ржавчины</w:t>
      </w:r>
      <w:r w:rsidRPr="006963FF">
        <w:rPr>
          <w:rFonts w:ascii="Times New Roman" w:hAnsi="Times New Roman" w:cs="Times New Roman"/>
          <w:spacing w:val="-7"/>
          <w:sz w:val="24"/>
          <w:szCs w:val="24"/>
        </w:rPr>
        <w:t xml:space="preserve"> </w:t>
      </w:r>
      <w:r w:rsidRPr="006963FF">
        <w:rPr>
          <w:rFonts w:ascii="Times New Roman" w:hAnsi="Times New Roman" w:cs="Times New Roman"/>
          <w:sz w:val="24"/>
          <w:szCs w:val="24"/>
        </w:rPr>
        <w:t>и</w:t>
      </w:r>
      <w:r w:rsidRPr="006963FF">
        <w:rPr>
          <w:rFonts w:ascii="Times New Roman" w:hAnsi="Times New Roman" w:cs="Times New Roman"/>
          <w:spacing w:val="-11"/>
          <w:sz w:val="24"/>
          <w:szCs w:val="24"/>
        </w:rPr>
        <w:t xml:space="preserve"> </w:t>
      </w:r>
      <w:r w:rsidRPr="006963FF">
        <w:rPr>
          <w:rFonts w:ascii="Times New Roman" w:hAnsi="Times New Roman" w:cs="Times New Roman"/>
          <w:spacing w:val="-3"/>
          <w:sz w:val="24"/>
          <w:szCs w:val="24"/>
        </w:rPr>
        <w:t>АСПО;</w:t>
      </w:r>
    </w:p>
    <w:p w14:paraId="62F21036" w14:textId="77777777" w:rsidR="00CF7FBB" w:rsidRPr="006963FF" w:rsidRDefault="00EB65FD" w:rsidP="00B32F36">
      <w:pPr>
        <w:pStyle w:val="a5"/>
        <w:numPr>
          <w:ilvl w:val="0"/>
          <w:numId w:val="23"/>
        </w:numPr>
        <w:tabs>
          <w:tab w:val="left" w:pos="881"/>
          <w:tab w:val="left" w:pos="882"/>
        </w:tabs>
        <w:ind w:left="0" w:firstLine="709"/>
        <w:jc w:val="both"/>
        <w:rPr>
          <w:rFonts w:ascii="Times New Roman" w:hAnsi="Times New Roman" w:cs="Times New Roman"/>
          <w:sz w:val="24"/>
          <w:szCs w:val="24"/>
        </w:rPr>
      </w:pPr>
      <w:r w:rsidRPr="006963FF">
        <w:rPr>
          <w:rFonts w:ascii="Times New Roman" w:hAnsi="Times New Roman" w:cs="Times New Roman"/>
          <w:spacing w:val="-3"/>
          <w:sz w:val="24"/>
          <w:szCs w:val="24"/>
        </w:rPr>
        <w:t>Шаблонирование внутренней полости</w:t>
      </w:r>
      <w:r w:rsidRPr="006963FF">
        <w:rPr>
          <w:rFonts w:ascii="Times New Roman" w:hAnsi="Times New Roman" w:cs="Times New Roman"/>
          <w:spacing w:val="20"/>
          <w:sz w:val="24"/>
          <w:szCs w:val="24"/>
        </w:rPr>
        <w:t xml:space="preserve"> </w:t>
      </w:r>
      <w:r w:rsidRPr="006963FF">
        <w:rPr>
          <w:rFonts w:ascii="Times New Roman" w:hAnsi="Times New Roman" w:cs="Times New Roman"/>
          <w:spacing w:val="-4"/>
          <w:sz w:val="24"/>
          <w:szCs w:val="24"/>
        </w:rPr>
        <w:t>НКТ;</w:t>
      </w:r>
    </w:p>
    <w:p w14:paraId="7B64D90F" w14:textId="77777777" w:rsidR="00CF7FBB" w:rsidRPr="006963FF" w:rsidRDefault="00EB65FD" w:rsidP="00B32F36">
      <w:pPr>
        <w:pStyle w:val="a5"/>
        <w:numPr>
          <w:ilvl w:val="0"/>
          <w:numId w:val="23"/>
        </w:numPr>
        <w:tabs>
          <w:tab w:val="left" w:pos="881"/>
          <w:tab w:val="left" w:pos="882"/>
        </w:tabs>
        <w:ind w:left="0" w:firstLine="709"/>
        <w:jc w:val="both"/>
        <w:rPr>
          <w:rFonts w:ascii="Times New Roman" w:hAnsi="Times New Roman" w:cs="Times New Roman"/>
          <w:sz w:val="24"/>
          <w:szCs w:val="24"/>
        </w:rPr>
      </w:pPr>
      <w:r w:rsidRPr="006963FF">
        <w:rPr>
          <w:rFonts w:ascii="Times New Roman" w:hAnsi="Times New Roman" w:cs="Times New Roman"/>
          <w:sz w:val="24"/>
          <w:szCs w:val="24"/>
        </w:rPr>
        <w:t>Калибровка</w:t>
      </w:r>
      <w:r w:rsidRPr="006963FF">
        <w:rPr>
          <w:rFonts w:ascii="Times New Roman" w:hAnsi="Times New Roman" w:cs="Times New Roman"/>
          <w:spacing w:val="-12"/>
          <w:sz w:val="24"/>
          <w:szCs w:val="24"/>
        </w:rPr>
        <w:t xml:space="preserve"> </w:t>
      </w:r>
      <w:r w:rsidRPr="006963FF">
        <w:rPr>
          <w:rFonts w:ascii="Times New Roman" w:hAnsi="Times New Roman" w:cs="Times New Roman"/>
          <w:sz w:val="24"/>
          <w:szCs w:val="24"/>
        </w:rPr>
        <w:t>резьбы</w:t>
      </w:r>
      <w:r w:rsidRPr="006963FF">
        <w:rPr>
          <w:rFonts w:ascii="Times New Roman" w:hAnsi="Times New Roman" w:cs="Times New Roman"/>
          <w:spacing w:val="-11"/>
          <w:sz w:val="24"/>
          <w:szCs w:val="24"/>
        </w:rPr>
        <w:t xml:space="preserve"> </w:t>
      </w:r>
      <w:r w:rsidRPr="006963FF">
        <w:rPr>
          <w:rFonts w:ascii="Times New Roman" w:hAnsi="Times New Roman" w:cs="Times New Roman"/>
          <w:spacing w:val="-2"/>
          <w:sz w:val="24"/>
          <w:szCs w:val="24"/>
        </w:rPr>
        <w:t>НКТ</w:t>
      </w:r>
      <w:r w:rsidRPr="006963FF">
        <w:rPr>
          <w:rFonts w:ascii="Times New Roman" w:hAnsi="Times New Roman" w:cs="Times New Roman"/>
          <w:spacing w:val="-9"/>
          <w:sz w:val="24"/>
          <w:szCs w:val="24"/>
        </w:rPr>
        <w:t xml:space="preserve"> </w:t>
      </w:r>
      <w:r w:rsidRPr="006963FF">
        <w:rPr>
          <w:rFonts w:ascii="Times New Roman" w:hAnsi="Times New Roman" w:cs="Times New Roman"/>
          <w:sz w:val="24"/>
          <w:szCs w:val="24"/>
        </w:rPr>
        <w:t>специальными</w:t>
      </w:r>
      <w:r w:rsidRPr="006963FF">
        <w:rPr>
          <w:rFonts w:ascii="Times New Roman" w:hAnsi="Times New Roman" w:cs="Times New Roman"/>
          <w:spacing w:val="-12"/>
          <w:sz w:val="24"/>
          <w:szCs w:val="24"/>
        </w:rPr>
        <w:t xml:space="preserve"> </w:t>
      </w:r>
      <w:r w:rsidRPr="006963FF">
        <w:rPr>
          <w:rFonts w:ascii="Times New Roman" w:hAnsi="Times New Roman" w:cs="Times New Roman"/>
          <w:sz w:val="24"/>
          <w:szCs w:val="24"/>
        </w:rPr>
        <w:t>поверенными</w:t>
      </w:r>
      <w:r w:rsidRPr="006963FF">
        <w:rPr>
          <w:rFonts w:ascii="Times New Roman" w:hAnsi="Times New Roman" w:cs="Times New Roman"/>
          <w:spacing w:val="-14"/>
          <w:sz w:val="24"/>
          <w:szCs w:val="24"/>
        </w:rPr>
        <w:t xml:space="preserve"> </w:t>
      </w:r>
      <w:r w:rsidRPr="006963FF">
        <w:rPr>
          <w:rFonts w:ascii="Times New Roman" w:hAnsi="Times New Roman" w:cs="Times New Roman"/>
          <w:spacing w:val="-3"/>
          <w:sz w:val="24"/>
          <w:szCs w:val="24"/>
        </w:rPr>
        <w:t>калибрами;</w:t>
      </w:r>
    </w:p>
    <w:p w14:paraId="66E80570" w14:textId="363AB300" w:rsidR="00CF7FBB" w:rsidRDefault="00EB65FD" w:rsidP="00B32F36">
      <w:pPr>
        <w:pStyle w:val="a5"/>
        <w:numPr>
          <w:ilvl w:val="0"/>
          <w:numId w:val="23"/>
        </w:numPr>
        <w:tabs>
          <w:tab w:val="left" w:pos="881"/>
          <w:tab w:val="left" w:pos="882"/>
        </w:tabs>
        <w:ind w:left="0" w:firstLine="709"/>
        <w:jc w:val="both"/>
        <w:rPr>
          <w:rFonts w:ascii="Times New Roman" w:hAnsi="Times New Roman" w:cs="Times New Roman"/>
          <w:sz w:val="24"/>
          <w:szCs w:val="24"/>
        </w:rPr>
      </w:pPr>
      <w:r w:rsidRPr="006963FF">
        <w:rPr>
          <w:rFonts w:ascii="Times New Roman" w:hAnsi="Times New Roman" w:cs="Times New Roman"/>
          <w:sz w:val="24"/>
          <w:szCs w:val="24"/>
        </w:rPr>
        <w:t>Контроль уровня радиоактивного загрязнения поверхности НКТ. Фон не должен превышать 70-ти мкр Рентген, при превышении радиоактивного фона, НКТ отбраковывается.</w:t>
      </w:r>
    </w:p>
    <w:p w14:paraId="04F1CD83" w14:textId="77777777" w:rsidR="006963FF" w:rsidRPr="006963FF" w:rsidRDefault="006963FF" w:rsidP="00B32F36">
      <w:pPr>
        <w:pStyle w:val="a5"/>
        <w:tabs>
          <w:tab w:val="left" w:pos="881"/>
          <w:tab w:val="left" w:pos="882"/>
        </w:tabs>
        <w:ind w:left="0" w:firstLine="709"/>
        <w:jc w:val="both"/>
        <w:rPr>
          <w:rFonts w:ascii="Times New Roman" w:hAnsi="Times New Roman" w:cs="Times New Roman"/>
          <w:sz w:val="24"/>
          <w:szCs w:val="24"/>
        </w:rPr>
      </w:pPr>
    </w:p>
    <w:p w14:paraId="6E259697" w14:textId="60DE2B89" w:rsidR="00CF7FBB" w:rsidRPr="006963FF" w:rsidRDefault="001C7089" w:rsidP="00B32F36">
      <w:pPr>
        <w:pStyle w:val="310"/>
        <w:numPr>
          <w:ilvl w:val="3"/>
          <w:numId w:val="27"/>
        </w:numPr>
        <w:tabs>
          <w:tab w:val="left" w:pos="997"/>
        </w:tabs>
        <w:spacing w:before="0"/>
        <w:ind w:left="0" w:firstLine="709"/>
        <w:jc w:val="both"/>
        <w:rPr>
          <w:rFonts w:ascii="Times New Roman" w:hAnsi="Times New Roman" w:cs="Times New Roman"/>
          <w:sz w:val="24"/>
          <w:szCs w:val="24"/>
        </w:rPr>
      </w:pPr>
      <w:bookmarkStart w:id="52" w:name="3.1.1.9._Полигон_захоронения_отходов"/>
      <w:bookmarkStart w:id="53" w:name="_bookmark29"/>
      <w:bookmarkEnd w:id="52"/>
      <w:bookmarkEnd w:id="53"/>
      <w:r>
        <w:rPr>
          <w:rFonts w:ascii="Times New Roman" w:hAnsi="Times New Roman" w:cs="Times New Roman"/>
          <w:sz w:val="24"/>
          <w:szCs w:val="24"/>
        </w:rPr>
        <w:t xml:space="preserve"> </w:t>
      </w:r>
      <w:r w:rsidR="00EB65FD" w:rsidRPr="006963FF">
        <w:rPr>
          <w:rFonts w:ascii="Times New Roman" w:hAnsi="Times New Roman" w:cs="Times New Roman"/>
          <w:sz w:val="24"/>
          <w:szCs w:val="24"/>
        </w:rPr>
        <w:t>Полигон захоронения</w:t>
      </w:r>
      <w:r w:rsidR="00EB65FD" w:rsidRPr="006963FF">
        <w:rPr>
          <w:rFonts w:ascii="Times New Roman" w:hAnsi="Times New Roman" w:cs="Times New Roman"/>
          <w:spacing w:val="-28"/>
          <w:sz w:val="24"/>
          <w:szCs w:val="24"/>
        </w:rPr>
        <w:t xml:space="preserve"> </w:t>
      </w:r>
      <w:r w:rsidR="00EB65FD" w:rsidRPr="006963FF">
        <w:rPr>
          <w:rFonts w:ascii="Times New Roman" w:hAnsi="Times New Roman" w:cs="Times New Roman"/>
          <w:spacing w:val="-3"/>
          <w:sz w:val="24"/>
          <w:szCs w:val="24"/>
        </w:rPr>
        <w:t>отходов</w:t>
      </w:r>
    </w:p>
    <w:p w14:paraId="330F1731" w14:textId="77777777" w:rsidR="00CF7FBB" w:rsidRPr="006963FF" w:rsidRDefault="00EB65FD" w:rsidP="00B32F36">
      <w:pPr>
        <w:pStyle w:val="a3"/>
        <w:ind w:firstLine="709"/>
        <w:jc w:val="both"/>
        <w:rPr>
          <w:rFonts w:ascii="Times New Roman" w:hAnsi="Times New Roman" w:cs="Times New Roman"/>
          <w:sz w:val="24"/>
          <w:szCs w:val="24"/>
        </w:rPr>
      </w:pPr>
      <w:r w:rsidRPr="006963FF">
        <w:rPr>
          <w:rFonts w:ascii="Times New Roman" w:hAnsi="Times New Roman" w:cs="Times New Roman"/>
          <w:sz w:val="24"/>
          <w:szCs w:val="24"/>
        </w:rPr>
        <w:t>Полигон для захоронения отходов бурения, нефтешламов, замазученных грунтов и твердых бытовых отходов на месторождении Каракудук представляет из себя в плане прямоугольник, вытянутый с северо-запада на юго-восток, со сторонами 193,3×126,9 метра и занимает площадь 2,45 гектара. Вместимость полигона 16092 м³, в том числе для производственных отходов — 15292 м³, для ТБО — 900 м³. Площадка полигона находится на расстоянии 1040 м к югу от вахтового посёлка и в 357 м к ЮЗ от скважины № 111.</w:t>
      </w:r>
    </w:p>
    <w:p w14:paraId="64F981D9" w14:textId="77777777" w:rsidR="00CF7FBB" w:rsidRPr="006963FF" w:rsidRDefault="00EB65FD" w:rsidP="00B32F36">
      <w:pPr>
        <w:pStyle w:val="a3"/>
        <w:ind w:firstLine="709"/>
        <w:jc w:val="both"/>
        <w:rPr>
          <w:rFonts w:ascii="Times New Roman" w:hAnsi="Times New Roman" w:cs="Times New Roman"/>
          <w:sz w:val="24"/>
          <w:szCs w:val="24"/>
        </w:rPr>
      </w:pPr>
      <w:r w:rsidRPr="006963FF">
        <w:rPr>
          <w:rFonts w:ascii="Times New Roman" w:hAnsi="Times New Roman" w:cs="Times New Roman"/>
          <w:sz w:val="24"/>
          <w:szCs w:val="24"/>
        </w:rPr>
        <w:t>На полигоне запроектированы карты для складирования и захоронения отходов бурения — буровых шламов (карты № 1 и 2) и нефтенасыщенных грунтов (карта № 3) и две карты для складирования и захоронения твердых бытовых отходов — ТБО (карты №</w:t>
      </w:r>
    </w:p>
    <w:p w14:paraId="52F753DF" w14:textId="77777777" w:rsidR="00CF7FBB" w:rsidRPr="006963FF" w:rsidRDefault="00EB65FD" w:rsidP="00B32F36">
      <w:pPr>
        <w:pStyle w:val="a3"/>
        <w:ind w:firstLine="709"/>
        <w:jc w:val="both"/>
        <w:rPr>
          <w:rFonts w:ascii="Times New Roman" w:hAnsi="Times New Roman" w:cs="Times New Roman"/>
          <w:sz w:val="24"/>
          <w:szCs w:val="24"/>
        </w:rPr>
      </w:pPr>
      <w:r w:rsidRPr="006963FF">
        <w:rPr>
          <w:rFonts w:ascii="Times New Roman" w:hAnsi="Times New Roman" w:cs="Times New Roman"/>
          <w:sz w:val="24"/>
          <w:szCs w:val="24"/>
        </w:rPr>
        <w:t>4 и 5). Для каждого вида отходов предусмотрена своя часть полигона с въездными воротами.</w:t>
      </w:r>
    </w:p>
    <w:p w14:paraId="75597D62" w14:textId="77777777" w:rsidR="00CF7FBB" w:rsidRPr="006963FF" w:rsidRDefault="00EB65FD" w:rsidP="00B32F36">
      <w:pPr>
        <w:pStyle w:val="a3"/>
        <w:ind w:firstLine="709"/>
        <w:jc w:val="both"/>
        <w:rPr>
          <w:rFonts w:ascii="Times New Roman" w:hAnsi="Times New Roman" w:cs="Times New Roman"/>
          <w:sz w:val="24"/>
          <w:szCs w:val="24"/>
        </w:rPr>
      </w:pPr>
      <w:r w:rsidRPr="006963FF">
        <w:rPr>
          <w:rFonts w:ascii="Times New Roman" w:hAnsi="Times New Roman" w:cs="Times New Roman"/>
          <w:sz w:val="24"/>
          <w:szCs w:val="24"/>
        </w:rPr>
        <w:t>В 2008 году по рабочему проекту «Расширение полигона отходов бурения на месторождении Каракудук» (ЗГЭЭ №184 от 04.05.2007 г.) было проведено расширение существующего полигона для захоронения отходов бурения на месторождении Каракудук. В расширяемой части полигона были построены карты для захоронения буровых шламов и отработанного бурового раствора — 9</w:t>
      </w:r>
      <w:r w:rsidRPr="006963FF">
        <w:rPr>
          <w:rFonts w:ascii="Times New Roman" w:hAnsi="Times New Roman" w:cs="Times New Roman"/>
          <w:spacing w:val="-11"/>
          <w:sz w:val="24"/>
          <w:szCs w:val="24"/>
        </w:rPr>
        <w:t xml:space="preserve"> </w:t>
      </w:r>
      <w:r w:rsidRPr="006963FF">
        <w:rPr>
          <w:rFonts w:ascii="Times New Roman" w:hAnsi="Times New Roman" w:cs="Times New Roman"/>
          <w:sz w:val="24"/>
          <w:szCs w:val="24"/>
        </w:rPr>
        <w:t>шт;</w:t>
      </w:r>
    </w:p>
    <w:p w14:paraId="03ACF775" w14:textId="77777777" w:rsidR="00CF7FBB" w:rsidRPr="006963FF" w:rsidRDefault="00EB65FD" w:rsidP="00B32F36">
      <w:pPr>
        <w:pStyle w:val="a3"/>
        <w:ind w:firstLine="709"/>
        <w:jc w:val="both"/>
        <w:rPr>
          <w:rFonts w:ascii="Times New Roman" w:hAnsi="Times New Roman" w:cs="Times New Roman"/>
          <w:sz w:val="24"/>
          <w:szCs w:val="24"/>
        </w:rPr>
      </w:pPr>
      <w:r w:rsidRPr="006963FF">
        <w:rPr>
          <w:rFonts w:ascii="Times New Roman" w:hAnsi="Times New Roman" w:cs="Times New Roman"/>
          <w:sz w:val="24"/>
          <w:szCs w:val="24"/>
        </w:rPr>
        <w:t>Карты для захоронения буровых шламов и отработанного бурового раствора Размеры всех 9 карт одинаковы:</w:t>
      </w:r>
    </w:p>
    <w:p w14:paraId="1D9DF64F" w14:textId="77777777" w:rsidR="00CF7FBB" w:rsidRPr="006963FF" w:rsidRDefault="00EB65FD" w:rsidP="00B32F36">
      <w:pPr>
        <w:pStyle w:val="a3"/>
        <w:ind w:firstLine="709"/>
        <w:jc w:val="both"/>
        <w:rPr>
          <w:rFonts w:ascii="Times New Roman" w:hAnsi="Times New Roman" w:cs="Times New Roman"/>
          <w:sz w:val="24"/>
          <w:szCs w:val="24"/>
        </w:rPr>
      </w:pPr>
      <w:r w:rsidRPr="006963FF">
        <w:rPr>
          <w:rFonts w:ascii="Times New Roman" w:hAnsi="Times New Roman" w:cs="Times New Roman"/>
          <w:sz w:val="24"/>
          <w:szCs w:val="24"/>
        </w:rPr>
        <w:t>по дну: длина — 55,25 м и ширина 14,0 м;</w:t>
      </w:r>
    </w:p>
    <w:p w14:paraId="4FFEEE05" w14:textId="77777777" w:rsidR="00CF7FBB" w:rsidRPr="006963FF" w:rsidRDefault="00EB65FD" w:rsidP="00B32F36">
      <w:pPr>
        <w:pStyle w:val="a3"/>
        <w:ind w:firstLine="709"/>
        <w:jc w:val="both"/>
        <w:rPr>
          <w:rFonts w:ascii="Times New Roman" w:hAnsi="Times New Roman" w:cs="Times New Roman"/>
          <w:sz w:val="24"/>
          <w:szCs w:val="24"/>
        </w:rPr>
      </w:pPr>
      <w:r w:rsidRPr="006963FF">
        <w:rPr>
          <w:rFonts w:ascii="Times New Roman" w:hAnsi="Times New Roman" w:cs="Times New Roman"/>
          <w:sz w:val="24"/>
          <w:szCs w:val="24"/>
        </w:rPr>
        <w:t>по верхнему краю насыпей обвалования: длина 74,0 м и ширина 31,5 м.</w:t>
      </w:r>
    </w:p>
    <w:p w14:paraId="01FE0DF0" w14:textId="77777777" w:rsidR="00CF7FBB" w:rsidRPr="006963FF" w:rsidRDefault="00EB65FD" w:rsidP="00B32F36">
      <w:pPr>
        <w:pStyle w:val="a3"/>
        <w:ind w:firstLine="709"/>
        <w:jc w:val="both"/>
        <w:rPr>
          <w:rFonts w:ascii="Times New Roman" w:hAnsi="Times New Roman" w:cs="Times New Roman"/>
          <w:sz w:val="24"/>
          <w:szCs w:val="24"/>
        </w:rPr>
      </w:pPr>
      <w:r w:rsidRPr="006963FF">
        <w:rPr>
          <w:rFonts w:ascii="Times New Roman" w:hAnsi="Times New Roman" w:cs="Times New Roman"/>
          <w:sz w:val="24"/>
          <w:szCs w:val="24"/>
        </w:rPr>
        <w:t>Внутренние откосы карт, не примыкающие к площадке для заезда автотранспорта, выполнены с заложением 1:4. Это сделано для устойчивости грунтовых откосов, имеющих противофильтрационное устройство из пленки. Торцевые откосы карт сделаны с заложением 1:4; с учетом возможности заезда в карту машин и механизмов при строительстве и эксплуатации</w:t>
      </w:r>
      <w:r w:rsidRPr="006963FF">
        <w:rPr>
          <w:rFonts w:ascii="Times New Roman" w:hAnsi="Times New Roman" w:cs="Times New Roman"/>
          <w:spacing w:val="-4"/>
          <w:sz w:val="24"/>
          <w:szCs w:val="24"/>
        </w:rPr>
        <w:t xml:space="preserve"> </w:t>
      </w:r>
      <w:r w:rsidRPr="006963FF">
        <w:rPr>
          <w:rFonts w:ascii="Times New Roman" w:hAnsi="Times New Roman" w:cs="Times New Roman"/>
          <w:sz w:val="24"/>
          <w:szCs w:val="24"/>
        </w:rPr>
        <w:t>полигона.</w:t>
      </w:r>
    </w:p>
    <w:p w14:paraId="0A6954AE" w14:textId="77777777" w:rsidR="00CF7FBB" w:rsidRPr="006963FF" w:rsidRDefault="00EB65FD" w:rsidP="00B32F36">
      <w:pPr>
        <w:pStyle w:val="a3"/>
        <w:ind w:firstLine="709"/>
        <w:jc w:val="both"/>
        <w:rPr>
          <w:rFonts w:ascii="Times New Roman" w:hAnsi="Times New Roman" w:cs="Times New Roman"/>
          <w:sz w:val="24"/>
          <w:szCs w:val="24"/>
        </w:rPr>
      </w:pPr>
      <w:r w:rsidRPr="006963FF">
        <w:rPr>
          <w:rFonts w:ascii="Times New Roman" w:hAnsi="Times New Roman" w:cs="Times New Roman"/>
          <w:sz w:val="24"/>
          <w:szCs w:val="24"/>
        </w:rPr>
        <w:t>Для предотвращения разрушения противофильтрационного экрана при въезде автомобилей и спецтехники в карту предусмотрено укрепление спуска съемными железобетонными дорожными плитами, которые после окончания закладки отходов переносятся и устанавливаются в следующей карте.</w:t>
      </w:r>
    </w:p>
    <w:p w14:paraId="05E25C4D" w14:textId="77777777" w:rsidR="00CF7FBB" w:rsidRPr="006963FF" w:rsidRDefault="00EB65FD" w:rsidP="00B32F36">
      <w:pPr>
        <w:pStyle w:val="a3"/>
        <w:ind w:firstLine="709"/>
        <w:jc w:val="both"/>
        <w:rPr>
          <w:rFonts w:ascii="Times New Roman" w:hAnsi="Times New Roman" w:cs="Times New Roman"/>
          <w:sz w:val="24"/>
          <w:szCs w:val="24"/>
        </w:rPr>
      </w:pPr>
      <w:r w:rsidRPr="006963FF">
        <w:rPr>
          <w:rFonts w:ascii="Times New Roman" w:hAnsi="Times New Roman" w:cs="Times New Roman"/>
          <w:sz w:val="24"/>
          <w:szCs w:val="24"/>
        </w:rPr>
        <w:t>В качестве противофильтрационного экрана в картах применяется полиэтиленовая пленка, стабилизированная сажей. Пленка укладывается на подстилающий уплотненный грунт, покрытый защитным слоем песка толщиной 100 миллиметров и с величиной фракций не более 3 миллиметров.</w:t>
      </w:r>
    </w:p>
    <w:p w14:paraId="57FBAC36" w14:textId="77777777" w:rsidR="00CF7FBB" w:rsidRPr="006963FF" w:rsidRDefault="00EB65FD" w:rsidP="00B32F36">
      <w:pPr>
        <w:pStyle w:val="a3"/>
        <w:ind w:firstLine="709"/>
        <w:jc w:val="both"/>
        <w:rPr>
          <w:rFonts w:ascii="Times New Roman" w:hAnsi="Times New Roman" w:cs="Times New Roman"/>
          <w:sz w:val="24"/>
          <w:szCs w:val="24"/>
        </w:rPr>
      </w:pPr>
      <w:r w:rsidRPr="006963FF">
        <w:rPr>
          <w:rFonts w:ascii="Times New Roman" w:hAnsi="Times New Roman" w:cs="Times New Roman"/>
          <w:sz w:val="24"/>
          <w:szCs w:val="24"/>
        </w:rPr>
        <w:t>Каждая из карт имеет котлован глубиной 2,3 метра от верха насыпи обвалования и рассчитана на прием 4226,0 кубометров буровых шламов и нефтесодержащих грунтов. Вместимость всех карт составляет 38034 м³.</w:t>
      </w:r>
    </w:p>
    <w:p w14:paraId="6D0A71AE" w14:textId="77777777" w:rsidR="00CF7FBB" w:rsidRPr="006963FF" w:rsidRDefault="00CF7FBB" w:rsidP="00B32F36">
      <w:pPr>
        <w:pStyle w:val="a3"/>
        <w:ind w:firstLine="709"/>
        <w:jc w:val="both"/>
        <w:rPr>
          <w:rFonts w:ascii="Times New Roman" w:hAnsi="Times New Roman" w:cs="Times New Roman"/>
          <w:sz w:val="24"/>
          <w:szCs w:val="24"/>
        </w:rPr>
      </w:pPr>
    </w:p>
    <w:p w14:paraId="44B7FFE5" w14:textId="77777777" w:rsidR="00CF7FBB" w:rsidRPr="006963FF" w:rsidRDefault="00EB65FD" w:rsidP="00B32F36">
      <w:pPr>
        <w:pStyle w:val="210"/>
        <w:numPr>
          <w:ilvl w:val="1"/>
          <w:numId w:val="29"/>
        </w:numPr>
        <w:tabs>
          <w:tab w:val="left" w:pos="1176"/>
        </w:tabs>
        <w:ind w:left="0" w:firstLine="709"/>
        <w:jc w:val="both"/>
        <w:rPr>
          <w:rFonts w:ascii="Times New Roman" w:hAnsi="Times New Roman" w:cs="Times New Roman"/>
          <w:sz w:val="24"/>
          <w:szCs w:val="24"/>
        </w:rPr>
      </w:pPr>
      <w:bookmarkStart w:id="54" w:name="3.2._Водоснабжение_объектов_ТОО_«Каракуд"/>
      <w:bookmarkStart w:id="55" w:name="_bookmark30"/>
      <w:bookmarkEnd w:id="54"/>
      <w:bookmarkEnd w:id="55"/>
      <w:r w:rsidRPr="006963FF">
        <w:rPr>
          <w:rFonts w:ascii="Times New Roman" w:hAnsi="Times New Roman" w:cs="Times New Roman"/>
          <w:sz w:val="24"/>
          <w:szCs w:val="24"/>
        </w:rPr>
        <w:t>Водоснабжение объектов ТОО</w:t>
      </w:r>
      <w:r w:rsidRPr="006963FF">
        <w:rPr>
          <w:rFonts w:ascii="Times New Roman" w:hAnsi="Times New Roman" w:cs="Times New Roman"/>
          <w:spacing w:val="2"/>
          <w:sz w:val="24"/>
          <w:szCs w:val="24"/>
        </w:rPr>
        <w:t xml:space="preserve"> </w:t>
      </w:r>
      <w:r w:rsidRPr="006963FF">
        <w:rPr>
          <w:rFonts w:ascii="Times New Roman" w:hAnsi="Times New Roman" w:cs="Times New Roman"/>
          <w:sz w:val="24"/>
          <w:szCs w:val="24"/>
        </w:rPr>
        <w:t>«Каракудукмунай»</w:t>
      </w:r>
    </w:p>
    <w:p w14:paraId="61E0CC61" w14:textId="77777777" w:rsidR="00CF7FBB" w:rsidRPr="006963FF" w:rsidRDefault="00EB65FD" w:rsidP="00B32F36">
      <w:pPr>
        <w:pStyle w:val="a3"/>
        <w:ind w:firstLine="709"/>
        <w:jc w:val="both"/>
        <w:rPr>
          <w:rFonts w:ascii="Times New Roman" w:hAnsi="Times New Roman" w:cs="Times New Roman"/>
          <w:sz w:val="24"/>
          <w:szCs w:val="24"/>
        </w:rPr>
      </w:pPr>
      <w:r w:rsidRPr="006963FF">
        <w:rPr>
          <w:rFonts w:ascii="Times New Roman" w:hAnsi="Times New Roman" w:cs="Times New Roman"/>
          <w:sz w:val="24"/>
          <w:szCs w:val="24"/>
        </w:rPr>
        <w:t xml:space="preserve">Для объектов ТОО «Каракудукмунай» на месторождении Каракудук источниками </w:t>
      </w:r>
      <w:r w:rsidRPr="006963FF">
        <w:rPr>
          <w:rFonts w:ascii="Times New Roman" w:hAnsi="Times New Roman" w:cs="Times New Roman"/>
          <w:sz w:val="24"/>
          <w:szCs w:val="24"/>
        </w:rPr>
        <w:lastRenderedPageBreak/>
        <w:t>водоснабжения являются:</w:t>
      </w:r>
    </w:p>
    <w:p w14:paraId="0D5D1F90" w14:textId="79659232" w:rsidR="00CF7FBB" w:rsidRPr="00B32F36" w:rsidRDefault="00EB65FD" w:rsidP="00B32F36">
      <w:pPr>
        <w:pStyle w:val="a5"/>
        <w:numPr>
          <w:ilvl w:val="2"/>
          <w:numId w:val="29"/>
        </w:numPr>
        <w:tabs>
          <w:tab w:val="left" w:pos="1235"/>
        </w:tabs>
        <w:ind w:left="0" w:firstLine="709"/>
        <w:jc w:val="both"/>
        <w:rPr>
          <w:rFonts w:ascii="Times New Roman" w:hAnsi="Times New Roman" w:cs="Times New Roman"/>
          <w:sz w:val="24"/>
          <w:szCs w:val="24"/>
        </w:rPr>
      </w:pPr>
      <w:r w:rsidRPr="006963FF">
        <w:rPr>
          <w:rFonts w:ascii="Times New Roman" w:hAnsi="Times New Roman" w:cs="Times New Roman"/>
          <w:sz w:val="24"/>
          <w:szCs w:val="24"/>
        </w:rPr>
        <w:t>Волжская (техническая) вода, поступающая по магистральному трубопроводу на 785 км «Астрахань-Мангышлак» по договору с Западным филиалом</w:t>
      </w:r>
      <w:r w:rsidRPr="006963FF">
        <w:rPr>
          <w:rFonts w:ascii="Times New Roman" w:hAnsi="Times New Roman" w:cs="Times New Roman"/>
          <w:spacing w:val="-11"/>
          <w:sz w:val="24"/>
          <w:szCs w:val="24"/>
        </w:rPr>
        <w:t xml:space="preserve"> </w:t>
      </w:r>
      <w:r w:rsidRPr="006963FF">
        <w:rPr>
          <w:rFonts w:ascii="Times New Roman" w:hAnsi="Times New Roman" w:cs="Times New Roman"/>
          <w:sz w:val="24"/>
          <w:szCs w:val="24"/>
        </w:rPr>
        <w:t>АО</w:t>
      </w:r>
      <w:r w:rsidR="001C7089">
        <w:rPr>
          <w:rFonts w:ascii="Times New Roman" w:hAnsi="Times New Roman" w:cs="Times New Roman"/>
          <w:sz w:val="24"/>
          <w:szCs w:val="24"/>
        </w:rPr>
        <w:t xml:space="preserve"> </w:t>
      </w:r>
      <w:r w:rsidRPr="00B32F36">
        <w:rPr>
          <w:rFonts w:ascii="Times New Roman" w:hAnsi="Times New Roman" w:cs="Times New Roman"/>
          <w:sz w:val="24"/>
          <w:szCs w:val="24"/>
        </w:rPr>
        <w:t>«КазТрансОйл»;</w:t>
      </w:r>
    </w:p>
    <w:p w14:paraId="48909D4C" w14:textId="77777777" w:rsidR="00CF7FBB" w:rsidRPr="006963FF" w:rsidRDefault="00EB65FD" w:rsidP="00B32F36">
      <w:pPr>
        <w:pStyle w:val="a5"/>
        <w:numPr>
          <w:ilvl w:val="2"/>
          <w:numId w:val="29"/>
        </w:numPr>
        <w:tabs>
          <w:tab w:val="left" w:pos="1235"/>
        </w:tabs>
        <w:ind w:left="0" w:firstLine="709"/>
        <w:jc w:val="both"/>
        <w:rPr>
          <w:rFonts w:ascii="Times New Roman" w:hAnsi="Times New Roman" w:cs="Times New Roman"/>
          <w:sz w:val="24"/>
          <w:szCs w:val="24"/>
        </w:rPr>
      </w:pPr>
      <w:r w:rsidRPr="006963FF">
        <w:rPr>
          <w:rFonts w:ascii="Times New Roman" w:hAnsi="Times New Roman" w:cs="Times New Roman"/>
          <w:sz w:val="24"/>
          <w:szCs w:val="24"/>
        </w:rPr>
        <w:t>Бутилированная питьевая</w:t>
      </w:r>
      <w:r w:rsidRPr="006963FF">
        <w:rPr>
          <w:rFonts w:ascii="Times New Roman" w:hAnsi="Times New Roman" w:cs="Times New Roman"/>
          <w:spacing w:val="1"/>
          <w:sz w:val="24"/>
          <w:szCs w:val="24"/>
        </w:rPr>
        <w:t xml:space="preserve"> </w:t>
      </w:r>
      <w:r w:rsidRPr="006963FF">
        <w:rPr>
          <w:rFonts w:ascii="Times New Roman" w:hAnsi="Times New Roman" w:cs="Times New Roman"/>
          <w:sz w:val="24"/>
          <w:szCs w:val="24"/>
        </w:rPr>
        <w:t>вода;</w:t>
      </w:r>
    </w:p>
    <w:p w14:paraId="3903044F" w14:textId="48A68DD6" w:rsidR="003639C3" w:rsidRPr="006963FF" w:rsidRDefault="00EB65FD" w:rsidP="00B32F36">
      <w:pPr>
        <w:pStyle w:val="a5"/>
        <w:numPr>
          <w:ilvl w:val="2"/>
          <w:numId w:val="29"/>
        </w:numPr>
        <w:tabs>
          <w:tab w:val="left" w:pos="1235"/>
        </w:tabs>
        <w:ind w:left="0" w:firstLine="709"/>
        <w:jc w:val="both"/>
        <w:rPr>
          <w:rFonts w:ascii="Times New Roman" w:hAnsi="Times New Roman" w:cs="Times New Roman"/>
          <w:sz w:val="24"/>
          <w:szCs w:val="24"/>
        </w:rPr>
      </w:pPr>
      <w:r w:rsidRPr="006963FF">
        <w:rPr>
          <w:rFonts w:ascii="Times New Roman" w:hAnsi="Times New Roman" w:cs="Times New Roman"/>
          <w:sz w:val="24"/>
          <w:szCs w:val="24"/>
        </w:rPr>
        <w:t>Пластовая вода, попутно добываемая на</w:t>
      </w:r>
      <w:r w:rsidRPr="006963FF">
        <w:rPr>
          <w:rFonts w:ascii="Times New Roman" w:hAnsi="Times New Roman" w:cs="Times New Roman"/>
          <w:spacing w:val="-8"/>
          <w:sz w:val="24"/>
          <w:szCs w:val="24"/>
        </w:rPr>
        <w:t xml:space="preserve"> </w:t>
      </w:r>
      <w:r w:rsidRPr="006963FF">
        <w:rPr>
          <w:rFonts w:ascii="Times New Roman" w:hAnsi="Times New Roman" w:cs="Times New Roman"/>
          <w:sz w:val="24"/>
          <w:szCs w:val="24"/>
        </w:rPr>
        <w:t>нефтепромысле;</w:t>
      </w:r>
    </w:p>
    <w:p w14:paraId="388D23A1" w14:textId="389C2661" w:rsidR="00CF7FBB" w:rsidRPr="00B32F36" w:rsidRDefault="00EB65FD" w:rsidP="00B32F36">
      <w:pPr>
        <w:pStyle w:val="a5"/>
        <w:numPr>
          <w:ilvl w:val="2"/>
          <w:numId w:val="29"/>
        </w:numPr>
        <w:tabs>
          <w:tab w:val="left" w:pos="1235"/>
        </w:tabs>
        <w:ind w:left="0" w:firstLine="709"/>
        <w:jc w:val="both"/>
        <w:rPr>
          <w:rFonts w:ascii="Times New Roman" w:hAnsi="Times New Roman" w:cs="Times New Roman"/>
          <w:sz w:val="24"/>
          <w:szCs w:val="24"/>
        </w:rPr>
      </w:pPr>
      <w:r w:rsidRPr="00B32F36">
        <w:rPr>
          <w:rFonts w:ascii="Times New Roman" w:hAnsi="Times New Roman" w:cs="Times New Roman"/>
          <w:sz w:val="24"/>
          <w:szCs w:val="24"/>
        </w:rPr>
        <w:t>Альб-сеноманские подземные воды с водозаборных скважин согласно</w:t>
      </w:r>
      <w:r w:rsidR="001C7089" w:rsidRPr="00B32F36">
        <w:rPr>
          <w:rFonts w:ascii="Times New Roman" w:hAnsi="Times New Roman" w:cs="Times New Roman"/>
          <w:sz w:val="24"/>
          <w:szCs w:val="24"/>
        </w:rPr>
        <w:t xml:space="preserve"> </w:t>
      </w:r>
      <w:r w:rsidRPr="00B32F36">
        <w:rPr>
          <w:rFonts w:ascii="Times New Roman" w:hAnsi="Times New Roman" w:cs="Times New Roman"/>
          <w:sz w:val="24"/>
          <w:szCs w:val="24"/>
        </w:rPr>
        <w:t>«Разрешению на добычу производственно-технических подземных вод в объемах 2000 и более кубических метров в сутки для их закачки в пласт в соответствии с технологической схемой добычи полезного ископаемого на месторождении «Водозабор ТОО</w:t>
      </w:r>
      <w:r w:rsidRPr="00B32F36">
        <w:rPr>
          <w:rFonts w:ascii="Times New Roman" w:hAnsi="Times New Roman" w:cs="Times New Roman"/>
          <w:spacing w:val="-31"/>
          <w:sz w:val="24"/>
          <w:szCs w:val="24"/>
        </w:rPr>
        <w:t xml:space="preserve"> </w:t>
      </w:r>
      <w:r w:rsidRPr="00B32F36">
        <w:rPr>
          <w:rFonts w:ascii="Times New Roman" w:hAnsi="Times New Roman" w:cs="Times New Roman"/>
          <w:sz w:val="24"/>
          <w:szCs w:val="24"/>
        </w:rPr>
        <w:t>«Каракудук».</w:t>
      </w:r>
    </w:p>
    <w:p w14:paraId="199CAFC2" w14:textId="5F015EDB" w:rsidR="00CF7FBB" w:rsidRPr="006963FF" w:rsidRDefault="00EB65FD" w:rsidP="00B32F36">
      <w:pPr>
        <w:pStyle w:val="a3"/>
        <w:ind w:firstLine="709"/>
        <w:jc w:val="both"/>
        <w:rPr>
          <w:rFonts w:ascii="Times New Roman" w:hAnsi="Times New Roman" w:cs="Times New Roman"/>
          <w:sz w:val="24"/>
          <w:szCs w:val="24"/>
        </w:rPr>
      </w:pPr>
      <w:r w:rsidRPr="006963FF">
        <w:rPr>
          <w:rFonts w:ascii="Times New Roman" w:hAnsi="Times New Roman" w:cs="Times New Roman"/>
          <w:sz w:val="24"/>
          <w:szCs w:val="24"/>
        </w:rPr>
        <w:t>Волжская вода на объекты ТОО «Каракудукмунай» подается от узла учета воды по магистральному трубопроводу «Астрахань-Мангышлак» на договорной основе с АО</w:t>
      </w:r>
      <w:r w:rsidR="003639C3">
        <w:rPr>
          <w:rFonts w:ascii="Times New Roman" w:hAnsi="Times New Roman" w:cs="Times New Roman"/>
          <w:sz w:val="24"/>
          <w:szCs w:val="24"/>
        </w:rPr>
        <w:t xml:space="preserve"> </w:t>
      </w:r>
      <w:r w:rsidRPr="006963FF">
        <w:rPr>
          <w:rFonts w:ascii="Times New Roman" w:hAnsi="Times New Roman" w:cs="Times New Roman"/>
          <w:sz w:val="24"/>
          <w:szCs w:val="24"/>
        </w:rPr>
        <w:t>«КазТрансОйл». Системой насосных станций вода подается на НПС Бейнеу, и далее по водоводу в пос. Сай-Утес. На месторождение Каракудук вода поставляется с шестого железнодорожного разъезда Бейнеу-Мангышлак по водопроводной трубе диаметром 125 мм. Вода по пластиковым трубам подается на вахтовый поселок, ГУ- 1, 2, 3, 4, 5 и</w:t>
      </w:r>
      <w:r w:rsidRPr="006963FF">
        <w:rPr>
          <w:rFonts w:ascii="Times New Roman" w:hAnsi="Times New Roman" w:cs="Times New Roman"/>
          <w:spacing w:val="-30"/>
          <w:sz w:val="24"/>
          <w:szCs w:val="24"/>
        </w:rPr>
        <w:t xml:space="preserve"> </w:t>
      </w:r>
      <w:r w:rsidRPr="006963FF">
        <w:rPr>
          <w:rFonts w:ascii="Times New Roman" w:hAnsi="Times New Roman" w:cs="Times New Roman"/>
          <w:sz w:val="24"/>
          <w:szCs w:val="24"/>
        </w:rPr>
        <w:t>ЦУПН.</w:t>
      </w:r>
    </w:p>
    <w:p w14:paraId="2B0F57E8" w14:textId="77777777" w:rsidR="00CF7FBB" w:rsidRPr="006963FF" w:rsidRDefault="00EB65FD" w:rsidP="00B32F36">
      <w:pPr>
        <w:pStyle w:val="a3"/>
        <w:ind w:firstLine="709"/>
        <w:jc w:val="both"/>
        <w:rPr>
          <w:rFonts w:ascii="Times New Roman" w:hAnsi="Times New Roman" w:cs="Times New Roman"/>
          <w:sz w:val="24"/>
          <w:szCs w:val="24"/>
        </w:rPr>
      </w:pPr>
      <w:r w:rsidRPr="006963FF">
        <w:rPr>
          <w:rFonts w:ascii="Times New Roman" w:hAnsi="Times New Roman" w:cs="Times New Roman"/>
          <w:sz w:val="24"/>
          <w:szCs w:val="24"/>
        </w:rPr>
        <w:t>Доставка бутилированной питьевой воды осуществляется на  основании договора.</w:t>
      </w:r>
    </w:p>
    <w:p w14:paraId="3DE83587" w14:textId="4B65CB25" w:rsidR="00CF7FBB" w:rsidRPr="006963FF" w:rsidRDefault="00EB65FD" w:rsidP="00B32F36">
      <w:pPr>
        <w:pStyle w:val="a3"/>
        <w:ind w:firstLine="709"/>
        <w:jc w:val="both"/>
        <w:rPr>
          <w:rFonts w:ascii="Times New Roman" w:hAnsi="Times New Roman" w:cs="Times New Roman"/>
          <w:sz w:val="24"/>
          <w:szCs w:val="24"/>
        </w:rPr>
      </w:pPr>
      <w:r w:rsidRPr="006963FF">
        <w:rPr>
          <w:rFonts w:ascii="Times New Roman" w:hAnsi="Times New Roman" w:cs="Times New Roman"/>
          <w:sz w:val="24"/>
          <w:szCs w:val="24"/>
        </w:rPr>
        <w:t>Водозаборные скважины № 2В-7В альб-сеноманских подземных вод расположены на нефтяном месторождении Каракудук в 2 ряда на расстоянии 400 м, расстояние</w:t>
      </w:r>
      <w:r w:rsidRPr="006963FF">
        <w:rPr>
          <w:rFonts w:ascii="Times New Roman" w:hAnsi="Times New Roman" w:cs="Times New Roman"/>
          <w:spacing w:val="19"/>
          <w:sz w:val="24"/>
          <w:szCs w:val="24"/>
        </w:rPr>
        <w:t xml:space="preserve"> </w:t>
      </w:r>
      <w:r w:rsidRPr="006963FF">
        <w:rPr>
          <w:rFonts w:ascii="Times New Roman" w:hAnsi="Times New Roman" w:cs="Times New Roman"/>
          <w:sz w:val="24"/>
          <w:szCs w:val="24"/>
        </w:rPr>
        <w:t>между</w:t>
      </w:r>
      <w:r w:rsidRPr="006963FF">
        <w:rPr>
          <w:rFonts w:ascii="Times New Roman" w:hAnsi="Times New Roman" w:cs="Times New Roman"/>
          <w:spacing w:val="18"/>
          <w:sz w:val="24"/>
          <w:szCs w:val="24"/>
        </w:rPr>
        <w:t xml:space="preserve"> </w:t>
      </w:r>
      <w:r w:rsidRPr="006963FF">
        <w:rPr>
          <w:rFonts w:ascii="Times New Roman" w:hAnsi="Times New Roman" w:cs="Times New Roman"/>
          <w:sz w:val="24"/>
          <w:szCs w:val="24"/>
        </w:rPr>
        <w:t>скважинами</w:t>
      </w:r>
      <w:r w:rsidRPr="006963FF">
        <w:rPr>
          <w:rFonts w:ascii="Times New Roman" w:hAnsi="Times New Roman" w:cs="Times New Roman"/>
          <w:spacing w:val="19"/>
          <w:sz w:val="24"/>
          <w:szCs w:val="24"/>
        </w:rPr>
        <w:t xml:space="preserve"> </w:t>
      </w:r>
      <w:r w:rsidRPr="006963FF">
        <w:rPr>
          <w:rFonts w:ascii="Times New Roman" w:hAnsi="Times New Roman" w:cs="Times New Roman"/>
          <w:sz w:val="24"/>
          <w:szCs w:val="24"/>
        </w:rPr>
        <w:t>400</w:t>
      </w:r>
      <w:r w:rsidRPr="006963FF">
        <w:rPr>
          <w:rFonts w:ascii="Times New Roman" w:hAnsi="Times New Roman" w:cs="Times New Roman"/>
          <w:spacing w:val="19"/>
          <w:sz w:val="24"/>
          <w:szCs w:val="24"/>
        </w:rPr>
        <w:t xml:space="preserve"> </w:t>
      </w:r>
      <w:r w:rsidRPr="006963FF">
        <w:rPr>
          <w:rFonts w:ascii="Times New Roman" w:hAnsi="Times New Roman" w:cs="Times New Roman"/>
          <w:sz w:val="24"/>
          <w:szCs w:val="24"/>
        </w:rPr>
        <w:t>м.</w:t>
      </w:r>
      <w:r w:rsidRPr="006963FF">
        <w:rPr>
          <w:rFonts w:ascii="Times New Roman" w:hAnsi="Times New Roman" w:cs="Times New Roman"/>
          <w:spacing w:val="21"/>
          <w:sz w:val="24"/>
          <w:szCs w:val="24"/>
        </w:rPr>
        <w:t xml:space="preserve"> </w:t>
      </w:r>
      <w:r w:rsidRPr="006963FF">
        <w:rPr>
          <w:rFonts w:ascii="Times New Roman" w:hAnsi="Times New Roman" w:cs="Times New Roman"/>
          <w:sz w:val="24"/>
          <w:szCs w:val="24"/>
        </w:rPr>
        <w:t>Продуктивный</w:t>
      </w:r>
      <w:r w:rsidRPr="006963FF">
        <w:rPr>
          <w:rFonts w:ascii="Times New Roman" w:hAnsi="Times New Roman" w:cs="Times New Roman"/>
          <w:spacing w:val="19"/>
          <w:sz w:val="24"/>
          <w:szCs w:val="24"/>
        </w:rPr>
        <w:t xml:space="preserve"> </w:t>
      </w:r>
      <w:r w:rsidRPr="006963FF">
        <w:rPr>
          <w:rFonts w:ascii="Times New Roman" w:hAnsi="Times New Roman" w:cs="Times New Roman"/>
          <w:sz w:val="24"/>
          <w:szCs w:val="24"/>
        </w:rPr>
        <w:t>водоносный</w:t>
      </w:r>
      <w:r w:rsidRPr="006963FF">
        <w:rPr>
          <w:rFonts w:ascii="Times New Roman" w:hAnsi="Times New Roman" w:cs="Times New Roman"/>
          <w:spacing w:val="17"/>
          <w:sz w:val="24"/>
          <w:szCs w:val="24"/>
        </w:rPr>
        <w:t xml:space="preserve"> </w:t>
      </w:r>
      <w:r w:rsidRPr="006963FF">
        <w:rPr>
          <w:rFonts w:ascii="Times New Roman" w:hAnsi="Times New Roman" w:cs="Times New Roman"/>
          <w:sz w:val="24"/>
          <w:szCs w:val="24"/>
        </w:rPr>
        <w:t>горизонт</w:t>
      </w:r>
      <w:r w:rsidRPr="006963FF">
        <w:rPr>
          <w:rFonts w:ascii="Times New Roman" w:hAnsi="Times New Roman" w:cs="Times New Roman"/>
          <w:spacing w:val="21"/>
          <w:sz w:val="24"/>
          <w:szCs w:val="24"/>
        </w:rPr>
        <w:t xml:space="preserve"> </w:t>
      </w:r>
      <w:r w:rsidRPr="006963FF">
        <w:rPr>
          <w:rFonts w:ascii="Times New Roman" w:hAnsi="Times New Roman" w:cs="Times New Roman"/>
          <w:sz w:val="24"/>
          <w:szCs w:val="24"/>
        </w:rPr>
        <w:t>—</w:t>
      </w:r>
      <w:r w:rsidRPr="006963FF">
        <w:rPr>
          <w:rFonts w:ascii="Times New Roman" w:hAnsi="Times New Roman" w:cs="Times New Roman"/>
          <w:spacing w:val="20"/>
          <w:sz w:val="24"/>
          <w:szCs w:val="24"/>
        </w:rPr>
        <w:t xml:space="preserve"> </w:t>
      </w:r>
      <w:r w:rsidRPr="006963FF">
        <w:rPr>
          <w:rFonts w:ascii="Times New Roman" w:hAnsi="Times New Roman" w:cs="Times New Roman"/>
          <w:sz w:val="24"/>
          <w:szCs w:val="24"/>
        </w:rPr>
        <w:t>альб-сеноманский</w:t>
      </w:r>
      <w:r w:rsidRPr="006963FF">
        <w:rPr>
          <w:rFonts w:ascii="Times New Roman" w:hAnsi="Times New Roman" w:cs="Times New Roman"/>
          <w:sz w:val="24"/>
          <w:szCs w:val="24"/>
        </w:rPr>
        <w:tab/>
        <w:t>водоносный</w:t>
      </w:r>
      <w:r w:rsidRPr="006963FF">
        <w:rPr>
          <w:rFonts w:ascii="Times New Roman" w:hAnsi="Times New Roman" w:cs="Times New Roman"/>
          <w:sz w:val="24"/>
          <w:szCs w:val="24"/>
        </w:rPr>
        <w:tab/>
        <w:t>комплекс,</w:t>
      </w:r>
      <w:r w:rsidRPr="006963FF">
        <w:rPr>
          <w:rFonts w:ascii="Times New Roman" w:hAnsi="Times New Roman" w:cs="Times New Roman"/>
          <w:sz w:val="24"/>
          <w:szCs w:val="24"/>
        </w:rPr>
        <w:tab/>
        <w:t>содержащий</w:t>
      </w:r>
      <w:r w:rsidRPr="006963FF">
        <w:rPr>
          <w:rFonts w:ascii="Times New Roman" w:hAnsi="Times New Roman" w:cs="Times New Roman"/>
          <w:sz w:val="24"/>
          <w:szCs w:val="24"/>
        </w:rPr>
        <w:tab/>
        <w:t>высоконапорные сильноминерализованные воды. Дебиты скважин 13,9– 14,4 дм³/с. Минерализация 115,8– 120,2 г/дм³. Цель водопользования: закачка воды в продуктивные пласты юрского нефтеносного горизонта с целью поддержания пластового давления на нефтяном месторождении</w:t>
      </w:r>
      <w:r w:rsidRPr="006963FF">
        <w:rPr>
          <w:rFonts w:ascii="Times New Roman" w:hAnsi="Times New Roman" w:cs="Times New Roman"/>
          <w:spacing w:val="-1"/>
          <w:sz w:val="24"/>
          <w:szCs w:val="24"/>
        </w:rPr>
        <w:t xml:space="preserve"> </w:t>
      </w:r>
      <w:r w:rsidRPr="006963FF">
        <w:rPr>
          <w:rFonts w:ascii="Times New Roman" w:hAnsi="Times New Roman" w:cs="Times New Roman"/>
          <w:sz w:val="24"/>
          <w:szCs w:val="24"/>
        </w:rPr>
        <w:t>Каракудук.</w:t>
      </w:r>
    </w:p>
    <w:p w14:paraId="105A52BD" w14:textId="77777777" w:rsidR="00CF7FBB" w:rsidRPr="006963FF" w:rsidRDefault="00EB65FD" w:rsidP="00B32F36">
      <w:pPr>
        <w:pStyle w:val="a3"/>
        <w:ind w:firstLine="709"/>
        <w:jc w:val="both"/>
        <w:rPr>
          <w:rFonts w:ascii="Times New Roman" w:hAnsi="Times New Roman" w:cs="Times New Roman"/>
          <w:sz w:val="24"/>
          <w:szCs w:val="24"/>
        </w:rPr>
      </w:pPr>
      <w:r w:rsidRPr="006963FF">
        <w:rPr>
          <w:rFonts w:ascii="Times New Roman" w:hAnsi="Times New Roman" w:cs="Times New Roman"/>
          <w:sz w:val="24"/>
          <w:szCs w:val="24"/>
        </w:rPr>
        <w:t>Объем потребности воды составляет 12001,31 тыс. м³/сут, 4,38 млн м³/год.</w:t>
      </w:r>
    </w:p>
    <w:p w14:paraId="7424D634" w14:textId="77777777" w:rsidR="00CF7FBB" w:rsidRPr="006963FF" w:rsidRDefault="00EB65FD" w:rsidP="00B32F36">
      <w:pPr>
        <w:pStyle w:val="a3"/>
        <w:ind w:firstLine="709"/>
        <w:jc w:val="both"/>
        <w:rPr>
          <w:rFonts w:ascii="Times New Roman" w:hAnsi="Times New Roman" w:cs="Times New Roman"/>
          <w:sz w:val="24"/>
          <w:szCs w:val="24"/>
        </w:rPr>
      </w:pPr>
      <w:r w:rsidRPr="006963FF">
        <w:rPr>
          <w:rFonts w:ascii="Times New Roman" w:hAnsi="Times New Roman" w:cs="Times New Roman"/>
          <w:sz w:val="24"/>
          <w:szCs w:val="24"/>
        </w:rPr>
        <w:t>Цель водопользования (подземных вод): закачка воды в продуктивные пласты юрского нефтеносного горизонта с целью поддержания пластового давления на нефтяном месторождении</w:t>
      </w:r>
      <w:r w:rsidRPr="006963FF">
        <w:rPr>
          <w:rFonts w:ascii="Times New Roman" w:hAnsi="Times New Roman" w:cs="Times New Roman"/>
          <w:spacing w:val="-1"/>
          <w:sz w:val="24"/>
          <w:szCs w:val="24"/>
        </w:rPr>
        <w:t xml:space="preserve"> </w:t>
      </w:r>
      <w:r w:rsidRPr="006963FF">
        <w:rPr>
          <w:rFonts w:ascii="Times New Roman" w:hAnsi="Times New Roman" w:cs="Times New Roman"/>
          <w:sz w:val="24"/>
          <w:szCs w:val="24"/>
        </w:rPr>
        <w:t>Каракудук.</w:t>
      </w:r>
    </w:p>
    <w:p w14:paraId="443A75E9" w14:textId="77777777" w:rsidR="00CF7FBB" w:rsidRPr="006963FF" w:rsidRDefault="00EB65FD" w:rsidP="00B32F36">
      <w:pPr>
        <w:pStyle w:val="a3"/>
        <w:ind w:firstLine="709"/>
        <w:jc w:val="both"/>
        <w:rPr>
          <w:rFonts w:ascii="Times New Roman" w:hAnsi="Times New Roman" w:cs="Times New Roman"/>
          <w:sz w:val="24"/>
          <w:szCs w:val="24"/>
        </w:rPr>
      </w:pPr>
      <w:r w:rsidRPr="006963FF">
        <w:rPr>
          <w:rFonts w:ascii="Times New Roman" w:hAnsi="Times New Roman" w:cs="Times New Roman"/>
          <w:sz w:val="24"/>
          <w:szCs w:val="24"/>
        </w:rPr>
        <w:t>Подготовка воды, используемой для хозяйственно-питьевых нужд</w:t>
      </w:r>
    </w:p>
    <w:p w14:paraId="11CA5093" w14:textId="28F3BDE4" w:rsidR="00CF7FBB" w:rsidRPr="006963FF" w:rsidRDefault="00EB65FD" w:rsidP="00B32F36">
      <w:pPr>
        <w:pStyle w:val="a3"/>
        <w:ind w:firstLine="709"/>
        <w:jc w:val="both"/>
        <w:rPr>
          <w:rFonts w:ascii="Times New Roman" w:hAnsi="Times New Roman" w:cs="Times New Roman"/>
          <w:sz w:val="24"/>
          <w:szCs w:val="24"/>
        </w:rPr>
      </w:pPr>
      <w:r w:rsidRPr="006963FF">
        <w:rPr>
          <w:rFonts w:ascii="Times New Roman" w:hAnsi="Times New Roman" w:cs="Times New Roman"/>
          <w:sz w:val="24"/>
          <w:szCs w:val="24"/>
        </w:rPr>
        <w:t>Для улучшения качества технической волжской воды, поступающей в вахтовый посёлок и доведение ее до нормативных требований с целью использования на хозяйственно-питьевые нужды, производится очистка на блочной установке фильтрации  и обеззараживания волжской воды производительностью 10 м³/ч. Производитель установки — ТОО «Эйкос». Технологическая схема установки приведена на рисунке</w:t>
      </w:r>
      <w:r w:rsidRPr="006963FF">
        <w:rPr>
          <w:rFonts w:ascii="Times New Roman" w:hAnsi="Times New Roman" w:cs="Times New Roman"/>
          <w:spacing w:val="-20"/>
          <w:sz w:val="24"/>
          <w:szCs w:val="24"/>
        </w:rPr>
        <w:t xml:space="preserve"> </w:t>
      </w:r>
      <w:hyperlink w:anchor="_bookmark31" w:history="1">
        <w:r w:rsidRPr="006963FF">
          <w:rPr>
            <w:rFonts w:ascii="Times New Roman" w:hAnsi="Times New Roman" w:cs="Times New Roman"/>
            <w:sz w:val="24"/>
            <w:szCs w:val="24"/>
          </w:rPr>
          <w:t>7.</w:t>
        </w:r>
      </w:hyperlink>
    </w:p>
    <w:p w14:paraId="1981E495" w14:textId="77777777" w:rsidR="00CF7FBB" w:rsidRPr="006963FF" w:rsidRDefault="00EB65FD" w:rsidP="00B32F36">
      <w:pPr>
        <w:ind w:firstLine="709"/>
        <w:jc w:val="both"/>
        <w:rPr>
          <w:rFonts w:ascii="Times New Roman" w:hAnsi="Times New Roman" w:cs="Times New Roman"/>
          <w:i/>
          <w:sz w:val="24"/>
          <w:szCs w:val="24"/>
        </w:rPr>
      </w:pPr>
      <w:r w:rsidRPr="006963FF">
        <w:rPr>
          <w:rFonts w:ascii="Times New Roman" w:hAnsi="Times New Roman" w:cs="Times New Roman"/>
          <w:i/>
          <w:sz w:val="24"/>
          <w:szCs w:val="24"/>
        </w:rPr>
        <w:t>Электродегидратор V-140.</w:t>
      </w:r>
    </w:p>
    <w:p w14:paraId="272ADF0E" w14:textId="77777777" w:rsidR="00CF7FBB" w:rsidRPr="006963FF" w:rsidRDefault="00EB65FD" w:rsidP="00B32F36">
      <w:pPr>
        <w:pStyle w:val="a3"/>
        <w:ind w:firstLine="709"/>
        <w:jc w:val="both"/>
        <w:rPr>
          <w:rFonts w:ascii="Times New Roman" w:hAnsi="Times New Roman" w:cs="Times New Roman"/>
          <w:sz w:val="24"/>
          <w:szCs w:val="24"/>
        </w:rPr>
      </w:pPr>
      <w:r w:rsidRPr="006963FF">
        <w:rPr>
          <w:rFonts w:ascii="Times New Roman" w:hAnsi="Times New Roman" w:cs="Times New Roman"/>
          <w:sz w:val="24"/>
          <w:szCs w:val="24"/>
        </w:rPr>
        <w:t>Остаточная пластовая вода, поступающая с нефтью в электродегидратор V-140 после отстойника V-111, сепараторов V-110 и V-130, содержит высокую концентрацию солей и поэтому должна быть разбавлена пресной водой для достижения качественных показателей, предъявляемых к товарной нефти первой группы.</w:t>
      </w:r>
    </w:p>
    <w:p w14:paraId="32BBD508" w14:textId="77777777" w:rsidR="00CF7FBB" w:rsidRPr="006963FF" w:rsidRDefault="00EB65FD" w:rsidP="00B32F36">
      <w:pPr>
        <w:pStyle w:val="a3"/>
        <w:ind w:firstLine="709"/>
        <w:jc w:val="both"/>
        <w:rPr>
          <w:rFonts w:ascii="Times New Roman" w:hAnsi="Times New Roman" w:cs="Times New Roman"/>
          <w:sz w:val="24"/>
          <w:szCs w:val="24"/>
        </w:rPr>
      </w:pPr>
      <w:r w:rsidRPr="006963FF">
        <w:rPr>
          <w:rFonts w:ascii="Times New Roman" w:hAnsi="Times New Roman" w:cs="Times New Roman"/>
          <w:sz w:val="24"/>
          <w:szCs w:val="24"/>
        </w:rPr>
        <w:t>Перед электродегидратором V-140 в поток нефти из резервуара технической воды Т-2, через регулирующий клапан расхода FCV 170 вода впрыскивается в трубопровод через две распылительные форсунки. Пропускная способность каждой форсунки составляет 6 м3/ч. Пресная волжская вода вводится в количестве около 12000 кг/сут, подогретая до температуры 45,6 °С При расходе воды, превышающем данную величину, необходимо использовать обе</w:t>
      </w:r>
      <w:r w:rsidRPr="006963FF">
        <w:rPr>
          <w:rFonts w:ascii="Times New Roman" w:hAnsi="Times New Roman" w:cs="Times New Roman"/>
          <w:spacing w:val="-5"/>
          <w:sz w:val="24"/>
          <w:szCs w:val="24"/>
        </w:rPr>
        <w:t xml:space="preserve"> </w:t>
      </w:r>
      <w:r w:rsidRPr="006963FF">
        <w:rPr>
          <w:rFonts w:ascii="Times New Roman" w:hAnsi="Times New Roman" w:cs="Times New Roman"/>
          <w:sz w:val="24"/>
          <w:szCs w:val="24"/>
        </w:rPr>
        <w:t>форсунки.</w:t>
      </w:r>
    </w:p>
    <w:p w14:paraId="6AE86F8B" w14:textId="77777777" w:rsidR="00CF7FBB" w:rsidRPr="006963FF" w:rsidRDefault="00EB65FD" w:rsidP="00B32F36">
      <w:pPr>
        <w:pStyle w:val="a3"/>
        <w:ind w:firstLine="709"/>
        <w:jc w:val="both"/>
        <w:rPr>
          <w:rFonts w:ascii="Times New Roman" w:hAnsi="Times New Roman" w:cs="Times New Roman"/>
          <w:sz w:val="24"/>
          <w:szCs w:val="24"/>
        </w:rPr>
      </w:pPr>
      <w:r w:rsidRPr="006963FF">
        <w:rPr>
          <w:rFonts w:ascii="Times New Roman" w:hAnsi="Times New Roman" w:cs="Times New Roman"/>
          <w:sz w:val="24"/>
          <w:szCs w:val="24"/>
        </w:rPr>
        <w:t>Пресная волжская вода и обезвоженная сырая нефть тщательно перемешиваются при помощи статического миксера МХ 140 и смесительного клапана РDСV 141 и поступают в электродегидратор V-140, в котором, за счет создания электростатистического поля высокого напряжения, происходит глубокое обезвоживание и обессоливание</w:t>
      </w:r>
      <w:r w:rsidRPr="006963FF">
        <w:rPr>
          <w:rFonts w:ascii="Times New Roman" w:hAnsi="Times New Roman" w:cs="Times New Roman"/>
          <w:spacing w:val="-3"/>
          <w:sz w:val="24"/>
          <w:szCs w:val="24"/>
        </w:rPr>
        <w:t xml:space="preserve"> </w:t>
      </w:r>
      <w:r w:rsidRPr="006963FF">
        <w:rPr>
          <w:rFonts w:ascii="Times New Roman" w:hAnsi="Times New Roman" w:cs="Times New Roman"/>
          <w:sz w:val="24"/>
          <w:szCs w:val="24"/>
        </w:rPr>
        <w:t>нефти.</w:t>
      </w:r>
    </w:p>
    <w:p w14:paraId="720C06F4" w14:textId="77777777" w:rsidR="00CF7FBB" w:rsidRPr="006963FF" w:rsidRDefault="00EB65FD" w:rsidP="00B32F36">
      <w:pPr>
        <w:pStyle w:val="a3"/>
        <w:ind w:firstLine="709"/>
        <w:jc w:val="both"/>
        <w:rPr>
          <w:rFonts w:ascii="Times New Roman" w:hAnsi="Times New Roman" w:cs="Times New Roman"/>
          <w:sz w:val="24"/>
          <w:szCs w:val="24"/>
        </w:rPr>
      </w:pPr>
      <w:r w:rsidRPr="006963FF">
        <w:rPr>
          <w:rFonts w:ascii="Times New Roman" w:hAnsi="Times New Roman" w:cs="Times New Roman"/>
          <w:sz w:val="24"/>
          <w:szCs w:val="24"/>
        </w:rPr>
        <w:t>Отделенная от нефти вода из электродегидратора V-140 через регулирующий клапан уровня LCV 140 подается на установку подготовки пластовой воды.</w:t>
      </w:r>
    </w:p>
    <w:p w14:paraId="5273A85D" w14:textId="77777777" w:rsidR="00CF7FBB" w:rsidRPr="006963FF" w:rsidRDefault="00EB65FD" w:rsidP="00B32F36">
      <w:pPr>
        <w:ind w:firstLine="709"/>
        <w:jc w:val="both"/>
        <w:rPr>
          <w:rFonts w:ascii="Times New Roman" w:hAnsi="Times New Roman" w:cs="Times New Roman"/>
          <w:i/>
          <w:sz w:val="24"/>
          <w:szCs w:val="24"/>
        </w:rPr>
      </w:pPr>
      <w:r w:rsidRPr="006963FF">
        <w:rPr>
          <w:rFonts w:ascii="Times New Roman" w:hAnsi="Times New Roman" w:cs="Times New Roman"/>
          <w:i/>
          <w:sz w:val="24"/>
          <w:szCs w:val="24"/>
        </w:rPr>
        <w:t>Установка подготовки пластовой воды</w:t>
      </w:r>
      <w:r w:rsidRPr="006963FF">
        <w:rPr>
          <w:rFonts w:ascii="Times New Roman" w:hAnsi="Times New Roman" w:cs="Times New Roman"/>
          <w:i/>
          <w:spacing w:val="-21"/>
          <w:sz w:val="24"/>
          <w:szCs w:val="24"/>
        </w:rPr>
        <w:t xml:space="preserve"> </w:t>
      </w:r>
      <w:r w:rsidRPr="006963FF">
        <w:rPr>
          <w:rFonts w:ascii="Times New Roman" w:hAnsi="Times New Roman" w:cs="Times New Roman"/>
          <w:i/>
          <w:sz w:val="24"/>
          <w:szCs w:val="24"/>
        </w:rPr>
        <w:t>УППВ.</w:t>
      </w:r>
    </w:p>
    <w:p w14:paraId="3A0EDD04" w14:textId="77777777" w:rsidR="00CF7FBB" w:rsidRPr="006963FF" w:rsidRDefault="00EB65FD" w:rsidP="00B32F36">
      <w:pPr>
        <w:pStyle w:val="a3"/>
        <w:ind w:firstLine="709"/>
        <w:jc w:val="both"/>
        <w:rPr>
          <w:rFonts w:ascii="Times New Roman" w:hAnsi="Times New Roman" w:cs="Times New Roman"/>
          <w:sz w:val="24"/>
          <w:szCs w:val="24"/>
        </w:rPr>
      </w:pPr>
      <w:r w:rsidRPr="006963FF">
        <w:rPr>
          <w:rFonts w:ascii="Times New Roman" w:hAnsi="Times New Roman" w:cs="Times New Roman"/>
          <w:sz w:val="24"/>
          <w:szCs w:val="24"/>
        </w:rPr>
        <w:t xml:space="preserve">Вся отделенная на ЦУПН вода должна очищаться от механических примесей и нефти </w:t>
      </w:r>
      <w:r w:rsidRPr="006963FF">
        <w:rPr>
          <w:rFonts w:ascii="Times New Roman" w:hAnsi="Times New Roman" w:cs="Times New Roman"/>
          <w:sz w:val="24"/>
          <w:szCs w:val="24"/>
        </w:rPr>
        <w:lastRenderedPageBreak/>
        <w:t>для соответствия требованиям СТ РК</w:t>
      </w:r>
      <w:r w:rsidRPr="006963FF">
        <w:rPr>
          <w:rFonts w:ascii="Times New Roman" w:hAnsi="Times New Roman" w:cs="Times New Roman"/>
          <w:spacing w:val="-1"/>
          <w:sz w:val="24"/>
          <w:szCs w:val="24"/>
        </w:rPr>
        <w:t xml:space="preserve"> </w:t>
      </w:r>
      <w:r w:rsidRPr="006963FF">
        <w:rPr>
          <w:rFonts w:ascii="Times New Roman" w:hAnsi="Times New Roman" w:cs="Times New Roman"/>
          <w:sz w:val="24"/>
          <w:szCs w:val="24"/>
        </w:rPr>
        <w:t>1662-2007.</w:t>
      </w:r>
    </w:p>
    <w:p w14:paraId="6741A523" w14:textId="195D19CD" w:rsidR="00CF7FBB" w:rsidRPr="006963FF" w:rsidRDefault="00EB65FD" w:rsidP="00B32F36">
      <w:pPr>
        <w:pStyle w:val="a3"/>
        <w:ind w:firstLine="709"/>
        <w:jc w:val="both"/>
        <w:rPr>
          <w:rFonts w:ascii="Times New Roman" w:hAnsi="Times New Roman" w:cs="Times New Roman"/>
          <w:sz w:val="24"/>
          <w:szCs w:val="24"/>
        </w:rPr>
      </w:pPr>
      <w:r w:rsidRPr="006963FF">
        <w:rPr>
          <w:rFonts w:ascii="Times New Roman" w:hAnsi="Times New Roman" w:cs="Times New Roman"/>
          <w:sz w:val="24"/>
          <w:szCs w:val="24"/>
        </w:rPr>
        <w:t>Конечная дегазация поступающей воды происходит в отстойниках воды ОГ-31/1,2 объемом по 100</w:t>
      </w:r>
      <w:r w:rsidR="003639C3">
        <w:rPr>
          <w:rFonts w:ascii="Times New Roman" w:hAnsi="Times New Roman" w:cs="Times New Roman"/>
          <w:sz w:val="24"/>
          <w:szCs w:val="24"/>
        </w:rPr>
        <w:t xml:space="preserve"> </w:t>
      </w:r>
      <w:r w:rsidRPr="006963FF">
        <w:rPr>
          <w:rFonts w:ascii="Times New Roman" w:hAnsi="Times New Roman" w:cs="Times New Roman"/>
          <w:sz w:val="24"/>
          <w:szCs w:val="24"/>
        </w:rPr>
        <w:t>м</w:t>
      </w:r>
      <w:r w:rsidRPr="00B32F36">
        <w:rPr>
          <w:rFonts w:ascii="Times New Roman" w:hAnsi="Times New Roman" w:cs="Times New Roman"/>
          <w:sz w:val="24"/>
          <w:szCs w:val="24"/>
          <w:vertAlign w:val="superscript"/>
        </w:rPr>
        <w:t>3</w:t>
      </w:r>
      <w:r w:rsidRPr="006963FF">
        <w:rPr>
          <w:rFonts w:ascii="Times New Roman" w:hAnsi="Times New Roman" w:cs="Times New Roman"/>
          <w:sz w:val="24"/>
          <w:szCs w:val="24"/>
        </w:rPr>
        <w:t xml:space="preserve"> каждый с производительностью 6000 м</w:t>
      </w:r>
      <w:r w:rsidRPr="00B32F36">
        <w:rPr>
          <w:rFonts w:ascii="Times New Roman" w:hAnsi="Times New Roman" w:cs="Times New Roman"/>
          <w:sz w:val="24"/>
          <w:szCs w:val="24"/>
          <w:vertAlign w:val="superscript"/>
        </w:rPr>
        <w:t>3</w:t>
      </w:r>
      <w:r w:rsidRPr="006963FF">
        <w:rPr>
          <w:rFonts w:ascii="Times New Roman" w:hAnsi="Times New Roman" w:cs="Times New Roman"/>
          <w:sz w:val="24"/>
          <w:szCs w:val="24"/>
        </w:rPr>
        <w:t>/сутки. Отстоявшаяся вода из отстойников воды ОГ-31/1,2 насосами Н-31/1,2 откачивается в резервуары пластовой воды Т-31/1,2, объемом 2000 м</w:t>
      </w:r>
      <w:r w:rsidRPr="00B32F36">
        <w:rPr>
          <w:rFonts w:ascii="Times New Roman" w:hAnsi="Times New Roman" w:cs="Times New Roman"/>
          <w:sz w:val="24"/>
          <w:szCs w:val="24"/>
          <w:vertAlign w:val="superscript"/>
        </w:rPr>
        <w:t>3</w:t>
      </w:r>
      <w:r w:rsidRPr="006963FF">
        <w:rPr>
          <w:rFonts w:ascii="Times New Roman" w:hAnsi="Times New Roman" w:cs="Times New Roman"/>
          <w:sz w:val="24"/>
          <w:szCs w:val="24"/>
        </w:rPr>
        <w:t xml:space="preserve"> каждый.</w:t>
      </w:r>
    </w:p>
    <w:p w14:paraId="5C6922E1" w14:textId="77777777" w:rsidR="00CF7FBB" w:rsidRPr="00737BE4" w:rsidRDefault="00CF7FBB" w:rsidP="00737BE4">
      <w:pPr>
        <w:jc w:val="both"/>
        <w:rPr>
          <w:rFonts w:ascii="Times New Roman" w:hAnsi="Times New Roman" w:cs="Times New Roman"/>
        </w:rPr>
        <w:sectPr w:rsidR="00CF7FBB" w:rsidRPr="00737BE4">
          <w:headerReference w:type="default" r:id="rId46"/>
          <w:footerReference w:type="default" r:id="rId47"/>
          <w:pgSz w:w="11920" w:h="16850"/>
          <w:pgMar w:top="1180" w:right="740" w:bottom="800" w:left="1600" w:header="736" w:footer="612" w:gutter="0"/>
          <w:cols w:space="720"/>
        </w:sectPr>
      </w:pPr>
    </w:p>
    <w:p w14:paraId="7044B268" w14:textId="77777777" w:rsidR="00CF7FBB" w:rsidRPr="00737BE4" w:rsidRDefault="00CF7FBB" w:rsidP="00737BE4">
      <w:pPr>
        <w:pStyle w:val="a3"/>
        <w:rPr>
          <w:rFonts w:ascii="Times New Roman" w:hAnsi="Times New Roman" w:cs="Times New Roman"/>
          <w:sz w:val="20"/>
        </w:rPr>
      </w:pPr>
    </w:p>
    <w:p w14:paraId="167D3FE9" w14:textId="77777777" w:rsidR="00CF7FBB" w:rsidRPr="00737BE4" w:rsidRDefault="00EB65FD" w:rsidP="00737BE4">
      <w:pPr>
        <w:pStyle w:val="a3"/>
        <w:rPr>
          <w:rFonts w:ascii="Times New Roman" w:hAnsi="Times New Roman" w:cs="Times New Roman"/>
          <w:sz w:val="13"/>
        </w:rPr>
      </w:pPr>
      <w:r w:rsidRPr="00737BE4">
        <w:rPr>
          <w:rFonts w:ascii="Times New Roman" w:hAnsi="Times New Roman" w:cs="Times New Roman"/>
          <w:noProof/>
          <w:lang w:bidi="ar-SA"/>
        </w:rPr>
        <w:drawing>
          <wp:anchor distT="0" distB="0" distL="0" distR="0" simplePos="0" relativeHeight="14" behindDoc="0" locked="0" layoutInCell="1" allowOverlap="1" wp14:anchorId="5FC9A1F2" wp14:editId="5556A637">
            <wp:simplePos x="0" y="0"/>
            <wp:positionH relativeFrom="page">
              <wp:posOffset>946150</wp:posOffset>
            </wp:positionH>
            <wp:positionV relativeFrom="paragraph">
              <wp:posOffset>119922</wp:posOffset>
            </wp:positionV>
            <wp:extent cx="8839427" cy="5403532"/>
            <wp:effectExtent l="0" t="0" r="0" b="0"/>
            <wp:wrapTopAndBottom/>
            <wp:docPr id="59" name="image2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image24.jpeg"/>
                    <pic:cNvPicPr/>
                  </pic:nvPicPr>
                  <pic:blipFill>
                    <a:blip r:embed="rId48" cstate="print"/>
                    <a:stretch>
                      <a:fillRect/>
                    </a:stretch>
                  </pic:blipFill>
                  <pic:spPr>
                    <a:xfrm>
                      <a:off x="0" y="0"/>
                      <a:ext cx="8839427" cy="5403532"/>
                    </a:xfrm>
                    <a:prstGeom prst="rect">
                      <a:avLst/>
                    </a:prstGeom>
                  </pic:spPr>
                </pic:pic>
              </a:graphicData>
            </a:graphic>
          </wp:anchor>
        </w:drawing>
      </w:r>
    </w:p>
    <w:p w14:paraId="5E09987F" w14:textId="77777777" w:rsidR="00CF7FBB" w:rsidRPr="006963FF" w:rsidRDefault="00EB65FD" w:rsidP="00B32F36">
      <w:pPr>
        <w:pStyle w:val="210"/>
        <w:ind w:left="321"/>
        <w:jc w:val="center"/>
        <w:rPr>
          <w:rFonts w:ascii="Times New Roman" w:hAnsi="Times New Roman" w:cs="Times New Roman"/>
          <w:sz w:val="24"/>
          <w:szCs w:val="24"/>
        </w:rPr>
      </w:pPr>
      <w:bookmarkStart w:id="56" w:name="_bookmark31"/>
      <w:bookmarkEnd w:id="56"/>
      <w:r w:rsidRPr="006963FF">
        <w:rPr>
          <w:rFonts w:ascii="Times New Roman" w:hAnsi="Times New Roman" w:cs="Times New Roman"/>
          <w:sz w:val="24"/>
          <w:szCs w:val="24"/>
        </w:rPr>
        <w:t>Рисунок 7. Технологическая схема блочной установки фильтрации и обеззараживания волжской воды производительностью 10</w:t>
      </w:r>
    </w:p>
    <w:p w14:paraId="312C2B96" w14:textId="77777777" w:rsidR="00CF7FBB" w:rsidRPr="006963FF" w:rsidRDefault="00EB65FD" w:rsidP="00B32F36">
      <w:pPr>
        <w:ind w:left="321"/>
        <w:jc w:val="center"/>
        <w:rPr>
          <w:rFonts w:ascii="Times New Roman" w:hAnsi="Times New Roman" w:cs="Times New Roman"/>
          <w:b/>
          <w:sz w:val="24"/>
          <w:szCs w:val="24"/>
        </w:rPr>
      </w:pPr>
      <w:r w:rsidRPr="006963FF">
        <w:rPr>
          <w:rFonts w:ascii="Times New Roman" w:hAnsi="Times New Roman" w:cs="Times New Roman"/>
          <w:b/>
          <w:sz w:val="24"/>
          <w:szCs w:val="24"/>
        </w:rPr>
        <w:t>м³/час.</w:t>
      </w:r>
    </w:p>
    <w:p w14:paraId="0690DF1B" w14:textId="77777777" w:rsidR="00CF7FBB" w:rsidRPr="00737BE4" w:rsidRDefault="00CF7FBB" w:rsidP="00737BE4">
      <w:pPr>
        <w:rPr>
          <w:rFonts w:ascii="Times New Roman" w:hAnsi="Times New Roman" w:cs="Times New Roman"/>
        </w:rPr>
        <w:sectPr w:rsidR="00CF7FBB" w:rsidRPr="00737BE4">
          <w:headerReference w:type="default" r:id="rId49"/>
          <w:footerReference w:type="default" r:id="rId50"/>
          <w:pgSz w:w="16850" w:h="11920" w:orient="landscape"/>
          <w:pgMar w:top="540" w:right="740" w:bottom="840" w:left="1380" w:header="0" w:footer="653" w:gutter="0"/>
          <w:cols w:space="720"/>
        </w:sectPr>
      </w:pPr>
    </w:p>
    <w:p w14:paraId="7ECBB877" w14:textId="77777777" w:rsidR="00CF7FBB" w:rsidRPr="00737BE4" w:rsidRDefault="00CF7FBB" w:rsidP="00737BE4">
      <w:pPr>
        <w:pStyle w:val="a3"/>
        <w:rPr>
          <w:rFonts w:ascii="Times New Roman" w:hAnsi="Times New Roman" w:cs="Times New Roman"/>
          <w:b/>
          <w:sz w:val="9"/>
        </w:rPr>
      </w:pPr>
    </w:p>
    <w:p w14:paraId="6870AD22" w14:textId="77777777" w:rsidR="00CF7FBB" w:rsidRPr="006963FF" w:rsidRDefault="00EB65FD" w:rsidP="00737BE4">
      <w:pPr>
        <w:pStyle w:val="a3"/>
        <w:ind w:left="101" w:right="110" w:firstLine="852"/>
        <w:jc w:val="both"/>
        <w:rPr>
          <w:rFonts w:ascii="Times New Roman" w:hAnsi="Times New Roman" w:cs="Times New Roman"/>
          <w:sz w:val="24"/>
          <w:szCs w:val="24"/>
        </w:rPr>
      </w:pPr>
      <w:r w:rsidRPr="006963FF">
        <w:rPr>
          <w:rFonts w:ascii="Times New Roman" w:hAnsi="Times New Roman" w:cs="Times New Roman"/>
          <w:sz w:val="24"/>
          <w:szCs w:val="24"/>
        </w:rPr>
        <w:t>Схема водоподготовки включает в себя механическую очистку на осветлительных фильтрах и обеззараживание и состоит из следующих технологических узлов:</w:t>
      </w:r>
    </w:p>
    <w:p w14:paraId="45AECD97" w14:textId="77777777" w:rsidR="00CF7FBB" w:rsidRPr="006963FF" w:rsidRDefault="00EB65FD" w:rsidP="00737BE4">
      <w:pPr>
        <w:pStyle w:val="a5"/>
        <w:numPr>
          <w:ilvl w:val="0"/>
          <w:numId w:val="22"/>
        </w:numPr>
        <w:tabs>
          <w:tab w:val="left" w:pos="1235"/>
        </w:tabs>
        <w:ind w:hanging="282"/>
        <w:jc w:val="both"/>
        <w:rPr>
          <w:rFonts w:ascii="Times New Roman" w:hAnsi="Times New Roman" w:cs="Times New Roman"/>
          <w:sz w:val="24"/>
          <w:szCs w:val="24"/>
        </w:rPr>
      </w:pPr>
      <w:r w:rsidRPr="006963FF">
        <w:rPr>
          <w:rFonts w:ascii="Times New Roman" w:hAnsi="Times New Roman" w:cs="Times New Roman"/>
          <w:sz w:val="24"/>
          <w:szCs w:val="24"/>
        </w:rPr>
        <w:t>резервуар из нержавеющей стали для накопления воды объемом 100</w:t>
      </w:r>
      <w:r w:rsidRPr="006963FF">
        <w:rPr>
          <w:rFonts w:ascii="Times New Roman" w:hAnsi="Times New Roman" w:cs="Times New Roman"/>
          <w:spacing w:val="-14"/>
          <w:sz w:val="24"/>
          <w:szCs w:val="24"/>
        </w:rPr>
        <w:t xml:space="preserve"> </w:t>
      </w:r>
      <w:r w:rsidRPr="006963FF">
        <w:rPr>
          <w:rFonts w:ascii="Times New Roman" w:hAnsi="Times New Roman" w:cs="Times New Roman"/>
          <w:sz w:val="24"/>
          <w:szCs w:val="24"/>
        </w:rPr>
        <w:t>м³;</w:t>
      </w:r>
    </w:p>
    <w:p w14:paraId="5E11E455" w14:textId="77777777" w:rsidR="00CF7FBB" w:rsidRPr="006963FF" w:rsidRDefault="00EB65FD" w:rsidP="00737BE4">
      <w:pPr>
        <w:pStyle w:val="a5"/>
        <w:numPr>
          <w:ilvl w:val="0"/>
          <w:numId w:val="22"/>
        </w:numPr>
        <w:tabs>
          <w:tab w:val="left" w:pos="1235"/>
        </w:tabs>
        <w:ind w:hanging="282"/>
        <w:jc w:val="both"/>
        <w:rPr>
          <w:rFonts w:ascii="Times New Roman" w:hAnsi="Times New Roman" w:cs="Times New Roman"/>
          <w:sz w:val="24"/>
          <w:szCs w:val="24"/>
        </w:rPr>
      </w:pPr>
      <w:r w:rsidRPr="006963FF">
        <w:rPr>
          <w:rFonts w:ascii="Times New Roman" w:hAnsi="Times New Roman" w:cs="Times New Roman"/>
          <w:sz w:val="24"/>
          <w:szCs w:val="24"/>
        </w:rPr>
        <w:t>установка по очистке от механических</w:t>
      </w:r>
      <w:r w:rsidRPr="006963FF">
        <w:rPr>
          <w:rFonts w:ascii="Times New Roman" w:hAnsi="Times New Roman" w:cs="Times New Roman"/>
          <w:spacing w:val="-4"/>
          <w:sz w:val="24"/>
          <w:szCs w:val="24"/>
        </w:rPr>
        <w:t xml:space="preserve"> </w:t>
      </w:r>
      <w:r w:rsidRPr="006963FF">
        <w:rPr>
          <w:rFonts w:ascii="Times New Roman" w:hAnsi="Times New Roman" w:cs="Times New Roman"/>
          <w:sz w:val="24"/>
          <w:szCs w:val="24"/>
        </w:rPr>
        <w:t>примесей;</w:t>
      </w:r>
    </w:p>
    <w:p w14:paraId="6F717FD8" w14:textId="77777777" w:rsidR="00CF7FBB" w:rsidRPr="006963FF" w:rsidRDefault="00EB65FD" w:rsidP="00737BE4">
      <w:pPr>
        <w:pStyle w:val="a5"/>
        <w:numPr>
          <w:ilvl w:val="0"/>
          <w:numId w:val="22"/>
        </w:numPr>
        <w:tabs>
          <w:tab w:val="left" w:pos="1235"/>
        </w:tabs>
        <w:ind w:hanging="282"/>
        <w:jc w:val="both"/>
        <w:rPr>
          <w:rFonts w:ascii="Times New Roman" w:hAnsi="Times New Roman" w:cs="Times New Roman"/>
          <w:sz w:val="24"/>
          <w:szCs w:val="24"/>
        </w:rPr>
      </w:pPr>
      <w:r w:rsidRPr="006963FF">
        <w:rPr>
          <w:rFonts w:ascii="Times New Roman" w:hAnsi="Times New Roman" w:cs="Times New Roman"/>
          <w:sz w:val="24"/>
          <w:szCs w:val="24"/>
        </w:rPr>
        <w:t>осветлительные</w:t>
      </w:r>
      <w:r w:rsidRPr="006963FF">
        <w:rPr>
          <w:rFonts w:ascii="Times New Roman" w:hAnsi="Times New Roman" w:cs="Times New Roman"/>
          <w:spacing w:val="-3"/>
          <w:sz w:val="24"/>
          <w:szCs w:val="24"/>
        </w:rPr>
        <w:t xml:space="preserve"> </w:t>
      </w:r>
      <w:r w:rsidRPr="006963FF">
        <w:rPr>
          <w:rFonts w:ascii="Times New Roman" w:hAnsi="Times New Roman" w:cs="Times New Roman"/>
          <w:sz w:val="24"/>
          <w:szCs w:val="24"/>
        </w:rPr>
        <w:t>фильтры;</w:t>
      </w:r>
    </w:p>
    <w:p w14:paraId="7042820B" w14:textId="77777777" w:rsidR="00CF7FBB" w:rsidRPr="006963FF" w:rsidRDefault="00EB65FD" w:rsidP="00737BE4">
      <w:pPr>
        <w:pStyle w:val="a5"/>
        <w:numPr>
          <w:ilvl w:val="0"/>
          <w:numId w:val="22"/>
        </w:numPr>
        <w:tabs>
          <w:tab w:val="left" w:pos="1235"/>
        </w:tabs>
        <w:ind w:hanging="282"/>
        <w:jc w:val="both"/>
        <w:rPr>
          <w:rFonts w:ascii="Times New Roman" w:hAnsi="Times New Roman" w:cs="Times New Roman"/>
          <w:sz w:val="24"/>
          <w:szCs w:val="24"/>
        </w:rPr>
      </w:pPr>
      <w:r w:rsidRPr="006963FF">
        <w:rPr>
          <w:rFonts w:ascii="Times New Roman" w:hAnsi="Times New Roman" w:cs="Times New Roman"/>
          <w:sz w:val="24"/>
          <w:szCs w:val="24"/>
        </w:rPr>
        <w:t>установка обеззараживания гипохлоритом</w:t>
      </w:r>
      <w:r w:rsidRPr="006963FF">
        <w:rPr>
          <w:rFonts w:ascii="Times New Roman" w:hAnsi="Times New Roman" w:cs="Times New Roman"/>
          <w:spacing w:val="-3"/>
          <w:sz w:val="24"/>
          <w:szCs w:val="24"/>
        </w:rPr>
        <w:t xml:space="preserve"> </w:t>
      </w:r>
      <w:r w:rsidRPr="006963FF">
        <w:rPr>
          <w:rFonts w:ascii="Times New Roman" w:hAnsi="Times New Roman" w:cs="Times New Roman"/>
          <w:sz w:val="24"/>
          <w:szCs w:val="24"/>
        </w:rPr>
        <w:t>натрия;</w:t>
      </w:r>
    </w:p>
    <w:p w14:paraId="4283D482" w14:textId="77777777" w:rsidR="00CF7FBB" w:rsidRPr="006963FF" w:rsidRDefault="00EB65FD" w:rsidP="00737BE4">
      <w:pPr>
        <w:pStyle w:val="a5"/>
        <w:numPr>
          <w:ilvl w:val="0"/>
          <w:numId w:val="22"/>
        </w:numPr>
        <w:tabs>
          <w:tab w:val="left" w:pos="1235"/>
        </w:tabs>
        <w:ind w:hanging="282"/>
        <w:jc w:val="both"/>
        <w:rPr>
          <w:rFonts w:ascii="Times New Roman" w:hAnsi="Times New Roman" w:cs="Times New Roman"/>
          <w:sz w:val="24"/>
          <w:szCs w:val="24"/>
        </w:rPr>
      </w:pPr>
      <w:r w:rsidRPr="006963FF">
        <w:rPr>
          <w:rFonts w:ascii="Times New Roman" w:hAnsi="Times New Roman" w:cs="Times New Roman"/>
          <w:sz w:val="24"/>
          <w:szCs w:val="24"/>
        </w:rPr>
        <w:t>установка ультрафиолетового</w:t>
      </w:r>
      <w:r w:rsidRPr="006963FF">
        <w:rPr>
          <w:rFonts w:ascii="Times New Roman" w:hAnsi="Times New Roman" w:cs="Times New Roman"/>
          <w:spacing w:val="-1"/>
          <w:sz w:val="24"/>
          <w:szCs w:val="24"/>
        </w:rPr>
        <w:t xml:space="preserve"> </w:t>
      </w:r>
      <w:r w:rsidRPr="006963FF">
        <w:rPr>
          <w:rFonts w:ascii="Times New Roman" w:hAnsi="Times New Roman" w:cs="Times New Roman"/>
          <w:sz w:val="24"/>
          <w:szCs w:val="24"/>
        </w:rPr>
        <w:t>обеззараживания;</w:t>
      </w:r>
    </w:p>
    <w:p w14:paraId="567C6A73" w14:textId="77777777" w:rsidR="00CF7FBB" w:rsidRPr="006963FF" w:rsidRDefault="00EB65FD" w:rsidP="00737BE4">
      <w:pPr>
        <w:pStyle w:val="a5"/>
        <w:numPr>
          <w:ilvl w:val="0"/>
          <w:numId w:val="22"/>
        </w:numPr>
        <w:tabs>
          <w:tab w:val="left" w:pos="1235"/>
        </w:tabs>
        <w:ind w:hanging="282"/>
        <w:jc w:val="both"/>
        <w:rPr>
          <w:rFonts w:ascii="Times New Roman" w:hAnsi="Times New Roman" w:cs="Times New Roman"/>
          <w:sz w:val="24"/>
          <w:szCs w:val="24"/>
        </w:rPr>
      </w:pPr>
      <w:r w:rsidRPr="006963FF">
        <w:rPr>
          <w:rFonts w:ascii="Times New Roman" w:hAnsi="Times New Roman" w:cs="Times New Roman"/>
          <w:sz w:val="24"/>
          <w:szCs w:val="24"/>
        </w:rPr>
        <w:t>приемный резервуар чистой</w:t>
      </w:r>
      <w:r w:rsidRPr="006963FF">
        <w:rPr>
          <w:rFonts w:ascii="Times New Roman" w:hAnsi="Times New Roman" w:cs="Times New Roman"/>
          <w:spacing w:val="-1"/>
          <w:sz w:val="24"/>
          <w:szCs w:val="24"/>
        </w:rPr>
        <w:t xml:space="preserve"> </w:t>
      </w:r>
      <w:r w:rsidRPr="006963FF">
        <w:rPr>
          <w:rFonts w:ascii="Times New Roman" w:hAnsi="Times New Roman" w:cs="Times New Roman"/>
          <w:sz w:val="24"/>
          <w:szCs w:val="24"/>
        </w:rPr>
        <w:t>воды;</w:t>
      </w:r>
    </w:p>
    <w:p w14:paraId="7E0C94D7" w14:textId="77777777" w:rsidR="00CF7FBB" w:rsidRPr="006963FF" w:rsidRDefault="00EB65FD" w:rsidP="00737BE4">
      <w:pPr>
        <w:pStyle w:val="a5"/>
        <w:numPr>
          <w:ilvl w:val="0"/>
          <w:numId w:val="22"/>
        </w:numPr>
        <w:tabs>
          <w:tab w:val="left" w:pos="1235"/>
        </w:tabs>
        <w:ind w:right="111"/>
        <w:jc w:val="both"/>
        <w:rPr>
          <w:rFonts w:ascii="Times New Roman" w:hAnsi="Times New Roman" w:cs="Times New Roman"/>
          <w:sz w:val="24"/>
          <w:szCs w:val="24"/>
        </w:rPr>
      </w:pPr>
      <w:r w:rsidRPr="006963FF">
        <w:rPr>
          <w:rFonts w:ascii="Times New Roman" w:hAnsi="Times New Roman" w:cs="Times New Roman"/>
          <w:sz w:val="24"/>
          <w:szCs w:val="24"/>
        </w:rPr>
        <w:t>насосы подачи очищенной воды в контактную ёмкость. Принцип работы блока очистки воды состоит в</w:t>
      </w:r>
      <w:r w:rsidRPr="006963FF">
        <w:rPr>
          <w:rFonts w:ascii="Times New Roman" w:hAnsi="Times New Roman" w:cs="Times New Roman"/>
          <w:spacing w:val="-6"/>
          <w:sz w:val="24"/>
          <w:szCs w:val="24"/>
        </w:rPr>
        <w:t xml:space="preserve"> </w:t>
      </w:r>
      <w:r w:rsidRPr="006963FF">
        <w:rPr>
          <w:rFonts w:ascii="Times New Roman" w:hAnsi="Times New Roman" w:cs="Times New Roman"/>
          <w:sz w:val="24"/>
          <w:szCs w:val="24"/>
        </w:rPr>
        <w:t>следующем.</w:t>
      </w:r>
    </w:p>
    <w:p w14:paraId="43B6FEDB" w14:textId="77777777" w:rsidR="00CF7FBB" w:rsidRPr="006963FF" w:rsidRDefault="00EB65FD" w:rsidP="00737BE4">
      <w:pPr>
        <w:pStyle w:val="a3"/>
        <w:ind w:left="101" w:right="111" w:firstLine="852"/>
        <w:jc w:val="both"/>
        <w:rPr>
          <w:rFonts w:ascii="Times New Roman" w:hAnsi="Times New Roman" w:cs="Times New Roman"/>
          <w:sz w:val="24"/>
          <w:szCs w:val="24"/>
        </w:rPr>
      </w:pPr>
      <w:r w:rsidRPr="006963FF">
        <w:rPr>
          <w:rFonts w:ascii="Times New Roman" w:hAnsi="Times New Roman" w:cs="Times New Roman"/>
          <w:sz w:val="24"/>
          <w:szCs w:val="24"/>
        </w:rPr>
        <w:t>Исходная вода под напором подаётся в блок очистки на осветлительную фильтрацию для удаления взвешенных примесей. Осветлительные фильтры ФОВ – 2 ед. Ø 1000 мм загружаются цеолитовым песком на высоту 1000 мм.</w:t>
      </w:r>
    </w:p>
    <w:p w14:paraId="5E5BF00C" w14:textId="77777777" w:rsidR="00CF7FBB" w:rsidRPr="006963FF" w:rsidRDefault="00EB65FD" w:rsidP="00737BE4">
      <w:pPr>
        <w:pStyle w:val="a3"/>
        <w:ind w:left="101" w:right="112" w:firstLine="852"/>
        <w:jc w:val="both"/>
        <w:rPr>
          <w:rFonts w:ascii="Times New Roman" w:hAnsi="Times New Roman" w:cs="Times New Roman"/>
          <w:sz w:val="24"/>
          <w:szCs w:val="24"/>
        </w:rPr>
      </w:pPr>
      <w:r w:rsidRPr="006963FF">
        <w:rPr>
          <w:rFonts w:ascii="Times New Roman" w:hAnsi="Times New Roman" w:cs="Times New Roman"/>
          <w:sz w:val="24"/>
          <w:szCs w:val="24"/>
        </w:rPr>
        <w:t>Обеззараживание воды осуществляется раствором гипохлорита натрия, который дозируется в трубопровод подвода исходной воды.</w:t>
      </w:r>
    </w:p>
    <w:p w14:paraId="0814EA0F" w14:textId="77777777" w:rsidR="00CF7FBB" w:rsidRPr="006963FF" w:rsidRDefault="00EB65FD" w:rsidP="00737BE4">
      <w:pPr>
        <w:pStyle w:val="a3"/>
        <w:ind w:left="101" w:right="111" w:firstLine="852"/>
        <w:jc w:val="both"/>
        <w:rPr>
          <w:rFonts w:ascii="Times New Roman" w:hAnsi="Times New Roman" w:cs="Times New Roman"/>
          <w:sz w:val="24"/>
          <w:szCs w:val="24"/>
        </w:rPr>
      </w:pPr>
      <w:r w:rsidRPr="006963FF">
        <w:rPr>
          <w:rFonts w:ascii="Times New Roman" w:hAnsi="Times New Roman" w:cs="Times New Roman"/>
          <w:sz w:val="24"/>
          <w:szCs w:val="24"/>
        </w:rPr>
        <w:t>Вода, прошедшая обработку раствором гипохлорита натрия и фильтрацию, подаётся на установку ультрафиолетового облучения для контрольного обеззараживания. Осветлённая и обеззараженная вода под остаточным давлением отводится в ёмкость чистой</w:t>
      </w:r>
      <w:r w:rsidRPr="006963FF">
        <w:rPr>
          <w:rFonts w:ascii="Times New Roman" w:hAnsi="Times New Roman" w:cs="Times New Roman"/>
          <w:spacing w:val="-4"/>
          <w:sz w:val="24"/>
          <w:szCs w:val="24"/>
        </w:rPr>
        <w:t xml:space="preserve"> </w:t>
      </w:r>
      <w:r w:rsidRPr="006963FF">
        <w:rPr>
          <w:rFonts w:ascii="Times New Roman" w:hAnsi="Times New Roman" w:cs="Times New Roman"/>
          <w:sz w:val="24"/>
          <w:szCs w:val="24"/>
        </w:rPr>
        <w:t>воды.</w:t>
      </w:r>
    </w:p>
    <w:p w14:paraId="2563F1EE" w14:textId="4AE68766" w:rsidR="00CF7FBB" w:rsidRDefault="00EB65FD" w:rsidP="00737BE4">
      <w:pPr>
        <w:pStyle w:val="a3"/>
        <w:ind w:left="101" w:right="110" w:firstLine="852"/>
        <w:jc w:val="both"/>
        <w:rPr>
          <w:rFonts w:ascii="Times New Roman" w:hAnsi="Times New Roman" w:cs="Times New Roman"/>
          <w:sz w:val="24"/>
          <w:szCs w:val="24"/>
        </w:rPr>
      </w:pPr>
      <w:r w:rsidRPr="006963FF">
        <w:rPr>
          <w:rFonts w:ascii="Times New Roman" w:hAnsi="Times New Roman" w:cs="Times New Roman"/>
          <w:sz w:val="24"/>
          <w:szCs w:val="24"/>
        </w:rPr>
        <w:t>Очистная установка позволяет проводить эффективную очистку волжской воды от взвешенных веществ, органических веществ, бактериальных загрязнений, железа и нефтепродуктов до требуемых</w:t>
      </w:r>
      <w:r w:rsidRPr="006963FF">
        <w:rPr>
          <w:rFonts w:ascii="Times New Roman" w:hAnsi="Times New Roman" w:cs="Times New Roman"/>
          <w:spacing w:val="-4"/>
          <w:sz w:val="24"/>
          <w:szCs w:val="24"/>
        </w:rPr>
        <w:t xml:space="preserve"> </w:t>
      </w:r>
      <w:r w:rsidRPr="006963FF">
        <w:rPr>
          <w:rFonts w:ascii="Times New Roman" w:hAnsi="Times New Roman" w:cs="Times New Roman"/>
          <w:sz w:val="24"/>
          <w:szCs w:val="24"/>
        </w:rPr>
        <w:t>нормативов.</w:t>
      </w:r>
    </w:p>
    <w:p w14:paraId="08E5389D" w14:textId="77777777" w:rsidR="006963FF" w:rsidRPr="006963FF" w:rsidRDefault="006963FF" w:rsidP="00737BE4">
      <w:pPr>
        <w:pStyle w:val="a3"/>
        <w:ind w:left="101" w:right="110" w:firstLine="852"/>
        <w:jc w:val="both"/>
        <w:rPr>
          <w:rFonts w:ascii="Times New Roman" w:hAnsi="Times New Roman" w:cs="Times New Roman"/>
          <w:sz w:val="24"/>
          <w:szCs w:val="24"/>
        </w:rPr>
      </w:pPr>
    </w:p>
    <w:p w14:paraId="0644FEF2" w14:textId="77777777" w:rsidR="00CF7FBB" w:rsidRPr="006963FF" w:rsidRDefault="00EB65FD" w:rsidP="00737BE4">
      <w:pPr>
        <w:pStyle w:val="210"/>
        <w:numPr>
          <w:ilvl w:val="2"/>
          <w:numId w:val="21"/>
        </w:numPr>
        <w:tabs>
          <w:tab w:val="left" w:pos="1621"/>
        </w:tabs>
        <w:jc w:val="both"/>
        <w:rPr>
          <w:rFonts w:ascii="Times New Roman" w:hAnsi="Times New Roman" w:cs="Times New Roman"/>
          <w:sz w:val="24"/>
          <w:szCs w:val="24"/>
        </w:rPr>
      </w:pPr>
      <w:bookmarkStart w:id="57" w:name="3.2.1.__Качество_питьевой_воды"/>
      <w:bookmarkStart w:id="58" w:name="_bookmark32"/>
      <w:bookmarkEnd w:id="57"/>
      <w:bookmarkEnd w:id="58"/>
      <w:r w:rsidRPr="006963FF">
        <w:rPr>
          <w:rFonts w:ascii="Times New Roman" w:hAnsi="Times New Roman" w:cs="Times New Roman"/>
          <w:sz w:val="24"/>
          <w:szCs w:val="24"/>
        </w:rPr>
        <w:t>Качество питьевой</w:t>
      </w:r>
      <w:r w:rsidRPr="006963FF">
        <w:rPr>
          <w:rFonts w:ascii="Times New Roman" w:hAnsi="Times New Roman" w:cs="Times New Roman"/>
          <w:spacing w:val="-4"/>
          <w:sz w:val="24"/>
          <w:szCs w:val="24"/>
        </w:rPr>
        <w:t xml:space="preserve"> </w:t>
      </w:r>
      <w:r w:rsidRPr="006963FF">
        <w:rPr>
          <w:rFonts w:ascii="Times New Roman" w:hAnsi="Times New Roman" w:cs="Times New Roman"/>
          <w:sz w:val="24"/>
          <w:szCs w:val="24"/>
        </w:rPr>
        <w:t>воды</w:t>
      </w:r>
    </w:p>
    <w:p w14:paraId="1FF54855" w14:textId="29C88DF9" w:rsidR="00CF7FBB" w:rsidRPr="006963FF" w:rsidRDefault="00EB65FD" w:rsidP="00737BE4">
      <w:pPr>
        <w:pStyle w:val="a3"/>
        <w:ind w:left="101" w:right="111" w:firstLine="852"/>
        <w:jc w:val="both"/>
        <w:rPr>
          <w:rFonts w:ascii="Times New Roman" w:hAnsi="Times New Roman" w:cs="Times New Roman"/>
          <w:sz w:val="24"/>
          <w:szCs w:val="24"/>
        </w:rPr>
      </w:pPr>
      <w:r w:rsidRPr="006963FF">
        <w:rPr>
          <w:rFonts w:ascii="Times New Roman" w:hAnsi="Times New Roman" w:cs="Times New Roman"/>
          <w:sz w:val="24"/>
          <w:szCs w:val="24"/>
        </w:rPr>
        <w:t xml:space="preserve">Качественный состав технической волжской воды, поступающей на месторождение и питьевой воды после фильтрования на установке «Эйкос» проводится аккредитованной испытательной лабораторией ТОО «Аналитика». Результаты анализа приведены в таблице </w:t>
      </w:r>
      <w:hyperlink w:anchor="_bookmark33" w:history="1">
        <w:r w:rsidRPr="006963FF">
          <w:rPr>
            <w:rFonts w:ascii="Times New Roman" w:hAnsi="Times New Roman" w:cs="Times New Roman"/>
            <w:sz w:val="24"/>
            <w:szCs w:val="24"/>
          </w:rPr>
          <w:t>7.</w:t>
        </w:r>
      </w:hyperlink>
    </w:p>
    <w:p w14:paraId="1FE4A41F" w14:textId="77777777" w:rsidR="00CF7FBB" w:rsidRPr="006963FF" w:rsidRDefault="00EB65FD" w:rsidP="00737BE4">
      <w:pPr>
        <w:pStyle w:val="210"/>
        <w:ind w:right="107" w:firstLine="736"/>
        <w:jc w:val="both"/>
        <w:rPr>
          <w:rFonts w:ascii="Times New Roman" w:hAnsi="Times New Roman" w:cs="Times New Roman"/>
          <w:sz w:val="24"/>
          <w:szCs w:val="24"/>
        </w:rPr>
      </w:pPr>
      <w:bookmarkStart w:id="59" w:name="_bookmark33"/>
      <w:bookmarkEnd w:id="59"/>
      <w:r w:rsidRPr="006963FF">
        <w:rPr>
          <w:rFonts w:ascii="Times New Roman" w:hAnsi="Times New Roman" w:cs="Times New Roman"/>
          <w:sz w:val="24"/>
          <w:szCs w:val="24"/>
        </w:rPr>
        <w:t>Таблица 7. Показатели качества Волжской воды до и после очистки на блочной установке «Эйкос»</w:t>
      </w:r>
    </w:p>
    <w:tbl>
      <w:tblPr>
        <w:tblStyle w:val="TableNormal"/>
        <w:tblW w:w="0" w:type="auto"/>
        <w:tblInd w:w="23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20"/>
        <w:gridCol w:w="4190"/>
        <w:gridCol w:w="2126"/>
        <w:gridCol w:w="2018"/>
      </w:tblGrid>
      <w:tr w:rsidR="00CF7FBB" w:rsidRPr="00737BE4" w14:paraId="393DB5CE" w14:textId="77777777">
        <w:trPr>
          <w:trHeight w:val="414"/>
        </w:trPr>
        <w:tc>
          <w:tcPr>
            <w:tcW w:w="720" w:type="dxa"/>
            <w:shd w:val="clear" w:color="auto" w:fill="F1F1F1"/>
          </w:tcPr>
          <w:p w14:paraId="2178F86E" w14:textId="77777777" w:rsidR="00CF7FBB" w:rsidRPr="00737BE4" w:rsidRDefault="00EB65FD" w:rsidP="00737BE4">
            <w:pPr>
              <w:pStyle w:val="TableParagraph"/>
              <w:ind w:left="80" w:right="65"/>
              <w:jc w:val="center"/>
              <w:rPr>
                <w:rFonts w:ascii="Times New Roman" w:hAnsi="Times New Roman" w:cs="Times New Roman"/>
                <w:b/>
                <w:sz w:val="18"/>
              </w:rPr>
            </w:pPr>
            <w:r w:rsidRPr="00737BE4">
              <w:rPr>
                <w:rFonts w:ascii="Times New Roman" w:hAnsi="Times New Roman" w:cs="Times New Roman"/>
                <w:b/>
                <w:sz w:val="18"/>
              </w:rPr>
              <w:t>№ п/п</w:t>
            </w:r>
          </w:p>
        </w:tc>
        <w:tc>
          <w:tcPr>
            <w:tcW w:w="4190" w:type="dxa"/>
            <w:shd w:val="clear" w:color="auto" w:fill="F1F1F1"/>
          </w:tcPr>
          <w:p w14:paraId="38DF4C28" w14:textId="77777777" w:rsidR="00CF7FBB" w:rsidRPr="00737BE4" w:rsidRDefault="00CF7FBB" w:rsidP="00737BE4">
            <w:pPr>
              <w:pStyle w:val="TableParagraph"/>
              <w:rPr>
                <w:rFonts w:ascii="Times New Roman" w:hAnsi="Times New Roman" w:cs="Times New Roman"/>
                <w:b/>
                <w:sz w:val="16"/>
              </w:rPr>
            </w:pPr>
          </w:p>
          <w:p w14:paraId="69797D36" w14:textId="77777777" w:rsidR="00CF7FBB" w:rsidRPr="00737BE4" w:rsidRDefault="00EB65FD" w:rsidP="00737BE4">
            <w:pPr>
              <w:pStyle w:val="TableParagraph"/>
              <w:ind w:left="851"/>
              <w:rPr>
                <w:rFonts w:ascii="Times New Roman" w:hAnsi="Times New Roman" w:cs="Times New Roman"/>
                <w:b/>
                <w:sz w:val="18"/>
              </w:rPr>
            </w:pPr>
            <w:r w:rsidRPr="00737BE4">
              <w:rPr>
                <w:rFonts w:ascii="Times New Roman" w:hAnsi="Times New Roman" w:cs="Times New Roman"/>
                <w:b/>
                <w:sz w:val="18"/>
              </w:rPr>
              <w:t>Наименование показателей</w:t>
            </w:r>
          </w:p>
        </w:tc>
        <w:tc>
          <w:tcPr>
            <w:tcW w:w="2126" w:type="dxa"/>
            <w:shd w:val="clear" w:color="auto" w:fill="F1F1F1"/>
          </w:tcPr>
          <w:p w14:paraId="74C562EC" w14:textId="77777777" w:rsidR="00CF7FBB" w:rsidRPr="00737BE4" w:rsidRDefault="00EB65FD" w:rsidP="00737BE4">
            <w:pPr>
              <w:pStyle w:val="TableParagraph"/>
              <w:ind w:left="67" w:right="55"/>
              <w:jc w:val="center"/>
              <w:rPr>
                <w:rFonts w:ascii="Times New Roman" w:hAnsi="Times New Roman" w:cs="Times New Roman"/>
                <w:b/>
                <w:sz w:val="18"/>
              </w:rPr>
            </w:pPr>
            <w:r w:rsidRPr="00737BE4">
              <w:rPr>
                <w:rFonts w:ascii="Times New Roman" w:hAnsi="Times New Roman" w:cs="Times New Roman"/>
                <w:b/>
                <w:sz w:val="18"/>
              </w:rPr>
              <w:t>Техническая вода (до</w:t>
            </w:r>
          </w:p>
          <w:p w14:paraId="5370DD90" w14:textId="77777777" w:rsidR="00CF7FBB" w:rsidRPr="00737BE4" w:rsidRDefault="00EB65FD" w:rsidP="00737BE4">
            <w:pPr>
              <w:pStyle w:val="TableParagraph"/>
              <w:ind w:left="65" w:right="55"/>
              <w:jc w:val="center"/>
              <w:rPr>
                <w:rFonts w:ascii="Times New Roman" w:hAnsi="Times New Roman" w:cs="Times New Roman"/>
                <w:b/>
                <w:sz w:val="18"/>
              </w:rPr>
            </w:pPr>
            <w:r w:rsidRPr="00737BE4">
              <w:rPr>
                <w:rFonts w:ascii="Times New Roman" w:hAnsi="Times New Roman" w:cs="Times New Roman"/>
                <w:b/>
                <w:sz w:val="18"/>
              </w:rPr>
              <w:t>очистки)</w:t>
            </w:r>
          </w:p>
        </w:tc>
        <w:tc>
          <w:tcPr>
            <w:tcW w:w="2018" w:type="dxa"/>
            <w:shd w:val="clear" w:color="auto" w:fill="F1F1F1"/>
          </w:tcPr>
          <w:p w14:paraId="2BF0B175" w14:textId="77777777" w:rsidR="00CF7FBB" w:rsidRPr="00737BE4" w:rsidRDefault="00EB65FD" w:rsidP="00737BE4">
            <w:pPr>
              <w:pStyle w:val="TableParagraph"/>
              <w:ind w:left="15"/>
              <w:jc w:val="center"/>
              <w:rPr>
                <w:rFonts w:ascii="Times New Roman" w:hAnsi="Times New Roman" w:cs="Times New Roman"/>
                <w:b/>
                <w:sz w:val="18"/>
              </w:rPr>
            </w:pPr>
            <w:r w:rsidRPr="00737BE4">
              <w:rPr>
                <w:rFonts w:ascii="Times New Roman" w:hAnsi="Times New Roman" w:cs="Times New Roman"/>
                <w:b/>
                <w:sz w:val="18"/>
              </w:rPr>
              <w:t>Питьевая вода (после</w:t>
            </w:r>
          </w:p>
          <w:p w14:paraId="4BD4AEAB" w14:textId="77777777" w:rsidR="00CF7FBB" w:rsidRPr="00737BE4" w:rsidRDefault="00EB65FD" w:rsidP="00737BE4">
            <w:pPr>
              <w:pStyle w:val="TableParagraph"/>
              <w:ind w:left="13"/>
              <w:jc w:val="center"/>
              <w:rPr>
                <w:rFonts w:ascii="Times New Roman" w:hAnsi="Times New Roman" w:cs="Times New Roman"/>
                <w:b/>
                <w:sz w:val="18"/>
              </w:rPr>
            </w:pPr>
            <w:r w:rsidRPr="00737BE4">
              <w:rPr>
                <w:rFonts w:ascii="Times New Roman" w:hAnsi="Times New Roman" w:cs="Times New Roman"/>
                <w:b/>
                <w:sz w:val="18"/>
              </w:rPr>
              <w:t>очистки)</w:t>
            </w:r>
          </w:p>
        </w:tc>
      </w:tr>
      <w:tr w:rsidR="00CF7FBB" w:rsidRPr="00737BE4" w14:paraId="470CFD74" w14:textId="77777777">
        <w:trPr>
          <w:trHeight w:val="205"/>
        </w:trPr>
        <w:tc>
          <w:tcPr>
            <w:tcW w:w="720" w:type="dxa"/>
          </w:tcPr>
          <w:p w14:paraId="0F7477F4" w14:textId="77777777" w:rsidR="00CF7FBB" w:rsidRPr="00737BE4" w:rsidRDefault="00EB65FD" w:rsidP="00737BE4">
            <w:pPr>
              <w:pStyle w:val="TableParagraph"/>
              <w:ind w:left="13"/>
              <w:jc w:val="center"/>
              <w:rPr>
                <w:rFonts w:ascii="Times New Roman" w:hAnsi="Times New Roman" w:cs="Times New Roman"/>
                <w:sz w:val="18"/>
              </w:rPr>
            </w:pPr>
            <w:r w:rsidRPr="00737BE4">
              <w:rPr>
                <w:rFonts w:ascii="Times New Roman" w:hAnsi="Times New Roman" w:cs="Times New Roman"/>
                <w:w w:val="99"/>
                <w:sz w:val="18"/>
              </w:rPr>
              <w:t>1</w:t>
            </w:r>
          </w:p>
        </w:tc>
        <w:tc>
          <w:tcPr>
            <w:tcW w:w="4190" w:type="dxa"/>
          </w:tcPr>
          <w:p w14:paraId="022A9680" w14:textId="77777777" w:rsidR="00CF7FBB" w:rsidRPr="00737BE4" w:rsidRDefault="00EB65FD" w:rsidP="00737BE4">
            <w:pPr>
              <w:pStyle w:val="TableParagraph"/>
              <w:ind w:left="6"/>
              <w:rPr>
                <w:rFonts w:ascii="Times New Roman" w:hAnsi="Times New Roman" w:cs="Times New Roman"/>
                <w:sz w:val="18"/>
              </w:rPr>
            </w:pPr>
            <w:r w:rsidRPr="00737BE4">
              <w:rPr>
                <w:rFonts w:ascii="Times New Roman" w:hAnsi="Times New Roman" w:cs="Times New Roman"/>
                <w:sz w:val="18"/>
              </w:rPr>
              <w:t>Взвешенные вещества, мг/дм³</w:t>
            </w:r>
          </w:p>
        </w:tc>
        <w:tc>
          <w:tcPr>
            <w:tcW w:w="2126" w:type="dxa"/>
          </w:tcPr>
          <w:p w14:paraId="36DC4B39" w14:textId="77777777" w:rsidR="00CF7FBB" w:rsidRPr="00737BE4" w:rsidRDefault="00EB65FD" w:rsidP="00737BE4">
            <w:pPr>
              <w:pStyle w:val="TableParagraph"/>
              <w:ind w:left="67" w:right="50"/>
              <w:jc w:val="center"/>
              <w:rPr>
                <w:rFonts w:ascii="Times New Roman" w:hAnsi="Times New Roman" w:cs="Times New Roman"/>
                <w:sz w:val="18"/>
              </w:rPr>
            </w:pPr>
            <w:r w:rsidRPr="00737BE4">
              <w:rPr>
                <w:rFonts w:ascii="Times New Roman" w:hAnsi="Times New Roman" w:cs="Times New Roman"/>
                <w:sz w:val="18"/>
              </w:rPr>
              <w:t>33,5</w:t>
            </w:r>
          </w:p>
        </w:tc>
        <w:tc>
          <w:tcPr>
            <w:tcW w:w="2018" w:type="dxa"/>
          </w:tcPr>
          <w:p w14:paraId="3C3E8F51" w14:textId="77777777" w:rsidR="00CF7FBB" w:rsidRPr="00737BE4" w:rsidRDefault="00EB65FD" w:rsidP="00737BE4">
            <w:pPr>
              <w:pStyle w:val="TableParagraph"/>
              <w:ind w:left="18"/>
              <w:jc w:val="center"/>
              <w:rPr>
                <w:rFonts w:ascii="Times New Roman" w:hAnsi="Times New Roman" w:cs="Times New Roman"/>
                <w:sz w:val="18"/>
              </w:rPr>
            </w:pPr>
            <w:r w:rsidRPr="00737BE4">
              <w:rPr>
                <w:rFonts w:ascii="Times New Roman" w:hAnsi="Times New Roman" w:cs="Times New Roman"/>
                <w:sz w:val="18"/>
              </w:rPr>
              <w:t>16</w:t>
            </w:r>
          </w:p>
        </w:tc>
      </w:tr>
      <w:tr w:rsidR="00CF7FBB" w:rsidRPr="00737BE4" w14:paraId="7D4E537D" w14:textId="77777777">
        <w:trPr>
          <w:trHeight w:val="208"/>
        </w:trPr>
        <w:tc>
          <w:tcPr>
            <w:tcW w:w="720" w:type="dxa"/>
          </w:tcPr>
          <w:p w14:paraId="58641B9D" w14:textId="77777777" w:rsidR="00CF7FBB" w:rsidRPr="00737BE4" w:rsidRDefault="00EB65FD" w:rsidP="00737BE4">
            <w:pPr>
              <w:pStyle w:val="TableParagraph"/>
              <w:ind w:left="13"/>
              <w:jc w:val="center"/>
              <w:rPr>
                <w:rFonts w:ascii="Times New Roman" w:hAnsi="Times New Roman" w:cs="Times New Roman"/>
                <w:sz w:val="18"/>
              </w:rPr>
            </w:pPr>
            <w:r w:rsidRPr="00737BE4">
              <w:rPr>
                <w:rFonts w:ascii="Times New Roman" w:hAnsi="Times New Roman" w:cs="Times New Roman"/>
                <w:w w:val="99"/>
                <w:sz w:val="18"/>
              </w:rPr>
              <w:t>2</w:t>
            </w:r>
          </w:p>
        </w:tc>
        <w:tc>
          <w:tcPr>
            <w:tcW w:w="4190" w:type="dxa"/>
          </w:tcPr>
          <w:p w14:paraId="13843306" w14:textId="77777777" w:rsidR="00CF7FBB" w:rsidRPr="00737BE4" w:rsidRDefault="00EB65FD" w:rsidP="00737BE4">
            <w:pPr>
              <w:pStyle w:val="TableParagraph"/>
              <w:ind w:left="6"/>
              <w:rPr>
                <w:rFonts w:ascii="Times New Roman" w:hAnsi="Times New Roman" w:cs="Times New Roman"/>
                <w:sz w:val="18"/>
              </w:rPr>
            </w:pPr>
            <w:r w:rsidRPr="00737BE4">
              <w:rPr>
                <w:rFonts w:ascii="Times New Roman" w:hAnsi="Times New Roman" w:cs="Times New Roman"/>
                <w:sz w:val="18"/>
              </w:rPr>
              <w:t>Аммонийный солевой, мг/дм³</w:t>
            </w:r>
          </w:p>
        </w:tc>
        <w:tc>
          <w:tcPr>
            <w:tcW w:w="2126" w:type="dxa"/>
          </w:tcPr>
          <w:p w14:paraId="51A6309D" w14:textId="77777777" w:rsidR="00CF7FBB" w:rsidRPr="00737BE4" w:rsidRDefault="00EB65FD" w:rsidP="00737BE4">
            <w:pPr>
              <w:pStyle w:val="TableParagraph"/>
              <w:ind w:left="67" w:right="53"/>
              <w:jc w:val="center"/>
              <w:rPr>
                <w:rFonts w:ascii="Times New Roman" w:hAnsi="Times New Roman" w:cs="Times New Roman"/>
                <w:sz w:val="18"/>
              </w:rPr>
            </w:pPr>
            <w:r w:rsidRPr="00737BE4">
              <w:rPr>
                <w:rFonts w:ascii="Times New Roman" w:hAnsi="Times New Roman" w:cs="Times New Roman"/>
                <w:sz w:val="18"/>
              </w:rPr>
              <w:t>10,604</w:t>
            </w:r>
          </w:p>
        </w:tc>
        <w:tc>
          <w:tcPr>
            <w:tcW w:w="2018" w:type="dxa"/>
          </w:tcPr>
          <w:p w14:paraId="6FA3E327" w14:textId="77777777" w:rsidR="00CF7FBB" w:rsidRPr="00737BE4" w:rsidRDefault="00EB65FD" w:rsidP="00737BE4">
            <w:pPr>
              <w:pStyle w:val="TableParagraph"/>
              <w:ind w:left="18"/>
              <w:jc w:val="center"/>
              <w:rPr>
                <w:rFonts w:ascii="Times New Roman" w:hAnsi="Times New Roman" w:cs="Times New Roman"/>
                <w:sz w:val="18"/>
              </w:rPr>
            </w:pPr>
            <w:r w:rsidRPr="00737BE4">
              <w:rPr>
                <w:rFonts w:ascii="Times New Roman" w:hAnsi="Times New Roman" w:cs="Times New Roman"/>
                <w:sz w:val="18"/>
              </w:rPr>
              <w:t>10,998</w:t>
            </w:r>
          </w:p>
        </w:tc>
      </w:tr>
      <w:tr w:rsidR="00CF7FBB" w:rsidRPr="00737BE4" w14:paraId="113D92C1" w14:textId="77777777">
        <w:trPr>
          <w:trHeight w:val="205"/>
        </w:trPr>
        <w:tc>
          <w:tcPr>
            <w:tcW w:w="720" w:type="dxa"/>
          </w:tcPr>
          <w:p w14:paraId="40E5DA39" w14:textId="77777777" w:rsidR="00CF7FBB" w:rsidRPr="00737BE4" w:rsidRDefault="00EB65FD" w:rsidP="00737BE4">
            <w:pPr>
              <w:pStyle w:val="TableParagraph"/>
              <w:ind w:left="13"/>
              <w:jc w:val="center"/>
              <w:rPr>
                <w:rFonts w:ascii="Times New Roman" w:hAnsi="Times New Roman" w:cs="Times New Roman"/>
                <w:sz w:val="18"/>
              </w:rPr>
            </w:pPr>
            <w:r w:rsidRPr="00737BE4">
              <w:rPr>
                <w:rFonts w:ascii="Times New Roman" w:hAnsi="Times New Roman" w:cs="Times New Roman"/>
                <w:w w:val="99"/>
                <w:sz w:val="18"/>
              </w:rPr>
              <w:t>3</w:t>
            </w:r>
          </w:p>
        </w:tc>
        <w:tc>
          <w:tcPr>
            <w:tcW w:w="4190" w:type="dxa"/>
          </w:tcPr>
          <w:p w14:paraId="4CF18144" w14:textId="77777777" w:rsidR="00CF7FBB" w:rsidRPr="00737BE4" w:rsidRDefault="00EB65FD" w:rsidP="00737BE4">
            <w:pPr>
              <w:pStyle w:val="TableParagraph"/>
              <w:ind w:left="6"/>
              <w:rPr>
                <w:rFonts w:ascii="Times New Roman" w:hAnsi="Times New Roman" w:cs="Times New Roman"/>
                <w:sz w:val="18"/>
              </w:rPr>
            </w:pPr>
            <w:r w:rsidRPr="00737BE4">
              <w:rPr>
                <w:rFonts w:ascii="Times New Roman" w:hAnsi="Times New Roman" w:cs="Times New Roman"/>
                <w:sz w:val="18"/>
              </w:rPr>
              <w:t>Нитриты, мг/дм³</w:t>
            </w:r>
          </w:p>
        </w:tc>
        <w:tc>
          <w:tcPr>
            <w:tcW w:w="2126" w:type="dxa"/>
          </w:tcPr>
          <w:p w14:paraId="67F8EF42" w14:textId="77777777" w:rsidR="00CF7FBB" w:rsidRPr="00737BE4" w:rsidRDefault="00EB65FD" w:rsidP="00737BE4">
            <w:pPr>
              <w:pStyle w:val="TableParagraph"/>
              <w:ind w:left="67" w:right="49"/>
              <w:jc w:val="center"/>
              <w:rPr>
                <w:rFonts w:ascii="Times New Roman" w:hAnsi="Times New Roman" w:cs="Times New Roman"/>
                <w:sz w:val="18"/>
              </w:rPr>
            </w:pPr>
            <w:r w:rsidRPr="00737BE4">
              <w:rPr>
                <w:rFonts w:ascii="Times New Roman" w:hAnsi="Times New Roman" w:cs="Times New Roman"/>
                <w:sz w:val="18"/>
              </w:rPr>
              <w:t>0,128</w:t>
            </w:r>
          </w:p>
        </w:tc>
        <w:tc>
          <w:tcPr>
            <w:tcW w:w="2018" w:type="dxa"/>
          </w:tcPr>
          <w:p w14:paraId="53FFA3D9" w14:textId="77777777" w:rsidR="00CF7FBB" w:rsidRPr="00737BE4" w:rsidRDefault="00EB65FD" w:rsidP="00737BE4">
            <w:pPr>
              <w:pStyle w:val="TableParagraph"/>
              <w:ind w:left="16"/>
              <w:jc w:val="center"/>
              <w:rPr>
                <w:rFonts w:ascii="Times New Roman" w:hAnsi="Times New Roman" w:cs="Times New Roman"/>
                <w:sz w:val="18"/>
              </w:rPr>
            </w:pPr>
            <w:r w:rsidRPr="00737BE4">
              <w:rPr>
                <w:rFonts w:ascii="Times New Roman" w:hAnsi="Times New Roman" w:cs="Times New Roman"/>
                <w:sz w:val="18"/>
              </w:rPr>
              <w:t>0,226</w:t>
            </w:r>
          </w:p>
        </w:tc>
      </w:tr>
      <w:tr w:rsidR="00CF7FBB" w:rsidRPr="00737BE4" w14:paraId="70101C2F" w14:textId="77777777">
        <w:trPr>
          <w:trHeight w:val="208"/>
        </w:trPr>
        <w:tc>
          <w:tcPr>
            <w:tcW w:w="720" w:type="dxa"/>
          </w:tcPr>
          <w:p w14:paraId="02339E34" w14:textId="77777777" w:rsidR="00CF7FBB" w:rsidRPr="00737BE4" w:rsidRDefault="00EB65FD" w:rsidP="00737BE4">
            <w:pPr>
              <w:pStyle w:val="TableParagraph"/>
              <w:ind w:left="13"/>
              <w:jc w:val="center"/>
              <w:rPr>
                <w:rFonts w:ascii="Times New Roman" w:hAnsi="Times New Roman" w:cs="Times New Roman"/>
                <w:sz w:val="18"/>
              </w:rPr>
            </w:pPr>
            <w:r w:rsidRPr="00737BE4">
              <w:rPr>
                <w:rFonts w:ascii="Times New Roman" w:hAnsi="Times New Roman" w:cs="Times New Roman"/>
                <w:w w:val="99"/>
                <w:sz w:val="18"/>
              </w:rPr>
              <w:t>4</w:t>
            </w:r>
          </w:p>
        </w:tc>
        <w:tc>
          <w:tcPr>
            <w:tcW w:w="4190" w:type="dxa"/>
          </w:tcPr>
          <w:p w14:paraId="1148EB30" w14:textId="77777777" w:rsidR="00CF7FBB" w:rsidRPr="00737BE4" w:rsidRDefault="00EB65FD" w:rsidP="00737BE4">
            <w:pPr>
              <w:pStyle w:val="TableParagraph"/>
              <w:ind w:left="6"/>
              <w:rPr>
                <w:rFonts w:ascii="Times New Roman" w:hAnsi="Times New Roman" w:cs="Times New Roman"/>
                <w:sz w:val="18"/>
              </w:rPr>
            </w:pPr>
            <w:r w:rsidRPr="00737BE4">
              <w:rPr>
                <w:rFonts w:ascii="Times New Roman" w:hAnsi="Times New Roman" w:cs="Times New Roman"/>
                <w:sz w:val="18"/>
              </w:rPr>
              <w:t>Нитраты, мг/дм³</w:t>
            </w:r>
          </w:p>
        </w:tc>
        <w:tc>
          <w:tcPr>
            <w:tcW w:w="2126" w:type="dxa"/>
          </w:tcPr>
          <w:p w14:paraId="3573500E" w14:textId="77777777" w:rsidR="00CF7FBB" w:rsidRPr="00737BE4" w:rsidRDefault="00EB65FD" w:rsidP="00737BE4">
            <w:pPr>
              <w:pStyle w:val="TableParagraph"/>
              <w:ind w:left="67" w:right="49"/>
              <w:jc w:val="center"/>
              <w:rPr>
                <w:rFonts w:ascii="Times New Roman" w:hAnsi="Times New Roman" w:cs="Times New Roman"/>
                <w:sz w:val="18"/>
              </w:rPr>
            </w:pPr>
            <w:r w:rsidRPr="00737BE4">
              <w:rPr>
                <w:rFonts w:ascii="Times New Roman" w:hAnsi="Times New Roman" w:cs="Times New Roman"/>
                <w:sz w:val="18"/>
              </w:rPr>
              <w:t>0,168</w:t>
            </w:r>
          </w:p>
        </w:tc>
        <w:tc>
          <w:tcPr>
            <w:tcW w:w="2018" w:type="dxa"/>
          </w:tcPr>
          <w:p w14:paraId="23D2FBBC" w14:textId="77777777" w:rsidR="00CF7FBB" w:rsidRPr="00737BE4" w:rsidRDefault="00EB65FD" w:rsidP="00737BE4">
            <w:pPr>
              <w:pStyle w:val="TableParagraph"/>
              <w:ind w:left="16"/>
              <w:jc w:val="center"/>
              <w:rPr>
                <w:rFonts w:ascii="Times New Roman" w:hAnsi="Times New Roman" w:cs="Times New Roman"/>
                <w:sz w:val="18"/>
              </w:rPr>
            </w:pPr>
            <w:r w:rsidRPr="00737BE4">
              <w:rPr>
                <w:rFonts w:ascii="Times New Roman" w:hAnsi="Times New Roman" w:cs="Times New Roman"/>
                <w:sz w:val="18"/>
              </w:rPr>
              <w:t>0,294</w:t>
            </w:r>
          </w:p>
        </w:tc>
      </w:tr>
      <w:tr w:rsidR="00CF7FBB" w:rsidRPr="00737BE4" w14:paraId="5A7422C4" w14:textId="77777777">
        <w:trPr>
          <w:trHeight w:val="205"/>
        </w:trPr>
        <w:tc>
          <w:tcPr>
            <w:tcW w:w="720" w:type="dxa"/>
          </w:tcPr>
          <w:p w14:paraId="35161C74" w14:textId="77777777" w:rsidR="00CF7FBB" w:rsidRPr="00737BE4" w:rsidRDefault="00EB65FD" w:rsidP="00737BE4">
            <w:pPr>
              <w:pStyle w:val="TableParagraph"/>
              <w:ind w:left="13"/>
              <w:jc w:val="center"/>
              <w:rPr>
                <w:rFonts w:ascii="Times New Roman" w:hAnsi="Times New Roman" w:cs="Times New Roman"/>
                <w:sz w:val="18"/>
              </w:rPr>
            </w:pPr>
            <w:r w:rsidRPr="00737BE4">
              <w:rPr>
                <w:rFonts w:ascii="Times New Roman" w:hAnsi="Times New Roman" w:cs="Times New Roman"/>
                <w:w w:val="99"/>
                <w:sz w:val="18"/>
              </w:rPr>
              <w:t>5</w:t>
            </w:r>
          </w:p>
        </w:tc>
        <w:tc>
          <w:tcPr>
            <w:tcW w:w="4190" w:type="dxa"/>
          </w:tcPr>
          <w:p w14:paraId="2C4E5ED7" w14:textId="77777777" w:rsidR="00CF7FBB" w:rsidRPr="00737BE4" w:rsidRDefault="00EB65FD" w:rsidP="00737BE4">
            <w:pPr>
              <w:pStyle w:val="TableParagraph"/>
              <w:ind w:left="6"/>
              <w:rPr>
                <w:rFonts w:ascii="Times New Roman" w:hAnsi="Times New Roman" w:cs="Times New Roman"/>
                <w:sz w:val="18"/>
              </w:rPr>
            </w:pPr>
            <w:r w:rsidRPr="00737BE4">
              <w:rPr>
                <w:rFonts w:ascii="Times New Roman" w:hAnsi="Times New Roman" w:cs="Times New Roman"/>
                <w:sz w:val="18"/>
              </w:rPr>
              <w:t>Железо общее, мг/дм³</w:t>
            </w:r>
          </w:p>
        </w:tc>
        <w:tc>
          <w:tcPr>
            <w:tcW w:w="2126" w:type="dxa"/>
          </w:tcPr>
          <w:p w14:paraId="559929A2" w14:textId="77777777" w:rsidR="00CF7FBB" w:rsidRPr="00737BE4" w:rsidRDefault="00EB65FD" w:rsidP="00737BE4">
            <w:pPr>
              <w:pStyle w:val="TableParagraph"/>
              <w:ind w:left="67" w:right="49"/>
              <w:jc w:val="center"/>
              <w:rPr>
                <w:rFonts w:ascii="Times New Roman" w:hAnsi="Times New Roman" w:cs="Times New Roman"/>
                <w:sz w:val="18"/>
              </w:rPr>
            </w:pPr>
            <w:r w:rsidRPr="00737BE4">
              <w:rPr>
                <w:rFonts w:ascii="Times New Roman" w:hAnsi="Times New Roman" w:cs="Times New Roman"/>
                <w:sz w:val="18"/>
              </w:rPr>
              <w:t>0,28</w:t>
            </w:r>
          </w:p>
        </w:tc>
        <w:tc>
          <w:tcPr>
            <w:tcW w:w="2018" w:type="dxa"/>
          </w:tcPr>
          <w:p w14:paraId="6FDF0949" w14:textId="77777777" w:rsidR="00CF7FBB" w:rsidRPr="00737BE4" w:rsidRDefault="00EB65FD" w:rsidP="00737BE4">
            <w:pPr>
              <w:pStyle w:val="TableParagraph"/>
              <w:ind w:left="16"/>
              <w:jc w:val="center"/>
              <w:rPr>
                <w:rFonts w:ascii="Times New Roman" w:hAnsi="Times New Roman" w:cs="Times New Roman"/>
                <w:sz w:val="18"/>
              </w:rPr>
            </w:pPr>
            <w:r w:rsidRPr="00737BE4">
              <w:rPr>
                <w:rFonts w:ascii="Times New Roman" w:hAnsi="Times New Roman" w:cs="Times New Roman"/>
                <w:sz w:val="18"/>
              </w:rPr>
              <w:t>0,21</w:t>
            </w:r>
          </w:p>
        </w:tc>
      </w:tr>
      <w:tr w:rsidR="00CF7FBB" w:rsidRPr="00737BE4" w14:paraId="6F551CAE" w14:textId="77777777">
        <w:trPr>
          <w:trHeight w:val="208"/>
        </w:trPr>
        <w:tc>
          <w:tcPr>
            <w:tcW w:w="720" w:type="dxa"/>
          </w:tcPr>
          <w:p w14:paraId="34668CC0" w14:textId="77777777" w:rsidR="00CF7FBB" w:rsidRPr="00737BE4" w:rsidRDefault="00EB65FD" w:rsidP="00737BE4">
            <w:pPr>
              <w:pStyle w:val="TableParagraph"/>
              <w:ind w:left="13"/>
              <w:jc w:val="center"/>
              <w:rPr>
                <w:rFonts w:ascii="Times New Roman" w:hAnsi="Times New Roman" w:cs="Times New Roman"/>
                <w:sz w:val="18"/>
              </w:rPr>
            </w:pPr>
            <w:r w:rsidRPr="00737BE4">
              <w:rPr>
                <w:rFonts w:ascii="Times New Roman" w:hAnsi="Times New Roman" w:cs="Times New Roman"/>
                <w:w w:val="99"/>
                <w:sz w:val="18"/>
              </w:rPr>
              <w:t>6</w:t>
            </w:r>
          </w:p>
        </w:tc>
        <w:tc>
          <w:tcPr>
            <w:tcW w:w="4190" w:type="dxa"/>
          </w:tcPr>
          <w:p w14:paraId="5D326988" w14:textId="77777777" w:rsidR="00CF7FBB" w:rsidRPr="00737BE4" w:rsidRDefault="00EB65FD" w:rsidP="00737BE4">
            <w:pPr>
              <w:pStyle w:val="TableParagraph"/>
              <w:ind w:left="6"/>
              <w:rPr>
                <w:rFonts w:ascii="Times New Roman" w:hAnsi="Times New Roman" w:cs="Times New Roman"/>
                <w:sz w:val="18"/>
              </w:rPr>
            </w:pPr>
            <w:r w:rsidRPr="00737BE4">
              <w:rPr>
                <w:rFonts w:ascii="Times New Roman" w:hAnsi="Times New Roman" w:cs="Times New Roman"/>
                <w:sz w:val="18"/>
              </w:rPr>
              <w:t>Хлориды, мг/дм³</w:t>
            </w:r>
          </w:p>
        </w:tc>
        <w:tc>
          <w:tcPr>
            <w:tcW w:w="2126" w:type="dxa"/>
          </w:tcPr>
          <w:p w14:paraId="720760B1" w14:textId="77777777" w:rsidR="00CF7FBB" w:rsidRPr="00737BE4" w:rsidRDefault="00EB65FD" w:rsidP="00737BE4">
            <w:pPr>
              <w:pStyle w:val="TableParagraph"/>
              <w:ind w:left="67" w:right="52"/>
              <w:jc w:val="center"/>
              <w:rPr>
                <w:rFonts w:ascii="Times New Roman" w:hAnsi="Times New Roman" w:cs="Times New Roman"/>
                <w:sz w:val="18"/>
              </w:rPr>
            </w:pPr>
            <w:r w:rsidRPr="00737BE4">
              <w:rPr>
                <w:rFonts w:ascii="Times New Roman" w:hAnsi="Times New Roman" w:cs="Times New Roman"/>
                <w:sz w:val="18"/>
              </w:rPr>
              <w:t>773,475</w:t>
            </w:r>
          </w:p>
        </w:tc>
        <w:tc>
          <w:tcPr>
            <w:tcW w:w="2018" w:type="dxa"/>
          </w:tcPr>
          <w:p w14:paraId="201561C9" w14:textId="77777777" w:rsidR="00CF7FBB" w:rsidRPr="00737BE4" w:rsidRDefault="00EB65FD" w:rsidP="00737BE4">
            <w:pPr>
              <w:pStyle w:val="TableParagraph"/>
              <w:ind w:left="18"/>
              <w:jc w:val="center"/>
              <w:rPr>
                <w:rFonts w:ascii="Times New Roman" w:hAnsi="Times New Roman" w:cs="Times New Roman"/>
                <w:sz w:val="18"/>
              </w:rPr>
            </w:pPr>
            <w:r w:rsidRPr="00737BE4">
              <w:rPr>
                <w:rFonts w:ascii="Times New Roman" w:hAnsi="Times New Roman" w:cs="Times New Roman"/>
                <w:sz w:val="18"/>
              </w:rPr>
              <w:t>796,224</w:t>
            </w:r>
          </w:p>
        </w:tc>
      </w:tr>
      <w:tr w:rsidR="00CF7FBB" w:rsidRPr="00737BE4" w14:paraId="7AB53197" w14:textId="77777777">
        <w:trPr>
          <w:trHeight w:val="205"/>
        </w:trPr>
        <w:tc>
          <w:tcPr>
            <w:tcW w:w="720" w:type="dxa"/>
          </w:tcPr>
          <w:p w14:paraId="2F3A360C" w14:textId="77777777" w:rsidR="00CF7FBB" w:rsidRPr="00737BE4" w:rsidRDefault="00EB65FD" w:rsidP="00737BE4">
            <w:pPr>
              <w:pStyle w:val="TableParagraph"/>
              <w:ind w:left="13"/>
              <w:jc w:val="center"/>
              <w:rPr>
                <w:rFonts w:ascii="Times New Roman" w:hAnsi="Times New Roman" w:cs="Times New Roman"/>
                <w:sz w:val="18"/>
              </w:rPr>
            </w:pPr>
            <w:r w:rsidRPr="00737BE4">
              <w:rPr>
                <w:rFonts w:ascii="Times New Roman" w:hAnsi="Times New Roman" w:cs="Times New Roman"/>
                <w:w w:val="99"/>
                <w:sz w:val="18"/>
              </w:rPr>
              <w:t>7</w:t>
            </w:r>
          </w:p>
        </w:tc>
        <w:tc>
          <w:tcPr>
            <w:tcW w:w="4190" w:type="dxa"/>
          </w:tcPr>
          <w:p w14:paraId="6738477E" w14:textId="77777777" w:rsidR="00CF7FBB" w:rsidRPr="00737BE4" w:rsidRDefault="00EB65FD" w:rsidP="00737BE4">
            <w:pPr>
              <w:pStyle w:val="TableParagraph"/>
              <w:ind w:left="6"/>
              <w:rPr>
                <w:rFonts w:ascii="Times New Roman" w:hAnsi="Times New Roman" w:cs="Times New Roman"/>
                <w:sz w:val="18"/>
              </w:rPr>
            </w:pPr>
            <w:r w:rsidRPr="00737BE4">
              <w:rPr>
                <w:rFonts w:ascii="Times New Roman" w:hAnsi="Times New Roman" w:cs="Times New Roman"/>
                <w:sz w:val="18"/>
              </w:rPr>
              <w:t>Алюминий солевой, мг/дм³</w:t>
            </w:r>
          </w:p>
        </w:tc>
        <w:tc>
          <w:tcPr>
            <w:tcW w:w="2126" w:type="dxa"/>
          </w:tcPr>
          <w:p w14:paraId="751BA482" w14:textId="77777777" w:rsidR="00CF7FBB" w:rsidRPr="00737BE4" w:rsidRDefault="00EB65FD" w:rsidP="00737BE4">
            <w:pPr>
              <w:pStyle w:val="TableParagraph"/>
              <w:ind w:left="67" w:right="52"/>
              <w:jc w:val="center"/>
              <w:rPr>
                <w:rFonts w:ascii="Times New Roman" w:hAnsi="Times New Roman" w:cs="Times New Roman"/>
                <w:sz w:val="18"/>
              </w:rPr>
            </w:pPr>
            <w:r w:rsidRPr="00737BE4">
              <w:rPr>
                <w:rFonts w:ascii="Times New Roman" w:hAnsi="Times New Roman" w:cs="Times New Roman"/>
                <w:sz w:val="18"/>
              </w:rPr>
              <w:t>0,00052</w:t>
            </w:r>
          </w:p>
        </w:tc>
        <w:tc>
          <w:tcPr>
            <w:tcW w:w="2018" w:type="dxa"/>
          </w:tcPr>
          <w:p w14:paraId="4082F31B" w14:textId="77777777" w:rsidR="00CF7FBB" w:rsidRPr="00737BE4" w:rsidRDefault="00EB65FD" w:rsidP="00737BE4">
            <w:pPr>
              <w:pStyle w:val="TableParagraph"/>
              <w:ind w:left="18"/>
              <w:jc w:val="center"/>
              <w:rPr>
                <w:rFonts w:ascii="Times New Roman" w:hAnsi="Times New Roman" w:cs="Times New Roman"/>
                <w:sz w:val="18"/>
              </w:rPr>
            </w:pPr>
            <w:r w:rsidRPr="00737BE4">
              <w:rPr>
                <w:rFonts w:ascii="Times New Roman" w:hAnsi="Times New Roman" w:cs="Times New Roman"/>
                <w:sz w:val="18"/>
              </w:rPr>
              <w:t>0,00025</w:t>
            </w:r>
          </w:p>
        </w:tc>
      </w:tr>
      <w:tr w:rsidR="00CF7FBB" w:rsidRPr="00737BE4" w14:paraId="2D173241" w14:textId="77777777">
        <w:trPr>
          <w:trHeight w:val="208"/>
        </w:trPr>
        <w:tc>
          <w:tcPr>
            <w:tcW w:w="720" w:type="dxa"/>
          </w:tcPr>
          <w:p w14:paraId="143C6572" w14:textId="77777777" w:rsidR="00CF7FBB" w:rsidRPr="00737BE4" w:rsidRDefault="00EB65FD" w:rsidP="00737BE4">
            <w:pPr>
              <w:pStyle w:val="TableParagraph"/>
              <w:ind w:left="13"/>
              <w:jc w:val="center"/>
              <w:rPr>
                <w:rFonts w:ascii="Times New Roman" w:hAnsi="Times New Roman" w:cs="Times New Roman"/>
                <w:sz w:val="18"/>
              </w:rPr>
            </w:pPr>
            <w:r w:rsidRPr="00737BE4">
              <w:rPr>
                <w:rFonts w:ascii="Times New Roman" w:hAnsi="Times New Roman" w:cs="Times New Roman"/>
                <w:w w:val="99"/>
                <w:sz w:val="18"/>
              </w:rPr>
              <w:t>8</w:t>
            </w:r>
          </w:p>
        </w:tc>
        <w:tc>
          <w:tcPr>
            <w:tcW w:w="4190" w:type="dxa"/>
          </w:tcPr>
          <w:p w14:paraId="6C0C75FE" w14:textId="77777777" w:rsidR="00CF7FBB" w:rsidRPr="00737BE4" w:rsidRDefault="00EB65FD" w:rsidP="00737BE4">
            <w:pPr>
              <w:pStyle w:val="TableParagraph"/>
              <w:ind w:left="6"/>
              <w:rPr>
                <w:rFonts w:ascii="Times New Roman" w:hAnsi="Times New Roman" w:cs="Times New Roman"/>
                <w:sz w:val="18"/>
              </w:rPr>
            </w:pPr>
            <w:r w:rsidRPr="00737BE4">
              <w:rPr>
                <w:rFonts w:ascii="Times New Roman" w:hAnsi="Times New Roman" w:cs="Times New Roman"/>
                <w:sz w:val="18"/>
              </w:rPr>
              <w:t>Удельная активность радионуклидов, Бк/кг</w:t>
            </w:r>
          </w:p>
        </w:tc>
        <w:tc>
          <w:tcPr>
            <w:tcW w:w="2126" w:type="dxa"/>
          </w:tcPr>
          <w:p w14:paraId="3517783A" w14:textId="77777777" w:rsidR="00CF7FBB" w:rsidRPr="00737BE4" w:rsidRDefault="00EB65FD" w:rsidP="00737BE4">
            <w:pPr>
              <w:pStyle w:val="TableParagraph"/>
              <w:ind w:left="67" w:right="52"/>
              <w:jc w:val="center"/>
              <w:rPr>
                <w:rFonts w:ascii="Times New Roman" w:hAnsi="Times New Roman" w:cs="Times New Roman"/>
                <w:sz w:val="18"/>
              </w:rPr>
            </w:pPr>
            <w:r w:rsidRPr="00737BE4">
              <w:rPr>
                <w:rFonts w:ascii="Times New Roman" w:hAnsi="Times New Roman" w:cs="Times New Roman"/>
                <w:sz w:val="18"/>
              </w:rPr>
              <w:t>≤1,5</w:t>
            </w:r>
          </w:p>
        </w:tc>
        <w:tc>
          <w:tcPr>
            <w:tcW w:w="2018" w:type="dxa"/>
          </w:tcPr>
          <w:p w14:paraId="606C12B9" w14:textId="77777777" w:rsidR="00CF7FBB" w:rsidRPr="00737BE4" w:rsidRDefault="00EB65FD" w:rsidP="00737BE4">
            <w:pPr>
              <w:pStyle w:val="TableParagraph"/>
              <w:ind w:left="16"/>
              <w:jc w:val="center"/>
              <w:rPr>
                <w:rFonts w:ascii="Times New Roman" w:hAnsi="Times New Roman" w:cs="Times New Roman"/>
                <w:sz w:val="18"/>
              </w:rPr>
            </w:pPr>
            <w:r w:rsidRPr="00737BE4">
              <w:rPr>
                <w:rFonts w:ascii="Times New Roman" w:hAnsi="Times New Roman" w:cs="Times New Roman"/>
                <w:sz w:val="18"/>
              </w:rPr>
              <w:t>&lt;1,5</w:t>
            </w:r>
          </w:p>
        </w:tc>
      </w:tr>
    </w:tbl>
    <w:p w14:paraId="54D7CD0A" w14:textId="77777777" w:rsidR="006963FF" w:rsidRDefault="006963FF" w:rsidP="00737BE4">
      <w:pPr>
        <w:pStyle w:val="a3"/>
        <w:ind w:left="101" w:right="112" w:firstLine="852"/>
        <w:jc w:val="both"/>
        <w:rPr>
          <w:rFonts w:ascii="Times New Roman" w:hAnsi="Times New Roman" w:cs="Times New Roman"/>
        </w:rPr>
      </w:pPr>
    </w:p>
    <w:p w14:paraId="6DEFA26E" w14:textId="0DFB6180" w:rsidR="00CF7FBB" w:rsidRPr="006963FF" w:rsidRDefault="00EB65FD" w:rsidP="00737BE4">
      <w:pPr>
        <w:pStyle w:val="a3"/>
        <w:ind w:left="101" w:right="112" w:firstLine="852"/>
        <w:jc w:val="both"/>
        <w:rPr>
          <w:rFonts w:ascii="Times New Roman" w:hAnsi="Times New Roman" w:cs="Times New Roman"/>
          <w:sz w:val="24"/>
          <w:szCs w:val="24"/>
        </w:rPr>
      </w:pPr>
      <w:r w:rsidRPr="006963FF">
        <w:rPr>
          <w:rFonts w:ascii="Times New Roman" w:hAnsi="Times New Roman" w:cs="Times New Roman"/>
          <w:sz w:val="24"/>
          <w:szCs w:val="24"/>
        </w:rPr>
        <w:t xml:space="preserve">Контроль качества микробиологического состава волжской воды проводится аккредитованной лабораторией филиала РГП на ПВХ «Национальный центр экспертизы» КЗПП МНЭ РК по Мангистауской области и приведены в таблице </w:t>
      </w:r>
      <w:hyperlink w:anchor="_bookmark34" w:history="1">
        <w:r w:rsidRPr="006963FF">
          <w:rPr>
            <w:rFonts w:ascii="Times New Roman" w:hAnsi="Times New Roman" w:cs="Times New Roman"/>
            <w:sz w:val="24"/>
            <w:szCs w:val="24"/>
          </w:rPr>
          <w:t>8.</w:t>
        </w:r>
      </w:hyperlink>
    </w:p>
    <w:p w14:paraId="73DE376B" w14:textId="77777777" w:rsidR="00CF7FBB" w:rsidRDefault="00CF7FBB" w:rsidP="00737BE4">
      <w:pPr>
        <w:jc w:val="both"/>
        <w:rPr>
          <w:rFonts w:ascii="Times New Roman" w:hAnsi="Times New Roman" w:cs="Times New Roman"/>
          <w:sz w:val="24"/>
          <w:szCs w:val="24"/>
        </w:rPr>
      </w:pPr>
    </w:p>
    <w:p w14:paraId="6C92D637" w14:textId="77777777" w:rsidR="00CF7FBB" w:rsidRPr="006963FF" w:rsidRDefault="00EB65FD" w:rsidP="00737BE4">
      <w:pPr>
        <w:pStyle w:val="210"/>
        <w:ind w:right="106" w:firstLine="737"/>
        <w:jc w:val="both"/>
        <w:rPr>
          <w:rFonts w:ascii="Times New Roman" w:hAnsi="Times New Roman" w:cs="Times New Roman"/>
          <w:sz w:val="24"/>
          <w:szCs w:val="24"/>
        </w:rPr>
      </w:pPr>
      <w:bookmarkStart w:id="60" w:name="_bookmark34"/>
      <w:bookmarkEnd w:id="60"/>
      <w:r w:rsidRPr="006963FF">
        <w:rPr>
          <w:rFonts w:ascii="Times New Roman" w:hAnsi="Times New Roman" w:cs="Times New Roman"/>
          <w:sz w:val="24"/>
          <w:szCs w:val="24"/>
        </w:rPr>
        <w:t>Таблица 8. Микробиологические показатели качества Волжской воды до и после очистки на блочной установке «Эйкос»</w:t>
      </w:r>
    </w:p>
    <w:tbl>
      <w:tblPr>
        <w:tblStyle w:val="TableNormal"/>
        <w:tblW w:w="0" w:type="auto"/>
        <w:tblInd w:w="23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10"/>
        <w:gridCol w:w="3404"/>
        <w:gridCol w:w="1813"/>
        <w:gridCol w:w="1655"/>
        <w:gridCol w:w="1583"/>
      </w:tblGrid>
      <w:tr w:rsidR="00CF7FBB" w:rsidRPr="00737BE4" w14:paraId="29CBCB13" w14:textId="77777777">
        <w:trPr>
          <w:trHeight w:val="621"/>
        </w:trPr>
        <w:tc>
          <w:tcPr>
            <w:tcW w:w="610" w:type="dxa"/>
            <w:shd w:val="clear" w:color="auto" w:fill="F1F1F1"/>
          </w:tcPr>
          <w:p w14:paraId="5830EEEB" w14:textId="77777777" w:rsidR="00CF7FBB" w:rsidRPr="00737BE4" w:rsidRDefault="00CF7FBB" w:rsidP="00737BE4">
            <w:pPr>
              <w:pStyle w:val="TableParagraph"/>
              <w:rPr>
                <w:rFonts w:ascii="Times New Roman" w:hAnsi="Times New Roman" w:cs="Times New Roman"/>
                <w:b/>
                <w:sz w:val="17"/>
              </w:rPr>
            </w:pPr>
          </w:p>
          <w:p w14:paraId="684A9FC9" w14:textId="77777777" w:rsidR="00CF7FBB" w:rsidRPr="00737BE4" w:rsidRDefault="00EB65FD" w:rsidP="00737BE4">
            <w:pPr>
              <w:pStyle w:val="TableParagraph"/>
              <w:ind w:left="25" w:right="10"/>
              <w:jc w:val="center"/>
              <w:rPr>
                <w:rFonts w:ascii="Times New Roman" w:hAnsi="Times New Roman" w:cs="Times New Roman"/>
                <w:b/>
                <w:sz w:val="18"/>
              </w:rPr>
            </w:pPr>
            <w:r w:rsidRPr="00737BE4">
              <w:rPr>
                <w:rFonts w:ascii="Times New Roman" w:hAnsi="Times New Roman" w:cs="Times New Roman"/>
                <w:b/>
                <w:sz w:val="18"/>
              </w:rPr>
              <w:t>№ п/п</w:t>
            </w:r>
          </w:p>
        </w:tc>
        <w:tc>
          <w:tcPr>
            <w:tcW w:w="3404" w:type="dxa"/>
            <w:shd w:val="clear" w:color="auto" w:fill="F1F1F1"/>
          </w:tcPr>
          <w:p w14:paraId="11E0C9E0" w14:textId="77777777" w:rsidR="00CF7FBB" w:rsidRPr="00737BE4" w:rsidRDefault="00CF7FBB" w:rsidP="00737BE4">
            <w:pPr>
              <w:pStyle w:val="TableParagraph"/>
              <w:rPr>
                <w:rFonts w:ascii="Times New Roman" w:hAnsi="Times New Roman" w:cs="Times New Roman"/>
                <w:b/>
                <w:sz w:val="17"/>
              </w:rPr>
            </w:pPr>
          </w:p>
          <w:p w14:paraId="77AD4068" w14:textId="77777777" w:rsidR="00CF7FBB" w:rsidRPr="00737BE4" w:rsidRDefault="00EB65FD" w:rsidP="00737BE4">
            <w:pPr>
              <w:pStyle w:val="TableParagraph"/>
              <w:ind w:left="124" w:right="113"/>
              <w:jc w:val="center"/>
              <w:rPr>
                <w:rFonts w:ascii="Times New Roman" w:hAnsi="Times New Roman" w:cs="Times New Roman"/>
                <w:b/>
                <w:sz w:val="18"/>
              </w:rPr>
            </w:pPr>
            <w:r w:rsidRPr="00737BE4">
              <w:rPr>
                <w:rFonts w:ascii="Times New Roman" w:hAnsi="Times New Roman" w:cs="Times New Roman"/>
                <w:b/>
                <w:sz w:val="18"/>
              </w:rPr>
              <w:t>Наименование показателей</w:t>
            </w:r>
          </w:p>
        </w:tc>
        <w:tc>
          <w:tcPr>
            <w:tcW w:w="1813" w:type="dxa"/>
            <w:shd w:val="clear" w:color="auto" w:fill="F1F1F1"/>
          </w:tcPr>
          <w:p w14:paraId="4C8CD229" w14:textId="77777777" w:rsidR="00CF7FBB" w:rsidRPr="00737BE4" w:rsidRDefault="00EB65FD" w:rsidP="00737BE4">
            <w:pPr>
              <w:pStyle w:val="TableParagraph"/>
              <w:ind w:left="346" w:right="72" w:hanging="255"/>
              <w:rPr>
                <w:rFonts w:ascii="Times New Roman" w:hAnsi="Times New Roman" w:cs="Times New Roman"/>
                <w:b/>
                <w:sz w:val="18"/>
              </w:rPr>
            </w:pPr>
            <w:r w:rsidRPr="00737BE4">
              <w:rPr>
                <w:rFonts w:ascii="Times New Roman" w:hAnsi="Times New Roman" w:cs="Times New Roman"/>
                <w:b/>
                <w:sz w:val="18"/>
              </w:rPr>
              <w:t>Техническая вода (до очистки)</w:t>
            </w:r>
          </w:p>
        </w:tc>
        <w:tc>
          <w:tcPr>
            <w:tcW w:w="1655" w:type="dxa"/>
            <w:shd w:val="clear" w:color="auto" w:fill="F1F1F1"/>
          </w:tcPr>
          <w:p w14:paraId="51675CD0" w14:textId="77777777" w:rsidR="00CF7FBB" w:rsidRPr="00737BE4" w:rsidRDefault="00EB65FD" w:rsidP="00737BE4">
            <w:pPr>
              <w:pStyle w:val="TableParagraph"/>
              <w:ind w:left="131" w:right="128"/>
              <w:jc w:val="center"/>
              <w:rPr>
                <w:rFonts w:ascii="Times New Roman" w:hAnsi="Times New Roman" w:cs="Times New Roman"/>
                <w:b/>
                <w:sz w:val="18"/>
              </w:rPr>
            </w:pPr>
            <w:r w:rsidRPr="00737BE4">
              <w:rPr>
                <w:rFonts w:ascii="Times New Roman" w:hAnsi="Times New Roman" w:cs="Times New Roman"/>
                <w:b/>
                <w:sz w:val="18"/>
              </w:rPr>
              <w:t>Питьевая вода</w:t>
            </w:r>
          </w:p>
          <w:p w14:paraId="05608350" w14:textId="77777777" w:rsidR="00CF7FBB" w:rsidRPr="00737BE4" w:rsidRDefault="00EB65FD" w:rsidP="00737BE4">
            <w:pPr>
              <w:pStyle w:val="TableParagraph"/>
              <w:ind w:left="434" w:right="430" w:firstLine="4"/>
              <w:jc w:val="center"/>
              <w:rPr>
                <w:rFonts w:ascii="Times New Roman" w:hAnsi="Times New Roman" w:cs="Times New Roman"/>
                <w:b/>
                <w:sz w:val="18"/>
              </w:rPr>
            </w:pPr>
            <w:r w:rsidRPr="00737BE4">
              <w:rPr>
                <w:rFonts w:ascii="Times New Roman" w:hAnsi="Times New Roman" w:cs="Times New Roman"/>
                <w:b/>
                <w:sz w:val="18"/>
              </w:rPr>
              <w:t>(после очистки)</w:t>
            </w:r>
          </w:p>
        </w:tc>
        <w:tc>
          <w:tcPr>
            <w:tcW w:w="1583" w:type="dxa"/>
            <w:shd w:val="clear" w:color="auto" w:fill="F1F1F1"/>
          </w:tcPr>
          <w:p w14:paraId="629A4F2E" w14:textId="77777777" w:rsidR="00CF7FBB" w:rsidRPr="00737BE4" w:rsidRDefault="00CF7FBB" w:rsidP="00737BE4">
            <w:pPr>
              <w:pStyle w:val="TableParagraph"/>
              <w:rPr>
                <w:rFonts w:ascii="Times New Roman" w:hAnsi="Times New Roman" w:cs="Times New Roman"/>
                <w:b/>
                <w:sz w:val="17"/>
              </w:rPr>
            </w:pPr>
          </w:p>
          <w:p w14:paraId="54DC7D9D" w14:textId="77777777" w:rsidR="00CF7FBB" w:rsidRPr="00737BE4" w:rsidRDefault="00EB65FD" w:rsidP="00737BE4">
            <w:pPr>
              <w:pStyle w:val="TableParagraph"/>
              <w:ind w:left="94" w:right="94"/>
              <w:jc w:val="center"/>
              <w:rPr>
                <w:rFonts w:ascii="Times New Roman" w:hAnsi="Times New Roman" w:cs="Times New Roman"/>
                <w:b/>
                <w:sz w:val="18"/>
              </w:rPr>
            </w:pPr>
            <w:r w:rsidRPr="00737BE4">
              <w:rPr>
                <w:rFonts w:ascii="Times New Roman" w:hAnsi="Times New Roman" w:cs="Times New Roman"/>
                <w:b/>
                <w:sz w:val="18"/>
              </w:rPr>
              <w:t>Норма</w:t>
            </w:r>
          </w:p>
        </w:tc>
      </w:tr>
      <w:tr w:rsidR="00CF7FBB" w:rsidRPr="00737BE4" w14:paraId="676EA176" w14:textId="77777777">
        <w:trPr>
          <w:trHeight w:val="208"/>
        </w:trPr>
        <w:tc>
          <w:tcPr>
            <w:tcW w:w="610" w:type="dxa"/>
          </w:tcPr>
          <w:p w14:paraId="0A3A65FB" w14:textId="77777777" w:rsidR="00CF7FBB" w:rsidRPr="00737BE4" w:rsidRDefault="00EB65FD" w:rsidP="00737BE4">
            <w:pPr>
              <w:pStyle w:val="TableParagraph"/>
              <w:ind w:left="13"/>
              <w:jc w:val="center"/>
              <w:rPr>
                <w:rFonts w:ascii="Times New Roman" w:hAnsi="Times New Roman" w:cs="Times New Roman"/>
                <w:sz w:val="18"/>
              </w:rPr>
            </w:pPr>
            <w:r w:rsidRPr="00737BE4">
              <w:rPr>
                <w:rFonts w:ascii="Times New Roman" w:hAnsi="Times New Roman" w:cs="Times New Roman"/>
                <w:w w:val="99"/>
                <w:sz w:val="18"/>
              </w:rPr>
              <w:t>1</w:t>
            </w:r>
          </w:p>
        </w:tc>
        <w:tc>
          <w:tcPr>
            <w:tcW w:w="3404" w:type="dxa"/>
          </w:tcPr>
          <w:p w14:paraId="7D670BFF" w14:textId="77777777" w:rsidR="00CF7FBB" w:rsidRPr="00737BE4" w:rsidRDefault="00EB65FD" w:rsidP="00737BE4">
            <w:pPr>
              <w:pStyle w:val="TableParagraph"/>
              <w:ind w:left="124" w:right="114"/>
              <w:jc w:val="center"/>
              <w:rPr>
                <w:rFonts w:ascii="Times New Roman" w:hAnsi="Times New Roman" w:cs="Times New Roman"/>
                <w:sz w:val="18"/>
              </w:rPr>
            </w:pPr>
            <w:r w:rsidRPr="00737BE4">
              <w:rPr>
                <w:rFonts w:ascii="Times New Roman" w:hAnsi="Times New Roman" w:cs="Times New Roman"/>
                <w:sz w:val="18"/>
              </w:rPr>
              <w:t>Общее микробное число, КОЕ</w:t>
            </w:r>
          </w:p>
        </w:tc>
        <w:tc>
          <w:tcPr>
            <w:tcW w:w="1813" w:type="dxa"/>
          </w:tcPr>
          <w:p w14:paraId="75443037" w14:textId="77777777" w:rsidR="00CF7FBB" w:rsidRPr="00737BE4" w:rsidRDefault="00EB65FD" w:rsidP="00737BE4">
            <w:pPr>
              <w:pStyle w:val="TableParagraph"/>
              <w:ind w:left="370" w:right="362"/>
              <w:jc w:val="center"/>
              <w:rPr>
                <w:rFonts w:ascii="Times New Roman" w:hAnsi="Times New Roman" w:cs="Times New Roman"/>
                <w:sz w:val="18"/>
              </w:rPr>
            </w:pPr>
            <w:r w:rsidRPr="00737BE4">
              <w:rPr>
                <w:rFonts w:ascii="Times New Roman" w:hAnsi="Times New Roman" w:cs="Times New Roman"/>
                <w:sz w:val="18"/>
              </w:rPr>
              <w:t>100</w:t>
            </w:r>
          </w:p>
        </w:tc>
        <w:tc>
          <w:tcPr>
            <w:tcW w:w="1655" w:type="dxa"/>
          </w:tcPr>
          <w:p w14:paraId="53FAB47A" w14:textId="77777777" w:rsidR="00CF7FBB" w:rsidRPr="00737BE4" w:rsidRDefault="00EB65FD" w:rsidP="00737BE4">
            <w:pPr>
              <w:pStyle w:val="TableParagraph"/>
              <w:ind w:left="131" w:right="125"/>
              <w:jc w:val="center"/>
              <w:rPr>
                <w:rFonts w:ascii="Times New Roman" w:hAnsi="Times New Roman" w:cs="Times New Roman"/>
                <w:sz w:val="18"/>
              </w:rPr>
            </w:pPr>
            <w:r w:rsidRPr="00737BE4">
              <w:rPr>
                <w:rFonts w:ascii="Times New Roman" w:hAnsi="Times New Roman" w:cs="Times New Roman"/>
                <w:sz w:val="18"/>
              </w:rPr>
              <w:t>10</w:t>
            </w:r>
          </w:p>
        </w:tc>
        <w:tc>
          <w:tcPr>
            <w:tcW w:w="1583" w:type="dxa"/>
          </w:tcPr>
          <w:p w14:paraId="53EA87F5" w14:textId="77777777" w:rsidR="00CF7FBB" w:rsidRPr="00737BE4" w:rsidRDefault="00EB65FD" w:rsidP="00737BE4">
            <w:pPr>
              <w:pStyle w:val="TableParagraph"/>
              <w:ind w:left="94" w:right="94"/>
              <w:jc w:val="center"/>
              <w:rPr>
                <w:rFonts w:ascii="Times New Roman" w:hAnsi="Times New Roman" w:cs="Times New Roman"/>
                <w:sz w:val="18"/>
              </w:rPr>
            </w:pPr>
            <w:r w:rsidRPr="00737BE4">
              <w:rPr>
                <w:rFonts w:ascii="Times New Roman" w:hAnsi="Times New Roman" w:cs="Times New Roman"/>
                <w:sz w:val="18"/>
              </w:rPr>
              <w:t>до 50</w:t>
            </w:r>
          </w:p>
        </w:tc>
      </w:tr>
      <w:tr w:rsidR="00CF7FBB" w:rsidRPr="00737BE4" w14:paraId="4C43D823" w14:textId="77777777">
        <w:trPr>
          <w:trHeight w:val="205"/>
        </w:trPr>
        <w:tc>
          <w:tcPr>
            <w:tcW w:w="610" w:type="dxa"/>
          </w:tcPr>
          <w:p w14:paraId="1A351572" w14:textId="77777777" w:rsidR="00CF7FBB" w:rsidRPr="00737BE4" w:rsidRDefault="00EB65FD" w:rsidP="00737BE4">
            <w:pPr>
              <w:pStyle w:val="TableParagraph"/>
              <w:ind w:left="13"/>
              <w:jc w:val="center"/>
              <w:rPr>
                <w:rFonts w:ascii="Times New Roman" w:hAnsi="Times New Roman" w:cs="Times New Roman"/>
                <w:sz w:val="18"/>
              </w:rPr>
            </w:pPr>
            <w:r w:rsidRPr="00737BE4">
              <w:rPr>
                <w:rFonts w:ascii="Times New Roman" w:hAnsi="Times New Roman" w:cs="Times New Roman"/>
                <w:w w:val="99"/>
                <w:sz w:val="18"/>
              </w:rPr>
              <w:t>2</w:t>
            </w:r>
          </w:p>
        </w:tc>
        <w:tc>
          <w:tcPr>
            <w:tcW w:w="3404" w:type="dxa"/>
          </w:tcPr>
          <w:p w14:paraId="01846745" w14:textId="77777777" w:rsidR="00CF7FBB" w:rsidRPr="00737BE4" w:rsidRDefault="00EB65FD" w:rsidP="00737BE4">
            <w:pPr>
              <w:pStyle w:val="TableParagraph"/>
              <w:ind w:left="124" w:right="116"/>
              <w:jc w:val="center"/>
              <w:rPr>
                <w:rFonts w:ascii="Times New Roman" w:hAnsi="Times New Roman" w:cs="Times New Roman"/>
                <w:sz w:val="18"/>
              </w:rPr>
            </w:pPr>
            <w:r w:rsidRPr="00737BE4">
              <w:rPr>
                <w:rFonts w:ascii="Times New Roman" w:hAnsi="Times New Roman" w:cs="Times New Roman"/>
                <w:sz w:val="18"/>
              </w:rPr>
              <w:t>Общие колиформные бактерии, КОЕ</w:t>
            </w:r>
          </w:p>
        </w:tc>
        <w:tc>
          <w:tcPr>
            <w:tcW w:w="1813" w:type="dxa"/>
          </w:tcPr>
          <w:p w14:paraId="4F7A8607" w14:textId="77777777" w:rsidR="00CF7FBB" w:rsidRPr="00737BE4" w:rsidRDefault="00EB65FD" w:rsidP="00737BE4">
            <w:pPr>
              <w:pStyle w:val="TableParagraph"/>
              <w:ind w:left="370" w:right="366"/>
              <w:jc w:val="center"/>
              <w:rPr>
                <w:rFonts w:ascii="Times New Roman" w:hAnsi="Times New Roman" w:cs="Times New Roman"/>
                <w:sz w:val="18"/>
              </w:rPr>
            </w:pPr>
            <w:r w:rsidRPr="00737BE4">
              <w:rPr>
                <w:rFonts w:ascii="Times New Roman" w:hAnsi="Times New Roman" w:cs="Times New Roman"/>
                <w:sz w:val="18"/>
              </w:rPr>
              <w:t>отсутствуют</w:t>
            </w:r>
          </w:p>
        </w:tc>
        <w:tc>
          <w:tcPr>
            <w:tcW w:w="1655" w:type="dxa"/>
          </w:tcPr>
          <w:p w14:paraId="2A748AB8" w14:textId="77777777" w:rsidR="00CF7FBB" w:rsidRPr="00737BE4" w:rsidRDefault="00EB65FD" w:rsidP="00737BE4">
            <w:pPr>
              <w:pStyle w:val="TableParagraph"/>
              <w:ind w:left="130" w:right="128"/>
              <w:jc w:val="center"/>
              <w:rPr>
                <w:rFonts w:ascii="Times New Roman" w:hAnsi="Times New Roman" w:cs="Times New Roman"/>
                <w:sz w:val="18"/>
              </w:rPr>
            </w:pPr>
            <w:r w:rsidRPr="00737BE4">
              <w:rPr>
                <w:rFonts w:ascii="Times New Roman" w:hAnsi="Times New Roman" w:cs="Times New Roman"/>
                <w:sz w:val="18"/>
              </w:rPr>
              <w:t>отсутствуют</w:t>
            </w:r>
          </w:p>
        </w:tc>
        <w:tc>
          <w:tcPr>
            <w:tcW w:w="1583" w:type="dxa"/>
          </w:tcPr>
          <w:p w14:paraId="53FA816B" w14:textId="77777777" w:rsidR="00CF7FBB" w:rsidRPr="00737BE4" w:rsidRDefault="00EB65FD" w:rsidP="00737BE4">
            <w:pPr>
              <w:pStyle w:val="TableParagraph"/>
              <w:ind w:left="94" w:right="95"/>
              <w:jc w:val="center"/>
              <w:rPr>
                <w:rFonts w:ascii="Times New Roman" w:hAnsi="Times New Roman" w:cs="Times New Roman"/>
                <w:sz w:val="18"/>
              </w:rPr>
            </w:pPr>
            <w:r w:rsidRPr="00737BE4">
              <w:rPr>
                <w:rFonts w:ascii="Times New Roman" w:hAnsi="Times New Roman" w:cs="Times New Roman"/>
                <w:sz w:val="18"/>
              </w:rPr>
              <w:t>не должно быть</w:t>
            </w:r>
          </w:p>
        </w:tc>
      </w:tr>
      <w:tr w:rsidR="00CF7FBB" w:rsidRPr="00737BE4" w14:paraId="08323352" w14:textId="77777777">
        <w:trPr>
          <w:trHeight w:val="414"/>
        </w:trPr>
        <w:tc>
          <w:tcPr>
            <w:tcW w:w="610" w:type="dxa"/>
          </w:tcPr>
          <w:p w14:paraId="61C790A1" w14:textId="77777777" w:rsidR="00CF7FBB" w:rsidRPr="00737BE4" w:rsidRDefault="00EB65FD" w:rsidP="00737BE4">
            <w:pPr>
              <w:pStyle w:val="TableParagraph"/>
              <w:ind w:left="13"/>
              <w:jc w:val="center"/>
              <w:rPr>
                <w:rFonts w:ascii="Times New Roman" w:hAnsi="Times New Roman" w:cs="Times New Roman"/>
                <w:sz w:val="18"/>
              </w:rPr>
            </w:pPr>
            <w:r w:rsidRPr="00737BE4">
              <w:rPr>
                <w:rFonts w:ascii="Times New Roman" w:hAnsi="Times New Roman" w:cs="Times New Roman"/>
                <w:w w:val="99"/>
                <w:sz w:val="18"/>
              </w:rPr>
              <w:t>3</w:t>
            </w:r>
          </w:p>
        </w:tc>
        <w:tc>
          <w:tcPr>
            <w:tcW w:w="3404" w:type="dxa"/>
          </w:tcPr>
          <w:p w14:paraId="40044921" w14:textId="77777777" w:rsidR="00CF7FBB" w:rsidRPr="00737BE4" w:rsidRDefault="00EB65FD" w:rsidP="00737BE4">
            <w:pPr>
              <w:pStyle w:val="TableParagraph"/>
              <w:ind w:left="1084" w:right="235" w:hanging="819"/>
              <w:rPr>
                <w:rFonts w:ascii="Times New Roman" w:hAnsi="Times New Roman" w:cs="Times New Roman"/>
                <w:sz w:val="18"/>
              </w:rPr>
            </w:pPr>
            <w:r w:rsidRPr="00737BE4">
              <w:rPr>
                <w:rFonts w:ascii="Times New Roman" w:hAnsi="Times New Roman" w:cs="Times New Roman"/>
                <w:sz w:val="18"/>
              </w:rPr>
              <w:t>Термотолерантные колиформные бактерии, КОЕ</w:t>
            </w:r>
          </w:p>
        </w:tc>
        <w:tc>
          <w:tcPr>
            <w:tcW w:w="1813" w:type="dxa"/>
          </w:tcPr>
          <w:p w14:paraId="7F764C41" w14:textId="77777777" w:rsidR="00CF7FBB" w:rsidRPr="00737BE4" w:rsidRDefault="00EB65FD" w:rsidP="00737BE4">
            <w:pPr>
              <w:pStyle w:val="TableParagraph"/>
              <w:ind w:left="370" w:right="366"/>
              <w:jc w:val="center"/>
              <w:rPr>
                <w:rFonts w:ascii="Times New Roman" w:hAnsi="Times New Roman" w:cs="Times New Roman"/>
                <w:sz w:val="18"/>
              </w:rPr>
            </w:pPr>
            <w:r w:rsidRPr="00737BE4">
              <w:rPr>
                <w:rFonts w:ascii="Times New Roman" w:hAnsi="Times New Roman" w:cs="Times New Roman"/>
                <w:sz w:val="18"/>
              </w:rPr>
              <w:t>отсутствуют</w:t>
            </w:r>
          </w:p>
        </w:tc>
        <w:tc>
          <w:tcPr>
            <w:tcW w:w="1655" w:type="dxa"/>
          </w:tcPr>
          <w:p w14:paraId="78584E93" w14:textId="77777777" w:rsidR="00CF7FBB" w:rsidRPr="00737BE4" w:rsidRDefault="00EB65FD" w:rsidP="00737BE4">
            <w:pPr>
              <w:pStyle w:val="TableParagraph"/>
              <w:ind w:left="130" w:right="128"/>
              <w:jc w:val="center"/>
              <w:rPr>
                <w:rFonts w:ascii="Times New Roman" w:hAnsi="Times New Roman" w:cs="Times New Roman"/>
                <w:sz w:val="18"/>
              </w:rPr>
            </w:pPr>
            <w:r w:rsidRPr="00737BE4">
              <w:rPr>
                <w:rFonts w:ascii="Times New Roman" w:hAnsi="Times New Roman" w:cs="Times New Roman"/>
                <w:sz w:val="18"/>
              </w:rPr>
              <w:t>отсутствуют</w:t>
            </w:r>
          </w:p>
        </w:tc>
        <w:tc>
          <w:tcPr>
            <w:tcW w:w="1583" w:type="dxa"/>
          </w:tcPr>
          <w:p w14:paraId="6ECB4C12" w14:textId="77777777" w:rsidR="00CF7FBB" w:rsidRPr="00737BE4" w:rsidRDefault="00EB65FD" w:rsidP="00737BE4">
            <w:pPr>
              <w:pStyle w:val="TableParagraph"/>
              <w:ind w:left="94" w:right="95"/>
              <w:jc w:val="center"/>
              <w:rPr>
                <w:rFonts w:ascii="Times New Roman" w:hAnsi="Times New Roman" w:cs="Times New Roman"/>
                <w:sz w:val="18"/>
              </w:rPr>
            </w:pPr>
            <w:r w:rsidRPr="00737BE4">
              <w:rPr>
                <w:rFonts w:ascii="Times New Roman" w:hAnsi="Times New Roman" w:cs="Times New Roman"/>
                <w:sz w:val="18"/>
              </w:rPr>
              <w:t>не должно быть</w:t>
            </w:r>
          </w:p>
        </w:tc>
      </w:tr>
      <w:tr w:rsidR="00CF7FBB" w:rsidRPr="00737BE4" w14:paraId="7A28A32C" w14:textId="77777777">
        <w:trPr>
          <w:trHeight w:val="206"/>
        </w:trPr>
        <w:tc>
          <w:tcPr>
            <w:tcW w:w="610" w:type="dxa"/>
          </w:tcPr>
          <w:p w14:paraId="08E7901B" w14:textId="77777777" w:rsidR="00CF7FBB" w:rsidRPr="00737BE4" w:rsidRDefault="00EB65FD" w:rsidP="00737BE4">
            <w:pPr>
              <w:pStyle w:val="TableParagraph"/>
              <w:ind w:left="13"/>
              <w:jc w:val="center"/>
              <w:rPr>
                <w:rFonts w:ascii="Times New Roman" w:hAnsi="Times New Roman" w:cs="Times New Roman"/>
                <w:sz w:val="18"/>
              </w:rPr>
            </w:pPr>
            <w:r w:rsidRPr="00737BE4">
              <w:rPr>
                <w:rFonts w:ascii="Times New Roman" w:hAnsi="Times New Roman" w:cs="Times New Roman"/>
                <w:w w:val="99"/>
                <w:sz w:val="18"/>
              </w:rPr>
              <w:t>4</w:t>
            </w:r>
          </w:p>
        </w:tc>
        <w:tc>
          <w:tcPr>
            <w:tcW w:w="3404" w:type="dxa"/>
          </w:tcPr>
          <w:p w14:paraId="369021F1" w14:textId="77777777" w:rsidR="00CF7FBB" w:rsidRPr="00737BE4" w:rsidRDefault="00EB65FD" w:rsidP="00737BE4">
            <w:pPr>
              <w:pStyle w:val="TableParagraph"/>
              <w:ind w:left="124" w:right="114"/>
              <w:jc w:val="center"/>
              <w:rPr>
                <w:rFonts w:ascii="Times New Roman" w:hAnsi="Times New Roman" w:cs="Times New Roman"/>
                <w:sz w:val="18"/>
              </w:rPr>
            </w:pPr>
            <w:r w:rsidRPr="00737BE4">
              <w:rPr>
                <w:rFonts w:ascii="Times New Roman" w:hAnsi="Times New Roman" w:cs="Times New Roman"/>
                <w:sz w:val="18"/>
              </w:rPr>
              <w:t>Патогенная микрофлора, КОЕ</w:t>
            </w:r>
          </w:p>
        </w:tc>
        <w:tc>
          <w:tcPr>
            <w:tcW w:w="1813" w:type="dxa"/>
          </w:tcPr>
          <w:p w14:paraId="5272F4FD" w14:textId="77777777" w:rsidR="00CF7FBB" w:rsidRPr="00737BE4" w:rsidRDefault="00EB65FD" w:rsidP="00737BE4">
            <w:pPr>
              <w:pStyle w:val="TableParagraph"/>
              <w:ind w:left="370" w:right="366"/>
              <w:jc w:val="center"/>
              <w:rPr>
                <w:rFonts w:ascii="Times New Roman" w:hAnsi="Times New Roman" w:cs="Times New Roman"/>
                <w:sz w:val="18"/>
              </w:rPr>
            </w:pPr>
            <w:r w:rsidRPr="00737BE4">
              <w:rPr>
                <w:rFonts w:ascii="Times New Roman" w:hAnsi="Times New Roman" w:cs="Times New Roman"/>
                <w:sz w:val="18"/>
              </w:rPr>
              <w:t>отсутствуют</w:t>
            </w:r>
          </w:p>
        </w:tc>
        <w:tc>
          <w:tcPr>
            <w:tcW w:w="1655" w:type="dxa"/>
          </w:tcPr>
          <w:p w14:paraId="1F2D70F8" w14:textId="77777777" w:rsidR="00CF7FBB" w:rsidRPr="00737BE4" w:rsidRDefault="00EB65FD" w:rsidP="00737BE4">
            <w:pPr>
              <w:pStyle w:val="TableParagraph"/>
              <w:ind w:left="130" w:right="128"/>
              <w:jc w:val="center"/>
              <w:rPr>
                <w:rFonts w:ascii="Times New Roman" w:hAnsi="Times New Roman" w:cs="Times New Roman"/>
                <w:sz w:val="18"/>
              </w:rPr>
            </w:pPr>
            <w:r w:rsidRPr="00737BE4">
              <w:rPr>
                <w:rFonts w:ascii="Times New Roman" w:hAnsi="Times New Roman" w:cs="Times New Roman"/>
                <w:sz w:val="18"/>
              </w:rPr>
              <w:t>отсутствуют</w:t>
            </w:r>
          </w:p>
        </w:tc>
        <w:tc>
          <w:tcPr>
            <w:tcW w:w="1583" w:type="dxa"/>
          </w:tcPr>
          <w:p w14:paraId="2D539284" w14:textId="77777777" w:rsidR="00CF7FBB" w:rsidRPr="00737BE4" w:rsidRDefault="00EB65FD" w:rsidP="00737BE4">
            <w:pPr>
              <w:pStyle w:val="TableParagraph"/>
              <w:ind w:left="94" w:right="95"/>
              <w:jc w:val="center"/>
              <w:rPr>
                <w:rFonts w:ascii="Times New Roman" w:hAnsi="Times New Roman" w:cs="Times New Roman"/>
                <w:sz w:val="18"/>
              </w:rPr>
            </w:pPr>
            <w:r w:rsidRPr="00737BE4">
              <w:rPr>
                <w:rFonts w:ascii="Times New Roman" w:hAnsi="Times New Roman" w:cs="Times New Roman"/>
                <w:sz w:val="18"/>
              </w:rPr>
              <w:t>не должно быть</w:t>
            </w:r>
          </w:p>
        </w:tc>
      </w:tr>
    </w:tbl>
    <w:p w14:paraId="0408CB4B" w14:textId="77777777" w:rsidR="00CF7FBB" w:rsidRPr="00821124" w:rsidRDefault="00EB65FD" w:rsidP="00B32F36">
      <w:pPr>
        <w:pStyle w:val="a3"/>
        <w:tabs>
          <w:tab w:val="left" w:pos="993"/>
          <w:tab w:val="left" w:pos="1418"/>
        </w:tabs>
        <w:ind w:firstLine="709"/>
        <w:jc w:val="both"/>
        <w:rPr>
          <w:rFonts w:ascii="Times New Roman" w:hAnsi="Times New Roman" w:cs="Times New Roman"/>
          <w:sz w:val="24"/>
          <w:szCs w:val="24"/>
        </w:rPr>
      </w:pPr>
      <w:r w:rsidRPr="00821124">
        <w:rPr>
          <w:rFonts w:ascii="Times New Roman" w:hAnsi="Times New Roman" w:cs="Times New Roman"/>
          <w:sz w:val="24"/>
          <w:szCs w:val="24"/>
        </w:rPr>
        <w:lastRenderedPageBreak/>
        <w:t>Анализ результатов химического и микробиологического состава волжской воды свидетельствует о вполне удовлетворительном качестве воды, подаваемой в магистральный водовод Астрахань–Мангышлак, а качество питьевой воды после очистки, поставляемой на месторождение, по вышеуказанным параметрам соответствует нормативным требованиям Санитарных правил [8] и ГОСТ 2874-82 «Вода питьевая» [4].</w:t>
      </w:r>
    </w:p>
    <w:p w14:paraId="606BBCE8" w14:textId="77777777" w:rsidR="00CF7FBB" w:rsidRPr="00821124" w:rsidRDefault="00CF7FBB" w:rsidP="00B32F36">
      <w:pPr>
        <w:pStyle w:val="a3"/>
        <w:tabs>
          <w:tab w:val="left" w:pos="993"/>
          <w:tab w:val="left" w:pos="1418"/>
        </w:tabs>
        <w:ind w:firstLine="709"/>
        <w:jc w:val="both"/>
        <w:rPr>
          <w:rFonts w:ascii="Times New Roman" w:hAnsi="Times New Roman" w:cs="Times New Roman"/>
          <w:sz w:val="24"/>
          <w:szCs w:val="24"/>
        </w:rPr>
      </w:pPr>
    </w:p>
    <w:p w14:paraId="203B071F" w14:textId="77777777" w:rsidR="00CF7FBB" w:rsidRPr="00821124" w:rsidRDefault="00EB65FD" w:rsidP="00B32F36">
      <w:pPr>
        <w:pStyle w:val="310"/>
        <w:numPr>
          <w:ilvl w:val="2"/>
          <w:numId w:val="21"/>
        </w:numPr>
        <w:tabs>
          <w:tab w:val="left" w:pos="993"/>
          <w:tab w:val="left" w:pos="1418"/>
          <w:tab w:val="left" w:pos="1559"/>
        </w:tabs>
        <w:spacing w:before="0"/>
        <w:ind w:left="0" w:firstLine="709"/>
        <w:jc w:val="both"/>
        <w:rPr>
          <w:rFonts w:ascii="Times New Roman" w:hAnsi="Times New Roman" w:cs="Times New Roman"/>
          <w:sz w:val="24"/>
          <w:szCs w:val="24"/>
        </w:rPr>
      </w:pPr>
      <w:bookmarkStart w:id="61" w:name="3.2.2._Обеспечение_водой_питьевого_качес"/>
      <w:bookmarkStart w:id="62" w:name="_bookmark35"/>
      <w:bookmarkEnd w:id="61"/>
      <w:bookmarkEnd w:id="62"/>
      <w:r w:rsidRPr="00821124">
        <w:rPr>
          <w:rFonts w:ascii="Times New Roman" w:hAnsi="Times New Roman" w:cs="Times New Roman"/>
          <w:sz w:val="24"/>
          <w:szCs w:val="24"/>
        </w:rPr>
        <w:t>Обеспечение водой питьевого качества объектов</w:t>
      </w:r>
      <w:r w:rsidRPr="00821124">
        <w:rPr>
          <w:rFonts w:ascii="Times New Roman" w:hAnsi="Times New Roman" w:cs="Times New Roman"/>
          <w:spacing w:val="-13"/>
          <w:sz w:val="24"/>
          <w:szCs w:val="24"/>
        </w:rPr>
        <w:t xml:space="preserve"> </w:t>
      </w:r>
      <w:r w:rsidRPr="00821124">
        <w:rPr>
          <w:rFonts w:ascii="Times New Roman" w:hAnsi="Times New Roman" w:cs="Times New Roman"/>
          <w:sz w:val="24"/>
          <w:szCs w:val="24"/>
        </w:rPr>
        <w:t>месторождения</w:t>
      </w:r>
    </w:p>
    <w:p w14:paraId="138CE6E3" w14:textId="77777777" w:rsidR="00CF7FBB" w:rsidRPr="00821124" w:rsidRDefault="00EB65FD" w:rsidP="00B32F36">
      <w:pPr>
        <w:pStyle w:val="a3"/>
        <w:tabs>
          <w:tab w:val="left" w:pos="993"/>
          <w:tab w:val="left" w:pos="1418"/>
        </w:tabs>
        <w:ind w:firstLine="709"/>
        <w:jc w:val="both"/>
        <w:rPr>
          <w:rFonts w:ascii="Times New Roman" w:hAnsi="Times New Roman" w:cs="Times New Roman"/>
          <w:sz w:val="24"/>
          <w:szCs w:val="24"/>
        </w:rPr>
      </w:pPr>
      <w:r w:rsidRPr="00821124">
        <w:rPr>
          <w:rFonts w:ascii="Times New Roman" w:hAnsi="Times New Roman" w:cs="Times New Roman"/>
          <w:sz w:val="24"/>
          <w:szCs w:val="24"/>
        </w:rPr>
        <w:t>Вода питьевого качества в хозяйственно-бытовых целях используется для:</w:t>
      </w:r>
    </w:p>
    <w:p w14:paraId="1F8255E7" w14:textId="77777777" w:rsidR="00CF7FBB" w:rsidRPr="00821124" w:rsidRDefault="00EB65FD" w:rsidP="00B32F36">
      <w:pPr>
        <w:pStyle w:val="a5"/>
        <w:numPr>
          <w:ilvl w:val="1"/>
          <w:numId w:val="22"/>
        </w:numPr>
        <w:tabs>
          <w:tab w:val="left" w:pos="993"/>
          <w:tab w:val="left" w:pos="1418"/>
          <w:tab w:val="left" w:pos="1673"/>
          <w:tab w:val="left" w:pos="1674"/>
        </w:tabs>
        <w:ind w:left="0" w:firstLine="709"/>
        <w:jc w:val="both"/>
        <w:rPr>
          <w:rFonts w:ascii="Times New Roman" w:hAnsi="Times New Roman" w:cs="Times New Roman"/>
          <w:sz w:val="24"/>
          <w:szCs w:val="24"/>
        </w:rPr>
      </w:pPr>
      <w:r w:rsidRPr="00821124">
        <w:rPr>
          <w:rFonts w:ascii="Times New Roman" w:hAnsi="Times New Roman" w:cs="Times New Roman"/>
          <w:sz w:val="24"/>
          <w:szCs w:val="24"/>
        </w:rPr>
        <w:t>приготовления</w:t>
      </w:r>
      <w:r w:rsidRPr="00821124">
        <w:rPr>
          <w:rFonts w:ascii="Times New Roman" w:hAnsi="Times New Roman" w:cs="Times New Roman"/>
          <w:spacing w:val="-2"/>
          <w:sz w:val="24"/>
          <w:szCs w:val="24"/>
        </w:rPr>
        <w:t xml:space="preserve"> </w:t>
      </w:r>
      <w:r w:rsidRPr="00821124">
        <w:rPr>
          <w:rFonts w:ascii="Times New Roman" w:hAnsi="Times New Roman" w:cs="Times New Roman"/>
          <w:sz w:val="24"/>
          <w:szCs w:val="24"/>
        </w:rPr>
        <w:t>пищи;</w:t>
      </w:r>
    </w:p>
    <w:p w14:paraId="662644AD" w14:textId="77777777" w:rsidR="00CF7FBB" w:rsidRPr="00821124" w:rsidRDefault="00EB65FD" w:rsidP="00B32F36">
      <w:pPr>
        <w:pStyle w:val="a5"/>
        <w:numPr>
          <w:ilvl w:val="1"/>
          <w:numId w:val="22"/>
        </w:numPr>
        <w:tabs>
          <w:tab w:val="left" w:pos="993"/>
          <w:tab w:val="left" w:pos="1418"/>
          <w:tab w:val="left" w:pos="1673"/>
          <w:tab w:val="left" w:pos="1675"/>
        </w:tabs>
        <w:ind w:left="0" w:firstLine="709"/>
        <w:jc w:val="both"/>
        <w:rPr>
          <w:rFonts w:ascii="Times New Roman" w:hAnsi="Times New Roman" w:cs="Times New Roman"/>
          <w:sz w:val="24"/>
          <w:szCs w:val="24"/>
        </w:rPr>
      </w:pPr>
      <w:r w:rsidRPr="00821124">
        <w:rPr>
          <w:rFonts w:ascii="Times New Roman" w:hAnsi="Times New Roman" w:cs="Times New Roman"/>
          <w:sz w:val="24"/>
          <w:szCs w:val="24"/>
        </w:rPr>
        <w:t>горячего и холодного водоснабжения в</w:t>
      </w:r>
      <w:r w:rsidRPr="00821124">
        <w:rPr>
          <w:rFonts w:ascii="Times New Roman" w:hAnsi="Times New Roman" w:cs="Times New Roman"/>
          <w:spacing w:val="-9"/>
          <w:sz w:val="24"/>
          <w:szCs w:val="24"/>
        </w:rPr>
        <w:t xml:space="preserve"> </w:t>
      </w:r>
      <w:r w:rsidRPr="00821124">
        <w:rPr>
          <w:rFonts w:ascii="Times New Roman" w:hAnsi="Times New Roman" w:cs="Times New Roman"/>
          <w:sz w:val="24"/>
          <w:szCs w:val="24"/>
        </w:rPr>
        <w:t>душевых;</w:t>
      </w:r>
    </w:p>
    <w:p w14:paraId="65257ECE" w14:textId="77777777" w:rsidR="00CF7FBB" w:rsidRPr="00821124" w:rsidRDefault="00EB65FD" w:rsidP="00B32F36">
      <w:pPr>
        <w:pStyle w:val="a5"/>
        <w:numPr>
          <w:ilvl w:val="1"/>
          <w:numId w:val="22"/>
        </w:numPr>
        <w:tabs>
          <w:tab w:val="left" w:pos="993"/>
          <w:tab w:val="left" w:pos="1418"/>
          <w:tab w:val="left" w:pos="1673"/>
          <w:tab w:val="left" w:pos="1675"/>
        </w:tabs>
        <w:ind w:left="0" w:firstLine="709"/>
        <w:jc w:val="both"/>
        <w:rPr>
          <w:rFonts w:ascii="Times New Roman" w:hAnsi="Times New Roman" w:cs="Times New Roman"/>
          <w:sz w:val="24"/>
          <w:szCs w:val="24"/>
        </w:rPr>
      </w:pPr>
      <w:r w:rsidRPr="00821124">
        <w:rPr>
          <w:rFonts w:ascii="Times New Roman" w:hAnsi="Times New Roman" w:cs="Times New Roman"/>
          <w:sz w:val="24"/>
          <w:szCs w:val="24"/>
        </w:rPr>
        <w:t>стирки спецодежды в</w:t>
      </w:r>
      <w:r w:rsidRPr="00821124">
        <w:rPr>
          <w:rFonts w:ascii="Times New Roman" w:hAnsi="Times New Roman" w:cs="Times New Roman"/>
          <w:spacing w:val="-4"/>
          <w:sz w:val="24"/>
          <w:szCs w:val="24"/>
        </w:rPr>
        <w:t xml:space="preserve"> </w:t>
      </w:r>
      <w:r w:rsidRPr="00821124">
        <w:rPr>
          <w:rFonts w:ascii="Times New Roman" w:hAnsi="Times New Roman" w:cs="Times New Roman"/>
          <w:sz w:val="24"/>
          <w:szCs w:val="24"/>
        </w:rPr>
        <w:t>прачечной;</w:t>
      </w:r>
    </w:p>
    <w:p w14:paraId="6A7E9C7F" w14:textId="77777777" w:rsidR="00CF7FBB" w:rsidRPr="00821124" w:rsidRDefault="00EB65FD" w:rsidP="00B32F36">
      <w:pPr>
        <w:pStyle w:val="a5"/>
        <w:numPr>
          <w:ilvl w:val="1"/>
          <w:numId w:val="22"/>
        </w:numPr>
        <w:tabs>
          <w:tab w:val="left" w:pos="993"/>
          <w:tab w:val="left" w:pos="1418"/>
          <w:tab w:val="left" w:pos="1674"/>
          <w:tab w:val="left" w:pos="1675"/>
        </w:tabs>
        <w:ind w:left="0" w:firstLine="709"/>
        <w:jc w:val="both"/>
        <w:rPr>
          <w:rFonts w:ascii="Times New Roman" w:hAnsi="Times New Roman" w:cs="Times New Roman"/>
          <w:sz w:val="24"/>
          <w:szCs w:val="24"/>
        </w:rPr>
      </w:pPr>
      <w:r w:rsidRPr="00821124">
        <w:rPr>
          <w:rFonts w:ascii="Times New Roman" w:hAnsi="Times New Roman" w:cs="Times New Roman"/>
          <w:sz w:val="24"/>
          <w:szCs w:val="24"/>
        </w:rPr>
        <w:t>влажной уборки производственных и бытовых</w:t>
      </w:r>
      <w:r w:rsidRPr="00821124">
        <w:rPr>
          <w:rFonts w:ascii="Times New Roman" w:hAnsi="Times New Roman" w:cs="Times New Roman"/>
          <w:spacing w:val="-9"/>
          <w:sz w:val="24"/>
          <w:szCs w:val="24"/>
        </w:rPr>
        <w:t xml:space="preserve"> </w:t>
      </w:r>
      <w:r w:rsidRPr="00821124">
        <w:rPr>
          <w:rFonts w:ascii="Times New Roman" w:hAnsi="Times New Roman" w:cs="Times New Roman"/>
          <w:sz w:val="24"/>
          <w:szCs w:val="24"/>
        </w:rPr>
        <w:t>помещений;</w:t>
      </w:r>
    </w:p>
    <w:p w14:paraId="1646910D" w14:textId="77777777" w:rsidR="00CF7FBB" w:rsidRPr="00821124" w:rsidRDefault="00EB65FD" w:rsidP="00B32F36">
      <w:pPr>
        <w:pStyle w:val="a5"/>
        <w:numPr>
          <w:ilvl w:val="1"/>
          <w:numId w:val="22"/>
        </w:numPr>
        <w:tabs>
          <w:tab w:val="left" w:pos="993"/>
          <w:tab w:val="left" w:pos="1418"/>
          <w:tab w:val="left" w:pos="1674"/>
          <w:tab w:val="left" w:pos="1675"/>
        </w:tabs>
        <w:ind w:left="0" w:firstLine="709"/>
        <w:jc w:val="both"/>
        <w:rPr>
          <w:rFonts w:ascii="Times New Roman" w:hAnsi="Times New Roman" w:cs="Times New Roman"/>
          <w:sz w:val="24"/>
          <w:szCs w:val="24"/>
        </w:rPr>
      </w:pPr>
      <w:r w:rsidRPr="00821124">
        <w:rPr>
          <w:rFonts w:ascii="Times New Roman" w:hAnsi="Times New Roman" w:cs="Times New Roman"/>
          <w:sz w:val="24"/>
          <w:szCs w:val="24"/>
        </w:rPr>
        <w:t>других хозяйственно-бытовых</w:t>
      </w:r>
      <w:r w:rsidRPr="00821124">
        <w:rPr>
          <w:rFonts w:ascii="Times New Roman" w:hAnsi="Times New Roman" w:cs="Times New Roman"/>
          <w:spacing w:val="-5"/>
          <w:sz w:val="24"/>
          <w:szCs w:val="24"/>
        </w:rPr>
        <w:t xml:space="preserve"> </w:t>
      </w:r>
      <w:r w:rsidRPr="00821124">
        <w:rPr>
          <w:rFonts w:ascii="Times New Roman" w:hAnsi="Times New Roman" w:cs="Times New Roman"/>
          <w:sz w:val="24"/>
          <w:szCs w:val="24"/>
        </w:rPr>
        <w:t>нужд.</w:t>
      </w:r>
    </w:p>
    <w:p w14:paraId="2C375C31" w14:textId="77777777" w:rsidR="00CF7FBB" w:rsidRPr="00821124" w:rsidRDefault="00EB65FD" w:rsidP="00B32F36">
      <w:pPr>
        <w:pStyle w:val="a3"/>
        <w:tabs>
          <w:tab w:val="left" w:pos="993"/>
          <w:tab w:val="left" w:pos="1418"/>
        </w:tabs>
        <w:ind w:firstLine="709"/>
        <w:jc w:val="both"/>
        <w:rPr>
          <w:rFonts w:ascii="Times New Roman" w:hAnsi="Times New Roman" w:cs="Times New Roman"/>
          <w:sz w:val="24"/>
          <w:szCs w:val="24"/>
        </w:rPr>
      </w:pPr>
      <w:r w:rsidRPr="00821124">
        <w:rPr>
          <w:rFonts w:ascii="Times New Roman" w:hAnsi="Times New Roman" w:cs="Times New Roman"/>
          <w:sz w:val="24"/>
          <w:szCs w:val="24"/>
        </w:rPr>
        <w:t>Вахтовый поселок Каракудук построен с учетом планировочных решений и набором обслуживающих помещений, соответствующих климатическим условиям региона и специфическим особенностям эксплуатации месторождения в условиях вахтового производства работ.</w:t>
      </w:r>
    </w:p>
    <w:p w14:paraId="62D88DAE" w14:textId="77777777" w:rsidR="00CF7FBB" w:rsidRPr="00821124" w:rsidRDefault="00EB65FD" w:rsidP="00B32F36">
      <w:pPr>
        <w:pStyle w:val="a3"/>
        <w:tabs>
          <w:tab w:val="left" w:pos="993"/>
          <w:tab w:val="left" w:pos="1418"/>
        </w:tabs>
        <w:ind w:firstLine="709"/>
        <w:jc w:val="both"/>
        <w:rPr>
          <w:rFonts w:ascii="Times New Roman" w:hAnsi="Times New Roman" w:cs="Times New Roman"/>
          <w:sz w:val="24"/>
          <w:szCs w:val="24"/>
        </w:rPr>
      </w:pPr>
      <w:r w:rsidRPr="00821124">
        <w:rPr>
          <w:rFonts w:ascii="Times New Roman" w:hAnsi="Times New Roman" w:cs="Times New Roman"/>
          <w:sz w:val="24"/>
          <w:szCs w:val="24"/>
        </w:rPr>
        <w:t>Поселок состоит из блочных одно-двухэтажных зданий, в которых размещены:</w:t>
      </w:r>
    </w:p>
    <w:p w14:paraId="28C029CC" w14:textId="77777777" w:rsidR="00CF7FBB" w:rsidRPr="00821124" w:rsidRDefault="00EB65FD" w:rsidP="00B32F36">
      <w:pPr>
        <w:pStyle w:val="a5"/>
        <w:numPr>
          <w:ilvl w:val="0"/>
          <w:numId w:val="20"/>
        </w:numPr>
        <w:tabs>
          <w:tab w:val="left" w:pos="993"/>
          <w:tab w:val="left" w:pos="1234"/>
          <w:tab w:val="left" w:pos="1235"/>
          <w:tab w:val="left" w:pos="1418"/>
        </w:tabs>
        <w:ind w:left="0" w:firstLine="709"/>
        <w:jc w:val="both"/>
        <w:rPr>
          <w:rFonts w:ascii="Times New Roman" w:hAnsi="Times New Roman" w:cs="Times New Roman"/>
          <w:sz w:val="24"/>
          <w:szCs w:val="24"/>
        </w:rPr>
      </w:pPr>
      <w:r w:rsidRPr="00821124">
        <w:rPr>
          <w:rFonts w:ascii="Times New Roman" w:hAnsi="Times New Roman" w:cs="Times New Roman"/>
          <w:sz w:val="24"/>
          <w:szCs w:val="24"/>
        </w:rPr>
        <w:t>четыре корпуса общежития, где одновременно могут проживать 400</w:t>
      </w:r>
      <w:r w:rsidRPr="00821124">
        <w:rPr>
          <w:rFonts w:ascii="Times New Roman" w:hAnsi="Times New Roman" w:cs="Times New Roman"/>
          <w:spacing w:val="-21"/>
          <w:sz w:val="24"/>
          <w:szCs w:val="24"/>
        </w:rPr>
        <w:t xml:space="preserve"> </w:t>
      </w:r>
      <w:r w:rsidRPr="00821124">
        <w:rPr>
          <w:rFonts w:ascii="Times New Roman" w:hAnsi="Times New Roman" w:cs="Times New Roman"/>
          <w:sz w:val="24"/>
          <w:szCs w:val="24"/>
        </w:rPr>
        <w:t>человек;</w:t>
      </w:r>
    </w:p>
    <w:p w14:paraId="6F104BED" w14:textId="77777777" w:rsidR="00CF7FBB" w:rsidRPr="00821124" w:rsidRDefault="00EB65FD" w:rsidP="00B32F36">
      <w:pPr>
        <w:pStyle w:val="a5"/>
        <w:numPr>
          <w:ilvl w:val="0"/>
          <w:numId w:val="20"/>
        </w:numPr>
        <w:tabs>
          <w:tab w:val="left" w:pos="993"/>
          <w:tab w:val="left" w:pos="1234"/>
          <w:tab w:val="left" w:pos="1235"/>
          <w:tab w:val="left" w:pos="1418"/>
        </w:tabs>
        <w:ind w:left="0" w:firstLine="709"/>
        <w:jc w:val="both"/>
        <w:rPr>
          <w:rFonts w:ascii="Times New Roman" w:hAnsi="Times New Roman" w:cs="Times New Roman"/>
          <w:sz w:val="24"/>
          <w:szCs w:val="24"/>
        </w:rPr>
      </w:pPr>
      <w:r w:rsidRPr="00821124">
        <w:rPr>
          <w:rFonts w:ascii="Times New Roman" w:hAnsi="Times New Roman" w:cs="Times New Roman"/>
          <w:sz w:val="24"/>
          <w:szCs w:val="24"/>
        </w:rPr>
        <w:t>здания состоят из жилых номеров, сантехнических помещений и</w:t>
      </w:r>
      <w:r w:rsidRPr="00821124">
        <w:rPr>
          <w:rFonts w:ascii="Times New Roman" w:hAnsi="Times New Roman" w:cs="Times New Roman"/>
          <w:spacing w:val="-16"/>
          <w:sz w:val="24"/>
          <w:szCs w:val="24"/>
        </w:rPr>
        <w:t xml:space="preserve"> </w:t>
      </w:r>
      <w:r w:rsidRPr="00821124">
        <w:rPr>
          <w:rFonts w:ascii="Times New Roman" w:hAnsi="Times New Roman" w:cs="Times New Roman"/>
          <w:sz w:val="24"/>
          <w:szCs w:val="24"/>
        </w:rPr>
        <w:t>холла;</w:t>
      </w:r>
    </w:p>
    <w:p w14:paraId="5F3DB49D" w14:textId="77777777" w:rsidR="00CF7FBB" w:rsidRPr="00821124" w:rsidRDefault="00EB65FD" w:rsidP="00B32F36">
      <w:pPr>
        <w:pStyle w:val="a5"/>
        <w:numPr>
          <w:ilvl w:val="0"/>
          <w:numId w:val="20"/>
        </w:numPr>
        <w:tabs>
          <w:tab w:val="left" w:pos="993"/>
          <w:tab w:val="left" w:pos="1234"/>
          <w:tab w:val="left" w:pos="1235"/>
          <w:tab w:val="left" w:pos="1418"/>
        </w:tabs>
        <w:ind w:left="0" w:firstLine="709"/>
        <w:jc w:val="both"/>
        <w:rPr>
          <w:rFonts w:ascii="Times New Roman" w:hAnsi="Times New Roman" w:cs="Times New Roman"/>
          <w:sz w:val="24"/>
          <w:szCs w:val="24"/>
        </w:rPr>
      </w:pPr>
      <w:r w:rsidRPr="00821124">
        <w:rPr>
          <w:rFonts w:ascii="Times New Roman" w:hAnsi="Times New Roman" w:cs="Times New Roman"/>
          <w:sz w:val="24"/>
          <w:szCs w:val="24"/>
        </w:rPr>
        <w:t>столовая, состоящая из обеденного зала и вспомогательных помещений</w:t>
      </w:r>
      <w:r w:rsidRPr="00821124">
        <w:rPr>
          <w:rFonts w:ascii="Times New Roman" w:hAnsi="Times New Roman" w:cs="Times New Roman"/>
          <w:spacing w:val="16"/>
          <w:sz w:val="24"/>
          <w:szCs w:val="24"/>
        </w:rPr>
        <w:t xml:space="preserve"> </w:t>
      </w:r>
      <w:r w:rsidRPr="00821124">
        <w:rPr>
          <w:rFonts w:ascii="Times New Roman" w:hAnsi="Times New Roman" w:cs="Times New Roman"/>
          <w:sz w:val="24"/>
          <w:szCs w:val="24"/>
        </w:rPr>
        <w:t>—</w:t>
      </w:r>
    </w:p>
    <w:p w14:paraId="5D46CC11" w14:textId="77777777" w:rsidR="00CF7FBB" w:rsidRPr="00821124" w:rsidRDefault="00EB65FD" w:rsidP="00B32F36">
      <w:pPr>
        <w:pStyle w:val="a3"/>
        <w:tabs>
          <w:tab w:val="left" w:pos="993"/>
          <w:tab w:val="left" w:pos="1418"/>
        </w:tabs>
        <w:ind w:firstLine="709"/>
        <w:jc w:val="both"/>
        <w:rPr>
          <w:rFonts w:ascii="Times New Roman" w:hAnsi="Times New Roman" w:cs="Times New Roman"/>
          <w:sz w:val="24"/>
          <w:szCs w:val="24"/>
        </w:rPr>
      </w:pPr>
      <w:r w:rsidRPr="00821124">
        <w:rPr>
          <w:rFonts w:ascii="Times New Roman" w:hAnsi="Times New Roman" w:cs="Times New Roman"/>
          <w:sz w:val="24"/>
          <w:szCs w:val="24"/>
        </w:rPr>
        <w:t>кухни, моечных, санитарно-гигиенических узлов и др.;</w:t>
      </w:r>
    </w:p>
    <w:p w14:paraId="000F8AA3" w14:textId="77777777" w:rsidR="00CF7FBB" w:rsidRPr="00821124" w:rsidRDefault="00EB65FD" w:rsidP="00B32F36">
      <w:pPr>
        <w:pStyle w:val="a5"/>
        <w:numPr>
          <w:ilvl w:val="0"/>
          <w:numId w:val="20"/>
        </w:numPr>
        <w:tabs>
          <w:tab w:val="left" w:pos="993"/>
          <w:tab w:val="left" w:pos="1234"/>
          <w:tab w:val="left" w:pos="1235"/>
          <w:tab w:val="left" w:pos="1418"/>
        </w:tabs>
        <w:ind w:left="0" w:firstLine="709"/>
        <w:jc w:val="both"/>
        <w:rPr>
          <w:rFonts w:ascii="Times New Roman" w:hAnsi="Times New Roman" w:cs="Times New Roman"/>
          <w:sz w:val="24"/>
          <w:szCs w:val="24"/>
        </w:rPr>
      </w:pPr>
      <w:r w:rsidRPr="00821124">
        <w:rPr>
          <w:rFonts w:ascii="Times New Roman" w:hAnsi="Times New Roman" w:cs="Times New Roman"/>
          <w:sz w:val="24"/>
          <w:szCs w:val="24"/>
        </w:rPr>
        <w:t>медпункт,</w:t>
      </w:r>
    </w:p>
    <w:p w14:paraId="6F463640" w14:textId="77777777" w:rsidR="00CF7FBB" w:rsidRPr="00821124" w:rsidRDefault="00EB65FD" w:rsidP="00B32F36">
      <w:pPr>
        <w:pStyle w:val="a5"/>
        <w:numPr>
          <w:ilvl w:val="0"/>
          <w:numId w:val="20"/>
        </w:numPr>
        <w:tabs>
          <w:tab w:val="left" w:pos="993"/>
          <w:tab w:val="left" w:pos="1234"/>
          <w:tab w:val="left" w:pos="1235"/>
          <w:tab w:val="left" w:pos="1418"/>
        </w:tabs>
        <w:ind w:left="0" w:firstLine="709"/>
        <w:jc w:val="both"/>
        <w:rPr>
          <w:rFonts w:ascii="Times New Roman" w:hAnsi="Times New Roman" w:cs="Times New Roman"/>
          <w:sz w:val="24"/>
          <w:szCs w:val="24"/>
        </w:rPr>
      </w:pPr>
      <w:r w:rsidRPr="00821124">
        <w:rPr>
          <w:rFonts w:ascii="Times New Roman" w:hAnsi="Times New Roman" w:cs="Times New Roman"/>
          <w:sz w:val="24"/>
          <w:szCs w:val="24"/>
        </w:rPr>
        <w:t>блок обслуживающих помещений — душевые,</w:t>
      </w:r>
      <w:r w:rsidRPr="00821124">
        <w:rPr>
          <w:rFonts w:ascii="Times New Roman" w:hAnsi="Times New Roman" w:cs="Times New Roman"/>
          <w:spacing w:val="-6"/>
          <w:sz w:val="24"/>
          <w:szCs w:val="24"/>
        </w:rPr>
        <w:t xml:space="preserve"> </w:t>
      </w:r>
      <w:r w:rsidRPr="00821124">
        <w:rPr>
          <w:rFonts w:ascii="Times New Roman" w:hAnsi="Times New Roman" w:cs="Times New Roman"/>
          <w:sz w:val="24"/>
          <w:szCs w:val="24"/>
        </w:rPr>
        <w:t>прачечная;</w:t>
      </w:r>
    </w:p>
    <w:p w14:paraId="739C2770" w14:textId="77777777" w:rsidR="00CF7FBB" w:rsidRPr="00821124" w:rsidRDefault="00EB65FD" w:rsidP="00B32F36">
      <w:pPr>
        <w:pStyle w:val="a5"/>
        <w:numPr>
          <w:ilvl w:val="0"/>
          <w:numId w:val="20"/>
        </w:numPr>
        <w:tabs>
          <w:tab w:val="left" w:pos="993"/>
          <w:tab w:val="left" w:pos="1234"/>
          <w:tab w:val="left" w:pos="1235"/>
          <w:tab w:val="left" w:pos="1418"/>
        </w:tabs>
        <w:ind w:left="0" w:firstLine="709"/>
        <w:jc w:val="both"/>
        <w:rPr>
          <w:rFonts w:ascii="Times New Roman" w:hAnsi="Times New Roman" w:cs="Times New Roman"/>
          <w:sz w:val="24"/>
          <w:szCs w:val="24"/>
        </w:rPr>
      </w:pPr>
      <w:r w:rsidRPr="00821124">
        <w:rPr>
          <w:rFonts w:ascii="Times New Roman" w:hAnsi="Times New Roman" w:cs="Times New Roman"/>
          <w:sz w:val="24"/>
          <w:szCs w:val="24"/>
        </w:rPr>
        <w:t>коммунально-складская зона.</w:t>
      </w:r>
    </w:p>
    <w:p w14:paraId="48A1FAC8" w14:textId="77777777" w:rsidR="00CF7FBB" w:rsidRPr="00821124" w:rsidRDefault="00EB65FD" w:rsidP="00B32F36">
      <w:pPr>
        <w:pStyle w:val="a3"/>
        <w:tabs>
          <w:tab w:val="left" w:pos="993"/>
          <w:tab w:val="left" w:pos="1418"/>
        </w:tabs>
        <w:ind w:firstLine="709"/>
        <w:jc w:val="both"/>
        <w:rPr>
          <w:rFonts w:ascii="Times New Roman" w:hAnsi="Times New Roman" w:cs="Times New Roman"/>
          <w:sz w:val="24"/>
          <w:szCs w:val="24"/>
        </w:rPr>
      </w:pPr>
      <w:r w:rsidRPr="00821124">
        <w:rPr>
          <w:rFonts w:ascii="Times New Roman" w:hAnsi="Times New Roman" w:cs="Times New Roman"/>
          <w:sz w:val="24"/>
          <w:szCs w:val="24"/>
        </w:rPr>
        <w:t>В поселке действуют локальные системы горячего и холодного водоснабжения, способ подогрева воды электрический. В столовой для снабжения и накопления питьевой водой имеется емкость объемом 10 м³. Общежития не оборудованы кухнями для приготовления пищи. На объекты месторождения питьевая вода доставляется и хранится в питьевых бачках. Противопожарный запас воды хранится в специальных емкостях.</w:t>
      </w:r>
    </w:p>
    <w:p w14:paraId="091EB7AE" w14:textId="77777777" w:rsidR="00CF7FBB" w:rsidRPr="00821124" w:rsidRDefault="00EB65FD" w:rsidP="00B32F36">
      <w:pPr>
        <w:pStyle w:val="a3"/>
        <w:tabs>
          <w:tab w:val="left" w:pos="993"/>
          <w:tab w:val="left" w:pos="1418"/>
        </w:tabs>
        <w:ind w:firstLine="709"/>
        <w:jc w:val="both"/>
        <w:rPr>
          <w:rFonts w:ascii="Times New Roman" w:hAnsi="Times New Roman" w:cs="Times New Roman"/>
          <w:sz w:val="24"/>
          <w:szCs w:val="24"/>
        </w:rPr>
      </w:pPr>
      <w:r w:rsidRPr="00821124">
        <w:rPr>
          <w:rFonts w:ascii="Times New Roman" w:hAnsi="Times New Roman" w:cs="Times New Roman"/>
          <w:sz w:val="24"/>
          <w:szCs w:val="24"/>
        </w:rPr>
        <w:t>С целью исключения бактериологического загрязнения воды регулярно в соответствии с графиком осуществляется пропаривание и хлорирование емкостей для питьевой воды, а также спецмашин по доставке питьевой воды в подразделения.</w:t>
      </w:r>
    </w:p>
    <w:p w14:paraId="4EA11794" w14:textId="77777777" w:rsidR="00CF7FBB" w:rsidRDefault="00CF7FBB" w:rsidP="00B32F36">
      <w:pPr>
        <w:tabs>
          <w:tab w:val="left" w:pos="993"/>
          <w:tab w:val="left" w:pos="1418"/>
        </w:tabs>
        <w:ind w:firstLine="709"/>
        <w:jc w:val="both"/>
        <w:rPr>
          <w:rFonts w:ascii="Times New Roman" w:hAnsi="Times New Roman" w:cs="Times New Roman"/>
          <w:sz w:val="24"/>
          <w:szCs w:val="24"/>
        </w:rPr>
      </w:pPr>
    </w:p>
    <w:p w14:paraId="1A805B9A" w14:textId="77777777" w:rsidR="00CF7FBB" w:rsidRPr="00821124" w:rsidRDefault="00EB65FD" w:rsidP="00B32F36">
      <w:pPr>
        <w:pStyle w:val="310"/>
        <w:numPr>
          <w:ilvl w:val="2"/>
          <w:numId w:val="21"/>
        </w:numPr>
        <w:tabs>
          <w:tab w:val="left" w:pos="993"/>
          <w:tab w:val="left" w:pos="1418"/>
          <w:tab w:val="left" w:pos="1559"/>
        </w:tabs>
        <w:spacing w:before="0"/>
        <w:ind w:left="0" w:firstLine="709"/>
        <w:jc w:val="both"/>
        <w:rPr>
          <w:rFonts w:ascii="Times New Roman" w:hAnsi="Times New Roman" w:cs="Times New Roman"/>
          <w:sz w:val="24"/>
          <w:szCs w:val="24"/>
        </w:rPr>
      </w:pPr>
      <w:bookmarkStart w:id="63" w:name="3.2.3._Система_производственного_водосна"/>
      <w:bookmarkStart w:id="64" w:name="_bookmark36"/>
      <w:bookmarkEnd w:id="63"/>
      <w:bookmarkEnd w:id="64"/>
      <w:r w:rsidRPr="00821124">
        <w:rPr>
          <w:rFonts w:ascii="Times New Roman" w:hAnsi="Times New Roman" w:cs="Times New Roman"/>
          <w:sz w:val="24"/>
          <w:szCs w:val="24"/>
        </w:rPr>
        <w:t>Система производственного</w:t>
      </w:r>
      <w:r w:rsidRPr="00821124">
        <w:rPr>
          <w:rFonts w:ascii="Times New Roman" w:hAnsi="Times New Roman" w:cs="Times New Roman"/>
          <w:spacing w:val="-3"/>
          <w:sz w:val="24"/>
          <w:szCs w:val="24"/>
        </w:rPr>
        <w:t xml:space="preserve"> </w:t>
      </w:r>
      <w:r w:rsidRPr="00821124">
        <w:rPr>
          <w:rFonts w:ascii="Times New Roman" w:hAnsi="Times New Roman" w:cs="Times New Roman"/>
          <w:sz w:val="24"/>
          <w:szCs w:val="24"/>
        </w:rPr>
        <w:t>водоснабжения</w:t>
      </w:r>
    </w:p>
    <w:p w14:paraId="4946DE10" w14:textId="77777777" w:rsidR="00CF7FBB" w:rsidRPr="00821124" w:rsidRDefault="00EB65FD" w:rsidP="00B32F36">
      <w:pPr>
        <w:pStyle w:val="a3"/>
        <w:tabs>
          <w:tab w:val="left" w:pos="993"/>
          <w:tab w:val="left" w:pos="1418"/>
        </w:tabs>
        <w:ind w:firstLine="709"/>
        <w:jc w:val="both"/>
        <w:rPr>
          <w:rFonts w:ascii="Times New Roman" w:hAnsi="Times New Roman" w:cs="Times New Roman"/>
          <w:sz w:val="24"/>
          <w:szCs w:val="24"/>
        </w:rPr>
      </w:pPr>
      <w:r w:rsidRPr="00821124">
        <w:rPr>
          <w:rFonts w:ascii="Times New Roman" w:hAnsi="Times New Roman" w:cs="Times New Roman"/>
          <w:sz w:val="24"/>
          <w:szCs w:val="24"/>
        </w:rPr>
        <w:t>Система производственного водоснабжения месторождения обеспечивается:</w:t>
      </w:r>
    </w:p>
    <w:p w14:paraId="3EC1F1B7" w14:textId="77777777" w:rsidR="00CF7FBB" w:rsidRPr="00821124" w:rsidRDefault="00EB65FD" w:rsidP="00B32F36">
      <w:pPr>
        <w:pStyle w:val="a5"/>
        <w:numPr>
          <w:ilvl w:val="1"/>
          <w:numId w:val="20"/>
        </w:numPr>
        <w:tabs>
          <w:tab w:val="left" w:pos="993"/>
          <w:tab w:val="left" w:pos="1418"/>
          <w:tab w:val="left" w:pos="1673"/>
          <w:tab w:val="left" w:pos="1674"/>
        </w:tabs>
        <w:ind w:left="0" w:firstLine="709"/>
        <w:jc w:val="both"/>
        <w:rPr>
          <w:rFonts w:ascii="Times New Roman" w:hAnsi="Times New Roman" w:cs="Times New Roman"/>
          <w:sz w:val="24"/>
          <w:szCs w:val="24"/>
        </w:rPr>
      </w:pPr>
      <w:r w:rsidRPr="00821124">
        <w:rPr>
          <w:rFonts w:ascii="Times New Roman" w:hAnsi="Times New Roman" w:cs="Times New Roman"/>
          <w:sz w:val="24"/>
          <w:szCs w:val="24"/>
        </w:rPr>
        <w:t>Волжской водой технического</w:t>
      </w:r>
      <w:r w:rsidRPr="00821124">
        <w:rPr>
          <w:rFonts w:ascii="Times New Roman" w:hAnsi="Times New Roman" w:cs="Times New Roman"/>
          <w:spacing w:val="-7"/>
          <w:sz w:val="24"/>
          <w:szCs w:val="24"/>
        </w:rPr>
        <w:t xml:space="preserve"> </w:t>
      </w:r>
      <w:r w:rsidRPr="00821124">
        <w:rPr>
          <w:rFonts w:ascii="Times New Roman" w:hAnsi="Times New Roman" w:cs="Times New Roman"/>
          <w:sz w:val="24"/>
          <w:szCs w:val="24"/>
        </w:rPr>
        <w:t>качества,</w:t>
      </w:r>
    </w:p>
    <w:p w14:paraId="3162D485" w14:textId="77777777" w:rsidR="00CF7FBB" w:rsidRPr="00821124" w:rsidRDefault="00EB65FD" w:rsidP="00B32F36">
      <w:pPr>
        <w:pStyle w:val="a5"/>
        <w:numPr>
          <w:ilvl w:val="1"/>
          <w:numId w:val="20"/>
        </w:numPr>
        <w:tabs>
          <w:tab w:val="left" w:pos="993"/>
          <w:tab w:val="left" w:pos="1418"/>
          <w:tab w:val="left" w:pos="1673"/>
          <w:tab w:val="left" w:pos="1674"/>
        </w:tabs>
        <w:ind w:left="0" w:firstLine="709"/>
        <w:jc w:val="both"/>
        <w:rPr>
          <w:rFonts w:ascii="Times New Roman" w:hAnsi="Times New Roman" w:cs="Times New Roman"/>
          <w:sz w:val="24"/>
          <w:szCs w:val="24"/>
        </w:rPr>
      </w:pPr>
      <w:r w:rsidRPr="00821124">
        <w:rPr>
          <w:rFonts w:ascii="Times New Roman" w:hAnsi="Times New Roman" w:cs="Times New Roman"/>
          <w:sz w:val="24"/>
          <w:szCs w:val="24"/>
        </w:rPr>
        <w:t>Пластовой водой, попутно добываемой с</w:t>
      </w:r>
      <w:r w:rsidRPr="00821124">
        <w:rPr>
          <w:rFonts w:ascii="Times New Roman" w:hAnsi="Times New Roman" w:cs="Times New Roman"/>
          <w:spacing w:val="-11"/>
          <w:sz w:val="24"/>
          <w:szCs w:val="24"/>
        </w:rPr>
        <w:t xml:space="preserve"> </w:t>
      </w:r>
      <w:r w:rsidRPr="00821124">
        <w:rPr>
          <w:rFonts w:ascii="Times New Roman" w:hAnsi="Times New Roman" w:cs="Times New Roman"/>
          <w:sz w:val="24"/>
          <w:szCs w:val="24"/>
        </w:rPr>
        <w:t>нефтью,</w:t>
      </w:r>
    </w:p>
    <w:p w14:paraId="377FC064" w14:textId="77777777" w:rsidR="00CF7FBB" w:rsidRPr="00821124" w:rsidRDefault="00EB65FD" w:rsidP="00B32F36">
      <w:pPr>
        <w:pStyle w:val="a5"/>
        <w:numPr>
          <w:ilvl w:val="1"/>
          <w:numId w:val="20"/>
        </w:numPr>
        <w:tabs>
          <w:tab w:val="left" w:pos="993"/>
          <w:tab w:val="left" w:pos="1418"/>
          <w:tab w:val="left" w:pos="1674"/>
          <w:tab w:val="left" w:pos="1675"/>
        </w:tabs>
        <w:ind w:left="0" w:firstLine="709"/>
        <w:jc w:val="both"/>
        <w:rPr>
          <w:rFonts w:ascii="Times New Roman" w:hAnsi="Times New Roman" w:cs="Times New Roman"/>
          <w:sz w:val="24"/>
          <w:szCs w:val="24"/>
        </w:rPr>
      </w:pPr>
      <w:r w:rsidRPr="00821124">
        <w:rPr>
          <w:rFonts w:ascii="Times New Roman" w:hAnsi="Times New Roman" w:cs="Times New Roman"/>
          <w:sz w:val="24"/>
          <w:szCs w:val="24"/>
        </w:rPr>
        <w:t>Альб-сеноманской водой, добываемой из скважин подземного</w:t>
      </w:r>
      <w:r w:rsidRPr="00821124">
        <w:rPr>
          <w:rFonts w:ascii="Times New Roman" w:hAnsi="Times New Roman" w:cs="Times New Roman"/>
          <w:spacing w:val="-14"/>
          <w:sz w:val="24"/>
          <w:szCs w:val="24"/>
        </w:rPr>
        <w:t xml:space="preserve"> </w:t>
      </w:r>
      <w:r w:rsidRPr="00821124">
        <w:rPr>
          <w:rFonts w:ascii="Times New Roman" w:hAnsi="Times New Roman" w:cs="Times New Roman"/>
          <w:sz w:val="24"/>
          <w:szCs w:val="24"/>
        </w:rPr>
        <w:t>бурения.</w:t>
      </w:r>
    </w:p>
    <w:p w14:paraId="3B04A082" w14:textId="77777777" w:rsidR="00CF7FBB" w:rsidRPr="00821124" w:rsidRDefault="00EB65FD" w:rsidP="00B32F36">
      <w:pPr>
        <w:pStyle w:val="a3"/>
        <w:tabs>
          <w:tab w:val="left" w:pos="993"/>
          <w:tab w:val="left" w:pos="1418"/>
        </w:tabs>
        <w:ind w:firstLine="709"/>
        <w:jc w:val="both"/>
        <w:rPr>
          <w:rFonts w:ascii="Times New Roman" w:hAnsi="Times New Roman" w:cs="Times New Roman"/>
          <w:sz w:val="24"/>
          <w:szCs w:val="24"/>
        </w:rPr>
      </w:pPr>
      <w:r w:rsidRPr="00821124">
        <w:rPr>
          <w:rFonts w:ascii="Times New Roman" w:hAnsi="Times New Roman" w:cs="Times New Roman"/>
          <w:sz w:val="24"/>
          <w:szCs w:val="24"/>
        </w:rPr>
        <w:t>Использование этого типа вод принято при существующей технологии добычи и подготовки нефти. Вода используется для следующих производственных нужд:</w:t>
      </w:r>
    </w:p>
    <w:p w14:paraId="3B8E6F72" w14:textId="77777777" w:rsidR="00CF7FBB" w:rsidRPr="00821124" w:rsidRDefault="00EB65FD" w:rsidP="00B32F36">
      <w:pPr>
        <w:pStyle w:val="a5"/>
        <w:numPr>
          <w:ilvl w:val="0"/>
          <w:numId w:val="19"/>
        </w:numPr>
        <w:tabs>
          <w:tab w:val="left" w:pos="993"/>
          <w:tab w:val="left" w:pos="1418"/>
          <w:tab w:val="left" w:pos="1673"/>
          <w:tab w:val="left" w:pos="1674"/>
        </w:tabs>
        <w:ind w:left="0" w:firstLine="709"/>
        <w:jc w:val="both"/>
        <w:rPr>
          <w:rFonts w:ascii="Times New Roman" w:hAnsi="Times New Roman" w:cs="Times New Roman"/>
          <w:sz w:val="24"/>
          <w:szCs w:val="24"/>
        </w:rPr>
      </w:pPr>
      <w:r w:rsidRPr="00821124">
        <w:rPr>
          <w:rFonts w:ascii="Times New Roman" w:hAnsi="Times New Roman" w:cs="Times New Roman"/>
          <w:sz w:val="24"/>
          <w:szCs w:val="24"/>
        </w:rPr>
        <w:t>при обессоливании</w:t>
      </w:r>
      <w:r w:rsidRPr="00821124">
        <w:rPr>
          <w:rFonts w:ascii="Times New Roman" w:hAnsi="Times New Roman" w:cs="Times New Roman"/>
          <w:spacing w:val="-1"/>
          <w:sz w:val="24"/>
          <w:szCs w:val="24"/>
        </w:rPr>
        <w:t xml:space="preserve"> </w:t>
      </w:r>
      <w:r w:rsidRPr="00821124">
        <w:rPr>
          <w:rFonts w:ascii="Times New Roman" w:hAnsi="Times New Roman" w:cs="Times New Roman"/>
          <w:sz w:val="24"/>
          <w:szCs w:val="24"/>
        </w:rPr>
        <w:t>нефти;</w:t>
      </w:r>
    </w:p>
    <w:p w14:paraId="6256488C" w14:textId="77777777" w:rsidR="00CF7FBB" w:rsidRPr="00821124" w:rsidRDefault="00EB65FD" w:rsidP="00B32F36">
      <w:pPr>
        <w:pStyle w:val="a5"/>
        <w:numPr>
          <w:ilvl w:val="0"/>
          <w:numId w:val="19"/>
        </w:numPr>
        <w:tabs>
          <w:tab w:val="left" w:pos="993"/>
          <w:tab w:val="left" w:pos="1418"/>
          <w:tab w:val="left" w:pos="1673"/>
          <w:tab w:val="left" w:pos="1674"/>
        </w:tabs>
        <w:ind w:left="0" w:firstLine="709"/>
        <w:jc w:val="both"/>
        <w:rPr>
          <w:rFonts w:ascii="Times New Roman" w:hAnsi="Times New Roman" w:cs="Times New Roman"/>
          <w:sz w:val="24"/>
          <w:szCs w:val="24"/>
        </w:rPr>
      </w:pPr>
      <w:r w:rsidRPr="00821124">
        <w:rPr>
          <w:rFonts w:ascii="Times New Roman" w:hAnsi="Times New Roman" w:cs="Times New Roman"/>
          <w:sz w:val="24"/>
          <w:szCs w:val="24"/>
        </w:rPr>
        <w:t>заполнении печей подогрева</w:t>
      </w:r>
      <w:r w:rsidRPr="00821124">
        <w:rPr>
          <w:rFonts w:ascii="Times New Roman" w:hAnsi="Times New Roman" w:cs="Times New Roman"/>
          <w:spacing w:val="-6"/>
          <w:sz w:val="24"/>
          <w:szCs w:val="24"/>
        </w:rPr>
        <w:t xml:space="preserve"> </w:t>
      </w:r>
      <w:r w:rsidRPr="00821124">
        <w:rPr>
          <w:rFonts w:ascii="Times New Roman" w:hAnsi="Times New Roman" w:cs="Times New Roman"/>
          <w:sz w:val="24"/>
          <w:szCs w:val="24"/>
        </w:rPr>
        <w:t>нефти;</w:t>
      </w:r>
    </w:p>
    <w:p w14:paraId="2329FE6D" w14:textId="77777777" w:rsidR="00CF7FBB" w:rsidRPr="00821124" w:rsidRDefault="00EB65FD" w:rsidP="00B32F36">
      <w:pPr>
        <w:pStyle w:val="a5"/>
        <w:numPr>
          <w:ilvl w:val="0"/>
          <w:numId w:val="19"/>
        </w:numPr>
        <w:tabs>
          <w:tab w:val="left" w:pos="993"/>
          <w:tab w:val="left" w:pos="1418"/>
          <w:tab w:val="left" w:pos="1673"/>
          <w:tab w:val="left" w:pos="1674"/>
        </w:tabs>
        <w:ind w:left="0" w:firstLine="709"/>
        <w:jc w:val="both"/>
        <w:rPr>
          <w:rFonts w:ascii="Times New Roman" w:hAnsi="Times New Roman" w:cs="Times New Roman"/>
          <w:sz w:val="24"/>
          <w:szCs w:val="24"/>
        </w:rPr>
      </w:pPr>
      <w:r w:rsidRPr="00821124">
        <w:rPr>
          <w:rFonts w:ascii="Times New Roman" w:hAnsi="Times New Roman" w:cs="Times New Roman"/>
          <w:sz w:val="24"/>
          <w:szCs w:val="24"/>
        </w:rPr>
        <w:t>для опрессовки и промывки</w:t>
      </w:r>
      <w:r w:rsidRPr="00821124">
        <w:rPr>
          <w:rFonts w:ascii="Times New Roman" w:hAnsi="Times New Roman" w:cs="Times New Roman"/>
          <w:spacing w:val="-5"/>
          <w:sz w:val="24"/>
          <w:szCs w:val="24"/>
        </w:rPr>
        <w:t xml:space="preserve"> </w:t>
      </w:r>
      <w:r w:rsidRPr="00821124">
        <w:rPr>
          <w:rFonts w:ascii="Times New Roman" w:hAnsi="Times New Roman" w:cs="Times New Roman"/>
          <w:sz w:val="24"/>
          <w:szCs w:val="24"/>
        </w:rPr>
        <w:t>оборудования;</w:t>
      </w:r>
    </w:p>
    <w:p w14:paraId="1D124DBA" w14:textId="77777777" w:rsidR="00CF7FBB" w:rsidRPr="00821124" w:rsidRDefault="00EB65FD" w:rsidP="00B32F36">
      <w:pPr>
        <w:pStyle w:val="a5"/>
        <w:numPr>
          <w:ilvl w:val="0"/>
          <w:numId w:val="19"/>
        </w:numPr>
        <w:tabs>
          <w:tab w:val="left" w:pos="993"/>
          <w:tab w:val="left" w:pos="1418"/>
          <w:tab w:val="left" w:pos="1673"/>
          <w:tab w:val="left" w:pos="1674"/>
        </w:tabs>
        <w:ind w:left="0" w:firstLine="709"/>
        <w:jc w:val="both"/>
        <w:rPr>
          <w:rFonts w:ascii="Times New Roman" w:hAnsi="Times New Roman" w:cs="Times New Roman"/>
          <w:sz w:val="24"/>
          <w:szCs w:val="24"/>
        </w:rPr>
      </w:pPr>
      <w:r w:rsidRPr="00821124">
        <w:rPr>
          <w:rFonts w:ascii="Times New Roman" w:hAnsi="Times New Roman" w:cs="Times New Roman"/>
          <w:sz w:val="24"/>
          <w:szCs w:val="24"/>
        </w:rPr>
        <w:t>для закачки в пласт с целью поддержания пластового</w:t>
      </w:r>
      <w:r w:rsidRPr="00821124">
        <w:rPr>
          <w:rFonts w:ascii="Times New Roman" w:hAnsi="Times New Roman" w:cs="Times New Roman"/>
          <w:spacing w:val="-16"/>
          <w:sz w:val="24"/>
          <w:szCs w:val="24"/>
        </w:rPr>
        <w:t xml:space="preserve"> </w:t>
      </w:r>
      <w:r w:rsidRPr="00821124">
        <w:rPr>
          <w:rFonts w:ascii="Times New Roman" w:hAnsi="Times New Roman" w:cs="Times New Roman"/>
          <w:sz w:val="24"/>
          <w:szCs w:val="24"/>
        </w:rPr>
        <w:t>давления.</w:t>
      </w:r>
    </w:p>
    <w:p w14:paraId="623C9FE6" w14:textId="15126B73" w:rsidR="00CF7FBB" w:rsidRDefault="00EB65FD" w:rsidP="00B32F36">
      <w:pPr>
        <w:pStyle w:val="a3"/>
        <w:tabs>
          <w:tab w:val="left" w:pos="993"/>
          <w:tab w:val="left" w:pos="1418"/>
          <w:tab w:val="left" w:pos="2858"/>
          <w:tab w:val="left" w:pos="3851"/>
          <w:tab w:val="left" w:pos="4374"/>
          <w:tab w:val="left" w:pos="6567"/>
          <w:tab w:val="left" w:pos="7784"/>
          <w:tab w:val="left" w:pos="8470"/>
        </w:tabs>
        <w:ind w:firstLine="709"/>
        <w:jc w:val="both"/>
        <w:rPr>
          <w:rFonts w:ascii="Times New Roman" w:hAnsi="Times New Roman" w:cs="Times New Roman"/>
          <w:sz w:val="24"/>
          <w:szCs w:val="24"/>
        </w:rPr>
      </w:pPr>
      <w:r w:rsidRPr="00821124">
        <w:rPr>
          <w:rFonts w:ascii="Times New Roman" w:hAnsi="Times New Roman" w:cs="Times New Roman"/>
          <w:sz w:val="24"/>
          <w:szCs w:val="24"/>
        </w:rPr>
        <w:t>Водооборотных</w:t>
      </w:r>
      <w:r w:rsidRPr="00821124">
        <w:rPr>
          <w:rFonts w:ascii="Times New Roman" w:hAnsi="Times New Roman" w:cs="Times New Roman"/>
          <w:sz w:val="24"/>
          <w:szCs w:val="24"/>
        </w:rPr>
        <w:tab/>
        <w:t>систем</w:t>
      </w:r>
      <w:r w:rsidRPr="00821124">
        <w:rPr>
          <w:rFonts w:ascii="Times New Roman" w:hAnsi="Times New Roman" w:cs="Times New Roman"/>
          <w:sz w:val="24"/>
          <w:szCs w:val="24"/>
        </w:rPr>
        <w:tab/>
        <w:t>на</w:t>
      </w:r>
      <w:r w:rsidRPr="00821124">
        <w:rPr>
          <w:rFonts w:ascii="Times New Roman" w:hAnsi="Times New Roman" w:cs="Times New Roman"/>
          <w:sz w:val="24"/>
          <w:szCs w:val="24"/>
        </w:rPr>
        <w:tab/>
        <w:t>производственных</w:t>
      </w:r>
      <w:r w:rsidRPr="00821124">
        <w:rPr>
          <w:rFonts w:ascii="Times New Roman" w:hAnsi="Times New Roman" w:cs="Times New Roman"/>
          <w:sz w:val="24"/>
          <w:szCs w:val="24"/>
        </w:rPr>
        <w:tab/>
        <w:t>объектах</w:t>
      </w:r>
      <w:r w:rsidRPr="00821124">
        <w:rPr>
          <w:rFonts w:ascii="Times New Roman" w:hAnsi="Times New Roman" w:cs="Times New Roman"/>
          <w:sz w:val="24"/>
          <w:szCs w:val="24"/>
        </w:rPr>
        <w:tab/>
        <w:t>нет.</w:t>
      </w:r>
      <w:r w:rsidRPr="00821124">
        <w:rPr>
          <w:rFonts w:ascii="Times New Roman" w:hAnsi="Times New Roman" w:cs="Times New Roman"/>
          <w:sz w:val="24"/>
          <w:szCs w:val="24"/>
        </w:rPr>
        <w:tab/>
      </w:r>
      <w:r w:rsidRPr="00821124">
        <w:rPr>
          <w:rFonts w:ascii="Times New Roman" w:hAnsi="Times New Roman" w:cs="Times New Roman"/>
          <w:spacing w:val="-3"/>
          <w:sz w:val="24"/>
          <w:szCs w:val="24"/>
        </w:rPr>
        <w:t xml:space="preserve">Повторно </w:t>
      </w:r>
      <w:r w:rsidRPr="00821124">
        <w:rPr>
          <w:rFonts w:ascii="Times New Roman" w:hAnsi="Times New Roman" w:cs="Times New Roman"/>
          <w:sz w:val="24"/>
          <w:szCs w:val="24"/>
        </w:rPr>
        <w:t>используются попутнодобываемые пластовые</w:t>
      </w:r>
      <w:r w:rsidRPr="00821124">
        <w:rPr>
          <w:rFonts w:ascii="Times New Roman" w:hAnsi="Times New Roman" w:cs="Times New Roman"/>
          <w:spacing w:val="-8"/>
          <w:sz w:val="24"/>
          <w:szCs w:val="24"/>
        </w:rPr>
        <w:t xml:space="preserve"> </w:t>
      </w:r>
      <w:r w:rsidRPr="00821124">
        <w:rPr>
          <w:rFonts w:ascii="Times New Roman" w:hAnsi="Times New Roman" w:cs="Times New Roman"/>
          <w:sz w:val="24"/>
          <w:szCs w:val="24"/>
        </w:rPr>
        <w:t>воды.</w:t>
      </w:r>
    </w:p>
    <w:p w14:paraId="7EB0D6B7" w14:textId="77777777" w:rsidR="00821124" w:rsidRPr="00821124" w:rsidRDefault="00821124" w:rsidP="00B32F36">
      <w:pPr>
        <w:pStyle w:val="a3"/>
        <w:tabs>
          <w:tab w:val="left" w:pos="993"/>
          <w:tab w:val="left" w:pos="1418"/>
          <w:tab w:val="left" w:pos="2858"/>
          <w:tab w:val="left" w:pos="3851"/>
          <w:tab w:val="left" w:pos="4374"/>
          <w:tab w:val="left" w:pos="6567"/>
          <w:tab w:val="left" w:pos="7784"/>
          <w:tab w:val="left" w:pos="8470"/>
        </w:tabs>
        <w:ind w:firstLine="709"/>
        <w:jc w:val="both"/>
        <w:rPr>
          <w:rFonts w:ascii="Times New Roman" w:hAnsi="Times New Roman" w:cs="Times New Roman"/>
          <w:sz w:val="24"/>
          <w:szCs w:val="24"/>
        </w:rPr>
      </w:pPr>
    </w:p>
    <w:p w14:paraId="4ACF37C2" w14:textId="77777777" w:rsidR="00CF7FBB" w:rsidRPr="00821124" w:rsidRDefault="00EB65FD" w:rsidP="00B32F36">
      <w:pPr>
        <w:pStyle w:val="310"/>
        <w:numPr>
          <w:ilvl w:val="2"/>
          <w:numId w:val="21"/>
        </w:numPr>
        <w:tabs>
          <w:tab w:val="left" w:pos="993"/>
          <w:tab w:val="left" w:pos="1418"/>
          <w:tab w:val="left" w:pos="1559"/>
        </w:tabs>
        <w:spacing w:before="0"/>
        <w:ind w:left="0" w:firstLine="709"/>
        <w:jc w:val="both"/>
        <w:rPr>
          <w:rFonts w:ascii="Times New Roman" w:hAnsi="Times New Roman" w:cs="Times New Roman"/>
          <w:sz w:val="24"/>
          <w:szCs w:val="24"/>
        </w:rPr>
      </w:pPr>
      <w:bookmarkStart w:id="65" w:name="3.2.4._Подготовка_воды_для_закачки_в_пла"/>
      <w:bookmarkStart w:id="66" w:name="_bookmark37"/>
      <w:bookmarkEnd w:id="65"/>
      <w:bookmarkEnd w:id="66"/>
      <w:r w:rsidRPr="00821124">
        <w:rPr>
          <w:rFonts w:ascii="Times New Roman" w:hAnsi="Times New Roman" w:cs="Times New Roman"/>
          <w:sz w:val="24"/>
          <w:szCs w:val="24"/>
        </w:rPr>
        <w:t>Подготовка воды для закачки в</w:t>
      </w:r>
      <w:r w:rsidRPr="00821124">
        <w:rPr>
          <w:rFonts w:ascii="Times New Roman" w:hAnsi="Times New Roman" w:cs="Times New Roman"/>
          <w:spacing w:val="-13"/>
          <w:sz w:val="24"/>
          <w:szCs w:val="24"/>
        </w:rPr>
        <w:t xml:space="preserve"> </w:t>
      </w:r>
      <w:r w:rsidRPr="00821124">
        <w:rPr>
          <w:rFonts w:ascii="Times New Roman" w:hAnsi="Times New Roman" w:cs="Times New Roman"/>
          <w:sz w:val="24"/>
          <w:szCs w:val="24"/>
        </w:rPr>
        <w:t>пласт</w:t>
      </w:r>
    </w:p>
    <w:p w14:paraId="0A9AFB53" w14:textId="7FD82F62" w:rsidR="00CF7FBB" w:rsidRPr="00821124" w:rsidRDefault="00EB65FD" w:rsidP="00B32F36">
      <w:pPr>
        <w:pStyle w:val="a3"/>
        <w:tabs>
          <w:tab w:val="left" w:pos="993"/>
          <w:tab w:val="left" w:pos="1418"/>
        </w:tabs>
        <w:ind w:firstLine="709"/>
        <w:jc w:val="both"/>
        <w:rPr>
          <w:rFonts w:ascii="Times New Roman" w:hAnsi="Times New Roman" w:cs="Times New Roman"/>
          <w:sz w:val="24"/>
          <w:szCs w:val="24"/>
        </w:rPr>
      </w:pPr>
      <w:r w:rsidRPr="00821124">
        <w:rPr>
          <w:rFonts w:ascii="Times New Roman" w:hAnsi="Times New Roman" w:cs="Times New Roman"/>
          <w:sz w:val="24"/>
          <w:szCs w:val="24"/>
        </w:rPr>
        <w:t>Блочно-кустовая насосная станция (БКНС) предназначена для сбора, подготовки и закачки пластовой воды с целью поддержания пластового давления</w:t>
      </w:r>
      <w:r w:rsidRPr="00821124">
        <w:rPr>
          <w:rFonts w:ascii="Times New Roman" w:hAnsi="Times New Roman" w:cs="Times New Roman"/>
          <w:spacing w:val="-10"/>
          <w:sz w:val="24"/>
          <w:szCs w:val="24"/>
        </w:rPr>
        <w:t xml:space="preserve"> </w:t>
      </w:r>
      <w:hyperlink w:anchor="_bookmark39" w:history="1">
        <w:r w:rsidRPr="00821124">
          <w:rPr>
            <w:rFonts w:ascii="Times New Roman" w:hAnsi="Times New Roman" w:cs="Times New Roman"/>
            <w:sz w:val="24"/>
            <w:szCs w:val="24"/>
          </w:rPr>
          <w:t>.</w:t>
        </w:r>
      </w:hyperlink>
    </w:p>
    <w:p w14:paraId="76A85D91" w14:textId="77777777" w:rsidR="00CF7FBB" w:rsidRPr="00821124" w:rsidRDefault="00EB65FD" w:rsidP="00B32F36">
      <w:pPr>
        <w:pStyle w:val="a3"/>
        <w:tabs>
          <w:tab w:val="left" w:pos="993"/>
          <w:tab w:val="left" w:pos="1418"/>
        </w:tabs>
        <w:ind w:firstLine="709"/>
        <w:jc w:val="both"/>
        <w:rPr>
          <w:rFonts w:ascii="Times New Roman" w:hAnsi="Times New Roman" w:cs="Times New Roman"/>
          <w:sz w:val="24"/>
          <w:szCs w:val="24"/>
        </w:rPr>
      </w:pPr>
      <w:r w:rsidRPr="00821124">
        <w:rPr>
          <w:rFonts w:ascii="Times New Roman" w:hAnsi="Times New Roman" w:cs="Times New Roman"/>
          <w:sz w:val="24"/>
          <w:szCs w:val="24"/>
        </w:rPr>
        <w:lastRenderedPageBreak/>
        <w:t>Основными технологическими объектами установки</w:t>
      </w:r>
      <w:r w:rsidRPr="00821124">
        <w:rPr>
          <w:rFonts w:ascii="Times New Roman" w:hAnsi="Times New Roman" w:cs="Times New Roman"/>
          <w:spacing w:val="-21"/>
          <w:sz w:val="24"/>
          <w:szCs w:val="24"/>
        </w:rPr>
        <w:t xml:space="preserve"> </w:t>
      </w:r>
      <w:r w:rsidRPr="00821124">
        <w:rPr>
          <w:rFonts w:ascii="Times New Roman" w:hAnsi="Times New Roman" w:cs="Times New Roman"/>
          <w:sz w:val="24"/>
          <w:szCs w:val="24"/>
        </w:rPr>
        <w:t>являются:</w:t>
      </w:r>
    </w:p>
    <w:p w14:paraId="341A6948" w14:textId="77777777" w:rsidR="00CF7FBB" w:rsidRPr="00821124" w:rsidRDefault="00EB65FD" w:rsidP="00B32F36">
      <w:pPr>
        <w:pStyle w:val="a5"/>
        <w:numPr>
          <w:ilvl w:val="0"/>
          <w:numId w:val="19"/>
        </w:numPr>
        <w:tabs>
          <w:tab w:val="left" w:pos="993"/>
          <w:tab w:val="left" w:pos="1418"/>
          <w:tab w:val="left" w:pos="1673"/>
          <w:tab w:val="left" w:pos="1674"/>
        </w:tabs>
        <w:ind w:left="0" w:firstLine="709"/>
        <w:jc w:val="both"/>
        <w:rPr>
          <w:rFonts w:ascii="Times New Roman" w:hAnsi="Times New Roman" w:cs="Times New Roman"/>
          <w:sz w:val="24"/>
          <w:szCs w:val="24"/>
        </w:rPr>
      </w:pPr>
      <w:r w:rsidRPr="00821124">
        <w:rPr>
          <w:rFonts w:ascii="Times New Roman" w:hAnsi="Times New Roman" w:cs="Times New Roman"/>
          <w:sz w:val="24"/>
          <w:szCs w:val="24"/>
        </w:rPr>
        <w:t>Система сбора и распределения пластовой</w:t>
      </w:r>
      <w:r w:rsidRPr="00821124">
        <w:rPr>
          <w:rFonts w:ascii="Times New Roman" w:hAnsi="Times New Roman" w:cs="Times New Roman"/>
          <w:spacing w:val="-3"/>
          <w:sz w:val="24"/>
          <w:szCs w:val="24"/>
        </w:rPr>
        <w:t xml:space="preserve"> </w:t>
      </w:r>
      <w:r w:rsidRPr="00821124">
        <w:rPr>
          <w:rFonts w:ascii="Times New Roman" w:hAnsi="Times New Roman" w:cs="Times New Roman"/>
          <w:sz w:val="24"/>
          <w:szCs w:val="24"/>
        </w:rPr>
        <w:t>воды;</w:t>
      </w:r>
    </w:p>
    <w:p w14:paraId="7445AE51" w14:textId="77777777" w:rsidR="00CF7FBB" w:rsidRPr="00821124" w:rsidRDefault="00EB65FD" w:rsidP="00B32F36">
      <w:pPr>
        <w:pStyle w:val="a5"/>
        <w:numPr>
          <w:ilvl w:val="0"/>
          <w:numId w:val="19"/>
        </w:numPr>
        <w:tabs>
          <w:tab w:val="left" w:pos="993"/>
          <w:tab w:val="left" w:pos="1418"/>
          <w:tab w:val="left" w:pos="1673"/>
          <w:tab w:val="left" w:pos="1674"/>
        </w:tabs>
        <w:ind w:left="0" w:firstLine="709"/>
        <w:jc w:val="both"/>
        <w:rPr>
          <w:rFonts w:ascii="Times New Roman" w:hAnsi="Times New Roman" w:cs="Times New Roman"/>
          <w:sz w:val="24"/>
          <w:szCs w:val="24"/>
        </w:rPr>
      </w:pPr>
      <w:r w:rsidRPr="00821124">
        <w:rPr>
          <w:rFonts w:ascii="Times New Roman" w:hAnsi="Times New Roman" w:cs="Times New Roman"/>
          <w:sz w:val="24"/>
          <w:szCs w:val="24"/>
        </w:rPr>
        <w:t>Резервуарный</w:t>
      </w:r>
      <w:r w:rsidRPr="00821124">
        <w:rPr>
          <w:rFonts w:ascii="Times New Roman" w:hAnsi="Times New Roman" w:cs="Times New Roman"/>
          <w:spacing w:val="-1"/>
          <w:sz w:val="24"/>
          <w:szCs w:val="24"/>
        </w:rPr>
        <w:t xml:space="preserve"> </w:t>
      </w:r>
      <w:r w:rsidRPr="00821124">
        <w:rPr>
          <w:rFonts w:ascii="Times New Roman" w:hAnsi="Times New Roman" w:cs="Times New Roman"/>
          <w:sz w:val="24"/>
          <w:szCs w:val="24"/>
        </w:rPr>
        <w:t>парк;</w:t>
      </w:r>
    </w:p>
    <w:p w14:paraId="303D5E5A" w14:textId="77777777" w:rsidR="00CF7FBB" w:rsidRPr="00821124" w:rsidRDefault="00EB65FD" w:rsidP="00B32F36">
      <w:pPr>
        <w:pStyle w:val="a5"/>
        <w:numPr>
          <w:ilvl w:val="0"/>
          <w:numId w:val="19"/>
        </w:numPr>
        <w:tabs>
          <w:tab w:val="left" w:pos="993"/>
          <w:tab w:val="left" w:pos="1418"/>
          <w:tab w:val="left" w:pos="1673"/>
          <w:tab w:val="left" w:pos="1674"/>
        </w:tabs>
        <w:ind w:left="0" w:firstLine="709"/>
        <w:jc w:val="both"/>
        <w:rPr>
          <w:rFonts w:ascii="Times New Roman" w:hAnsi="Times New Roman" w:cs="Times New Roman"/>
          <w:sz w:val="24"/>
          <w:szCs w:val="24"/>
        </w:rPr>
      </w:pPr>
      <w:r w:rsidRPr="00821124">
        <w:rPr>
          <w:rFonts w:ascii="Times New Roman" w:hAnsi="Times New Roman" w:cs="Times New Roman"/>
          <w:sz w:val="24"/>
          <w:szCs w:val="24"/>
        </w:rPr>
        <w:t>Насосный</w:t>
      </w:r>
      <w:r w:rsidRPr="00821124">
        <w:rPr>
          <w:rFonts w:ascii="Times New Roman" w:hAnsi="Times New Roman" w:cs="Times New Roman"/>
          <w:spacing w:val="-1"/>
          <w:sz w:val="24"/>
          <w:szCs w:val="24"/>
        </w:rPr>
        <w:t xml:space="preserve"> </w:t>
      </w:r>
      <w:r w:rsidRPr="00821124">
        <w:rPr>
          <w:rFonts w:ascii="Times New Roman" w:hAnsi="Times New Roman" w:cs="Times New Roman"/>
          <w:sz w:val="24"/>
          <w:szCs w:val="24"/>
        </w:rPr>
        <w:t>блок;</w:t>
      </w:r>
    </w:p>
    <w:p w14:paraId="3D595F2A" w14:textId="77777777" w:rsidR="00CF7FBB" w:rsidRPr="00821124" w:rsidRDefault="00EB65FD" w:rsidP="00B32F36">
      <w:pPr>
        <w:pStyle w:val="a5"/>
        <w:numPr>
          <w:ilvl w:val="0"/>
          <w:numId w:val="19"/>
        </w:numPr>
        <w:tabs>
          <w:tab w:val="left" w:pos="993"/>
          <w:tab w:val="left" w:pos="1418"/>
          <w:tab w:val="left" w:pos="1673"/>
          <w:tab w:val="left" w:pos="1674"/>
        </w:tabs>
        <w:ind w:left="0" w:firstLine="709"/>
        <w:jc w:val="both"/>
        <w:rPr>
          <w:rFonts w:ascii="Times New Roman" w:hAnsi="Times New Roman" w:cs="Times New Roman"/>
          <w:sz w:val="24"/>
          <w:szCs w:val="24"/>
        </w:rPr>
      </w:pPr>
      <w:r w:rsidRPr="00821124">
        <w:rPr>
          <w:rFonts w:ascii="Times New Roman" w:hAnsi="Times New Roman" w:cs="Times New Roman"/>
          <w:sz w:val="24"/>
          <w:szCs w:val="24"/>
        </w:rPr>
        <w:t>Дренажная система;</w:t>
      </w:r>
    </w:p>
    <w:p w14:paraId="28A49824" w14:textId="77777777" w:rsidR="00CF7FBB" w:rsidRPr="00821124" w:rsidRDefault="00EB65FD" w:rsidP="00B32F36">
      <w:pPr>
        <w:pStyle w:val="a5"/>
        <w:numPr>
          <w:ilvl w:val="0"/>
          <w:numId w:val="19"/>
        </w:numPr>
        <w:tabs>
          <w:tab w:val="left" w:pos="993"/>
          <w:tab w:val="left" w:pos="1418"/>
          <w:tab w:val="left" w:pos="1673"/>
          <w:tab w:val="left" w:pos="1674"/>
        </w:tabs>
        <w:ind w:left="0" w:firstLine="709"/>
        <w:jc w:val="both"/>
        <w:rPr>
          <w:rFonts w:ascii="Times New Roman" w:hAnsi="Times New Roman" w:cs="Times New Roman"/>
          <w:sz w:val="24"/>
          <w:szCs w:val="24"/>
        </w:rPr>
      </w:pPr>
      <w:r w:rsidRPr="00821124">
        <w:rPr>
          <w:rFonts w:ascii="Times New Roman" w:hAnsi="Times New Roman" w:cs="Times New Roman"/>
          <w:sz w:val="24"/>
          <w:szCs w:val="24"/>
        </w:rPr>
        <w:t>Узел подачи</w:t>
      </w:r>
      <w:r w:rsidRPr="00821124">
        <w:rPr>
          <w:rFonts w:ascii="Times New Roman" w:hAnsi="Times New Roman" w:cs="Times New Roman"/>
          <w:spacing w:val="1"/>
          <w:sz w:val="24"/>
          <w:szCs w:val="24"/>
        </w:rPr>
        <w:t xml:space="preserve"> </w:t>
      </w:r>
      <w:r w:rsidRPr="00821124">
        <w:rPr>
          <w:rFonts w:ascii="Times New Roman" w:hAnsi="Times New Roman" w:cs="Times New Roman"/>
          <w:sz w:val="24"/>
          <w:szCs w:val="24"/>
        </w:rPr>
        <w:t>химреагентов.</w:t>
      </w:r>
    </w:p>
    <w:p w14:paraId="4D6D544D" w14:textId="77777777" w:rsidR="00CF7FBB" w:rsidRPr="00821124" w:rsidRDefault="00EB65FD" w:rsidP="00B32F36">
      <w:pPr>
        <w:pStyle w:val="a3"/>
        <w:tabs>
          <w:tab w:val="left" w:pos="993"/>
          <w:tab w:val="left" w:pos="1418"/>
        </w:tabs>
        <w:ind w:firstLine="709"/>
        <w:jc w:val="both"/>
        <w:rPr>
          <w:rFonts w:ascii="Times New Roman" w:hAnsi="Times New Roman" w:cs="Times New Roman"/>
          <w:sz w:val="24"/>
          <w:szCs w:val="24"/>
        </w:rPr>
      </w:pPr>
      <w:r w:rsidRPr="00821124">
        <w:rPr>
          <w:rFonts w:ascii="Times New Roman" w:hAnsi="Times New Roman" w:cs="Times New Roman"/>
          <w:sz w:val="24"/>
          <w:szCs w:val="24"/>
        </w:rPr>
        <w:t>Контроль над технологическими процессами на БКНС осуществляется регуляторами давления и локальными приборами КИПиА.</w:t>
      </w:r>
    </w:p>
    <w:p w14:paraId="7647E2CA" w14:textId="77777777" w:rsidR="00CF7FBB" w:rsidRPr="00821124" w:rsidRDefault="00EB65FD" w:rsidP="00B32F36">
      <w:pPr>
        <w:pStyle w:val="a3"/>
        <w:tabs>
          <w:tab w:val="left" w:pos="993"/>
          <w:tab w:val="left" w:pos="1418"/>
        </w:tabs>
        <w:ind w:firstLine="709"/>
        <w:jc w:val="both"/>
        <w:rPr>
          <w:rFonts w:ascii="Times New Roman" w:hAnsi="Times New Roman" w:cs="Times New Roman"/>
          <w:sz w:val="24"/>
          <w:szCs w:val="24"/>
        </w:rPr>
      </w:pPr>
      <w:r w:rsidRPr="00821124">
        <w:rPr>
          <w:rFonts w:ascii="Times New Roman" w:hAnsi="Times New Roman" w:cs="Times New Roman"/>
          <w:sz w:val="24"/>
          <w:szCs w:val="24"/>
        </w:rPr>
        <w:t>В местах с возможным сезонным снижением температуры основных технологических потоков установлена система электрического обогрева.</w:t>
      </w:r>
    </w:p>
    <w:p w14:paraId="3ED450E6" w14:textId="77777777" w:rsidR="00CF7FBB" w:rsidRPr="00821124" w:rsidRDefault="00EB65FD" w:rsidP="00B32F36">
      <w:pPr>
        <w:pStyle w:val="a3"/>
        <w:tabs>
          <w:tab w:val="left" w:pos="993"/>
          <w:tab w:val="left" w:pos="1418"/>
        </w:tabs>
        <w:ind w:firstLine="709"/>
        <w:jc w:val="both"/>
        <w:rPr>
          <w:rFonts w:ascii="Times New Roman" w:hAnsi="Times New Roman" w:cs="Times New Roman"/>
          <w:sz w:val="24"/>
          <w:szCs w:val="24"/>
        </w:rPr>
      </w:pPr>
      <w:r w:rsidRPr="00821124">
        <w:rPr>
          <w:rFonts w:ascii="Times New Roman" w:hAnsi="Times New Roman" w:cs="Times New Roman"/>
          <w:sz w:val="24"/>
          <w:szCs w:val="24"/>
        </w:rPr>
        <w:t>Установка имеет стационарное энергообеспечение от высоковольтных линий электрических сетей месторождения.</w:t>
      </w:r>
    </w:p>
    <w:p w14:paraId="72306896" w14:textId="239EB22C" w:rsidR="00CF7FBB" w:rsidRDefault="00EB65FD" w:rsidP="00B32F36">
      <w:pPr>
        <w:pStyle w:val="a3"/>
        <w:tabs>
          <w:tab w:val="left" w:pos="993"/>
          <w:tab w:val="left" w:pos="1418"/>
        </w:tabs>
        <w:ind w:firstLine="709"/>
        <w:jc w:val="both"/>
        <w:rPr>
          <w:rFonts w:ascii="Times New Roman" w:hAnsi="Times New Roman" w:cs="Times New Roman"/>
          <w:sz w:val="24"/>
          <w:szCs w:val="24"/>
        </w:rPr>
      </w:pPr>
      <w:r w:rsidRPr="00821124">
        <w:rPr>
          <w:rFonts w:ascii="Times New Roman" w:hAnsi="Times New Roman" w:cs="Times New Roman"/>
          <w:sz w:val="24"/>
          <w:szCs w:val="24"/>
        </w:rPr>
        <w:t>Сырьем для БКНС является пластовая вода, поступающая от ЦУПН месторождения Каракудук (с минерализацией 175–779 мг/л, содержание нефтепродуктов до 25 мг/л, количество механических примесей 250 мг/л), и альбская вода, добытая из водозаборных скважин, которые совместимы между собой согласно анализам отобранных проб. Результаты исследований и химанализов проб приведены в таблице</w:t>
      </w:r>
      <w:r w:rsidRPr="00821124">
        <w:rPr>
          <w:rFonts w:ascii="Times New Roman" w:hAnsi="Times New Roman" w:cs="Times New Roman"/>
          <w:spacing w:val="-29"/>
          <w:sz w:val="24"/>
          <w:szCs w:val="24"/>
        </w:rPr>
        <w:t xml:space="preserve"> </w:t>
      </w:r>
      <w:hyperlink w:anchor="_bookmark38" w:history="1">
        <w:r w:rsidRPr="00821124">
          <w:rPr>
            <w:rFonts w:ascii="Times New Roman" w:hAnsi="Times New Roman" w:cs="Times New Roman"/>
            <w:sz w:val="24"/>
            <w:szCs w:val="24"/>
          </w:rPr>
          <w:t>9.</w:t>
        </w:r>
      </w:hyperlink>
    </w:p>
    <w:p w14:paraId="2B8038A1" w14:textId="77777777" w:rsidR="00821124" w:rsidRPr="00821124" w:rsidRDefault="00821124" w:rsidP="00737BE4">
      <w:pPr>
        <w:pStyle w:val="a3"/>
        <w:ind w:left="101" w:right="112" w:firstLine="852"/>
        <w:jc w:val="both"/>
        <w:rPr>
          <w:rFonts w:ascii="Times New Roman" w:hAnsi="Times New Roman" w:cs="Times New Roman"/>
          <w:sz w:val="24"/>
          <w:szCs w:val="24"/>
        </w:rPr>
      </w:pPr>
    </w:p>
    <w:p w14:paraId="462924F3" w14:textId="77777777" w:rsidR="00CF7FBB" w:rsidRPr="00821124" w:rsidRDefault="00EB65FD" w:rsidP="00737BE4">
      <w:pPr>
        <w:pStyle w:val="210"/>
        <w:ind w:left="837"/>
        <w:jc w:val="both"/>
        <w:rPr>
          <w:rFonts w:ascii="Times New Roman" w:hAnsi="Times New Roman" w:cs="Times New Roman"/>
          <w:sz w:val="24"/>
          <w:szCs w:val="24"/>
        </w:rPr>
      </w:pPr>
      <w:bookmarkStart w:id="67" w:name="_bookmark38"/>
      <w:bookmarkEnd w:id="67"/>
      <w:r w:rsidRPr="00821124">
        <w:rPr>
          <w:rFonts w:ascii="Times New Roman" w:hAnsi="Times New Roman" w:cs="Times New Roman"/>
          <w:sz w:val="24"/>
          <w:szCs w:val="24"/>
        </w:rPr>
        <w:t>Таблица 9. Физико-химические свойства подземных вод</w:t>
      </w:r>
    </w:p>
    <w:tbl>
      <w:tblPr>
        <w:tblStyle w:val="TableNormal"/>
        <w:tblW w:w="0" w:type="auto"/>
        <w:tblInd w:w="23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559"/>
        <w:gridCol w:w="4111"/>
        <w:gridCol w:w="1277"/>
        <w:gridCol w:w="1416"/>
        <w:gridCol w:w="1692"/>
      </w:tblGrid>
      <w:tr w:rsidR="00CF7FBB" w:rsidRPr="00737BE4" w14:paraId="3C23BFA0" w14:textId="77777777">
        <w:trPr>
          <w:trHeight w:val="205"/>
        </w:trPr>
        <w:tc>
          <w:tcPr>
            <w:tcW w:w="559" w:type="dxa"/>
            <w:vMerge w:val="restart"/>
            <w:shd w:val="clear" w:color="auto" w:fill="F1F1F1"/>
          </w:tcPr>
          <w:p w14:paraId="337B4BD4" w14:textId="77777777" w:rsidR="00CF7FBB" w:rsidRPr="00737BE4" w:rsidRDefault="00CF7FBB" w:rsidP="00737BE4">
            <w:pPr>
              <w:pStyle w:val="TableParagraph"/>
              <w:rPr>
                <w:rFonts w:ascii="Times New Roman" w:hAnsi="Times New Roman" w:cs="Times New Roman"/>
                <w:b/>
                <w:sz w:val="17"/>
              </w:rPr>
            </w:pPr>
          </w:p>
          <w:p w14:paraId="1C18DDC8" w14:textId="77777777" w:rsidR="00CF7FBB" w:rsidRPr="00737BE4" w:rsidRDefault="00EB65FD" w:rsidP="00737BE4">
            <w:pPr>
              <w:pStyle w:val="TableParagraph"/>
              <w:ind w:left="177"/>
              <w:rPr>
                <w:rFonts w:ascii="Times New Roman" w:hAnsi="Times New Roman" w:cs="Times New Roman"/>
                <w:b/>
                <w:sz w:val="18"/>
              </w:rPr>
            </w:pPr>
            <w:r w:rsidRPr="00737BE4">
              <w:rPr>
                <w:rFonts w:ascii="Times New Roman" w:hAnsi="Times New Roman" w:cs="Times New Roman"/>
                <w:b/>
                <w:sz w:val="18"/>
              </w:rPr>
              <w:t>№</w:t>
            </w:r>
          </w:p>
        </w:tc>
        <w:tc>
          <w:tcPr>
            <w:tcW w:w="4111" w:type="dxa"/>
            <w:vMerge w:val="restart"/>
            <w:shd w:val="clear" w:color="auto" w:fill="F1F1F1"/>
          </w:tcPr>
          <w:p w14:paraId="01010C5D" w14:textId="77777777" w:rsidR="00CF7FBB" w:rsidRPr="00737BE4" w:rsidRDefault="00CF7FBB" w:rsidP="00737BE4">
            <w:pPr>
              <w:pStyle w:val="TableParagraph"/>
              <w:rPr>
                <w:rFonts w:ascii="Times New Roman" w:hAnsi="Times New Roman" w:cs="Times New Roman"/>
                <w:b/>
                <w:sz w:val="17"/>
              </w:rPr>
            </w:pPr>
          </w:p>
          <w:p w14:paraId="204402EF" w14:textId="77777777" w:rsidR="00CF7FBB" w:rsidRPr="00737BE4" w:rsidRDefault="00EB65FD" w:rsidP="00737BE4">
            <w:pPr>
              <w:pStyle w:val="TableParagraph"/>
              <w:ind w:left="1517" w:right="1505"/>
              <w:jc w:val="center"/>
              <w:rPr>
                <w:rFonts w:ascii="Times New Roman" w:hAnsi="Times New Roman" w:cs="Times New Roman"/>
                <w:b/>
                <w:sz w:val="18"/>
              </w:rPr>
            </w:pPr>
            <w:r w:rsidRPr="00737BE4">
              <w:rPr>
                <w:rFonts w:ascii="Times New Roman" w:hAnsi="Times New Roman" w:cs="Times New Roman"/>
                <w:b/>
                <w:sz w:val="18"/>
              </w:rPr>
              <w:t>Показатели</w:t>
            </w:r>
          </w:p>
        </w:tc>
        <w:tc>
          <w:tcPr>
            <w:tcW w:w="4385" w:type="dxa"/>
            <w:gridSpan w:val="3"/>
            <w:shd w:val="clear" w:color="auto" w:fill="F1F1F1"/>
          </w:tcPr>
          <w:p w14:paraId="6C3158AC" w14:textId="77777777" w:rsidR="00CF7FBB" w:rsidRPr="00737BE4" w:rsidRDefault="00EB65FD" w:rsidP="00737BE4">
            <w:pPr>
              <w:pStyle w:val="TableParagraph"/>
              <w:ind w:left="1749" w:right="1738"/>
              <w:jc w:val="center"/>
              <w:rPr>
                <w:rFonts w:ascii="Times New Roman" w:hAnsi="Times New Roman" w:cs="Times New Roman"/>
                <w:b/>
                <w:sz w:val="18"/>
              </w:rPr>
            </w:pPr>
            <w:r w:rsidRPr="00737BE4">
              <w:rPr>
                <w:rFonts w:ascii="Times New Roman" w:hAnsi="Times New Roman" w:cs="Times New Roman"/>
                <w:b/>
                <w:sz w:val="18"/>
              </w:rPr>
              <w:t>Источник</w:t>
            </w:r>
          </w:p>
        </w:tc>
      </w:tr>
      <w:tr w:rsidR="00CF7FBB" w:rsidRPr="00737BE4" w14:paraId="226B6E1C" w14:textId="77777777">
        <w:trPr>
          <w:trHeight w:val="292"/>
        </w:trPr>
        <w:tc>
          <w:tcPr>
            <w:tcW w:w="559" w:type="dxa"/>
            <w:vMerge/>
            <w:tcBorders>
              <w:top w:val="nil"/>
            </w:tcBorders>
            <w:shd w:val="clear" w:color="auto" w:fill="F1F1F1"/>
          </w:tcPr>
          <w:p w14:paraId="427B2608" w14:textId="77777777" w:rsidR="00CF7FBB" w:rsidRPr="00737BE4" w:rsidRDefault="00CF7FBB" w:rsidP="00737BE4">
            <w:pPr>
              <w:rPr>
                <w:rFonts w:ascii="Times New Roman" w:hAnsi="Times New Roman" w:cs="Times New Roman"/>
                <w:sz w:val="2"/>
                <w:szCs w:val="2"/>
              </w:rPr>
            </w:pPr>
          </w:p>
        </w:tc>
        <w:tc>
          <w:tcPr>
            <w:tcW w:w="4111" w:type="dxa"/>
            <w:vMerge/>
            <w:tcBorders>
              <w:top w:val="nil"/>
            </w:tcBorders>
            <w:shd w:val="clear" w:color="auto" w:fill="F1F1F1"/>
          </w:tcPr>
          <w:p w14:paraId="096ED0A2" w14:textId="77777777" w:rsidR="00CF7FBB" w:rsidRPr="00737BE4" w:rsidRDefault="00CF7FBB" w:rsidP="00737BE4">
            <w:pPr>
              <w:rPr>
                <w:rFonts w:ascii="Times New Roman" w:hAnsi="Times New Roman" w:cs="Times New Roman"/>
                <w:sz w:val="2"/>
                <w:szCs w:val="2"/>
              </w:rPr>
            </w:pPr>
          </w:p>
        </w:tc>
        <w:tc>
          <w:tcPr>
            <w:tcW w:w="2693" w:type="dxa"/>
            <w:gridSpan w:val="2"/>
            <w:shd w:val="clear" w:color="auto" w:fill="F1F1F1"/>
          </w:tcPr>
          <w:p w14:paraId="7B469484" w14:textId="77777777" w:rsidR="00CF7FBB" w:rsidRPr="00737BE4" w:rsidRDefault="00EB65FD" w:rsidP="00737BE4">
            <w:pPr>
              <w:pStyle w:val="TableParagraph"/>
              <w:ind w:left="888"/>
              <w:rPr>
                <w:rFonts w:ascii="Times New Roman" w:hAnsi="Times New Roman" w:cs="Times New Roman"/>
                <w:b/>
                <w:sz w:val="18"/>
              </w:rPr>
            </w:pPr>
            <w:r w:rsidRPr="00737BE4">
              <w:rPr>
                <w:rFonts w:ascii="Times New Roman" w:hAnsi="Times New Roman" w:cs="Times New Roman"/>
                <w:b/>
                <w:sz w:val="18"/>
              </w:rPr>
              <w:t>подземная вода</w:t>
            </w:r>
          </w:p>
        </w:tc>
        <w:tc>
          <w:tcPr>
            <w:tcW w:w="1692" w:type="dxa"/>
            <w:shd w:val="clear" w:color="auto" w:fill="F1F1F1"/>
          </w:tcPr>
          <w:p w14:paraId="5DBC7899" w14:textId="77777777" w:rsidR="00CF7FBB" w:rsidRPr="00737BE4" w:rsidRDefault="00EB65FD" w:rsidP="00737BE4">
            <w:pPr>
              <w:pStyle w:val="TableParagraph"/>
              <w:ind w:left="173" w:right="147"/>
              <w:jc w:val="center"/>
              <w:rPr>
                <w:rFonts w:ascii="Times New Roman" w:hAnsi="Times New Roman" w:cs="Times New Roman"/>
                <w:b/>
                <w:sz w:val="18"/>
              </w:rPr>
            </w:pPr>
            <w:r w:rsidRPr="00737BE4">
              <w:rPr>
                <w:rFonts w:ascii="Times New Roman" w:hAnsi="Times New Roman" w:cs="Times New Roman"/>
                <w:b/>
                <w:sz w:val="18"/>
              </w:rPr>
              <w:t>альбская вода</w:t>
            </w:r>
          </w:p>
        </w:tc>
      </w:tr>
      <w:tr w:rsidR="00CF7FBB" w:rsidRPr="00737BE4" w14:paraId="24D63811" w14:textId="77777777">
        <w:trPr>
          <w:trHeight w:val="205"/>
        </w:trPr>
        <w:tc>
          <w:tcPr>
            <w:tcW w:w="559" w:type="dxa"/>
          </w:tcPr>
          <w:p w14:paraId="0E6BEA90" w14:textId="77777777" w:rsidR="00CF7FBB" w:rsidRPr="00737BE4" w:rsidRDefault="00EB65FD" w:rsidP="00737BE4">
            <w:pPr>
              <w:pStyle w:val="TableParagraph"/>
              <w:ind w:left="11"/>
              <w:jc w:val="center"/>
              <w:rPr>
                <w:rFonts w:ascii="Times New Roman" w:hAnsi="Times New Roman" w:cs="Times New Roman"/>
                <w:sz w:val="18"/>
              </w:rPr>
            </w:pPr>
            <w:r w:rsidRPr="00737BE4">
              <w:rPr>
                <w:rFonts w:ascii="Times New Roman" w:hAnsi="Times New Roman" w:cs="Times New Roman"/>
                <w:w w:val="99"/>
                <w:sz w:val="18"/>
              </w:rPr>
              <w:t>1</w:t>
            </w:r>
          </w:p>
        </w:tc>
        <w:tc>
          <w:tcPr>
            <w:tcW w:w="4111" w:type="dxa"/>
          </w:tcPr>
          <w:p w14:paraId="5D12473D" w14:textId="77777777" w:rsidR="00CF7FBB" w:rsidRPr="00737BE4" w:rsidRDefault="00EB65FD" w:rsidP="00737BE4">
            <w:pPr>
              <w:pStyle w:val="TableParagraph"/>
              <w:ind w:left="7"/>
              <w:rPr>
                <w:rFonts w:ascii="Times New Roman" w:hAnsi="Times New Roman" w:cs="Times New Roman"/>
                <w:sz w:val="18"/>
              </w:rPr>
            </w:pPr>
            <w:r w:rsidRPr="00737BE4">
              <w:rPr>
                <w:rFonts w:ascii="Times New Roman" w:hAnsi="Times New Roman" w:cs="Times New Roman"/>
                <w:sz w:val="18"/>
              </w:rPr>
              <w:t>Точка отбора, № скважины</w:t>
            </w:r>
          </w:p>
        </w:tc>
        <w:tc>
          <w:tcPr>
            <w:tcW w:w="1277" w:type="dxa"/>
          </w:tcPr>
          <w:p w14:paraId="2143E074" w14:textId="77777777" w:rsidR="00CF7FBB" w:rsidRPr="00737BE4" w:rsidRDefault="00EB65FD" w:rsidP="00737BE4">
            <w:pPr>
              <w:pStyle w:val="TableParagraph"/>
              <w:ind w:left="114" w:right="99"/>
              <w:jc w:val="center"/>
              <w:rPr>
                <w:rFonts w:ascii="Times New Roman" w:hAnsi="Times New Roman" w:cs="Times New Roman"/>
                <w:sz w:val="18"/>
              </w:rPr>
            </w:pPr>
            <w:r w:rsidRPr="00737BE4">
              <w:rPr>
                <w:rFonts w:ascii="Times New Roman" w:hAnsi="Times New Roman" w:cs="Times New Roman"/>
                <w:sz w:val="18"/>
              </w:rPr>
              <w:t>91</w:t>
            </w:r>
          </w:p>
        </w:tc>
        <w:tc>
          <w:tcPr>
            <w:tcW w:w="1416" w:type="dxa"/>
          </w:tcPr>
          <w:p w14:paraId="44068E31" w14:textId="77777777" w:rsidR="00CF7FBB" w:rsidRPr="00737BE4" w:rsidRDefault="00EB65FD" w:rsidP="00737BE4">
            <w:pPr>
              <w:pStyle w:val="TableParagraph"/>
              <w:ind w:left="184" w:right="170"/>
              <w:jc w:val="center"/>
              <w:rPr>
                <w:rFonts w:ascii="Times New Roman" w:hAnsi="Times New Roman" w:cs="Times New Roman"/>
                <w:sz w:val="18"/>
              </w:rPr>
            </w:pPr>
            <w:r w:rsidRPr="00737BE4">
              <w:rPr>
                <w:rFonts w:ascii="Times New Roman" w:hAnsi="Times New Roman" w:cs="Times New Roman"/>
                <w:sz w:val="18"/>
              </w:rPr>
              <w:t>156,10</w:t>
            </w:r>
          </w:p>
        </w:tc>
        <w:tc>
          <w:tcPr>
            <w:tcW w:w="1692" w:type="dxa"/>
          </w:tcPr>
          <w:p w14:paraId="4A89D5A7" w14:textId="77777777" w:rsidR="00CF7FBB" w:rsidRPr="00737BE4" w:rsidRDefault="00EB65FD" w:rsidP="00737BE4">
            <w:pPr>
              <w:pStyle w:val="TableParagraph"/>
              <w:ind w:left="14"/>
              <w:jc w:val="center"/>
              <w:rPr>
                <w:rFonts w:ascii="Times New Roman" w:hAnsi="Times New Roman" w:cs="Times New Roman"/>
                <w:sz w:val="18"/>
              </w:rPr>
            </w:pPr>
            <w:r w:rsidRPr="00737BE4">
              <w:rPr>
                <w:rFonts w:ascii="Times New Roman" w:hAnsi="Times New Roman" w:cs="Times New Roman"/>
                <w:sz w:val="18"/>
              </w:rPr>
              <w:t>—</w:t>
            </w:r>
          </w:p>
        </w:tc>
      </w:tr>
      <w:tr w:rsidR="00CF7FBB" w:rsidRPr="00737BE4" w14:paraId="664C7A7A" w14:textId="77777777">
        <w:trPr>
          <w:trHeight w:val="208"/>
        </w:trPr>
        <w:tc>
          <w:tcPr>
            <w:tcW w:w="559" w:type="dxa"/>
          </w:tcPr>
          <w:p w14:paraId="4931BA31" w14:textId="77777777" w:rsidR="00CF7FBB" w:rsidRPr="00737BE4" w:rsidRDefault="00EB65FD" w:rsidP="00737BE4">
            <w:pPr>
              <w:pStyle w:val="TableParagraph"/>
              <w:ind w:left="11"/>
              <w:jc w:val="center"/>
              <w:rPr>
                <w:rFonts w:ascii="Times New Roman" w:hAnsi="Times New Roman" w:cs="Times New Roman"/>
                <w:sz w:val="18"/>
              </w:rPr>
            </w:pPr>
            <w:r w:rsidRPr="00737BE4">
              <w:rPr>
                <w:rFonts w:ascii="Times New Roman" w:hAnsi="Times New Roman" w:cs="Times New Roman"/>
                <w:w w:val="99"/>
                <w:sz w:val="18"/>
              </w:rPr>
              <w:t>2</w:t>
            </w:r>
          </w:p>
        </w:tc>
        <w:tc>
          <w:tcPr>
            <w:tcW w:w="4111" w:type="dxa"/>
          </w:tcPr>
          <w:p w14:paraId="13C0D7B9" w14:textId="77777777" w:rsidR="00CF7FBB" w:rsidRPr="00737BE4" w:rsidRDefault="00EB65FD" w:rsidP="00737BE4">
            <w:pPr>
              <w:pStyle w:val="TableParagraph"/>
              <w:ind w:left="7"/>
              <w:rPr>
                <w:rFonts w:ascii="Times New Roman" w:hAnsi="Times New Roman" w:cs="Times New Roman"/>
                <w:sz w:val="18"/>
              </w:rPr>
            </w:pPr>
            <w:r w:rsidRPr="00737BE4">
              <w:rPr>
                <w:rFonts w:ascii="Times New Roman" w:hAnsi="Times New Roman" w:cs="Times New Roman"/>
                <w:sz w:val="18"/>
              </w:rPr>
              <w:t>Плотность воды</w:t>
            </w:r>
          </w:p>
        </w:tc>
        <w:tc>
          <w:tcPr>
            <w:tcW w:w="1277" w:type="dxa"/>
          </w:tcPr>
          <w:p w14:paraId="68209997" w14:textId="77777777" w:rsidR="00CF7FBB" w:rsidRPr="00737BE4" w:rsidRDefault="00EB65FD" w:rsidP="00737BE4">
            <w:pPr>
              <w:pStyle w:val="TableParagraph"/>
              <w:ind w:left="114" w:right="97"/>
              <w:jc w:val="center"/>
              <w:rPr>
                <w:rFonts w:ascii="Times New Roman" w:hAnsi="Times New Roman" w:cs="Times New Roman"/>
                <w:sz w:val="18"/>
              </w:rPr>
            </w:pPr>
            <w:r w:rsidRPr="00737BE4">
              <w:rPr>
                <w:rFonts w:ascii="Times New Roman" w:hAnsi="Times New Roman" w:cs="Times New Roman"/>
                <w:sz w:val="18"/>
              </w:rPr>
              <w:t>1,147</w:t>
            </w:r>
          </w:p>
        </w:tc>
        <w:tc>
          <w:tcPr>
            <w:tcW w:w="1416" w:type="dxa"/>
          </w:tcPr>
          <w:p w14:paraId="45B11756" w14:textId="77777777" w:rsidR="00CF7FBB" w:rsidRPr="00737BE4" w:rsidRDefault="00EB65FD" w:rsidP="00737BE4">
            <w:pPr>
              <w:pStyle w:val="TableParagraph"/>
              <w:ind w:left="184" w:right="167"/>
              <w:jc w:val="center"/>
              <w:rPr>
                <w:rFonts w:ascii="Times New Roman" w:hAnsi="Times New Roman" w:cs="Times New Roman"/>
                <w:sz w:val="18"/>
              </w:rPr>
            </w:pPr>
            <w:r w:rsidRPr="00737BE4">
              <w:rPr>
                <w:rFonts w:ascii="Times New Roman" w:hAnsi="Times New Roman" w:cs="Times New Roman"/>
                <w:sz w:val="18"/>
              </w:rPr>
              <w:t>1,127</w:t>
            </w:r>
          </w:p>
        </w:tc>
        <w:tc>
          <w:tcPr>
            <w:tcW w:w="1692" w:type="dxa"/>
          </w:tcPr>
          <w:p w14:paraId="35D92425" w14:textId="77777777" w:rsidR="00CF7FBB" w:rsidRPr="00737BE4" w:rsidRDefault="00EB65FD" w:rsidP="00737BE4">
            <w:pPr>
              <w:pStyle w:val="TableParagraph"/>
              <w:ind w:left="163" w:right="147"/>
              <w:jc w:val="center"/>
              <w:rPr>
                <w:rFonts w:ascii="Times New Roman" w:hAnsi="Times New Roman" w:cs="Times New Roman"/>
                <w:sz w:val="18"/>
              </w:rPr>
            </w:pPr>
            <w:r w:rsidRPr="00737BE4">
              <w:rPr>
                <w:rFonts w:ascii="Times New Roman" w:hAnsi="Times New Roman" w:cs="Times New Roman"/>
                <w:sz w:val="18"/>
              </w:rPr>
              <w:t>1,0872</w:t>
            </w:r>
          </w:p>
        </w:tc>
      </w:tr>
      <w:tr w:rsidR="00CF7FBB" w:rsidRPr="00737BE4" w14:paraId="5F8962BF" w14:textId="77777777">
        <w:trPr>
          <w:trHeight w:val="205"/>
        </w:trPr>
        <w:tc>
          <w:tcPr>
            <w:tcW w:w="559" w:type="dxa"/>
          </w:tcPr>
          <w:p w14:paraId="1F038EC3" w14:textId="77777777" w:rsidR="00CF7FBB" w:rsidRPr="00737BE4" w:rsidRDefault="00EB65FD" w:rsidP="00737BE4">
            <w:pPr>
              <w:pStyle w:val="TableParagraph"/>
              <w:ind w:left="11"/>
              <w:jc w:val="center"/>
              <w:rPr>
                <w:rFonts w:ascii="Times New Roman" w:hAnsi="Times New Roman" w:cs="Times New Roman"/>
                <w:sz w:val="18"/>
              </w:rPr>
            </w:pPr>
            <w:r w:rsidRPr="00737BE4">
              <w:rPr>
                <w:rFonts w:ascii="Times New Roman" w:hAnsi="Times New Roman" w:cs="Times New Roman"/>
                <w:w w:val="99"/>
                <w:sz w:val="18"/>
              </w:rPr>
              <w:t>3</w:t>
            </w:r>
          </w:p>
        </w:tc>
        <w:tc>
          <w:tcPr>
            <w:tcW w:w="4111" w:type="dxa"/>
          </w:tcPr>
          <w:p w14:paraId="66888CA7" w14:textId="77777777" w:rsidR="00CF7FBB" w:rsidRPr="00737BE4" w:rsidRDefault="00EB65FD" w:rsidP="00737BE4">
            <w:pPr>
              <w:pStyle w:val="TableParagraph"/>
              <w:ind w:left="7"/>
              <w:rPr>
                <w:rFonts w:ascii="Times New Roman" w:hAnsi="Times New Roman" w:cs="Times New Roman"/>
                <w:sz w:val="18"/>
              </w:rPr>
            </w:pPr>
            <w:r w:rsidRPr="00737BE4">
              <w:rPr>
                <w:rFonts w:ascii="Times New Roman" w:hAnsi="Times New Roman" w:cs="Times New Roman"/>
                <w:sz w:val="18"/>
              </w:rPr>
              <w:t>Концентрация водородных ионов, рН</w:t>
            </w:r>
          </w:p>
        </w:tc>
        <w:tc>
          <w:tcPr>
            <w:tcW w:w="1277" w:type="dxa"/>
          </w:tcPr>
          <w:p w14:paraId="1F88DD41" w14:textId="77777777" w:rsidR="00CF7FBB" w:rsidRPr="00737BE4" w:rsidRDefault="00EB65FD" w:rsidP="00737BE4">
            <w:pPr>
              <w:pStyle w:val="TableParagraph"/>
              <w:ind w:left="114" w:right="97"/>
              <w:jc w:val="center"/>
              <w:rPr>
                <w:rFonts w:ascii="Times New Roman" w:hAnsi="Times New Roman" w:cs="Times New Roman"/>
                <w:sz w:val="18"/>
              </w:rPr>
            </w:pPr>
            <w:r w:rsidRPr="00737BE4">
              <w:rPr>
                <w:rFonts w:ascii="Times New Roman" w:hAnsi="Times New Roman" w:cs="Times New Roman"/>
                <w:sz w:val="18"/>
              </w:rPr>
              <w:t>4,8</w:t>
            </w:r>
          </w:p>
        </w:tc>
        <w:tc>
          <w:tcPr>
            <w:tcW w:w="1416" w:type="dxa"/>
          </w:tcPr>
          <w:p w14:paraId="609CC062" w14:textId="77777777" w:rsidR="00CF7FBB" w:rsidRPr="00737BE4" w:rsidRDefault="00EB65FD" w:rsidP="00737BE4">
            <w:pPr>
              <w:pStyle w:val="TableParagraph"/>
              <w:ind w:left="184" w:right="168"/>
              <w:jc w:val="center"/>
              <w:rPr>
                <w:rFonts w:ascii="Times New Roman" w:hAnsi="Times New Roman" w:cs="Times New Roman"/>
                <w:sz w:val="18"/>
              </w:rPr>
            </w:pPr>
            <w:r w:rsidRPr="00737BE4">
              <w:rPr>
                <w:rFonts w:ascii="Times New Roman" w:hAnsi="Times New Roman" w:cs="Times New Roman"/>
                <w:sz w:val="18"/>
              </w:rPr>
              <w:t>3,8</w:t>
            </w:r>
          </w:p>
        </w:tc>
        <w:tc>
          <w:tcPr>
            <w:tcW w:w="1692" w:type="dxa"/>
          </w:tcPr>
          <w:p w14:paraId="788D4B29" w14:textId="77777777" w:rsidR="00CF7FBB" w:rsidRPr="00737BE4" w:rsidRDefault="00EB65FD" w:rsidP="00737BE4">
            <w:pPr>
              <w:pStyle w:val="TableParagraph"/>
              <w:ind w:left="161" w:right="147"/>
              <w:jc w:val="center"/>
              <w:rPr>
                <w:rFonts w:ascii="Times New Roman" w:hAnsi="Times New Roman" w:cs="Times New Roman"/>
                <w:sz w:val="18"/>
              </w:rPr>
            </w:pPr>
            <w:r w:rsidRPr="00737BE4">
              <w:rPr>
                <w:rFonts w:ascii="Times New Roman" w:hAnsi="Times New Roman" w:cs="Times New Roman"/>
                <w:sz w:val="18"/>
              </w:rPr>
              <w:t>6,09</w:t>
            </w:r>
          </w:p>
        </w:tc>
      </w:tr>
      <w:tr w:rsidR="00CF7FBB" w:rsidRPr="00737BE4" w14:paraId="2F7FDED1" w14:textId="77777777">
        <w:trPr>
          <w:trHeight w:val="414"/>
        </w:trPr>
        <w:tc>
          <w:tcPr>
            <w:tcW w:w="559" w:type="dxa"/>
          </w:tcPr>
          <w:p w14:paraId="349E2728" w14:textId="77777777" w:rsidR="00CF7FBB" w:rsidRPr="00737BE4" w:rsidRDefault="00EB65FD" w:rsidP="00737BE4">
            <w:pPr>
              <w:pStyle w:val="TableParagraph"/>
              <w:ind w:left="11"/>
              <w:jc w:val="center"/>
              <w:rPr>
                <w:rFonts w:ascii="Times New Roman" w:hAnsi="Times New Roman" w:cs="Times New Roman"/>
                <w:sz w:val="18"/>
              </w:rPr>
            </w:pPr>
            <w:r w:rsidRPr="00737BE4">
              <w:rPr>
                <w:rFonts w:ascii="Times New Roman" w:hAnsi="Times New Roman" w:cs="Times New Roman"/>
                <w:w w:val="99"/>
                <w:sz w:val="18"/>
              </w:rPr>
              <w:t>4</w:t>
            </w:r>
          </w:p>
        </w:tc>
        <w:tc>
          <w:tcPr>
            <w:tcW w:w="4111" w:type="dxa"/>
          </w:tcPr>
          <w:p w14:paraId="32510758" w14:textId="77777777" w:rsidR="00CF7FBB" w:rsidRPr="00737BE4" w:rsidRDefault="00EB65FD" w:rsidP="00737BE4">
            <w:pPr>
              <w:pStyle w:val="TableParagraph"/>
              <w:ind w:left="7" w:right="160"/>
              <w:rPr>
                <w:rFonts w:ascii="Times New Roman" w:hAnsi="Times New Roman" w:cs="Times New Roman"/>
                <w:sz w:val="18"/>
              </w:rPr>
            </w:pPr>
            <w:r w:rsidRPr="00737BE4">
              <w:rPr>
                <w:rFonts w:ascii="Times New Roman" w:hAnsi="Times New Roman" w:cs="Times New Roman"/>
                <w:sz w:val="18"/>
              </w:rPr>
              <w:t>Окислительно-восстановительный потенциал, мВ</w:t>
            </w:r>
          </w:p>
        </w:tc>
        <w:tc>
          <w:tcPr>
            <w:tcW w:w="1277" w:type="dxa"/>
          </w:tcPr>
          <w:p w14:paraId="69937E54" w14:textId="77777777" w:rsidR="00CF7FBB" w:rsidRPr="00737BE4" w:rsidRDefault="00EB65FD" w:rsidP="00737BE4">
            <w:pPr>
              <w:pStyle w:val="TableParagraph"/>
              <w:ind w:left="114" w:right="99"/>
              <w:jc w:val="center"/>
              <w:rPr>
                <w:rFonts w:ascii="Times New Roman" w:hAnsi="Times New Roman" w:cs="Times New Roman"/>
                <w:sz w:val="18"/>
              </w:rPr>
            </w:pPr>
            <w:r w:rsidRPr="00737BE4">
              <w:rPr>
                <w:rFonts w:ascii="Times New Roman" w:hAnsi="Times New Roman" w:cs="Times New Roman"/>
                <w:sz w:val="18"/>
              </w:rPr>
              <w:t>121</w:t>
            </w:r>
          </w:p>
        </w:tc>
        <w:tc>
          <w:tcPr>
            <w:tcW w:w="1416" w:type="dxa"/>
          </w:tcPr>
          <w:p w14:paraId="5A6241AB" w14:textId="77777777" w:rsidR="00CF7FBB" w:rsidRPr="00737BE4" w:rsidRDefault="00EB65FD" w:rsidP="00737BE4">
            <w:pPr>
              <w:pStyle w:val="TableParagraph"/>
              <w:ind w:left="184" w:right="170"/>
              <w:jc w:val="center"/>
              <w:rPr>
                <w:rFonts w:ascii="Times New Roman" w:hAnsi="Times New Roman" w:cs="Times New Roman"/>
                <w:sz w:val="18"/>
              </w:rPr>
            </w:pPr>
            <w:r w:rsidRPr="00737BE4">
              <w:rPr>
                <w:rFonts w:ascii="Times New Roman" w:hAnsi="Times New Roman" w:cs="Times New Roman"/>
                <w:sz w:val="18"/>
              </w:rPr>
              <w:t>286</w:t>
            </w:r>
          </w:p>
        </w:tc>
        <w:tc>
          <w:tcPr>
            <w:tcW w:w="1692" w:type="dxa"/>
          </w:tcPr>
          <w:p w14:paraId="067E1F35" w14:textId="77777777" w:rsidR="00CF7FBB" w:rsidRPr="00737BE4" w:rsidRDefault="00CF7FBB" w:rsidP="00737BE4">
            <w:pPr>
              <w:pStyle w:val="TableParagraph"/>
              <w:rPr>
                <w:rFonts w:ascii="Times New Roman" w:hAnsi="Times New Roman" w:cs="Times New Roman"/>
                <w:sz w:val="20"/>
              </w:rPr>
            </w:pPr>
          </w:p>
        </w:tc>
      </w:tr>
      <w:tr w:rsidR="00CF7FBB" w:rsidRPr="00737BE4" w14:paraId="6D1A4720" w14:textId="77777777">
        <w:trPr>
          <w:trHeight w:val="283"/>
        </w:trPr>
        <w:tc>
          <w:tcPr>
            <w:tcW w:w="559" w:type="dxa"/>
          </w:tcPr>
          <w:p w14:paraId="5793B1FE" w14:textId="77777777" w:rsidR="00CF7FBB" w:rsidRPr="00737BE4" w:rsidRDefault="00EB65FD" w:rsidP="00737BE4">
            <w:pPr>
              <w:pStyle w:val="TableParagraph"/>
              <w:ind w:left="11"/>
              <w:jc w:val="center"/>
              <w:rPr>
                <w:rFonts w:ascii="Times New Roman" w:hAnsi="Times New Roman" w:cs="Times New Roman"/>
                <w:sz w:val="18"/>
              </w:rPr>
            </w:pPr>
            <w:r w:rsidRPr="00737BE4">
              <w:rPr>
                <w:rFonts w:ascii="Times New Roman" w:hAnsi="Times New Roman" w:cs="Times New Roman"/>
                <w:w w:val="99"/>
                <w:sz w:val="18"/>
              </w:rPr>
              <w:t>5</w:t>
            </w:r>
          </w:p>
        </w:tc>
        <w:tc>
          <w:tcPr>
            <w:tcW w:w="4111" w:type="dxa"/>
          </w:tcPr>
          <w:p w14:paraId="582054B5" w14:textId="77777777" w:rsidR="00CF7FBB" w:rsidRPr="00737BE4" w:rsidRDefault="00EB65FD" w:rsidP="00737BE4">
            <w:pPr>
              <w:pStyle w:val="TableParagraph"/>
              <w:ind w:left="7"/>
              <w:rPr>
                <w:rFonts w:ascii="Times New Roman" w:hAnsi="Times New Roman" w:cs="Times New Roman"/>
                <w:sz w:val="18"/>
              </w:rPr>
            </w:pPr>
            <w:r w:rsidRPr="00737BE4">
              <w:rPr>
                <w:rFonts w:ascii="Times New Roman" w:hAnsi="Times New Roman" w:cs="Times New Roman"/>
                <w:sz w:val="18"/>
              </w:rPr>
              <w:t>Содержание натрия и калия, мг/л</w:t>
            </w:r>
          </w:p>
        </w:tc>
        <w:tc>
          <w:tcPr>
            <w:tcW w:w="1277" w:type="dxa"/>
          </w:tcPr>
          <w:p w14:paraId="6B5E921F" w14:textId="77777777" w:rsidR="00CF7FBB" w:rsidRPr="00737BE4" w:rsidRDefault="00EB65FD" w:rsidP="00737BE4">
            <w:pPr>
              <w:pStyle w:val="TableParagraph"/>
              <w:ind w:left="114" w:right="99"/>
              <w:jc w:val="center"/>
              <w:rPr>
                <w:rFonts w:ascii="Times New Roman" w:hAnsi="Times New Roman" w:cs="Times New Roman"/>
                <w:sz w:val="18"/>
              </w:rPr>
            </w:pPr>
            <w:r w:rsidRPr="00737BE4">
              <w:rPr>
                <w:rFonts w:ascii="Times New Roman" w:hAnsi="Times New Roman" w:cs="Times New Roman"/>
                <w:sz w:val="18"/>
              </w:rPr>
              <w:t>53436</w:t>
            </w:r>
          </w:p>
        </w:tc>
        <w:tc>
          <w:tcPr>
            <w:tcW w:w="1416" w:type="dxa"/>
          </w:tcPr>
          <w:p w14:paraId="26189E75" w14:textId="77777777" w:rsidR="00CF7FBB" w:rsidRPr="00737BE4" w:rsidRDefault="00EB65FD" w:rsidP="00737BE4">
            <w:pPr>
              <w:pStyle w:val="TableParagraph"/>
              <w:ind w:left="184" w:right="170"/>
              <w:jc w:val="center"/>
              <w:rPr>
                <w:rFonts w:ascii="Times New Roman" w:hAnsi="Times New Roman" w:cs="Times New Roman"/>
                <w:sz w:val="18"/>
              </w:rPr>
            </w:pPr>
            <w:r w:rsidRPr="00737BE4">
              <w:rPr>
                <w:rFonts w:ascii="Times New Roman" w:hAnsi="Times New Roman" w:cs="Times New Roman"/>
                <w:sz w:val="18"/>
              </w:rPr>
              <w:t>47475,8</w:t>
            </w:r>
          </w:p>
        </w:tc>
        <w:tc>
          <w:tcPr>
            <w:tcW w:w="1692" w:type="dxa"/>
          </w:tcPr>
          <w:p w14:paraId="1983B743" w14:textId="77777777" w:rsidR="00CF7FBB" w:rsidRPr="00737BE4" w:rsidRDefault="00EB65FD" w:rsidP="00737BE4">
            <w:pPr>
              <w:pStyle w:val="TableParagraph"/>
              <w:ind w:left="163" w:right="147"/>
              <w:jc w:val="center"/>
              <w:rPr>
                <w:rFonts w:ascii="Times New Roman" w:hAnsi="Times New Roman" w:cs="Times New Roman"/>
                <w:sz w:val="18"/>
              </w:rPr>
            </w:pPr>
            <w:r w:rsidRPr="00737BE4">
              <w:rPr>
                <w:rFonts w:ascii="Times New Roman" w:hAnsi="Times New Roman" w:cs="Times New Roman"/>
                <w:sz w:val="18"/>
              </w:rPr>
              <w:t>39182,8</w:t>
            </w:r>
          </w:p>
        </w:tc>
      </w:tr>
      <w:tr w:rsidR="00CF7FBB" w:rsidRPr="00737BE4" w14:paraId="63860B67" w14:textId="77777777">
        <w:trPr>
          <w:trHeight w:val="205"/>
        </w:trPr>
        <w:tc>
          <w:tcPr>
            <w:tcW w:w="559" w:type="dxa"/>
          </w:tcPr>
          <w:p w14:paraId="0A495649" w14:textId="77777777" w:rsidR="00CF7FBB" w:rsidRPr="00737BE4" w:rsidRDefault="00EB65FD" w:rsidP="00737BE4">
            <w:pPr>
              <w:pStyle w:val="TableParagraph"/>
              <w:ind w:left="11"/>
              <w:jc w:val="center"/>
              <w:rPr>
                <w:rFonts w:ascii="Times New Roman" w:hAnsi="Times New Roman" w:cs="Times New Roman"/>
                <w:sz w:val="18"/>
              </w:rPr>
            </w:pPr>
            <w:r w:rsidRPr="00737BE4">
              <w:rPr>
                <w:rFonts w:ascii="Times New Roman" w:hAnsi="Times New Roman" w:cs="Times New Roman"/>
                <w:w w:val="99"/>
                <w:sz w:val="18"/>
              </w:rPr>
              <w:t>6</w:t>
            </w:r>
          </w:p>
        </w:tc>
        <w:tc>
          <w:tcPr>
            <w:tcW w:w="4111" w:type="dxa"/>
          </w:tcPr>
          <w:p w14:paraId="3A7FE1B2" w14:textId="77777777" w:rsidR="00CF7FBB" w:rsidRPr="00737BE4" w:rsidRDefault="00EB65FD" w:rsidP="00737BE4">
            <w:pPr>
              <w:pStyle w:val="TableParagraph"/>
              <w:ind w:left="7"/>
              <w:rPr>
                <w:rFonts w:ascii="Times New Roman" w:hAnsi="Times New Roman" w:cs="Times New Roman"/>
                <w:sz w:val="18"/>
              </w:rPr>
            </w:pPr>
            <w:r w:rsidRPr="00737BE4">
              <w:rPr>
                <w:rFonts w:ascii="Times New Roman" w:hAnsi="Times New Roman" w:cs="Times New Roman"/>
                <w:sz w:val="18"/>
              </w:rPr>
              <w:t>Содержание кальция, мг/л</w:t>
            </w:r>
          </w:p>
        </w:tc>
        <w:tc>
          <w:tcPr>
            <w:tcW w:w="1277" w:type="dxa"/>
          </w:tcPr>
          <w:p w14:paraId="570245D3" w14:textId="77777777" w:rsidR="00CF7FBB" w:rsidRPr="00737BE4" w:rsidRDefault="00EB65FD" w:rsidP="00737BE4">
            <w:pPr>
              <w:pStyle w:val="TableParagraph"/>
              <w:ind w:left="114" w:right="100"/>
              <w:jc w:val="center"/>
              <w:rPr>
                <w:rFonts w:ascii="Times New Roman" w:hAnsi="Times New Roman" w:cs="Times New Roman"/>
                <w:sz w:val="18"/>
              </w:rPr>
            </w:pPr>
            <w:r w:rsidRPr="00737BE4">
              <w:rPr>
                <w:rFonts w:ascii="Times New Roman" w:hAnsi="Times New Roman" w:cs="Times New Roman"/>
                <w:sz w:val="18"/>
              </w:rPr>
              <w:t>9218,4</w:t>
            </w:r>
          </w:p>
        </w:tc>
        <w:tc>
          <w:tcPr>
            <w:tcW w:w="1416" w:type="dxa"/>
          </w:tcPr>
          <w:p w14:paraId="0D3D9988" w14:textId="77777777" w:rsidR="00CF7FBB" w:rsidRPr="00737BE4" w:rsidRDefault="00EB65FD" w:rsidP="00737BE4">
            <w:pPr>
              <w:pStyle w:val="TableParagraph"/>
              <w:ind w:left="184" w:right="170"/>
              <w:jc w:val="center"/>
              <w:rPr>
                <w:rFonts w:ascii="Times New Roman" w:hAnsi="Times New Roman" w:cs="Times New Roman"/>
                <w:sz w:val="18"/>
              </w:rPr>
            </w:pPr>
            <w:r w:rsidRPr="00737BE4">
              <w:rPr>
                <w:rFonts w:ascii="Times New Roman" w:hAnsi="Times New Roman" w:cs="Times New Roman"/>
                <w:sz w:val="18"/>
              </w:rPr>
              <w:t>7214,4</w:t>
            </w:r>
          </w:p>
        </w:tc>
        <w:tc>
          <w:tcPr>
            <w:tcW w:w="1692" w:type="dxa"/>
          </w:tcPr>
          <w:p w14:paraId="0F379CC6" w14:textId="77777777" w:rsidR="00CF7FBB" w:rsidRPr="00737BE4" w:rsidRDefault="00EB65FD" w:rsidP="00737BE4">
            <w:pPr>
              <w:pStyle w:val="TableParagraph"/>
              <w:ind w:left="163" w:right="147"/>
              <w:jc w:val="center"/>
              <w:rPr>
                <w:rFonts w:ascii="Times New Roman" w:hAnsi="Times New Roman" w:cs="Times New Roman"/>
                <w:sz w:val="18"/>
              </w:rPr>
            </w:pPr>
            <w:r w:rsidRPr="00737BE4">
              <w:rPr>
                <w:rFonts w:ascii="Times New Roman" w:hAnsi="Times New Roman" w:cs="Times New Roman"/>
                <w:sz w:val="18"/>
              </w:rPr>
              <w:t>5811,6</w:t>
            </w:r>
          </w:p>
        </w:tc>
      </w:tr>
      <w:tr w:rsidR="00CF7FBB" w:rsidRPr="00737BE4" w14:paraId="1A36A568" w14:textId="77777777">
        <w:trPr>
          <w:trHeight w:val="208"/>
        </w:trPr>
        <w:tc>
          <w:tcPr>
            <w:tcW w:w="559" w:type="dxa"/>
          </w:tcPr>
          <w:p w14:paraId="28706674" w14:textId="77777777" w:rsidR="00CF7FBB" w:rsidRPr="00737BE4" w:rsidRDefault="00EB65FD" w:rsidP="00737BE4">
            <w:pPr>
              <w:pStyle w:val="TableParagraph"/>
              <w:ind w:left="11"/>
              <w:jc w:val="center"/>
              <w:rPr>
                <w:rFonts w:ascii="Times New Roman" w:hAnsi="Times New Roman" w:cs="Times New Roman"/>
                <w:sz w:val="18"/>
              </w:rPr>
            </w:pPr>
            <w:r w:rsidRPr="00737BE4">
              <w:rPr>
                <w:rFonts w:ascii="Times New Roman" w:hAnsi="Times New Roman" w:cs="Times New Roman"/>
                <w:w w:val="99"/>
                <w:sz w:val="18"/>
              </w:rPr>
              <w:t>7</w:t>
            </w:r>
          </w:p>
        </w:tc>
        <w:tc>
          <w:tcPr>
            <w:tcW w:w="4111" w:type="dxa"/>
          </w:tcPr>
          <w:p w14:paraId="7B174987" w14:textId="77777777" w:rsidR="00CF7FBB" w:rsidRPr="00737BE4" w:rsidRDefault="00EB65FD" w:rsidP="00737BE4">
            <w:pPr>
              <w:pStyle w:val="TableParagraph"/>
              <w:ind w:left="7"/>
              <w:rPr>
                <w:rFonts w:ascii="Times New Roman" w:hAnsi="Times New Roman" w:cs="Times New Roman"/>
                <w:sz w:val="18"/>
              </w:rPr>
            </w:pPr>
            <w:r w:rsidRPr="00737BE4">
              <w:rPr>
                <w:rFonts w:ascii="Times New Roman" w:hAnsi="Times New Roman" w:cs="Times New Roman"/>
                <w:sz w:val="18"/>
              </w:rPr>
              <w:t>Содержание магния, мг/л</w:t>
            </w:r>
          </w:p>
        </w:tc>
        <w:tc>
          <w:tcPr>
            <w:tcW w:w="1277" w:type="dxa"/>
          </w:tcPr>
          <w:p w14:paraId="476CB4A2" w14:textId="77777777" w:rsidR="00CF7FBB" w:rsidRPr="00737BE4" w:rsidRDefault="00EB65FD" w:rsidP="00737BE4">
            <w:pPr>
              <w:pStyle w:val="TableParagraph"/>
              <w:ind w:left="114" w:right="100"/>
              <w:jc w:val="center"/>
              <w:rPr>
                <w:rFonts w:ascii="Times New Roman" w:hAnsi="Times New Roman" w:cs="Times New Roman"/>
                <w:sz w:val="18"/>
              </w:rPr>
            </w:pPr>
            <w:r w:rsidRPr="00737BE4">
              <w:rPr>
                <w:rFonts w:ascii="Times New Roman" w:hAnsi="Times New Roman" w:cs="Times New Roman"/>
                <w:sz w:val="18"/>
              </w:rPr>
              <w:t>6201,6</w:t>
            </w:r>
          </w:p>
        </w:tc>
        <w:tc>
          <w:tcPr>
            <w:tcW w:w="1416" w:type="dxa"/>
          </w:tcPr>
          <w:p w14:paraId="305A769B" w14:textId="77777777" w:rsidR="00CF7FBB" w:rsidRPr="00737BE4" w:rsidRDefault="00EB65FD" w:rsidP="00737BE4">
            <w:pPr>
              <w:pStyle w:val="TableParagraph"/>
              <w:ind w:left="184" w:right="170"/>
              <w:jc w:val="center"/>
              <w:rPr>
                <w:rFonts w:ascii="Times New Roman" w:hAnsi="Times New Roman" w:cs="Times New Roman"/>
                <w:sz w:val="18"/>
              </w:rPr>
            </w:pPr>
            <w:r w:rsidRPr="00737BE4">
              <w:rPr>
                <w:rFonts w:ascii="Times New Roman" w:hAnsi="Times New Roman" w:cs="Times New Roman"/>
                <w:sz w:val="18"/>
              </w:rPr>
              <w:t>6444,8</w:t>
            </w:r>
          </w:p>
        </w:tc>
        <w:tc>
          <w:tcPr>
            <w:tcW w:w="1692" w:type="dxa"/>
          </w:tcPr>
          <w:p w14:paraId="1984E44A" w14:textId="77777777" w:rsidR="00CF7FBB" w:rsidRPr="00737BE4" w:rsidRDefault="00EB65FD" w:rsidP="00737BE4">
            <w:pPr>
              <w:pStyle w:val="TableParagraph"/>
              <w:ind w:left="163" w:right="147"/>
              <w:jc w:val="center"/>
              <w:rPr>
                <w:rFonts w:ascii="Times New Roman" w:hAnsi="Times New Roman" w:cs="Times New Roman"/>
                <w:sz w:val="18"/>
              </w:rPr>
            </w:pPr>
            <w:r w:rsidRPr="00737BE4">
              <w:rPr>
                <w:rFonts w:ascii="Times New Roman" w:hAnsi="Times New Roman" w:cs="Times New Roman"/>
                <w:sz w:val="18"/>
              </w:rPr>
              <w:t>2249,6</w:t>
            </w:r>
          </w:p>
        </w:tc>
      </w:tr>
      <w:tr w:rsidR="00CF7FBB" w:rsidRPr="00737BE4" w14:paraId="633DCDBF" w14:textId="77777777">
        <w:trPr>
          <w:trHeight w:val="205"/>
        </w:trPr>
        <w:tc>
          <w:tcPr>
            <w:tcW w:w="559" w:type="dxa"/>
          </w:tcPr>
          <w:p w14:paraId="3D7434F0" w14:textId="77777777" w:rsidR="00CF7FBB" w:rsidRPr="00737BE4" w:rsidRDefault="00EB65FD" w:rsidP="00737BE4">
            <w:pPr>
              <w:pStyle w:val="TableParagraph"/>
              <w:ind w:left="11"/>
              <w:jc w:val="center"/>
              <w:rPr>
                <w:rFonts w:ascii="Times New Roman" w:hAnsi="Times New Roman" w:cs="Times New Roman"/>
                <w:sz w:val="18"/>
              </w:rPr>
            </w:pPr>
            <w:r w:rsidRPr="00737BE4">
              <w:rPr>
                <w:rFonts w:ascii="Times New Roman" w:hAnsi="Times New Roman" w:cs="Times New Roman"/>
                <w:w w:val="99"/>
                <w:sz w:val="18"/>
              </w:rPr>
              <w:t>8</w:t>
            </w:r>
          </w:p>
        </w:tc>
        <w:tc>
          <w:tcPr>
            <w:tcW w:w="4111" w:type="dxa"/>
          </w:tcPr>
          <w:p w14:paraId="2E1FB0D5" w14:textId="77777777" w:rsidR="00CF7FBB" w:rsidRPr="00737BE4" w:rsidRDefault="00EB65FD" w:rsidP="00737BE4">
            <w:pPr>
              <w:pStyle w:val="TableParagraph"/>
              <w:ind w:left="7"/>
              <w:rPr>
                <w:rFonts w:ascii="Times New Roman" w:hAnsi="Times New Roman" w:cs="Times New Roman"/>
                <w:sz w:val="18"/>
              </w:rPr>
            </w:pPr>
            <w:r w:rsidRPr="00737BE4">
              <w:rPr>
                <w:rFonts w:ascii="Times New Roman" w:hAnsi="Times New Roman" w:cs="Times New Roman"/>
                <w:sz w:val="18"/>
              </w:rPr>
              <w:t>Содержание хлоридов, мг/л</w:t>
            </w:r>
          </w:p>
        </w:tc>
        <w:tc>
          <w:tcPr>
            <w:tcW w:w="1277" w:type="dxa"/>
          </w:tcPr>
          <w:p w14:paraId="10CFA676" w14:textId="77777777" w:rsidR="00CF7FBB" w:rsidRPr="00737BE4" w:rsidRDefault="00EB65FD" w:rsidP="00737BE4">
            <w:pPr>
              <w:pStyle w:val="TableParagraph"/>
              <w:ind w:left="114" w:right="98"/>
              <w:jc w:val="center"/>
              <w:rPr>
                <w:rFonts w:ascii="Times New Roman" w:hAnsi="Times New Roman" w:cs="Times New Roman"/>
                <w:sz w:val="18"/>
              </w:rPr>
            </w:pPr>
            <w:r w:rsidRPr="00737BE4">
              <w:rPr>
                <w:rFonts w:ascii="Times New Roman" w:hAnsi="Times New Roman" w:cs="Times New Roman"/>
                <w:sz w:val="18"/>
              </w:rPr>
              <w:t>116673</w:t>
            </w:r>
          </w:p>
        </w:tc>
        <w:tc>
          <w:tcPr>
            <w:tcW w:w="1416" w:type="dxa"/>
          </w:tcPr>
          <w:p w14:paraId="0931B07F" w14:textId="77777777" w:rsidR="00CF7FBB" w:rsidRPr="00737BE4" w:rsidRDefault="00EB65FD" w:rsidP="00737BE4">
            <w:pPr>
              <w:pStyle w:val="TableParagraph"/>
              <w:ind w:left="184" w:right="170"/>
              <w:jc w:val="center"/>
              <w:rPr>
                <w:rFonts w:ascii="Times New Roman" w:hAnsi="Times New Roman" w:cs="Times New Roman"/>
                <w:sz w:val="18"/>
              </w:rPr>
            </w:pPr>
            <w:r w:rsidRPr="00737BE4">
              <w:rPr>
                <w:rFonts w:ascii="Times New Roman" w:hAnsi="Times New Roman" w:cs="Times New Roman"/>
                <w:sz w:val="18"/>
              </w:rPr>
              <w:t>104662,6</w:t>
            </w:r>
          </w:p>
        </w:tc>
        <w:tc>
          <w:tcPr>
            <w:tcW w:w="1692" w:type="dxa"/>
          </w:tcPr>
          <w:p w14:paraId="524CB162" w14:textId="77777777" w:rsidR="00CF7FBB" w:rsidRPr="00737BE4" w:rsidRDefault="00EB65FD" w:rsidP="00737BE4">
            <w:pPr>
              <w:pStyle w:val="TableParagraph"/>
              <w:ind w:left="163" w:right="147"/>
              <w:jc w:val="center"/>
              <w:rPr>
                <w:rFonts w:ascii="Times New Roman" w:hAnsi="Times New Roman" w:cs="Times New Roman"/>
                <w:sz w:val="18"/>
              </w:rPr>
            </w:pPr>
            <w:r w:rsidRPr="00737BE4">
              <w:rPr>
                <w:rFonts w:ascii="Times New Roman" w:hAnsi="Times New Roman" w:cs="Times New Roman"/>
                <w:sz w:val="18"/>
              </w:rPr>
              <w:t>77210,1</w:t>
            </w:r>
          </w:p>
        </w:tc>
      </w:tr>
      <w:tr w:rsidR="00CF7FBB" w:rsidRPr="00737BE4" w14:paraId="4A66B75D" w14:textId="77777777">
        <w:trPr>
          <w:trHeight w:val="208"/>
        </w:trPr>
        <w:tc>
          <w:tcPr>
            <w:tcW w:w="559" w:type="dxa"/>
          </w:tcPr>
          <w:p w14:paraId="550B0DB9" w14:textId="77777777" w:rsidR="00CF7FBB" w:rsidRPr="00737BE4" w:rsidRDefault="00EB65FD" w:rsidP="00737BE4">
            <w:pPr>
              <w:pStyle w:val="TableParagraph"/>
              <w:ind w:left="11"/>
              <w:jc w:val="center"/>
              <w:rPr>
                <w:rFonts w:ascii="Times New Roman" w:hAnsi="Times New Roman" w:cs="Times New Roman"/>
                <w:sz w:val="18"/>
              </w:rPr>
            </w:pPr>
            <w:r w:rsidRPr="00737BE4">
              <w:rPr>
                <w:rFonts w:ascii="Times New Roman" w:hAnsi="Times New Roman" w:cs="Times New Roman"/>
                <w:w w:val="99"/>
                <w:sz w:val="18"/>
              </w:rPr>
              <w:t>9</w:t>
            </w:r>
          </w:p>
        </w:tc>
        <w:tc>
          <w:tcPr>
            <w:tcW w:w="4111" w:type="dxa"/>
          </w:tcPr>
          <w:p w14:paraId="241A5D48" w14:textId="77777777" w:rsidR="00CF7FBB" w:rsidRPr="00737BE4" w:rsidRDefault="00EB65FD" w:rsidP="00737BE4">
            <w:pPr>
              <w:pStyle w:val="TableParagraph"/>
              <w:ind w:left="7"/>
              <w:rPr>
                <w:rFonts w:ascii="Times New Roman" w:hAnsi="Times New Roman" w:cs="Times New Roman"/>
                <w:sz w:val="18"/>
              </w:rPr>
            </w:pPr>
            <w:r w:rsidRPr="00737BE4">
              <w:rPr>
                <w:rFonts w:ascii="Times New Roman" w:hAnsi="Times New Roman" w:cs="Times New Roman"/>
                <w:sz w:val="18"/>
              </w:rPr>
              <w:t>Содержание сульфатов, мг/л</w:t>
            </w:r>
          </w:p>
        </w:tc>
        <w:tc>
          <w:tcPr>
            <w:tcW w:w="1277" w:type="dxa"/>
          </w:tcPr>
          <w:p w14:paraId="22795C4A" w14:textId="77777777" w:rsidR="00CF7FBB" w:rsidRPr="00737BE4" w:rsidRDefault="00EB65FD" w:rsidP="00737BE4">
            <w:pPr>
              <w:pStyle w:val="TableParagraph"/>
              <w:ind w:left="114" w:right="97"/>
              <w:jc w:val="center"/>
              <w:rPr>
                <w:rFonts w:ascii="Times New Roman" w:hAnsi="Times New Roman" w:cs="Times New Roman"/>
                <w:sz w:val="18"/>
              </w:rPr>
            </w:pPr>
            <w:r w:rsidRPr="00737BE4">
              <w:rPr>
                <w:rFonts w:ascii="Times New Roman" w:hAnsi="Times New Roman" w:cs="Times New Roman"/>
                <w:sz w:val="18"/>
              </w:rPr>
              <w:t>4,9</w:t>
            </w:r>
          </w:p>
        </w:tc>
        <w:tc>
          <w:tcPr>
            <w:tcW w:w="1416" w:type="dxa"/>
          </w:tcPr>
          <w:p w14:paraId="24D64126" w14:textId="77777777" w:rsidR="00CF7FBB" w:rsidRPr="00737BE4" w:rsidRDefault="00EB65FD" w:rsidP="00737BE4">
            <w:pPr>
              <w:pStyle w:val="TableParagraph"/>
              <w:ind w:left="184" w:right="168"/>
              <w:jc w:val="center"/>
              <w:rPr>
                <w:rFonts w:ascii="Times New Roman" w:hAnsi="Times New Roman" w:cs="Times New Roman"/>
                <w:sz w:val="18"/>
              </w:rPr>
            </w:pPr>
            <w:r w:rsidRPr="00737BE4">
              <w:rPr>
                <w:rFonts w:ascii="Times New Roman" w:hAnsi="Times New Roman" w:cs="Times New Roman"/>
                <w:sz w:val="18"/>
              </w:rPr>
              <w:t>7,8</w:t>
            </w:r>
          </w:p>
        </w:tc>
        <w:tc>
          <w:tcPr>
            <w:tcW w:w="1692" w:type="dxa"/>
          </w:tcPr>
          <w:p w14:paraId="4A8E2678" w14:textId="77777777" w:rsidR="00CF7FBB" w:rsidRPr="00737BE4" w:rsidRDefault="00EB65FD" w:rsidP="00737BE4">
            <w:pPr>
              <w:pStyle w:val="TableParagraph"/>
              <w:ind w:left="164" w:right="147"/>
              <w:jc w:val="center"/>
              <w:rPr>
                <w:rFonts w:ascii="Times New Roman" w:hAnsi="Times New Roman" w:cs="Times New Roman"/>
                <w:sz w:val="18"/>
              </w:rPr>
            </w:pPr>
            <w:r w:rsidRPr="00737BE4">
              <w:rPr>
                <w:rFonts w:ascii="Times New Roman" w:hAnsi="Times New Roman" w:cs="Times New Roman"/>
                <w:sz w:val="18"/>
              </w:rPr>
              <w:t>61</w:t>
            </w:r>
          </w:p>
        </w:tc>
      </w:tr>
      <w:tr w:rsidR="00CF7FBB" w:rsidRPr="00737BE4" w14:paraId="14DDD72D" w14:textId="77777777">
        <w:trPr>
          <w:trHeight w:val="205"/>
        </w:trPr>
        <w:tc>
          <w:tcPr>
            <w:tcW w:w="559" w:type="dxa"/>
          </w:tcPr>
          <w:p w14:paraId="61954898" w14:textId="77777777" w:rsidR="00CF7FBB" w:rsidRPr="00737BE4" w:rsidRDefault="00EB65FD" w:rsidP="00737BE4">
            <w:pPr>
              <w:pStyle w:val="TableParagraph"/>
              <w:ind w:left="160" w:right="143"/>
              <w:jc w:val="center"/>
              <w:rPr>
                <w:rFonts w:ascii="Times New Roman" w:hAnsi="Times New Roman" w:cs="Times New Roman"/>
                <w:sz w:val="18"/>
              </w:rPr>
            </w:pPr>
            <w:r w:rsidRPr="00737BE4">
              <w:rPr>
                <w:rFonts w:ascii="Times New Roman" w:hAnsi="Times New Roman" w:cs="Times New Roman"/>
                <w:sz w:val="18"/>
              </w:rPr>
              <w:t>10</w:t>
            </w:r>
          </w:p>
        </w:tc>
        <w:tc>
          <w:tcPr>
            <w:tcW w:w="4111" w:type="dxa"/>
          </w:tcPr>
          <w:p w14:paraId="370ED8F2" w14:textId="77777777" w:rsidR="00CF7FBB" w:rsidRPr="00737BE4" w:rsidRDefault="00EB65FD" w:rsidP="00737BE4">
            <w:pPr>
              <w:pStyle w:val="TableParagraph"/>
              <w:ind w:left="7"/>
              <w:rPr>
                <w:rFonts w:ascii="Times New Roman" w:hAnsi="Times New Roman" w:cs="Times New Roman"/>
                <w:sz w:val="18"/>
              </w:rPr>
            </w:pPr>
            <w:r w:rsidRPr="00737BE4">
              <w:rPr>
                <w:rFonts w:ascii="Times New Roman" w:hAnsi="Times New Roman" w:cs="Times New Roman"/>
                <w:sz w:val="18"/>
              </w:rPr>
              <w:t>Содержание карбонатов, мг/л</w:t>
            </w:r>
          </w:p>
        </w:tc>
        <w:tc>
          <w:tcPr>
            <w:tcW w:w="1277" w:type="dxa"/>
          </w:tcPr>
          <w:p w14:paraId="4FA57AB4" w14:textId="77777777" w:rsidR="00CF7FBB" w:rsidRPr="00737BE4" w:rsidRDefault="00EB65FD" w:rsidP="00737BE4">
            <w:pPr>
              <w:pStyle w:val="TableParagraph"/>
              <w:ind w:left="110" w:right="100"/>
              <w:jc w:val="center"/>
              <w:rPr>
                <w:rFonts w:ascii="Times New Roman" w:hAnsi="Times New Roman" w:cs="Times New Roman"/>
                <w:sz w:val="18"/>
              </w:rPr>
            </w:pPr>
            <w:r w:rsidRPr="00737BE4">
              <w:rPr>
                <w:rFonts w:ascii="Times New Roman" w:hAnsi="Times New Roman" w:cs="Times New Roman"/>
                <w:sz w:val="18"/>
              </w:rPr>
              <w:t>отсутствует</w:t>
            </w:r>
          </w:p>
        </w:tc>
        <w:tc>
          <w:tcPr>
            <w:tcW w:w="1416" w:type="dxa"/>
          </w:tcPr>
          <w:p w14:paraId="1A612D79" w14:textId="77777777" w:rsidR="00CF7FBB" w:rsidRPr="00737BE4" w:rsidRDefault="00EB65FD" w:rsidP="00737BE4">
            <w:pPr>
              <w:pStyle w:val="TableParagraph"/>
              <w:ind w:left="180" w:right="170"/>
              <w:jc w:val="center"/>
              <w:rPr>
                <w:rFonts w:ascii="Times New Roman" w:hAnsi="Times New Roman" w:cs="Times New Roman"/>
                <w:sz w:val="18"/>
              </w:rPr>
            </w:pPr>
            <w:r w:rsidRPr="00737BE4">
              <w:rPr>
                <w:rFonts w:ascii="Times New Roman" w:hAnsi="Times New Roman" w:cs="Times New Roman"/>
                <w:sz w:val="18"/>
              </w:rPr>
              <w:t>отсутствует</w:t>
            </w:r>
          </w:p>
        </w:tc>
        <w:tc>
          <w:tcPr>
            <w:tcW w:w="1692" w:type="dxa"/>
          </w:tcPr>
          <w:p w14:paraId="1D1A4BE2" w14:textId="77777777" w:rsidR="00CF7FBB" w:rsidRPr="00737BE4" w:rsidRDefault="00EB65FD" w:rsidP="00737BE4">
            <w:pPr>
              <w:pStyle w:val="TableParagraph"/>
              <w:ind w:left="160" w:right="147"/>
              <w:jc w:val="center"/>
              <w:rPr>
                <w:rFonts w:ascii="Times New Roman" w:hAnsi="Times New Roman" w:cs="Times New Roman"/>
                <w:sz w:val="18"/>
              </w:rPr>
            </w:pPr>
            <w:r w:rsidRPr="00737BE4">
              <w:rPr>
                <w:rFonts w:ascii="Times New Roman" w:hAnsi="Times New Roman" w:cs="Times New Roman"/>
                <w:sz w:val="18"/>
              </w:rPr>
              <w:t>отсутствует</w:t>
            </w:r>
          </w:p>
        </w:tc>
      </w:tr>
      <w:tr w:rsidR="00CF7FBB" w:rsidRPr="00737BE4" w14:paraId="0AFAB472" w14:textId="77777777">
        <w:trPr>
          <w:trHeight w:val="208"/>
        </w:trPr>
        <w:tc>
          <w:tcPr>
            <w:tcW w:w="559" w:type="dxa"/>
          </w:tcPr>
          <w:p w14:paraId="1D94840F" w14:textId="77777777" w:rsidR="00CF7FBB" w:rsidRPr="00737BE4" w:rsidRDefault="00EB65FD" w:rsidP="00737BE4">
            <w:pPr>
              <w:pStyle w:val="TableParagraph"/>
              <w:ind w:left="160" w:right="143"/>
              <w:jc w:val="center"/>
              <w:rPr>
                <w:rFonts w:ascii="Times New Roman" w:hAnsi="Times New Roman" w:cs="Times New Roman"/>
                <w:sz w:val="18"/>
              </w:rPr>
            </w:pPr>
            <w:r w:rsidRPr="00737BE4">
              <w:rPr>
                <w:rFonts w:ascii="Times New Roman" w:hAnsi="Times New Roman" w:cs="Times New Roman"/>
                <w:sz w:val="18"/>
              </w:rPr>
              <w:t>11</w:t>
            </w:r>
          </w:p>
        </w:tc>
        <w:tc>
          <w:tcPr>
            <w:tcW w:w="4111" w:type="dxa"/>
          </w:tcPr>
          <w:p w14:paraId="659AFB74" w14:textId="77777777" w:rsidR="00CF7FBB" w:rsidRPr="00737BE4" w:rsidRDefault="00EB65FD" w:rsidP="00737BE4">
            <w:pPr>
              <w:pStyle w:val="TableParagraph"/>
              <w:ind w:left="7"/>
              <w:rPr>
                <w:rFonts w:ascii="Times New Roman" w:hAnsi="Times New Roman" w:cs="Times New Roman"/>
                <w:sz w:val="18"/>
              </w:rPr>
            </w:pPr>
            <w:r w:rsidRPr="00737BE4">
              <w:rPr>
                <w:rFonts w:ascii="Times New Roman" w:hAnsi="Times New Roman" w:cs="Times New Roman"/>
                <w:sz w:val="18"/>
              </w:rPr>
              <w:t>Содержание гидрокарбонатов, мг/л</w:t>
            </w:r>
          </w:p>
        </w:tc>
        <w:tc>
          <w:tcPr>
            <w:tcW w:w="1277" w:type="dxa"/>
          </w:tcPr>
          <w:p w14:paraId="05AD8057" w14:textId="77777777" w:rsidR="00CF7FBB" w:rsidRPr="00737BE4" w:rsidRDefault="00EB65FD" w:rsidP="00737BE4">
            <w:pPr>
              <w:pStyle w:val="TableParagraph"/>
              <w:ind w:left="114" w:right="99"/>
              <w:jc w:val="center"/>
              <w:rPr>
                <w:rFonts w:ascii="Times New Roman" w:hAnsi="Times New Roman" w:cs="Times New Roman"/>
                <w:sz w:val="18"/>
              </w:rPr>
            </w:pPr>
            <w:r w:rsidRPr="00737BE4">
              <w:rPr>
                <w:rFonts w:ascii="Times New Roman" w:hAnsi="Times New Roman" w:cs="Times New Roman"/>
                <w:sz w:val="18"/>
              </w:rPr>
              <w:t>112</w:t>
            </w:r>
          </w:p>
        </w:tc>
        <w:tc>
          <w:tcPr>
            <w:tcW w:w="1416" w:type="dxa"/>
          </w:tcPr>
          <w:p w14:paraId="6C212BFF" w14:textId="77777777" w:rsidR="00CF7FBB" w:rsidRPr="00737BE4" w:rsidRDefault="00EB65FD" w:rsidP="00737BE4">
            <w:pPr>
              <w:pStyle w:val="TableParagraph"/>
              <w:ind w:left="184" w:right="168"/>
              <w:jc w:val="center"/>
              <w:rPr>
                <w:rFonts w:ascii="Times New Roman" w:hAnsi="Times New Roman" w:cs="Times New Roman"/>
                <w:sz w:val="18"/>
              </w:rPr>
            </w:pPr>
            <w:r w:rsidRPr="00737BE4">
              <w:rPr>
                <w:rFonts w:ascii="Times New Roman" w:hAnsi="Times New Roman" w:cs="Times New Roman"/>
                <w:sz w:val="18"/>
              </w:rPr>
              <w:t>97,6</w:t>
            </w:r>
          </w:p>
        </w:tc>
        <w:tc>
          <w:tcPr>
            <w:tcW w:w="1692" w:type="dxa"/>
          </w:tcPr>
          <w:p w14:paraId="4FA1BDC9" w14:textId="77777777" w:rsidR="00CF7FBB" w:rsidRPr="00737BE4" w:rsidRDefault="00EB65FD" w:rsidP="00737BE4">
            <w:pPr>
              <w:pStyle w:val="TableParagraph"/>
              <w:ind w:left="161" w:right="147"/>
              <w:jc w:val="center"/>
              <w:rPr>
                <w:rFonts w:ascii="Times New Roman" w:hAnsi="Times New Roman" w:cs="Times New Roman"/>
                <w:sz w:val="18"/>
              </w:rPr>
            </w:pPr>
            <w:r w:rsidRPr="00737BE4">
              <w:rPr>
                <w:rFonts w:ascii="Times New Roman" w:hAnsi="Times New Roman" w:cs="Times New Roman"/>
                <w:sz w:val="18"/>
              </w:rPr>
              <w:t>36,6</w:t>
            </w:r>
          </w:p>
        </w:tc>
      </w:tr>
      <w:tr w:rsidR="00CF7FBB" w:rsidRPr="00737BE4" w14:paraId="0535BD0A" w14:textId="77777777">
        <w:trPr>
          <w:trHeight w:val="414"/>
        </w:trPr>
        <w:tc>
          <w:tcPr>
            <w:tcW w:w="559" w:type="dxa"/>
          </w:tcPr>
          <w:p w14:paraId="4EE92685" w14:textId="77777777" w:rsidR="00CF7FBB" w:rsidRPr="00737BE4" w:rsidRDefault="00EB65FD" w:rsidP="00737BE4">
            <w:pPr>
              <w:pStyle w:val="TableParagraph"/>
              <w:ind w:left="160" w:right="143"/>
              <w:jc w:val="center"/>
              <w:rPr>
                <w:rFonts w:ascii="Times New Roman" w:hAnsi="Times New Roman" w:cs="Times New Roman"/>
                <w:sz w:val="18"/>
              </w:rPr>
            </w:pPr>
            <w:r w:rsidRPr="00737BE4">
              <w:rPr>
                <w:rFonts w:ascii="Times New Roman" w:hAnsi="Times New Roman" w:cs="Times New Roman"/>
                <w:sz w:val="18"/>
              </w:rPr>
              <w:t>12</w:t>
            </w:r>
          </w:p>
        </w:tc>
        <w:tc>
          <w:tcPr>
            <w:tcW w:w="4111" w:type="dxa"/>
          </w:tcPr>
          <w:p w14:paraId="6177A37E" w14:textId="77777777" w:rsidR="00CF7FBB" w:rsidRPr="00737BE4" w:rsidRDefault="00EB65FD" w:rsidP="00737BE4">
            <w:pPr>
              <w:pStyle w:val="TableParagraph"/>
              <w:tabs>
                <w:tab w:val="left" w:pos="1447"/>
                <w:tab w:val="left" w:pos="2887"/>
              </w:tabs>
              <w:ind w:left="7" w:right="443"/>
              <w:rPr>
                <w:rFonts w:ascii="Times New Roman" w:hAnsi="Times New Roman" w:cs="Times New Roman"/>
                <w:sz w:val="18"/>
              </w:rPr>
            </w:pPr>
            <w:r w:rsidRPr="00737BE4">
              <w:rPr>
                <w:rFonts w:ascii="Times New Roman" w:hAnsi="Times New Roman" w:cs="Times New Roman"/>
                <w:sz w:val="18"/>
              </w:rPr>
              <w:t>Содержание</w:t>
            </w:r>
            <w:r w:rsidRPr="00737BE4">
              <w:rPr>
                <w:rFonts w:ascii="Times New Roman" w:hAnsi="Times New Roman" w:cs="Times New Roman"/>
                <w:sz w:val="18"/>
              </w:rPr>
              <w:tab/>
              <w:t>свободной</w:t>
            </w:r>
            <w:r w:rsidRPr="00737BE4">
              <w:rPr>
                <w:rFonts w:ascii="Times New Roman" w:hAnsi="Times New Roman" w:cs="Times New Roman"/>
                <w:sz w:val="18"/>
              </w:rPr>
              <w:tab/>
            </w:r>
            <w:r w:rsidRPr="00737BE4">
              <w:rPr>
                <w:rFonts w:ascii="Times New Roman" w:hAnsi="Times New Roman" w:cs="Times New Roman"/>
                <w:spacing w:val="-3"/>
                <w:sz w:val="18"/>
              </w:rPr>
              <w:t xml:space="preserve">двуокиси </w:t>
            </w:r>
            <w:r w:rsidRPr="00737BE4">
              <w:rPr>
                <w:rFonts w:ascii="Times New Roman" w:hAnsi="Times New Roman" w:cs="Times New Roman"/>
                <w:sz w:val="18"/>
              </w:rPr>
              <w:t>углерода,</w:t>
            </w:r>
            <w:r w:rsidRPr="00737BE4">
              <w:rPr>
                <w:rFonts w:ascii="Times New Roman" w:hAnsi="Times New Roman" w:cs="Times New Roman"/>
                <w:spacing w:val="-3"/>
                <w:sz w:val="18"/>
              </w:rPr>
              <w:t xml:space="preserve"> </w:t>
            </w:r>
            <w:r w:rsidRPr="00737BE4">
              <w:rPr>
                <w:rFonts w:ascii="Times New Roman" w:hAnsi="Times New Roman" w:cs="Times New Roman"/>
                <w:sz w:val="18"/>
              </w:rPr>
              <w:t>мг/л</w:t>
            </w:r>
          </w:p>
        </w:tc>
        <w:tc>
          <w:tcPr>
            <w:tcW w:w="1277" w:type="dxa"/>
          </w:tcPr>
          <w:p w14:paraId="45C7F72F" w14:textId="77777777" w:rsidR="00CF7FBB" w:rsidRPr="00737BE4" w:rsidRDefault="00EB65FD" w:rsidP="00737BE4">
            <w:pPr>
              <w:pStyle w:val="TableParagraph"/>
              <w:ind w:left="114" w:right="99"/>
              <w:jc w:val="center"/>
              <w:rPr>
                <w:rFonts w:ascii="Times New Roman" w:hAnsi="Times New Roman" w:cs="Times New Roman"/>
                <w:sz w:val="18"/>
              </w:rPr>
            </w:pPr>
            <w:r w:rsidRPr="00737BE4">
              <w:rPr>
                <w:rFonts w:ascii="Times New Roman" w:hAnsi="Times New Roman" w:cs="Times New Roman"/>
                <w:sz w:val="18"/>
              </w:rPr>
              <w:t>88</w:t>
            </w:r>
          </w:p>
        </w:tc>
        <w:tc>
          <w:tcPr>
            <w:tcW w:w="1416" w:type="dxa"/>
          </w:tcPr>
          <w:p w14:paraId="23629AD2" w14:textId="77777777" w:rsidR="00CF7FBB" w:rsidRPr="00737BE4" w:rsidRDefault="00EB65FD" w:rsidP="00737BE4">
            <w:pPr>
              <w:pStyle w:val="TableParagraph"/>
              <w:ind w:left="184" w:right="170"/>
              <w:jc w:val="center"/>
              <w:rPr>
                <w:rFonts w:ascii="Times New Roman" w:hAnsi="Times New Roman" w:cs="Times New Roman"/>
                <w:sz w:val="18"/>
              </w:rPr>
            </w:pPr>
            <w:r w:rsidRPr="00737BE4">
              <w:rPr>
                <w:rFonts w:ascii="Times New Roman" w:hAnsi="Times New Roman" w:cs="Times New Roman"/>
                <w:sz w:val="18"/>
              </w:rPr>
              <w:t>66</w:t>
            </w:r>
          </w:p>
        </w:tc>
        <w:tc>
          <w:tcPr>
            <w:tcW w:w="1692" w:type="dxa"/>
          </w:tcPr>
          <w:p w14:paraId="18DA2E7A" w14:textId="77777777" w:rsidR="00CF7FBB" w:rsidRPr="00737BE4" w:rsidRDefault="00EB65FD" w:rsidP="00737BE4">
            <w:pPr>
              <w:pStyle w:val="TableParagraph"/>
              <w:ind w:left="161" w:right="147"/>
              <w:jc w:val="center"/>
              <w:rPr>
                <w:rFonts w:ascii="Times New Roman" w:hAnsi="Times New Roman" w:cs="Times New Roman"/>
                <w:sz w:val="18"/>
              </w:rPr>
            </w:pPr>
            <w:r w:rsidRPr="00737BE4">
              <w:rPr>
                <w:rFonts w:ascii="Times New Roman" w:hAnsi="Times New Roman" w:cs="Times New Roman"/>
                <w:sz w:val="18"/>
              </w:rPr>
              <w:t>13,33</w:t>
            </w:r>
          </w:p>
        </w:tc>
      </w:tr>
      <w:tr w:rsidR="00CF7FBB" w:rsidRPr="00737BE4" w14:paraId="5EFDCC47" w14:textId="77777777">
        <w:trPr>
          <w:trHeight w:val="205"/>
        </w:trPr>
        <w:tc>
          <w:tcPr>
            <w:tcW w:w="559" w:type="dxa"/>
          </w:tcPr>
          <w:p w14:paraId="79A1DD61" w14:textId="77777777" w:rsidR="00CF7FBB" w:rsidRPr="00737BE4" w:rsidRDefault="00EB65FD" w:rsidP="00737BE4">
            <w:pPr>
              <w:pStyle w:val="TableParagraph"/>
              <w:ind w:left="160" w:right="143"/>
              <w:jc w:val="center"/>
              <w:rPr>
                <w:rFonts w:ascii="Times New Roman" w:hAnsi="Times New Roman" w:cs="Times New Roman"/>
                <w:sz w:val="18"/>
              </w:rPr>
            </w:pPr>
            <w:r w:rsidRPr="00737BE4">
              <w:rPr>
                <w:rFonts w:ascii="Times New Roman" w:hAnsi="Times New Roman" w:cs="Times New Roman"/>
                <w:sz w:val="18"/>
              </w:rPr>
              <w:t>13</w:t>
            </w:r>
          </w:p>
        </w:tc>
        <w:tc>
          <w:tcPr>
            <w:tcW w:w="4111" w:type="dxa"/>
          </w:tcPr>
          <w:p w14:paraId="51B6CDA5" w14:textId="77777777" w:rsidR="00CF7FBB" w:rsidRPr="00737BE4" w:rsidRDefault="00EB65FD" w:rsidP="00737BE4">
            <w:pPr>
              <w:pStyle w:val="TableParagraph"/>
              <w:ind w:left="7"/>
              <w:rPr>
                <w:rFonts w:ascii="Times New Roman" w:hAnsi="Times New Roman" w:cs="Times New Roman"/>
                <w:sz w:val="18"/>
              </w:rPr>
            </w:pPr>
            <w:r w:rsidRPr="00737BE4">
              <w:rPr>
                <w:rFonts w:ascii="Times New Roman" w:hAnsi="Times New Roman" w:cs="Times New Roman"/>
                <w:sz w:val="18"/>
              </w:rPr>
              <w:t>Общее содержание железа, мг/л</w:t>
            </w:r>
          </w:p>
        </w:tc>
        <w:tc>
          <w:tcPr>
            <w:tcW w:w="1277" w:type="dxa"/>
          </w:tcPr>
          <w:p w14:paraId="6CFC1312" w14:textId="77777777" w:rsidR="00CF7FBB" w:rsidRPr="00737BE4" w:rsidRDefault="00EB65FD" w:rsidP="00737BE4">
            <w:pPr>
              <w:pStyle w:val="TableParagraph"/>
              <w:ind w:left="114" w:right="99"/>
              <w:jc w:val="center"/>
              <w:rPr>
                <w:rFonts w:ascii="Times New Roman" w:hAnsi="Times New Roman" w:cs="Times New Roman"/>
                <w:sz w:val="18"/>
              </w:rPr>
            </w:pPr>
            <w:r w:rsidRPr="00737BE4">
              <w:rPr>
                <w:rFonts w:ascii="Times New Roman" w:hAnsi="Times New Roman" w:cs="Times New Roman"/>
                <w:sz w:val="18"/>
              </w:rPr>
              <w:t>127</w:t>
            </w:r>
          </w:p>
        </w:tc>
        <w:tc>
          <w:tcPr>
            <w:tcW w:w="1416" w:type="dxa"/>
          </w:tcPr>
          <w:p w14:paraId="1D749B78" w14:textId="77777777" w:rsidR="00CF7FBB" w:rsidRPr="00737BE4" w:rsidRDefault="00EB65FD" w:rsidP="00737BE4">
            <w:pPr>
              <w:pStyle w:val="TableParagraph"/>
              <w:ind w:left="184" w:right="168"/>
              <w:jc w:val="center"/>
              <w:rPr>
                <w:rFonts w:ascii="Times New Roman" w:hAnsi="Times New Roman" w:cs="Times New Roman"/>
                <w:sz w:val="18"/>
              </w:rPr>
            </w:pPr>
            <w:r w:rsidRPr="00737BE4">
              <w:rPr>
                <w:rFonts w:ascii="Times New Roman" w:hAnsi="Times New Roman" w:cs="Times New Roman"/>
                <w:sz w:val="18"/>
              </w:rPr>
              <w:t>87,1</w:t>
            </w:r>
          </w:p>
        </w:tc>
        <w:tc>
          <w:tcPr>
            <w:tcW w:w="1692" w:type="dxa"/>
          </w:tcPr>
          <w:p w14:paraId="1D7CFCE0" w14:textId="77777777" w:rsidR="00CF7FBB" w:rsidRPr="00737BE4" w:rsidRDefault="00EB65FD" w:rsidP="00737BE4">
            <w:pPr>
              <w:pStyle w:val="TableParagraph"/>
              <w:ind w:left="161" w:right="147"/>
              <w:jc w:val="center"/>
              <w:rPr>
                <w:rFonts w:ascii="Times New Roman" w:hAnsi="Times New Roman" w:cs="Times New Roman"/>
                <w:sz w:val="18"/>
              </w:rPr>
            </w:pPr>
            <w:r w:rsidRPr="00737BE4">
              <w:rPr>
                <w:rFonts w:ascii="Times New Roman" w:hAnsi="Times New Roman" w:cs="Times New Roman"/>
                <w:sz w:val="18"/>
              </w:rPr>
              <w:t>16,7</w:t>
            </w:r>
          </w:p>
        </w:tc>
      </w:tr>
      <w:tr w:rsidR="00CF7FBB" w:rsidRPr="00737BE4" w14:paraId="119DC41E" w14:textId="77777777">
        <w:trPr>
          <w:trHeight w:val="208"/>
        </w:trPr>
        <w:tc>
          <w:tcPr>
            <w:tcW w:w="559" w:type="dxa"/>
          </w:tcPr>
          <w:p w14:paraId="4992B4C1" w14:textId="77777777" w:rsidR="00CF7FBB" w:rsidRPr="00737BE4" w:rsidRDefault="00EB65FD" w:rsidP="00737BE4">
            <w:pPr>
              <w:pStyle w:val="TableParagraph"/>
              <w:ind w:left="160" w:right="143"/>
              <w:jc w:val="center"/>
              <w:rPr>
                <w:rFonts w:ascii="Times New Roman" w:hAnsi="Times New Roman" w:cs="Times New Roman"/>
                <w:sz w:val="18"/>
              </w:rPr>
            </w:pPr>
            <w:r w:rsidRPr="00737BE4">
              <w:rPr>
                <w:rFonts w:ascii="Times New Roman" w:hAnsi="Times New Roman" w:cs="Times New Roman"/>
                <w:sz w:val="18"/>
              </w:rPr>
              <w:t>14</w:t>
            </w:r>
          </w:p>
        </w:tc>
        <w:tc>
          <w:tcPr>
            <w:tcW w:w="4111" w:type="dxa"/>
          </w:tcPr>
          <w:p w14:paraId="1C2D3EB6" w14:textId="77777777" w:rsidR="00CF7FBB" w:rsidRPr="00737BE4" w:rsidRDefault="00EB65FD" w:rsidP="00737BE4">
            <w:pPr>
              <w:pStyle w:val="TableParagraph"/>
              <w:ind w:left="7"/>
              <w:rPr>
                <w:rFonts w:ascii="Times New Roman" w:hAnsi="Times New Roman" w:cs="Times New Roman"/>
                <w:sz w:val="18"/>
              </w:rPr>
            </w:pPr>
            <w:r w:rsidRPr="00737BE4">
              <w:rPr>
                <w:rFonts w:ascii="Times New Roman" w:hAnsi="Times New Roman" w:cs="Times New Roman"/>
                <w:sz w:val="18"/>
              </w:rPr>
              <w:t>Общая жесткость, мг-экв/л</w:t>
            </w:r>
          </w:p>
        </w:tc>
        <w:tc>
          <w:tcPr>
            <w:tcW w:w="1277" w:type="dxa"/>
          </w:tcPr>
          <w:p w14:paraId="0ECB837E" w14:textId="77777777" w:rsidR="00CF7FBB" w:rsidRPr="00737BE4" w:rsidRDefault="00EB65FD" w:rsidP="00737BE4">
            <w:pPr>
              <w:pStyle w:val="TableParagraph"/>
              <w:ind w:left="114" w:right="99"/>
              <w:jc w:val="center"/>
              <w:rPr>
                <w:rFonts w:ascii="Times New Roman" w:hAnsi="Times New Roman" w:cs="Times New Roman"/>
                <w:sz w:val="18"/>
              </w:rPr>
            </w:pPr>
            <w:r w:rsidRPr="00737BE4">
              <w:rPr>
                <w:rFonts w:ascii="Times New Roman" w:hAnsi="Times New Roman" w:cs="Times New Roman"/>
                <w:sz w:val="18"/>
              </w:rPr>
              <w:t>970</w:t>
            </w:r>
          </w:p>
        </w:tc>
        <w:tc>
          <w:tcPr>
            <w:tcW w:w="1416" w:type="dxa"/>
          </w:tcPr>
          <w:p w14:paraId="3080352B" w14:textId="77777777" w:rsidR="00CF7FBB" w:rsidRPr="00737BE4" w:rsidRDefault="00EB65FD" w:rsidP="00737BE4">
            <w:pPr>
              <w:pStyle w:val="TableParagraph"/>
              <w:ind w:left="184" w:right="170"/>
              <w:jc w:val="center"/>
              <w:rPr>
                <w:rFonts w:ascii="Times New Roman" w:hAnsi="Times New Roman" w:cs="Times New Roman"/>
                <w:sz w:val="18"/>
              </w:rPr>
            </w:pPr>
            <w:r w:rsidRPr="00737BE4">
              <w:rPr>
                <w:rFonts w:ascii="Times New Roman" w:hAnsi="Times New Roman" w:cs="Times New Roman"/>
                <w:sz w:val="18"/>
              </w:rPr>
              <w:t>890</w:t>
            </w:r>
          </w:p>
        </w:tc>
        <w:tc>
          <w:tcPr>
            <w:tcW w:w="1692" w:type="dxa"/>
          </w:tcPr>
          <w:p w14:paraId="41847588" w14:textId="77777777" w:rsidR="00CF7FBB" w:rsidRPr="00737BE4" w:rsidRDefault="00EB65FD" w:rsidP="00737BE4">
            <w:pPr>
              <w:pStyle w:val="TableParagraph"/>
              <w:ind w:left="14"/>
              <w:jc w:val="center"/>
              <w:rPr>
                <w:rFonts w:ascii="Times New Roman" w:hAnsi="Times New Roman" w:cs="Times New Roman"/>
                <w:sz w:val="18"/>
              </w:rPr>
            </w:pPr>
            <w:r w:rsidRPr="00737BE4">
              <w:rPr>
                <w:rFonts w:ascii="Times New Roman" w:hAnsi="Times New Roman" w:cs="Times New Roman"/>
                <w:sz w:val="18"/>
              </w:rPr>
              <w:t>—</w:t>
            </w:r>
          </w:p>
        </w:tc>
      </w:tr>
      <w:tr w:rsidR="00CF7FBB" w:rsidRPr="00737BE4" w14:paraId="10040B06" w14:textId="77777777">
        <w:trPr>
          <w:trHeight w:val="205"/>
        </w:trPr>
        <w:tc>
          <w:tcPr>
            <w:tcW w:w="559" w:type="dxa"/>
          </w:tcPr>
          <w:p w14:paraId="6C7960FA" w14:textId="77777777" w:rsidR="00CF7FBB" w:rsidRPr="00737BE4" w:rsidRDefault="00EB65FD" w:rsidP="00737BE4">
            <w:pPr>
              <w:pStyle w:val="TableParagraph"/>
              <w:ind w:left="160" w:right="143"/>
              <w:jc w:val="center"/>
              <w:rPr>
                <w:rFonts w:ascii="Times New Roman" w:hAnsi="Times New Roman" w:cs="Times New Roman"/>
                <w:sz w:val="18"/>
              </w:rPr>
            </w:pPr>
            <w:r w:rsidRPr="00737BE4">
              <w:rPr>
                <w:rFonts w:ascii="Times New Roman" w:hAnsi="Times New Roman" w:cs="Times New Roman"/>
                <w:sz w:val="18"/>
              </w:rPr>
              <w:t>15</w:t>
            </w:r>
          </w:p>
        </w:tc>
        <w:tc>
          <w:tcPr>
            <w:tcW w:w="4111" w:type="dxa"/>
          </w:tcPr>
          <w:p w14:paraId="078A4BDD" w14:textId="77777777" w:rsidR="00CF7FBB" w:rsidRPr="00737BE4" w:rsidRDefault="00EB65FD" w:rsidP="00737BE4">
            <w:pPr>
              <w:pStyle w:val="TableParagraph"/>
              <w:ind w:left="7"/>
              <w:rPr>
                <w:rFonts w:ascii="Times New Roman" w:hAnsi="Times New Roman" w:cs="Times New Roman"/>
                <w:sz w:val="18"/>
              </w:rPr>
            </w:pPr>
            <w:r w:rsidRPr="00737BE4">
              <w:rPr>
                <w:rFonts w:ascii="Times New Roman" w:hAnsi="Times New Roman" w:cs="Times New Roman"/>
                <w:sz w:val="18"/>
              </w:rPr>
              <w:t>Содержание сероводорода, мг/л</w:t>
            </w:r>
          </w:p>
        </w:tc>
        <w:tc>
          <w:tcPr>
            <w:tcW w:w="1277" w:type="dxa"/>
          </w:tcPr>
          <w:p w14:paraId="5F8D0645" w14:textId="77777777" w:rsidR="00CF7FBB" w:rsidRPr="00737BE4" w:rsidRDefault="00EB65FD" w:rsidP="00737BE4">
            <w:pPr>
              <w:pStyle w:val="TableParagraph"/>
              <w:ind w:left="110" w:right="100"/>
              <w:jc w:val="center"/>
              <w:rPr>
                <w:rFonts w:ascii="Times New Roman" w:hAnsi="Times New Roman" w:cs="Times New Roman"/>
                <w:sz w:val="18"/>
              </w:rPr>
            </w:pPr>
            <w:r w:rsidRPr="00737BE4">
              <w:rPr>
                <w:rFonts w:ascii="Times New Roman" w:hAnsi="Times New Roman" w:cs="Times New Roman"/>
                <w:sz w:val="18"/>
              </w:rPr>
              <w:t>отсутствует</w:t>
            </w:r>
          </w:p>
        </w:tc>
        <w:tc>
          <w:tcPr>
            <w:tcW w:w="1416" w:type="dxa"/>
          </w:tcPr>
          <w:p w14:paraId="40366C9E" w14:textId="77777777" w:rsidR="00CF7FBB" w:rsidRPr="00737BE4" w:rsidRDefault="00EB65FD" w:rsidP="00737BE4">
            <w:pPr>
              <w:pStyle w:val="TableParagraph"/>
              <w:ind w:left="180" w:right="170"/>
              <w:jc w:val="center"/>
              <w:rPr>
                <w:rFonts w:ascii="Times New Roman" w:hAnsi="Times New Roman" w:cs="Times New Roman"/>
                <w:sz w:val="18"/>
              </w:rPr>
            </w:pPr>
            <w:r w:rsidRPr="00737BE4">
              <w:rPr>
                <w:rFonts w:ascii="Times New Roman" w:hAnsi="Times New Roman" w:cs="Times New Roman"/>
                <w:sz w:val="18"/>
              </w:rPr>
              <w:t>отсутствует</w:t>
            </w:r>
          </w:p>
        </w:tc>
        <w:tc>
          <w:tcPr>
            <w:tcW w:w="1692" w:type="dxa"/>
          </w:tcPr>
          <w:p w14:paraId="02F1C44A" w14:textId="77777777" w:rsidR="00CF7FBB" w:rsidRPr="00737BE4" w:rsidRDefault="00EB65FD" w:rsidP="00737BE4">
            <w:pPr>
              <w:pStyle w:val="TableParagraph"/>
              <w:ind w:left="14"/>
              <w:jc w:val="center"/>
              <w:rPr>
                <w:rFonts w:ascii="Times New Roman" w:hAnsi="Times New Roman" w:cs="Times New Roman"/>
                <w:sz w:val="18"/>
              </w:rPr>
            </w:pPr>
            <w:r w:rsidRPr="00737BE4">
              <w:rPr>
                <w:rFonts w:ascii="Times New Roman" w:hAnsi="Times New Roman" w:cs="Times New Roman"/>
                <w:sz w:val="18"/>
              </w:rPr>
              <w:t>—</w:t>
            </w:r>
          </w:p>
        </w:tc>
      </w:tr>
      <w:tr w:rsidR="00CF7FBB" w:rsidRPr="00737BE4" w14:paraId="24459F7D" w14:textId="77777777">
        <w:trPr>
          <w:trHeight w:val="208"/>
        </w:trPr>
        <w:tc>
          <w:tcPr>
            <w:tcW w:w="559" w:type="dxa"/>
          </w:tcPr>
          <w:p w14:paraId="0627AB3E" w14:textId="77777777" w:rsidR="00CF7FBB" w:rsidRPr="00737BE4" w:rsidRDefault="00EB65FD" w:rsidP="00737BE4">
            <w:pPr>
              <w:pStyle w:val="TableParagraph"/>
              <w:ind w:left="160" w:right="143"/>
              <w:jc w:val="center"/>
              <w:rPr>
                <w:rFonts w:ascii="Times New Roman" w:hAnsi="Times New Roman" w:cs="Times New Roman"/>
                <w:sz w:val="18"/>
              </w:rPr>
            </w:pPr>
            <w:r w:rsidRPr="00737BE4">
              <w:rPr>
                <w:rFonts w:ascii="Times New Roman" w:hAnsi="Times New Roman" w:cs="Times New Roman"/>
                <w:sz w:val="18"/>
              </w:rPr>
              <w:t>16</w:t>
            </w:r>
          </w:p>
        </w:tc>
        <w:tc>
          <w:tcPr>
            <w:tcW w:w="4111" w:type="dxa"/>
          </w:tcPr>
          <w:p w14:paraId="3AE12DA2" w14:textId="77777777" w:rsidR="00CF7FBB" w:rsidRPr="00737BE4" w:rsidRDefault="00EB65FD" w:rsidP="00737BE4">
            <w:pPr>
              <w:pStyle w:val="TableParagraph"/>
              <w:ind w:left="7"/>
              <w:rPr>
                <w:rFonts w:ascii="Times New Roman" w:hAnsi="Times New Roman" w:cs="Times New Roman"/>
                <w:sz w:val="18"/>
              </w:rPr>
            </w:pPr>
            <w:r w:rsidRPr="00737BE4">
              <w:rPr>
                <w:rFonts w:ascii="Times New Roman" w:hAnsi="Times New Roman" w:cs="Times New Roman"/>
                <w:sz w:val="18"/>
              </w:rPr>
              <w:t>Содержание взвешенных частиц, мг/л</w:t>
            </w:r>
          </w:p>
        </w:tc>
        <w:tc>
          <w:tcPr>
            <w:tcW w:w="1277" w:type="dxa"/>
          </w:tcPr>
          <w:p w14:paraId="6BA07DF6" w14:textId="77777777" w:rsidR="00CF7FBB" w:rsidRPr="00737BE4" w:rsidRDefault="00EB65FD" w:rsidP="00737BE4">
            <w:pPr>
              <w:pStyle w:val="TableParagraph"/>
              <w:ind w:left="114" w:right="98"/>
              <w:jc w:val="center"/>
              <w:rPr>
                <w:rFonts w:ascii="Times New Roman" w:hAnsi="Times New Roman" w:cs="Times New Roman"/>
                <w:sz w:val="18"/>
              </w:rPr>
            </w:pPr>
            <w:r w:rsidRPr="00737BE4">
              <w:rPr>
                <w:rFonts w:ascii="Times New Roman" w:hAnsi="Times New Roman" w:cs="Times New Roman"/>
                <w:sz w:val="18"/>
              </w:rPr>
              <w:t>442,8</w:t>
            </w:r>
          </w:p>
        </w:tc>
        <w:tc>
          <w:tcPr>
            <w:tcW w:w="1416" w:type="dxa"/>
          </w:tcPr>
          <w:p w14:paraId="070D259B" w14:textId="77777777" w:rsidR="00CF7FBB" w:rsidRPr="00737BE4" w:rsidRDefault="00EB65FD" w:rsidP="00737BE4">
            <w:pPr>
              <w:pStyle w:val="TableParagraph"/>
              <w:ind w:left="184" w:right="168"/>
              <w:jc w:val="center"/>
              <w:rPr>
                <w:rFonts w:ascii="Times New Roman" w:hAnsi="Times New Roman" w:cs="Times New Roman"/>
                <w:sz w:val="18"/>
              </w:rPr>
            </w:pPr>
            <w:r w:rsidRPr="00737BE4">
              <w:rPr>
                <w:rFonts w:ascii="Times New Roman" w:hAnsi="Times New Roman" w:cs="Times New Roman"/>
                <w:sz w:val="18"/>
              </w:rPr>
              <w:t>29,9</w:t>
            </w:r>
          </w:p>
        </w:tc>
        <w:tc>
          <w:tcPr>
            <w:tcW w:w="1692" w:type="dxa"/>
          </w:tcPr>
          <w:p w14:paraId="1E6859B1" w14:textId="77777777" w:rsidR="00CF7FBB" w:rsidRPr="00737BE4" w:rsidRDefault="00EB65FD" w:rsidP="00737BE4">
            <w:pPr>
              <w:pStyle w:val="TableParagraph"/>
              <w:ind w:left="161" w:right="147"/>
              <w:jc w:val="center"/>
              <w:rPr>
                <w:rFonts w:ascii="Times New Roman" w:hAnsi="Times New Roman" w:cs="Times New Roman"/>
                <w:sz w:val="18"/>
              </w:rPr>
            </w:pPr>
            <w:r w:rsidRPr="00737BE4">
              <w:rPr>
                <w:rFonts w:ascii="Times New Roman" w:hAnsi="Times New Roman" w:cs="Times New Roman"/>
                <w:sz w:val="18"/>
              </w:rPr>
              <w:t>150,9</w:t>
            </w:r>
          </w:p>
        </w:tc>
      </w:tr>
      <w:tr w:rsidR="00CF7FBB" w:rsidRPr="00737BE4" w14:paraId="33160C20" w14:textId="77777777">
        <w:trPr>
          <w:trHeight w:val="205"/>
        </w:trPr>
        <w:tc>
          <w:tcPr>
            <w:tcW w:w="559" w:type="dxa"/>
          </w:tcPr>
          <w:p w14:paraId="1E043D21" w14:textId="77777777" w:rsidR="00CF7FBB" w:rsidRPr="00737BE4" w:rsidRDefault="00EB65FD" w:rsidP="00737BE4">
            <w:pPr>
              <w:pStyle w:val="TableParagraph"/>
              <w:ind w:left="160" w:right="143"/>
              <w:jc w:val="center"/>
              <w:rPr>
                <w:rFonts w:ascii="Times New Roman" w:hAnsi="Times New Roman" w:cs="Times New Roman"/>
                <w:sz w:val="18"/>
              </w:rPr>
            </w:pPr>
            <w:r w:rsidRPr="00737BE4">
              <w:rPr>
                <w:rFonts w:ascii="Times New Roman" w:hAnsi="Times New Roman" w:cs="Times New Roman"/>
                <w:sz w:val="18"/>
              </w:rPr>
              <w:t>17</w:t>
            </w:r>
          </w:p>
        </w:tc>
        <w:tc>
          <w:tcPr>
            <w:tcW w:w="4111" w:type="dxa"/>
          </w:tcPr>
          <w:p w14:paraId="23A9CFBD" w14:textId="77777777" w:rsidR="00CF7FBB" w:rsidRPr="00737BE4" w:rsidRDefault="00EB65FD" w:rsidP="00737BE4">
            <w:pPr>
              <w:pStyle w:val="TableParagraph"/>
              <w:ind w:left="7"/>
              <w:rPr>
                <w:rFonts w:ascii="Times New Roman" w:hAnsi="Times New Roman" w:cs="Times New Roman"/>
                <w:sz w:val="18"/>
              </w:rPr>
            </w:pPr>
            <w:r w:rsidRPr="00737BE4">
              <w:rPr>
                <w:rFonts w:ascii="Times New Roman" w:hAnsi="Times New Roman" w:cs="Times New Roman"/>
                <w:sz w:val="18"/>
              </w:rPr>
              <w:t>Тип воды</w:t>
            </w:r>
          </w:p>
        </w:tc>
        <w:tc>
          <w:tcPr>
            <w:tcW w:w="1277" w:type="dxa"/>
          </w:tcPr>
          <w:p w14:paraId="44935AB4" w14:textId="77777777" w:rsidR="00CF7FBB" w:rsidRPr="00737BE4" w:rsidRDefault="00EB65FD" w:rsidP="00737BE4">
            <w:pPr>
              <w:pStyle w:val="TableParagraph"/>
              <w:ind w:left="113" w:right="100"/>
              <w:jc w:val="center"/>
              <w:rPr>
                <w:rFonts w:ascii="Times New Roman" w:hAnsi="Times New Roman" w:cs="Times New Roman"/>
                <w:sz w:val="18"/>
              </w:rPr>
            </w:pPr>
            <w:r w:rsidRPr="00737BE4">
              <w:rPr>
                <w:rFonts w:ascii="Times New Roman" w:hAnsi="Times New Roman" w:cs="Times New Roman"/>
                <w:sz w:val="18"/>
              </w:rPr>
              <w:t>Cl-Ca</w:t>
            </w:r>
          </w:p>
        </w:tc>
        <w:tc>
          <w:tcPr>
            <w:tcW w:w="1416" w:type="dxa"/>
          </w:tcPr>
          <w:p w14:paraId="640B8B72" w14:textId="77777777" w:rsidR="00CF7FBB" w:rsidRPr="00737BE4" w:rsidRDefault="00EB65FD" w:rsidP="00737BE4">
            <w:pPr>
              <w:pStyle w:val="TableParagraph"/>
              <w:ind w:left="183" w:right="170"/>
              <w:jc w:val="center"/>
              <w:rPr>
                <w:rFonts w:ascii="Times New Roman" w:hAnsi="Times New Roman" w:cs="Times New Roman"/>
                <w:sz w:val="18"/>
              </w:rPr>
            </w:pPr>
            <w:r w:rsidRPr="00737BE4">
              <w:rPr>
                <w:rFonts w:ascii="Times New Roman" w:hAnsi="Times New Roman" w:cs="Times New Roman"/>
                <w:sz w:val="18"/>
              </w:rPr>
              <w:t>Cl-Ca</w:t>
            </w:r>
          </w:p>
        </w:tc>
        <w:tc>
          <w:tcPr>
            <w:tcW w:w="1692" w:type="dxa"/>
          </w:tcPr>
          <w:p w14:paraId="29F18F60" w14:textId="77777777" w:rsidR="00CF7FBB" w:rsidRPr="00737BE4" w:rsidRDefault="00EB65FD" w:rsidP="00737BE4">
            <w:pPr>
              <w:pStyle w:val="TableParagraph"/>
              <w:ind w:left="158" w:right="147"/>
              <w:jc w:val="center"/>
              <w:rPr>
                <w:rFonts w:ascii="Times New Roman" w:hAnsi="Times New Roman" w:cs="Times New Roman"/>
                <w:sz w:val="18"/>
              </w:rPr>
            </w:pPr>
            <w:r w:rsidRPr="00737BE4">
              <w:rPr>
                <w:rFonts w:ascii="Times New Roman" w:hAnsi="Times New Roman" w:cs="Times New Roman"/>
                <w:sz w:val="18"/>
              </w:rPr>
              <w:t>Сl-Ca</w:t>
            </w:r>
          </w:p>
        </w:tc>
      </w:tr>
      <w:tr w:rsidR="00CF7FBB" w:rsidRPr="00737BE4" w14:paraId="74F337F8" w14:textId="77777777">
        <w:trPr>
          <w:trHeight w:val="208"/>
        </w:trPr>
        <w:tc>
          <w:tcPr>
            <w:tcW w:w="559" w:type="dxa"/>
          </w:tcPr>
          <w:p w14:paraId="6FDBEE94" w14:textId="77777777" w:rsidR="00CF7FBB" w:rsidRPr="00737BE4" w:rsidRDefault="00EB65FD" w:rsidP="00737BE4">
            <w:pPr>
              <w:pStyle w:val="TableParagraph"/>
              <w:ind w:left="160" w:right="143"/>
              <w:jc w:val="center"/>
              <w:rPr>
                <w:rFonts w:ascii="Times New Roman" w:hAnsi="Times New Roman" w:cs="Times New Roman"/>
                <w:sz w:val="18"/>
              </w:rPr>
            </w:pPr>
            <w:r w:rsidRPr="00737BE4">
              <w:rPr>
                <w:rFonts w:ascii="Times New Roman" w:hAnsi="Times New Roman" w:cs="Times New Roman"/>
                <w:sz w:val="18"/>
              </w:rPr>
              <w:t>18</w:t>
            </w:r>
          </w:p>
        </w:tc>
        <w:tc>
          <w:tcPr>
            <w:tcW w:w="4111" w:type="dxa"/>
          </w:tcPr>
          <w:p w14:paraId="635CA47E" w14:textId="77777777" w:rsidR="00CF7FBB" w:rsidRPr="00737BE4" w:rsidRDefault="00EB65FD" w:rsidP="00737BE4">
            <w:pPr>
              <w:pStyle w:val="TableParagraph"/>
              <w:ind w:left="7"/>
              <w:rPr>
                <w:rFonts w:ascii="Times New Roman" w:hAnsi="Times New Roman" w:cs="Times New Roman"/>
                <w:sz w:val="18"/>
              </w:rPr>
            </w:pPr>
            <w:r w:rsidRPr="00737BE4">
              <w:rPr>
                <w:rFonts w:ascii="Times New Roman" w:hAnsi="Times New Roman" w:cs="Times New Roman"/>
                <w:sz w:val="18"/>
              </w:rPr>
              <w:t>Суммарная минерализация, мг/л</w:t>
            </w:r>
          </w:p>
        </w:tc>
        <w:tc>
          <w:tcPr>
            <w:tcW w:w="1277" w:type="dxa"/>
          </w:tcPr>
          <w:p w14:paraId="741F5202" w14:textId="77777777" w:rsidR="00CF7FBB" w:rsidRPr="00737BE4" w:rsidRDefault="00EB65FD" w:rsidP="00737BE4">
            <w:pPr>
              <w:pStyle w:val="TableParagraph"/>
              <w:ind w:left="114" w:right="98"/>
              <w:jc w:val="center"/>
              <w:rPr>
                <w:rFonts w:ascii="Times New Roman" w:hAnsi="Times New Roman" w:cs="Times New Roman"/>
                <w:sz w:val="18"/>
              </w:rPr>
            </w:pPr>
            <w:r w:rsidRPr="00737BE4">
              <w:rPr>
                <w:rFonts w:ascii="Times New Roman" w:hAnsi="Times New Roman" w:cs="Times New Roman"/>
                <w:sz w:val="18"/>
              </w:rPr>
              <w:t>185656</w:t>
            </w:r>
          </w:p>
        </w:tc>
        <w:tc>
          <w:tcPr>
            <w:tcW w:w="1416" w:type="dxa"/>
          </w:tcPr>
          <w:p w14:paraId="709A0791" w14:textId="77777777" w:rsidR="00CF7FBB" w:rsidRPr="00737BE4" w:rsidRDefault="00EB65FD" w:rsidP="00737BE4">
            <w:pPr>
              <w:pStyle w:val="TableParagraph"/>
              <w:ind w:left="184" w:right="168"/>
              <w:jc w:val="center"/>
              <w:rPr>
                <w:rFonts w:ascii="Times New Roman" w:hAnsi="Times New Roman" w:cs="Times New Roman"/>
                <w:sz w:val="18"/>
              </w:rPr>
            </w:pPr>
            <w:r w:rsidRPr="00737BE4">
              <w:rPr>
                <w:rFonts w:ascii="Times New Roman" w:hAnsi="Times New Roman" w:cs="Times New Roman"/>
                <w:sz w:val="18"/>
              </w:rPr>
              <w:t>165903</w:t>
            </w:r>
          </w:p>
        </w:tc>
        <w:tc>
          <w:tcPr>
            <w:tcW w:w="1692" w:type="dxa"/>
          </w:tcPr>
          <w:p w14:paraId="602134CB" w14:textId="77777777" w:rsidR="00CF7FBB" w:rsidRPr="00737BE4" w:rsidRDefault="00EB65FD" w:rsidP="00737BE4">
            <w:pPr>
              <w:pStyle w:val="TableParagraph"/>
              <w:ind w:left="163" w:right="147"/>
              <w:jc w:val="center"/>
              <w:rPr>
                <w:rFonts w:ascii="Times New Roman" w:hAnsi="Times New Roman" w:cs="Times New Roman"/>
                <w:sz w:val="18"/>
              </w:rPr>
            </w:pPr>
            <w:r w:rsidRPr="00737BE4">
              <w:rPr>
                <w:rFonts w:ascii="Times New Roman" w:hAnsi="Times New Roman" w:cs="Times New Roman"/>
                <w:sz w:val="18"/>
              </w:rPr>
              <w:t>124552,8</w:t>
            </w:r>
          </w:p>
        </w:tc>
      </w:tr>
      <w:tr w:rsidR="00CF7FBB" w:rsidRPr="00737BE4" w14:paraId="291BC44A" w14:textId="77777777">
        <w:trPr>
          <w:trHeight w:val="412"/>
        </w:trPr>
        <w:tc>
          <w:tcPr>
            <w:tcW w:w="559" w:type="dxa"/>
          </w:tcPr>
          <w:p w14:paraId="31B71856" w14:textId="77777777" w:rsidR="00CF7FBB" w:rsidRPr="00737BE4" w:rsidRDefault="00EB65FD" w:rsidP="00737BE4">
            <w:pPr>
              <w:pStyle w:val="TableParagraph"/>
              <w:ind w:left="160" w:right="143"/>
              <w:jc w:val="center"/>
              <w:rPr>
                <w:rFonts w:ascii="Times New Roman" w:hAnsi="Times New Roman" w:cs="Times New Roman"/>
                <w:sz w:val="18"/>
              </w:rPr>
            </w:pPr>
            <w:r w:rsidRPr="00737BE4">
              <w:rPr>
                <w:rFonts w:ascii="Times New Roman" w:hAnsi="Times New Roman" w:cs="Times New Roman"/>
                <w:sz w:val="18"/>
              </w:rPr>
              <w:t>19</w:t>
            </w:r>
          </w:p>
        </w:tc>
        <w:tc>
          <w:tcPr>
            <w:tcW w:w="4111" w:type="dxa"/>
          </w:tcPr>
          <w:p w14:paraId="582D5CCE" w14:textId="77777777" w:rsidR="00CF7FBB" w:rsidRPr="00737BE4" w:rsidRDefault="00EB65FD" w:rsidP="00737BE4">
            <w:pPr>
              <w:pStyle w:val="TableParagraph"/>
              <w:ind w:left="7" w:right="494"/>
              <w:rPr>
                <w:rFonts w:ascii="Times New Roman" w:hAnsi="Times New Roman" w:cs="Times New Roman"/>
                <w:sz w:val="18"/>
              </w:rPr>
            </w:pPr>
            <w:r w:rsidRPr="00737BE4">
              <w:rPr>
                <w:rFonts w:ascii="Times New Roman" w:hAnsi="Times New Roman" w:cs="Times New Roman"/>
                <w:sz w:val="18"/>
              </w:rPr>
              <w:t>Стабильность смесей вод по химическому анализу</w:t>
            </w:r>
          </w:p>
        </w:tc>
        <w:tc>
          <w:tcPr>
            <w:tcW w:w="1277" w:type="dxa"/>
          </w:tcPr>
          <w:p w14:paraId="5F4E2233" w14:textId="77777777" w:rsidR="00CF7FBB" w:rsidRPr="00737BE4" w:rsidRDefault="00EB65FD" w:rsidP="00737BE4">
            <w:pPr>
              <w:pStyle w:val="TableParagraph"/>
              <w:ind w:left="114" w:right="100"/>
              <w:jc w:val="center"/>
              <w:rPr>
                <w:rFonts w:ascii="Times New Roman" w:hAnsi="Times New Roman" w:cs="Times New Roman"/>
                <w:sz w:val="18"/>
              </w:rPr>
            </w:pPr>
            <w:r w:rsidRPr="00737BE4">
              <w:rPr>
                <w:rFonts w:ascii="Times New Roman" w:hAnsi="Times New Roman" w:cs="Times New Roman"/>
                <w:sz w:val="18"/>
              </w:rPr>
              <w:t>совместима</w:t>
            </w:r>
          </w:p>
        </w:tc>
        <w:tc>
          <w:tcPr>
            <w:tcW w:w="1416" w:type="dxa"/>
          </w:tcPr>
          <w:p w14:paraId="5382F6C9" w14:textId="77777777" w:rsidR="00CF7FBB" w:rsidRPr="00737BE4" w:rsidRDefault="00EB65FD" w:rsidP="00737BE4">
            <w:pPr>
              <w:pStyle w:val="TableParagraph"/>
              <w:ind w:left="184" w:right="170"/>
              <w:jc w:val="center"/>
              <w:rPr>
                <w:rFonts w:ascii="Times New Roman" w:hAnsi="Times New Roman" w:cs="Times New Roman"/>
                <w:sz w:val="18"/>
              </w:rPr>
            </w:pPr>
            <w:r w:rsidRPr="00737BE4">
              <w:rPr>
                <w:rFonts w:ascii="Times New Roman" w:hAnsi="Times New Roman" w:cs="Times New Roman"/>
                <w:sz w:val="18"/>
              </w:rPr>
              <w:t>совместима</w:t>
            </w:r>
          </w:p>
        </w:tc>
        <w:tc>
          <w:tcPr>
            <w:tcW w:w="1692" w:type="dxa"/>
          </w:tcPr>
          <w:p w14:paraId="62426B50" w14:textId="77777777" w:rsidR="00CF7FBB" w:rsidRPr="00737BE4" w:rsidRDefault="00EB65FD" w:rsidP="00737BE4">
            <w:pPr>
              <w:pStyle w:val="TableParagraph"/>
              <w:ind w:left="163" w:right="147"/>
              <w:jc w:val="center"/>
              <w:rPr>
                <w:rFonts w:ascii="Times New Roman" w:hAnsi="Times New Roman" w:cs="Times New Roman"/>
                <w:sz w:val="18"/>
              </w:rPr>
            </w:pPr>
            <w:r w:rsidRPr="00737BE4">
              <w:rPr>
                <w:rFonts w:ascii="Times New Roman" w:hAnsi="Times New Roman" w:cs="Times New Roman"/>
                <w:sz w:val="18"/>
              </w:rPr>
              <w:t>совместима</w:t>
            </w:r>
          </w:p>
        </w:tc>
      </w:tr>
      <w:tr w:rsidR="00CF7FBB" w:rsidRPr="00737BE4" w14:paraId="199FA79B" w14:textId="77777777">
        <w:trPr>
          <w:trHeight w:val="411"/>
        </w:trPr>
        <w:tc>
          <w:tcPr>
            <w:tcW w:w="559" w:type="dxa"/>
          </w:tcPr>
          <w:p w14:paraId="294617C3" w14:textId="77777777" w:rsidR="00CF7FBB" w:rsidRPr="00737BE4" w:rsidRDefault="00EB65FD" w:rsidP="00737BE4">
            <w:pPr>
              <w:pStyle w:val="TableParagraph"/>
              <w:ind w:left="160" w:right="143"/>
              <w:jc w:val="center"/>
              <w:rPr>
                <w:rFonts w:ascii="Times New Roman" w:hAnsi="Times New Roman" w:cs="Times New Roman"/>
                <w:sz w:val="18"/>
              </w:rPr>
            </w:pPr>
            <w:r w:rsidRPr="00737BE4">
              <w:rPr>
                <w:rFonts w:ascii="Times New Roman" w:hAnsi="Times New Roman" w:cs="Times New Roman"/>
                <w:sz w:val="18"/>
              </w:rPr>
              <w:t>20</w:t>
            </w:r>
          </w:p>
        </w:tc>
        <w:tc>
          <w:tcPr>
            <w:tcW w:w="4111" w:type="dxa"/>
          </w:tcPr>
          <w:p w14:paraId="010A5542" w14:textId="77777777" w:rsidR="00CF7FBB" w:rsidRPr="00737BE4" w:rsidRDefault="00EB65FD" w:rsidP="00737BE4">
            <w:pPr>
              <w:pStyle w:val="TableParagraph"/>
              <w:ind w:left="7" w:right="629"/>
              <w:rPr>
                <w:rFonts w:ascii="Times New Roman" w:hAnsi="Times New Roman" w:cs="Times New Roman"/>
                <w:sz w:val="18"/>
              </w:rPr>
            </w:pPr>
            <w:r w:rsidRPr="00737BE4">
              <w:rPr>
                <w:rFonts w:ascii="Times New Roman" w:hAnsi="Times New Roman" w:cs="Times New Roman"/>
                <w:sz w:val="18"/>
              </w:rPr>
              <w:t>Сульфатная совместимость в смесях с альбской водой по химическому анализу</w:t>
            </w:r>
          </w:p>
        </w:tc>
        <w:tc>
          <w:tcPr>
            <w:tcW w:w="1277" w:type="dxa"/>
          </w:tcPr>
          <w:p w14:paraId="0475680C" w14:textId="77777777" w:rsidR="00CF7FBB" w:rsidRPr="00737BE4" w:rsidRDefault="00EB65FD" w:rsidP="00737BE4">
            <w:pPr>
              <w:pStyle w:val="TableParagraph"/>
              <w:ind w:left="114" w:right="100"/>
              <w:jc w:val="center"/>
              <w:rPr>
                <w:rFonts w:ascii="Times New Roman" w:hAnsi="Times New Roman" w:cs="Times New Roman"/>
                <w:sz w:val="18"/>
              </w:rPr>
            </w:pPr>
            <w:r w:rsidRPr="00737BE4">
              <w:rPr>
                <w:rFonts w:ascii="Times New Roman" w:hAnsi="Times New Roman" w:cs="Times New Roman"/>
                <w:sz w:val="18"/>
              </w:rPr>
              <w:t>совместима</w:t>
            </w:r>
          </w:p>
        </w:tc>
        <w:tc>
          <w:tcPr>
            <w:tcW w:w="1416" w:type="dxa"/>
          </w:tcPr>
          <w:p w14:paraId="27254823" w14:textId="77777777" w:rsidR="00CF7FBB" w:rsidRPr="00737BE4" w:rsidRDefault="00EB65FD" w:rsidP="00737BE4">
            <w:pPr>
              <w:pStyle w:val="TableParagraph"/>
              <w:ind w:left="184" w:right="170"/>
              <w:jc w:val="center"/>
              <w:rPr>
                <w:rFonts w:ascii="Times New Roman" w:hAnsi="Times New Roman" w:cs="Times New Roman"/>
                <w:sz w:val="18"/>
              </w:rPr>
            </w:pPr>
            <w:r w:rsidRPr="00737BE4">
              <w:rPr>
                <w:rFonts w:ascii="Times New Roman" w:hAnsi="Times New Roman" w:cs="Times New Roman"/>
                <w:sz w:val="18"/>
              </w:rPr>
              <w:t>совместима</w:t>
            </w:r>
          </w:p>
        </w:tc>
        <w:tc>
          <w:tcPr>
            <w:tcW w:w="1692" w:type="dxa"/>
          </w:tcPr>
          <w:p w14:paraId="5C4D3964" w14:textId="77777777" w:rsidR="00CF7FBB" w:rsidRPr="00737BE4" w:rsidRDefault="00EB65FD" w:rsidP="00737BE4">
            <w:pPr>
              <w:pStyle w:val="TableParagraph"/>
              <w:ind w:left="163" w:right="147"/>
              <w:jc w:val="center"/>
              <w:rPr>
                <w:rFonts w:ascii="Times New Roman" w:hAnsi="Times New Roman" w:cs="Times New Roman"/>
                <w:sz w:val="18"/>
              </w:rPr>
            </w:pPr>
            <w:r w:rsidRPr="00737BE4">
              <w:rPr>
                <w:rFonts w:ascii="Times New Roman" w:hAnsi="Times New Roman" w:cs="Times New Roman"/>
                <w:sz w:val="18"/>
              </w:rPr>
              <w:t>совместима</w:t>
            </w:r>
          </w:p>
        </w:tc>
      </w:tr>
      <w:tr w:rsidR="00CF7FBB" w:rsidRPr="00737BE4" w14:paraId="6BC01553" w14:textId="77777777">
        <w:trPr>
          <w:trHeight w:val="412"/>
        </w:trPr>
        <w:tc>
          <w:tcPr>
            <w:tcW w:w="559" w:type="dxa"/>
          </w:tcPr>
          <w:p w14:paraId="1CEDA141" w14:textId="77777777" w:rsidR="00CF7FBB" w:rsidRPr="00737BE4" w:rsidRDefault="00EB65FD" w:rsidP="00737BE4">
            <w:pPr>
              <w:pStyle w:val="TableParagraph"/>
              <w:ind w:left="160" w:right="143"/>
              <w:jc w:val="center"/>
              <w:rPr>
                <w:rFonts w:ascii="Times New Roman" w:hAnsi="Times New Roman" w:cs="Times New Roman"/>
                <w:sz w:val="18"/>
              </w:rPr>
            </w:pPr>
            <w:r w:rsidRPr="00737BE4">
              <w:rPr>
                <w:rFonts w:ascii="Times New Roman" w:hAnsi="Times New Roman" w:cs="Times New Roman"/>
                <w:sz w:val="18"/>
              </w:rPr>
              <w:t>21</w:t>
            </w:r>
          </w:p>
        </w:tc>
        <w:tc>
          <w:tcPr>
            <w:tcW w:w="4111" w:type="dxa"/>
          </w:tcPr>
          <w:p w14:paraId="634FFA13" w14:textId="77777777" w:rsidR="00CF7FBB" w:rsidRPr="00737BE4" w:rsidRDefault="00EB65FD" w:rsidP="00737BE4">
            <w:pPr>
              <w:pStyle w:val="TableParagraph"/>
              <w:ind w:left="7"/>
              <w:rPr>
                <w:rFonts w:ascii="Times New Roman" w:hAnsi="Times New Roman" w:cs="Times New Roman"/>
                <w:sz w:val="18"/>
              </w:rPr>
            </w:pPr>
            <w:r w:rsidRPr="00737BE4">
              <w:rPr>
                <w:rFonts w:ascii="Times New Roman" w:hAnsi="Times New Roman" w:cs="Times New Roman"/>
                <w:sz w:val="18"/>
              </w:rPr>
              <w:t>Сульфатная совместимость в смесях со</w:t>
            </w:r>
          </w:p>
          <w:p w14:paraId="0E39A557" w14:textId="77777777" w:rsidR="00CF7FBB" w:rsidRPr="00737BE4" w:rsidRDefault="00EB65FD" w:rsidP="00737BE4">
            <w:pPr>
              <w:pStyle w:val="TableParagraph"/>
              <w:ind w:left="7"/>
              <w:rPr>
                <w:rFonts w:ascii="Times New Roman" w:hAnsi="Times New Roman" w:cs="Times New Roman"/>
                <w:sz w:val="18"/>
              </w:rPr>
            </w:pPr>
            <w:r w:rsidRPr="00737BE4">
              <w:rPr>
                <w:rFonts w:ascii="Times New Roman" w:hAnsi="Times New Roman" w:cs="Times New Roman"/>
                <w:sz w:val="18"/>
              </w:rPr>
              <w:t>сточной водой по химическому анализу</w:t>
            </w:r>
          </w:p>
        </w:tc>
        <w:tc>
          <w:tcPr>
            <w:tcW w:w="1277" w:type="dxa"/>
          </w:tcPr>
          <w:p w14:paraId="5488A670" w14:textId="77777777" w:rsidR="00CF7FBB" w:rsidRPr="00737BE4" w:rsidRDefault="00EB65FD" w:rsidP="00737BE4">
            <w:pPr>
              <w:pStyle w:val="TableParagraph"/>
              <w:ind w:left="114" w:right="100"/>
              <w:jc w:val="center"/>
              <w:rPr>
                <w:rFonts w:ascii="Times New Roman" w:hAnsi="Times New Roman" w:cs="Times New Roman"/>
                <w:sz w:val="18"/>
              </w:rPr>
            </w:pPr>
            <w:r w:rsidRPr="00737BE4">
              <w:rPr>
                <w:rFonts w:ascii="Times New Roman" w:hAnsi="Times New Roman" w:cs="Times New Roman"/>
                <w:sz w:val="18"/>
              </w:rPr>
              <w:t>совместима</w:t>
            </w:r>
          </w:p>
        </w:tc>
        <w:tc>
          <w:tcPr>
            <w:tcW w:w="1416" w:type="dxa"/>
          </w:tcPr>
          <w:p w14:paraId="1965FA7F" w14:textId="77777777" w:rsidR="00CF7FBB" w:rsidRPr="00737BE4" w:rsidRDefault="00EB65FD" w:rsidP="00737BE4">
            <w:pPr>
              <w:pStyle w:val="TableParagraph"/>
              <w:ind w:left="184" w:right="170"/>
              <w:jc w:val="center"/>
              <w:rPr>
                <w:rFonts w:ascii="Times New Roman" w:hAnsi="Times New Roman" w:cs="Times New Roman"/>
                <w:sz w:val="18"/>
              </w:rPr>
            </w:pPr>
            <w:r w:rsidRPr="00737BE4">
              <w:rPr>
                <w:rFonts w:ascii="Times New Roman" w:hAnsi="Times New Roman" w:cs="Times New Roman"/>
                <w:sz w:val="18"/>
              </w:rPr>
              <w:t>совместима</w:t>
            </w:r>
          </w:p>
        </w:tc>
        <w:tc>
          <w:tcPr>
            <w:tcW w:w="1692" w:type="dxa"/>
          </w:tcPr>
          <w:p w14:paraId="78478B83" w14:textId="77777777" w:rsidR="00CF7FBB" w:rsidRPr="00737BE4" w:rsidRDefault="00EB65FD" w:rsidP="00737BE4">
            <w:pPr>
              <w:pStyle w:val="TableParagraph"/>
              <w:ind w:left="163" w:right="147"/>
              <w:jc w:val="center"/>
              <w:rPr>
                <w:rFonts w:ascii="Times New Roman" w:hAnsi="Times New Roman" w:cs="Times New Roman"/>
                <w:sz w:val="18"/>
              </w:rPr>
            </w:pPr>
            <w:r w:rsidRPr="00737BE4">
              <w:rPr>
                <w:rFonts w:ascii="Times New Roman" w:hAnsi="Times New Roman" w:cs="Times New Roman"/>
                <w:sz w:val="18"/>
              </w:rPr>
              <w:t>совместима</w:t>
            </w:r>
          </w:p>
        </w:tc>
      </w:tr>
      <w:tr w:rsidR="00CF7FBB" w:rsidRPr="00737BE4" w14:paraId="21BB9191" w14:textId="77777777">
        <w:trPr>
          <w:trHeight w:val="414"/>
        </w:trPr>
        <w:tc>
          <w:tcPr>
            <w:tcW w:w="559" w:type="dxa"/>
          </w:tcPr>
          <w:p w14:paraId="42FF115B" w14:textId="77777777" w:rsidR="00CF7FBB" w:rsidRPr="00737BE4" w:rsidRDefault="00EB65FD" w:rsidP="00737BE4">
            <w:pPr>
              <w:pStyle w:val="TableParagraph"/>
              <w:ind w:left="160" w:right="143"/>
              <w:jc w:val="center"/>
              <w:rPr>
                <w:rFonts w:ascii="Times New Roman" w:hAnsi="Times New Roman" w:cs="Times New Roman"/>
                <w:sz w:val="18"/>
              </w:rPr>
            </w:pPr>
            <w:r w:rsidRPr="00737BE4">
              <w:rPr>
                <w:rFonts w:ascii="Times New Roman" w:hAnsi="Times New Roman" w:cs="Times New Roman"/>
                <w:sz w:val="18"/>
              </w:rPr>
              <w:t>22</w:t>
            </w:r>
          </w:p>
        </w:tc>
        <w:tc>
          <w:tcPr>
            <w:tcW w:w="4111" w:type="dxa"/>
          </w:tcPr>
          <w:p w14:paraId="4E49A1CE" w14:textId="77777777" w:rsidR="00CF7FBB" w:rsidRPr="00737BE4" w:rsidRDefault="00EB65FD" w:rsidP="00737BE4">
            <w:pPr>
              <w:pStyle w:val="TableParagraph"/>
              <w:ind w:left="7" w:right="610"/>
              <w:rPr>
                <w:rFonts w:ascii="Times New Roman" w:hAnsi="Times New Roman" w:cs="Times New Roman"/>
                <w:sz w:val="18"/>
              </w:rPr>
            </w:pPr>
            <w:r w:rsidRPr="00737BE4">
              <w:rPr>
                <w:rFonts w:ascii="Times New Roman" w:hAnsi="Times New Roman" w:cs="Times New Roman"/>
                <w:sz w:val="18"/>
              </w:rPr>
              <w:t>Сульфатная совместимость в смесях с волжской водой по химическому анализу</w:t>
            </w:r>
          </w:p>
        </w:tc>
        <w:tc>
          <w:tcPr>
            <w:tcW w:w="1277" w:type="dxa"/>
          </w:tcPr>
          <w:p w14:paraId="79D13C31" w14:textId="77777777" w:rsidR="00CF7FBB" w:rsidRPr="00737BE4" w:rsidRDefault="00EB65FD" w:rsidP="00737BE4">
            <w:pPr>
              <w:pStyle w:val="TableParagraph"/>
              <w:ind w:left="114" w:right="100"/>
              <w:jc w:val="center"/>
              <w:rPr>
                <w:rFonts w:ascii="Times New Roman" w:hAnsi="Times New Roman" w:cs="Times New Roman"/>
                <w:sz w:val="18"/>
              </w:rPr>
            </w:pPr>
            <w:r w:rsidRPr="00737BE4">
              <w:rPr>
                <w:rFonts w:ascii="Times New Roman" w:hAnsi="Times New Roman" w:cs="Times New Roman"/>
                <w:sz w:val="18"/>
              </w:rPr>
              <w:t>совместима</w:t>
            </w:r>
          </w:p>
        </w:tc>
        <w:tc>
          <w:tcPr>
            <w:tcW w:w="1416" w:type="dxa"/>
          </w:tcPr>
          <w:p w14:paraId="6AFF1444" w14:textId="77777777" w:rsidR="00CF7FBB" w:rsidRPr="00737BE4" w:rsidRDefault="00EB65FD" w:rsidP="00737BE4">
            <w:pPr>
              <w:pStyle w:val="TableParagraph"/>
              <w:ind w:left="184" w:right="170"/>
              <w:jc w:val="center"/>
              <w:rPr>
                <w:rFonts w:ascii="Times New Roman" w:hAnsi="Times New Roman" w:cs="Times New Roman"/>
                <w:sz w:val="18"/>
              </w:rPr>
            </w:pPr>
            <w:r w:rsidRPr="00737BE4">
              <w:rPr>
                <w:rFonts w:ascii="Times New Roman" w:hAnsi="Times New Roman" w:cs="Times New Roman"/>
                <w:sz w:val="18"/>
              </w:rPr>
              <w:t>совместима</w:t>
            </w:r>
          </w:p>
        </w:tc>
        <w:tc>
          <w:tcPr>
            <w:tcW w:w="1692" w:type="dxa"/>
          </w:tcPr>
          <w:p w14:paraId="56B96744" w14:textId="77777777" w:rsidR="00CF7FBB" w:rsidRPr="00737BE4" w:rsidRDefault="00EB65FD" w:rsidP="00737BE4">
            <w:pPr>
              <w:pStyle w:val="TableParagraph"/>
              <w:ind w:left="163" w:right="147"/>
              <w:jc w:val="center"/>
              <w:rPr>
                <w:rFonts w:ascii="Times New Roman" w:hAnsi="Times New Roman" w:cs="Times New Roman"/>
                <w:sz w:val="18"/>
              </w:rPr>
            </w:pPr>
            <w:r w:rsidRPr="00737BE4">
              <w:rPr>
                <w:rFonts w:ascii="Times New Roman" w:hAnsi="Times New Roman" w:cs="Times New Roman"/>
                <w:sz w:val="18"/>
              </w:rPr>
              <w:t>совместима</w:t>
            </w:r>
          </w:p>
        </w:tc>
      </w:tr>
      <w:tr w:rsidR="00CF7FBB" w:rsidRPr="00737BE4" w14:paraId="6C2A2C96" w14:textId="77777777">
        <w:trPr>
          <w:trHeight w:val="412"/>
        </w:trPr>
        <w:tc>
          <w:tcPr>
            <w:tcW w:w="559" w:type="dxa"/>
          </w:tcPr>
          <w:p w14:paraId="33CC36CD" w14:textId="77777777" w:rsidR="00CF7FBB" w:rsidRPr="00737BE4" w:rsidRDefault="00EB65FD" w:rsidP="00737BE4">
            <w:pPr>
              <w:pStyle w:val="TableParagraph"/>
              <w:ind w:left="160" w:right="143"/>
              <w:jc w:val="center"/>
              <w:rPr>
                <w:rFonts w:ascii="Times New Roman" w:hAnsi="Times New Roman" w:cs="Times New Roman"/>
                <w:sz w:val="18"/>
              </w:rPr>
            </w:pPr>
            <w:r w:rsidRPr="00737BE4">
              <w:rPr>
                <w:rFonts w:ascii="Times New Roman" w:hAnsi="Times New Roman" w:cs="Times New Roman"/>
                <w:sz w:val="18"/>
              </w:rPr>
              <w:t>23</w:t>
            </w:r>
          </w:p>
        </w:tc>
        <w:tc>
          <w:tcPr>
            <w:tcW w:w="4111" w:type="dxa"/>
          </w:tcPr>
          <w:p w14:paraId="3C5F291E" w14:textId="77777777" w:rsidR="00CF7FBB" w:rsidRPr="00737BE4" w:rsidRDefault="00EB65FD" w:rsidP="00737BE4">
            <w:pPr>
              <w:pStyle w:val="TableParagraph"/>
              <w:ind w:left="7" w:right="629"/>
              <w:rPr>
                <w:rFonts w:ascii="Times New Roman" w:hAnsi="Times New Roman" w:cs="Times New Roman"/>
                <w:sz w:val="18"/>
              </w:rPr>
            </w:pPr>
            <w:r w:rsidRPr="00737BE4">
              <w:rPr>
                <w:rFonts w:ascii="Times New Roman" w:hAnsi="Times New Roman" w:cs="Times New Roman"/>
                <w:sz w:val="18"/>
              </w:rPr>
              <w:t>Карбонатная совместимость в смесях с альбской водой по химическому анализу</w:t>
            </w:r>
          </w:p>
        </w:tc>
        <w:tc>
          <w:tcPr>
            <w:tcW w:w="1277" w:type="dxa"/>
          </w:tcPr>
          <w:p w14:paraId="29B94B27" w14:textId="77777777" w:rsidR="00CF7FBB" w:rsidRPr="00737BE4" w:rsidRDefault="00EB65FD" w:rsidP="00737BE4">
            <w:pPr>
              <w:pStyle w:val="TableParagraph"/>
              <w:ind w:left="114" w:right="100"/>
              <w:jc w:val="center"/>
              <w:rPr>
                <w:rFonts w:ascii="Times New Roman" w:hAnsi="Times New Roman" w:cs="Times New Roman"/>
                <w:sz w:val="18"/>
              </w:rPr>
            </w:pPr>
            <w:r w:rsidRPr="00737BE4">
              <w:rPr>
                <w:rFonts w:ascii="Times New Roman" w:hAnsi="Times New Roman" w:cs="Times New Roman"/>
                <w:sz w:val="18"/>
              </w:rPr>
              <w:t>совместима</w:t>
            </w:r>
          </w:p>
        </w:tc>
        <w:tc>
          <w:tcPr>
            <w:tcW w:w="1416" w:type="dxa"/>
          </w:tcPr>
          <w:p w14:paraId="4484D62F" w14:textId="77777777" w:rsidR="00CF7FBB" w:rsidRPr="00737BE4" w:rsidRDefault="00EB65FD" w:rsidP="00737BE4">
            <w:pPr>
              <w:pStyle w:val="TableParagraph"/>
              <w:ind w:left="184" w:right="170"/>
              <w:jc w:val="center"/>
              <w:rPr>
                <w:rFonts w:ascii="Times New Roman" w:hAnsi="Times New Roman" w:cs="Times New Roman"/>
                <w:sz w:val="18"/>
              </w:rPr>
            </w:pPr>
            <w:r w:rsidRPr="00737BE4">
              <w:rPr>
                <w:rFonts w:ascii="Times New Roman" w:hAnsi="Times New Roman" w:cs="Times New Roman"/>
                <w:sz w:val="18"/>
              </w:rPr>
              <w:t>совместима</w:t>
            </w:r>
          </w:p>
        </w:tc>
        <w:tc>
          <w:tcPr>
            <w:tcW w:w="1692" w:type="dxa"/>
          </w:tcPr>
          <w:p w14:paraId="371999B3" w14:textId="77777777" w:rsidR="00CF7FBB" w:rsidRPr="00737BE4" w:rsidRDefault="00EB65FD" w:rsidP="00737BE4">
            <w:pPr>
              <w:pStyle w:val="TableParagraph"/>
              <w:ind w:left="163" w:right="147"/>
              <w:jc w:val="center"/>
              <w:rPr>
                <w:rFonts w:ascii="Times New Roman" w:hAnsi="Times New Roman" w:cs="Times New Roman"/>
                <w:sz w:val="18"/>
              </w:rPr>
            </w:pPr>
            <w:r w:rsidRPr="00737BE4">
              <w:rPr>
                <w:rFonts w:ascii="Times New Roman" w:hAnsi="Times New Roman" w:cs="Times New Roman"/>
                <w:sz w:val="18"/>
              </w:rPr>
              <w:t>совместима</w:t>
            </w:r>
          </w:p>
        </w:tc>
      </w:tr>
      <w:tr w:rsidR="00CF7FBB" w:rsidRPr="00737BE4" w14:paraId="340D39BE" w14:textId="77777777">
        <w:trPr>
          <w:trHeight w:val="412"/>
        </w:trPr>
        <w:tc>
          <w:tcPr>
            <w:tcW w:w="559" w:type="dxa"/>
          </w:tcPr>
          <w:p w14:paraId="28FD580D" w14:textId="77777777" w:rsidR="00CF7FBB" w:rsidRPr="00737BE4" w:rsidRDefault="00EB65FD" w:rsidP="00737BE4">
            <w:pPr>
              <w:pStyle w:val="TableParagraph"/>
              <w:ind w:left="160" w:right="143"/>
              <w:jc w:val="center"/>
              <w:rPr>
                <w:rFonts w:ascii="Times New Roman" w:hAnsi="Times New Roman" w:cs="Times New Roman"/>
                <w:sz w:val="18"/>
              </w:rPr>
            </w:pPr>
            <w:r w:rsidRPr="00737BE4">
              <w:rPr>
                <w:rFonts w:ascii="Times New Roman" w:hAnsi="Times New Roman" w:cs="Times New Roman"/>
                <w:sz w:val="18"/>
              </w:rPr>
              <w:t>24</w:t>
            </w:r>
          </w:p>
        </w:tc>
        <w:tc>
          <w:tcPr>
            <w:tcW w:w="4111" w:type="dxa"/>
          </w:tcPr>
          <w:p w14:paraId="1A27B162" w14:textId="77777777" w:rsidR="00CF7FBB" w:rsidRPr="00737BE4" w:rsidRDefault="00EB65FD" w:rsidP="00737BE4">
            <w:pPr>
              <w:pStyle w:val="TableParagraph"/>
              <w:ind w:left="7" w:right="632"/>
              <w:rPr>
                <w:rFonts w:ascii="Times New Roman" w:hAnsi="Times New Roman" w:cs="Times New Roman"/>
                <w:sz w:val="18"/>
              </w:rPr>
            </w:pPr>
            <w:r w:rsidRPr="00737BE4">
              <w:rPr>
                <w:rFonts w:ascii="Times New Roman" w:hAnsi="Times New Roman" w:cs="Times New Roman"/>
                <w:sz w:val="18"/>
              </w:rPr>
              <w:t>Карбонатная совместимость в смесях со сточной водой по химическому анализу</w:t>
            </w:r>
          </w:p>
        </w:tc>
        <w:tc>
          <w:tcPr>
            <w:tcW w:w="1277" w:type="dxa"/>
          </w:tcPr>
          <w:p w14:paraId="7FCCBB17" w14:textId="77777777" w:rsidR="00CF7FBB" w:rsidRPr="00737BE4" w:rsidRDefault="00EB65FD" w:rsidP="00737BE4">
            <w:pPr>
              <w:pStyle w:val="TableParagraph"/>
              <w:ind w:left="114" w:right="100"/>
              <w:jc w:val="center"/>
              <w:rPr>
                <w:rFonts w:ascii="Times New Roman" w:hAnsi="Times New Roman" w:cs="Times New Roman"/>
                <w:sz w:val="18"/>
              </w:rPr>
            </w:pPr>
            <w:r w:rsidRPr="00737BE4">
              <w:rPr>
                <w:rFonts w:ascii="Times New Roman" w:hAnsi="Times New Roman" w:cs="Times New Roman"/>
                <w:sz w:val="18"/>
              </w:rPr>
              <w:t>совместима</w:t>
            </w:r>
          </w:p>
        </w:tc>
        <w:tc>
          <w:tcPr>
            <w:tcW w:w="1416" w:type="dxa"/>
          </w:tcPr>
          <w:p w14:paraId="6C324DED" w14:textId="77777777" w:rsidR="00CF7FBB" w:rsidRPr="00737BE4" w:rsidRDefault="00EB65FD" w:rsidP="00737BE4">
            <w:pPr>
              <w:pStyle w:val="TableParagraph"/>
              <w:ind w:left="184" w:right="170"/>
              <w:jc w:val="center"/>
              <w:rPr>
                <w:rFonts w:ascii="Times New Roman" w:hAnsi="Times New Roman" w:cs="Times New Roman"/>
                <w:sz w:val="18"/>
              </w:rPr>
            </w:pPr>
            <w:r w:rsidRPr="00737BE4">
              <w:rPr>
                <w:rFonts w:ascii="Times New Roman" w:hAnsi="Times New Roman" w:cs="Times New Roman"/>
                <w:sz w:val="18"/>
              </w:rPr>
              <w:t>совместима</w:t>
            </w:r>
          </w:p>
        </w:tc>
        <w:tc>
          <w:tcPr>
            <w:tcW w:w="1692" w:type="dxa"/>
          </w:tcPr>
          <w:p w14:paraId="60E45E94" w14:textId="77777777" w:rsidR="00CF7FBB" w:rsidRPr="00737BE4" w:rsidRDefault="00EB65FD" w:rsidP="00737BE4">
            <w:pPr>
              <w:pStyle w:val="TableParagraph"/>
              <w:ind w:left="163" w:right="147"/>
              <w:jc w:val="center"/>
              <w:rPr>
                <w:rFonts w:ascii="Times New Roman" w:hAnsi="Times New Roman" w:cs="Times New Roman"/>
                <w:sz w:val="18"/>
              </w:rPr>
            </w:pPr>
            <w:r w:rsidRPr="00737BE4">
              <w:rPr>
                <w:rFonts w:ascii="Times New Roman" w:hAnsi="Times New Roman" w:cs="Times New Roman"/>
                <w:sz w:val="18"/>
              </w:rPr>
              <w:t>совместима</w:t>
            </w:r>
          </w:p>
        </w:tc>
      </w:tr>
      <w:tr w:rsidR="00CF7FBB" w:rsidRPr="00737BE4" w14:paraId="57240508" w14:textId="77777777">
        <w:trPr>
          <w:trHeight w:val="411"/>
        </w:trPr>
        <w:tc>
          <w:tcPr>
            <w:tcW w:w="559" w:type="dxa"/>
          </w:tcPr>
          <w:p w14:paraId="7A6D1007" w14:textId="77777777" w:rsidR="00CF7FBB" w:rsidRPr="00737BE4" w:rsidRDefault="00EB65FD" w:rsidP="00737BE4">
            <w:pPr>
              <w:pStyle w:val="TableParagraph"/>
              <w:ind w:left="160" w:right="143"/>
              <w:jc w:val="center"/>
              <w:rPr>
                <w:rFonts w:ascii="Times New Roman" w:hAnsi="Times New Roman" w:cs="Times New Roman"/>
                <w:sz w:val="18"/>
              </w:rPr>
            </w:pPr>
            <w:r w:rsidRPr="00737BE4">
              <w:rPr>
                <w:rFonts w:ascii="Times New Roman" w:hAnsi="Times New Roman" w:cs="Times New Roman"/>
                <w:sz w:val="18"/>
              </w:rPr>
              <w:t>25</w:t>
            </w:r>
          </w:p>
        </w:tc>
        <w:tc>
          <w:tcPr>
            <w:tcW w:w="4111" w:type="dxa"/>
          </w:tcPr>
          <w:p w14:paraId="450CCCDC" w14:textId="77777777" w:rsidR="00CF7FBB" w:rsidRPr="00737BE4" w:rsidRDefault="00EB65FD" w:rsidP="00737BE4">
            <w:pPr>
              <w:pStyle w:val="TableParagraph"/>
              <w:ind w:left="7"/>
              <w:rPr>
                <w:rFonts w:ascii="Times New Roman" w:hAnsi="Times New Roman" w:cs="Times New Roman"/>
                <w:sz w:val="18"/>
              </w:rPr>
            </w:pPr>
            <w:r w:rsidRPr="00737BE4">
              <w:rPr>
                <w:rFonts w:ascii="Times New Roman" w:hAnsi="Times New Roman" w:cs="Times New Roman"/>
                <w:sz w:val="18"/>
              </w:rPr>
              <w:t>Карбонатная совместимость в смесях с</w:t>
            </w:r>
          </w:p>
          <w:p w14:paraId="171BF88E" w14:textId="77777777" w:rsidR="00CF7FBB" w:rsidRPr="00737BE4" w:rsidRDefault="00EB65FD" w:rsidP="00737BE4">
            <w:pPr>
              <w:pStyle w:val="TableParagraph"/>
              <w:ind w:left="7"/>
              <w:rPr>
                <w:rFonts w:ascii="Times New Roman" w:hAnsi="Times New Roman" w:cs="Times New Roman"/>
                <w:sz w:val="18"/>
              </w:rPr>
            </w:pPr>
            <w:r w:rsidRPr="00737BE4">
              <w:rPr>
                <w:rFonts w:ascii="Times New Roman" w:hAnsi="Times New Roman" w:cs="Times New Roman"/>
                <w:sz w:val="18"/>
              </w:rPr>
              <w:t>волжской водой по химическому анализу</w:t>
            </w:r>
          </w:p>
        </w:tc>
        <w:tc>
          <w:tcPr>
            <w:tcW w:w="1277" w:type="dxa"/>
          </w:tcPr>
          <w:p w14:paraId="271B10E4" w14:textId="77777777" w:rsidR="00CF7FBB" w:rsidRPr="00737BE4" w:rsidRDefault="00EB65FD" w:rsidP="00737BE4">
            <w:pPr>
              <w:pStyle w:val="TableParagraph"/>
              <w:ind w:left="114" w:right="100"/>
              <w:jc w:val="center"/>
              <w:rPr>
                <w:rFonts w:ascii="Times New Roman" w:hAnsi="Times New Roman" w:cs="Times New Roman"/>
                <w:sz w:val="18"/>
              </w:rPr>
            </w:pPr>
            <w:r w:rsidRPr="00737BE4">
              <w:rPr>
                <w:rFonts w:ascii="Times New Roman" w:hAnsi="Times New Roman" w:cs="Times New Roman"/>
                <w:sz w:val="18"/>
              </w:rPr>
              <w:t>совместима</w:t>
            </w:r>
          </w:p>
        </w:tc>
        <w:tc>
          <w:tcPr>
            <w:tcW w:w="1416" w:type="dxa"/>
          </w:tcPr>
          <w:p w14:paraId="5463C23C" w14:textId="77777777" w:rsidR="00CF7FBB" w:rsidRPr="00737BE4" w:rsidRDefault="00EB65FD" w:rsidP="00737BE4">
            <w:pPr>
              <w:pStyle w:val="TableParagraph"/>
              <w:ind w:left="184" w:right="170"/>
              <w:jc w:val="center"/>
              <w:rPr>
                <w:rFonts w:ascii="Times New Roman" w:hAnsi="Times New Roman" w:cs="Times New Roman"/>
                <w:sz w:val="18"/>
              </w:rPr>
            </w:pPr>
            <w:r w:rsidRPr="00737BE4">
              <w:rPr>
                <w:rFonts w:ascii="Times New Roman" w:hAnsi="Times New Roman" w:cs="Times New Roman"/>
                <w:sz w:val="18"/>
              </w:rPr>
              <w:t>совместима</w:t>
            </w:r>
          </w:p>
        </w:tc>
        <w:tc>
          <w:tcPr>
            <w:tcW w:w="1692" w:type="dxa"/>
          </w:tcPr>
          <w:p w14:paraId="121F559C" w14:textId="77777777" w:rsidR="00CF7FBB" w:rsidRPr="00737BE4" w:rsidRDefault="00EB65FD" w:rsidP="00737BE4">
            <w:pPr>
              <w:pStyle w:val="TableParagraph"/>
              <w:ind w:left="163" w:right="147"/>
              <w:jc w:val="center"/>
              <w:rPr>
                <w:rFonts w:ascii="Times New Roman" w:hAnsi="Times New Roman" w:cs="Times New Roman"/>
                <w:sz w:val="18"/>
              </w:rPr>
            </w:pPr>
            <w:r w:rsidRPr="00737BE4">
              <w:rPr>
                <w:rFonts w:ascii="Times New Roman" w:hAnsi="Times New Roman" w:cs="Times New Roman"/>
                <w:sz w:val="18"/>
              </w:rPr>
              <w:t>совместима</w:t>
            </w:r>
          </w:p>
        </w:tc>
      </w:tr>
    </w:tbl>
    <w:p w14:paraId="44AE450B" w14:textId="77777777" w:rsidR="00821124" w:rsidRDefault="00821124" w:rsidP="00737BE4">
      <w:pPr>
        <w:pStyle w:val="a3"/>
        <w:ind w:left="101" w:right="111" w:firstLine="852"/>
        <w:jc w:val="both"/>
        <w:rPr>
          <w:rFonts w:ascii="Times New Roman" w:hAnsi="Times New Roman" w:cs="Times New Roman"/>
        </w:rPr>
      </w:pPr>
    </w:p>
    <w:p w14:paraId="1BE1E910" w14:textId="312A73EE" w:rsidR="00CF7FBB" w:rsidRPr="00821124" w:rsidRDefault="00EB65FD" w:rsidP="00737BE4">
      <w:pPr>
        <w:pStyle w:val="a3"/>
        <w:ind w:left="101" w:right="111" w:firstLine="852"/>
        <w:jc w:val="both"/>
        <w:rPr>
          <w:rFonts w:ascii="Times New Roman" w:hAnsi="Times New Roman" w:cs="Times New Roman"/>
          <w:sz w:val="24"/>
          <w:szCs w:val="24"/>
        </w:rPr>
      </w:pPr>
      <w:r w:rsidRPr="00821124">
        <w:rPr>
          <w:rFonts w:ascii="Times New Roman" w:hAnsi="Times New Roman" w:cs="Times New Roman"/>
          <w:sz w:val="24"/>
          <w:szCs w:val="24"/>
        </w:rPr>
        <w:t xml:space="preserve">В продуктивные пласты закачиваются производственные сточные воды (пластовые отделённые от нефти и альб-сеноманские). Качество закачиваемой воды должно </w:t>
      </w:r>
      <w:r w:rsidRPr="00821124">
        <w:rPr>
          <w:rFonts w:ascii="Times New Roman" w:hAnsi="Times New Roman" w:cs="Times New Roman"/>
          <w:sz w:val="24"/>
          <w:szCs w:val="24"/>
        </w:rPr>
        <w:lastRenderedPageBreak/>
        <w:t>соответствовать требованиям, установленным СТ РК 1662-2007 «Вода для заводнения нефтяных пластов. Требования к качеству» [3], приведенным в разделе 7.2.3.</w:t>
      </w:r>
    </w:p>
    <w:p w14:paraId="44B6C688" w14:textId="77777777" w:rsidR="00CF7FBB" w:rsidRPr="00821124" w:rsidRDefault="00EB65FD" w:rsidP="00737BE4">
      <w:pPr>
        <w:pStyle w:val="a3"/>
        <w:ind w:left="101" w:right="109" w:firstLine="852"/>
        <w:jc w:val="both"/>
        <w:rPr>
          <w:rFonts w:ascii="Times New Roman" w:hAnsi="Times New Roman" w:cs="Times New Roman"/>
          <w:sz w:val="24"/>
          <w:szCs w:val="24"/>
        </w:rPr>
      </w:pPr>
      <w:r w:rsidRPr="00821124">
        <w:rPr>
          <w:rFonts w:ascii="Times New Roman" w:hAnsi="Times New Roman" w:cs="Times New Roman"/>
          <w:sz w:val="24"/>
          <w:szCs w:val="24"/>
        </w:rPr>
        <w:t>В целом, закачиваемая в нефтяные пласты смесь вод, удовлетворяет этим требованиям. Согласно Протоколу результатов измерений содержания СВБ «Оценка качества воды хозбытовых стоков для закачки в пласт по СВБ на месторождении Каракудук» волжская вода содержит в среднем 53 мг/л сульфатов, редко до 100 мг/л. Согласно теории микробной сульфаторедукции из 50 мг/л сульфатов может образоваться около 10 мг/л биогенного сероводорода. В пластовой воде содержится 5–8 мг/л сульфатов и в целом вода в пласте, даже с учётом закачки, будет иметь незначительное количество сульфатов, поэтому увеличение количества сероводорода не</w:t>
      </w:r>
      <w:r w:rsidRPr="00821124">
        <w:rPr>
          <w:rFonts w:ascii="Times New Roman" w:hAnsi="Times New Roman" w:cs="Times New Roman"/>
          <w:spacing w:val="-20"/>
          <w:sz w:val="24"/>
          <w:szCs w:val="24"/>
        </w:rPr>
        <w:t xml:space="preserve"> </w:t>
      </w:r>
      <w:r w:rsidRPr="00821124">
        <w:rPr>
          <w:rFonts w:ascii="Times New Roman" w:hAnsi="Times New Roman" w:cs="Times New Roman"/>
          <w:sz w:val="24"/>
          <w:szCs w:val="24"/>
        </w:rPr>
        <w:t>ожидается.</w:t>
      </w:r>
    </w:p>
    <w:p w14:paraId="32EB2054" w14:textId="77777777" w:rsidR="00CF7FBB" w:rsidRPr="00737BE4" w:rsidRDefault="00CF7FBB" w:rsidP="00737BE4">
      <w:pPr>
        <w:jc w:val="both"/>
        <w:rPr>
          <w:rFonts w:ascii="Times New Roman" w:hAnsi="Times New Roman" w:cs="Times New Roman"/>
        </w:rPr>
        <w:sectPr w:rsidR="00CF7FBB" w:rsidRPr="00737BE4">
          <w:headerReference w:type="default" r:id="rId51"/>
          <w:footerReference w:type="default" r:id="rId52"/>
          <w:pgSz w:w="11920" w:h="16850"/>
          <w:pgMar w:top="1360" w:right="740" w:bottom="800" w:left="1600" w:header="722" w:footer="612" w:gutter="0"/>
          <w:cols w:space="720"/>
        </w:sectPr>
      </w:pPr>
    </w:p>
    <w:p w14:paraId="2C31395A" w14:textId="6C9B9571" w:rsidR="00CF7FBB" w:rsidRPr="00737BE4" w:rsidRDefault="00CF7FBB" w:rsidP="00737BE4">
      <w:pPr>
        <w:ind w:left="1738" w:right="5946"/>
        <w:jc w:val="center"/>
        <w:rPr>
          <w:rFonts w:ascii="Times New Roman" w:hAnsi="Times New Roman" w:cs="Times New Roman"/>
          <w:sz w:val="18"/>
        </w:rPr>
      </w:pPr>
      <w:bookmarkStart w:id="68" w:name="_bookmark39"/>
      <w:bookmarkEnd w:id="68"/>
    </w:p>
    <w:p w14:paraId="7771F9B3" w14:textId="77777777" w:rsidR="00CF7FBB" w:rsidRPr="00737BE4" w:rsidRDefault="00CF7FBB" w:rsidP="00737BE4">
      <w:pPr>
        <w:pStyle w:val="a3"/>
        <w:rPr>
          <w:rFonts w:ascii="Times New Roman" w:hAnsi="Times New Roman" w:cs="Times New Roman"/>
          <w:sz w:val="20"/>
        </w:rPr>
      </w:pPr>
    </w:p>
    <w:p w14:paraId="6A8542B8" w14:textId="77777777" w:rsidR="00CF7FBB" w:rsidRPr="00737BE4" w:rsidRDefault="00CF7FBB" w:rsidP="00737BE4">
      <w:pPr>
        <w:pStyle w:val="a3"/>
        <w:rPr>
          <w:rFonts w:ascii="Times New Roman" w:hAnsi="Times New Roman" w:cs="Times New Roman"/>
          <w:sz w:val="20"/>
        </w:rPr>
      </w:pPr>
    </w:p>
    <w:p w14:paraId="155D8AA7" w14:textId="77777777" w:rsidR="00CF7FBB" w:rsidRPr="00737BE4" w:rsidRDefault="00EB65FD" w:rsidP="00737BE4">
      <w:pPr>
        <w:pStyle w:val="a3"/>
        <w:rPr>
          <w:rFonts w:ascii="Times New Roman" w:hAnsi="Times New Roman" w:cs="Times New Roman"/>
          <w:sz w:val="20"/>
        </w:rPr>
      </w:pPr>
      <w:r w:rsidRPr="00737BE4">
        <w:rPr>
          <w:rFonts w:ascii="Times New Roman" w:hAnsi="Times New Roman" w:cs="Times New Roman"/>
          <w:noProof/>
          <w:lang w:bidi="ar-SA"/>
        </w:rPr>
        <w:drawing>
          <wp:anchor distT="0" distB="0" distL="0" distR="0" simplePos="0" relativeHeight="16" behindDoc="0" locked="0" layoutInCell="1" allowOverlap="1" wp14:anchorId="78337BFF" wp14:editId="6A28D4AE">
            <wp:simplePos x="0" y="0"/>
            <wp:positionH relativeFrom="page">
              <wp:posOffset>1314450</wp:posOffset>
            </wp:positionH>
            <wp:positionV relativeFrom="paragraph">
              <wp:posOffset>172651</wp:posOffset>
            </wp:positionV>
            <wp:extent cx="8266404" cy="5295900"/>
            <wp:effectExtent l="0" t="0" r="0" b="0"/>
            <wp:wrapTopAndBottom/>
            <wp:docPr id="65" name="image2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image25.jpeg"/>
                    <pic:cNvPicPr/>
                  </pic:nvPicPr>
                  <pic:blipFill>
                    <a:blip r:embed="rId53" cstate="print"/>
                    <a:stretch>
                      <a:fillRect/>
                    </a:stretch>
                  </pic:blipFill>
                  <pic:spPr>
                    <a:xfrm>
                      <a:off x="0" y="0"/>
                      <a:ext cx="8266404" cy="5295900"/>
                    </a:xfrm>
                    <a:prstGeom prst="rect">
                      <a:avLst/>
                    </a:prstGeom>
                  </pic:spPr>
                </pic:pic>
              </a:graphicData>
            </a:graphic>
          </wp:anchor>
        </w:drawing>
      </w:r>
    </w:p>
    <w:p w14:paraId="409CDB2C" w14:textId="77777777" w:rsidR="00CF7FBB" w:rsidRPr="00737BE4" w:rsidRDefault="00CF7FBB" w:rsidP="00737BE4">
      <w:pPr>
        <w:pStyle w:val="a3"/>
        <w:rPr>
          <w:rFonts w:ascii="Times New Roman" w:hAnsi="Times New Roman" w:cs="Times New Roman"/>
          <w:sz w:val="10"/>
        </w:rPr>
      </w:pPr>
    </w:p>
    <w:p w14:paraId="5C90EACB" w14:textId="77777777" w:rsidR="00CF7FBB" w:rsidRPr="00821124" w:rsidRDefault="00EB65FD" w:rsidP="00821124">
      <w:pPr>
        <w:pStyle w:val="210"/>
        <w:jc w:val="center"/>
        <w:rPr>
          <w:rFonts w:ascii="Times New Roman" w:hAnsi="Times New Roman" w:cs="Times New Roman"/>
          <w:sz w:val="24"/>
          <w:szCs w:val="24"/>
        </w:rPr>
      </w:pPr>
      <w:r w:rsidRPr="00821124">
        <w:rPr>
          <w:rFonts w:ascii="Times New Roman" w:hAnsi="Times New Roman" w:cs="Times New Roman"/>
          <w:sz w:val="24"/>
          <w:szCs w:val="24"/>
        </w:rPr>
        <w:t>Рисунок 8. Подготовка производственных сточных вод для закачки в пласт.</w:t>
      </w:r>
    </w:p>
    <w:p w14:paraId="3E8C5659" w14:textId="77777777" w:rsidR="00CF7FBB" w:rsidRPr="00737BE4" w:rsidRDefault="00CF7FBB" w:rsidP="00737BE4">
      <w:pPr>
        <w:rPr>
          <w:rFonts w:ascii="Times New Roman" w:hAnsi="Times New Roman" w:cs="Times New Roman"/>
        </w:rPr>
        <w:sectPr w:rsidR="00CF7FBB" w:rsidRPr="00737BE4">
          <w:headerReference w:type="default" r:id="rId54"/>
          <w:footerReference w:type="default" r:id="rId55"/>
          <w:pgSz w:w="16850" w:h="11920" w:orient="landscape"/>
          <w:pgMar w:top="200" w:right="1660" w:bottom="840" w:left="1600" w:header="0" w:footer="653" w:gutter="0"/>
          <w:cols w:space="720"/>
        </w:sectPr>
      </w:pPr>
    </w:p>
    <w:p w14:paraId="35EBFC1C" w14:textId="77777777" w:rsidR="00CF7FBB" w:rsidRPr="00737BE4" w:rsidRDefault="00CF7FBB" w:rsidP="00737BE4">
      <w:pPr>
        <w:pStyle w:val="a3"/>
        <w:rPr>
          <w:rFonts w:ascii="Times New Roman" w:hAnsi="Times New Roman" w:cs="Times New Roman"/>
          <w:sz w:val="18"/>
        </w:rPr>
      </w:pPr>
    </w:p>
    <w:p w14:paraId="3933897A" w14:textId="77777777" w:rsidR="00CF7FBB" w:rsidRPr="00737BE4" w:rsidRDefault="00EB65FD" w:rsidP="00737BE4">
      <w:pPr>
        <w:pStyle w:val="310"/>
        <w:numPr>
          <w:ilvl w:val="2"/>
          <w:numId w:val="21"/>
        </w:numPr>
        <w:tabs>
          <w:tab w:val="left" w:pos="1639"/>
        </w:tabs>
        <w:spacing w:before="0"/>
        <w:ind w:left="1638" w:hanging="721"/>
        <w:jc w:val="both"/>
        <w:rPr>
          <w:rFonts w:ascii="Times New Roman" w:hAnsi="Times New Roman" w:cs="Times New Roman"/>
        </w:rPr>
      </w:pPr>
      <w:bookmarkStart w:id="69" w:name="3.2.5._Использование_водных_ресурсов"/>
      <w:bookmarkStart w:id="70" w:name="_bookmark40"/>
      <w:bookmarkEnd w:id="69"/>
      <w:bookmarkEnd w:id="70"/>
      <w:r w:rsidRPr="00737BE4">
        <w:rPr>
          <w:rFonts w:ascii="Times New Roman" w:hAnsi="Times New Roman" w:cs="Times New Roman"/>
        </w:rPr>
        <w:t>Использование водных</w:t>
      </w:r>
      <w:r w:rsidRPr="00737BE4">
        <w:rPr>
          <w:rFonts w:ascii="Times New Roman" w:hAnsi="Times New Roman" w:cs="Times New Roman"/>
          <w:spacing w:val="-3"/>
        </w:rPr>
        <w:t xml:space="preserve"> </w:t>
      </w:r>
      <w:r w:rsidRPr="00737BE4">
        <w:rPr>
          <w:rFonts w:ascii="Times New Roman" w:hAnsi="Times New Roman" w:cs="Times New Roman"/>
        </w:rPr>
        <w:t>ресурсов</w:t>
      </w:r>
    </w:p>
    <w:p w14:paraId="092DD5DB" w14:textId="1E975839" w:rsidR="00CF7FBB" w:rsidRPr="00737BE4" w:rsidRDefault="00EB65FD" w:rsidP="00737BE4">
      <w:pPr>
        <w:pStyle w:val="a3"/>
        <w:ind w:left="181" w:right="189" w:firstLine="852"/>
        <w:jc w:val="both"/>
        <w:rPr>
          <w:rFonts w:ascii="Times New Roman" w:hAnsi="Times New Roman" w:cs="Times New Roman"/>
        </w:rPr>
      </w:pPr>
      <w:r w:rsidRPr="00737BE4">
        <w:rPr>
          <w:rFonts w:ascii="Times New Roman" w:hAnsi="Times New Roman" w:cs="Times New Roman"/>
        </w:rPr>
        <w:t>На групповых установках месторождения объемы водопотребления главным образом зависят от объемов добываемой нефти. Потребность в воде, на технологические и хозяйственно-бытовые нужды на месторождении Каракудук на 2027 гг. (по данным предприятия) представлена в таблице 10.</w:t>
      </w:r>
      <w:r w:rsidR="00DA76F6" w:rsidRPr="00737BE4">
        <w:rPr>
          <w:rFonts w:ascii="Times New Roman" w:hAnsi="Times New Roman" w:cs="Times New Roman"/>
        </w:rPr>
        <w:t xml:space="preserve"> </w:t>
      </w:r>
    </w:p>
    <w:p w14:paraId="3E71DF71" w14:textId="77777777" w:rsidR="00CF7FBB" w:rsidRPr="002F7766" w:rsidRDefault="00EB65FD" w:rsidP="00737BE4">
      <w:pPr>
        <w:pStyle w:val="210"/>
        <w:ind w:left="918"/>
        <w:jc w:val="both"/>
        <w:rPr>
          <w:rFonts w:ascii="Times New Roman" w:hAnsi="Times New Roman" w:cs="Times New Roman"/>
        </w:rPr>
      </w:pPr>
      <w:bookmarkStart w:id="71" w:name="_bookmark41"/>
      <w:bookmarkEnd w:id="71"/>
      <w:r w:rsidRPr="002F7766">
        <w:rPr>
          <w:rFonts w:ascii="Times New Roman" w:hAnsi="Times New Roman" w:cs="Times New Roman"/>
        </w:rPr>
        <w:t>Таблица 10. Потребность в воде на месторождении Каракудук на 2027 гг.</w:t>
      </w:r>
    </w:p>
    <w:tbl>
      <w:tblPr>
        <w:tblStyle w:val="TableNormal"/>
        <w:tblW w:w="0" w:type="auto"/>
        <w:tblInd w:w="13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13"/>
        <w:gridCol w:w="5033"/>
        <w:gridCol w:w="2016"/>
        <w:gridCol w:w="1711"/>
      </w:tblGrid>
      <w:tr w:rsidR="00CF7FBB" w:rsidRPr="002F7766" w14:paraId="11B387A6" w14:textId="77777777">
        <w:trPr>
          <w:trHeight w:val="229"/>
        </w:trPr>
        <w:tc>
          <w:tcPr>
            <w:tcW w:w="713" w:type="dxa"/>
            <w:vMerge w:val="restart"/>
          </w:tcPr>
          <w:p w14:paraId="3195C453" w14:textId="77777777" w:rsidR="00CF7FBB" w:rsidRPr="002F7766" w:rsidRDefault="00EB65FD" w:rsidP="00737BE4">
            <w:pPr>
              <w:pStyle w:val="TableParagraph"/>
              <w:ind w:left="66"/>
              <w:rPr>
                <w:rFonts w:ascii="Times New Roman" w:hAnsi="Times New Roman" w:cs="Times New Roman"/>
                <w:b/>
                <w:sz w:val="20"/>
              </w:rPr>
            </w:pPr>
            <w:r w:rsidRPr="002F7766">
              <w:rPr>
                <w:rFonts w:ascii="Times New Roman" w:hAnsi="Times New Roman" w:cs="Times New Roman"/>
                <w:b/>
                <w:sz w:val="20"/>
              </w:rPr>
              <w:t>№ п/п</w:t>
            </w:r>
          </w:p>
        </w:tc>
        <w:tc>
          <w:tcPr>
            <w:tcW w:w="5033" w:type="dxa"/>
            <w:vMerge w:val="restart"/>
          </w:tcPr>
          <w:p w14:paraId="59996890" w14:textId="77777777" w:rsidR="00CF7FBB" w:rsidRPr="002F7766" w:rsidRDefault="00EB65FD" w:rsidP="00737BE4">
            <w:pPr>
              <w:pStyle w:val="TableParagraph"/>
              <w:ind w:left="1192"/>
              <w:rPr>
                <w:rFonts w:ascii="Times New Roman" w:hAnsi="Times New Roman" w:cs="Times New Roman"/>
                <w:b/>
                <w:sz w:val="20"/>
              </w:rPr>
            </w:pPr>
            <w:r w:rsidRPr="002F7766">
              <w:rPr>
                <w:rFonts w:ascii="Times New Roman" w:hAnsi="Times New Roman" w:cs="Times New Roman"/>
                <w:b/>
                <w:sz w:val="20"/>
              </w:rPr>
              <w:t>Наименование показателя</w:t>
            </w:r>
          </w:p>
        </w:tc>
        <w:tc>
          <w:tcPr>
            <w:tcW w:w="2016" w:type="dxa"/>
          </w:tcPr>
          <w:p w14:paraId="6D4D2FEE" w14:textId="77777777" w:rsidR="00CF7FBB" w:rsidRPr="002F7766" w:rsidRDefault="00EB65FD" w:rsidP="00737BE4">
            <w:pPr>
              <w:pStyle w:val="TableParagraph"/>
              <w:ind w:left="81" w:right="72"/>
              <w:jc w:val="center"/>
              <w:rPr>
                <w:rFonts w:ascii="Times New Roman" w:hAnsi="Times New Roman" w:cs="Times New Roman"/>
                <w:b/>
                <w:sz w:val="20"/>
              </w:rPr>
            </w:pPr>
            <w:r w:rsidRPr="002F7766">
              <w:rPr>
                <w:rFonts w:ascii="Times New Roman" w:hAnsi="Times New Roman" w:cs="Times New Roman"/>
                <w:b/>
                <w:sz w:val="20"/>
              </w:rPr>
              <w:t>Водопотребление</w:t>
            </w:r>
          </w:p>
        </w:tc>
        <w:tc>
          <w:tcPr>
            <w:tcW w:w="1711" w:type="dxa"/>
          </w:tcPr>
          <w:p w14:paraId="4534B293" w14:textId="77777777" w:rsidR="00CF7FBB" w:rsidRPr="002F7766" w:rsidRDefault="00EB65FD" w:rsidP="00737BE4">
            <w:pPr>
              <w:pStyle w:val="TableParagraph"/>
              <w:ind w:left="49" w:right="42"/>
              <w:jc w:val="center"/>
              <w:rPr>
                <w:rFonts w:ascii="Times New Roman" w:hAnsi="Times New Roman" w:cs="Times New Roman"/>
                <w:b/>
                <w:sz w:val="20"/>
              </w:rPr>
            </w:pPr>
            <w:r w:rsidRPr="002F7766">
              <w:rPr>
                <w:rFonts w:ascii="Times New Roman" w:hAnsi="Times New Roman" w:cs="Times New Roman"/>
                <w:b/>
                <w:sz w:val="20"/>
              </w:rPr>
              <w:t>Водоотведение</w:t>
            </w:r>
          </w:p>
        </w:tc>
      </w:tr>
      <w:tr w:rsidR="00CF7FBB" w:rsidRPr="002F7766" w14:paraId="69CCD9E5" w14:textId="77777777">
        <w:trPr>
          <w:trHeight w:val="229"/>
        </w:trPr>
        <w:tc>
          <w:tcPr>
            <w:tcW w:w="713" w:type="dxa"/>
            <w:vMerge/>
            <w:tcBorders>
              <w:top w:val="nil"/>
            </w:tcBorders>
          </w:tcPr>
          <w:p w14:paraId="2F67A167" w14:textId="77777777" w:rsidR="00CF7FBB" w:rsidRPr="002F7766" w:rsidRDefault="00CF7FBB" w:rsidP="00737BE4">
            <w:pPr>
              <w:rPr>
                <w:rFonts w:ascii="Times New Roman" w:hAnsi="Times New Roman" w:cs="Times New Roman"/>
                <w:sz w:val="2"/>
                <w:szCs w:val="2"/>
              </w:rPr>
            </w:pPr>
          </w:p>
        </w:tc>
        <w:tc>
          <w:tcPr>
            <w:tcW w:w="5033" w:type="dxa"/>
            <w:vMerge/>
            <w:tcBorders>
              <w:top w:val="nil"/>
            </w:tcBorders>
          </w:tcPr>
          <w:p w14:paraId="35A7CBCD" w14:textId="77777777" w:rsidR="00CF7FBB" w:rsidRPr="002F7766" w:rsidRDefault="00CF7FBB" w:rsidP="00737BE4">
            <w:pPr>
              <w:rPr>
                <w:rFonts w:ascii="Times New Roman" w:hAnsi="Times New Roman" w:cs="Times New Roman"/>
                <w:sz w:val="2"/>
                <w:szCs w:val="2"/>
              </w:rPr>
            </w:pPr>
          </w:p>
        </w:tc>
        <w:tc>
          <w:tcPr>
            <w:tcW w:w="2016" w:type="dxa"/>
          </w:tcPr>
          <w:p w14:paraId="01425A15" w14:textId="77777777" w:rsidR="00CF7FBB" w:rsidRPr="002F7766" w:rsidRDefault="00DA53A5" w:rsidP="00737BE4">
            <w:pPr>
              <w:pStyle w:val="TableParagraph"/>
              <w:ind w:left="81" w:right="71"/>
              <w:jc w:val="center"/>
              <w:rPr>
                <w:rFonts w:ascii="Times New Roman" w:hAnsi="Times New Roman" w:cs="Times New Roman"/>
                <w:b/>
                <w:sz w:val="20"/>
              </w:rPr>
            </w:pPr>
            <w:r w:rsidRPr="002F7766">
              <w:rPr>
                <w:rFonts w:ascii="Times New Roman" w:hAnsi="Times New Roman" w:cs="Times New Roman"/>
                <w:b/>
                <w:sz w:val="20"/>
              </w:rPr>
              <w:t>2027 год</w:t>
            </w:r>
          </w:p>
        </w:tc>
        <w:tc>
          <w:tcPr>
            <w:tcW w:w="1711" w:type="dxa"/>
          </w:tcPr>
          <w:p w14:paraId="69868C9A" w14:textId="77777777" w:rsidR="00CF7FBB" w:rsidRPr="002F7766" w:rsidRDefault="00DA53A5" w:rsidP="00737BE4">
            <w:pPr>
              <w:pStyle w:val="TableParagraph"/>
              <w:ind w:left="49" w:right="41"/>
              <w:jc w:val="center"/>
              <w:rPr>
                <w:rFonts w:ascii="Times New Roman" w:hAnsi="Times New Roman" w:cs="Times New Roman"/>
                <w:b/>
                <w:sz w:val="20"/>
              </w:rPr>
            </w:pPr>
            <w:r w:rsidRPr="002F7766">
              <w:rPr>
                <w:rFonts w:ascii="Times New Roman" w:hAnsi="Times New Roman" w:cs="Times New Roman"/>
                <w:b/>
                <w:sz w:val="20"/>
              </w:rPr>
              <w:t>2027 год</w:t>
            </w:r>
          </w:p>
        </w:tc>
      </w:tr>
      <w:tr w:rsidR="00CF7FBB" w:rsidRPr="002F7766" w14:paraId="1609B252" w14:textId="77777777">
        <w:trPr>
          <w:trHeight w:val="349"/>
        </w:trPr>
        <w:tc>
          <w:tcPr>
            <w:tcW w:w="713" w:type="dxa"/>
          </w:tcPr>
          <w:p w14:paraId="72D00559" w14:textId="77777777" w:rsidR="00CF7FBB" w:rsidRPr="002F7766" w:rsidRDefault="00EB65FD" w:rsidP="00737BE4">
            <w:pPr>
              <w:pStyle w:val="TableParagraph"/>
              <w:ind w:left="12"/>
              <w:jc w:val="center"/>
              <w:rPr>
                <w:rFonts w:ascii="Times New Roman" w:hAnsi="Times New Roman" w:cs="Times New Roman"/>
                <w:sz w:val="20"/>
              </w:rPr>
            </w:pPr>
            <w:r w:rsidRPr="002F7766">
              <w:rPr>
                <w:rFonts w:ascii="Times New Roman" w:hAnsi="Times New Roman" w:cs="Times New Roman"/>
                <w:w w:val="99"/>
                <w:sz w:val="20"/>
              </w:rPr>
              <w:t>1</w:t>
            </w:r>
          </w:p>
        </w:tc>
        <w:tc>
          <w:tcPr>
            <w:tcW w:w="5033" w:type="dxa"/>
          </w:tcPr>
          <w:p w14:paraId="316A1B66" w14:textId="77777777" w:rsidR="00CF7FBB" w:rsidRPr="002F7766" w:rsidRDefault="00EB65FD" w:rsidP="00737BE4">
            <w:pPr>
              <w:pStyle w:val="TableParagraph"/>
              <w:ind w:left="1360"/>
              <w:rPr>
                <w:rFonts w:ascii="Times New Roman" w:hAnsi="Times New Roman" w:cs="Times New Roman"/>
                <w:sz w:val="20"/>
              </w:rPr>
            </w:pPr>
            <w:r w:rsidRPr="002F7766">
              <w:rPr>
                <w:rFonts w:ascii="Times New Roman" w:hAnsi="Times New Roman" w:cs="Times New Roman"/>
                <w:sz w:val="20"/>
              </w:rPr>
              <w:t>Технологические нужды:</w:t>
            </w:r>
          </w:p>
        </w:tc>
        <w:tc>
          <w:tcPr>
            <w:tcW w:w="2016" w:type="dxa"/>
          </w:tcPr>
          <w:p w14:paraId="4EA9D977" w14:textId="77777777" w:rsidR="00CF7FBB" w:rsidRPr="002F7766" w:rsidRDefault="00EB65FD" w:rsidP="00737BE4">
            <w:pPr>
              <w:pStyle w:val="TableParagraph"/>
              <w:ind w:left="81" w:right="70"/>
              <w:jc w:val="center"/>
              <w:rPr>
                <w:rFonts w:ascii="Times New Roman" w:hAnsi="Times New Roman" w:cs="Times New Roman"/>
                <w:sz w:val="20"/>
              </w:rPr>
            </w:pPr>
            <w:r w:rsidRPr="002F7766">
              <w:rPr>
                <w:rFonts w:ascii="Times New Roman" w:hAnsi="Times New Roman" w:cs="Times New Roman"/>
                <w:sz w:val="20"/>
              </w:rPr>
              <w:t>м3</w:t>
            </w:r>
          </w:p>
        </w:tc>
        <w:tc>
          <w:tcPr>
            <w:tcW w:w="1711" w:type="dxa"/>
          </w:tcPr>
          <w:p w14:paraId="65089A06" w14:textId="77777777" w:rsidR="00CF7FBB" w:rsidRPr="002F7766" w:rsidRDefault="00EB65FD" w:rsidP="00737BE4">
            <w:pPr>
              <w:pStyle w:val="TableParagraph"/>
              <w:ind w:left="49" w:right="41"/>
              <w:jc w:val="center"/>
              <w:rPr>
                <w:rFonts w:ascii="Times New Roman" w:hAnsi="Times New Roman" w:cs="Times New Roman"/>
                <w:sz w:val="20"/>
              </w:rPr>
            </w:pPr>
            <w:r w:rsidRPr="002F7766">
              <w:rPr>
                <w:rFonts w:ascii="Times New Roman" w:hAnsi="Times New Roman" w:cs="Times New Roman"/>
                <w:sz w:val="20"/>
              </w:rPr>
              <w:t>м3</w:t>
            </w:r>
          </w:p>
        </w:tc>
      </w:tr>
      <w:tr w:rsidR="002F7766" w:rsidRPr="002F7766" w14:paraId="49107B42" w14:textId="77777777" w:rsidTr="00BD54E6">
        <w:trPr>
          <w:trHeight w:val="233"/>
        </w:trPr>
        <w:tc>
          <w:tcPr>
            <w:tcW w:w="713" w:type="dxa"/>
          </w:tcPr>
          <w:p w14:paraId="0D0ABAF9" w14:textId="77777777" w:rsidR="002F7766" w:rsidRPr="002F7766" w:rsidRDefault="002F7766" w:rsidP="002F7766">
            <w:pPr>
              <w:pStyle w:val="TableParagraph"/>
              <w:ind w:left="194" w:right="185"/>
              <w:jc w:val="center"/>
              <w:rPr>
                <w:rFonts w:ascii="Times New Roman" w:hAnsi="Times New Roman" w:cs="Times New Roman"/>
                <w:sz w:val="20"/>
              </w:rPr>
            </w:pPr>
            <w:r w:rsidRPr="002F7766">
              <w:rPr>
                <w:rFonts w:ascii="Times New Roman" w:hAnsi="Times New Roman" w:cs="Times New Roman"/>
                <w:sz w:val="20"/>
              </w:rPr>
              <w:t>1.1</w:t>
            </w:r>
          </w:p>
        </w:tc>
        <w:tc>
          <w:tcPr>
            <w:tcW w:w="5033" w:type="dxa"/>
          </w:tcPr>
          <w:p w14:paraId="6FB3AB5C" w14:textId="6CA06A27" w:rsidR="002F7766" w:rsidRPr="002F7766" w:rsidRDefault="002F7766" w:rsidP="002F7766">
            <w:pPr>
              <w:rPr>
                <w:rFonts w:ascii="Times New Roman" w:eastAsia="Times New Roman" w:hAnsi="Times New Roman" w:cs="Times New Roman"/>
                <w:color w:val="000000"/>
                <w:sz w:val="20"/>
                <w:szCs w:val="20"/>
                <w:lang w:bidi="ar-SA"/>
              </w:rPr>
            </w:pPr>
            <w:r w:rsidRPr="002F7766">
              <w:rPr>
                <w:rFonts w:ascii="Times New Roman" w:hAnsi="Times New Roman" w:cs="Times New Roman"/>
                <w:color w:val="000000"/>
                <w:sz w:val="20"/>
                <w:szCs w:val="20"/>
              </w:rPr>
              <w:t>Обессоливание (подготовка нефти на ЦУПН)</w:t>
            </w:r>
          </w:p>
        </w:tc>
        <w:tc>
          <w:tcPr>
            <w:tcW w:w="2016" w:type="dxa"/>
            <w:vAlign w:val="center"/>
          </w:tcPr>
          <w:p w14:paraId="5AC1DE82" w14:textId="771AD697" w:rsidR="002F7766" w:rsidRPr="00B32F36" w:rsidRDefault="002F7766" w:rsidP="002F7766">
            <w:pPr>
              <w:pStyle w:val="TableParagraph"/>
              <w:ind w:left="80" w:right="72"/>
              <w:jc w:val="center"/>
              <w:rPr>
                <w:rFonts w:ascii="Times New Roman" w:hAnsi="Times New Roman" w:cs="Times New Roman"/>
                <w:sz w:val="18"/>
                <w:szCs w:val="18"/>
                <w:highlight w:val="green"/>
              </w:rPr>
            </w:pPr>
            <w:r w:rsidRPr="00B32F36">
              <w:rPr>
                <w:rFonts w:ascii="Times New Roman" w:hAnsi="Times New Roman" w:cs="Times New Roman"/>
                <w:sz w:val="18"/>
                <w:szCs w:val="18"/>
                <w:highlight w:val="green"/>
              </w:rPr>
              <w:t>1919</w:t>
            </w:r>
          </w:p>
        </w:tc>
        <w:tc>
          <w:tcPr>
            <w:tcW w:w="1711" w:type="dxa"/>
            <w:vAlign w:val="center"/>
          </w:tcPr>
          <w:p w14:paraId="5A820541" w14:textId="10825179" w:rsidR="002F7766" w:rsidRPr="002F7766" w:rsidRDefault="002F7766" w:rsidP="002F7766">
            <w:pPr>
              <w:pStyle w:val="TableParagraph"/>
              <w:ind w:left="48" w:right="42"/>
              <w:jc w:val="center"/>
              <w:rPr>
                <w:rFonts w:ascii="Times New Roman" w:hAnsi="Times New Roman" w:cs="Times New Roman"/>
                <w:sz w:val="18"/>
                <w:szCs w:val="18"/>
              </w:rPr>
            </w:pPr>
            <w:r w:rsidRPr="002F7766">
              <w:rPr>
                <w:rFonts w:ascii="Times New Roman" w:hAnsi="Times New Roman" w:cs="Times New Roman"/>
                <w:sz w:val="18"/>
                <w:szCs w:val="18"/>
              </w:rPr>
              <w:t>1919</w:t>
            </w:r>
          </w:p>
        </w:tc>
      </w:tr>
      <w:tr w:rsidR="002F7766" w:rsidRPr="002F7766" w14:paraId="7D5D71E9" w14:textId="77777777" w:rsidTr="00DC680B">
        <w:trPr>
          <w:trHeight w:val="229"/>
        </w:trPr>
        <w:tc>
          <w:tcPr>
            <w:tcW w:w="713" w:type="dxa"/>
          </w:tcPr>
          <w:p w14:paraId="18557B5B" w14:textId="77777777" w:rsidR="002F7766" w:rsidRPr="002F7766" w:rsidRDefault="002F7766" w:rsidP="002F7766">
            <w:pPr>
              <w:pStyle w:val="TableParagraph"/>
              <w:ind w:left="194" w:right="185"/>
              <w:jc w:val="center"/>
              <w:rPr>
                <w:rFonts w:ascii="Times New Roman" w:hAnsi="Times New Roman" w:cs="Times New Roman"/>
                <w:sz w:val="20"/>
              </w:rPr>
            </w:pPr>
            <w:r w:rsidRPr="002F7766">
              <w:rPr>
                <w:rFonts w:ascii="Times New Roman" w:hAnsi="Times New Roman" w:cs="Times New Roman"/>
                <w:sz w:val="20"/>
              </w:rPr>
              <w:t>1.2</w:t>
            </w:r>
          </w:p>
        </w:tc>
        <w:tc>
          <w:tcPr>
            <w:tcW w:w="5033" w:type="dxa"/>
          </w:tcPr>
          <w:p w14:paraId="226A0683" w14:textId="3E48097A" w:rsidR="002F7766" w:rsidRPr="002F7766" w:rsidRDefault="002F7766" w:rsidP="002F7766">
            <w:pPr>
              <w:rPr>
                <w:rFonts w:ascii="Times New Roman" w:eastAsia="Times New Roman" w:hAnsi="Times New Roman" w:cs="Times New Roman"/>
                <w:color w:val="000000"/>
                <w:sz w:val="20"/>
                <w:szCs w:val="20"/>
                <w:lang w:bidi="ar-SA"/>
              </w:rPr>
            </w:pPr>
            <w:r w:rsidRPr="002F7766">
              <w:rPr>
                <w:rFonts w:ascii="Times New Roman" w:hAnsi="Times New Roman" w:cs="Times New Roman"/>
                <w:color w:val="000000"/>
                <w:sz w:val="20"/>
                <w:szCs w:val="20"/>
              </w:rPr>
              <w:t>Обессоливание (технологический Т-2, ЦУПН)</w:t>
            </w:r>
          </w:p>
        </w:tc>
        <w:tc>
          <w:tcPr>
            <w:tcW w:w="2016" w:type="dxa"/>
            <w:vAlign w:val="center"/>
          </w:tcPr>
          <w:p w14:paraId="588888C2" w14:textId="3F07D36C" w:rsidR="002F7766" w:rsidRPr="00B32F36" w:rsidRDefault="002F7766" w:rsidP="002F7766">
            <w:pPr>
              <w:pStyle w:val="TableParagraph"/>
              <w:ind w:left="80" w:right="72"/>
              <w:jc w:val="center"/>
              <w:rPr>
                <w:rFonts w:ascii="Times New Roman" w:hAnsi="Times New Roman" w:cs="Times New Roman"/>
                <w:sz w:val="18"/>
                <w:szCs w:val="18"/>
                <w:highlight w:val="green"/>
              </w:rPr>
            </w:pPr>
            <w:r w:rsidRPr="00B32F36">
              <w:rPr>
                <w:rFonts w:ascii="Times New Roman" w:hAnsi="Times New Roman" w:cs="Times New Roman"/>
                <w:sz w:val="18"/>
                <w:szCs w:val="18"/>
                <w:highlight w:val="green"/>
              </w:rPr>
              <w:t>4373</w:t>
            </w:r>
          </w:p>
        </w:tc>
        <w:tc>
          <w:tcPr>
            <w:tcW w:w="1711" w:type="dxa"/>
            <w:vAlign w:val="center"/>
          </w:tcPr>
          <w:p w14:paraId="08F36B06" w14:textId="2269C0E1" w:rsidR="002F7766" w:rsidRPr="002F7766" w:rsidRDefault="002F7766" w:rsidP="002F7766">
            <w:pPr>
              <w:pStyle w:val="TableParagraph"/>
              <w:ind w:left="48" w:right="42"/>
              <w:jc w:val="center"/>
              <w:rPr>
                <w:rFonts w:ascii="Times New Roman" w:hAnsi="Times New Roman" w:cs="Times New Roman"/>
                <w:sz w:val="18"/>
                <w:szCs w:val="18"/>
              </w:rPr>
            </w:pPr>
            <w:r w:rsidRPr="002F7766">
              <w:rPr>
                <w:rFonts w:ascii="Times New Roman" w:hAnsi="Times New Roman" w:cs="Times New Roman"/>
                <w:sz w:val="18"/>
                <w:szCs w:val="18"/>
              </w:rPr>
              <w:t>4373</w:t>
            </w:r>
          </w:p>
        </w:tc>
      </w:tr>
      <w:tr w:rsidR="002F7766" w:rsidRPr="002F7766" w14:paraId="47BC8308" w14:textId="77777777" w:rsidTr="00E80187">
        <w:trPr>
          <w:trHeight w:val="229"/>
        </w:trPr>
        <w:tc>
          <w:tcPr>
            <w:tcW w:w="713" w:type="dxa"/>
          </w:tcPr>
          <w:p w14:paraId="04E7E259" w14:textId="77777777" w:rsidR="002F7766" w:rsidRPr="002F7766" w:rsidRDefault="002F7766" w:rsidP="002F7766">
            <w:pPr>
              <w:pStyle w:val="TableParagraph"/>
              <w:ind w:left="194" w:right="185"/>
              <w:jc w:val="center"/>
              <w:rPr>
                <w:rFonts w:ascii="Times New Roman" w:hAnsi="Times New Roman" w:cs="Times New Roman"/>
                <w:sz w:val="20"/>
              </w:rPr>
            </w:pPr>
            <w:r w:rsidRPr="002F7766">
              <w:rPr>
                <w:rFonts w:ascii="Times New Roman" w:hAnsi="Times New Roman" w:cs="Times New Roman"/>
                <w:sz w:val="20"/>
              </w:rPr>
              <w:t>1.3</w:t>
            </w:r>
          </w:p>
        </w:tc>
        <w:tc>
          <w:tcPr>
            <w:tcW w:w="5033" w:type="dxa"/>
          </w:tcPr>
          <w:p w14:paraId="4EE3169F" w14:textId="7E708916" w:rsidR="002F7766" w:rsidRPr="002F7766" w:rsidRDefault="002F7766" w:rsidP="002F7766">
            <w:pPr>
              <w:rPr>
                <w:rFonts w:ascii="Times New Roman" w:eastAsia="Times New Roman" w:hAnsi="Times New Roman" w:cs="Times New Roman"/>
                <w:color w:val="000000"/>
                <w:sz w:val="20"/>
                <w:szCs w:val="20"/>
                <w:lang w:bidi="ar-SA"/>
              </w:rPr>
            </w:pPr>
            <w:r w:rsidRPr="002F7766">
              <w:rPr>
                <w:rFonts w:ascii="Times New Roman" w:hAnsi="Times New Roman" w:cs="Times New Roman"/>
                <w:color w:val="000000"/>
                <w:sz w:val="20"/>
                <w:szCs w:val="20"/>
              </w:rPr>
              <w:t>Обработка горячей водой (промывка скважин), промывка выкидных линий (УДНГ)</w:t>
            </w:r>
          </w:p>
        </w:tc>
        <w:tc>
          <w:tcPr>
            <w:tcW w:w="2016" w:type="dxa"/>
            <w:vAlign w:val="center"/>
          </w:tcPr>
          <w:p w14:paraId="78E7A4A1" w14:textId="722319FF" w:rsidR="002F7766" w:rsidRPr="00B32F36" w:rsidRDefault="002F7766" w:rsidP="002F7766">
            <w:pPr>
              <w:pStyle w:val="TableParagraph"/>
              <w:ind w:left="81" w:right="72"/>
              <w:jc w:val="center"/>
              <w:rPr>
                <w:rFonts w:ascii="Times New Roman" w:hAnsi="Times New Roman" w:cs="Times New Roman"/>
                <w:sz w:val="18"/>
                <w:szCs w:val="18"/>
                <w:highlight w:val="green"/>
              </w:rPr>
            </w:pPr>
            <w:r w:rsidRPr="00B32F36">
              <w:rPr>
                <w:rFonts w:ascii="Times New Roman" w:hAnsi="Times New Roman" w:cs="Times New Roman"/>
                <w:sz w:val="18"/>
                <w:szCs w:val="18"/>
                <w:highlight w:val="green"/>
              </w:rPr>
              <w:t>3841</w:t>
            </w:r>
          </w:p>
        </w:tc>
        <w:tc>
          <w:tcPr>
            <w:tcW w:w="1711" w:type="dxa"/>
            <w:vAlign w:val="center"/>
          </w:tcPr>
          <w:p w14:paraId="69A3B0A4" w14:textId="3A78822A" w:rsidR="002F7766" w:rsidRPr="002F7766" w:rsidRDefault="002F7766" w:rsidP="002F7766">
            <w:pPr>
              <w:pStyle w:val="TableParagraph"/>
              <w:ind w:left="48" w:right="42"/>
              <w:jc w:val="center"/>
              <w:rPr>
                <w:rFonts w:ascii="Times New Roman" w:hAnsi="Times New Roman" w:cs="Times New Roman"/>
                <w:sz w:val="18"/>
                <w:szCs w:val="18"/>
              </w:rPr>
            </w:pPr>
            <w:r w:rsidRPr="002F7766">
              <w:rPr>
                <w:rFonts w:ascii="Times New Roman" w:hAnsi="Times New Roman" w:cs="Times New Roman"/>
                <w:sz w:val="18"/>
                <w:szCs w:val="18"/>
              </w:rPr>
              <w:t>3841</w:t>
            </w:r>
          </w:p>
        </w:tc>
      </w:tr>
      <w:tr w:rsidR="002F7766" w:rsidRPr="002F7766" w14:paraId="14AB5890" w14:textId="77777777" w:rsidTr="005A0CFE">
        <w:trPr>
          <w:trHeight w:val="229"/>
        </w:trPr>
        <w:tc>
          <w:tcPr>
            <w:tcW w:w="713" w:type="dxa"/>
          </w:tcPr>
          <w:p w14:paraId="170EA6A1" w14:textId="117305AA" w:rsidR="002F7766" w:rsidRPr="002F7766" w:rsidRDefault="002F7766" w:rsidP="002F7766">
            <w:pPr>
              <w:pStyle w:val="TableParagraph"/>
              <w:ind w:left="194" w:right="185"/>
              <w:jc w:val="center"/>
              <w:rPr>
                <w:rFonts w:ascii="Times New Roman" w:hAnsi="Times New Roman" w:cs="Times New Roman"/>
                <w:sz w:val="20"/>
              </w:rPr>
            </w:pPr>
            <w:r w:rsidRPr="002F7766">
              <w:rPr>
                <w:rFonts w:ascii="Times New Roman" w:hAnsi="Times New Roman" w:cs="Times New Roman"/>
                <w:sz w:val="20"/>
              </w:rPr>
              <w:t>1.4</w:t>
            </w:r>
          </w:p>
        </w:tc>
        <w:tc>
          <w:tcPr>
            <w:tcW w:w="5033" w:type="dxa"/>
          </w:tcPr>
          <w:p w14:paraId="281B202B" w14:textId="5C0903E8" w:rsidR="002F7766" w:rsidRPr="002F7766" w:rsidRDefault="002F7766" w:rsidP="002F7766">
            <w:pPr>
              <w:rPr>
                <w:rFonts w:ascii="Times New Roman" w:eastAsia="Times New Roman" w:hAnsi="Times New Roman" w:cs="Times New Roman"/>
                <w:color w:val="000000"/>
                <w:sz w:val="20"/>
                <w:szCs w:val="20"/>
                <w:lang w:bidi="ar-SA"/>
              </w:rPr>
            </w:pPr>
            <w:r w:rsidRPr="002F7766">
              <w:rPr>
                <w:rFonts w:ascii="Times New Roman" w:hAnsi="Times New Roman" w:cs="Times New Roman"/>
                <w:color w:val="000000"/>
                <w:sz w:val="20"/>
                <w:szCs w:val="20"/>
              </w:rPr>
              <w:t>Обработка призабойной зоны (ОПЗ)</w:t>
            </w:r>
          </w:p>
        </w:tc>
        <w:tc>
          <w:tcPr>
            <w:tcW w:w="2016" w:type="dxa"/>
            <w:vAlign w:val="center"/>
          </w:tcPr>
          <w:p w14:paraId="33ADD582" w14:textId="455662D9" w:rsidR="002F7766" w:rsidRPr="00B32F36" w:rsidRDefault="002F7766" w:rsidP="002F7766">
            <w:pPr>
              <w:pStyle w:val="TableParagraph"/>
              <w:ind w:left="81" w:right="72"/>
              <w:jc w:val="center"/>
              <w:rPr>
                <w:rFonts w:ascii="Times New Roman" w:hAnsi="Times New Roman" w:cs="Times New Roman"/>
                <w:sz w:val="18"/>
                <w:szCs w:val="18"/>
                <w:highlight w:val="green"/>
              </w:rPr>
            </w:pPr>
            <w:r w:rsidRPr="00B32F36">
              <w:rPr>
                <w:rFonts w:ascii="Times New Roman" w:hAnsi="Times New Roman" w:cs="Times New Roman"/>
                <w:sz w:val="18"/>
                <w:szCs w:val="18"/>
                <w:highlight w:val="green"/>
              </w:rPr>
              <w:t>23</w:t>
            </w:r>
          </w:p>
        </w:tc>
        <w:tc>
          <w:tcPr>
            <w:tcW w:w="1711" w:type="dxa"/>
            <w:vAlign w:val="center"/>
          </w:tcPr>
          <w:p w14:paraId="2EE4A56F" w14:textId="274ED16E" w:rsidR="002F7766" w:rsidRPr="002F7766" w:rsidRDefault="002F7766" w:rsidP="002F7766">
            <w:pPr>
              <w:pStyle w:val="TableParagraph"/>
              <w:ind w:left="48" w:right="42"/>
              <w:jc w:val="center"/>
              <w:rPr>
                <w:rFonts w:ascii="Times New Roman" w:hAnsi="Times New Roman" w:cs="Times New Roman"/>
                <w:sz w:val="18"/>
                <w:szCs w:val="18"/>
              </w:rPr>
            </w:pPr>
            <w:r w:rsidRPr="002F7766">
              <w:rPr>
                <w:rFonts w:ascii="Times New Roman" w:hAnsi="Times New Roman" w:cs="Times New Roman"/>
                <w:sz w:val="18"/>
                <w:szCs w:val="18"/>
              </w:rPr>
              <w:t>23</w:t>
            </w:r>
          </w:p>
        </w:tc>
      </w:tr>
      <w:tr w:rsidR="002F7766" w:rsidRPr="002F7766" w14:paraId="6DAF1999" w14:textId="77777777" w:rsidTr="006F145C">
        <w:trPr>
          <w:trHeight w:val="229"/>
        </w:trPr>
        <w:tc>
          <w:tcPr>
            <w:tcW w:w="713" w:type="dxa"/>
          </w:tcPr>
          <w:p w14:paraId="05EDC2AD" w14:textId="5222E76A" w:rsidR="002F7766" w:rsidRPr="002F7766" w:rsidRDefault="002F7766" w:rsidP="002F7766">
            <w:pPr>
              <w:pStyle w:val="TableParagraph"/>
              <w:ind w:left="194" w:right="185"/>
              <w:jc w:val="center"/>
              <w:rPr>
                <w:rFonts w:ascii="Times New Roman" w:hAnsi="Times New Roman" w:cs="Times New Roman"/>
                <w:sz w:val="20"/>
              </w:rPr>
            </w:pPr>
            <w:r w:rsidRPr="002F7766">
              <w:rPr>
                <w:rFonts w:ascii="Times New Roman" w:hAnsi="Times New Roman" w:cs="Times New Roman"/>
                <w:sz w:val="20"/>
              </w:rPr>
              <w:t>1.5</w:t>
            </w:r>
          </w:p>
        </w:tc>
        <w:tc>
          <w:tcPr>
            <w:tcW w:w="5033" w:type="dxa"/>
          </w:tcPr>
          <w:p w14:paraId="0D520978" w14:textId="0F782DF5" w:rsidR="002F7766" w:rsidRPr="002F7766" w:rsidRDefault="002F7766" w:rsidP="002F7766">
            <w:pPr>
              <w:rPr>
                <w:rFonts w:ascii="Times New Roman" w:eastAsia="Times New Roman" w:hAnsi="Times New Roman" w:cs="Times New Roman"/>
                <w:color w:val="000000"/>
                <w:sz w:val="20"/>
                <w:szCs w:val="20"/>
                <w:lang w:bidi="ar-SA"/>
              </w:rPr>
            </w:pPr>
            <w:r w:rsidRPr="002F7766">
              <w:rPr>
                <w:rFonts w:ascii="Times New Roman" w:hAnsi="Times New Roman" w:cs="Times New Roman"/>
                <w:color w:val="000000"/>
                <w:sz w:val="20"/>
                <w:szCs w:val="20"/>
              </w:rPr>
              <w:t>Тех. операции при КРС (глушение, промывка)</w:t>
            </w:r>
          </w:p>
        </w:tc>
        <w:tc>
          <w:tcPr>
            <w:tcW w:w="2016" w:type="dxa"/>
            <w:vAlign w:val="center"/>
          </w:tcPr>
          <w:p w14:paraId="1F41F0ED" w14:textId="0D803C1D" w:rsidR="002F7766" w:rsidRPr="00B32F36" w:rsidRDefault="002F7766" w:rsidP="002F7766">
            <w:pPr>
              <w:pStyle w:val="TableParagraph"/>
              <w:ind w:left="81" w:right="72"/>
              <w:jc w:val="center"/>
              <w:rPr>
                <w:rFonts w:ascii="Times New Roman" w:hAnsi="Times New Roman" w:cs="Times New Roman"/>
                <w:sz w:val="18"/>
                <w:szCs w:val="18"/>
                <w:highlight w:val="green"/>
              </w:rPr>
            </w:pPr>
            <w:r w:rsidRPr="00B32F36">
              <w:rPr>
                <w:rFonts w:ascii="Times New Roman" w:hAnsi="Times New Roman" w:cs="Times New Roman"/>
                <w:sz w:val="18"/>
                <w:szCs w:val="18"/>
                <w:highlight w:val="green"/>
              </w:rPr>
              <w:t>930</w:t>
            </w:r>
          </w:p>
        </w:tc>
        <w:tc>
          <w:tcPr>
            <w:tcW w:w="1711" w:type="dxa"/>
            <w:vAlign w:val="center"/>
          </w:tcPr>
          <w:p w14:paraId="3FC46DA5" w14:textId="463142BD" w:rsidR="002F7766" w:rsidRPr="002F7766" w:rsidRDefault="002F7766" w:rsidP="002F7766">
            <w:pPr>
              <w:pStyle w:val="TableParagraph"/>
              <w:ind w:left="48" w:right="42"/>
              <w:jc w:val="center"/>
              <w:rPr>
                <w:rFonts w:ascii="Times New Roman" w:hAnsi="Times New Roman" w:cs="Times New Roman"/>
                <w:sz w:val="18"/>
                <w:szCs w:val="18"/>
              </w:rPr>
            </w:pPr>
            <w:r w:rsidRPr="002F7766">
              <w:rPr>
                <w:rFonts w:ascii="Times New Roman" w:hAnsi="Times New Roman" w:cs="Times New Roman"/>
                <w:sz w:val="18"/>
                <w:szCs w:val="18"/>
              </w:rPr>
              <w:t>930</w:t>
            </w:r>
          </w:p>
        </w:tc>
      </w:tr>
      <w:tr w:rsidR="002F7766" w:rsidRPr="002F7766" w14:paraId="315CAB56" w14:textId="77777777" w:rsidTr="001D2002">
        <w:trPr>
          <w:trHeight w:val="229"/>
        </w:trPr>
        <w:tc>
          <w:tcPr>
            <w:tcW w:w="713" w:type="dxa"/>
          </w:tcPr>
          <w:p w14:paraId="21FB799C" w14:textId="74BFC573" w:rsidR="002F7766" w:rsidRPr="002F7766" w:rsidRDefault="002F7766" w:rsidP="002F7766">
            <w:pPr>
              <w:pStyle w:val="TableParagraph"/>
              <w:ind w:left="194" w:right="185"/>
              <w:jc w:val="center"/>
              <w:rPr>
                <w:rFonts w:ascii="Times New Roman" w:hAnsi="Times New Roman" w:cs="Times New Roman"/>
                <w:sz w:val="20"/>
              </w:rPr>
            </w:pPr>
            <w:r w:rsidRPr="002F7766">
              <w:rPr>
                <w:rFonts w:ascii="Times New Roman" w:hAnsi="Times New Roman" w:cs="Times New Roman"/>
                <w:sz w:val="20"/>
              </w:rPr>
              <w:t>1.6</w:t>
            </w:r>
          </w:p>
        </w:tc>
        <w:tc>
          <w:tcPr>
            <w:tcW w:w="5033" w:type="dxa"/>
          </w:tcPr>
          <w:p w14:paraId="4775276B" w14:textId="5D45F9D3" w:rsidR="002F7766" w:rsidRPr="002F7766" w:rsidRDefault="002F7766" w:rsidP="002F7766">
            <w:pPr>
              <w:rPr>
                <w:rFonts w:ascii="Times New Roman" w:eastAsia="Times New Roman" w:hAnsi="Times New Roman" w:cs="Times New Roman"/>
                <w:color w:val="000000"/>
                <w:sz w:val="20"/>
                <w:szCs w:val="20"/>
                <w:lang w:bidi="ar-SA"/>
              </w:rPr>
            </w:pPr>
            <w:r w:rsidRPr="002F7766">
              <w:rPr>
                <w:rFonts w:ascii="Times New Roman" w:hAnsi="Times New Roman" w:cs="Times New Roman"/>
                <w:color w:val="000000"/>
                <w:sz w:val="20"/>
                <w:szCs w:val="20"/>
              </w:rPr>
              <w:t>Промывка технологических трубопроводов (НКТ)</w:t>
            </w:r>
          </w:p>
        </w:tc>
        <w:tc>
          <w:tcPr>
            <w:tcW w:w="2016" w:type="dxa"/>
            <w:vAlign w:val="center"/>
          </w:tcPr>
          <w:p w14:paraId="7476143A" w14:textId="03F30664" w:rsidR="002F7766" w:rsidRPr="00B32F36" w:rsidRDefault="002F7766" w:rsidP="002F7766">
            <w:pPr>
              <w:pStyle w:val="TableParagraph"/>
              <w:ind w:left="81" w:right="72"/>
              <w:jc w:val="center"/>
              <w:rPr>
                <w:rFonts w:ascii="Times New Roman" w:hAnsi="Times New Roman" w:cs="Times New Roman"/>
                <w:sz w:val="18"/>
                <w:szCs w:val="18"/>
                <w:highlight w:val="green"/>
              </w:rPr>
            </w:pPr>
            <w:r w:rsidRPr="00B32F36">
              <w:rPr>
                <w:rFonts w:ascii="Times New Roman" w:hAnsi="Times New Roman" w:cs="Times New Roman"/>
                <w:sz w:val="18"/>
                <w:szCs w:val="18"/>
                <w:highlight w:val="green"/>
              </w:rPr>
              <w:t>2754</w:t>
            </w:r>
          </w:p>
        </w:tc>
        <w:tc>
          <w:tcPr>
            <w:tcW w:w="1711" w:type="dxa"/>
            <w:vAlign w:val="center"/>
          </w:tcPr>
          <w:p w14:paraId="70F2E589" w14:textId="4DE70F77" w:rsidR="002F7766" w:rsidRPr="002F7766" w:rsidRDefault="002F7766" w:rsidP="002F7766">
            <w:pPr>
              <w:pStyle w:val="TableParagraph"/>
              <w:ind w:left="48" w:right="42"/>
              <w:jc w:val="center"/>
              <w:rPr>
                <w:rFonts w:ascii="Times New Roman" w:hAnsi="Times New Roman" w:cs="Times New Roman"/>
                <w:sz w:val="18"/>
                <w:szCs w:val="18"/>
              </w:rPr>
            </w:pPr>
            <w:r w:rsidRPr="002F7766">
              <w:rPr>
                <w:rFonts w:ascii="Times New Roman" w:hAnsi="Times New Roman" w:cs="Times New Roman"/>
                <w:sz w:val="18"/>
                <w:szCs w:val="18"/>
              </w:rPr>
              <w:t>2754</w:t>
            </w:r>
          </w:p>
        </w:tc>
      </w:tr>
      <w:tr w:rsidR="002F7766" w:rsidRPr="002F7766" w14:paraId="70434C89" w14:textId="77777777" w:rsidTr="00B34BDF">
        <w:trPr>
          <w:trHeight w:val="229"/>
        </w:trPr>
        <w:tc>
          <w:tcPr>
            <w:tcW w:w="713" w:type="dxa"/>
          </w:tcPr>
          <w:p w14:paraId="5B335EB4" w14:textId="37566F57" w:rsidR="002F7766" w:rsidRPr="002F7766" w:rsidRDefault="002F7766" w:rsidP="002F7766">
            <w:pPr>
              <w:pStyle w:val="TableParagraph"/>
              <w:ind w:left="194" w:right="185"/>
              <w:jc w:val="center"/>
              <w:rPr>
                <w:rFonts w:ascii="Times New Roman" w:hAnsi="Times New Roman" w:cs="Times New Roman"/>
                <w:sz w:val="20"/>
              </w:rPr>
            </w:pPr>
            <w:r w:rsidRPr="002F7766">
              <w:rPr>
                <w:rFonts w:ascii="Times New Roman" w:hAnsi="Times New Roman" w:cs="Times New Roman"/>
                <w:sz w:val="20"/>
              </w:rPr>
              <w:t>1.7</w:t>
            </w:r>
          </w:p>
        </w:tc>
        <w:tc>
          <w:tcPr>
            <w:tcW w:w="5033" w:type="dxa"/>
          </w:tcPr>
          <w:p w14:paraId="5CC5090A" w14:textId="3E342265" w:rsidR="002F7766" w:rsidRPr="002F7766" w:rsidRDefault="002F7766" w:rsidP="002F7766">
            <w:pPr>
              <w:rPr>
                <w:rFonts w:ascii="Times New Roman" w:eastAsia="Times New Roman" w:hAnsi="Times New Roman" w:cs="Times New Roman"/>
                <w:color w:val="000000"/>
                <w:sz w:val="20"/>
                <w:szCs w:val="20"/>
                <w:lang w:bidi="ar-SA"/>
              </w:rPr>
            </w:pPr>
            <w:r w:rsidRPr="002F7766">
              <w:rPr>
                <w:rFonts w:ascii="Times New Roman" w:hAnsi="Times New Roman" w:cs="Times New Roman"/>
                <w:color w:val="000000"/>
                <w:sz w:val="20"/>
                <w:szCs w:val="20"/>
              </w:rPr>
              <w:t>Гидроразрыв пласта (ГРП), выравнивание профиля приемистости скважины (ВПП)</w:t>
            </w:r>
          </w:p>
        </w:tc>
        <w:tc>
          <w:tcPr>
            <w:tcW w:w="2016" w:type="dxa"/>
            <w:vAlign w:val="center"/>
          </w:tcPr>
          <w:p w14:paraId="0DF8A2D2" w14:textId="11C4FEBE" w:rsidR="002F7766" w:rsidRPr="00B32F36" w:rsidRDefault="002F7766" w:rsidP="002F7766">
            <w:pPr>
              <w:pStyle w:val="TableParagraph"/>
              <w:ind w:left="81" w:right="72"/>
              <w:jc w:val="center"/>
              <w:rPr>
                <w:rFonts w:ascii="Times New Roman" w:hAnsi="Times New Roman" w:cs="Times New Roman"/>
                <w:sz w:val="18"/>
                <w:szCs w:val="18"/>
                <w:highlight w:val="green"/>
              </w:rPr>
            </w:pPr>
            <w:r w:rsidRPr="00B32F36">
              <w:rPr>
                <w:rFonts w:ascii="Times New Roman" w:hAnsi="Times New Roman" w:cs="Times New Roman"/>
                <w:sz w:val="18"/>
                <w:szCs w:val="18"/>
                <w:highlight w:val="green"/>
              </w:rPr>
              <w:t>4610</w:t>
            </w:r>
          </w:p>
        </w:tc>
        <w:tc>
          <w:tcPr>
            <w:tcW w:w="1711" w:type="dxa"/>
            <w:vAlign w:val="center"/>
          </w:tcPr>
          <w:p w14:paraId="168B1221" w14:textId="7508DA12" w:rsidR="002F7766" w:rsidRPr="002F7766" w:rsidRDefault="002F7766" w:rsidP="002F7766">
            <w:pPr>
              <w:pStyle w:val="TableParagraph"/>
              <w:ind w:left="48" w:right="42"/>
              <w:jc w:val="center"/>
              <w:rPr>
                <w:rFonts w:ascii="Times New Roman" w:hAnsi="Times New Roman" w:cs="Times New Roman"/>
                <w:sz w:val="18"/>
                <w:szCs w:val="18"/>
              </w:rPr>
            </w:pPr>
            <w:r w:rsidRPr="002F7766">
              <w:rPr>
                <w:rFonts w:ascii="Times New Roman" w:hAnsi="Times New Roman" w:cs="Times New Roman"/>
                <w:sz w:val="18"/>
                <w:szCs w:val="18"/>
              </w:rPr>
              <w:t>4610</w:t>
            </w:r>
          </w:p>
        </w:tc>
      </w:tr>
      <w:tr w:rsidR="00CF7FBB" w:rsidRPr="002F7766" w14:paraId="3D9A3819" w14:textId="77777777">
        <w:trPr>
          <w:trHeight w:val="229"/>
        </w:trPr>
        <w:tc>
          <w:tcPr>
            <w:tcW w:w="713" w:type="dxa"/>
          </w:tcPr>
          <w:p w14:paraId="25FBA2A0" w14:textId="77777777" w:rsidR="00CF7FBB" w:rsidRPr="002F7766" w:rsidRDefault="00CF7FBB" w:rsidP="00737BE4">
            <w:pPr>
              <w:pStyle w:val="TableParagraph"/>
              <w:rPr>
                <w:rFonts w:ascii="Times New Roman" w:hAnsi="Times New Roman" w:cs="Times New Roman"/>
                <w:sz w:val="16"/>
              </w:rPr>
            </w:pPr>
          </w:p>
        </w:tc>
        <w:tc>
          <w:tcPr>
            <w:tcW w:w="5033" w:type="dxa"/>
          </w:tcPr>
          <w:p w14:paraId="419A8A00" w14:textId="77777777" w:rsidR="00CF7FBB" w:rsidRPr="002F7766" w:rsidRDefault="00EB65FD" w:rsidP="00737BE4">
            <w:pPr>
              <w:pStyle w:val="TableParagraph"/>
              <w:ind w:left="54"/>
              <w:rPr>
                <w:rFonts w:ascii="Times New Roman" w:hAnsi="Times New Roman" w:cs="Times New Roman"/>
                <w:sz w:val="20"/>
              </w:rPr>
            </w:pPr>
            <w:r w:rsidRPr="002F7766">
              <w:rPr>
                <w:rFonts w:ascii="Times New Roman" w:hAnsi="Times New Roman" w:cs="Times New Roman"/>
                <w:sz w:val="20"/>
              </w:rPr>
              <w:t>Всего на технологические нужды:</w:t>
            </w:r>
          </w:p>
        </w:tc>
        <w:tc>
          <w:tcPr>
            <w:tcW w:w="2016" w:type="dxa"/>
          </w:tcPr>
          <w:p w14:paraId="60ACEC7A" w14:textId="5632012A" w:rsidR="00CF7FBB" w:rsidRPr="002F7766" w:rsidRDefault="002F7766" w:rsidP="00737BE4">
            <w:pPr>
              <w:pStyle w:val="TableParagraph"/>
              <w:ind w:left="80" w:right="72"/>
              <w:jc w:val="center"/>
              <w:rPr>
                <w:rFonts w:ascii="Times New Roman" w:hAnsi="Times New Roman" w:cs="Times New Roman"/>
                <w:sz w:val="20"/>
              </w:rPr>
            </w:pPr>
            <w:r w:rsidRPr="002F7766">
              <w:rPr>
                <w:rFonts w:ascii="Times New Roman" w:hAnsi="Times New Roman" w:cs="Times New Roman"/>
                <w:sz w:val="20"/>
              </w:rPr>
              <w:t>18450</w:t>
            </w:r>
          </w:p>
        </w:tc>
        <w:tc>
          <w:tcPr>
            <w:tcW w:w="1711" w:type="dxa"/>
          </w:tcPr>
          <w:p w14:paraId="64F8F34A" w14:textId="3B7206C5" w:rsidR="00CF7FBB" w:rsidRPr="002F7766" w:rsidRDefault="002F7766" w:rsidP="00737BE4">
            <w:pPr>
              <w:pStyle w:val="TableParagraph"/>
              <w:ind w:left="48" w:right="42"/>
              <w:jc w:val="center"/>
              <w:rPr>
                <w:rFonts w:ascii="Times New Roman" w:hAnsi="Times New Roman" w:cs="Times New Roman"/>
                <w:sz w:val="20"/>
              </w:rPr>
            </w:pPr>
            <w:r w:rsidRPr="002F7766">
              <w:rPr>
                <w:rFonts w:ascii="Times New Roman" w:hAnsi="Times New Roman" w:cs="Times New Roman"/>
                <w:sz w:val="20"/>
              </w:rPr>
              <w:t>18450</w:t>
            </w:r>
          </w:p>
        </w:tc>
      </w:tr>
      <w:tr w:rsidR="00CF7FBB" w:rsidRPr="002F7766" w14:paraId="68CAB5CE" w14:textId="77777777">
        <w:trPr>
          <w:trHeight w:val="349"/>
        </w:trPr>
        <w:tc>
          <w:tcPr>
            <w:tcW w:w="713" w:type="dxa"/>
          </w:tcPr>
          <w:p w14:paraId="6066E53B" w14:textId="77777777" w:rsidR="00CF7FBB" w:rsidRPr="002F7766" w:rsidRDefault="00EB65FD" w:rsidP="00737BE4">
            <w:pPr>
              <w:pStyle w:val="TableParagraph"/>
              <w:ind w:left="12"/>
              <w:jc w:val="center"/>
              <w:rPr>
                <w:rFonts w:ascii="Times New Roman" w:hAnsi="Times New Roman" w:cs="Times New Roman"/>
                <w:sz w:val="20"/>
              </w:rPr>
            </w:pPr>
            <w:r w:rsidRPr="002F7766">
              <w:rPr>
                <w:rFonts w:ascii="Times New Roman" w:hAnsi="Times New Roman" w:cs="Times New Roman"/>
                <w:w w:val="99"/>
                <w:sz w:val="20"/>
              </w:rPr>
              <w:t>2</w:t>
            </w:r>
          </w:p>
        </w:tc>
        <w:tc>
          <w:tcPr>
            <w:tcW w:w="5033" w:type="dxa"/>
          </w:tcPr>
          <w:p w14:paraId="6674F394" w14:textId="77777777" w:rsidR="00CF7FBB" w:rsidRPr="002F7766" w:rsidRDefault="00EB65FD" w:rsidP="00737BE4">
            <w:pPr>
              <w:pStyle w:val="TableParagraph"/>
              <w:ind w:left="54"/>
              <w:rPr>
                <w:rFonts w:ascii="Times New Roman" w:hAnsi="Times New Roman" w:cs="Times New Roman"/>
                <w:sz w:val="20"/>
              </w:rPr>
            </w:pPr>
            <w:r w:rsidRPr="002F7766">
              <w:rPr>
                <w:rFonts w:ascii="Times New Roman" w:hAnsi="Times New Roman" w:cs="Times New Roman"/>
                <w:sz w:val="20"/>
              </w:rPr>
              <w:t>Хозяйственно-питьевые нужды</w:t>
            </w:r>
          </w:p>
        </w:tc>
        <w:tc>
          <w:tcPr>
            <w:tcW w:w="2016" w:type="dxa"/>
          </w:tcPr>
          <w:p w14:paraId="2FB16B3B" w14:textId="0652C876" w:rsidR="00CF7FBB" w:rsidRPr="002F7766" w:rsidRDefault="00D5027F" w:rsidP="00737BE4">
            <w:pPr>
              <w:pStyle w:val="TableParagraph"/>
              <w:ind w:left="81" w:right="70"/>
              <w:jc w:val="center"/>
              <w:rPr>
                <w:rFonts w:ascii="Times New Roman" w:hAnsi="Times New Roman" w:cs="Times New Roman"/>
                <w:sz w:val="20"/>
              </w:rPr>
            </w:pPr>
            <w:r>
              <w:rPr>
                <w:rFonts w:ascii="Times New Roman" w:hAnsi="Times New Roman" w:cs="Times New Roman"/>
                <w:sz w:val="20"/>
              </w:rPr>
              <w:t>24127,14</w:t>
            </w:r>
          </w:p>
        </w:tc>
        <w:tc>
          <w:tcPr>
            <w:tcW w:w="1711" w:type="dxa"/>
          </w:tcPr>
          <w:p w14:paraId="446B7094" w14:textId="68EEE203" w:rsidR="00CF7FBB" w:rsidRPr="002F7766" w:rsidRDefault="00D5027F" w:rsidP="00737BE4">
            <w:pPr>
              <w:pStyle w:val="TableParagraph"/>
              <w:ind w:left="49" w:right="40"/>
              <w:jc w:val="center"/>
              <w:rPr>
                <w:rFonts w:ascii="Times New Roman" w:hAnsi="Times New Roman" w:cs="Times New Roman"/>
                <w:sz w:val="20"/>
              </w:rPr>
            </w:pPr>
            <w:r>
              <w:rPr>
                <w:rFonts w:ascii="Times New Roman" w:hAnsi="Times New Roman" w:cs="Times New Roman"/>
                <w:sz w:val="20"/>
              </w:rPr>
              <w:t>24127,14</w:t>
            </w:r>
          </w:p>
        </w:tc>
      </w:tr>
      <w:tr w:rsidR="00D5027F" w:rsidRPr="002F7766" w14:paraId="1CA17DC0" w14:textId="77777777">
        <w:trPr>
          <w:trHeight w:val="352"/>
        </w:trPr>
        <w:tc>
          <w:tcPr>
            <w:tcW w:w="713" w:type="dxa"/>
          </w:tcPr>
          <w:p w14:paraId="43AD8A16" w14:textId="77777777" w:rsidR="00D5027F" w:rsidRPr="002F7766" w:rsidRDefault="00D5027F" w:rsidP="00D5027F">
            <w:pPr>
              <w:pStyle w:val="TableParagraph"/>
              <w:rPr>
                <w:rFonts w:ascii="Times New Roman" w:hAnsi="Times New Roman" w:cs="Times New Roman"/>
                <w:sz w:val="20"/>
              </w:rPr>
            </w:pPr>
          </w:p>
        </w:tc>
        <w:tc>
          <w:tcPr>
            <w:tcW w:w="5033" w:type="dxa"/>
          </w:tcPr>
          <w:p w14:paraId="73973732" w14:textId="77777777" w:rsidR="00D5027F" w:rsidRPr="002F7766" w:rsidRDefault="00D5027F" w:rsidP="00D5027F">
            <w:pPr>
              <w:pStyle w:val="TableParagraph"/>
              <w:ind w:left="54"/>
              <w:rPr>
                <w:rFonts w:ascii="Times New Roman" w:hAnsi="Times New Roman" w:cs="Times New Roman"/>
                <w:sz w:val="20"/>
              </w:rPr>
            </w:pPr>
            <w:r w:rsidRPr="002F7766">
              <w:rPr>
                <w:rFonts w:ascii="Times New Roman" w:hAnsi="Times New Roman" w:cs="Times New Roman"/>
                <w:sz w:val="20"/>
              </w:rPr>
              <w:t>Всего воды:</w:t>
            </w:r>
          </w:p>
        </w:tc>
        <w:tc>
          <w:tcPr>
            <w:tcW w:w="2016" w:type="dxa"/>
          </w:tcPr>
          <w:p w14:paraId="0B2D64C4" w14:textId="7BE1239E" w:rsidR="00D5027F" w:rsidRPr="00D5027F" w:rsidRDefault="00D5027F" w:rsidP="00D5027F">
            <w:pPr>
              <w:pStyle w:val="TableParagraph"/>
              <w:ind w:left="81" w:right="70"/>
              <w:jc w:val="center"/>
              <w:rPr>
                <w:rFonts w:ascii="Times New Roman" w:hAnsi="Times New Roman" w:cs="Times New Roman"/>
                <w:sz w:val="18"/>
                <w:szCs w:val="18"/>
              </w:rPr>
            </w:pPr>
            <w:r w:rsidRPr="00D5027F">
              <w:rPr>
                <w:rFonts w:ascii="Times New Roman" w:hAnsi="Times New Roman" w:cs="Times New Roman"/>
                <w:sz w:val="18"/>
                <w:szCs w:val="18"/>
              </w:rPr>
              <w:t>42577,14</w:t>
            </w:r>
          </w:p>
        </w:tc>
        <w:tc>
          <w:tcPr>
            <w:tcW w:w="1711" w:type="dxa"/>
          </w:tcPr>
          <w:p w14:paraId="677F6062" w14:textId="023E886C" w:rsidR="00D5027F" w:rsidRPr="00D5027F" w:rsidRDefault="00D5027F" w:rsidP="00D5027F">
            <w:pPr>
              <w:pStyle w:val="TableParagraph"/>
              <w:ind w:left="49" w:right="40"/>
              <w:jc w:val="center"/>
              <w:rPr>
                <w:rFonts w:ascii="Times New Roman" w:hAnsi="Times New Roman" w:cs="Times New Roman"/>
                <w:sz w:val="18"/>
                <w:szCs w:val="18"/>
              </w:rPr>
            </w:pPr>
            <w:r w:rsidRPr="00D5027F">
              <w:rPr>
                <w:rFonts w:ascii="Times New Roman" w:hAnsi="Times New Roman" w:cs="Times New Roman"/>
                <w:sz w:val="18"/>
                <w:szCs w:val="18"/>
              </w:rPr>
              <w:t>42577,14</w:t>
            </w:r>
          </w:p>
        </w:tc>
      </w:tr>
    </w:tbl>
    <w:p w14:paraId="7A61E2AC" w14:textId="77777777" w:rsidR="00CF7FBB" w:rsidRPr="00737BE4" w:rsidRDefault="00EB65FD" w:rsidP="00737BE4">
      <w:pPr>
        <w:pStyle w:val="a3"/>
        <w:ind w:left="181" w:right="190" w:firstLine="852"/>
        <w:jc w:val="both"/>
        <w:rPr>
          <w:rFonts w:ascii="Times New Roman" w:hAnsi="Times New Roman" w:cs="Times New Roman"/>
        </w:rPr>
      </w:pPr>
      <w:r w:rsidRPr="002F7766">
        <w:rPr>
          <w:rFonts w:ascii="Times New Roman" w:hAnsi="Times New Roman" w:cs="Times New Roman"/>
        </w:rPr>
        <w:t>Общее количество ливневых вод, поступающих на площадку очистных сооружений, зависит от величины атмосферных осадков (средняя многолетняя величина 140 мм). Интенсивность</w:t>
      </w:r>
      <w:r w:rsidRPr="00737BE4">
        <w:rPr>
          <w:rFonts w:ascii="Times New Roman" w:hAnsi="Times New Roman" w:cs="Times New Roman"/>
        </w:rPr>
        <w:t xml:space="preserve"> дождя, формирующего ливневый сток, для данной территории составляет 12 мм/час. Площадь территории очистного сооружения равна 24×33 м²,=792 м2 то есть объем ливневых стоков однократного дождя составит 24 ∙ 33 ∙ 0,012 = 9,5 м³. Год ввода в эксплуатацию 2008 год. Проектные и фактические объемы накопителя представлено в Паспорте пруда накопителя (Приложение 7)</w:t>
      </w:r>
    </w:p>
    <w:p w14:paraId="1841DBF8" w14:textId="77777777" w:rsidR="00CF7FBB" w:rsidRPr="00737BE4" w:rsidRDefault="00EB65FD" w:rsidP="00737BE4">
      <w:pPr>
        <w:pStyle w:val="a3"/>
        <w:ind w:left="181" w:right="190" w:firstLine="852"/>
        <w:jc w:val="both"/>
        <w:rPr>
          <w:rFonts w:ascii="Times New Roman" w:hAnsi="Times New Roman" w:cs="Times New Roman"/>
        </w:rPr>
      </w:pPr>
      <w:r w:rsidRPr="00737BE4">
        <w:rPr>
          <w:rFonts w:ascii="Times New Roman" w:hAnsi="Times New Roman" w:cs="Times New Roman"/>
        </w:rPr>
        <w:t>Дренажная система состоит из дренажных труб для сбора в низкой части площадки дождевых и талых вод и дренажной ёмкости, предназначенной для сбора воды объемом 10 м³. Откачка воды из дренажной емкости производится передвижным насосом и отправляется на тоже очистное сооружение. Однако объем ливневых стоков по сравнению с объемом хозяйственно-бытовых стоков невелик и не учитывается в общем балансе стоков, попадающих на очистные сооружения.</w:t>
      </w:r>
    </w:p>
    <w:p w14:paraId="31A079C2" w14:textId="77777777" w:rsidR="00CF7FBB" w:rsidRPr="00737BE4" w:rsidRDefault="00EB65FD" w:rsidP="00737BE4">
      <w:pPr>
        <w:pStyle w:val="a3"/>
        <w:ind w:left="181" w:right="190" w:firstLine="852"/>
        <w:jc w:val="both"/>
        <w:rPr>
          <w:rFonts w:ascii="Times New Roman" w:hAnsi="Times New Roman" w:cs="Times New Roman"/>
        </w:rPr>
      </w:pPr>
      <w:r w:rsidRPr="00737BE4">
        <w:rPr>
          <w:rFonts w:ascii="Times New Roman" w:hAnsi="Times New Roman" w:cs="Times New Roman"/>
        </w:rPr>
        <w:t>При расчете объемов хозяйственно-питьевого водопотребления на предприятии используются следующие нормы СП РК 4.01-101-2012 «Внутренний водопровод и канализация зданий и сооружений»:</w:t>
      </w:r>
    </w:p>
    <w:p w14:paraId="746BD7F2" w14:textId="77777777" w:rsidR="00CF7FBB" w:rsidRPr="00737BE4" w:rsidRDefault="00EB65FD" w:rsidP="00737BE4">
      <w:pPr>
        <w:pStyle w:val="a5"/>
        <w:numPr>
          <w:ilvl w:val="0"/>
          <w:numId w:val="18"/>
        </w:numPr>
        <w:tabs>
          <w:tab w:val="left" w:pos="748"/>
        </w:tabs>
        <w:ind w:right="187"/>
        <w:jc w:val="both"/>
        <w:rPr>
          <w:rFonts w:ascii="Times New Roman" w:hAnsi="Times New Roman" w:cs="Times New Roman"/>
        </w:rPr>
      </w:pPr>
      <w:r w:rsidRPr="00737BE4">
        <w:rPr>
          <w:rFonts w:ascii="Times New Roman" w:hAnsi="Times New Roman" w:cs="Times New Roman"/>
        </w:rPr>
        <w:t>на хозяйственно-питьевые нужды работающих на месторождении при количестве 189 человек, норма расхода воды составляет 25 л/сутки или 0,025 м³/сутки на 1 работающего;</w:t>
      </w:r>
    </w:p>
    <w:p w14:paraId="68486243" w14:textId="77777777" w:rsidR="00CF7FBB" w:rsidRPr="00737BE4" w:rsidRDefault="00EB65FD" w:rsidP="00737BE4">
      <w:pPr>
        <w:pStyle w:val="a5"/>
        <w:numPr>
          <w:ilvl w:val="0"/>
          <w:numId w:val="18"/>
        </w:numPr>
        <w:tabs>
          <w:tab w:val="left" w:pos="748"/>
        </w:tabs>
        <w:jc w:val="both"/>
        <w:rPr>
          <w:rFonts w:ascii="Times New Roman" w:hAnsi="Times New Roman" w:cs="Times New Roman"/>
        </w:rPr>
      </w:pPr>
      <w:r w:rsidRPr="00737BE4">
        <w:rPr>
          <w:rFonts w:ascii="Times New Roman" w:hAnsi="Times New Roman" w:cs="Times New Roman"/>
        </w:rPr>
        <w:t>расход воды на прием душа – 500</w:t>
      </w:r>
      <w:r w:rsidRPr="00737BE4">
        <w:rPr>
          <w:rFonts w:ascii="Times New Roman" w:hAnsi="Times New Roman" w:cs="Times New Roman"/>
          <w:spacing w:val="-6"/>
        </w:rPr>
        <w:t xml:space="preserve"> </w:t>
      </w:r>
      <w:r w:rsidRPr="00737BE4">
        <w:rPr>
          <w:rFonts w:ascii="Times New Roman" w:hAnsi="Times New Roman" w:cs="Times New Roman"/>
        </w:rPr>
        <w:t>л/сетка;</w:t>
      </w:r>
    </w:p>
    <w:p w14:paraId="3BEE8E37" w14:textId="77777777" w:rsidR="00CF7FBB" w:rsidRPr="00737BE4" w:rsidRDefault="00EB65FD" w:rsidP="00737BE4">
      <w:pPr>
        <w:pStyle w:val="a5"/>
        <w:numPr>
          <w:ilvl w:val="0"/>
          <w:numId w:val="18"/>
        </w:numPr>
        <w:tabs>
          <w:tab w:val="left" w:pos="748"/>
          <w:tab w:val="left" w:pos="749"/>
        </w:tabs>
        <w:ind w:left="748" w:right="185"/>
        <w:rPr>
          <w:rFonts w:ascii="Times New Roman" w:hAnsi="Times New Roman" w:cs="Times New Roman"/>
        </w:rPr>
      </w:pPr>
      <w:r w:rsidRPr="00737BE4">
        <w:rPr>
          <w:rFonts w:ascii="Times New Roman" w:hAnsi="Times New Roman" w:cs="Times New Roman"/>
        </w:rPr>
        <w:t>приготовление пищи на 1 блюдо, реализуемое в зале – 12 л/блюдо или 0,012 м³/блюдо;</w:t>
      </w:r>
    </w:p>
    <w:p w14:paraId="49D2A0B5" w14:textId="77777777" w:rsidR="00CF7FBB" w:rsidRPr="00737BE4" w:rsidRDefault="00EB65FD" w:rsidP="00737BE4">
      <w:pPr>
        <w:pStyle w:val="a5"/>
        <w:numPr>
          <w:ilvl w:val="0"/>
          <w:numId w:val="18"/>
        </w:numPr>
        <w:tabs>
          <w:tab w:val="left" w:pos="748"/>
          <w:tab w:val="left" w:pos="749"/>
        </w:tabs>
        <w:ind w:left="748" w:right="189"/>
        <w:rPr>
          <w:rFonts w:ascii="Times New Roman" w:hAnsi="Times New Roman" w:cs="Times New Roman"/>
        </w:rPr>
      </w:pPr>
      <w:r w:rsidRPr="00737BE4">
        <w:rPr>
          <w:rFonts w:ascii="Times New Roman" w:hAnsi="Times New Roman" w:cs="Times New Roman"/>
        </w:rPr>
        <w:t>стирка белья, для автоматизированных прачечных – норма расхода воды на 1 кг сухого белья 40</w:t>
      </w:r>
      <w:r w:rsidRPr="00737BE4">
        <w:rPr>
          <w:rFonts w:ascii="Times New Roman" w:hAnsi="Times New Roman" w:cs="Times New Roman"/>
          <w:spacing w:val="-3"/>
        </w:rPr>
        <w:t xml:space="preserve"> </w:t>
      </w:r>
      <w:r w:rsidRPr="00737BE4">
        <w:rPr>
          <w:rFonts w:ascii="Times New Roman" w:hAnsi="Times New Roman" w:cs="Times New Roman"/>
        </w:rPr>
        <w:t>л/кг;</w:t>
      </w:r>
    </w:p>
    <w:p w14:paraId="306C1998" w14:textId="77777777" w:rsidR="00CF7FBB" w:rsidRPr="00737BE4" w:rsidRDefault="00EB65FD" w:rsidP="00737BE4">
      <w:pPr>
        <w:pStyle w:val="a5"/>
        <w:numPr>
          <w:ilvl w:val="0"/>
          <w:numId w:val="18"/>
        </w:numPr>
        <w:tabs>
          <w:tab w:val="left" w:pos="748"/>
          <w:tab w:val="left" w:pos="749"/>
        </w:tabs>
        <w:ind w:left="748"/>
        <w:rPr>
          <w:rFonts w:ascii="Times New Roman" w:hAnsi="Times New Roman" w:cs="Times New Roman"/>
        </w:rPr>
      </w:pPr>
      <w:r w:rsidRPr="00737BE4">
        <w:rPr>
          <w:rFonts w:ascii="Times New Roman" w:hAnsi="Times New Roman" w:cs="Times New Roman"/>
        </w:rPr>
        <w:t>влажная уборка помещений – 2</w:t>
      </w:r>
      <w:r w:rsidRPr="00737BE4">
        <w:rPr>
          <w:rFonts w:ascii="Times New Roman" w:hAnsi="Times New Roman" w:cs="Times New Roman"/>
          <w:spacing w:val="-3"/>
        </w:rPr>
        <w:t xml:space="preserve"> </w:t>
      </w:r>
      <w:r w:rsidRPr="00737BE4">
        <w:rPr>
          <w:rFonts w:ascii="Times New Roman" w:hAnsi="Times New Roman" w:cs="Times New Roman"/>
        </w:rPr>
        <w:t>л/м².</w:t>
      </w:r>
    </w:p>
    <w:p w14:paraId="3E1EADE4" w14:textId="24C29C6C" w:rsidR="00CF7FBB" w:rsidRPr="00737BE4" w:rsidRDefault="00EB65FD" w:rsidP="00737BE4">
      <w:pPr>
        <w:pStyle w:val="a3"/>
        <w:ind w:left="1034"/>
        <w:jc w:val="both"/>
        <w:rPr>
          <w:rFonts w:ascii="Times New Roman" w:hAnsi="Times New Roman" w:cs="Times New Roman"/>
        </w:rPr>
      </w:pPr>
      <w:r w:rsidRPr="00737BE4">
        <w:rPr>
          <w:rFonts w:ascii="Times New Roman" w:hAnsi="Times New Roman" w:cs="Times New Roman"/>
        </w:rPr>
        <w:t>Расход воды на хозяйственно-питьевые нужды на 2027 г. представлен в таблице</w:t>
      </w:r>
    </w:p>
    <w:p w14:paraId="3A01DD38" w14:textId="5A5AD680" w:rsidR="00CF7FBB" w:rsidRPr="00737BE4" w:rsidRDefault="00C93E8B" w:rsidP="00737BE4">
      <w:pPr>
        <w:pStyle w:val="a3"/>
        <w:ind w:left="182" w:right="190"/>
        <w:jc w:val="both"/>
        <w:rPr>
          <w:rFonts w:ascii="Times New Roman" w:hAnsi="Times New Roman" w:cs="Times New Roman"/>
        </w:rPr>
      </w:pPr>
      <w:hyperlink w:anchor="_bookmark42" w:history="1">
        <w:r w:rsidR="00EB65FD" w:rsidRPr="00737BE4">
          <w:rPr>
            <w:rFonts w:ascii="Times New Roman" w:hAnsi="Times New Roman" w:cs="Times New Roman"/>
          </w:rPr>
          <w:t>11.</w:t>
        </w:r>
      </w:hyperlink>
      <w:r w:rsidR="00EB65FD" w:rsidRPr="00737BE4">
        <w:rPr>
          <w:rFonts w:ascii="Times New Roman" w:hAnsi="Times New Roman" w:cs="Times New Roman"/>
        </w:rPr>
        <w:t xml:space="preserve"> Расчетное (нормативное) потребление воды для хозяйственно-питьевых нужд месторождения Каракудук на перспективу выполнено на основании рекомендаций СП РК 4.01-101-2012 [9].</w:t>
      </w:r>
    </w:p>
    <w:p w14:paraId="74907B91" w14:textId="77777777" w:rsidR="00CF7FBB" w:rsidRPr="00737BE4" w:rsidRDefault="00CF7FBB" w:rsidP="00737BE4">
      <w:pPr>
        <w:jc w:val="both"/>
        <w:rPr>
          <w:rFonts w:ascii="Times New Roman" w:hAnsi="Times New Roman" w:cs="Times New Roman"/>
        </w:rPr>
        <w:sectPr w:rsidR="00CF7FBB" w:rsidRPr="00737BE4">
          <w:headerReference w:type="default" r:id="rId56"/>
          <w:footerReference w:type="default" r:id="rId57"/>
          <w:pgSz w:w="11920" w:h="16850"/>
          <w:pgMar w:top="560" w:right="660" w:bottom="840" w:left="1520" w:header="0" w:footer="653" w:gutter="0"/>
          <w:cols w:space="720"/>
        </w:sectPr>
      </w:pPr>
    </w:p>
    <w:p w14:paraId="2727E7F6" w14:textId="77777777" w:rsidR="00CF7FBB" w:rsidRPr="00737BE4" w:rsidRDefault="00CF7FBB" w:rsidP="00737BE4">
      <w:pPr>
        <w:pStyle w:val="a3"/>
        <w:rPr>
          <w:rFonts w:ascii="Times New Roman" w:hAnsi="Times New Roman" w:cs="Times New Roman"/>
        </w:rPr>
      </w:pPr>
    </w:p>
    <w:p w14:paraId="40FA98C4" w14:textId="77777777" w:rsidR="00CF7FBB" w:rsidRPr="00821124" w:rsidRDefault="00EB65FD" w:rsidP="00821124">
      <w:pPr>
        <w:pStyle w:val="210"/>
        <w:ind w:left="958"/>
        <w:jc w:val="center"/>
        <w:rPr>
          <w:rFonts w:ascii="Times New Roman" w:hAnsi="Times New Roman" w:cs="Times New Roman"/>
          <w:sz w:val="24"/>
          <w:szCs w:val="24"/>
        </w:rPr>
      </w:pPr>
      <w:bookmarkStart w:id="72" w:name="_bookmark42"/>
      <w:bookmarkEnd w:id="72"/>
      <w:r w:rsidRPr="00821124">
        <w:rPr>
          <w:rFonts w:ascii="Times New Roman" w:hAnsi="Times New Roman" w:cs="Times New Roman"/>
          <w:sz w:val="24"/>
          <w:szCs w:val="24"/>
        </w:rPr>
        <w:t>Таблица 11. Расчетный расход воды на хозяйственно-питьевые нужды на 2027 гг.</w:t>
      </w:r>
    </w:p>
    <w:tbl>
      <w:tblPr>
        <w:tblStyle w:val="TableNormal"/>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79"/>
        <w:gridCol w:w="2220"/>
        <w:gridCol w:w="1805"/>
        <w:gridCol w:w="1368"/>
        <w:gridCol w:w="1253"/>
        <w:gridCol w:w="1174"/>
        <w:gridCol w:w="1421"/>
        <w:gridCol w:w="1054"/>
        <w:gridCol w:w="1361"/>
        <w:gridCol w:w="2172"/>
      </w:tblGrid>
      <w:tr w:rsidR="00CF7FBB" w:rsidRPr="00737BE4" w14:paraId="133ACA9E" w14:textId="77777777" w:rsidTr="00B32F36">
        <w:trPr>
          <w:trHeight w:val="205"/>
          <w:jc w:val="center"/>
        </w:trPr>
        <w:tc>
          <w:tcPr>
            <w:tcW w:w="679" w:type="dxa"/>
            <w:vMerge w:val="restart"/>
            <w:vAlign w:val="center"/>
          </w:tcPr>
          <w:p w14:paraId="2C41EB44" w14:textId="77777777" w:rsidR="00CF7FBB" w:rsidRPr="00737BE4" w:rsidRDefault="00EB65FD" w:rsidP="00737BE4">
            <w:pPr>
              <w:pStyle w:val="TableParagraph"/>
              <w:ind w:left="206" w:right="170" w:firstLine="31"/>
              <w:rPr>
                <w:rFonts w:ascii="Times New Roman" w:hAnsi="Times New Roman" w:cs="Times New Roman"/>
                <w:b/>
                <w:sz w:val="18"/>
              </w:rPr>
            </w:pPr>
            <w:r w:rsidRPr="00737BE4">
              <w:rPr>
                <w:rFonts w:ascii="Times New Roman" w:hAnsi="Times New Roman" w:cs="Times New Roman"/>
                <w:b/>
                <w:sz w:val="18"/>
              </w:rPr>
              <w:t>№ п/п</w:t>
            </w:r>
          </w:p>
        </w:tc>
        <w:tc>
          <w:tcPr>
            <w:tcW w:w="2220" w:type="dxa"/>
            <w:vMerge w:val="restart"/>
            <w:vAlign w:val="center"/>
          </w:tcPr>
          <w:p w14:paraId="1A2C0E7A" w14:textId="77777777" w:rsidR="00CF7FBB" w:rsidRPr="00737BE4" w:rsidRDefault="00EB65FD" w:rsidP="00737BE4">
            <w:pPr>
              <w:pStyle w:val="TableParagraph"/>
              <w:ind w:left="482" w:right="414" w:hanging="34"/>
              <w:rPr>
                <w:rFonts w:ascii="Times New Roman" w:hAnsi="Times New Roman" w:cs="Times New Roman"/>
                <w:b/>
                <w:sz w:val="18"/>
              </w:rPr>
            </w:pPr>
            <w:r w:rsidRPr="00737BE4">
              <w:rPr>
                <w:rFonts w:ascii="Times New Roman" w:hAnsi="Times New Roman" w:cs="Times New Roman"/>
                <w:b/>
                <w:sz w:val="18"/>
              </w:rPr>
              <w:t>Наименование потребителей</w:t>
            </w:r>
          </w:p>
        </w:tc>
        <w:tc>
          <w:tcPr>
            <w:tcW w:w="1805" w:type="dxa"/>
            <w:vMerge w:val="restart"/>
            <w:vAlign w:val="center"/>
          </w:tcPr>
          <w:p w14:paraId="156D3BD5" w14:textId="77777777" w:rsidR="00CF7FBB" w:rsidRPr="00737BE4" w:rsidRDefault="00EB65FD" w:rsidP="00737BE4">
            <w:pPr>
              <w:pStyle w:val="TableParagraph"/>
              <w:ind w:left="595"/>
              <w:rPr>
                <w:rFonts w:ascii="Times New Roman" w:hAnsi="Times New Roman" w:cs="Times New Roman"/>
                <w:b/>
                <w:sz w:val="18"/>
              </w:rPr>
            </w:pPr>
            <w:r w:rsidRPr="00737BE4">
              <w:rPr>
                <w:rFonts w:ascii="Times New Roman" w:hAnsi="Times New Roman" w:cs="Times New Roman"/>
                <w:b/>
                <w:sz w:val="18"/>
              </w:rPr>
              <w:t>Кол-во</w:t>
            </w:r>
          </w:p>
        </w:tc>
        <w:tc>
          <w:tcPr>
            <w:tcW w:w="1368" w:type="dxa"/>
            <w:vMerge w:val="restart"/>
            <w:vAlign w:val="center"/>
          </w:tcPr>
          <w:p w14:paraId="1A9D2456" w14:textId="77777777" w:rsidR="00CF7FBB" w:rsidRPr="00737BE4" w:rsidRDefault="00EB65FD" w:rsidP="00737BE4">
            <w:pPr>
              <w:pStyle w:val="TableParagraph"/>
              <w:ind w:left="309" w:right="289" w:firstLine="81"/>
              <w:rPr>
                <w:rFonts w:ascii="Times New Roman" w:hAnsi="Times New Roman" w:cs="Times New Roman"/>
                <w:b/>
                <w:sz w:val="18"/>
              </w:rPr>
            </w:pPr>
            <w:r w:rsidRPr="00737BE4">
              <w:rPr>
                <w:rFonts w:ascii="Times New Roman" w:hAnsi="Times New Roman" w:cs="Times New Roman"/>
                <w:b/>
                <w:sz w:val="18"/>
              </w:rPr>
              <w:t>Норма расхода воды</w:t>
            </w:r>
            <w:r w:rsidRPr="00737BE4">
              <w:rPr>
                <w:rFonts w:ascii="Times New Roman" w:hAnsi="Times New Roman" w:cs="Times New Roman"/>
                <w:b/>
                <w:spacing w:val="1"/>
                <w:sz w:val="18"/>
              </w:rPr>
              <w:t xml:space="preserve"> </w:t>
            </w:r>
            <w:r w:rsidRPr="00737BE4">
              <w:rPr>
                <w:rFonts w:ascii="Times New Roman" w:hAnsi="Times New Roman" w:cs="Times New Roman"/>
                <w:b/>
                <w:spacing w:val="-9"/>
                <w:sz w:val="18"/>
              </w:rPr>
              <w:t>на</w:t>
            </w:r>
          </w:p>
          <w:p w14:paraId="1987B56F" w14:textId="77777777" w:rsidR="00CF7FBB" w:rsidRPr="00737BE4" w:rsidRDefault="00EB65FD" w:rsidP="00737BE4">
            <w:pPr>
              <w:pStyle w:val="TableParagraph"/>
              <w:ind w:left="304"/>
              <w:rPr>
                <w:rFonts w:ascii="Times New Roman" w:hAnsi="Times New Roman" w:cs="Times New Roman"/>
                <w:b/>
                <w:sz w:val="18"/>
              </w:rPr>
            </w:pPr>
            <w:r w:rsidRPr="00737BE4">
              <w:rPr>
                <w:rFonts w:ascii="Times New Roman" w:hAnsi="Times New Roman" w:cs="Times New Roman"/>
                <w:b/>
                <w:sz w:val="18"/>
              </w:rPr>
              <w:t>единицу</w:t>
            </w:r>
          </w:p>
        </w:tc>
        <w:tc>
          <w:tcPr>
            <w:tcW w:w="1253" w:type="dxa"/>
            <w:vMerge w:val="restart"/>
            <w:vAlign w:val="center"/>
          </w:tcPr>
          <w:p w14:paraId="06483407" w14:textId="77777777" w:rsidR="00CF7FBB" w:rsidRPr="00737BE4" w:rsidRDefault="00EB65FD" w:rsidP="00737BE4">
            <w:pPr>
              <w:pStyle w:val="TableParagraph"/>
              <w:ind w:left="210" w:right="194" w:hanging="4"/>
              <w:jc w:val="center"/>
              <w:rPr>
                <w:rFonts w:ascii="Times New Roman" w:hAnsi="Times New Roman" w:cs="Times New Roman"/>
                <w:b/>
                <w:sz w:val="18"/>
              </w:rPr>
            </w:pPr>
            <w:r w:rsidRPr="00737BE4">
              <w:rPr>
                <w:rFonts w:ascii="Times New Roman" w:hAnsi="Times New Roman" w:cs="Times New Roman"/>
                <w:b/>
                <w:sz w:val="18"/>
              </w:rPr>
              <w:t>Кол-во дней работы в</w:t>
            </w:r>
          </w:p>
          <w:p w14:paraId="1B0095B6" w14:textId="77777777" w:rsidR="00CF7FBB" w:rsidRPr="00737BE4" w:rsidRDefault="00EB65FD" w:rsidP="00737BE4">
            <w:pPr>
              <w:pStyle w:val="TableParagraph"/>
              <w:ind w:left="408" w:right="390"/>
              <w:jc w:val="center"/>
              <w:rPr>
                <w:rFonts w:ascii="Times New Roman" w:hAnsi="Times New Roman" w:cs="Times New Roman"/>
                <w:b/>
                <w:sz w:val="18"/>
              </w:rPr>
            </w:pPr>
            <w:r w:rsidRPr="00737BE4">
              <w:rPr>
                <w:rFonts w:ascii="Times New Roman" w:hAnsi="Times New Roman" w:cs="Times New Roman"/>
                <w:b/>
                <w:sz w:val="18"/>
              </w:rPr>
              <w:t>году</w:t>
            </w:r>
          </w:p>
        </w:tc>
        <w:tc>
          <w:tcPr>
            <w:tcW w:w="2595" w:type="dxa"/>
            <w:gridSpan w:val="2"/>
            <w:vAlign w:val="center"/>
          </w:tcPr>
          <w:p w14:paraId="007C1E32" w14:textId="77777777" w:rsidR="00CF7FBB" w:rsidRPr="00737BE4" w:rsidRDefault="00EB65FD" w:rsidP="00737BE4">
            <w:pPr>
              <w:pStyle w:val="TableParagraph"/>
              <w:ind w:left="481"/>
              <w:rPr>
                <w:rFonts w:ascii="Times New Roman" w:hAnsi="Times New Roman" w:cs="Times New Roman"/>
                <w:b/>
                <w:sz w:val="18"/>
              </w:rPr>
            </w:pPr>
            <w:r w:rsidRPr="00737BE4">
              <w:rPr>
                <w:rFonts w:ascii="Times New Roman" w:hAnsi="Times New Roman" w:cs="Times New Roman"/>
                <w:b/>
                <w:sz w:val="18"/>
              </w:rPr>
              <w:t>Водопотребление</w:t>
            </w:r>
          </w:p>
        </w:tc>
        <w:tc>
          <w:tcPr>
            <w:tcW w:w="2415" w:type="dxa"/>
            <w:gridSpan w:val="2"/>
            <w:vAlign w:val="center"/>
          </w:tcPr>
          <w:p w14:paraId="349F04AF" w14:textId="77777777" w:rsidR="00CF7FBB" w:rsidRPr="00737BE4" w:rsidRDefault="00EB65FD" w:rsidP="00737BE4">
            <w:pPr>
              <w:pStyle w:val="TableParagraph"/>
              <w:ind w:left="466"/>
              <w:rPr>
                <w:rFonts w:ascii="Times New Roman" w:hAnsi="Times New Roman" w:cs="Times New Roman"/>
                <w:b/>
                <w:sz w:val="18"/>
              </w:rPr>
            </w:pPr>
            <w:r w:rsidRPr="00737BE4">
              <w:rPr>
                <w:rFonts w:ascii="Times New Roman" w:hAnsi="Times New Roman" w:cs="Times New Roman"/>
                <w:b/>
                <w:sz w:val="18"/>
              </w:rPr>
              <w:t>Водоотведение*</w:t>
            </w:r>
          </w:p>
        </w:tc>
        <w:tc>
          <w:tcPr>
            <w:tcW w:w="2172" w:type="dxa"/>
            <w:vMerge w:val="restart"/>
            <w:vAlign w:val="center"/>
          </w:tcPr>
          <w:p w14:paraId="76F795CD" w14:textId="77777777" w:rsidR="00CF7FBB" w:rsidRPr="00737BE4" w:rsidRDefault="00EB65FD" w:rsidP="00737BE4">
            <w:pPr>
              <w:pStyle w:val="TableParagraph"/>
              <w:ind w:left="531"/>
              <w:rPr>
                <w:rFonts w:ascii="Times New Roman" w:hAnsi="Times New Roman" w:cs="Times New Roman"/>
                <w:b/>
                <w:sz w:val="18"/>
              </w:rPr>
            </w:pPr>
            <w:r w:rsidRPr="00737BE4">
              <w:rPr>
                <w:rFonts w:ascii="Times New Roman" w:hAnsi="Times New Roman" w:cs="Times New Roman"/>
                <w:b/>
                <w:sz w:val="18"/>
              </w:rPr>
              <w:t>Примечание</w:t>
            </w:r>
          </w:p>
        </w:tc>
      </w:tr>
      <w:tr w:rsidR="00CF7FBB" w:rsidRPr="00737BE4" w14:paraId="2A1E6747" w14:textId="77777777" w:rsidTr="00B32F36">
        <w:trPr>
          <w:trHeight w:val="606"/>
          <w:jc w:val="center"/>
        </w:trPr>
        <w:tc>
          <w:tcPr>
            <w:tcW w:w="679" w:type="dxa"/>
            <w:vMerge/>
            <w:tcBorders>
              <w:top w:val="nil"/>
            </w:tcBorders>
            <w:vAlign w:val="center"/>
          </w:tcPr>
          <w:p w14:paraId="517BCDAA" w14:textId="77777777" w:rsidR="00CF7FBB" w:rsidRPr="00737BE4" w:rsidRDefault="00CF7FBB" w:rsidP="00737BE4">
            <w:pPr>
              <w:rPr>
                <w:rFonts w:ascii="Times New Roman" w:hAnsi="Times New Roman" w:cs="Times New Roman"/>
                <w:sz w:val="2"/>
                <w:szCs w:val="2"/>
              </w:rPr>
            </w:pPr>
          </w:p>
        </w:tc>
        <w:tc>
          <w:tcPr>
            <w:tcW w:w="2220" w:type="dxa"/>
            <w:vMerge/>
            <w:tcBorders>
              <w:top w:val="nil"/>
            </w:tcBorders>
            <w:vAlign w:val="center"/>
          </w:tcPr>
          <w:p w14:paraId="158DCA6D" w14:textId="77777777" w:rsidR="00CF7FBB" w:rsidRPr="00737BE4" w:rsidRDefault="00CF7FBB" w:rsidP="00737BE4">
            <w:pPr>
              <w:rPr>
                <w:rFonts w:ascii="Times New Roman" w:hAnsi="Times New Roman" w:cs="Times New Roman"/>
                <w:sz w:val="2"/>
                <w:szCs w:val="2"/>
              </w:rPr>
            </w:pPr>
          </w:p>
        </w:tc>
        <w:tc>
          <w:tcPr>
            <w:tcW w:w="1805" w:type="dxa"/>
            <w:vMerge/>
            <w:tcBorders>
              <w:top w:val="nil"/>
            </w:tcBorders>
            <w:vAlign w:val="center"/>
          </w:tcPr>
          <w:p w14:paraId="7B9B7F00" w14:textId="77777777" w:rsidR="00CF7FBB" w:rsidRPr="00737BE4" w:rsidRDefault="00CF7FBB" w:rsidP="00737BE4">
            <w:pPr>
              <w:rPr>
                <w:rFonts w:ascii="Times New Roman" w:hAnsi="Times New Roman" w:cs="Times New Roman"/>
                <w:sz w:val="2"/>
                <w:szCs w:val="2"/>
              </w:rPr>
            </w:pPr>
          </w:p>
        </w:tc>
        <w:tc>
          <w:tcPr>
            <w:tcW w:w="1368" w:type="dxa"/>
            <w:vMerge/>
            <w:tcBorders>
              <w:top w:val="nil"/>
            </w:tcBorders>
            <w:vAlign w:val="center"/>
          </w:tcPr>
          <w:p w14:paraId="1764272D" w14:textId="77777777" w:rsidR="00CF7FBB" w:rsidRPr="00737BE4" w:rsidRDefault="00CF7FBB" w:rsidP="00737BE4">
            <w:pPr>
              <w:rPr>
                <w:rFonts w:ascii="Times New Roman" w:hAnsi="Times New Roman" w:cs="Times New Roman"/>
                <w:sz w:val="2"/>
                <w:szCs w:val="2"/>
              </w:rPr>
            </w:pPr>
          </w:p>
        </w:tc>
        <w:tc>
          <w:tcPr>
            <w:tcW w:w="1253" w:type="dxa"/>
            <w:vMerge/>
            <w:tcBorders>
              <w:top w:val="nil"/>
            </w:tcBorders>
            <w:vAlign w:val="center"/>
          </w:tcPr>
          <w:p w14:paraId="783FACB5" w14:textId="77777777" w:rsidR="00CF7FBB" w:rsidRPr="00737BE4" w:rsidRDefault="00CF7FBB" w:rsidP="00737BE4">
            <w:pPr>
              <w:rPr>
                <w:rFonts w:ascii="Times New Roman" w:hAnsi="Times New Roman" w:cs="Times New Roman"/>
                <w:sz w:val="2"/>
                <w:szCs w:val="2"/>
              </w:rPr>
            </w:pPr>
          </w:p>
        </w:tc>
        <w:tc>
          <w:tcPr>
            <w:tcW w:w="1174" w:type="dxa"/>
            <w:vAlign w:val="center"/>
          </w:tcPr>
          <w:p w14:paraId="294B2684" w14:textId="77777777" w:rsidR="00CF7FBB" w:rsidRPr="00737BE4" w:rsidRDefault="00EB65FD" w:rsidP="00737BE4">
            <w:pPr>
              <w:pStyle w:val="TableParagraph"/>
              <w:ind w:left="321"/>
              <w:rPr>
                <w:rFonts w:ascii="Times New Roman" w:hAnsi="Times New Roman" w:cs="Times New Roman"/>
                <w:b/>
                <w:sz w:val="18"/>
              </w:rPr>
            </w:pPr>
            <w:r w:rsidRPr="00737BE4">
              <w:rPr>
                <w:rFonts w:ascii="Times New Roman" w:hAnsi="Times New Roman" w:cs="Times New Roman"/>
                <w:b/>
                <w:sz w:val="18"/>
              </w:rPr>
              <w:t>м³/сут</w:t>
            </w:r>
          </w:p>
        </w:tc>
        <w:tc>
          <w:tcPr>
            <w:tcW w:w="1421" w:type="dxa"/>
            <w:vAlign w:val="center"/>
          </w:tcPr>
          <w:p w14:paraId="09FB69F9" w14:textId="77777777" w:rsidR="00CF7FBB" w:rsidRPr="00737BE4" w:rsidRDefault="00EB65FD" w:rsidP="00737BE4">
            <w:pPr>
              <w:pStyle w:val="TableParagraph"/>
              <w:ind w:left="438"/>
              <w:rPr>
                <w:rFonts w:ascii="Times New Roman" w:hAnsi="Times New Roman" w:cs="Times New Roman"/>
                <w:b/>
                <w:sz w:val="18"/>
              </w:rPr>
            </w:pPr>
            <w:r w:rsidRPr="00737BE4">
              <w:rPr>
                <w:rFonts w:ascii="Times New Roman" w:hAnsi="Times New Roman" w:cs="Times New Roman"/>
                <w:b/>
                <w:sz w:val="18"/>
              </w:rPr>
              <w:t>м³/год</w:t>
            </w:r>
          </w:p>
        </w:tc>
        <w:tc>
          <w:tcPr>
            <w:tcW w:w="1054" w:type="dxa"/>
            <w:vAlign w:val="center"/>
          </w:tcPr>
          <w:p w14:paraId="31849856" w14:textId="77777777" w:rsidR="00CF7FBB" w:rsidRPr="00737BE4" w:rsidRDefault="00EB65FD" w:rsidP="00737BE4">
            <w:pPr>
              <w:pStyle w:val="TableParagraph"/>
              <w:ind w:left="260"/>
              <w:rPr>
                <w:rFonts w:ascii="Times New Roman" w:hAnsi="Times New Roman" w:cs="Times New Roman"/>
                <w:b/>
                <w:sz w:val="18"/>
              </w:rPr>
            </w:pPr>
            <w:r w:rsidRPr="00737BE4">
              <w:rPr>
                <w:rFonts w:ascii="Times New Roman" w:hAnsi="Times New Roman" w:cs="Times New Roman"/>
                <w:b/>
                <w:sz w:val="18"/>
              </w:rPr>
              <w:t>м³/сут</w:t>
            </w:r>
          </w:p>
        </w:tc>
        <w:tc>
          <w:tcPr>
            <w:tcW w:w="1361" w:type="dxa"/>
            <w:vAlign w:val="center"/>
          </w:tcPr>
          <w:p w14:paraId="6FD13A92" w14:textId="77777777" w:rsidR="00CF7FBB" w:rsidRPr="00737BE4" w:rsidRDefault="00EB65FD" w:rsidP="00737BE4">
            <w:pPr>
              <w:pStyle w:val="TableParagraph"/>
              <w:ind w:left="404"/>
              <w:rPr>
                <w:rFonts w:ascii="Times New Roman" w:hAnsi="Times New Roman" w:cs="Times New Roman"/>
                <w:b/>
                <w:sz w:val="18"/>
              </w:rPr>
            </w:pPr>
            <w:r w:rsidRPr="00737BE4">
              <w:rPr>
                <w:rFonts w:ascii="Times New Roman" w:hAnsi="Times New Roman" w:cs="Times New Roman"/>
                <w:b/>
                <w:sz w:val="18"/>
              </w:rPr>
              <w:t>м³/год</w:t>
            </w:r>
          </w:p>
        </w:tc>
        <w:tc>
          <w:tcPr>
            <w:tcW w:w="2172" w:type="dxa"/>
            <w:vMerge/>
            <w:tcBorders>
              <w:top w:val="nil"/>
            </w:tcBorders>
            <w:vAlign w:val="center"/>
          </w:tcPr>
          <w:p w14:paraId="48C0DE56" w14:textId="77777777" w:rsidR="00CF7FBB" w:rsidRPr="00737BE4" w:rsidRDefault="00CF7FBB" w:rsidP="00737BE4">
            <w:pPr>
              <w:rPr>
                <w:rFonts w:ascii="Times New Roman" w:hAnsi="Times New Roman" w:cs="Times New Roman"/>
                <w:sz w:val="2"/>
                <w:szCs w:val="2"/>
              </w:rPr>
            </w:pPr>
          </w:p>
        </w:tc>
      </w:tr>
      <w:tr w:rsidR="00CF0103" w:rsidRPr="00737BE4" w14:paraId="58706253" w14:textId="77777777" w:rsidTr="00B32F36">
        <w:trPr>
          <w:trHeight w:val="414"/>
          <w:jc w:val="center"/>
        </w:trPr>
        <w:tc>
          <w:tcPr>
            <w:tcW w:w="679" w:type="dxa"/>
            <w:vAlign w:val="center"/>
          </w:tcPr>
          <w:p w14:paraId="6B6CE70E" w14:textId="77777777" w:rsidR="00CF0103" w:rsidRPr="00737BE4" w:rsidRDefault="00CF0103" w:rsidP="00B32F36">
            <w:pPr>
              <w:pStyle w:val="TableParagraph"/>
              <w:ind w:left="107"/>
              <w:jc w:val="center"/>
              <w:rPr>
                <w:rFonts w:ascii="Times New Roman" w:hAnsi="Times New Roman" w:cs="Times New Roman"/>
                <w:sz w:val="18"/>
              </w:rPr>
            </w:pPr>
            <w:r w:rsidRPr="00737BE4">
              <w:rPr>
                <w:rFonts w:ascii="Times New Roman" w:hAnsi="Times New Roman" w:cs="Times New Roman"/>
                <w:w w:val="99"/>
                <w:sz w:val="18"/>
              </w:rPr>
              <w:t>1</w:t>
            </w:r>
          </w:p>
        </w:tc>
        <w:tc>
          <w:tcPr>
            <w:tcW w:w="2220" w:type="dxa"/>
            <w:vAlign w:val="center"/>
          </w:tcPr>
          <w:p w14:paraId="4BE9033D" w14:textId="77777777" w:rsidR="00CF0103" w:rsidRPr="00737BE4" w:rsidRDefault="00CF0103" w:rsidP="00CF0103">
            <w:pPr>
              <w:pStyle w:val="TableParagraph"/>
              <w:ind w:left="107" w:right="381"/>
              <w:rPr>
                <w:rFonts w:ascii="Times New Roman" w:hAnsi="Times New Roman" w:cs="Times New Roman"/>
                <w:sz w:val="18"/>
              </w:rPr>
            </w:pPr>
            <w:r w:rsidRPr="00737BE4">
              <w:rPr>
                <w:rFonts w:ascii="Times New Roman" w:hAnsi="Times New Roman" w:cs="Times New Roman"/>
                <w:sz w:val="18"/>
              </w:rPr>
              <w:t>Хоз-бытовые нужды работников</w:t>
            </w:r>
          </w:p>
        </w:tc>
        <w:tc>
          <w:tcPr>
            <w:tcW w:w="1805" w:type="dxa"/>
            <w:vAlign w:val="center"/>
          </w:tcPr>
          <w:p w14:paraId="452E1E71" w14:textId="279E6910" w:rsidR="00CF0103" w:rsidRPr="00C00BE6" w:rsidRDefault="00CF0103" w:rsidP="00B32F36">
            <w:pPr>
              <w:pStyle w:val="TableParagraph"/>
              <w:ind w:left="107"/>
              <w:jc w:val="center"/>
              <w:rPr>
                <w:rFonts w:ascii="Times New Roman" w:hAnsi="Times New Roman" w:cs="Times New Roman"/>
                <w:sz w:val="18"/>
              </w:rPr>
            </w:pPr>
            <w:r w:rsidRPr="00C00BE6">
              <w:rPr>
                <w:rFonts w:ascii="Times New Roman" w:hAnsi="Times New Roman" w:cs="Times New Roman"/>
                <w:sz w:val="18"/>
              </w:rPr>
              <w:t>189 чел.</w:t>
            </w:r>
          </w:p>
        </w:tc>
        <w:tc>
          <w:tcPr>
            <w:tcW w:w="1368" w:type="dxa"/>
            <w:vAlign w:val="center"/>
          </w:tcPr>
          <w:p w14:paraId="1552A261" w14:textId="77777777" w:rsidR="00CF0103" w:rsidRPr="00C00BE6" w:rsidRDefault="00CF0103" w:rsidP="00B32F36">
            <w:pPr>
              <w:pStyle w:val="TableParagraph"/>
              <w:ind w:left="107"/>
              <w:jc w:val="center"/>
              <w:rPr>
                <w:rFonts w:ascii="Times New Roman" w:hAnsi="Times New Roman" w:cs="Times New Roman"/>
                <w:sz w:val="18"/>
              </w:rPr>
            </w:pPr>
            <w:r w:rsidRPr="00C00BE6">
              <w:rPr>
                <w:rFonts w:ascii="Times New Roman" w:hAnsi="Times New Roman" w:cs="Times New Roman"/>
                <w:sz w:val="18"/>
              </w:rPr>
              <w:t>25 л/сут</w:t>
            </w:r>
          </w:p>
        </w:tc>
        <w:tc>
          <w:tcPr>
            <w:tcW w:w="1253" w:type="dxa"/>
            <w:vAlign w:val="center"/>
          </w:tcPr>
          <w:p w14:paraId="1E2C281A" w14:textId="77777777" w:rsidR="00CF0103" w:rsidRPr="00C00BE6" w:rsidRDefault="00CF0103" w:rsidP="00B32F36">
            <w:pPr>
              <w:pStyle w:val="TableParagraph"/>
              <w:ind w:left="107"/>
              <w:jc w:val="center"/>
              <w:rPr>
                <w:rFonts w:ascii="Times New Roman" w:hAnsi="Times New Roman" w:cs="Times New Roman"/>
                <w:sz w:val="18"/>
              </w:rPr>
            </w:pPr>
            <w:r w:rsidRPr="00C00BE6">
              <w:rPr>
                <w:rFonts w:ascii="Times New Roman" w:hAnsi="Times New Roman" w:cs="Times New Roman"/>
                <w:sz w:val="18"/>
              </w:rPr>
              <w:t>365</w:t>
            </w:r>
          </w:p>
        </w:tc>
        <w:tc>
          <w:tcPr>
            <w:tcW w:w="1174" w:type="dxa"/>
            <w:vAlign w:val="center"/>
          </w:tcPr>
          <w:p w14:paraId="1F0B1E27" w14:textId="1BFBE817" w:rsidR="00CF0103" w:rsidRPr="00C00BE6" w:rsidRDefault="00CF0103" w:rsidP="00B32F36">
            <w:pPr>
              <w:pStyle w:val="TableParagraph"/>
              <w:ind w:left="107"/>
              <w:jc w:val="center"/>
              <w:rPr>
                <w:rFonts w:ascii="Times New Roman" w:hAnsi="Times New Roman" w:cs="Times New Roman"/>
                <w:sz w:val="18"/>
              </w:rPr>
            </w:pPr>
            <w:r w:rsidRPr="00C00BE6">
              <w:rPr>
                <w:rFonts w:ascii="Times New Roman" w:hAnsi="Times New Roman" w:cs="Times New Roman"/>
                <w:sz w:val="18"/>
              </w:rPr>
              <w:t>4,725</w:t>
            </w:r>
          </w:p>
        </w:tc>
        <w:tc>
          <w:tcPr>
            <w:tcW w:w="1421" w:type="dxa"/>
            <w:vAlign w:val="center"/>
          </w:tcPr>
          <w:p w14:paraId="08907432" w14:textId="36D5362A" w:rsidR="00CF0103" w:rsidRPr="00C00BE6" w:rsidRDefault="00CF0103" w:rsidP="00B32F36">
            <w:pPr>
              <w:pStyle w:val="TableParagraph"/>
              <w:ind w:left="107"/>
              <w:jc w:val="center"/>
              <w:rPr>
                <w:rFonts w:ascii="Times New Roman" w:hAnsi="Times New Roman" w:cs="Times New Roman"/>
                <w:sz w:val="18"/>
              </w:rPr>
            </w:pPr>
            <w:r w:rsidRPr="00C00BE6">
              <w:rPr>
                <w:rFonts w:ascii="Times New Roman" w:hAnsi="Times New Roman" w:cs="Times New Roman"/>
                <w:sz w:val="18"/>
              </w:rPr>
              <w:t>1724,625</w:t>
            </w:r>
          </w:p>
        </w:tc>
        <w:tc>
          <w:tcPr>
            <w:tcW w:w="1054" w:type="dxa"/>
            <w:vAlign w:val="center"/>
          </w:tcPr>
          <w:p w14:paraId="28C65438" w14:textId="7F4C4FEF" w:rsidR="00CF0103" w:rsidRPr="00C00BE6" w:rsidRDefault="00CF0103" w:rsidP="00B32F36">
            <w:pPr>
              <w:pStyle w:val="TableParagraph"/>
              <w:ind w:left="106"/>
              <w:jc w:val="center"/>
              <w:rPr>
                <w:rFonts w:ascii="Times New Roman" w:hAnsi="Times New Roman" w:cs="Times New Roman"/>
                <w:sz w:val="18"/>
              </w:rPr>
            </w:pPr>
            <w:r w:rsidRPr="00C00BE6">
              <w:rPr>
                <w:rFonts w:ascii="Times New Roman" w:hAnsi="Times New Roman" w:cs="Times New Roman"/>
                <w:sz w:val="18"/>
              </w:rPr>
              <w:t>4,725</w:t>
            </w:r>
          </w:p>
        </w:tc>
        <w:tc>
          <w:tcPr>
            <w:tcW w:w="1361" w:type="dxa"/>
            <w:vAlign w:val="center"/>
          </w:tcPr>
          <w:p w14:paraId="5B99A8B5" w14:textId="75408FF5" w:rsidR="00CF0103" w:rsidRPr="00C00BE6" w:rsidRDefault="00CF0103" w:rsidP="00B32F36">
            <w:pPr>
              <w:pStyle w:val="TableParagraph"/>
              <w:ind w:left="104"/>
              <w:jc w:val="center"/>
              <w:rPr>
                <w:rFonts w:ascii="Times New Roman" w:hAnsi="Times New Roman" w:cs="Times New Roman"/>
                <w:sz w:val="18"/>
              </w:rPr>
            </w:pPr>
            <w:r w:rsidRPr="00C00BE6">
              <w:rPr>
                <w:rFonts w:ascii="Times New Roman" w:hAnsi="Times New Roman" w:cs="Times New Roman"/>
                <w:sz w:val="18"/>
              </w:rPr>
              <w:t>1724,625</w:t>
            </w:r>
          </w:p>
        </w:tc>
        <w:tc>
          <w:tcPr>
            <w:tcW w:w="2172" w:type="dxa"/>
            <w:vMerge w:val="restart"/>
            <w:vAlign w:val="center"/>
          </w:tcPr>
          <w:p w14:paraId="3DBEB69C" w14:textId="77777777" w:rsidR="00CF0103" w:rsidRPr="00737BE4" w:rsidRDefault="00CF0103" w:rsidP="00B32F36">
            <w:pPr>
              <w:pStyle w:val="TableParagraph"/>
              <w:ind w:left="106" w:right="249"/>
              <w:jc w:val="center"/>
              <w:rPr>
                <w:rFonts w:ascii="Times New Roman" w:hAnsi="Times New Roman" w:cs="Times New Roman"/>
                <w:sz w:val="18"/>
              </w:rPr>
            </w:pPr>
            <w:r w:rsidRPr="00737BE4">
              <w:rPr>
                <w:rFonts w:ascii="Times New Roman" w:hAnsi="Times New Roman" w:cs="Times New Roman"/>
                <w:sz w:val="18"/>
              </w:rPr>
              <w:t>волжская вода после водоподготовки</w:t>
            </w:r>
          </w:p>
        </w:tc>
      </w:tr>
      <w:tr w:rsidR="00CF7FBB" w:rsidRPr="00737BE4" w14:paraId="4CCE1DCF" w14:textId="77777777" w:rsidTr="00B32F36">
        <w:trPr>
          <w:trHeight w:val="203"/>
          <w:jc w:val="center"/>
        </w:trPr>
        <w:tc>
          <w:tcPr>
            <w:tcW w:w="679" w:type="dxa"/>
            <w:vAlign w:val="center"/>
          </w:tcPr>
          <w:p w14:paraId="6A78FA51" w14:textId="77777777" w:rsidR="00CF7FBB" w:rsidRPr="00737BE4" w:rsidRDefault="00EB65FD" w:rsidP="00B32F36">
            <w:pPr>
              <w:pStyle w:val="TableParagraph"/>
              <w:ind w:left="107"/>
              <w:jc w:val="center"/>
              <w:rPr>
                <w:rFonts w:ascii="Times New Roman" w:hAnsi="Times New Roman" w:cs="Times New Roman"/>
                <w:sz w:val="18"/>
              </w:rPr>
            </w:pPr>
            <w:r w:rsidRPr="00737BE4">
              <w:rPr>
                <w:rFonts w:ascii="Times New Roman" w:hAnsi="Times New Roman" w:cs="Times New Roman"/>
                <w:w w:val="99"/>
                <w:sz w:val="18"/>
              </w:rPr>
              <w:t>2</w:t>
            </w:r>
          </w:p>
        </w:tc>
        <w:tc>
          <w:tcPr>
            <w:tcW w:w="2220" w:type="dxa"/>
            <w:vAlign w:val="center"/>
          </w:tcPr>
          <w:p w14:paraId="3E27F268" w14:textId="77777777" w:rsidR="00CF7FBB" w:rsidRPr="00C00BE6" w:rsidRDefault="00EB65FD" w:rsidP="00737BE4">
            <w:pPr>
              <w:pStyle w:val="TableParagraph"/>
              <w:ind w:left="107"/>
              <w:rPr>
                <w:rFonts w:ascii="Times New Roman" w:hAnsi="Times New Roman" w:cs="Times New Roman"/>
                <w:sz w:val="18"/>
              </w:rPr>
            </w:pPr>
            <w:r w:rsidRPr="00C00BE6">
              <w:rPr>
                <w:rFonts w:ascii="Times New Roman" w:hAnsi="Times New Roman" w:cs="Times New Roman"/>
                <w:sz w:val="18"/>
              </w:rPr>
              <w:t>Душевые нужды</w:t>
            </w:r>
          </w:p>
        </w:tc>
        <w:tc>
          <w:tcPr>
            <w:tcW w:w="1805" w:type="dxa"/>
            <w:vAlign w:val="center"/>
          </w:tcPr>
          <w:p w14:paraId="1D8B58B9" w14:textId="60B6017B" w:rsidR="00CF7FBB" w:rsidRPr="00C00BE6" w:rsidRDefault="00EB65FD" w:rsidP="00B32F36">
            <w:pPr>
              <w:pStyle w:val="TableParagraph"/>
              <w:ind w:left="107"/>
              <w:jc w:val="center"/>
              <w:rPr>
                <w:rFonts w:ascii="Times New Roman" w:hAnsi="Times New Roman" w:cs="Times New Roman"/>
                <w:sz w:val="18"/>
              </w:rPr>
            </w:pPr>
            <w:r w:rsidRPr="00C00BE6">
              <w:rPr>
                <w:rFonts w:ascii="Times New Roman" w:hAnsi="Times New Roman" w:cs="Times New Roman"/>
                <w:sz w:val="18"/>
              </w:rPr>
              <w:t>7</w:t>
            </w:r>
            <w:r w:rsidR="00B64932" w:rsidRPr="00C00BE6">
              <w:rPr>
                <w:rFonts w:ascii="Times New Roman" w:hAnsi="Times New Roman" w:cs="Times New Roman"/>
                <w:sz w:val="18"/>
              </w:rPr>
              <w:t>3</w:t>
            </w:r>
            <w:r w:rsidRPr="00C00BE6">
              <w:rPr>
                <w:rFonts w:ascii="Times New Roman" w:hAnsi="Times New Roman" w:cs="Times New Roman"/>
                <w:sz w:val="18"/>
              </w:rPr>
              <w:t xml:space="preserve"> сетки</w:t>
            </w:r>
          </w:p>
        </w:tc>
        <w:tc>
          <w:tcPr>
            <w:tcW w:w="1368" w:type="dxa"/>
            <w:vAlign w:val="center"/>
          </w:tcPr>
          <w:p w14:paraId="05D77BFD" w14:textId="77777777" w:rsidR="00CF7FBB" w:rsidRPr="00C00BE6" w:rsidRDefault="00EB65FD" w:rsidP="00B32F36">
            <w:pPr>
              <w:pStyle w:val="TableParagraph"/>
              <w:ind w:left="107"/>
              <w:jc w:val="center"/>
              <w:rPr>
                <w:rFonts w:ascii="Times New Roman" w:hAnsi="Times New Roman" w:cs="Times New Roman"/>
                <w:sz w:val="18"/>
              </w:rPr>
            </w:pPr>
            <w:r w:rsidRPr="00C00BE6">
              <w:rPr>
                <w:rFonts w:ascii="Times New Roman" w:hAnsi="Times New Roman" w:cs="Times New Roman"/>
                <w:sz w:val="18"/>
              </w:rPr>
              <w:t>500 л/сетка</w:t>
            </w:r>
          </w:p>
        </w:tc>
        <w:tc>
          <w:tcPr>
            <w:tcW w:w="1253" w:type="dxa"/>
            <w:vAlign w:val="center"/>
          </w:tcPr>
          <w:p w14:paraId="36BC5707" w14:textId="77777777" w:rsidR="00CF7FBB" w:rsidRPr="00C00BE6" w:rsidRDefault="00EB65FD" w:rsidP="00B32F36">
            <w:pPr>
              <w:pStyle w:val="TableParagraph"/>
              <w:ind w:left="107"/>
              <w:jc w:val="center"/>
              <w:rPr>
                <w:rFonts w:ascii="Times New Roman" w:hAnsi="Times New Roman" w:cs="Times New Roman"/>
                <w:sz w:val="18"/>
              </w:rPr>
            </w:pPr>
            <w:r w:rsidRPr="00C00BE6">
              <w:rPr>
                <w:rFonts w:ascii="Times New Roman" w:hAnsi="Times New Roman" w:cs="Times New Roman"/>
                <w:sz w:val="18"/>
              </w:rPr>
              <w:t>365</w:t>
            </w:r>
          </w:p>
        </w:tc>
        <w:tc>
          <w:tcPr>
            <w:tcW w:w="1174" w:type="dxa"/>
            <w:vAlign w:val="center"/>
          </w:tcPr>
          <w:p w14:paraId="72637145" w14:textId="6140FEE3" w:rsidR="00CF7FBB" w:rsidRPr="00C00BE6" w:rsidRDefault="00EB65FD" w:rsidP="00B32F36">
            <w:pPr>
              <w:pStyle w:val="TableParagraph"/>
              <w:ind w:left="107"/>
              <w:jc w:val="center"/>
              <w:rPr>
                <w:rFonts w:ascii="Times New Roman" w:hAnsi="Times New Roman" w:cs="Times New Roman"/>
                <w:sz w:val="18"/>
              </w:rPr>
            </w:pPr>
            <w:r w:rsidRPr="00C00BE6">
              <w:rPr>
                <w:rFonts w:ascii="Times New Roman" w:hAnsi="Times New Roman" w:cs="Times New Roman"/>
                <w:sz w:val="18"/>
              </w:rPr>
              <w:t>36,</w:t>
            </w:r>
            <w:r w:rsidR="00CF0103" w:rsidRPr="00C00BE6">
              <w:rPr>
                <w:rFonts w:ascii="Times New Roman" w:hAnsi="Times New Roman" w:cs="Times New Roman"/>
                <w:sz w:val="18"/>
              </w:rPr>
              <w:t>5</w:t>
            </w:r>
          </w:p>
        </w:tc>
        <w:tc>
          <w:tcPr>
            <w:tcW w:w="1421" w:type="dxa"/>
            <w:vAlign w:val="center"/>
          </w:tcPr>
          <w:p w14:paraId="6BFD5A13" w14:textId="78FDD55E" w:rsidR="00CF7FBB" w:rsidRPr="00C00BE6" w:rsidRDefault="00CF0103" w:rsidP="00B32F36">
            <w:pPr>
              <w:pStyle w:val="TableParagraph"/>
              <w:ind w:left="107"/>
              <w:jc w:val="center"/>
              <w:rPr>
                <w:rFonts w:ascii="Times New Roman" w:hAnsi="Times New Roman" w:cs="Times New Roman"/>
                <w:sz w:val="18"/>
              </w:rPr>
            </w:pPr>
            <w:r w:rsidRPr="00C00BE6">
              <w:rPr>
                <w:rFonts w:ascii="Times New Roman" w:hAnsi="Times New Roman" w:cs="Times New Roman"/>
                <w:sz w:val="18"/>
              </w:rPr>
              <w:t>13322,5</w:t>
            </w:r>
          </w:p>
        </w:tc>
        <w:tc>
          <w:tcPr>
            <w:tcW w:w="1054" w:type="dxa"/>
            <w:vAlign w:val="center"/>
          </w:tcPr>
          <w:p w14:paraId="71758E66" w14:textId="48CB5490" w:rsidR="00CF7FBB" w:rsidRPr="00C00BE6" w:rsidRDefault="00EB65FD" w:rsidP="00B32F36">
            <w:pPr>
              <w:pStyle w:val="TableParagraph"/>
              <w:ind w:left="106"/>
              <w:jc w:val="center"/>
              <w:rPr>
                <w:rFonts w:ascii="Times New Roman" w:hAnsi="Times New Roman" w:cs="Times New Roman"/>
                <w:sz w:val="18"/>
              </w:rPr>
            </w:pPr>
            <w:r w:rsidRPr="00C00BE6">
              <w:rPr>
                <w:rFonts w:ascii="Times New Roman" w:hAnsi="Times New Roman" w:cs="Times New Roman"/>
                <w:sz w:val="18"/>
              </w:rPr>
              <w:t>36,</w:t>
            </w:r>
            <w:r w:rsidR="00CF0103" w:rsidRPr="00C00BE6">
              <w:rPr>
                <w:rFonts w:ascii="Times New Roman" w:hAnsi="Times New Roman" w:cs="Times New Roman"/>
                <w:sz w:val="18"/>
              </w:rPr>
              <w:t>5</w:t>
            </w:r>
          </w:p>
        </w:tc>
        <w:tc>
          <w:tcPr>
            <w:tcW w:w="1361" w:type="dxa"/>
            <w:vAlign w:val="center"/>
          </w:tcPr>
          <w:p w14:paraId="45E4D6DD" w14:textId="5025E8BD" w:rsidR="00CF7FBB" w:rsidRPr="00C00BE6" w:rsidRDefault="00CF0103" w:rsidP="00B32F36">
            <w:pPr>
              <w:pStyle w:val="TableParagraph"/>
              <w:ind w:left="104"/>
              <w:jc w:val="center"/>
              <w:rPr>
                <w:rFonts w:ascii="Times New Roman" w:hAnsi="Times New Roman" w:cs="Times New Roman"/>
                <w:sz w:val="18"/>
              </w:rPr>
            </w:pPr>
            <w:r w:rsidRPr="00C00BE6">
              <w:rPr>
                <w:rFonts w:ascii="Times New Roman" w:hAnsi="Times New Roman" w:cs="Times New Roman"/>
                <w:sz w:val="18"/>
              </w:rPr>
              <w:t>13322,5</w:t>
            </w:r>
          </w:p>
        </w:tc>
        <w:tc>
          <w:tcPr>
            <w:tcW w:w="2172" w:type="dxa"/>
            <w:vMerge/>
            <w:tcBorders>
              <w:top w:val="nil"/>
            </w:tcBorders>
            <w:vAlign w:val="center"/>
          </w:tcPr>
          <w:p w14:paraId="7713C734" w14:textId="77777777" w:rsidR="00CF7FBB" w:rsidRPr="00737BE4" w:rsidRDefault="00CF7FBB" w:rsidP="00B32F36">
            <w:pPr>
              <w:jc w:val="center"/>
              <w:rPr>
                <w:rFonts w:ascii="Times New Roman" w:hAnsi="Times New Roman" w:cs="Times New Roman"/>
                <w:sz w:val="2"/>
                <w:szCs w:val="2"/>
              </w:rPr>
            </w:pPr>
          </w:p>
        </w:tc>
      </w:tr>
      <w:tr w:rsidR="006531A1" w:rsidRPr="00737BE4" w14:paraId="6428B96A" w14:textId="77777777" w:rsidTr="00B32F36">
        <w:trPr>
          <w:trHeight w:val="414"/>
          <w:jc w:val="center"/>
        </w:trPr>
        <w:tc>
          <w:tcPr>
            <w:tcW w:w="679" w:type="dxa"/>
            <w:vAlign w:val="center"/>
          </w:tcPr>
          <w:p w14:paraId="1A5A7B39" w14:textId="77777777" w:rsidR="006531A1" w:rsidRPr="00737BE4" w:rsidRDefault="006531A1" w:rsidP="00B32F36">
            <w:pPr>
              <w:pStyle w:val="TableParagraph"/>
              <w:ind w:left="107"/>
              <w:jc w:val="center"/>
              <w:rPr>
                <w:rFonts w:ascii="Times New Roman" w:hAnsi="Times New Roman" w:cs="Times New Roman"/>
                <w:sz w:val="18"/>
              </w:rPr>
            </w:pPr>
            <w:r w:rsidRPr="00737BE4">
              <w:rPr>
                <w:rFonts w:ascii="Times New Roman" w:hAnsi="Times New Roman" w:cs="Times New Roman"/>
                <w:w w:val="99"/>
                <w:sz w:val="18"/>
              </w:rPr>
              <w:t>3</w:t>
            </w:r>
          </w:p>
        </w:tc>
        <w:tc>
          <w:tcPr>
            <w:tcW w:w="2220" w:type="dxa"/>
            <w:vAlign w:val="center"/>
          </w:tcPr>
          <w:p w14:paraId="1C35F833" w14:textId="77777777" w:rsidR="006531A1" w:rsidRPr="00C00BE6" w:rsidRDefault="006531A1" w:rsidP="006531A1">
            <w:pPr>
              <w:pStyle w:val="TableParagraph"/>
              <w:ind w:left="107" w:right="156"/>
              <w:rPr>
                <w:rFonts w:ascii="Times New Roman" w:hAnsi="Times New Roman" w:cs="Times New Roman"/>
                <w:sz w:val="18"/>
              </w:rPr>
            </w:pPr>
            <w:r w:rsidRPr="00C00BE6">
              <w:rPr>
                <w:rFonts w:ascii="Times New Roman" w:hAnsi="Times New Roman" w:cs="Times New Roman"/>
                <w:sz w:val="18"/>
              </w:rPr>
              <w:t>Приготовление пищи в столовой</w:t>
            </w:r>
          </w:p>
        </w:tc>
        <w:tc>
          <w:tcPr>
            <w:tcW w:w="1805" w:type="dxa"/>
            <w:vAlign w:val="center"/>
          </w:tcPr>
          <w:p w14:paraId="5D7F82BC" w14:textId="2CA9BF47" w:rsidR="006531A1" w:rsidRPr="00C00BE6" w:rsidRDefault="006531A1" w:rsidP="00B32F36">
            <w:pPr>
              <w:pStyle w:val="TableParagraph"/>
              <w:ind w:left="107"/>
              <w:jc w:val="center"/>
              <w:rPr>
                <w:rFonts w:ascii="Times New Roman" w:hAnsi="Times New Roman" w:cs="Times New Roman"/>
                <w:sz w:val="18"/>
              </w:rPr>
            </w:pPr>
            <w:r w:rsidRPr="00C00BE6">
              <w:rPr>
                <w:rFonts w:ascii="Times New Roman" w:hAnsi="Times New Roman" w:cs="Times New Roman"/>
                <w:sz w:val="18"/>
              </w:rPr>
              <w:t>567 блюд/сутки</w:t>
            </w:r>
          </w:p>
        </w:tc>
        <w:tc>
          <w:tcPr>
            <w:tcW w:w="1368" w:type="dxa"/>
            <w:vAlign w:val="center"/>
          </w:tcPr>
          <w:p w14:paraId="7FC747B3" w14:textId="77777777" w:rsidR="006531A1" w:rsidRPr="00C00BE6" w:rsidRDefault="006531A1" w:rsidP="00B32F36">
            <w:pPr>
              <w:pStyle w:val="TableParagraph"/>
              <w:ind w:left="107"/>
              <w:jc w:val="center"/>
              <w:rPr>
                <w:rFonts w:ascii="Times New Roman" w:hAnsi="Times New Roman" w:cs="Times New Roman"/>
                <w:sz w:val="18"/>
              </w:rPr>
            </w:pPr>
            <w:r w:rsidRPr="00C00BE6">
              <w:rPr>
                <w:rFonts w:ascii="Times New Roman" w:hAnsi="Times New Roman" w:cs="Times New Roman"/>
                <w:sz w:val="18"/>
              </w:rPr>
              <w:t>12 л/блюдо</w:t>
            </w:r>
          </w:p>
        </w:tc>
        <w:tc>
          <w:tcPr>
            <w:tcW w:w="1253" w:type="dxa"/>
            <w:vAlign w:val="center"/>
          </w:tcPr>
          <w:p w14:paraId="1B16A354" w14:textId="77777777" w:rsidR="006531A1" w:rsidRPr="00C00BE6" w:rsidRDefault="006531A1" w:rsidP="00B32F36">
            <w:pPr>
              <w:pStyle w:val="TableParagraph"/>
              <w:ind w:left="107"/>
              <w:jc w:val="center"/>
              <w:rPr>
                <w:rFonts w:ascii="Times New Roman" w:hAnsi="Times New Roman" w:cs="Times New Roman"/>
                <w:sz w:val="18"/>
              </w:rPr>
            </w:pPr>
            <w:r w:rsidRPr="00C00BE6">
              <w:rPr>
                <w:rFonts w:ascii="Times New Roman" w:hAnsi="Times New Roman" w:cs="Times New Roman"/>
                <w:sz w:val="18"/>
              </w:rPr>
              <w:t>365</w:t>
            </w:r>
          </w:p>
        </w:tc>
        <w:tc>
          <w:tcPr>
            <w:tcW w:w="1174" w:type="dxa"/>
            <w:vAlign w:val="center"/>
          </w:tcPr>
          <w:p w14:paraId="4E848663" w14:textId="750376D1" w:rsidR="006531A1" w:rsidRPr="00C00BE6" w:rsidRDefault="006531A1" w:rsidP="00B32F36">
            <w:pPr>
              <w:pStyle w:val="TableParagraph"/>
              <w:ind w:left="107"/>
              <w:jc w:val="center"/>
              <w:rPr>
                <w:rFonts w:ascii="Times New Roman" w:hAnsi="Times New Roman" w:cs="Times New Roman"/>
                <w:sz w:val="18"/>
              </w:rPr>
            </w:pPr>
            <w:r w:rsidRPr="00C00BE6">
              <w:rPr>
                <w:rFonts w:ascii="Times New Roman" w:hAnsi="Times New Roman" w:cs="Times New Roman"/>
                <w:sz w:val="18"/>
              </w:rPr>
              <w:t>6,804</w:t>
            </w:r>
          </w:p>
        </w:tc>
        <w:tc>
          <w:tcPr>
            <w:tcW w:w="1421" w:type="dxa"/>
            <w:vAlign w:val="center"/>
          </w:tcPr>
          <w:p w14:paraId="4D2458A2" w14:textId="66085A9F" w:rsidR="006531A1" w:rsidRPr="00C00BE6" w:rsidRDefault="006531A1" w:rsidP="00B32F36">
            <w:pPr>
              <w:pStyle w:val="TableParagraph"/>
              <w:ind w:left="107"/>
              <w:jc w:val="center"/>
              <w:rPr>
                <w:rFonts w:ascii="Times New Roman" w:hAnsi="Times New Roman" w:cs="Times New Roman"/>
                <w:sz w:val="18"/>
              </w:rPr>
            </w:pPr>
            <w:r w:rsidRPr="00C00BE6">
              <w:rPr>
                <w:rFonts w:ascii="Times New Roman" w:hAnsi="Times New Roman" w:cs="Times New Roman"/>
                <w:sz w:val="18"/>
              </w:rPr>
              <w:t>2483,46</w:t>
            </w:r>
          </w:p>
        </w:tc>
        <w:tc>
          <w:tcPr>
            <w:tcW w:w="1054" w:type="dxa"/>
            <w:vAlign w:val="center"/>
          </w:tcPr>
          <w:p w14:paraId="0669226F" w14:textId="5E52EDA6" w:rsidR="006531A1" w:rsidRPr="00C00BE6" w:rsidRDefault="006531A1" w:rsidP="00B32F36">
            <w:pPr>
              <w:pStyle w:val="TableParagraph"/>
              <w:ind w:left="106"/>
              <w:jc w:val="center"/>
              <w:rPr>
                <w:rFonts w:ascii="Times New Roman" w:hAnsi="Times New Roman" w:cs="Times New Roman"/>
                <w:sz w:val="18"/>
              </w:rPr>
            </w:pPr>
            <w:r w:rsidRPr="00C00BE6">
              <w:rPr>
                <w:rFonts w:ascii="Times New Roman" w:hAnsi="Times New Roman" w:cs="Times New Roman"/>
                <w:sz w:val="18"/>
              </w:rPr>
              <w:t>6,804</w:t>
            </w:r>
          </w:p>
        </w:tc>
        <w:tc>
          <w:tcPr>
            <w:tcW w:w="1361" w:type="dxa"/>
            <w:vAlign w:val="center"/>
          </w:tcPr>
          <w:p w14:paraId="0A5ABF2A" w14:textId="2BFF498C" w:rsidR="006531A1" w:rsidRPr="00C00BE6" w:rsidRDefault="006531A1" w:rsidP="00B32F36">
            <w:pPr>
              <w:pStyle w:val="TableParagraph"/>
              <w:ind w:left="104"/>
              <w:jc w:val="center"/>
              <w:rPr>
                <w:rFonts w:ascii="Times New Roman" w:hAnsi="Times New Roman" w:cs="Times New Roman"/>
                <w:sz w:val="18"/>
              </w:rPr>
            </w:pPr>
            <w:r w:rsidRPr="00C00BE6">
              <w:rPr>
                <w:rFonts w:ascii="Times New Roman" w:hAnsi="Times New Roman" w:cs="Times New Roman"/>
                <w:sz w:val="18"/>
              </w:rPr>
              <w:t>2483,46</w:t>
            </w:r>
          </w:p>
        </w:tc>
        <w:tc>
          <w:tcPr>
            <w:tcW w:w="2172" w:type="dxa"/>
            <w:vMerge/>
            <w:tcBorders>
              <w:top w:val="nil"/>
            </w:tcBorders>
            <w:vAlign w:val="center"/>
          </w:tcPr>
          <w:p w14:paraId="566462A2" w14:textId="77777777" w:rsidR="006531A1" w:rsidRPr="00737BE4" w:rsidRDefault="006531A1" w:rsidP="00B32F36">
            <w:pPr>
              <w:jc w:val="center"/>
              <w:rPr>
                <w:rFonts w:ascii="Times New Roman" w:hAnsi="Times New Roman" w:cs="Times New Roman"/>
                <w:sz w:val="2"/>
                <w:szCs w:val="2"/>
              </w:rPr>
            </w:pPr>
          </w:p>
        </w:tc>
      </w:tr>
      <w:tr w:rsidR="00C00BE6" w:rsidRPr="00737BE4" w14:paraId="2FFADD98" w14:textId="77777777" w:rsidTr="00B32F36">
        <w:trPr>
          <w:trHeight w:val="412"/>
          <w:jc w:val="center"/>
        </w:trPr>
        <w:tc>
          <w:tcPr>
            <w:tcW w:w="679" w:type="dxa"/>
            <w:vAlign w:val="center"/>
          </w:tcPr>
          <w:p w14:paraId="095E0C2D" w14:textId="77777777" w:rsidR="00C00BE6" w:rsidRPr="00737BE4" w:rsidRDefault="00C00BE6" w:rsidP="00B32F36">
            <w:pPr>
              <w:pStyle w:val="TableParagraph"/>
              <w:ind w:left="107"/>
              <w:jc w:val="center"/>
              <w:rPr>
                <w:rFonts w:ascii="Times New Roman" w:hAnsi="Times New Roman" w:cs="Times New Roman"/>
                <w:sz w:val="18"/>
              </w:rPr>
            </w:pPr>
            <w:r w:rsidRPr="00737BE4">
              <w:rPr>
                <w:rFonts w:ascii="Times New Roman" w:hAnsi="Times New Roman" w:cs="Times New Roman"/>
                <w:w w:val="99"/>
                <w:sz w:val="18"/>
              </w:rPr>
              <w:t>4</w:t>
            </w:r>
          </w:p>
        </w:tc>
        <w:tc>
          <w:tcPr>
            <w:tcW w:w="2220" w:type="dxa"/>
            <w:vAlign w:val="center"/>
          </w:tcPr>
          <w:p w14:paraId="7805C6B4" w14:textId="77777777" w:rsidR="00C00BE6" w:rsidRPr="00C00BE6" w:rsidRDefault="00C00BE6" w:rsidP="00C00BE6">
            <w:pPr>
              <w:pStyle w:val="TableParagraph"/>
              <w:ind w:left="107"/>
              <w:rPr>
                <w:rFonts w:ascii="Times New Roman" w:hAnsi="Times New Roman" w:cs="Times New Roman"/>
                <w:sz w:val="18"/>
              </w:rPr>
            </w:pPr>
            <w:r w:rsidRPr="00C00BE6">
              <w:rPr>
                <w:rFonts w:ascii="Times New Roman" w:hAnsi="Times New Roman" w:cs="Times New Roman"/>
                <w:sz w:val="18"/>
              </w:rPr>
              <w:t>Стирка белья в</w:t>
            </w:r>
          </w:p>
          <w:p w14:paraId="10A4D59D" w14:textId="77777777" w:rsidR="00C00BE6" w:rsidRPr="00C00BE6" w:rsidRDefault="00C00BE6" w:rsidP="00C00BE6">
            <w:pPr>
              <w:pStyle w:val="TableParagraph"/>
              <w:ind w:left="107"/>
              <w:rPr>
                <w:rFonts w:ascii="Times New Roman" w:hAnsi="Times New Roman" w:cs="Times New Roman"/>
                <w:sz w:val="18"/>
              </w:rPr>
            </w:pPr>
            <w:r w:rsidRPr="00C00BE6">
              <w:rPr>
                <w:rFonts w:ascii="Times New Roman" w:hAnsi="Times New Roman" w:cs="Times New Roman"/>
                <w:sz w:val="18"/>
              </w:rPr>
              <w:t>прачечной</w:t>
            </w:r>
          </w:p>
        </w:tc>
        <w:tc>
          <w:tcPr>
            <w:tcW w:w="1805" w:type="dxa"/>
            <w:vAlign w:val="center"/>
          </w:tcPr>
          <w:p w14:paraId="1EA3A302" w14:textId="0AAD415E" w:rsidR="00C00BE6" w:rsidRPr="00C00BE6" w:rsidRDefault="00C00BE6" w:rsidP="00B32F36">
            <w:pPr>
              <w:pStyle w:val="TableParagraph"/>
              <w:ind w:left="107"/>
              <w:jc w:val="center"/>
              <w:rPr>
                <w:rFonts w:ascii="Times New Roman" w:hAnsi="Times New Roman" w:cs="Times New Roman"/>
                <w:color w:val="000000" w:themeColor="text1"/>
                <w:sz w:val="18"/>
                <w:szCs w:val="18"/>
              </w:rPr>
            </w:pPr>
            <w:r w:rsidRPr="00C00BE6">
              <w:rPr>
                <w:rStyle w:val="af4"/>
                <w:rFonts w:ascii="Times New Roman" w:hAnsi="Times New Roman" w:cs="Times New Roman"/>
                <w:b w:val="0"/>
                <w:bCs w:val="0"/>
                <w:color w:val="000000" w:themeColor="text1"/>
                <w:sz w:val="18"/>
                <w:szCs w:val="18"/>
              </w:rPr>
              <w:t>360 кг/сутки</w:t>
            </w:r>
          </w:p>
        </w:tc>
        <w:tc>
          <w:tcPr>
            <w:tcW w:w="1368" w:type="dxa"/>
            <w:vAlign w:val="center"/>
          </w:tcPr>
          <w:p w14:paraId="06B13555" w14:textId="77777777" w:rsidR="00C00BE6" w:rsidRPr="00C00BE6" w:rsidRDefault="00C00BE6" w:rsidP="00B32F36">
            <w:pPr>
              <w:pStyle w:val="TableParagraph"/>
              <w:ind w:left="107"/>
              <w:jc w:val="center"/>
              <w:rPr>
                <w:rFonts w:ascii="Times New Roman" w:hAnsi="Times New Roman" w:cs="Times New Roman"/>
                <w:color w:val="000000" w:themeColor="text1"/>
                <w:sz w:val="18"/>
                <w:szCs w:val="18"/>
              </w:rPr>
            </w:pPr>
            <w:r w:rsidRPr="00C00BE6">
              <w:rPr>
                <w:rFonts w:ascii="Times New Roman" w:hAnsi="Times New Roman" w:cs="Times New Roman"/>
                <w:color w:val="000000" w:themeColor="text1"/>
                <w:sz w:val="18"/>
                <w:szCs w:val="18"/>
              </w:rPr>
              <w:t>40 л/кг</w:t>
            </w:r>
          </w:p>
        </w:tc>
        <w:tc>
          <w:tcPr>
            <w:tcW w:w="1253" w:type="dxa"/>
            <w:vAlign w:val="center"/>
          </w:tcPr>
          <w:p w14:paraId="5757BACB" w14:textId="77777777" w:rsidR="00C00BE6" w:rsidRPr="00C00BE6" w:rsidRDefault="00C00BE6" w:rsidP="00B32F36">
            <w:pPr>
              <w:pStyle w:val="TableParagraph"/>
              <w:ind w:left="107"/>
              <w:jc w:val="center"/>
              <w:rPr>
                <w:rFonts w:ascii="Times New Roman" w:hAnsi="Times New Roman" w:cs="Times New Roman"/>
                <w:color w:val="000000" w:themeColor="text1"/>
                <w:sz w:val="18"/>
                <w:szCs w:val="18"/>
              </w:rPr>
            </w:pPr>
            <w:r w:rsidRPr="00C00BE6">
              <w:rPr>
                <w:rFonts w:ascii="Times New Roman" w:hAnsi="Times New Roman" w:cs="Times New Roman"/>
                <w:color w:val="000000" w:themeColor="text1"/>
                <w:sz w:val="18"/>
                <w:szCs w:val="18"/>
              </w:rPr>
              <w:t>365</w:t>
            </w:r>
          </w:p>
        </w:tc>
        <w:tc>
          <w:tcPr>
            <w:tcW w:w="1174" w:type="dxa"/>
            <w:vAlign w:val="center"/>
          </w:tcPr>
          <w:p w14:paraId="3D8CCBD3" w14:textId="12198E6D" w:rsidR="00C00BE6" w:rsidRPr="00C00BE6" w:rsidRDefault="00C00BE6" w:rsidP="00B32F36">
            <w:pPr>
              <w:pStyle w:val="TableParagraph"/>
              <w:ind w:left="107"/>
              <w:jc w:val="center"/>
              <w:rPr>
                <w:rFonts w:ascii="Times New Roman" w:hAnsi="Times New Roman" w:cs="Times New Roman"/>
                <w:color w:val="000000" w:themeColor="text1"/>
                <w:sz w:val="18"/>
                <w:szCs w:val="18"/>
              </w:rPr>
            </w:pPr>
            <w:r w:rsidRPr="00C00BE6">
              <w:rPr>
                <w:rFonts w:ascii="Times New Roman" w:hAnsi="Times New Roman" w:cs="Times New Roman"/>
                <w:color w:val="000000" w:themeColor="text1"/>
                <w:sz w:val="18"/>
                <w:szCs w:val="18"/>
              </w:rPr>
              <w:t>14,4</w:t>
            </w:r>
          </w:p>
          <w:p w14:paraId="5BA5F16F" w14:textId="33B15CBC" w:rsidR="00C00BE6" w:rsidRPr="00C00BE6" w:rsidRDefault="00C00BE6" w:rsidP="00B32F36">
            <w:pPr>
              <w:pStyle w:val="TableParagraph"/>
              <w:ind w:left="107"/>
              <w:jc w:val="center"/>
              <w:rPr>
                <w:rFonts w:ascii="Times New Roman" w:hAnsi="Times New Roman" w:cs="Times New Roman"/>
                <w:color w:val="000000" w:themeColor="text1"/>
                <w:sz w:val="18"/>
                <w:szCs w:val="18"/>
              </w:rPr>
            </w:pPr>
          </w:p>
        </w:tc>
        <w:tc>
          <w:tcPr>
            <w:tcW w:w="1421" w:type="dxa"/>
            <w:vAlign w:val="center"/>
          </w:tcPr>
          <w:p w14:paraId="082C1A8D" w14:textId="56202068" w:rsidR="00C00BE6" w:rsidRPr="00C00BE6" w:rsidRDefault="00C00BE6" w:rsidP="00B32F36">
            <w:pPr>
              <w:pStyle w:val="TableParagraph"/>
              <w:ind w:left="107"/>
              <w:jc w:val="center"/>
              <w:rPr>
                <w:rFonts w:ascii="Times New Roman" w:hAnsi="Times New Roman" w:cs="Times New Roman"/>
                <w:color w:val="000000" w:themeColor="text1"/>
                <w:sz w:val="18"/>
                <w:szCs w:val="18"/>
              </w:rPr>
            </w:pPr>
            <w:r w:rsidRPr="00C00BE6">
              <w:rPr>
                <w:rFonts w:ascii="Times New Roman" w:hAnsi="Times New Roman" w:cs="Times New Roman"/>
                <w:color w:val="000000" w:themeColor="text1"/>
                <w:sz w:val="18"/>
                <w:szCs w:val="18"/>
              </w:rPr>
              <w:t>5256</w:t>
            </w:r>
          </w:p>
        </w:tc>
        <w:tc>
          <w:tcPr>
            <w:tcW w:w="1054" w:type="dxa"/>
            <w:vAlign w:val="center"/>
          </w:tcPr>
          <w:p w14:paraId="0429DE1C" w14:textId="77777777" w:rsidR="00C00BE6" w:rsidRPr="00C00BE6" w:rsidRDefault="00C00BE6" w:rsidP="00B32F36">
            <w:pPr>
              <w:pStyle w:val="TableParagraph"/>
              <w:ind w:left="107"/>
              <w:jc w:val="center"/>
              <w:rPr>
                <w:rFonts w:ascii="Times New Roman" w:hAnsi="Times New Roman" w:cs="Times New Roman"/>
                <w:color w:val="000000" w:themeColor="text1"/>
                <w:sz w:val="18"/>
                <w:szCs w:val="18"/>
              </w:rPr>
            </w:pPr>
            <w:r w:rsidRPr="00C00BE6">
              <w:rPr>
                <w:rFonts w:ascii="Times New Roman" w:hAnsi="Times New Roman" w:cs="Times New Roman"/>
                <w:color w:val="000000" w:themeColor="text1"/>
                <w:sz w:val="18"/>
                <w:szCs w:val="18"/>
              </w:rPr>
              <w:t>14,4</w:t>
            </w:r>
          </w:p>
          <w:p w14:paraId="1F0343EE" w14:textId="53A88CAE" w:rsidR="00C00BE6" w:rsidRPr="00C00BE6" w:rsidRDefault="00C00BE6" w:rsidP="00B32F36">
            <w:pPr>
              <w:pStyle w:val="TableParagraph"/>
              <w:ind w:left="106"/>
              <w:jc w:val="center"/>
              <w:rPr>
                <w:rFonts w:ascii="Times New Roman" w:hAnsi="Times New Roman" w:cs="Times New Roman"/>
                <w:color w:val="000000" w:themeColor="text1"/>
                <w:sz w:val="18"/>
                <w:szCs w:val="18"/>
              </w:rPr>
            </w:pPr>
          </w:p>
        </w:tc>
        <w:tc>
          <w:tcPr>
            <w:tcW w:w="1361" w:type="dxa"/>
            <w:vAlign w:val="center"/>
          </w:tcPr>
          <w:p w14:paraId="5B51B77C" w14:textId="410F3C5C" w:rsidR="00C00BE6" w:rsidRPr="00C00BE6" w:rsidRDefault="00C00BE6" w:rsidP="00B32F36">
            <w:pPr>
              <w:pStyle w:val="TableParagraph"/>
              <w:ind w:left="104"/>
              <w:jc w:val="center"/>
              <w:rPr>
                <w:rFonts w:ascii="Times New Roman" w:hAnsi="Times New Roman" w:cs="Times New Roman"/>
                <w:color w:val="000000" w:themeColor="text1"/>
                <w:sz w:val="18"/>
                <w:szCs w:val="18"/>
              </w:rPr>
            </w:pPr>
            <w:r w:rsidRPr="00C00BE6">
              <w:rPr>
                <w:rFonts w:ascii="Times New Roman" w:hAnsi="Times New Roman" w:cs="Times New Roman"/>
                <w:color w:val="000000" w:themeColor="text1"/>
                <w:sz w:val="18"/>
                <w:szCs w:val="18"/>
              </w:rPr>
              <w:t>5256</w:t>
            </w:r>
          </w:p>
        </w:tc>
        <w:tc>
          <w:tcPr>
            <w:tcW w:w="2172" w:type="dxa"/>
            <w:vMerge/>
            <w:tcBorders>
              <w:top w:val="nil"/>
            </w:tcBorders>
            <w:vAlign w:val="center"/>
          </w:tcPr>
          <w:p w14:paraId="68F8E876" w14:textId="77777777" w:rsidR="00C00BE6" w:rsidRPr="00737BE4" w:rsidRDefault="00C00BE6" w:rsidP="00B32F36">
            <w:pPr>
              <w:jc w:val="center"/>
              <w:rPr>
                <w:rFonts w:ascii="Times New Roman" w:hAnsi="Times New Roman" w:cs="Times New Roman"/>
                <w:sz w:val="2"/>
                <w:szCs w:val="2"/>
              </w:rPr>
            </w:pPr>
          </w:p>
        </w:tc>
      </w:tr>
      <w:tr w:rsidR="00CF7FBB" w:rsidRPr="00737BE4" w14:paraId="7050773E" w14:textId="77777777" w:rsidTr="00B32F36">
        <w:trPr>
          <w:trHeight w:val="414"/>
          <w:jc w:val="center"/>
        </w:trPr>
        <w:tc>
          <w:tcPr>
            <w:tcW w:w="679" w:type="dxa"/>
            <w:vAlign w:val="center"/>
          </w:tcPr>
          <w:p w14:paraId="4613EB2F" w14:textId="77777777" w:rsidR="00CF7FBB" w:rsidRPr="00737BE4" w:rsidRDefault="00EB65FD" w:rsidP="00B32F36">
            <w:pPr>
              <w:pStyle w:val="TableParagraph"/>
              <w:ind w:left="107"/>
              <w:jc w:val="center"/>
              <w:rPr>
                <w:rFonts w:ascii="Times New Roman" w:hAnsi="Times New Roman" w:cs="Times New Roman"/>
                <w:sz w:val="18"/>
              </w:rPr>
            </w:pPr>
            <w:r w:rsidRPr="00737BE4">
              <w:rPr>
                <w:rFonts w:ascii="Times New Roman" w:hAnsi="Times New Roman" w:cs="Times New Roman"/>
                <w:w w:val="99"/>
                <w:sz w:val="18"/>
              </w:rPr>
              <w:t>5</w:t>
            </w:r>
          </w:p>
        </w:tc>
        <w:tc>
          <w:tcPr>
            <w:tcW w:w="2220" w:type="dxa"/>
            <w:vAlign w:val="center"/>
          </w:tcPr>
          <w:p w14:paraId="0532312F" w14:textId="77777777" w:rsidR="00CF7FBB" w:rsidRPr="00C00BE6" w:rsidRDefault="00EB65FD" w:rsidP="00737BE4">
            <w:pPr>
              <w:pStyle w:val="TableParagraph"/>
              <w:ind w:left="107" w:right="713"/>
              <w:rPr>
                <w:rFonts w:ascii="Times New Roman" w:hAnsi="Times New Roman" w:cs="Times New Roman"/>
                <w:sz w:val="18"/>
              </w:rPr>
            </w:pPr>
            <w:r w:rsidRPr="00C00BE6">
              <w:rPr>
                <w:rFonts w:ascii="Times New Roman" w:hAnsi="Times New Roman" w:cs="Times New Roman"/>
                <w:sz w:val="18"/>
              </w:rPr>
              <w:t>Влажная уборка помещений</w:t>
            </w:r>
          </w:p>
        </w:tc>
        <w:tc>
          <w:tcPr>
            <w:tcW w:w="1805" w:type="dxa"/>
            <w:vAlign w:val="center"/>
          </w:tcPr>
          <w:p w14:paraId="71959A02" w14:textId="478F1357" w:rsidR="00CF7FBB" w:rsidRPr="00C00BE6" w:rsidRDefault="00642633" w:rsidP="00B32F36">
            <w:pPr>
              <w:pStyle w:val="TableParagraph"/>
              <w:ind w:left="107"/>
              <w:jc w:val="center"/>
              <w:rPr>
                <w:rFonts w:ascii="Times New Roman" w:hAnsi="Times New Roman" w:cs="Times New Roman"/>
                <w:sz w:val="18"/>
              </w:rPr>
            </w:pPr>
            <w:r w:rsidRPr="00C00BE6">
              <w:rPr>
                <w:rFonts w:ascii="Times New Roman" w:hAnsi="Times New Roman" w:cs="Times New Roman"/>
                <w:color w:val="000000" w:themeColor="text1"/>
                <w:sz w:val="18"/>
              </w:rPr>
              <w:t>6444,96</w:t>
            </w:r>
            <w:r w:rsidR="00EB65FD" w:rsidRPr="00C00BE6">
              <w:rPr>
                <w:rFonts w:ascii="Times New Roman" w:hAnsi="Times New Roman" w:cs="Times New Roman"/>
                <w:color w:val="000000" w:themeColor="text1"/>
                <w:sz w:val="18"/>
              </w:rPr>
              <w:t xml:space="preserve"> м²</w:t>
            </w:r>
          </w:p>
        </w:tc>
        <w:tc>
          <w:tcPr>
            <w:tcW w:w="1368" w:type="dxa"/>
            <w:vAlign w:val="center"/>
          </w:tcPr>
          <w:p w14:paraId="134238F0" w14:textId="77777777" w:rsidR="00CF7FBB" w:rsidRPr="00C00BE6" w:rsidRDefault="00EB65FD" w:rsidP="00B32F36">
            <w:pPr>
              <w:pStyle w:val="TableParagraph"/>
              <w:ind w:left="107"/>
              <w:jc w:val="center"/>
              <w:rPr>
                <w:rFonts w:ascii="Times New Roman" w:hAnsi="Times New Roman" w:cs="Times New Roman"/>
                <w:sz w:val="18"/>
              </w:rPr>
            </w:pPr>
            <w:r w:rsidRPr="00C00BE6">
              <w:rPr>
                <w:rFonts w:ascii="Times New Roman" w:hAnsi="Times New Roman" w:cs="Times New Roman"/>
                <w:sz w:val="18"/>
              </w:rPr>
              <w:t>2 л/м²</w:t>
            </w:r>
          </w:p>
        </w:tc>
        <w:tc>
          <w:tcPr>
            <w:tcW w:w="1253" w:type="dxa"/>
            <w:vAlign w:val="center"/>
          </w:tcPr>
          <w:p w14:paraId="6E8F0C8D" w14:textId="77777777" w:rsidR="00CF7FBB" w:rsidRPr="00C00BE6" w:rsidRDefault="00EB65FD" w:rsidP="00B32F36">
            <w:pPr>
              <w:pStyle w:val="TableParagraph"/>
              <w:ind w:left="107"/>
              <w:jc w:val="center"/>
              <w:rPr>
                <w:rFonts w:ascii="Times New Roman" w:hAnsi="Times New Roman" w:cs="Times New Roman"/>
                <w:sz w:val="18"/>
              </w:rPr>
            </w:pPr>
            <w:r w:rsidRPr="00C00BE6">
              <w:rPr>
                <w:rFonts w:ascii="Times New Roman" w:hAnsi="Times New Roman" w:cs="Times New Roman"/>
                <w:sz w:val="18"/>
              </w:rPr>
              <w:t>365</w:t>
            </w:r>
          </w:p>
        </w:tc>
        <w:tc>
          <w:tcPr>
            <w:tcW w:w="1174" w:type="dxa"/>
            <w:vAlign w:val="center"/>
          </w:tcPr>
          <w:p w14:paraId="00E1745D" w14:textId="5BA73AA8" w:rsidR="00CF7FBB" w:rsidRPr="00C00BE6" w:rsidRDefault="00642633" w:rsidP="00B32F36">
            <w:pPr>
              <w:pStyle w:val="TableParagraph"/>
              <w:ind w:left="107"/>
              <w:jc w:val="center"/>
              <w:rPr>
                <w:rFonts w:ascii="Times New Roman" w:hAnsi="Times New Roman" w:cs="Times New Roman"/>
                <w:sz w:val="18"/>
                <w:szCs w:val="18"/>
              </w:rPr>
            </w:pPr>
            <w:r w:rsidRPr="00C00BE6">
              <w:rPr>
                <w:rFonts w:ascii="Times New Roman" w:hAnsi="Times New Roman" w:cs="Times New Roman"/>
                <w:sz w:val="18"/>
                <w:szCs w:val="18"/>
              </w:rPr>
              <w:t>3,67</w:t>
            </w:r>
          </w:p>
        </w:tc>
        <w:tc>
          <w:tcPr>
            <w:tcW w:w="1421" w:type="dxa"/>
            <w:vAlign w:val="center"/>
          </w:tcPr>
          <w:p w14:paraId="6439C011" w14:textId="5F80F024" w:rsidR="00CF7FBB" w:rsidRPr="00C00BE6" w:rsidRDefault="00642633" w:rsidP="00B32F36">
            <w:pPr>
              <w:pStyle w:val="TableParagraph"/>
              <w:ind w:left="107"/>
              <w:jc w:val="center"/>
              <w:rPr>
                <w:rFonts w:ascii="Times New Roman" w:hAnsi="Times New Roman" w:cs="Times New Roman"/>
                <w:sz w:val="18"/>
                <w:szCs w:val="18"/>
              </w:rPr>
            </w:pPr>
            <w:r w:rsidRPr="00C00BE6">
              <w:rPr>
                <w:rFonts w:ascii="Times New Roman" w:hAnsi="Times New Roman" w:cs="Times New Roman"/>
                <w:sz w:val="18"/>
                <w:szCs w:val="18"/>
              </w:rPr>
              <w:t>1340,55</w:t>
            </w:r>
          </w:p>
        </w:tc>
        <w:tc>
          <w:tcPr>
            <w:tcW w:w="1054" w:type="dxa"/>
            <w:vAlign w:val="center"/>
          </w:tcPr>
          <w:p w14:paraId="168A336E" w14:textId="77777777" w:rsidR="00CF7FBB" w:rsidRPr="00C00BE6" w:rsidRDefault="00EB65FD" w:rsidP="00B32F36">
            <w:pPr>
              <w:pStyle w:val="TableParagraph"/>
              <w:ind w:left="106"/>
              <w:jc w:val="center"/>
              <w:rPr>
                <w:rFonts w:ascii="Times New Roman" w:hAnsi="Times New Roman" w:cs="Times New Roman"/>
                <w:sz w:val="18"/>
              </w:rPr>
            </w:pPr>
            <w:r w:rsidRPr="00C00BE6">
              <w:rPr>
                <w:rFonts w:ascii="Times New Roman" w:hAnsi="Times New Roman" w:cs="Times New Roman"/>
                <w:sz w:val="18"/>
              </w:rPr>
              <w:t>3,67</w:t>
            </w:r>
          </w:p>
        </w:tc>
        <w:tc>
          <w:tcPr>
            <w:tcW w:w="1361" w:type="dxa"/>
            <w:vAlign w:val="center"/>
          </w:tcPr>
          <w:p w14:paraId="4EE3CD70" w14:textId="77777777" w:rsidR="00CF7FBB" w:rsidRPr="00C00BE6" w:rsidRDefault="00EB65FD" w:rsidP="00B32F36">
            <w:pPr>
              <w:pStyle w:val="TableParagraph"/>
              <w:ind w:left="104"/>
              <w:jc w:val="center"/>
              <w:rPr>
                <w:rFonts w:ascii="Times New Roman" w:hAnsi="Times New Roman" w:cs="Times New Roman"/>
                <w:sz w:val="18"/>
              </w:rPr>
            </w:pPr>
            <w:r w:rsidRPr="00C00BE6">
              <w:rPr>
                <w:rFonts w:ascii="Times New Roman" w:hAnsi="Times New Roman" w:cs="Times New Roman"/>
                <w:sz w:val="18"/>
              </w:rPr>
              <w:t>1340,55</w:t>
            </w:r>
          </w:p>
        </w:tc>
        <w:tc>
          <w:tcPr>
            <w:tcW w:w="2172" w:type="dxa"/>
            <w:vMerge/>
            <w:tcBorders>
              <w:top w:val="nil"/>
            </w:tcBorders>
            <w:vAlign w:val="center"/>
          </w:tcPr>
          <w:p w14:paraId="144D30A9" w14:textId="77777777" w:rsidR="00CF7FBB" w:rsidRPr="00737BE4" w:rsidRDefault="00CF7FBB" w:rsidP="00B32F36">
            <w:pPr>
              <w:jc w:val="center"/>
              <w:rPr>
                <w:rFonts w:ascii="Times New Roman" w:hAnsi="Times New Roman" w:cs="Times New Roman"/>
                <w:sz w:val="2"/>
                <w:szCs w:val="2"/>
              </w:rPr>
            </w:pPr>
          </w:p>
        </w:tc>
      </w:tr>
      <w:tr w:rsidR="00C00BE6" w:rsidRPr="00737BE4" w14:paraId="6DE41023" w14:textId="77777777" w:rsidTr="00B32F36">
        <w:trPr>
          <w:trHeight w:val="414"/>
          <w:jc w:val="center"/>
        </w:trPr>
        <w:tc>
          <w:tcPr>
            <w:tcW w:w="679" w:type="dxa"/>
            <w:vAlign w:val="center"/>
          </w:tcPr>
          <w:p w14:paraId="04FBF613" w14:textId="77777777" w:rsidR="00C00BE6" w:rsidRPr="00737BE4" w:rsidRDefault="00C00BE6" w:rsidP="00B32F36">
            <w:pPr>
              <w:pStyle w:val="TableParagraph"/>
              <w:ind w:left="107"/>
              <w:jc w:val="center"/>
              <w:rPr>
                <w:rFonts w:ascii="Times New Roman" w:hAnsi="Times New Roman" w:cs="Times New Roman"/>
                <w:w w:val="99"/>
                <w:sz w:val="18"/>
              </w:rPr>
            </w:pPr>
          </w:p>
        </w:tc>
        <w:tc>
          <w:tcPr>
            <w:tcW w:w="2220" w:type="dxa"/>
            <w:vAlign w:val="center"/>
          </w:tcPr>
          <w:p w14:paraId="511BFC5C" w14:textId="2D4D7987" w:rsidR="00C00BE6" w:rsidRPr="00642633" w:rsidRDefault="00C00BE6" w:rsidP="00C00BE6">
            <w:pPr>
              <w:pStyle w:val="TableParagraph"/>
              <w:ind w:left="107" w:right="713"/>
              <w:rPr>
                <w:rFonts w:ascii="Times New Roman" w:hAnsi="Times New Roman" w:cs="Times New Roman"/>
                <w:sz w:val="18"/>
                <w:highlight w:val="green"/>
              </w:rPr>
            </w:pPr>
            <w:r w:rsidRPr="00737BE4">
              <w:rPr>
                <w:rFonts w:ascii="Times New Roman" w:hAnsi="Times New Roman" w:cs="Times New Roman"/>
                <w:sz w:val="18"/>
              </w:rPr>
              <w:t>Итого:</w:t>
            </w:r>
          </w:p>
        </w:tc>
        <w:tc>
          <w:tcPr>
            <w:tcW w:w="1805" w:type="dxa"/>
            <w:vAlign w:val="center"/>
          </w:tcPr>
          <w:p w14:paraId="39AD3DDF" w14:textId="77777777" w:rsidR="00C00BE6" w:rsidRPr="00642633" w:rsidRDefault="00C00BE6" w:rsidP="00B32F36">
            <w:pPr>
              <w:pStyle w:val="TableParagraph"/>
              <w:ind w:left="107"/>
              <w:jc w:val="center"/>
              <w:rPr>
                <w:rFonts w:ascii="Times New Roman" w:hAnsi="Times New Roman" w:cs="Times New Roman"/>
                <w:sz w:val="18"/>
                <w:highlight w:val="green"/>
              </w:rPr>
            </w:pPr>
          </w:p>
        </w:tc>
        <w:tc>
          <w:tcPr>
            <w:tcW w:w="1368" w:type="dxa"/>
            <w:vAlign w:val="center"/>
          </w:tcPr>
          <w:p w14:paraId="462B75CB" w14:textId="77777777" w:rsidR="00C00BE6" w:rsidRPr="00642633" w:rsidRDefault="00C00BE6" w:rsidP="00B32F36">
            <w:pPr>
              <w:pStyle w:val="TableParagraph"/>
              <w:ind w:left="107"/>
              <w:jc w:val="center"/>
              <w:rPr>
                <w:rFonts w:ascii="Times New Roman" w:hAnsi="Times New Roman" w:cs="Times New Roman"/>
                <w:sz w:val="18"/>
                <w:highlight w:val="green"/>
              </w:rPr>
            </w:pPr>
          </w:p>
        </w:tc>
        <w:tc>
          <w:tcPr>
            <w:tcW w:w="1253" w:type="dxa"/>
            <w:vAlign w:val="center"/>
          </w:tcPr>
          <w:p w14:paraId="0C52C829" w14:textId="77777777" w:rsidR="00C00BE6" w:rsidRPr="00642633" w:rsidRDefault="00C00BE6" w:rsidP="00B32F36">
            <w:pPr>
              <w:pStyle w:val="TableParagraph"/>
              <w:ind w:left="107"/>
              <w:jc w:val="center"/>
              <w:rPr>
                <w:rFonts w:ascii="Times New Roman" w:hAnsi="Times New Roman" w:cs="Times New Roman"/>
                <w:sz w:val="18"/>
                <w:highlight w:val="green"/>
              </w:rPr>
            </w:pPr>
          </w:p>
        </w:tc>
        <w:tc>
          <w:tcPr>
            <w:tcW w:w="1174" w:type="dxa"/>
            <w:vAlign w:val="center"/>
          </w:tcPr>
          <w:p w14:paraId="5ED59772" w14:textId="10624E27" w:rsidR="00C00BE6" w:rsidRPr="00C00BE6" w:rsidRDefault="00C00BE6" w:rsidP="00B32F36">
            <w:pPr>
              <w:pStyle w:val="TableParagraph"/>
              <w:ind w:left="107"/>
              <w:jc w:val="center"/>
              <w:rPr>
                <w:rFonts w:ascii="Times New Roman" w:hAnsi="Times New Roman" w:cs="Times New Roman"/>
                <w:sz w:val="18"/>
                <w:szCs w:val="18"/>
                <w:highlight w:val="green"/>
              </w:rPr>
            </w:pPr>
            <w:r w:rsidRPr="00C00BE6">
              <w:rPr>
                <w:rFonts w:ascii="Times New Roman" w:hAnsi="Times New Roman" w:cs="Times New Roman"/>
                <w:color w:val="000000"/>
                <w:sz w:val="18"/>
                <w:szCs w:val="18"/>
              </w:rPr>
              <w:t>66,099</w:t>
            </w:r>
          </w:p>
        </w:tc>
        <w:tc>
          <w:tcPr>
            <w:tcW w:w="1421" w:type="dxa"/>
            <w:vAlign w:val="center"/>
          </w:tcPr>
          <w:p w14:paraId="431FE65A" w14:textId="265CE804" w:rsidR="00C00BE6" w:rsidRPr="00C00BE6" w:rsidRDefault="00C00BE6" w:rsidP="00B32F36">
            <w:pPr>
              <w:pStyle w:val="TableParagraph"/>
              <w:ind w:left="107"/>
              <w:jc w:val="center"/>
              <w:rPr>
                <w:rFonts w:ascii="Times New Roman" w:hAnsi="Times New Roman" w:cs="Times New Roman"/>
                <w:sz w:val="18"/>
                <w:szCs w:val="18"/>
                <w:highlight w:val="green"/>
              </w:rPr>
            </w:pPr>
            <w:r w:rsidRPr="00C00BE6">
              <w:rPr>
                <w:rFonts w:ascii="Times New Roman" w:hAnsi="Times New Roman" w:cs="Times New Roman"/>
                <w:color w:val="000000"/>
                <w:sz w:val="18"/>
                <w:szCs w:val="18"/>
              </w:rPr>
              <w:t>24127,14</w:t>
            </w:r>
          </w:p>
        </w:tc>
        <w:tc>
          <w:tcPr>
            <w:tcW w:w="1054" w:type="dxa"/>
            <w:vAlign w:val="center"/>
          </w:tcPr>
          <w:p w14:paraId="39D4E0CA" w14:textId="553D9D9F" w:rsidR="00C00BE6" w:rsidRPr="00C00BE6" w:rsidRDefault="00C00BE6" w:rsidP="00B32F36">
            <w:pPr>
              <w:pStyle w:val="TableParagraph"/>
              <w:ind w:left="106"/>
              <w:jc w:val="center"/>
              <w:rPr>
                <w:rFonts w:ascii="Times New Roman" w:hAnsi="Times New Roman" w:cs="Times New Roman"/>
                <w:sz w:val="18"/>
                <w:szCs w:val="18"/>
                <w:highlight w:val="green"/>
              </w:rPr>
            </w:pPr>
            <w:r w:rsidRPr="00C00BE6">
              <w:rPr>
                <w:rFonts w:ascii="Times New Roman" w:hAnsi="Times New Roman" w:cs="Times New Roman"/>
                <w:color w:val="000000"/>
                <w:sz w:val="18"/>
                <w:szCs w:val="18"/>
              </w:rPr>
              <w:t>66,099</w:t>
            </w:r>
          </w:p>
        </w:tc>
        <w:tc>
          <w:tcPr>
            <w:tcW w:w="1361" w:type="dxa"/>
            <w:vAlign w:val="center"/>
          </w:tcPr>
          <w:p w14:paraId="36C073E9" w14:textId="37D4B122" w:rsidR="00C00BE6" w:rsidRPr="00C00BE6" w:rsidRDefault="00C00BE6" w:rsidP="00B32F36">
            <w:pPr>
              <w:pStyle w:val="TableParagraph"/>
              <w:ind w:left="104"/>
              <w:jc w:val="center"/>
              <w:rPr>
                <w:rFonts w:ascii="Times New Roman" w:hAnsi="Times New Roman" w:cs="Times New Roman"/>
                <w:sz w:val="18"/>
                <w:szCs w:val="18"/>
                <w:highlight w:val="green"/>
              </w:rPr>
            </w:pPr>
            <w:r w:rsidRPr="00C00BE6">
              <w:rPr>
                <w:rFonts w:ascii="Times New Roman" w:hAnsi="Times New Roman" w:cs="Times New Roman"/>
                <w:color w:val="000000"/>
                <w:sz w:val="18"/>
                <w:szCs w:val="18"/>
              </w:rPr>
              <w:t>24127,14</w:t>
            </w:r>
          </w:p>
        </w:tc>
        <w:tc>
          <w:tcPr>
            <w:tcW w:w="2172" w:type="dxa"/>
            <w:tcBorders>
              <w:top w:val="nil"/>
            </w:tcBorders>
            <w:vAlign w:val="center"/>
          </w:tcPr>
          <w:p w14:paraId="102B72E9" w14:textId="3D6F4E05" w:rsidR="00C00BE6" w:rsidRPr="00C00BE6" w:rsidRDefault="00C00BE6" w:rsidP="00B32F36">
            <w:pPr>
              <w:jc w:val="center"/>
              <w:rPr>
                <w:rFonts w:ascii="Times New Roman" w:hAnsi="Times New Roman" w:cs="Times New Roman"/>
                <w:sz w:val="18"/>
                <w:szCs w:val="18"/>
              </w:rPr>
            </w:pPr>
            <w:r w:rsidRPr="00C00BE6">
              <w:rPr>
                <w:rFonts w:ascii="Times New Roman" w:hAnsi="Times New Roman" w:cs="Times New Roman"/>
                <w:color w:val="000000"/>
                <w:sz w:val="18"/>
                <w:szCs w:val="18"/>
              </w:rPr>
              <w:t>используется очищенная сточная вода</w:t>
            </w:r>
          </w:p>
        </w:tc>
      </w:tr>
      <w:tr w:rsidR="006F0AC7" w:rsidRPr="00737BE4" w14:paraId="0DDFA8FE" w14:textId="77777777" w:rsidTr="00B32F36">
        <w:trPr>
          <w:trHeight w:val="414"/>
          <w:jc w:val="center"/>
        </w:trPr>
        <w:tc>
          <w:tcPr>
            <w:tcW w:w="679" w:type="dxa"/>
            <w:vAlign w:val="center"/>
          </w:tcPr>
          <w:p w14:paraId="373EB44F" w14:textId="380C521E" w:rsidR="006F0AC7" w:rsidRPr="00737BE4" w:rsidRDefault="006F0AC7" w:rsidP="00B32F36">
            <w:pPr>
              <w:pStyle w:val="TableParagraph"/>
              <w:ind w:left="107"/>
              <w:jc w:val="center"/>
              <w:rPr>
                <w:rFonts w:ascii="Times New Roman" w:hAnsi="Times New Roman" w:cs="Times New Roman"/>
                <w:w w:val="99"/>
                <w:sz w:val="18"/>
              </w:rPr>
            </w:pPr>
            <w:r>
              <w:rPr>
                <w:rFonts w:ascii="Times New Roman" w:hAnsi="Times New Roman" w:cs="Times New Roman"/>
                <w:w w:val="99"/>
                <w:sz w:val="18"/>
              </w:rPr>
              <w:t>6</w:t>
            </w:r>
          </w:p>
        </w:tc>
        <w:tc>
          <w:tcPr>
            <w:tcW w:w="2220" w:type="dxa"/>
            <w:vAlign w:val="center"/>
          </w:tcPr>
          <w:p w14:paraId="7B981CA1" w14:textId="0A27829C" w:rsidR="006F0AC7" w:rsidRPr="00B32F36" w:rsidRDefault="006F0AC7" w:rsidP="006F0AC7">
            <w:pPr>
              <w:pStyle w:val="TableParagraph"/>
              <w:ind w:left="107" w:right="713"/>
              <w:rPr>
                <w:rFonts w:ascii="Times New Roman" w:hAnsi="Times New Roman" w:cs="Times New Roman"/>
                <w:color w:val="000000" w:themeColor="text1"/>
                <w:sz w:val="18"/>
              </w:rPr>
            </w:pPr>
            <w:r w:rsidRPr="00B32F36">
              <w:rPr>
                <w:rFonts w:ascii="Times New Roman" w:hAnsi="Times New Roman" w:cs="Times New Roman"/>
                <w:color w:val="000000" w:themeColor="text1"/>
                <w:sz w:val="18"/>
              </w:rPr>
              <w:t>Полив зеленых насаждений</w:t>
            </w:r>
          </w:p>
        </w:tc>
        <w:tc>
          <w:tcPr>
            <w:tcW w:w="1805" w:type="dxa"/>
            <w:vAlign w:val="center"/>
          </w:tcPr>
          <w:p w14:paraId="158F35D7" w14:textId="2F476FDD" w:rsidR="006F0AC7" w:rsidRPr="00B32F36" w:rsidRDefault="006F0AC7" w:rsidP="00B32F36">
            <w:pPr>
              <w:pStyle w:val="TableParagraph"/>
              <w:ind w:left="107"/>
              <w:jc w:val="center"/>
              <w:rPr>
                <w:rFonts w:ascii="Times New Roman" w:hAnsi="Times New Roman" w:cs="Times New Roman"/>
                <w:color w:val="000000" w:themeColor="text1"/>
                <w:sz w:val="18"/>
              </w:rPr>
            </w:pPr>
            <w:r w:rsidRPr="00B32F36">
              <w:rPr>
                <w:rFonts w:ascii="Times New Roman" w:hAnsi="Times New Roman" w:cs="Times New Roman"/>
                <w:color w:val="000000" w:themeColor="text1"/>
                <w:sz w:val="18"/>
              </w:rPr>
              <w:t>2240 м²</w:t>
            </w:r>
          </w:p>
        </w:tc>
        <w:tc>
          <w:tcPr>
            <w:tcW w:w="1368" w:type="dxa"/>
            <w:vAlign w:val="center"/>
          </w:tcPr>
          <w:p w14:paraId="32113B91" w14:textId="73F73957" w:rsidR="006F0AC7" w:rsidRPr="00C00BE6" w:rsidRDefault="006F0AC7" w:rsidP="00B32F36">
            <w:pPr>
              <w:pStyle w:val="TableParagraph"/>
              <w:ind w:left="107"/>
              <w:jc w:val="center"/>
              <w:rPr>
                <w:rFonts w:ascii="Times New Roman" w:hAnsi="Times New Roman" w:cs="Times New Roman"/>
                <w:sz w:val="18"/>
              </w:rPr>
            </w:pPr>
            <w:r w:rsidRPr="00C00BE6">
              <w:rPr>
                <w:rFonts w:ascii="Times New Roman" w:hAnsi="Times New Roman" w:cs="Times New Roman"/>
                <w:sz w:val="18"/>
              </w:rPr>
              <w:t>500 м³/мес.</w:t>
            </w:r>
          </w:p>
        </w:tc>
        <w:tc>
          <w:tcPr>
            <w:tcW w:w="1253" w:type="dxa"/>
            <w:vAlign w:val="center"/>
          </w:tcPr>
          <w:p w14:paraId="5A2707EF" w14:textId="2DFB6554" w:rsidR="006F0AC7" w:rsidRPr="00C00BE6" w:rsidRDefault="006F0AC7" w:rsidP="00B32F36">
            <w:pPr>
              <w:pStyle w:val="TableParagraph"/>
              <w:ind w:left="107"/>
              <w:jc w:val="center"/>
              <w:rPr>
                <w:rFonts w:ascii="Times New Roman" w:hAnsi="Times New Roman" w:cs="Times New Roman"/>
                <w:sz w:val="18"/>
                <w:szCs w:val="18"/>
              </w:rPr>
            </w:pPr>
            <w:r w:rsidRPr="00C00BE6">
              <w:rPr>
                <w:rFonts w:ascii="Times New Roman" w:hAnsi="Times New Roman" w:cs="Times New Roman"/>
                <w:sz w:val="18"/>
                <w:szCs w:val="18"/>
              </w:rPr>
              <w:t>4 мес.</w:t>
            </w:r>
          </w:p>
        </w:tc>
        <w:tc>
          <w:tcPr>
            <w:tcW w:w="1174" w:type="dxa"/>
            <w:vAlign w:val="center"/>
          </w:tcPr>
          <w:p w14:paraId="266848FF" w14:textId="641CE25A" w:rsidR="006F0AC7" w:rsidRPr="00C00BE6" w:rsidRDefault="006F0AC7" w:rsidP="00B32F36">
            <w:pPr>
              <w:pStyle w:val="TableParagraph"/>
              <w:jc w:val="center"/>
              <w:rPr>
                <w:rFonts w:ascii="Times New Roman" w:hAnsi="Times New Roman" w:cs="Times New Roman"/>
                <w:sz w:val="18"/>
                <w:szCs w:val="18"/>
              </w:rPr>
            </w:pPr>
            <w:r w:rsidRPr="00C00BE6">
              <w:rPr>
                <w:rFonts w:ascii="Times New Roman" w:hAnsi="Times New Roman" w:cs="Times New Roman"/>
                <w:sz w:val="18"/>
                <w:szCs w:val="18"/>
              </w:rPr>
              <w:t>—</w:t>
            </w:r>
          </w:p>
        </w:tc>
        <w:tc>
          <w:tcPr>
            <w:tcW w:w="1421" w:type="dxa"/>
            <w:vAlign w:val="center"/>
          </w:tcPr>
          <w:p w14:paraId="09C52B11" w14:textId="19277D14" w:rsidR="006F0AC7" w:rsidRPr="00C00BE6" w:rsidRDefault="006F0AC7" w:rsidP="00B32F36">
            <w:pPr>
              <w:pStyle w:val="TableParagraph"/>
              <w:ind w:left="107"/>
              <w:jc w:val="center"/>
              <w:rPr>
                <w:rFonts w:ascii="Times New Roman" w:hAnsi="Times New Roman" w:cs="Times New Roman"/>
                <w:sz w:val="18"/>
                <w:szCs w:val="18"/>
              </w:rPr>
            </w:pPr>
            <w:r w:rsidRPr="00C00BE6">
              <w:rPr>
                <w:rFonts w:ascii="Times New Roman" w:hAnsi="Times New Roman" w:cs="Times New Roman"/>
                <w:sz w:val="18"/>
                <w:szCs w:val="18"/>
              </w:rPr>
              <w:t>2000</w:t>
            </w:r>
          </w:p>
        </w:tc>
        <w:tc>
          <w:tcPr>
            <w:tcW w:w="2415" w:type="dxa"/>
            <w:gridSpan w:val="2"/>
            <w:vAlign w:val="center"/>
          </w:tcPr>
          <w:p w14:paraId="0629EC3D" w14:textId="007BE4DE" w:rsidR="006F0AC7" w:rsidRPr="00C00BE6" w:rsidRDefault="006F0AC7" w:rsidP="006F0AC7">
            <w:pPr>
              <w:pStyle w:val="TableParagraph"/>
              <w:ind w:left="104"/>
              <w:rPr>
                <w:rFonts w:ascii="Times New Roman" w:hAnsi="Times New Roman" w:cs="Times New Roman"/>
                <w:sz w:val="18"/>
              </w:rPr>
            </w:pPr>
            <w:r w:rsidRPr="00C00BE6">
              <w:rPr>
                <w:rFonts w:ascii="Times New Roman" w:hAnsi="Times New Roman" w:cs="Times New Roman"/>
                <w:sz w:val="18"/>
              </w:rPr>
              <w:t>Безвозвратное потребление</w:t>
            </w:r>
          </w:p>
        </w:tc>
        <w:tc>
          <w:tcPr>
            <w:tcW w:w="2172" w:type="dxa"/>
            <w:tcBorders>
              <w:top w:val="nil"/>
            </w:tcBorders>
            <w:vAlign w:val="center"/>
          </w:tcPr>
          <w:p w14:paraId="115891D7" w14:textId="77777777" w:rsidR="006F0AC7" w:rsidRPr="00737BE4" w:rsidRDefault="006F0AC7" w:rsidP="00B32F36">
            <w:pPr>
              <w:jc w:val="center"/>
              <w:rPr>
                <w:rFonts w:ascii="Times New Roman" w:hAnsi="Times New Roman" w:cs="Times New Roman"/>
                <w:sz w:val="2"/>
                <w:szCs w:val="2"/>
              </w:rPr>
            </w:pPr>
            <w:r w:rsidRPr="00B32F36">
              <w:rPr>
                <w:rFonts w:ascii="Times New Roman" w:hAnsi="Times New Roman" w:cs="Times New Roman"/>
                <w:sz w:val="18"/>
              </w:rPr>
              <w:t>очищенная сточная вода</w:t>
            </w:r>
          </w:p>
        </w:tc>
      </w:tr>
    </w:tbl>
    <w:p w14:paraId="1AE920C0" w14:textId="77777777" w:rsidR="00CF7FBB" w:rsidRPr="00737BE4" w:rsidRDefault="00EB65FD" w:rsidP="00737BE4">
      <w:pPr>
        <w:ind w:left="353"/>
        <w:rPr>
          <w:rFonts w:ascii="Times New Roman" w:hAnsi="Times New Roman" w:cs="Times New Roman"/>
          <w:sz w:val="18"/>
        </w:rPr>
      </w:pPr>
      <w:r w:rsidRPr="00737BE4">
        <w:rPr>
          <w:rFonts w:ascii="Times New Roman" w:hAnsi="Times New Roman" w:cs="Times New Roman"/>
          <w:position w:val="6"/>
          <w:sz w:val="18"/>
        </w:rPr>
        <w:t xml:space="preserve">* </w:t>
      </w:r>
      <w:r w:rsidRPr="00737BE4">
        <w:rPr>
          <w:rFonts w:ascii="Times New Roman" w:hAnsi="Times New Roman" w:cs="Times New Roman"/>
          <w:sz w:val="18"/>
        </w:rPr>
        <w:t>Весь объем хозяйственно-бытовых сточных вод направляется на очистные сооружения.</w:t>
      </w:r>
    </w:p>
    <w:p w14:paraId="7C9A1600" w14:textId="77777777" w:rsidR="00CF7FBB" w:rsidRPr="00737BE4" w:rsidRDefault="00CF7FBB" w:rsidP="00737BE4">
      <w:pPr>
        <w:rPr>
          <w:rFonts w:ascii="Times New Roman" w:hAnsi="Times New Roman" w:cs="Times New Roman"/>
          <w:sz w:val="18"/>
        </w:rPr>
        <w:sectPr w:rsidR="00CF7FBB" w:rsidRPr="00737BE4">
          <w:headerReference w:type="default" r:id="rId58"/>
          <w:footerReference w:type="default" r:id="rId59"/>
          <w:pgSz w:w="16850" w:h="11920" w:orient="landscape"/>
          <w:pgMar w:top="400" w:right="620" w:bottom="840" w:left="1480" w:header="0" w:footer="653" w:gutter="0"/>
          <w:cols w:space="720"/>
        </w:sectPr>
      </w:pPr>
    </w:p>
    <w:p w14:paraId="3E4AFD4E" w14:textId="77777777" w:rsidR="00CF7FBB" w:rsidRPr="00821124" w:rsidRDefault="00CF7FBB" w:rsidP="00737BE4">
      <w:pPr>
        <w:pStyle w:val="a3"/>
        <w:rPr>
          <w:rFonts w:ascii="Times New Roman" w:hAnsi="Times New Roman" w:cs="Times New Roman"/>
          <w:sz w:val="24"/>
          <w:szCs w:val="24"/>
        </w:rPr>
      </w:pPr>
    </w:p>
    <w:p w14:paraId="5DE46430" w14:textId="77777777" w:rsidR="00CF7FBB" w:rsidRPr="00821124" w:rsidRDefault="00EB65FD" w:rsidP="00737BE4">
      <w:pPr>
        <w:pStyle w:val="210"/>
        <w:numPr>
          <w:ilvl w:val="1"/>
          <w:numId w:val="29"/>
        </w:numPr>
        <w:tabs>
          <w:tab w:val="left" w:pos="668"/>
        </w:tabs>
        <w:ind w:left="667"/>
        <w:rPr>
          <w:rFonts w:ascii="Times New Roman" w:hAnsi="Times New Roman" w:cs="Times New Roman"/>
          <w:sz w:val="24"/>
          <w:szCs w:val="24"/>
        </w:rPr>
      </w:pPr>
      <w:bookmarkStart w:id="73" w:name="3.3._Водоотведение_объектов_ТОО_«Каракуд"/>
      <w:bookmarkStart w:id="74" w:name="_bookmark43"/>
      <w:bookmarkEnd w:id="73"/>
      <w:bookmarkEnd w:id="74"/>
      <w:r w:rsidRPr="00821124">
        <w:rPr>
          <w:rFonts w:ascii="Times New Roman" w:hAnsi="Times New Roman" w:cs="Times New Roman"/>
          <w:sz w:val="24"/>
          <w:szCs w:val="24"/>
        </w:rPr>
        <w:t>Водоотведение объектов ТОО «Каракудукмунай»</w:t>
      </w:r>
    </w:p>
    <w:p w14:paraId="1DE470E3" w14:textId="77777777" w:rsidR="00CF7FBB" w:rsidRPr="00821124" w:rsidRDefault="00CF7FBB" w:rsidP="00737BE4">
      <w:pPr>
        <w:pStyle w:val="a3"/>
        <w:rPr>
          <w:rFonts w:ascii="Times New Roman" w:hAnsi="Times New Roman" w:cs="Times New Roman"/>
          <w:b/>
          <w:sz w:val="24"/>
          <w:szCs w:val="24"/>
        </w:rPr>
      </w:pPr>
    </w:p>
    <w:p w14:paraId="5FCB7A12" w14:textId="77777777" w:rsidR="00CF7FBB" w:rsidRPr="00821124" w:rsidRDefault="00EB65FD" w:rsidP="00821124">
      <w:pPr>
        <w:pStyle w:val="a3"/>
        <w:ind w:left="101" w:firstLine="566"/>
        <w:jc w:val="both"/>
        <w:rPr>
          <w:rFonts w:ascii="Times New Roman" w:hAnsi="Times New Roman" w:cs="Times New Roman"/>
          <w:sz w:val="24"/>
          <w:szCs w:val="24"/>
        </w:rPr>
      </w:pPr>
      <w:r w:rsidRPr="00821124">
        <w:rPr>
          <w:rFonts w:ascii="Times New Roman" w:hAnsi="Times New Roman" w:cs="Times New Roman"/>
          <w:sz w:val="24"/>
          <w:szCs w:val="24"/>
        </w:rPr>
        <w:t>В процессе эксплуатации объектов месторождения Каракудук происходит формирование следующих видов сточных вод:</w:t>
      </w:r>
    </w:p>
    <w:p w14:paraId="1C16FAEE" w14:textId="77777777" w:rsidR="00CF7FBB" w:rsidRPr="00821124" w:rsidRDefault="00EB65FD" w:rsidP="00821124">
      <w:pPr>
        <w:pStyle w:val="a5"/>
        <w:numPr>
          <w:ilvl w:val="2"/>
          <w:numId w:val="29"/>
        </w:numPr>
        <w:tabs>
          <w:tab w:val="left" w:pos="940"/>
        </w:tabs>
        <w:ind w:left="939" w:hanging="273"/>
        <w:jc w:val="both"/>
        <w:rPr>
          <w:rFonts w:ascii="Times New Roman" w:hAnsi="Times New Roman" w:cs="Times New Roman"/>
          <w:sz w:val="24"/>
          <w:szCs w:val="24"/>
        </w:rPr>
      </w:pPr>
      <w:r w:rsidRPr="00821124">
        <w:rPr>
          <w:rFonts w:ascii="Times New Roman" w:hAnsi="Times New Roman" w:cs="Times New Roman"/>
          <w:sz w:val="24"/>
          <w:szCs w:val="24"/>
        </w:rPr>
        <w:t>производственных,</w:t>
      </w:r>
      <w:r w:rsidRPr="00821124">
        <w:rPr>
          <w:rFonts w:ascii="Times New Roman" w:hAnsi="Times New Roman" w:cs="Times New Roman"/>
          <w:spacing w:val="-15"/>
          <w:sz w:val="24"/>
          <w:szCs w:val="24"/>
        </w:rPr>
        <w:t xml:space="preserve"> </w:t>
      </w:r>
      <w:r w:rsidRPr="00821124">
        <w:rPr>
          <w:rFonts w:ascii="Times New Roman" w:hAnsi="Times New Roman" w:cs="Times New Roman"/>
          <w:sz w:val="24"/>
          <w:szCs w:val="24"/>
        </w:rPr>
        <w:t>поступающих</w:t>
      </w:r>
      <w:r w:rsidRPr="00821124">
        <w:rPr>
          <w:rFonts w:ascii="Times New Roman" w:hAnsi="Times New Roman" w:cs="Times New Roman"/>
          <w:spacing w:val="-14"/>
          <w:sz w:val="24"/>
          <w:szCs w:val="24"/>
        </w:rPr>
        <w:t xml:space="preserve"> </w:t>
      </w:r>
      <w:r w:rsidRPr="00821124">
        <w:rPr>
          <w:rFonts w:ascii="Times New Roman" w:hAnsi="Times New Roman" w:cs="Times New Roman"/>
          <w:sz w:val="24"/>
          <w:szCs w:val="24"/>
        </w:rPr>
        <w:t>от</w:t>
      </w:r>
      <w:r w:rsidRPr="00821124">
        <w:rPr>
          <w:rFonts w:ascii="Times New Roman" w:hAnsi="Times New Roman" w:cs="Times New Roman"/>
          <w:spacing w:val="-11"/>
          <w:sz w:val="24"/>
          <w:szCs w:val="24"/>
        </w:rPr>
        <w:t xml:space="preserve"> </w:t>
      </w:r>
      <w:r w:rsidRPr="00821124">
        <w:rPr>
          <w:rFonts w:ascii="Times New Roman" w:hAnsi="Times New Roman" w:cs="Times New Roman"/>
          <w:sz w:val="24"/>
          <w:szCs w:val="24"/>
        </w:rPr>
        <w:t>технологических</w:t>
      </w:r>
      <w:r w:rsidRPr="00821124">
        <w:rPr>
          <w:rFonts w:ascii="Times New Roman" w:hAnsi="Times New Roman" w:cs="Times New Roman"/>
          <w:spacing w:val="-13"/>
          <w:sz w:val="24"/>
          <w:szCs w:val="24"/>
        </w:rPr>
        <w:t xml:space="preserve"> </w:t>
      </w:r>
      <w:r w:rsidRPr="00821124">
        <w:rPr>
          <w:rFonts w:ascii="Times New Roman" w:hAnsi="Times New Roman" w:cs="Times New Roman"/>
          <w:spacing w:val="-3"/>
          <w:sz w:val="24"/>
          <w:szCs w:val="24"/>
        </w:rPr>
        <w:t>площадок;</w:t>
      </w:r>
    </w:p>
    <w:p w14:paraId="38A52FA3" w14:textId="77777777" w:rsidR="00CF7FBB" w:rsidRPr="00821124" w:rsidRDefault="00EB65FD" w:rsidP="00821124">
      <w:pPr>
        <w:pStyle w:val="a5"/>
        <w:numPr>
          <w:ilvl w:val="2"/>
          <w:numId w:val="29"/>
        </w:numPr>
        <w:tabs>
          <w:tab w:val="left" w:pos="940"/>
        </w:tabs>
        <w:ind w:left="101" w:right="1090" w:firstLine="566"/>
        <w:jc w:val="both"/>
        <w:rPr>
          <w:rFonts w:ascii="Times New Roman" w:hAnsi="Times New Roman" w:cs="Times New Roman"/>
          <w:sz w:val="24"/>
          <w:szCs w:val="24"/>
        </w:rPr>
      </w:pPr>
      <w:r w:rsidRPr="00821124">
        <w:rPr>
          <w:rFonts w:ascii="Times New Roman" w:hAnsi="Times New Roman" w:cs="Times New Roman"/>
          <w:sz w:val="24"/>
          <w:szCs w:val="24"/>
        </w:rPr>
        <w:t>промывочных, образующихся при зачистке и промывке технологического оборудования, при обессоливании нефти и</w:t>
      </w:r>
      <w:r w:rsidRPr="00821124">
        <w:rPr>
          <w:rFonts w:ascii="Times New Roman" w:hAnsi="Times New Roman" w:cs="Times New Roman"/>
          <w:spacing w:val="-8"/>
          <w:sz w:val="24"/>
          <w:szCs w:val="24"/>
        </w:rPr>
        <w:t xml:space="preserve"> </w:t>
      </w:r>
      <w:r w:rsidRPr="00821124">
        <w:rPr>
          <w:rFonts w:ascii="Times New Roman" w:hAnsi="Times New Roman" w:cs="Times New Roman"/>
          <w:sz w:val="24"/>
          <w:szCs w:val="24"/>
        </w:rPr>
        <w:t>т.д.;</w:t>
      </w:r>
    </w:p>
    <w:p w14:paraId="34215C61" w14:textId="77777777" w:rsidR="00CF7FBB" w:rsidRPr="00821124" w:rsidRDefault="00EB65FD" w:rsidP="00821124">
      <w:pPr>
        <w:pStyle w:val="a5"/>
        <w:numPr>
          <w:ilvl w:val="2"/>
          <w:numId w:val="29"/>
        </w:numPr>
        <w:tabs>
          <w:tab w:val="left" w:pos="940"/>
          <w:tab w:val="left" w:pos="5393"/>
        </w:tabs>
        <w:ind w:left="101" w:right="397" w:firstLine="566"/>
        <w:jc w:val="both"/>
        <w:rPr>
          <w:rFonts w:ascii="Times New Roman" w:hAnsi="Times New Roman" w:cs="Times New Roman"/>
          <w:sz w:val="24"/>
          <w:szCs w:val="24"/>
        </w:rPr>
      </w:pPr>
      <w:r w:rsidRPr="00821124">
        <w:rPr>
          <w:rFonts w:ascii="Times New Roman" w:hAnsi="Times New Roman" w:cs="Times New Roman"/>
          <w:spacing w:val="-3"/>
          <w:sz w:val="24"/>
          <w:szCs w:val="24"/>
        </w:rPr>
        <w:t>хозяйственно-бытовых,</w:t>
      </w:r>
      <w:r w:rsidRPr="00821124">
        <w:rPr>
          <w:rFonts w:ascii="Times New Roman" w:hAnsi="Times New Roman" w:cs="Times New Roman"/>
          <w:spacing w:val="8"/>
          <w:sz w:val="24"/>
          <w:szCs w:val="24"/>
        </w:rPr>
        <w:t xml:space="preserve"> </w:t>
      </w:r>
      <w:r w:rsidRPr="00821124">
        <w:rPr>
          <w:rFonts w:ascii="Times New Roman" w:hAnsi="Times New Roman" w:cs="Times New Roman"/>
          <w:spacing w:val="-3"/>
          <w:sz w:val="24"/>
          <w:szCs w:val="24"/>
        </w:rPr>
        <w:t>образующихся</w:t>
      </w:r>
      <w:r w:rsidRPr="00821124">
        <w:rPr>
          <w:rFonts w:ascii="Times New Roman" w:hAnsi="Times New Roman" w:cs="Times New Roman"/>
          <w:spacing w:val="8"/>
          <w:sz w:val="24"/>
          <w:szCs w:val="24"/>
        </w:rPr>
        <w:t xml:space="preserve"> </w:t>
      </w:r>
      <w:r w:rsidRPr="00821124">
        <w:rPr>
          <w:rFonts w:ascii="Times New Roman" w:hAnsi="Times New Roman" w:cs="Times New Roman"/>
          <w:sz w:val="24"/>
          <w:szCs w:val="24"/>
        </w:rPr>
        <w:t>в</w:t>
      </w:r>
      <w:r w:rsidRPr="00821124">
        <w:rPr>
          <w:rFonts w:ascii="Times New Roman" w:hAnsi="Times New Roman" w:cs="Times New Roman"/>
          <w:sz w:val="24"/>
          <w:szCs w:val="24"/>
        </w:rPr>
        <w:tab/>
      </w:r>
      <w:r w:rsidRPr="00821124">
        <w:rPr>
          <w:rFonts w:ascii="Times New Roman" w:hAnsi="Times New Roman" w:cs="Times New Roman"/>
          <w:spacing w:val="-3"/>
          <w:sz w:val="24"/>
          <w:szCs w:val="24"/>
        </w:rPr>
        <w:t xml:space="preserve">результате удовлетворения бытовых </w:t>
      </w:r>
      <w:r w:rsidRPr="00821124">
        <w:rPr>
          <w:rFonts w:ascii="Times New Roman" w:hAnsi="Times New Roman" w:cs="Times New Roman"/>
          <w:sz w:val="24"/>
          <w:szCs w:val="24"/>
        </w:rPr>
        <w:t>потребностей обслуживающего персонала — от общежитий, столовой, прачечной и</w:t>
      </w:r>
      <w:r w:rsidRPr="00821124">
        <w:rPr>
          <w:rFonts w:ascii="Times New Roman" w:hAnsi="Times New Roman" w:cs="Times New Roman"/>
          <w:spacing w:val="-32"/>
          <w:sz w:val="24"/>
          <w:szCs w:val="24"/>
        </w:rPr>
        <w:t xml:space="preserve"> </w:t>
      </w:r>
      <w:r w:rsidRPr="00821124">
        <w:rPr>
          <w:rFonts w:ascii="Times New Roman" w:hAnsi="Times New Roman" w:cs="Times New Roman"/>
          <w:sz w:val="24"/>
          <w:szCs w:val="24"/>
        </w:rPr>
        <w:t>т.д.</w:t>
      </w:r>
    </w:p>
    <w:p w14:paraId="7EE1B8BF" w14:textId="77777777" w:rsidR="00CF7FBB" w:rsidRPr="00821124" w:rsidRDefault="00EB65FD" w:rsidP="00821124">
      <w:pPr>
        <w:pStyle w:val="a3"/>
        <w:ind w:left="101" w:firstLine="566"/>
        <w:jc w:val="both"/>
        <w:rPr>
          <w:rFonts w:ascii="Times New Roman" w:hAnsi="Times New Roman" w:cs="Times New Roman"/>
          <w:sz w:val="24"/>
          <w:szCs w:val="24"/>
        </w:rPr>
      </w:pPr>
      <w:r w:rsidRPr="00821124">
        <w:rPr>
          <w:rFonts w:ascii="Times New Roman" w:hAnsi="Times New Roman" w:cs="Times New Roman"/>
          <w:sz w:val="24"/>
          <w:szCs w:val="24"/>
        </w:rPr>
        <w:t>Для отвода сточных вод на производственных объектах месторождения предусмотрено две раздельных системы канализации:</w:t>
      </w:r>
    </w:p>
    <w:p w14:paraId="34796A7A" w14:textId="77777777" w:rsidR="00CF7FBB" w:rsidRPr="00821124" w:rsidRDefault="00EB65FD" w:rsidP="00821124">
      <w:pPr>
        <w:pStyle w:val="a5"/>
        <w:numPr>
          <w:ilvl w:val="2"/>
          <w:numId w:val="29"/>
        </w:numPr>
        <w:tabs>
          <w:tab w:val="left" w:pos="939"/>
        </w:tabs>
        <w:ind w:left="938" w:hanging="272"/>
        <w:jc w:val="both"/>
        <w:rPr>
          <w:rFonts w:ascii="Times New Roman" w:hAnsi="Times New Roman" w:cs="Times New Roman"/>
          <w:sz w:val="24"/>
          <w:szCs w:val="24"/>
        </w:rPr>
      </w:pPr>
      <w:r w:rsidRPr="00821124">
        <w:rPr>
          <w:rFonts w:ascii="Times New Roman" w:hAnsi="Times New Roman" w:cs="Times New Roman"/>
          <w:spacing w:val="-3"/>
          <w:sz w:val="24"/>
          <w:szCs w:val="24"/>
        </w:rPr>
        <w:t>производственная;</w:t>
      </w:r>
    </w:p>
    <w:p w14:paraId="30F6A429" w14:textId="77777777" w:rsidR="00CF7FBB" w:rsidRPr="00821124" w:rsidRDefault="00EB65FD" w:rsidP="00821124">
      <w:pPr>
        <w:pStyle w:val="a5"/>
        <w:numPr>
          <w:ilvl w:val="2"/>
          <w:numId w:val="29"/>
        </w:numPr>
        <w:tabs>
          <w:tab w:val="left" w:pos="940"/>
        </w:tabs>
        <w:ind w:left="939" w:hanging="273"/>
        <w:jc w:val="both"/>
        <w:rPr>
          <w:rFonts w:ascii="Times New Roman" w:hAnsi="Times New Roman" w:cs="Times New Roman"/>
          <w:sz w:val="24"/>
          <w:szCs w:val="24"/>
        </w:rPr>
      </w:pPr>
      <w:r w:rsidRPr="00821124">
        <w:rPr>
          <w:rFonts w:ascii="Times New Roman" w:hAnsi="Times New Roman" w:cs="Times New Roman"/>
          <w:sz w:val="24"/>
          <w:szCs w:val="24"/>
        </w:rPr>
        <w:t>хозяйственно-бытовая.</w:t>
      </w:r>
    </w:p>
    <w:p w14:paraId="01048A92" w14:textId="77777777" w:rsidR="00CF7FBB" w:rsidRPr="00821124" w:rsidRDefault="00EB65FD" w:rsidP="00821124">
      <w:pPr>
        <w:pStyle w:val="a3"/>
        <w:ind w:left="102" w:firstLine="565"/>
        <w:jc w:val="both"/>
        <w:rPr>
          <w:rFonts w:ascii="Times New Roman" w:hAnsi="Times New Roman" w:cs="Times New Roman"/>
          <w:sz w:val="24"/>
          <w:szCs w:val="24"/>
        </w:rPr>
      </w:pPr>
      <w:r w:rsidRPr="00821124">
        <w:rPr>
          <w:rFonts w:ascii="Times New Roman" w:hAnsi="Times New Roman" w:cs="Times New Roman"/>
          <w:sz w:val="24"/>
          <w:szCs w:val="24"/>
        </w:rPr>
        <w:t xml:space="preserve">В </w:t>
      </w:r>
      <w:r w:rsidRPr="00821124">
        <w:rPr>
          <w:rFonts w:ascii="Times New Roman" w:hAnsi="Times New Roman" w:cs="Times New Roman"/>
          <w:spacing w:val="-5"/>
          <w:sz w:val="24"/>
          <w:szCs w:val="24"/>
        </w:rPr>
        <w:t xml:space="preserve">сеть </w:t>
      </w:r>
      <w:r w:rsidRPr="00821124">
        <w:rPr>
          <w:rFonts w:ascii="Times New Roman" w:hAnsi="Times New Roman" w:cs="Times New Roman"/>
          <w:spacing w:val="-3"/>
          <w:sz w:val="24"/>
          <w:szCs w:val="24"/>
        </w:rPr>
        <w:t xml:space="preserve">производственной канализации месторождения подлежат отведению стоки, </w:t>
      </w:r>
      <w:r w:rsidRPr="00821124">
        <w:rPr>
          <w:rFonts w:ascii="Times New Roman" w:hAnsi="Times New Roman" w:cs="Times New Roman"/>
          <w:sz w:val="24"/>
          <w:szCs w:val="24"/>
        </w:rPr>
        <w:t>образовавшиеся в результате производственной деятельности:</w:t>
      </w:r>
    </w:p>
    <w:p w14:paraId="2644B611" w14:textId="77777777" w:rsidR="00CF7FBB" w:rsidRPr="00821124" w:rsidRDefault="00EB65FD" w:rsidP="00821124">
      <w:pPr>
        <w:pStyle w:val="a5"/>
        <w:numPr>
          <w:ilvl w:val="2"/>
          <w:numId w:val="29"/>
        </w:numPr>
        <w:tabs>
          <w:tab w:val="left" w:pos="941"/>
        </w:tabs>
        <w:ind w:left="940" w:hanging="273"/>
        <w:jc w:val="both"/>
        <w:rPr>
          <w:rFonts w:ascii="Times New Roman" w:hAnsi="Times New Roman" w:cs="Times New Roman"/>
          <w:sz w:val="24"/>
          <w:szCs w:val="24"/>
        </w:rPr>
      </w:pPr>
      <w:r w:rsidRPr="00821124">
        <w:rPr>
          <w:rFonts w:ascii="Times New Roman" w:hAnsi="Times New Roman" w:cs="Times New Roman"/>
          <w:sz w:val="24"/>
          <w:szCs w:val="24"/>
        </w:rPr>
        <w:t>пластовые</w:t>
      </w:r>
      <w:r w:rsidRPr="00821124">
        <w:rPr>
          <w:rFonts w:ascii="Times New Roman" w:hAnsi="Times New Roman" w:cs="Times New Roman"/>
          <w:spacing w:val="-12"/>
          <w:sz w:val="24"/>
          <w:szCs w:val="24"/>
        </w:rPr>
        <w:t xml:space="preserve"> </w:t>
      </w:r>
      <w:r w:rsidRPr="00821124">
        <w:rPr>
          <w:rFonts w:ascii="Times New Roman" w:hAnsi="Times New Roman" w:cs="Times New Roman"/>
          <w:sz w:val="24"/>
          <w:szCs w:val="24"/>
        </w:rPr>
        <w:t>—</w:t>
      </w:r>
      <w:r w:rsidRPr="00821124">
        <w:rPr>
          <w:rFonts w:ascii="Times New Roman" w:hAnsi="Times New Roman" w:cs="Times New Roman"/>
          <w:spacing w:val="-4"/>
          <w:sz w:val="24"/>
          <w:szCs w:val="24"/>
        </w:rPr>
        <w:t xml:space="preserve"> </w:t>
      </w:r>
      <w:r w:rsidRPr="00821124">
        <w:rPr>
          <w:rFonts w:ascii="Times New Roman" w:hAnsi="Times New Roman" w:cs="Times New Roman"/>
          <w:sz w:val="24"/>
          <w:szCs w:val="24"/>
        </w:rPr>
        <w:t>при</w:t>
      </w:r>
      <w:r w:rsidRPr="00821124">
        <w:rPr>
          <w:rFonts w:ascii="Times New Roman" w:hAnsi="Times New Roman" w:cs="Times New Roman"/>
          <w:spacing w:val="-10"/>
          <w:sz w:val="24"/>
          <w:szCs w:val="24"/>
        </w:rPr>
        <w:t xml:space="preserve"> </w:t>
      </w:r>
      <w:r w:rsidRPr="00821124">
        <w:rPr>
          <w:rFonts w:ascii="Times New Roman" w:hAnsi="Times New Roman" w:cs="Times New Roman"/>
          <w:sz w:val="24"/>
          <w:szCs w:val="24"/>
        </w:rPr>
        <w:t>отделении</w:t>
      </w:r>
      <w:r w:rsidRPr="00821124">
        <w:rPr>
          <w:rFonts w:ascii="Times New Roman" w:hAnsi="Times New Roman" w:cs="Times New Roman"/>
          <w:spacing w:val="-7"/>
          <w:sz w:val="24"/>
          <w:szCs w:val="24"/>
        </w:rPr>
        <w:t xml:space="preserve"> </w:t>
      </w:r>
      <w:r w:rsidRPr="00821124">
        <w:rPr>
          <w:rFonts w:ascii="Times New Roman" w:hAnsi="Times New Roman" w:cs="Times New Roman"/>
          <w:sz w:val="24"/>
          <w:szCs w:val="24"/>
        </w:rPr>
        <w:t>пластовых</w:t>
      </w:r>
      <w:r w:rsidRPr="00821124">
        <w:rPr>
          <w:rFonts w:ascii="Times New Roman" w:hAnsi="Times New Roman" w:cs="Times New Roman"/>
          <w:spacing w:val="-8"/>
          <w:sz w:val="24"/>
          <w:szCs w:val="24"/>
        </w:rPr>
        <w:t xml:space="preserve"> </w:t>
      </w:r>
      <w:r w:rsidRPr="00821124">
        <w:rPr>
          <w:rFonts w:ascii="Times New Roman" w:hAnsi="Times New Roman" w:cs="Times New Roman"/>
          <w:sz w:val="24"/>
          <w:szCs w:val="24"/>
        </w:rPr>
        <w:t>вод</w:t>
      </w:r>
      <w:r w:rsidRPr="00821124">
        <w:rPr>
          <w:rFonts w:ascii="Times New Roman" w:hAnsi="Times New Roman" w:cs="Times New Roman"/>
          <w:spacing w:val="-8"/>
          <w:sz w:val="24"/>
          <w:szCs w:val="24"/>
        </w:rPr>
        <w:t xml:space="preserve"> </w:t>
      </w:r>
      <w:r w:rsidRPr="00821124">
        <w:rPr>
          <w:rFonts w:ascii="Times New Roman" w:hAnsi="Times New Roman" w:cs="Times New Roman"/>
          <w:sz w:val="24"/>
          <w:szCs w:val="24"/>
        </w:rPr>
        <w:t>от</w:t>
      </w:r>
      <w:r w:rsidRPr="00821124">
        <w:rPr>
          <w:rFonts w:ascii="Times New Roman" w:hAnsi="Times New Roman" w:cs="Times New Roman"/>
          <w:spacing w:val="-11"/>
          <w:sz w:val="24"/>
          <w:szCs w:val="24"/>
        </w:rPr>
        <w:t xml:space="preserve"> </w:t>
      </w:r>
      <w:r w:rsidRPr="00821124">
        <w:rPr>
          <w:rFonts w:ascii="Times New Roman" w:hAnsi="Times New Roman" w:cs="Times New Roman"/>
          <w:spacing w:val="-3"/>
          <w:sz w:val="24"/>
          <w:szCs w:val="24"/>
        </w:rPr>
        <w:t>нефти;</w:t>
      </w:r>
    </w:p>
    <w:p w14:paraId="35097867" w14:textId="02FA5652" w:rsidR="00CF7FBB" w:rsidRPr="00821124" w:rsidRDefault="00EB65FD" w:rsidP="00CD1851">
      <w:pPr>
        <w:pStyle w:val="a5"/>
        <w:numPr>
          <w:ilvl w:val="2"/>
          <w:numId w:val="29"/>
        </w:numPr>
        <w:tabs>
          <w:tab w:val="left" w:pos="941"/>
        </w:tabs>
        <w:ind w:left="102" w:right="82" w:firstLine="566"/>
        <w:jc w:val="both"/>
        <w:rPr>
          <w:rFonts w:ascii="Times New Roman" w:hAnsi="Times New Roman" w:cs="Times New Roman"/>
          <w:sz w:val="24"/>
          <w:szCs w:val="24"/>
        </w:rPr>
      </w:pPr>
      <w:r w:rsidRPr="00821124">
        <w:rPr>
          <w:rFonts w:ascii="Times New Roman" w:hAnsi="Times New Roman" w:cs="Times New Roman"/>
          <w:sz w:val="24"/>
          <w:szCs w:val="24"/>
        </w:rPr>
        <w:t>промывочные</w:t>
      </w:r>
      <w:r w:rsidRPr="00821124">
        <w:rPr>
          <w:rFonts w:ascii="Times New Roman" w:hAnsi="Times New Roman" w:cs="Times New Roman"/>
          <w:spacing w:val="-12"/>
          <w:sz w:val="24"/>
          <w:szCs w:val="24"/>
        </w:rPr>
        <w:t xml:space="preserve"> </w:t>
      </w:r>
      <w:r w:rsidRPr="00821124">
        <w:rPr>
          <w:rFonts w:ascii="Times New Roman" w:hAnsi="Times New Roman" w:cs="Times New Roman"/>
          <w:sz w:val="24"/>
          <w:szCs w:val="24"/>
        </w:rPr>
        <w:t>—</w:t>
      </w:r>
      <w:r w:rsidRPr="00821124">
        <w:rPr>
          <w:rFonts w:ascii="Times New Roman" w:hAnsi="Times New Roman" w:cs="Times New Roman"/>
          <w:spacing w:val="-11"/>
          <w:sz w:val="24"/>
          <w:szCs w:val="24"/>
        </w:rPr>
        <w:t xml:space="preserve"> </w:t>
      </w:r>
      <w:r w:rsidRPr="00821124">
        <w:rPr>
          <w:rFonts w:ascii="Times New Roman" w:hAnsi="Times New Roman" w:cs="Times New Roman"/>
          <w:sz w:val="24"/>
          <w:szCs w:val="24"/>
        </w:rPr>
        <w:t>при</w:t>
      </w:r>
      <w:r w:rsidRPr="00821124">
        <w:rPr>
          <w:rFonts w:ascii="Times New Roman" w:hAnsi="Times New Roman" w:cs="Times New Roman"/>
          <w:spacing w:val="-12"/>
          <w:sz w:val="24"/>
          <w:szCs w:val="24"/>
        </w:rPr>
        <w:t xml:space="preserve"> </w:t>
      </w:r>
      <w:r w:rsidRPr="00821124">
        <w:rPr>
          <w:rFonts w:ascii="Times New Roman" w:hAnsi="Times New Roman" w:cs="Times New Roman"/>
          <w:sz w:val="24"/>
          <w:szCs w:val="24"/>
        </w:rPr>
        <w:t>отделении</w:t>
      </w:r>
      <w:r w:rsidRPr="00821124">
        <w:rPr>
          <w:rFonts w:ascii="Times New Roman" w:hAnsi="Times New Roman" w:cs="Times New Roman"/>
          <w:spacing w:val="-14"/>
          <w:sz w:val="24"/>
          <w:szCs w:val="24"/>
        </w:rPr>
        <w:t xml:space="preserve"> </w:t>
      </w:r>
      <w:r w:rsidRPr="00821124">
        <w:rPr>
          <w:rFonts w:ascii="Times New Roman" w:hAnsi="Times New Roman" w:cs="Times New Roman"/>
          <w:sz w:val="24"/>
          <w:szCs w:val="24"/>
        </w:rPr>
        <w:t>после</w:t>
      </w:r>
      <w:r w:rsidRPr="00821124">
        <w:rPr>
          <w:rFonts w:ascii="Times New Roman" w:hAnsi="Times New Roman" w:cs="Times New Roman"/>
          <w:spacing w:val="-10"/>
          <w:sz w:val="24"/>
          <w:szCs w:val="24"/>
        </w:rPr>
        <w:t xml:space="preserve"> </w:t>
      </w:r>
      <w:r w:rsidRPr="00821124">
        <w:rPr>
          <w:rFonts w:ascii="Times New Roman" w:hAnsi="Times New Roman" w:cs="Times New Roman"/>
          <w:sz w:val="24"/>
          <w:szCs w:val="24"/>
        </w:rPr>
        <w:t>обессоливании</w:t>
      </w:r>
      <w:r w:rsidRPr="00821124">
        <w:rPr>
          <w:rFonts w:ascii="Times New Roman" w:hAnsi="Times New Roman" w:cs="Times New Roman"/>
          <w:spacing w:val="-12"/>
          <w:sz w:val="24"/>
          <w:szCs w:val="24"/>
        </w:rPr>
        <w:t xml:space="preserve"> </w:t>
      </w:r>
      <w:r w:rsidRPr="00821124">
        <w:rPr>
          <w:rFonts w:ascii="Times New Roman" w:hAnsi="Times New Roman" w:cs="Times New Roman"/>
          <w:sz w:val="24"/>
          <w:szCs w:val="24"/>
        </w:rPr>
        <w:t>нефти</w:t>
      </w:r>
      <w:r w:rsidRPr="00821124">
        <w:rPr>
          <w:rFonts w:ascii="Times New Roman" w:hAnsi="Times New Roman" w:cs="Times New Roman"/>
          <w:spacing w:val="-9"/>
          <w:sz w:val="24"/>
          <w:szCs w:val="24"/>
        </w:rPr>
        <w:t xml:space="preserve"> </w:t>
      </w:r>
      <w:r w:rsidRPr="00821124">
        <w:rPr>
          <w:rFonts w:ascii="Times New Roman" w:hAnsi="Times New Roman" w:cs="Times New Roman"/>
          <w:sz w:val="24"/>
          <w:szCs w:val="24"/>
        </w:rPr>
        <w:t>и</w:t>
      </w:r>
      <w:r w:rsidRPr="00821124">
        <w:rPr>
          <w:rFonts w:ascii="Times New Roman" w:hAnsi="Times New Roman" w:cs="Times New Roman"/>
          <w:spacing w:val="-14"/>
          <w:sz w:val="24"/>
          <w:szCs w:val="24"/>
        </w:rPr>
        <w:t xml:space="preserve"> </w:t>
      </w:r>
      <w:r w:rsidRPr="00821124">
        <w:rPr>
          <w:rFonts w:ascii="Times New Roman" w:hAnsi="Times New Roman" w:cs="Times New Roman"/>
          <w:sz w:val="24"/>
          <w:szCs w:val="24"/>
        </w:rPr>
        <w:t xml:space="preserve">промывке </w:t>
      </w:r>
      <w:r w:rsidR="00CD1851">
        <w:rPr>
          <w:rFonts w:ascii="Times New Roman" w:hAnsi="Times New Roman" w:cs="Times New Roman"/>
          <w:sz w:val="24"/>
          <w:szCs w:val="24"/>
        </w:rPr>
        <w:t>о</w:t>
      </w:r>
      <w:r w:rsidRPr="00821124">
        <w:rPr>
          <w:rFonts w:ascii="Times New Roman" w:hAnsi="Times New Roman" w:cs="Times New Roman"/>
          <w:spacing w:val="-3"/>
          <w:sz w:val="24"/>
          <w:szCs w:val="24"/>
        </w:rPr>
        <w:t>борудования.</w:t>
      </w:r>
    </w:p>
    <w:p w14:paraId="475CDEAC" w14:textId="77777777" w:rsidR="00CF7FBB" w:rsidRPr="00821124" w:rsidRDefault="00EB65FD" w:rsidP="00821124">
      <w:pPr>
        <w:pStyle w:val="a3"/>
        <w:ind w:left="102" w:right="220" w:firstLine="566"/>
        <w:jc w:val="both"/>
        <w:rPr>
          <w:rFonts w:ascii="Times New Roman" w:hAnsi="Times New Roman" w:cs="Times New Roman"/>
          <w:sz w:val="24"/>
          <w:szCs w:val="24"/>
        </w:rPr>
      </w:pPr>
      <w:r w:rsidRPr="00821124">
        <w:rPr>
          <w:rFonts w:ascii="Times New Roman" w:hAnsi="Times New Roman" w:cs="Times New Roman"/>
          <w:sz w:val="24"/>
          <w:szCs w:val="24"/>
        </w:rPr>
        <w:t>В связи с тем, что система внутрипромыслового сбора и подготовки добываемой продукции месторождения предназначена только для сбора, замера и промыслового транспорта добываемой продукции к объекту подготовки (ЦУПН) для доведения ее до товарной кондиции и сдачи потребителю, образование подтоварных вод непосредственно на месторождении не происходит.</w:t>
      </w:r>
    </w:p>
    <w:p w14:paraId="50D7471C" w14:textId="77777777" w:rsidR="00CF7FBB" w:rsidRPr="00821124" w:rsidRDefault="00EB65FD" w:rsidP="00821124">
      <w:pPr>
        <w:pStyle w:val="a3"/>
        <w:ind w:left="101" w:right="222" w:firstLine="567"/>
        <w:jc w:val="both"/>
        <w:rPr>
          <w:rFonts w:ascii="Times New Roman" w:hAnsi="Times New Roman" w:cs="Times New Roman"/>
          <w:sz w:val="24"/>
          <w:szCs w:val="24"/>
        </w:rPr>
      </w:pPr>
      <w:r w:rsidRPr="00821124">
        <w:rPr>
          <w:rFonts w:ascii="Times New Roman" w:hAnsi="Times New Roman" w:cs="Times New Roman"/>
          <w:sz w:val="24"/>
          <w:szCs w:val="24"/>
        </w:rPr>
        <w:t>Образование производственных сточных вод на площадках групповых установок происходит при зачистке и промывке различного оборудования, отведении поверхностного стока с технологических площадок (при снеготаянии, ливневые и талые воды).</w:t>
      </w:r>
    </w:p>
    <w:p w14:paraId="6DCFDE6D" w14:textId="77777777" w:rsidR="00CF7FBB" w:rsidRPr="00821124" w:rsidRDefault="00EB65FD" w:rsidP="00821124">
      <w:pPr>
        <w:pStyle w:val="a3"/>
        <w:ind w:left="101" w:right="224" w:firstLine="566"/>
        <w:jc w:val="both"/>
        <w:rPr>
          <w:rFonts w:ascii="Times New Roman" w:hAnsi="Times New Roman" w:cs="Times New Roman"/>
          <w:sz w:val="24"/>
          <w:szCs w:val="24"/>
        </w:rPr>
      </w:pPr>
      <w:r w:rsidRPr="00821124">
        <w:rPr>
          <w:rFonts w:ascii="Times New Roman" w:hAnsi="Times New Roman" w:cs="Times New Roman"/>
          <w:sz w:val="24"/>
          <w:szCs w:val="24"/>
        </w:rPr>
        <w:t>Для сбора производственных сточных вод каждая промплощадка (ГУ) оборудована местной, локальной системой канализации. Накопление производственных сточных вод осуществляется в канализационных колодцах и дренажных емкостях с последующей откачкой сточных вод на ЦУПН в резервуар РВС-2000 и далее на БКНС для использования в системе ППД.</w:t>
      </w:r>
    </w:p>
    <w:p w14:paraId="5A94F2F5" w14:textId="77777777" w:rsidR="00CF7FBB" w:rsidRPr="00821124" w:rsidRDefault="00EB65FD" w:rsidP="00737BE4">
      <w:pPr>
        <w:pStyle w:val="a3"/>
        <w:ind w:left="101" w:right="226" w:firstLine="566"/>
        <w:jc w:val="both"/>
        <w:rPr>
          <w:rFonts w:ascii="Times New Roman" w:hAnsi="Times New Roman" w:cs="Times New Roman"/>
          <w:sz w:val="24"/>
          <w:szCs w:val="24"/>
        </w:rPr>
      </w:pPr>
      <w:r w:rsidRPr="00821124">
        <w:rPr>
          <w:rFonts w:ascii="Times New Roman" w:hAnsi="Times New Roman" w:cs="Times New Roman"/>
          <w:sz w:val="24"/>
          <w:szCs w:val="24"/>
        </w:rPr>
        <w:t>В систему бытовой канализации на месторождении отводятся сточные воды, образовавшиеся в процессе удовлетворения бытовых потребностей обслуживающего персонала.</w:t>
      </w:r>
    </w:p>
    <w:p w14:paraId="1F39887B" w14:textId="77777777" w:rsidR="00CF7FBB" w:rsidRPr="00821124" w:rsidRDefault="00EB65FD" w:rsidP="00737BE4">
      <w:pPr>
        <w:pStyle w:val="a3"/>
        <w:ind w:left="101" w:right="220" w:firstLine="566"/>
        <w:jc w:val="both"/>
        <w:rPr>
          <w:rFonts w:ascii="Times New Roman" w:hAnsi="Times New Roman" w:cs="Times New Roman"/>
          <w:sz w:val="24"/>
          <w:szCs w:val="24"/>
        </w:rPr>
      </w:pPr>
      <w:r w:rsidRPr="00821124">
        <w:rPr>
          <w:rFonts w:ascii="Times New Roman" w:hAnsi="Times New Roman" w:cs="Times New Roman"/>
          <w:sz w:val="24"/>
          <w:szCs w:val="24"/>
        </w:rPr>
        <w:t>В настоящее время отведение хозяйственно-бытовых сточных вод в поселке осуществляется по самотечной системе канализации, проложенной от  вахтового поселка до КНС и далее на очистные сооружения. После очистки сточные воды сбрасываются в пруд-накопитель</w:t>
      </w:r>
      <w:r w:rsidRPr="00821124">
        <w:rPr>
          <w:rFonts w:ascii="Times New Roman" w:hAnsi="Times New Roman" w:cs="Times New Roman"/>
          <w:spacing w:val="-3"/>
          <w:sz w:val="24"/>
          <w:szCs w:val="24"/>
        </w:rPr>
        <w:t xml:space="preserve"> (испаритель).</w:t>
      </w:r>
    </w:p>
    <w:p w14:paraId="7D35AA9A" w14:textId="77777777" w:rsidR="00CF7FBB" w:rsidRPr="00821124" w:rsidRDefault="00EB65FD" w:rsidP="00737BE4">
      <w:pPr>
        <w:pStyle w:val="a3"/>
        <w:ind w:left="101" w:right="232" w:firstLine="566"/>
        <w:jc w:val="both"/>
        <w:rPr>
          <w:rFonts w:ascii="Times New Roman" w:hAnsi="Times New Roman" w:cs="Times New Roman"/>
          <w:sz w:val="24"/>
          <w:szCs w:val="24"/>
        </w:rPr>
      </w:pPr>
      <w:r w:rsidRPr="00821124">
        <w:rPr>
          <w:rFonts w:ascii="Times New Roman" w:hAnsi="Times New Roman" w:cs="Times New Roman"/>
          <w:sz w:val="24"/>
          <w:szCs w:val="24"/>
        </w:rPr>
        <w:t>Несмотря на то, что потери хозбытовых стоков в процессе очистки на ОС будут иметь место (потери влаги на иловых площадках за счет испарения), водоотведение хозбытовых стоков в пруд-накопитель принимается равным объему сформировавшихся хозбытовых стоков.</w:t>
      </w:r>
    </w:p>
    <w:p w14:paraId="0EDEC092" w14:textId="77777777" w:rsidR="00CF7FBB" w:rsidRPr="00821124" w:rsidRDefault="00EB65FD" w:rsidP="00737BE4">
      <w:pPr>
        <w:pStyle w:val="a3"/>
        <w:ind w:left="667"/>
        <w:jc w:val="both"/>
        <w:rPr>
          <w:rFonts w:ascii="Times New Roman" w:hAnsi="Times New Roman" w:cs="Times New Roman"/>
          <w:sz w:val="24"/>
          <w:szCs w:val="24"/>
        </w:rPr>
      </w:pPr>
      <w:r w:rsidRPr="00821124">
        <w:rPr>
          <w:rFonts w:ascii="Times New Roman" w:hAnsi="Times New Roman" w:cs="Times New Roman"/>
          <w:sz w:val="24"/>
          <w:szCs w:val="24"/>
        </w:rPr>
        <w:t>В состав системы канализации входят:</w:t>
      </w:r>
    </w:p>
    <w:p w14:paraId="7C0A7E11" w14:textId="77777777" w:rsidR="00CF7FBB" w:rsidRPr="00CD1851" w:rsidRDefault="00EB65FD" w:rsidP="00737BE4">
      <w:pPr>
        <w:pStyle w:val="a5"/>
        <w:numPr>
          <w:ilvl w:val="2"/>
          <w:numId w:val="29"/>
        </w:numPr>
        <w:tabs>
          <w:tab w:val="left" w:pos="940"/>
        </w:tabs>
        <w:ind w:left="939" w:hanging="272"/>
        <w:rPr>
          <w:rFonts w:ascii="Times New Roman" w:hAnsi="Times New Roman" w:cs="Times New Roman"/>
          <w:sz w:val="24"/>
          <w:szCs w:val="24"/>
        </w:rPr>
      </w:pPr>
      <w:r w:rsidRPr="00CD1851">
        <w:rPr>
          <w:rFonts w:ascii="Times New Roman" w:hAnsi="Times New Roman" w:cs="Times New Roman"/>
          <w:spacing w:val="-3"/>
          <w:sz w:val="24"/>
          <w:szCs w:val="24"/>
        </w:rPr>
        <w:t>самотечные</w:t>
      </w:r>
      <w:r w:rsidRPr="00CD1851">
        <w:rPr>
          <w:rFonts w:ascii="Times New Roman" w:hAnsi="Times New Roman" w:cs="Times New Roman"/>
          <w:spacing w:val="3"/>
          <w:sz w:val="24"/>
          <w:szCs w:val="24"/>
        </w:rPr>
        <w:t xml:space="preserve"> </w:t>
      </w:r>
      <w:r w:rsidRPr="00CD1851">
        <w:rPr>
          <w:rFonts w:ascii="Times New Roman" w:hAnsi="Times New Roman" w:cs="Times New Roman"/>
          <w:spacing w:val="-3"/>
          <w:sz w:val="24"/>
          <w:szCs w:val="24"/>
        </w:rPr>
        <w:t>коллектора,</w:t>
      </w:r>
    </w:p>
    <w:p w14:paraId="399349D6" w14:textId="77777777" w:rsidR="00CF7FBB" w:rsidRPr="00CD1851" w:rsidRDefault="00EB65FD" w:rsidP="00737BE4">
      <w:pPr>
        <w:pStyle w:val="a5"/>
        <w:numPr>
          <w:ilvl w:val="2"/>
          <w:numId w:val="29"/>
        </w:numPr>
        <w:tabs>
          <w:tab w:val="left" w:pos="940"/>
        </w:tabs>
        <w:ind w:left="939" w:hanging="272"/>
        <w:rPr>
          <w:rFonts w:ascii="Times New Roman" w:hAnsi="Times New Roman" w:cs="Times New Roman"/>
          <w:sz w:val="24"/>
          <w:szCs w:val="24"/>
        </w:rPr>
      </w:pPr>
      <w:r w:rsidRPr="00CD1851">
        <w:rPr>
          <w:rFonts w:ascii="Times New Roman" w:hAnsi="Times New Roman" w:cs="Times New Roman"/>
          <w:spacing w:val="-3"/>
          <w:sz w:val="24"/>
          <w:szCs w:val="24"/>
        </w:rPr>
        <w:t>колодцы,</w:t>
      </w:r>
    </w:p>
    <w:p w14:paraId="628473BA" w14:textId="77777777" w:rsidR="00CF7FBB" w:rsidRPr="00CD1851" w:rsidRDefault="00EB65FD" w:rsidP="00737BE4">
      <w:pPr>
        <w:pStyle w:val="a5"/>
        <w:numPr>
          <w:ilvl w:val="2"/>
          <w:numId w:val="29"/>
        </w:numPr>
        <w:tabs>
          <w:tab w:val="left" w:pos="940"/>
        </w:tabs>
        <w:ind w:left="939" w:hanging="272"/>
        <w:rPr>
          <w:rFonts w:ascii="Times New Roman" w:hAnsi="Times New Roman" w:cs="Times New Roman"/>
          <w:sz w:val="24"/>
          <w:szCs w:val="24"/>
        </w:rPr>
      </w:pPr>
      <w:r w:rsidRPr="00CD1851">
        <w:rPr>
          <w:rFonts w:ascii="Times New Roman" w:hAnsi="Times New Roman" w:cs="Times New Roman"/>
          <w:sz w:val="24"/>
          <w:szCs w:val="24"/>
        </w:rPr>
        <w:t>КНС с установкой погружного</w:t>
      </w:r>
      <w:r w:rsidRPr="00CD1851">
        <w:rPr>
          <w:rFonts w:ascii="Times New Roman" w:hAnsi="Times New Roman" w:cs="Times New Roman"/>
          <w:spacing w:val="-28"/>
          <w:sz w:val="24"/>
          <w:szCs w:val="24"/>
        </w:rPr>
        <w:t xml:space="preserve"> </w:t>
      </w:r>
      <w:r w:rsidRPr="00CD1851">
        <w:rPr>
          <w:rFonts w:ascii="Times New Roman" w:hAnsi="Times New Roman" w:cs="Times New Roman"/>
          <w:spacing w:val="-3"/>
          <w:sz w:val="24"/>
          <w:szCs w:val="24"/>
        </w:rPr>
        <w:t>насоса,</w:t>
      </w:r>
    </w:p>
    <w:p w14:paraId="0E58905F" w14:textId="77777777" w:rsidR="00CF7FBB" w:rsidRPr="00CD1851" w:rsidRDefault="00EB65FD" w:rsidP="00737BE4">
      <w:pPr>
        <w:pStyle w:val="a5"/>
        <w:numPr>
          <w:ilvl w:val="2"/>
          <w:numId w:val="29"/>
        </w:numPr>
        <w:tabs>
          <w:tab w:val="left" w:pos="941"/>
        </w:tabs>
        <w:ind w:left="940" w:hanging="273"/>
        <w:rPr>
          <w:rFonts w:ascii="Times New Roman" w:hAnsi="Times New Roman" w:cs="Times New Roman"/>
          <w:sz w:val="24"/>
          <w:szCs w:val="24"/>
        </w:rPr>
      </w:pPr>
      <w:r w:rsidRPr="00CD1851">
        <w:rPr>
          <w:rFonts w:ascii="Times New Roman" w:hAnsi="Times New Roman" w:cs="Times New Roman"/>
          <w:spacing w:val="-3"/>
          <w:sz w:val="24"/>
          <w:szCs w:val="24"/>
        </w:rPr>
        <w:t>напорный</w:t>
      </w:r>
      <w:r w:rsidRPr="00CD1851">
        <w:rPr>
          <w:rFonts w:ascii="Times New Roman" w:hAnsi="Times New Roman" w:cs="Times New Roman"/>
          <w:spacing w:val="-2"/>
          <w:sz w:val="24"/>
          <w:szCs w:val="24"/>
        </w:rPr>
        <w:t xml:space="preserve"> </w:t>
      </w:r>
      <w:r w:rsidRPr="00CD1851">
        <w:rPr>
          <w:rFonts w:ascii="Times New Roman" w:hAnsi="Times New Roman" w:cs="Times New Roman"/>
          <w:spacing w:val="-3"/>
          <w:sz w:val="24"/>
          <w:szCs w:val="24"/>
        </w:rPr>
        <w:t>коллектор,</w:t>
      </w:r>
    </w:p>
    <w:p w14:paraId="76A75244" w14:textId="77777777" w:rsidR="00CF7FBB" w:rsidRPr="00CD1851" w:rsidRDefault="00EB65FD" w:rsidP="00737BE4">
      <w:pPr>
        <w:pStyle w:val="a5"/>
        <w:numPr>
          <w:ilvl w:val="2"/>
          <w:numId w:val="29"/>
        </w:numPr>
        <w:tabs>
          <w:tab w:val="left" w:pos="941"/>
        </w:tabs>
        <w:ind w:left="940" w:hanging="272"/>
        <w:rPr>
          <w:rFonts w:ascii="Times New Roman" w:hAnsi="Times New Roman" w:cs="Times New Roman"/>
          <w:sz w:val="24"/>
          <w:szCs w:val="24"/>
        </w:rPr>
      </w:pPr>
      <w:r w:rsidRPr="00CD1851">
        <w:rPr>
          <w:rFonts w:ascii="Times New Roman" w:hAnsi="Times New Roman" w:cs="Times New Roman"/>
          <w:sz w:val="24"/>
          <w:szCs w:val="24"/>
        </w:rPr>
        <w:t>очистные</w:t>
      </w:r>
      <w:r w:rsidRPr="00CD1851">
        <w:rPr>
          <w:rFonts w:ascii="Times New Roman" w:hAnsi="Times New Roman" w:cs="Times New Roman"/>
          <w:spacing w:val="-9"/>
          <w:sz w:val="24"/>
          <w:szCs w:val="24"/>
        </w:rPr>
        <w:t xml:space="preserve"> </w:t>
      </w:r>
      <w:r w:rsidRPr="00CD1851">
        <w:rPr>
          <w:rFonts w:ascii="Times New Roman" w:hAnsi="Times New Roman" w:cs="Times New Roman"/>
          <w:spacing w:val="-3"/>
          <w:sz w:val="24"/>
          <w:szCs w:val="24"/>
        </w:rPr>
        <w:t>сооружения,</w:t>
      </w:r>
    </w:p>
    <w:p w14:paraId="0C0BFF08" w14:textId="77777777" w:rsidR="00CF7FBB" w:rsidRPr="00CD1851" w:rsidRDefault="00EB65FD" w:rsidP="00737BE4">
      <w:pPr>
        <w:pStyle w:val="a5"/>
        <w:numPr>
          <w:ilvl w:val="2"/>
          <w:numId w:val="29"/>
        </w:numPr>
        <w:tabs>
          <w:tab w:val="left" w:pos="940"/>
        </w:tabs>
        <w:ind w:left="939" w:hanging="271"/>
        <w:rPr>
          <w:rFonts w:ascii="Times New Roman" w:hAnsi="Times New Roman" w:cs="Times New Roman"/>
          <w:sz w:val="24"/>
          <w:szCs w:val="24"/>
        </w:rPr>
      </w:pPr>
      <w:r w:rsidRPr="00CD1851">
        <w:rPr>
          <w:rFonts w:ascii="Times New Roman" w:hAnsi="Times New Roman" w:cs="Times New Roman"/>
          <w:sz w:val="24"/>
          <w:szCs w:val="24"/>
        </w:rPr>
        <w:t>пруд-накопитель</w:t>
      </w:r>
      <w:r w:rsidRPr="00CD1851">
        <w:rPr>
          <w:rFonts w:ascii="Times New Roman" w:hAnsi="Times New Roman" w:cs="Times New Roman"/>
          <w:spacing w:val="52"/>
          <w:sz w:val="24"/>
          <w:szCs w:val="24"/>
        </w:rPr>
        <w:t xml:space="preserve"> </w:t>
      </w:r>
      <w:r w:rsidRPr="00CD1851">
        <w:rPr>
          <w:rFonts w:ascii="Times New Roman" w:hAnsi="Times New Roman" w:cs="Times New Roman"/>
          <w:sz w:val="24"/>
          <w:szCs w:val="24"/>
        </w:rPr>
        <w:t>(испаритель).</w:t>
      </w:r>
    </w:p>
    <w:p w14:paraId="434380FD" w14:textId="24415A50" w:rsidR="00CF7FBB" w:rsidRPr="00CD1851" w:rsidRDefault="00EB65FD" w:rsidP="00737BE4">
      <w:pPr>
        <w:pStyle w:val="a3"/>
        <w:tabs>
          <w:tab w:val="left" w:pos="2981"/>
        </w:tabs>
        <w:ind w:left="101" w:right="107" w:firstLine="736"/>
        <w:jc w:val="both"/>
        <w:rPr>
          <w:rFonts w:ascii="Times New Roman" w:hAnsi="Times New Roman" w:cs="Times New Roman"/>
          <w:sz w:val="24"/>
          <w:szCs w:val="24"/>
        </w:rPr>
      </w:pPr>
      <w:r w:rsidRPr="00CD1851">
        <w:rPr>
          <w:rFonts w:ascii="Times New Roman" w:hAnsi="Times New Roman" w:cs="Times New Roman"/>
          <w:sz w:val="24"/>
          <w:szCs w:val="24"/>
        </w:rPr>
        <w:t xml:space="preserve">Хозяйственно-бытовые сточные воды от зданий и сооружений через выпускные </w:t>
      </w:r>
      <w:r w:rsidRPr="00CD1851">
        <w:rPr>
          <w:rFonts w:ascii="Times New Roman" w:hAnsi="Times New Roman" w:cs="Times New Roman"/>
          <w:sz w:val="24"/>
          <w:szCs w:val="24"/>
        </w:rPr>
        <w:lastRenderedPageBreak/>
        <w:t>колодцы по самотечному коллектору отводятся в общую систему канализации и далее поступают на КНС, откуда погружными фекальными  насосами  через  напорный коллектор</w:t>
      </w:r>
      <w:r w:rsidRPr="00CD1851">
        <w:rPr>
          <w:rFonts w:ascii="Times New Roman" w:hAnsi="Times New Roman" w:cs="Times New Roman"/>
          <w:spacing w:val="-5"/>
          <w:sz w:val="24"/>
          <w:szCs w:val="24"/>
        </w:rPr>
        <w:t xml:space="preserve"> </w:t>
      </w:r>
      <w:r w:rsidRPr="00CD1851">
        <w:rPr>
          <w:rFonts w:ascii="Times New Roman" w:hAnsi="Times New Roman" w:cs="Times New Roman"/>
          <w:sz w:val="24"/>
          <w:szCs w:val="24"/>
        </w:rPr>
        <w:t>поступают</w:t>
      </w:r>
      <w:r w:rsidR="00CD1851">
        <w:rPr>
          <w:rFonts w:ascii="Times New Roman" w:hAnsi="Times New Roman" w:cs="Times New Roman"/>
          <w:sz w:val="24"/>
          <w:szCs w:val="24"/>
        </w:rPr>
        <w:t xml:space="preserve"> </w:t>
      </w:r>
      <w:r w:rsidRPr="00CD1851">
        <w:rPr>
          <w:rFonts w:ascii="Times New Roman" w:hAnsi="Times New Roman" w:cs="Times New Roman"/>
          <w:sz w:val="24"/>
          <w:szCs w:val="24"/>
        </w:rPr>
        <w:t>на биологическую</w:t>
      </w:r>
      <w:r w:rsidRPr="00CD1851">
        <w:rPr>
          <w:rFonts w:ascii="Times New Roman" w:hAnsi="Times New Roman" w:cs="Times New Roman"/>
          <w:spacing w:val="1"/>
          <w:sz w:val="24"/>
          <w:szCs w:val="24"/>
        </w:rPr>
        <w:t xml:space="preserve"> </w:t>
      </w:r>
      <w:r w:rsidRPr="00CD1851">
        <w:rPr>
          <w:rFonts w:ascii="Times New Roman" w:hAnsi="Times New Roman" w:cs="Times New Roman"/>
          <w:sz w:val="24"/>
          <w:szCs w:val="24"/>
        </w:rPr>
        <w:t>очистку.</w:t>
      </w:r>
    </w:p>
    <w:p w14:paraId="0FB854C3" w14:textId="77777777" w:rsidR="00CF7FBB" w:rsidRPr="00CD1851" w:rsidRDefault="00EB65FD" w:rsidP="00737BE4">
      <w:pPr>
        <w:pStyle w:val="a3"/>
        <w:ind w:left="101" w:right="106" w:firstLine="736"/>
        <w:jc w:val="both"/>
        <w:rPr>
          <w:rFonts w:ascii="Times New Roman" w:hAnsi="Times New Roman" w:cs="Times New Roman"/>
          <w:sz w:val="24"/>
          <w:szCs w:val="24"/>
        </w:rPr>
      </w:pPr>
      <w:r w:rsidRPr="00CD1851">
        <w:rPr>
          <w:rFonts w:ascii="Times New Roman" w:hAnsi="Times New Roman" w:cs="Times New Roman"/>
          <w:sz w:val="24"/>
          <w:szCs w:val="24"/>
        </w:rPr>
        <w:t>Изоляция подземного напорного трубопровода выполнена в «усиленном» режиме по ГОСТ 25812-83: грунтовка ГТ-760 ИН, лента липкая «Полилен» ТУ 102-610-92 в 2 слоя, обертка «Полилен-0» ТУ 102-611-92. Систематически производится капремонт канализационных сооружений.</w:t>
      </w:r>
    </w:p>
    <w:p w14:paraId="2D987111" w14:textId="77777777" w:rsidR="00CF7FBB" w:rsidRPr="00CD1851" w:rsidRDefault="00EB65FD" w:rsidP="00737BE4">
      <w:pPr>
        <w:pStyle w:val="a3"/>
        <w:ind w:left="101" w:right="107" w:firstLine="736"/>
        <w:jc w:val="both"/>
        <w:rPr>
          <w:rFonts w:ascii="Times New Roman" w:hAnsi="Times New Roman" w:cs="Times New Roman"/>
          <w:sz w:val="24"/>
          <w:szCs w:val="24"/>
        </w:rPr>
      </w:pPr>
      <w:r w:rsidRPr="00CD1851">
        <w:rPr>
          <w:rFonts w:ascii="Times New Roman" w:hAnsi="Times New Roman" w:cs="Times New Roman"/>
          <w:sz w:val="24"/>
          <w:szCs w:val="24"/>
        </w:rPr>
        <w:t>Сточные воды вахтового поселка ККМ, производственных участков и подрядных организации после очистки используются для полива зеленых насаждений в КЭМПе ККМ.</w:t>
      </w:r>
    </w:p>
    <w:p w14:paraId="4C3663CE" w14:textId="77777777" w:rsidR="00CF7FBB" w:rsidRPr="00CD1851" w:rsidRDefault="00EB65FD" w:rsidP="00737BE4">
      <w:pPr>
        <w:pStyle w:val="a3"/>
        <w:ind w:right="109"/>
        <w:jc w:val="right"/>
        <w:rPr>
          <w:rFonts w:ascii="Times New Roman" w:hAnsi="Times New Roman" w:cs="Times New Roman"/>
          <w:sz w:val="24"/>
          <w:szCs w:val="24"/>
        </w:rPr>
      </w:pPr>
      <w:r w:rsidRPr="00CD1851">
        <w:rPr>
          <w:rFonts w:ascii="Times New Roman" w:hAnsi="Times New Roman" w:cs="Times New Roman"/>
          <w:sz w:val="24"/>
          <w:szCs w:val="24"/>
        </w:rPr>
        <w:t xml:space="preserve">Динамика концентраций загрязняющих веществ в сточных водах от объектов </w:t>
      </w:r>
      <w:r w:rsidRPr="00CD1851">
        <w:rPr>
          <w:rFonts w:ascii="Times New Roman" w:hAnsi="Times New Roman" w:cs="Times New Roman"/>
          <w:spacing w:val="9"/>
          <w:sz w:val="24"/>
          <w:szCs w:val="24"/>
        </w:rPr>
        <w:t xml:space="preserve"> </w:t>
      </w:r>
      <w:r w:rsidRPr="00CD1851">
        <w:rPr>
          <w:rFonts w:ascii="Times New Roman" w:hAnsi="Times New Roman" w:cs="Times New Roman"/>
          <w:sz w:val="24"/>
          <w:szCs w:val="24"/>
        </w:rPr>
        <w:t>ТОО</w:t>
      </w:r>
    </w:p>
    <w:p w14:paraId="5D9FAC60" w14:textId="67805E83" w:rsidR="00CF7FBB" w:rsidRPr="00CD1851" w:rsidRDefault="00EB65FD" w:rsidP="00737BE4">
      <w:pPr>
        <w:pStyle w:val="a3"/>
        <w:ind w:right="105"/>
        <w:jc w:val="right"/>
        <w:rPr>
          <w:rFonts w:ascii="Times New Roman" w:hAnsi="Times New Roman" w:cs="Times New Roman"/>
          <w:sz w:val="24"/>
          <w:szCs w:val="24"/>
        </w:rPr>
      </w:pPr>
      <w:r w:rsidRPr="00CD1851">
        <w:rPr>
          <w:rFonts w:ascii="Times New Roman" w:hAnsi="Times New Roman" w:cs="Times New Roman"/>
          <w:sz w:val="24"/>
          <w:szCs w:val="24"/>
        </w:rPr>
        <w:t>«Каракудукмунай» за период 2023–2025 гг. по данным предприятия приведены в таблице</w:t>
      </w:r>
    </w:p>
    <w:p w14:paraId="51A4D736" w14:textId="77777777" w:rsidR="00CF7FBB" w:rsidRPr="00CD1851" w:rsidRDefault="00EB65FD" w:rsidP="00737BE4">
      <w:pPr>
        <w:pStyle w:val="a3"/>
        <w:ind w:left="101"/>
        <w:rPr>
          <w:rFonts w:ascii="Times New Roman" w:hAnsi="Times New Roman" w:cs="Times New Roman"/>
          <w:sz w:val="24"/>
          <w:szCs w:val="24"/>
        </w:rPr>
      </w:pPr>
      <w:r w:rsidRPr="00CD1851">
        <w:rPr>
          <w:rFonts w:ascii="Times New Roman" w:hAnsi="Times New Roman" w:cs="Times New Roman"/>
          <w:sz w:val="24"/>
          <w:szCs w:val="24"/>
        </w:rPr>
        <w:t>12.</w:t>
      </w:r>
    </w:p>
    <w:p w14:paraId="3BE10184" w14:textId="77777777" w:rsidR="00CF7FBB" w:rsidRPr="00737BE4" w:rsidRDefault="00CF7FBB" w:rsidP="00737BE4">
      <w:pPr>
        <w:rPr>
          <w:rFonts w:ascii="Times New Roman" w:hAnsi="Times New Roman" w:cs="Times New Roman"/>
        </w:rPr>
        <w:sectPr w:rsidR="00CF7FBB" w:rsidRPr="00737BE4">
          <w:headerReference w:type="default" r:id="rId60"/>
          <w:footerReference w:type="default" r:id="rId61"/>
          <w:pgSz w:w="11920" w:h="16850"/>
          <w:pgMar w:top="1180" w:right="740" w:bottom="800" w:left="1600" w:header="722" w:footer="612" w:gutter="0"/>
          <w:cols w:space="720"/>
        </w:sectPr>
      </w:pPr>
    </w:p>
    <w:p w14:paraId="2FDC51B4" w14:textId="7CA60DAE" w:rsidR="00CF7FBB" w:rsidRPr="00737BE4" w:rsidRDefault="00EB65FD" w:rsidP="00737BE4">
      <w:pPr>
        <w:pStyle w:val="210"/>
        <w:tabs>
          <w:tab w:val="left" w:pos="2496"/>
        </w:tabs>
        <w:ind w:left="221" w:right="228" w:firstLine="736"/>
        <w:rPr>
          <w:rFonts w:ascii="Times New Roman" w:hAnsi="Times New Roman" w:cs="Times New Roman"/>
        </w:rPr>
      </w:pPr>
      <w:bookmarkStart w:id="75" w:name="_bookmark44"/>
      <w:bookmarkEnd w:id="75"/>
      <w:r w:rsidRPr="00737BE4">
        <w:rPr>
          <w:rFonts w:ascii="Times New Roman" w:hAnsi="Times New Roman" w:cs="Times New Roman"/>
        </w:rPr>
        <w:lastRenderedPageBreak/>
        <w:t>Таблица</w:t>
      </w:r>
      <w:r w:rsidRPr="00737BE4">
        <w:rPr>
          <w:rFonts w:ascii="Times New Roman" w:hAnsi="Times New Roman" w:cs="Times New Roman"/>
          <w:spacing w:val="40"/>
        </w:rPr>
        <w:t xml:space="preserve"> </w:t>
      </w:r>
      <w:r w:rsidRPr="00737BE4">
        <w:rPr>
          <w:rFonts w:ascii="Times New Roman" w:hAnsi="Times New Roman" w:cs="Times New Roman"/>
        </w:rPr>
        <w:t>12.</w:t>
      </w:r>
      <w:r w:rsidRPr="00737BE4">
        <w:rPr>
          <w:rFonts w:ascii="Times New Roman" w:hAnsi="Times New Roman" w:cs="Times New Roman"/>
        </w:rPr>
        <w:tab/>
        <w:t>Динамика концентраций загрязняющих веществ в сточных водах от объектов ТОО «Каракудукмунай» за период 202</w:t>
      </w:r>
      <w:r w:rsidR="002F7766">
        <w:rPr>
          <w:rFonts w:ascii="Times New Roman" w:hAnsi="Times New Roman" w:cs="Times New Roman"/>
        </w:rPr>
        <w:t>3</w:t>
      </w:r>
      <w:r w:rsidRPr="00737BE4">
        <w:rPr>
          <w:rFonts w:ascii="Times New Roman" w:hAnsi="Times New Roman" w:cs="Times New Roman"/>
        </w:rPr>
        <w:t>–202</w:t>
      </w:r>
      <w:r w:rsidR="002F7766">
        <w:rPr>
          <w:rFonts w:ascii="Times New Roman" w:hAnsi="Times New Roman" w:cs="Times New Roman"/>
        </w:rPr>
        <w:t>5</w:t>
      </w:r>
      <w:r w:rsidRPr="00737BE4">
        <w:rPr>
          <w:rFonts w:ascii="Times New Roman" w:hAnsi="Times New Roman" w:cs="Times New Roman"/>
          <w:spacing w:val="-3"/>
        </w:rPr>
        <w:t xml:space="preserve"> </w:t>
      </w:r>
      <w:r w:rsidRPr="00737BE4">
        <w:rPr>
          <w:rFonts w:ascii="Times New Roman" w:hAnsi="Times New Roman" w:cs="Times New Roman"/>
        </w:rPr>
        <w:t>гг.</w:t>
      </w:r>
    </w:p>
    <w:p w14:paraId="3E5E1D5A" w14:textId="77777777" w:rsidR="005E336B" w:rsidRDefault="005E336B" w:rsidP="00737BE4">
      <w:pPr>
        <w:jc w:val="center"/>
        <w:rPr>
          <w:rFonts w:ascii="Times New Roman" w:hAnsi="Times New Roman" w:cs="Times New Roman"/>
          <w:sz w:val="18"/>
        </w:rPr>
      </w:pPr>
    </w:p>
    <w:tbl>
      <w:tblPr>
        <w:tblW w:w="15116" w:type="dxa"/>
        <w:tblLook w:val="04A0" w:firstRow="1" w:lastRow="0" w:firstColumn="1" w:lastColumn="0" w:noHBand="0" w:noVBand="1"/>
      </w:tblPr>
      <w:tblGrid>
        <w:gridCol w:w="3652"/>
        <w:gridCol w:w="1507"/>
        <w:gridCol w:w="1506"/>
        <w:gridCol w:w="1506"/>
        <w:gridCol w:w="1506"/>
        <w:gridCol w:w="1506"/>
        <w:gridCol w:w="1506"/>
        <w:gridCol w:w="1506"/>
        <w:gridCol w:w="921"/>
      </w:tblGrid>
      <w:tr w:rsidR="001A1778" w:rsidRPr="00CD1851" w14:paraId="694E92B3" w14:textId="77777777" w:rsidTr="00BF77C3">
        <w:trPr>
          <w:trHeight w:val="255"/>
        </w:trPr>
        <w:tc>
          <w:tcPr>
            <w:tcW w:w="365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18DEA68" w14:textId="77777777" w:rsidR="001A1778" w:rsidRPr="008C6E8B" w:rsidRDefault="001A1778" w:rsidP="00BF77C3">
            <w:pPr>
              <w:jc w:val="center"/>
              <w:rPr>
                <w:rFonts w:ascii="Times New Roman" w:eastAsia="Times New Roman" w:hAnsi="Times New Roman" w:cs="Times New Roman"/>
                <w:b/>
                <w:bCs/>
                <w:sz w:val="20"/>
                <w:szCs w:val="20"/>
              </w:rPr>
            </w:pPr>
            <w:r w:rsidRPr="008C6E8B">
              <w:rPr>
                <w:rFonts w:ascii="Times New Roman" w:eastAsia="Times New Roman" w:hAnsi="Times New Roman" w:cs="Times New Roman"/>
                <w:b/>
                <w:bCs/>
                <w:sz w:val="20"/>
                <w:szCs w:val="20"/>
              </w:rPr>
              <w:t>Загрязняющее вещество (ЗВ)</w:t>
            </w:r>
          </w:p>
        </w:tc>
        <w:tc>
          <w:tcPr>
            <w:tcW w:w="9037" w:type="dxa"/>
            <w:gridSpan w:val="6"/>
            <w:tcBorders>
              <w:top w:val="single" w:sz="4" w:space="0" w:color="auto"/>
              <w:left w:val="nil"/>
              <w:bottom w:val="single" w:sz="4" w:space="0" w:color="auto"/>
              <w:right w:val="single" w:sz="4" w:space="0" w:color="auto"/>
            </w:tcBorders>
            <w:shd w:val="clear" w:color="auto" w:fill="auto"/>
            <w:vAlign w:val="center"/>
            <w:hideMark/>
          </w:tcPr>
          <w:p w14:paraId="6C66883F" w14:textId="77777777" w:rsidR="001A1778" w:rsidRPr="008C6E8B" w:rsidRDefault="001A1778" w:rsidP="00BF77C3">
            <w:pPr>
              <w:jc w:val="center"/>
              <w:rPr>
                <w:rFonts w:ascii="Times New Roman" w:eastAsia="Times New Roman" w:hAnsi="Times New Roman" w:cs="Times New Roman"/>
                <w:b/>
                <w:bCs/>
                <w:sz w:val="20"/>
                <w:szCs w:val="20"/>
              </w:rPr>
            </w:pPr>
            <w:r w:rsidRPr="008C6E8B">
              <w:rPr>
                <w:rFonts w:ascii="Times New Roman" w:eastAsia="Times New Roman" w:hAnsi="Times New Roman" w:cs="Times New Roman"/>
                <w:b/>
                <w:bCs/>
                <w:sz w:val="20"/>
                <w:szCs w:val="20"/>
              </w:rPr>
              <w:t>Концентрация ЗВ</w:t>
            </w:r>
          </w:p>
        </w:tc>
        <w:tc>
          <w:tcPr>
            <w:tcW w:w="150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485CB74" w14:textId="77777777" w:rsidR="001A1778" w:rsidRPr="008C6E8B" w:rsidRDefault="001A1778" w:rsidP="00BF77C3">
            <w:pPr>
              <w:jc w:val="center"/>
              <w:rPr>
                <w:rFonts w:ascii="Times New Roman" w:eastAsia="Times New Roman" w:hAnsi="Times New Roman" w:cs="Times New Roman"/>
                <w:b/>
                <w:bCs/>
                <w:sz w:val="20"/>
                <w:szCs w:val="20"/>
              </w:rPr>
            </w:pPr>
            <w:r w:rsidRPr="008C6E8B">
              <w:rPr>
                <w:rFonts w:ascii="Times New Roman" w:eastAsia="Times New Roman" w:hAnsi="Times New Roman" w:cs="Times New Roman"/>
                <w:b/>
                <w:bCs/>
                <w:sz w:val="20"/>
                <w:szCs w:val="20"/>
              </w:rPr>
              <w:t>Средняя за 3 года</w:t>
            </w:r>
          </w:p>
        </w:tc>
        <w:tc>
          <w:tcPr>
            <w:tcW w:w="92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BDAF0A5" w14:textId="77777777" w:rsidR="001A1778" w:rsidRPr="008C6E8B" w:rsidRDefault="001A1778" w:rsidP="00BF77C3">
            <w:pPr>
              <w:jc w:val="center"/>
              <w:rPr>
                <w:rFonts w:ascii="Times New Roman" w:eastAsia="Times New Roman" w:hAnsi="Times New Roman" w:cs="Times New Roman"/>
                <w:b/>
                <w:bCs/>
                <w:sz w:val="20"/>
                <w:szCs w:val="20"/>
              </w:rPr>
            </w:pPr>
            <w:r w:rsidRPr="008C6E8B">
              <w:rPr>
                <w:rFonts w:ascii="Times New Roman" w:eastAsia="Times New Roman" w:hAnsi="Times New Roman" w:cs="Times New Roman"/>
                <w:b/>
                <w:bCs/>
                <w:sz w:val="20"/>
                <w:szCs w:val="20"/>
              </w:rPr>
              <w:t>ЭНК</w:t>
            </w:r>
          </w:p>
        </w:tc>
      </w:tr>
      <w:tr w:rsidR="001A1778" w:rsidRPr="00CD1851" w14:paraId="2E01D462" w14:textId="77777777" w:rsidTr="00BF77C3">
        <w:trPr>
          <w:trHeight w:val="255"/>
        </w:trPr>
        <w:tc>
          <w:tcPr>
            <w:tcW w:w="3652" w:type="dxa"/>
            <w:vMerge/>
            <w:tcBorders>
              <w:top w:val="nil"/>
              <w:left w:val="single" w:sz="4" w:space="0" w:color="auto"/>
              <w:bottom w:val="single" w:sz="4" w:space="0" w:color="auto"/>
              <w:right w:val="single" w:sz="4" w:space="0" w:color="auto"/>
            </w:tcBorders>
            <w:shd w:val="clear" w:color="auto" w:fill="auto"/>
            <w:vAlign w:val="center"/>
            <w:hideMark/>
          </w:tcPr>
          <w:p w14:paraId="065ED60A" w14:textId="77777777" w:rsidR="001A1778" w:rsidRPr="008C6E8B" w:rsidRDefault="001A1778" w:rsidP="00BF77C3">
            <w:pPr>
              <w:rPr>
                <w:rFonts w:ascii="Times New Roman" w:eastAsia="Times New Roman" w:hAnsi="Times New Roman" w:cs="Times New Roman"/>
                <w:b/>
                <w:bCs/>
                <w:sz w:val="20"/>
                <w:szCs w:val="20"/>
              </w:rPr>
            </w:pPr>
          </w:p>
        </w:tc>
        <w:tc>
          <w:tcPr>
            <w:tcW w:w="3013" w:type="dxa"/>
            <w:gridSpan w:val="2"/>
            <w:tcBorders>
              <w:top w:val="single" w:sz="4" w:space="0" w:color="auto"/>
              <w:left w:val="nil"/>
              <w:bottom w:val="single" w:sz="4" w:space="0" w:color="auto"/>
              <w:right w:val="single" w:sz="4" w:space="0" w:color="auto"/>
            </w:tcBorders>
            <w:shd w:val="clear" w:color="auto" w:fill="auto"/>
            <w:vAlign w:val="center"/>
            <w:hideMark/>
          </w:tcPr>
          <w:p w14:paraId="7F45FE84" w14:textId="3E176CDC" w:rsidR="001A1778" w:rsidRPr="008C6E8B" w:rsidRDefault="001A1778" w:rsidP="00BF77C3">
            <w:pPr>
              <w:jc w:val="center"/>
              <w:rPr>
                <w:rFonts w:ascii="Times New Roman" w:eastAsia="Times New Roman" w:hAnsi="Times New Roman" w:cs="Times New Roman"/>
                <w:b/>
                <w:bCs/>
                <w:sz w:val="20"/>
                <w:szCs w:val="20"/>
              </w:rPr>
            </w:pPr>
            <w:r w:rsidRPr="008C6E8B">
              <w:rPr>
                <w:rFonts w:ascii="Times New Roman" w:eastAsia="Times New Roman" w:hAnsi="Times New Roman" w:cs="Times New Roman"/>
                <w:b/>
                <w:bCs/>
                <w:sz w:val="20"/>
                <w:szCs w:val="20"/>
              </w:rPr>
              <w:t>1 год (202</w:t>
            </w:r>
            <w:r>
              <w:rPr>
                <w:rFonts w:ascii="Times New Roman" w:eastAsia="Times New Roman" w:hAnsi="Times New Roman" w:cs="Times New Roman"/>
                <w:b/>
                <w:bCs/>
                <w:sz w:val="20"/>
                <w:szCs w:val="20"/>
              </w:rPr>
              <w:t>3</w:t>
            </w:r>
            <w:r w:rsidRPr="008C6E8B">
              <w:rPr>
                <w:rFonts w:ascii="Times New Roman" w:eastAsia="Times New Roman" w:hAnsi="Times New Roman" w:cs="Times New Roman"/>
                <w:b/>
                <w:bCs/>
                <w:sz w:val="20"/>
                <w:szCs w:val="20"/>
              </w:rPr>
              <w:t>)</w:t>
            </w:r>
          </w:p>
        </w:tc>
        <w:tc>
          <w:tcPr>
            <w:tcW w:w="3012" w:type="dxa"/>
            <w:gridSpan w:val="2"/>
            <w:tcBorders>
              <w:top w:val="single" w:sz="4" w:space="0" w:color="auto"/>
              <w:left w:val="nil"/>
              <w:bottom w:val="single" w:sz="4" w:space="0" w:color="auto"/>
              <w:right w:val="single" w:sz="4" w:space="0" w:color="auto"/>
            </w:tcBorders>
            <w:shd w:val="clear" w:color="auto" w:fill="auto"/>
            <w:vAlign w:val="center"/>
            <w:hideMark/>
          </w:tcPr>
          <w:p w14:paraId="3B4219B2" w14:textId="6892B0E3" w:rsidR="001A1778" w:rsidRPr="008C6E8B" w:rsidRDefault="001A1778" w:rsidP="00BF77C3">
            <w:pPr>
              <w:jc w:val="center"/>
              <w:rPr>
                <w:rFonts w:ascii="Times New Roman" w:eastAsia="Times New Roman" w:hAnsi="Times New Roman" w:cs="Times New Roman"/>
                <w:b/>
                <w:bCs/>
                <w:sz w:val="20"/>
                <w:szCs w:val="20"/>
              </w:rPr>
            </w:pPr>
            <w:r w:rsidRPr="008C6E8B">
              <w:rPr>
                <w:rFonts w:ascii="Times New Roman" w:eastAsia="Times New Roman" w:hAnsi="Times New Roman" w:cs="Times New Roman"/>
                <w:b/>
                <w:bCs/>
                <w:sz w:val="20"/>
                <w:szCs w:val="20"/>
              </w:rPr>
              <w:t>2 год (202</w:t>
            </w:r>
            <w:r>
              <w:rPr>
                <w:rFonts w:ascii="Times New Roman" w:eastAsia="Times New Roman" w:hAnsi="Times New Roman" w:cs="Times New Roman"/>
                <w:b/>
                <w:bCs/>
                <w:sz w:val="20"/>
                <w:szCs w:val="20"/>
              </w:rPr>
              <w:t>4</w:t>
            </w:r>
            <w:r w:rsidRPr="008C6E8B">
              <w:rPr>
                <w:rFonts w:ascii="Times New Roman" w:eastAsia="Times New Roman" w:hAnsi="Times New Roman" w:cs="Times New Roman"/>
                <w:b/>
                <w:bCs/>
                <w:sz w:val="20"/>
                <w:szCs w:val="20"/>
              </w:rPr>
              <w:t>)</w:t>
            </w:r>
          </w:p>
        </w:tc>
        <w:tc>
          <w:tcPr>
            <w:tcW w:w="3012" w:type="dxa"/>
            <w:gridSpan w:val="2"/>
            <w:tcBorders>
              <w:top w:val="single" w:sz="4" w:space="0" w:color="auto"/>
              <w:left w:val="nil"/>
              <w:bottom w:val="single" w:sz="4" w:space="0" w:color="auto"/>
              <w:right w:val="single" w:sz="4" w:space="0" w:color="auto"/>
            </w:tcBorders>
            <w:shd w:val="clear" w:color="auto" w:fill="auto"/>
            <w:vAlign w:val="center"/>
            <w:hideMark/>
          </w:tcPr>
          <w:p w14:paraId="71E0925C" w14:textId="2A2BF59C" w:rsidR="001A1778" w:rsidRPr="008C6E8B" w:rsidRDefault="001A1778" w:rsidP="00BF77C3">
            <w:pPr>
              <w:jc w:val="center"/>
              <w:rPr>
                <w:rFonts w:ascii="Times New Roman" w:eastAsia="Times New Roman" w:hAnsi="Times New Roman" w:cs="Times New Roman"/>
                <w:b/>
                <w:bCs/>
                <w:sz w:val="20"/>
                <w:szCs w:val="20"/>
              </w:rPr>
            </w:pPr>
            <w:r w:rsidRPr="008C6E8B">
              <w:rPr>
                <w:rFonts w:ascii="Times New Roman" w:eastAsia="Times New Roman" w:hAnsi="Times New Roman" w:cs="Times New Roman"/>
                <w:b/>
                <w:bCs/>
                <w:sz w:val="20"/>
                <w:szCs w:val="20"/>
              </w:rPr>
              <w:t>3 год (202</w:t>
            </w:r>
            <w:r>
              <w:rPr>
                <w:rFonts w:ascii="Times New Roman" w:eastAsia="Times New Roman" w:hAnsi="Times New Roman" w:cs="Times New Roman"/>
                <w:b/>
                <w:bCs/>
                <w:sz w:val="20"/>
                <w:szCs w:val="20"/>
              </w:rPr>
              <w:t>5</w:t>
            </w:r>
            <w:r w:rsidRPr="008C6E8B">
              <w:rPr>
                <w:rFonts w:ascii="Times New Roman" w:eastAsia="Times New Roman" w:hAnsi="Times New Roman" w:cs="Times New Roman"/>
                <w:b/>
                <w:bCs/>
                <w:sz w:val="20"/>
                <w:szCs w:val="20"/>
              </w:rPr>
              <w:t>)</w:t>
            </w:r>
          </w:p>
        </w:tc>
        <w:tc>
          <w:tcPr>
            <w:tcW w:w="1506" w:type="dxa"/>
            <w:vMerge/>
            <w:tcBorders>
              <w:top w:val="nil"/>
              <w:left w:val="single" w:sz="4" w:space="0" w:color="auto"/>
              <w:bottom w:val="single" w:sz="4" w:space="0" w:color="auto"/>
              <w:right w:val="single" w:sz="4" w:space="0" w:color="auto"/>
            </w:tcBorders>
            <w:shd w:val="clear" w:color="auto" w:fill="auto"/>
            <w:vAlign w:val="center"/>
            <w:hideMark/>
          </w:tcPr>
          <w:p w14:paraId="4F5BC550" w14:textId="77777777" w:rsidR="001A1778" w:rsidRPr="008C6E8B" w:rsidRDefault="001A1778" w:rsidP="00BF77C3">
            <w:pPr>
              <w:rPr>
                <w:rFonts w:ascii="Times New Roman" w:eastAsia="Times New Roman" w:hAnsi="Times New Roman" w:cs="Times New Roman"/>
                <w:b/>
                <w:bCs/>
                <w:sz w:val="20"/>
                <w:szCs w:val="20"/>
              </w:rPr>
            </w:pPr>
          </w:p>
        </w:tc>
        <w:tc>
          <w:tcPr>
            <w:tcW w:w="921" w:type="dxa"/>
            <w:vMerge/>
            <w:tcBorders>
              <w:top w:val="nil"/>
              <w:left w:val="single" w:sz="4" w:space="0" w:color="auto"/>
              <w:bottom w:val="single" w:sz="4" w:space="0" w:color="auto"/>
              <w:right w:val="single" w:sz="4" w:space="0" w:color="auto"/>
            </w:tcBorders>
            <w:shd w:val="clear" w:color="auto" w:fill="auto"/>
            <w:vAlign w:val="center"/>
            <w:hideMark/>
          </w:tcPr>
          <w:p w14:paraId="0EAD6B80" w14:textId="77777777" w:rsidR="001A1778" w:rsidRPr="008C6E8B" w:rsidRDefault="001A1778" w:rsidP="00BF77C3">
            <w:pPr>
              <w:rPr>
                <w:rFonts w:ascii="Times New Roman" w:eastAsia="Times New Roman" w:hAnsi="Times New Roman" w:cs="Times New Roman"/>
                <w:b/>
                <w:bCs/>
                <w:sz w:val="20"/>
                <w:szCs w:val="20"/>
              </w:rPr>
            </w:pPr>
          </w:p>
        </w:tc>
      </w:tr>
      <w:tr w:rsidR="001A1778" w:rsidRPr="00CD1851" w14:paraId="58EBCBF7" w14:textId="77777777" w:rsidTr="00BF77C3">
        <w:trPr>
          <w:trHeight w:val="255"/>
        </w:trPr>
        <w:tc>
          <w:tcPr>
            <w:tcW w:w="3652" w:type="dxa"/>
            <w:vMerge/>
            <w:tcBorders>
              <w:top w:val="nil"/>
              <w:left w:val="single" w:sz="4" w:space="0" w:color="auto"/>
              <w:bottom w:val="single" w:sz="4" w:space="0" w:color="auto"/>
              <w:right w:val="single" w:sz="4" w:space="0" w:color="auto"/>
            </w:tcBorders>
            <w:shd w:val="clear" w:color="auto" w:fill="auto"/>
            <w:vAlign w:val="center"/>
            <w:hideMark/>
          </w:tcPr>
          <w:p w14:paraId="173D8700" w14:textId="77777777" w:rsidR="001A1778" w:rsidRPr="008C6E8B" w:rsidRDefault="001A1778" w:rsidP="00BF77C3">
            <w:pPr>
              <w:rPr>
                <w:rFonts w:ascii="Times New Roman" w:eastAsia="Times New Roman" w:hAnsi="Times New Roman" w:cs="Times New Roman"/>
                <w:b/>
                <w:bCs/>
                <w:sz w:val="20"/>
                <w:szCs w:val="20"/>
              </w:rPr>
            </w:pPr>
          </w:p>
        </w:tc>
        <w:tc>
          <w:tcPr>
            <w:tcW w:w="1507" w:type="dxa"/>
            <w:tcBorders>
              <w:top w:val="nil"/>
              <w:left w:val="nil"/>
              <w:bottom w:val="single" w:sz="4" w:space="0" w:color="auto"/>
              <w:right w:val="single" w:sz="4" w:space="0" w:color="auto"/>
            </w:tcBorders>
            <w:shd w:val="clear" w:color="auto" w:fill="auto"/>
            <w:vAlign w:val="center"/>
            <w:hideMark/>
          </w:tcPr>
          <w:p w14:paraId="2E70C4D9" w14:textId="77777777" w:rsidR="001A1778" w:rsidRPr="008C6E8B" w:rsidRDefault="001A1778" w:rsidP="00BF77C3">
            <w:pPr>
              <w:jc w:val="center"/>
              <w:rPr>
                <w:rFonts w:ascii="Times New Roman" w:eastAsia="Times New Roman" w:hAnsi="Times New Roman" w:cs="Times New Roman"/>
                <w:b/>
                <w:bCs/>
                <w:sz w:val="20"/>
                <w:szCs w:val="20"/>
              </w:rPr>
            </w:pPr>
            <w:r w:rsidRPr="008C6E8B">
              <w:rPr>
                <w:rFonts w:ascii="Times New Roman" w:eastAsia="Times New Roman" w:hAnsi="Times New Roman" w:cs="Times New Roman"/>
                <w:b/>
                <w:bCs/>
                <w:sz w:val="20"/>
                <w:szCs w:val="20"/>
              </w:rPr>
              <w:t>I полугодие</w:t>
            </w:r>
          </w:p>
        </w:tc>
        <w:tc>
          <w:tcPr>
            <w:tcW w:w="1506" w:type="dxa"/>
            <w:tcBorders>
              <w:top w:val="nil"/>
              <w:left w:val="nil"/>
              <w:bottom w:val="single" w:sz="4" w:space="0" w:color="auto"/>
              <w:right w:val="single" w:sz="4" w:space="0" w:color="auto"/>
            </w:tcBorders>
            <w:shd w:val="clear" w:color="auto" w:fill="auto"/>
            <w:vAlign w:val="center"/>
            <w:hideMark/>
          </w:tcPr>
          <w:p w14:paraId="373C7500" w14:textId="77777777" w:rsidR="001A1778" w:rsidRPr="008C6E8B" w:rsidRDefault="001A1778" w:rsidP="00BF77C3">
            <w:pPr>
              <w:jc w:val="center"/>
              <w:rPr>
                <w:rFonts w:ascii="Times New Roman" w:eastAsia="Times New Roman" w:hAnsi="Times New Roman" w:cs="Times New Roman"/>
                <w:b/>
                <w:bCs/>
                <w:sz w:val="20"/>
                <w:szCs w:val="20"/>
              </w:rPr>
            </w:pPr>
            <w:r w:rsidRPr="008C6E8B">
              <w:rPr>
                <w:rFonts w:ascii="Times New Roman" w:eastAsia="Times New Roman" w:hAnsi="Times New Roman" w:cs="Times New Roman"/>
                <w:b/>
                <w:bCs/>
                <w:sz w:val="20"/>
                <w:szCs w:val="20"/>
              </w:rPr>
              <w:t>II полугодие</w:t>
            </w:r>
          </w:p>
        </w:tc>
        <w:tc>
          <w:tcPr>
            <w:tcW w:w="1506" w:type="dxa"/>
            <w:tcBorders>
              <w:top w:val="nil"/>
              <w:left w:val="nil"/>
              <w:bottom w:val="single" w:sz="4" w:space="0" w:color="auto"/>
              <w:right w:val="single" w:sz="4" w:space="0" w:color="auto"/>
            </w:tcBorders>
            <w:shd w:val="clear" w:color="auto" w:fill="auto"/>
            <w:vAlign w:val="center"/>
            <w:hideMark/>
          </w:tcPr>
          <w:p w14:paraId="2561555F" w14:textId="77777777" w:rsidR="001A1778" w:rsidRPr="008C6E8B" w:rsidRDefault="001A1778" w:rsidP="00BF77C3">
            <w:pPr>
              <w:jc w:val="center"/>
              <w:rPr>
                <w:rFonts w:ascii="Times New Roman" w:eastAsia="Times New Roman" w:hAnsi="Times New Roman" w:cs="Times New Roman"/>
                <w:b/>
                <w:bCs/>
                <w:sz w:val="20"/>
                <w:szCs w:val="20"/>
              </w:rPr>
            </w:pPr>
            <w:r w:rsidRPr="008C6E8B">
              <w:rPr>
                <w:rFonts w:ascii="Times New Roman" w:eastAsia="Times New Roman" w:hAnsi="Times New Roman" w:cs="Times New Roman"/>
                <w:b/>
                <w:bCs/>
                <w:sz w:val="20"/>
                <w:szCs w:val="20"/>
              </w:rPr>
              <w:t>I полугодие</w:t>
            </w:r>
          </w:p>
        </w:tc>
        <w:tc>
          <w:tcPr>
            <w:tcW w:w="1506" w:type="dxa"/>
            <w:tcBorders>
              <w:top w:val="nil"/>
              <w:left w:val="nil"/>
              <w:bottom w:val="single" w:sz="4" w:space="0" w:color="auto"/>
              <w:right w:val="single" w:sz="4" w:space="0" w:color="auto"/>
            </w:tcBorders>
            <w:shd w:val="clear" w:color="auto" w:fill="auto"/>
            <w:vAlign w:val="center"/>
            <w:hideMark/>
          </w:tcPr>
          <w:p w14:paraId="2214E538" w14:textId="77777777" w:rsidR="001A1778" w:rsidRPr="008C6E8B" w:rsidRDefault="001A1778" w:rsidP="00BF77C3">
            <w:pPr>
              <w:jc w:val="center"/>
              <w:rPr>
                <w:rFonts w:ascii="Times New Roman" w:eastAsia="Times New Roman" w:hAnsi="Times New Roman" w:cs="Times New Roman"/>
                <w:b/>
                <w:bCs/>
                <w:sz w:val="20"/>
                <w:szCs w:val="20"/>
              </w:rPr>
            </w:pPr>
            <w:r w:rsidRPr="008C6E8B">
              <w:rPr>
                <w:rFonts w:ascii="Times New Roman" w:eastAsia="Times New Roman" w:hAnsi="Times New Roman" w:cs="Times New Roman"/>
                <w:b/>
                <w:bCs/>
                <w:sz w:val="20"/>
                <w:szCs w:val="20"/>
              </w:rPr>
              <w:t>II полугодие</w:t>
            </w:r>
          </w:p>
        </w:tc>
        <w:tc>
          <w:tcPr>
            <w:tcW w:w="1506" w:type="dxa"/>
            <w:tcBorders>
              <w:top w:val="nil"/>
              <w:left w:val="nil"/>
              <w:bottom w:val="single" w:sz="4" w:space="0" w:color="auto"/>
              <w:right w:val="single" w:sz="4" w:space="0" w:color="auto"/>
            </w:tcBorders>
            <w:shd w:val="clear" w:color="auto" w:fill="auto"/>
            <w:vAlign w:val="center"/>
            <w:hideMark/>
          </w:tcPr>
          <w:p w14:paraId="16AA68AB" w14:textId="77777777" w:rsidR="001A1778" w:rsidRPr="008C6E8B" w:rsidRDefault="001A1778" w:rsidP="00BF77C3">
            <w:pPr>
              <w:jc w:val="center"/>
              <w:rPr>
                <w:rFonts w:ascii="Times New Roman" w:eastAsia="Times New Roman" w:hAnsi="Times New Roman" w:cs="Times New Roman"/>
                <w:b/>
                <w:bCs/>
                <w:sz w:val="20"/>
                <w:szCs w:val="20"/>
              </w:rPr>
            </w:pPr>
            <w:r w:rsidRPr="008C6E8B">
              <w:rPr>
                <w:rFonts w:ascii="Times New Roman" w:eastAsia="Times New Roman" w:hAnsi="Times New Roman" w:cs="Times New Roman"/>
                <w:b/>
                <w:bCs/>
                <w:sz w:val="20"/>
                <w:szCs w:val="20"/>
              </w:rPr>
              <w:t>I полугодие</w:t>
            </w:r>
          </w:p>
        </w:tc>
        <w:tc>
          <w:tcPr>
            <w:tcW w:w="1506" w:type="dxa"/>
            <w:tcBorders>
              <w:top w:val="nil"/>
              <w:left w:val="nil"/>
              <w:bottom w:val="single" w:sz="4" w:space="0" w:color="auto"/>
              <w:right w:val="single" w:sz="4" w:space="0" w:color="auto"/>
            </w:tcBorders>
            <w:shd w:val="clear" w:color="auto" w:fill="auto"/>
            <w:vAlign w:val="center"/>
            <w:hideMark/>
          </w:tcPr>
          <w:p w14:paraId="227E1B00" w14:textId="77777777" w:rsidR="001A1778" w:rsidRPr="008C6E8B" w:rsidRDefault="001A1778" w:rsidP="00BF77C3">
            <w:pPr>
              <w:jc w:val="center"/>
              <w:rPr>
                <w:rFonts w:ascii="Times New Roman" w:eastAsia="Times New Roman" w:hAnsi="Times New Roman" w:cs="Times New Roman"/>
                <w:b/>
                <w:bCs/>
                <w:sz w:val="20"/>
                <w:szCs w:val="20"/>
              </w:rPr>
            </w:pPr>
            <w:r w:rsidRPr="008C6E8B">
              <w:rPr>
                <w:rFonts w:ascii="Times New Roman" w:eastAsia="Times New Roman" w:hAnsi="Times New Roman" w:cs="Times New Roman"/>
                <w:b/>
                <w:bCs/>
                <w:sz w:val="20"/>
                <w:szCs w:val="20"/>
              </w:rPr>
              <w:t>II полугодие</w:t>
            </w:r>
          </w:p>
        </w:tc>
        <w:tc>
          <w:tcPr>
            <w:tcW w:w="1506" w:type="dxa"/>
            <w:vMerge/>
            <w:tcBorders>
              <w:top w:val="nil"/>
              <w:left w:val="single" w:sz="4" w:space="0" w:color="auto"/>
              <w:bottom w:val="single" w:sz="4" w:space="0" w:color="auto"/>
              <w:right w:val="single" w:sz="4" w:space="0" w:color="auto"/>
            </w:tcBorders>
            <w:shd w:val="clear" w:color="auto" w:fill="auto"/>
            <w:vAlign w:val="center"/>
            <w:hideMark/>
          </w:tcPr>
          <w:p w14:paraId="5ADE8F4A" w14:textId="77777777" w:rsidR="001A1778" w:rsidRPr="008C6E8B" w:rsidRDefault="001A1778" w:rsidP="00BF77C3">
            <w:pPr>
              <w:rPr>
                <w:rFonts w:ascii="Times New Roman" w:eastAsia="Times New Roman" w:hAnsi="Times New Roman" w:cs="Times New Roman"/>
                <w:b/>
                <w:bCs/>
                <w:sz w:val="20"/>
                <w:szCs w:val="20"/>
              </w:rPr>
            </w:pPr>
          </w:p>
        </w:tc>
        <w:tc>
          <w:tcPr>
            <w:tcW w:w="921" w:type="dxa"/>
            <w:vMerge/>
            <w:tcBorders>
              <w:top w:val="nil"/>
              <w:left w:val="single" w:sz="4" w:space="0" w:color="auto"/>
              <w:bottom w:val="single" w:sz="4" w:space="0" w:color="auto"/>
              <w:right w:val="single" w:sz="4" w:space="0" w:color="auto"/>
            </w:tcBorders>
            <w:shd w:val="clear" w:color="auto" w:fill="auto"/>
            <w:vAlign w:val="center"/>
            <w:hideMark/>
          </w:tcPr>
          <w:p w14:paraId="272BDDE1" w14:textId="77777777" w:rsidR="001A1778" w:rsidRPr="008C6E8B" w:rsidRDefault="001A1778" w:rsidP="00BF77C3">
            <w:pPr>
              <w:rPr>
                <w:rFonts w:ascii="Times New Roman" w:eastAsia="Times New Roman" w:hAnsi="Times New Roman" w:cs="Times New Roman"/>
                <w:b/>
                <w:bCs/>
                <w:sz w:val="20"/>
                <w:szCs w:val="20"/>
              </w:rPr>
            </w:pPr>
          </w:p>
        </w:tc>
      </w:tr>
      <w:tr w:rsidR="001A1778" w:rsidRPr="00CD1851" w14:paraId="6D9DA157" w14:textId="77777777" w:rsidTr="00BF77C3">
        <w:trPr>
          <w:trHeight w:val="255"/>
        </w:trPr>
        <w:tc>
          <w:tcPr>
            <w:tcW w:w="3652" w:type="dxa"/>
            <w:tcBorders>
              <w:top w:val="nil"/>
              <w:left w:val="single" w:sz="4" w:space="0" w:color="auto"/>
              <w:bottom w:val="single" w:sz="4" w:space="0" w:color="auto"/>
              <w:right w:val="single" w:sz="4" w:space="0" w:color="auto"/>
            </w:tcBorders>
            <w:shd w:val="clear" w:color="auto" w:fill="auto"/>
            <w:vAlign w:val="center"/>
            <w:hideMark/>
          </w:tcPr>
          <w:p w14:paraId="68FCAAA7" w14:textId="77777777" w:rsidR="001A1778" w:rsidRPr="008C6E8B" w:rsidRDefault="001A1778" w:rsidP="00BF77C3">
            <w:pPr>
              <w:jc w:val="center"/>
              <w:rPr>
                <w:rFonts w:ascii="Times New Roman" w:eastAsia="Times New Roman" w:hAnsi="Times New Roman" w:cs="Times New Roman"/>
                <w:b/>
                <w:bCs/>
                <w:sz w:val="20"/>
                <w:szCs w:val="20"/>
              </w:rPr>
            </w:pPr>
            <w:r w:rsidRPr="008C6E8B">
              <w:rPr>
                <w:rFonts w:ascii="Times New Roman" w:eastAsia="Times New Roman" w:hAnsi="Times New Roman" w:cs="Times New Roman"/>
                <w:b/>
                <w:bCs/>
                <w:sz w:val="20"/>
                <w:szCs w:val="20"/>
              </w:rPr>
              <w:t>1</w:t>
            </w:r>
          </w:p>
        </w:tc>
        <w:tc>
          <w:tcPr>
            <w:tcW w:w="1507" w:type="dxa"/>
            <w:tcBorders>
              <w:top w:val="nil"/>
              <w:left w:val="nil"/>
              <w:bottom w:val="single" w:sz="4" w:space="0" w:color="auto"/>
              <w:right w:val="single" w:sz="4" w:space="0" w:color="auto"/>
            </w:tcBorders>
            <w:shd w:val="clear" w:color="auto" w:fill="auto"/>
            <w:vAlign w:val="center"/>
            <w:hideMark/>
          </w:tcPr>
          <w:p w14:paraId="402BC666" w14:textId="77777777" w:rsidR="001A1778" w:rsidRPr="008C6E8B" w:rsidRDefault="001A1778" w:rsidP="00BF77C3">
            <w:pPr>
              <w:jc w:val="center"/>
              <w:rPr>
                <w:rFonts w:ascii="Times New Roman" w:eastAsia="Times New Roman" w:hAnsi="Times New Roman" w:cs="Times New Roman"/>
                <w:b/>
                <w:bCs/>
                <w:sz w:val="20"/>
                <w:szCs w:val="20"/>
              </w:rPr>
            </w:pPr>
            <w:r w:rsidRPr="008C6E8B">
              <w:rPr>
                <w:rFonts w:ascii="Times New Roman" w:eastAsia="Times New Roman" w:hAnsi="Times New Roman" w:cs="Times New Roman"/>
                <w:b/>
                <w:bCs/>
                <w:sz w:val="20"/>
                <w:szCs w:val="20"/>
              </w:rPr>
              <w:t>2</w:t>
            </w:r>
          </w:p>
        </w:tc>
        <w:tc>
          <w:tcPr>
            <w:tcW w:w="1506" w:type="dxa"/>
            <w:tcBorders>
              <w:top w:val="nil"/>
              <w:left w:val="nil"/>
              <w:bottom w:val="single" w:sz="4" w:space="0" w:color="auto"/>
              <w:right w:val="single" w:sz="4" w:space="0" w:color="auto"/>
            </w:tcBorders>
            <w:shd w:val="clear" w:color="auto" w:fill="auto"/>
            <w:vAlign w:val="center"/>
            <w:hideMark/>
          </w:tcPr>
          <w:p w14:paraId="6A6708F3" w14:textId="77777777" w:rsidR="001A1778" w:rsidRPr="008C6E8B" w:rsidRDefault="001A1778" w:rsidP="00BF77C3">
            <w:pPr>
              <w:jc w:val="center"/>
              <w:rPr>
                <w:rFonts w:ascii="Times New Roman" w:eastAsia="Times New Roman" w:hAnsi="Times New Roman" w:cs="Times New Roman"/>
                <w:b/>
                <w:bCs/>
                <w:sz w:val="20"/>
                <w:szCs w:val="20"/>
              </w:rPr>
            </w:pPr>
            <w:r w:rsidRPr="008C6E8B">
              <w:rPr>
                <w:rFonts w:ascii="Times New Roman" w:eastAsia="Times New Roman" w:hAnsi="Times New Roman" w:cs="Times New Roman"/>
                <w:b/>
                <w:bCs/>
                <w:sz w:val="20"/>
                <w:szCs w:val="20"/>
              </w:rPr>
              <w:t>3</w:t>
            </w:r>
          </w:p>
        </w:tc>
        <w:tc>
          <w:tcPr>
            <w:tcW w:w="1506" w:type="dxa"/>
            <w:tcBorders>
              <w:top w:val="nil"/>
              <w:left w:val="nil"/>
              <w:bottom w:val="single" w:sz="4" w:space="0" w:color="auto"/>
              <w:right w:val="single" w:sz="4" w:space="0" w:color="auto"/>
            </w:tcBorders>
            <w:shd w:val="clear" w:color="auto" w:fill="auto"/>
            <w:vAlign w:val="center"/>
            <w:hideMark/>
          </w:tcPr>
          <w:p w14:paraId="0DCF4093" w14:textId="77777777" w:rsidR="001A1778" w:rsidRPr="008C6E8B" w:rsidRDefault="001A1778" w:rsidP="00BF77C3">
            <w:pPr>
              <w:jc w:val="center"/>
              <w:rPr>
                <w:rFonts w:ascii="Times New Roman" w:eastAsia="Times New Roman" w:hAnsi="Times New Roman" w:cs="Times New Roman"/>
                <w:b/>
                <w:bCs/>
                <w:sz w:val="20"/>
                <w:szCs w:val="20"/>
              </w:rPr>
            </w:pPr>
            <w:r w:rsidRPr="008C6E8B">
              <w:rPr>
                <w:rFonts w:ascii="Times New Roman" w:eastAsia="Times New Roman" w:hAnsi="Times New Roman" w:cs="Times New Roman"/>
                <w:b/>
                <w:bCs/>
                <w:sz w:val="20"/>
                <w:szCs w:val="20"/>
              </w:rPr>
              <w:t>4</w:t>
            </w:r>
          </w:p>
        </w:tc>
        <w:tc>
          <w:tcPr>
            <w:tcW w:w="1506" w:type="dxa"/>
            <w:tcBorders>
              <w:top w:val="nil"/>
              <w:left w:val="nil"/>
              <w:bottom w:val="single" w:sz="4" w:space="0" w:color="auto"/>
              <w:right w:val="single" w:sz="4" w:space="0" w:color="auto"/>
            </w:tcBorders>
            <w:shd w:val="clear" w:color="auto" w:fill="auto"/>
            <w:vAlign w:val="center"/>
            <w:hideMark/>
          </w:tcPr>
          <w:p w14:paraId="62ED0943" w14:textId="77777777" w:rsidR="001A1778" w:rsidRPr="008C6E8B" w:rsidRDefault="001A1778" w:rsidP="00BF77C3">
            <w:pPr>
              <w:jc w:val="center"/>
              <w:rPr>
                <w:rFonts w:ascii="Times New Roman" w:eastAsia="Times New Roman" w:hAnsi="Times New Roman" w:cs="Times New Roman"/>
                <w:b/>
                <w:bCs/>
                <w:sz w:val="20"/>
                <w:szCs w:val="20"/>
              </w:rPr>
            </w:pPr>
            <w:r w:rsidRPr="008C6E8B">
              <w:rPr>
                <w:rFonts w:ascii="Times New Roman" w:eastAsia="Times New Roman" w:hAnsi="Times New Roman" w:cs="Times New Roman"/>
                <w:b/>
                <w:bCs/>
                <w:sz w:val="20"/>
                <w:szCs w:val="20"/>
              </w:rPr>
              <w:t>5</w:t>
            </w:r>
          </w:p>
        </w:tc>
        <w:tc>
          <w:tcPr>
            <w:tcW w:w="1506" w:type="dxa"/>
            <w:tcBorders>
              <w:top w:val="nil"/>
              <w:left w:val="nil"/>
              <w:bottom w:val="single" w:sz="4" w:space="0" w:color="auto"/>
              <w:right w:val="single" w:sz="4" w:space="0" w:color="auto"/>
            </w:tcBorders>
            <w:shd w:val="clear" w:color="auto" w:fill="auto"/>
            <w:vAlign w:val="center"/>
            <w:hideMark/>
          </w:tcPr>
          <w:p w14:paraId="3A894295" w14:textId="77777777" w:rsidR="001A1778" w:rsidRPr="008C6E8B" w:rsidRDefault="001A1778" w:rsidP="00BF77C3">
            <w:pPr>
              <w:jc w:val="center"/>
              <w:rPr>
                <w:rFonts w:ascii="Times New Roman" w:eastAsia="Times New Roman" w:hAnsi="Times New Roman" w:cs="Times New Roman"/>
                <w:b/>
                <w:bCs/>
                <w:sz w:val="20"/>
                <w:szCs w:val="20"/>
              </w:rPr>
            </w:pPr>
            <w:r w:rsidRPr="008C6E8B">
              <w:rPr>
                <w:rFonts w:ascii="Times New Roman" w:eastAsia="Times New Roman" w:hAnsi="Times New Roman" w:cs="Times New Roman"/>
                <w:b/>
                <w:bCs/>
                <w:sz w:val="20"/>
                <w:szCs w:val="20"/>
              </w:rPr>
              <w:t>6</w:t>
            </w:r>
          </w:p>
        </w:tc>
        <w:tc>
          <w:tcPr>
            <w:tcW w:w="1506" w:type="dxa"/>
            <w:tcBorders>
              <w:top w:val="nil"/>
              <w:left w:val="nil"/>
              <w:bottom w:val="single" w:sz="4" w:space="0" w:color="auto"/>
              <w:right w:val="single" w:sz="4" w:space="0" w:color="auto"/>
            </w:tcBorders>
            <w:shd w:val="clear" w:color="auto" w:fill="auto"/>
            <w:vAlign w:val="center"/>
            <w:hideMark/>
          </w:tcPr>
          <w:p w14:paraId="3ECC0F8B" w14:textId="77777777" w:rsidR="001A1778" w:rsidRPr="008C6E8B" w:rsidRDefault="001A1778" w:rsidP="00BF77C3">
            <w:pPr>
              <w:jc w:val="center"/>
              <w:rPr>
                <w:rFonts w:ascii="Times New Roman" w:eastAsia="Times New Roman" w:hAnsi="Times New Roman" w:cs="Times New Roman"/>
                <w:b/>
                <w:bCs/>
                <w:sz w:val="20"/>
                <w:szCs w:val="20"/>
              </w:rPr>
            </w:pPr>
            <w:r w:rsidRPr="008C6E8B">
              <w:rPr>
                <w:rFonts w:ascii="Times New Roman" w:eastAsia="Times New Roman" w:hAnsi="Times New Roman" w:cs="Times New Roman"/>
                <w:b/>
                <w:bCs/>
                <w:sz w:val="20"/>
                <w:szCs w:val="20"/>
              </w:rPr>
              <w:t>7</w:t>
            </w:r>
          </w:p>
        </w:tc>
        <w:tc>
          <w:tcPr>
            <w:tcW w:w="1506" w:type="dxa"/>
            <w:tcBorders>
              <w:top w:val="nil"/>
              <w:left w:val="nil"/>
              <w:bottom w:val="single" w:sz="4" w:space="0" w:color="auto"/>
              <w:right w:val="single" w:sz="4" w:space="0" w:color="auto"/>
            </w:tcBorders>
            <w:shd w:val="clear" w:color="auto" w:fill="auto"/>
            <w:vAlign w:val="center"/>
            <w:hideMark/>
          </w:tcPr>
          <w:p w14:paraId="357D10ED" w14:textId="77777777" w:rsidR="001A1778" w:rsidRPr="008C6E8B" w:rsidRDefault="001A1778" w:rsidP="00BF77C3">
            <w:pPr>
              <w:jc w:val="center"/>
              <w:rPr>
                <w:rFonts w:ascii="Times New Roman" w:eastAsia="Times New Roman" w:hAnsi="Times New Roman" w:cs="Times New Roman"/>
                <w:b/>
                <w:bCs/>
                <w:sz w:val="20"/>
                <w:szCs w:val="20"/>
              </w:rPr>
            </w:pPr>
            <w:r w:rsidRPr="008C6E8B">
              <w:rPr>
                <w:rFonts w:ascii="Times New Roman" w:eastAsia="Times New Roman" w:hAnsi="Times New Roman" w:cs="Times New Roman"/>
                <w:b/>
                <w:bCs/>
                <w:sz w:val="20"/>
                <w:szCs w:val="20"/>
              </w:rPr>
              <w:t>8</w:t>
            </w:r>
          </w:p>
        </w:tc>
        <w:tc>
          <w:tcPr>
            <w:tcW w:w="921" w:type="dxa"/>
            <w:tcBorders>
              <w:top w:val="nil"/>
              <w:left w:val="nil"/>
              <w:bottom w:val="single" w:sz="4" w:space="0" w:color="auto"/>
              <w:right w:val="single" w:sz="4" w:space="0" w:color="auto"/>
            </w:tcBorders>
            <w:shd w:val="clear" w:color="auto" w:fill="auto"/>
            <w:vAlign w:val="center"/>
            <w:hideMark/>
          </w:tcPr>
          <w:p w14:paraId="19FF2E3D" w14:textId="77777777" w:rsidR="001A1778" w:rsidRPr="008C6E8B" w:rsidRDefault="001A1778" w:rsidP="00BF77C3">
            <w:pPr>
              <w:jc w:val="center"/>
              <w:rPr>
                <w:rFonts w:ascii="Times New Roman" w:eastAsia="Times New Roman" w:hAnsi="Times New Roman" w:cs="Times New Roman"/>
                <w:b/>
                <w:bCs/>
                <w:sz w:val="20"/>
                <w:szCs w:val="20"/>
              </w:rPr>
            </w:pPr>
            <w:r w:rsidRPr="008C6E8B">
              <w:rPr>
                <w:rFonts w:ascii="Times New Roman" w:eastAsia="Times New Roman" w:hAnsi="Times New Roman" w:cs="Times New Roman"/>
                <w:b/>
                <w:bCs/>
                <w:sz w:val="20"/>
                <w:szCs w:val="20"/>
              </w:rPr>
              <w:t>9</w:t>
            </w:r>
          </w:p>
        </w:tc>
      </w:tr>
      <w:tr w:rsidR="001A1778" w:rsidRPr="00CD1851" w14:paraId="5E0DE22C" w14:textId="77777777" w:rsidTr="00BF77C3">
        <w:trPr>
          <w:trHeight w:val="255"/>
        </w:trPr>
        <w:tc>
          <w:tcPr>
            <w:tcW w:w="15116" w:type="dxa"/>
            <w:gridSpan w:val="9"/>
            <w:tcBorders>
              <w:top w:val="single" w:sz="4" w:space="0" w:color="auto"/>
              <w:left w:val="single" w:sz="4" w:space="0" w:color="auto"/>
              <w:bottom w:val="single" w:sz="4" w:space="0" w:color="auto"/>
              <w:right w:val="single" w:sz="4" w:space="0" w:color="000000"/>
            </w:tcBorders>
            <w:shd w:val="clear" w:color="auto" w:fill="auto"/>
            <w:vAlign w:val="center"/>
            <w:hideMark/>
          </w:tcPr>
          <w:p w14:paraId="534375E0" w14:textId="77777777" w:rsidR="001A1778" w:rsidRPr="008C6E8B" w:rsidRDefault="001A1778" w:rsidP="00BF77C3">
            <w:pPr>
              <w:jc w:val="center"/>
              <w:rPr>
                <w:rFonts w:ascii="Times New Roman" w:eastAsia="Times New Roman" w:hAnsi="Times New Roman" w:cs="Times New Roman"/>
                <w:b/>
                <w:bCs/>
                <w:sz w:val="20"/>
                <w:szCs w:val="20"/>
              </w:rPr>
            </w:pPr>
            <w:r w:rsidRPr="008C6E8B">
              <w:rPr>
                <w:rFonts w:ascii="Times New Roman" w:eastAsia="Times New Roman" w:hAnsi="Times New Roman" w:cs="Times New Roman"/>
                <w:b/>
                <w:bCs/>
                <w:sz w:val="20"/>
                <w:szCs w:val="20"/>
              </w:rPr>
              <w:t>Хоз-бытовая сточная вода</w:t>
            </w:r>
          </w:p>
        </w:tc>
      </w:tr>
      <w:tr w:rsidR="001A1778" w:rsidRPr="00CD1851" w14:paraId="345BAB72" w14:textId="77777777" w:rsidTr="00BF77C3">
        <w:trPr>
          <w:trHeight w:val="255"/>
        </w:trPr>
        <w:tc>
          <w:tcPr>
            <w:tcW w:w="3652" w:type="dxa"/>
            <w:tcBorders>
              <w:top w:val="nil"/>
              <w:left w:val="single" w:sz="4" w:space="0" w:color="auto"/>
              <w:bottom w:val="single" w:sz="4" w:space="0" w:color="auto"/>
              <w:right w:val="single" w:sz="4" w:space="0" w:color="auto"/>
            </w:tcBorders>
            <w:shd w:val="clear" w:color="auto" w:fill="auto"/>
            <w:vAlign w:val="center"/>
            <w:hideMark/>
          </w:tcPr>
          <w:p w14:paraId="55AA9CFB" w14:textId="77777777" w:rsidR="001A1778" w:rsidRPr="008C6E8B" w:rsidRDefault="001A1778" w:rsidP="00BF77C3">
            <w:pPr>
              <w:rPr>
                <w:rFonts w:ascii="Times New Roman" w:eastAsia="Times New Roman" w:hAnsi="Times New Roman" w:cs="Times New Roman"/>
                <w:sz w:val="20"/>
                <w:szCs w:val="20"/>
              </w:rPr>
            </w:pPr>
            <w:r w:rsidRPr="008C6E8B">
              <w:rPr>
                <w:rFonts w:ascii="Times New Roman" w:eastAsia="Times New Roman" w:hAnsi="Times New Roman" w:cs="Times New Roman"/>
                <w:sz w:val="20"/>
                <w:szCs w:val="20"/>
              </w:rPr>
              <w:t>Взвешенные вещества</w:t>
            </w:r>
          </w:p>
        </w:tc>
        <w:tc>
          <w:tcPr>
            <w:tcW w:w="1507" w:type="dxa"/>
            <w:tcBorders>
              <w:top w:val="nil"/>
              <w:left w:val="nil"/>
              <w:bottom w:val="single" w:sz="4" w:space="0" w:color="auto"/>
              <w:right w:val="single" w:sz="4" w:space="0" w:color="auto"/>
            </w:tcBorders>
            <w:shd w:val="clear" w:color="auto" w:fill="auto"/>
            <w:noWrap/>
            <w:vAlign w:val="center"/>
          </w:tcPr>
          <w:p w14:paraId="0D5531B6" w14:textId="77777777" w:rsidR="001A1778" w:rsidRPr="008C6E8B" w:rsidRDefault="001A1778" w:rsidP="00BF77C3">
            <w:pPr>
              <w:jc w:val="center"/>
              <w:rPr>
                <w:rFonts w:ascii="Times New Roman" w:eastAsia="Times New Roman" w:hAnsi="Times New Roman" w:cs="Times New Roman"/>
                <w:sz w:val="20"/>
                <w:szCs w:val="20"/>
              </w:rPr>
            </w:pPr>
            <w:r w:rsidRPr="008C6E8B">
              <w:rPr>
                <w:rFonts w:ascii="Times New Roman" w:eastAsia="Times New Roman" w:hAnsi="Times New Roman" w:cs="Times New Roman"/>
                <w:sz w:val="20"/>
                <w:szCs w:val="20"/>
              </w:rPr>
              <w:t>1,5142</w:t>
            </w:r>
          </w:p>
        </w:tc>
        <w:tc>
          <w:tcPr>
            <w:tcW w:w="1506" w:type="dxa"/>
            <w:tcBorders>
              <w:top w:val="nil"/>
              <w:left w:val="nil"/>
              <w:bottom w:val="single" w:sz="4" w:space="0" w:color="auto"/>
              <w:right w:val="single" w:sz="4" w:space="0" w:color="auto"/>
            </w:tcBorders>
            <w:shd w:val="clear" w:color="auto" w:fill="auto"/>
            <w:noWrap/>
            <w:vAlign w:val="center"/>
          </w:tcPr>
          <w:p w14:paraId="1860D582" w14:textId="77777777" w:rsidR="001A1778" w:rsidRPr="008C6E8B" w:rsidRDefault="001A1778" w:rsidP="00BF77C3">
            <w:pPr>
              <w:jc w:val="center"/>
              <w:rPr>
                <w:rFonts w:ascii="Times New Roman" w:eastAsia="Times New Roman" w:hAnsi="Times New Roman" w:cs="Times New Roman"/>
                <w:sz w:val="20"/>
                <w:szCs w:val="20"/>
              </w:rPr>
            </w:pPr>
            <w:r w:rsidRPr="008C6E8B">
              <w:rPr>
                <w:rFonts w:ascii="Times New Roman" w:eastAsia="Times New Roman" w:hAnsi="Times New Roman" w:cs="Times New Roman"/>
                <w:sz w:val="20"/>
                <w:szCs w:val="20"/>
              </w:rPr>
              <w:t>2,0875</w:t>
            </w:r>
          </w:p>
        </w:tc>
        <w:tc>
          <w:tcPr>
            <w:tcW w:w="1506" w:type="dxa"/>
            <w:tcBorders>
              <w:top w:val="nil"/>
              <w:left w:val="nil"/>
              <w:bottom w:val="single" w:sz="4" w:space="0" w:color="auto"/>
              <w:right w:val="single" w:sz="4" w:space="0" w:color="auto"/>
            </w:tcBorders>
            <w:shd w:val="clear" w:color="auto" w:fill="auto"/>
            <w:noWrap/>
            <w:vAlign w:val="center"/>
          </w:tcPr>
          <w:p w14:paraId="55EB8D27" w14:textId="77777777" w:rsidR="001A1778" w:rsidRPr="008C6E8B" w:rsidRDefault="001A1778" w:rsidP="00BF77C3">
            <w:pPr>
              <w:jc w:val="center"/>
              <w:rPr>
                <w:rFonts w:ascii="Times New Roman" w:eastAsia="Times New Roman" w:hAnsi="Times New Roman" w:cs="Times New Roman"/>
                <w:sz w:val="20"/>
                <w:szCs w:val="20"/>
              </w:rPr>
            </w:pPr>
            <w:r w:rsidRPr="008C6E8B">
              <w:rPr>
                <w:rFonts w:ascii="Times New Roman" w:eastAsia="Times New Roman" w:hAnsi="Times New Roman" w:cs="Times New Roman"/>
                <w:sz w:val="20"/>
                <w:szCs w:val="20"/>
              </w:rPr>
              <w:t>1,2665</w:t>
            </w:r>
          </w:p>
        </w:tc>
        <w:tc>
          <w:tcPr>
            <w:tcW w:w="1506" w:type="dxa"/>
            <w:tcBorders>
              <w:top w:val="nil"/>
              <w:left w:val="nil"/>
              <w:bottom w:val="single" w:sz="4" w:space="0" w:color="auto"/>
              <w:right w:val="single" w:sz="4" w:space="0" w:color="auto"/>
            </w:tcBorders>
            <w:shd w:val="clear" w:color="auto" w:fill="auto"/>
            <w:noWrap/>
            <w:vAlign w:val="center"/>
          </w:tcPr>
          <w:p w14:paraId="48930276" w14:textId="77777777" w:rsidR="001A1778" w:rsidRPr="008C6E8B" w:rsidRDefault="001A1778" w:rsidP="00BF77C3">
            <w:pPr>
              <w:jc w:val="center"/>
              <w:rPr>
                <w:rFonts w:ascii="Times New Roman" w:eastAsia="Times New Roman" w:hAnsi="Times New Roman" w:cs="Times New Roman"/>
                <w:sz w:val="20"/>
                <w:szCs w:val="20"/>
              </w:rPr>
            </w:pPr>
            <w:r w:rsidRPr="008C6E8B">
              <w:rPr>
                <w:rFonts w:ascii="Times New Roman" w:eastAsia="Times New Roman" w:hAnsi="Times New Roman" w:cs="Times New Roman"/>
                <w:sz w:val="20"/>
                <w:szCs w:val="20"/>
              </w:rPr>
              <w:t>1,5475</w:t>
            </w:r>
          </w:p>
        </w:tc>
        <w:tc>
          <w:tcPr>
            <w:tcW w:w="1506" w:type="dxa"/>
            <w:tcBorders>
              <w:top w:val="nil"/>
              <w:left w:val="nil"/>
              <w:bottom w:val="single" w:sz="4" w:space="0" w:color="auto"/>
              <w:right w:val="single" w:sz="4" w:space="0" w:color="auto"/>
            </w:tcBorders>
            <w:shd w:val="clear" w:color="auto" w:fill="auto"/>
            <w:noWrap/>
            <w:vAlign w:val="bottom"/>
          </w:tcPr>
          <w:p w14:paraId="4AD234EB" w14:textId="77777777" w:rsidR="001A1778" w:rsidRPr="00CD1851" w:rsidRDefault="001A1778" w:rsidP="00BF77C3">
            <w:pPr>
              <w:jc w:val="center"/>
              <w:rPr>
                <w:rFonts w:ascii="Times New Roman" w:eastAsia="Times New Roman" w:hAnsi="Times New Roman" w:cs="Times New Roman"/>
                <w:color w:val="FF0000"/>
                <w:sz w:val="20"/>
                <w:szCs w:val="20"/>
              </w:rPr>
            </w:pPr>
            <w:r>
              <w:rPr>
                <w:rFonts w:ascii="Calibri" w:hAnsi="Calibri" w:cs="Calibri"/>
                <w:color w:val="000000"/>
              </w:rPr>
              <w:t>1,2600</w:t>
            </w:r>
          </w:p>
        </w:tc>
        <w:tc>
          <w:tcPr>
            <w:tcW w:w="1506" w:type="dxa"/>
            <w:tcBorders>
              <w:top w:val="nil"/>
              <w:left w:val="nil"/>
              <w:bottom w:val="single" w:sz="4" w:space="0" w:color="auto"/>
              <w:right w:val="single" w:sz="4" w:space="0" w:color="auto"/>
            </w:tcBorders>
            <w:shd w:val="clear" w:color="auto" w:fill="auto"/>
            <w:noWrap/>
            <w:vAlign w:val="bottom"/>
          </w:tcPr>
          <w:p w14:paraId="7D450338" w14:textId="77777777" w:rsidR="001A1778" w:rsidRPr="00CD1851" w:rsidRDefault="001A1778" w:rsidP="00BF77C3">
            <w:pPr>
              <w:jc w:val="center"/>
              <w:rPr>
                <w:rFonts w:ascii="Times New Roman" w:eastAsia="Times New Roman" w:hAnsi="Times New Roman" w:cs="Times New Roman"/>
                <w:color w:val="FF0000"/>
                <w:sz w:val="20"/>
                <w:szCs w:val="20"/>
              </w:rPr>
            </w:pPr>
            <w:r>
              <w:rPr>
                <w:rFonts w:ascii="Calibri" w:hAnsi="Calibri" w:cs="Calibri"/>
                <w:color w:val="000000"/>
              </w:rPr>
              <w:t>0,5367</w:t>
            </w:r>
          </w:p>
        </w:tc>
        <w:tc>
          <w:tcPr>
            <w:tcW w:w="1506" w:type="dxa"/>
            <w:tcBorders>
              <w:top w:val="nil"/>
              <w:left w:val="nil"/>
              <w:bottom w:val="single" w:sz="4" w:space="0" w:color="auto"/>
              <w:right w:val="single" w:sz="4" w:space="0" w:color="auto"/>
            </w:tcBorders>
            <w:shd w:val="clear" w:color="auto" w:fill="auto"/>
            <w:noWrap/>
            <w:vAlign w:val="bottom"/>
            <w:hideMark/>
          </w:tcPr>
          <w:p w14:paraId="5B99721B" w14:textId="77777777" w:rsidR="001A1778" w:rsidRPr="00CD1851" w:rsidRDefault="001A1778" w:rsidP="00BF77C3">
            <w:pPr>
              <w:jc w:val="center"/>
              <w:rPr>
                <w:rFonts w:ascii="Times New Roman" w:eastAsia="Times New Roman" w:hAnsi="Times New Roman" w:cs="Times New Roman"/>
                <w:b/>
                <w:bCs/>
                <w:color w:val="FF0000"/>
                <w:sz w:val="20"/>
                <w:szCs w:val="20"/>
              </w:rPr>
            </w:pPr>
            <w:r>
              <w:rPr>
                <w:rFonts w:ascii="Calibri" w:hAnsi="Calibri" w:cs="Calibri"/>
                <w:color w:val="000000"/>
              </w:rPr>
              <w:t>1,3687</w:t>
            </w:r>
          </w:p>
        </w:tc>
        <w:tc>
          <w:tcPr>
            <w:tcW w:w="921" w:type="dxa"/>
            <w:tcBorders>
              <w:top w:val="nil"/>
              <w:left w:val="nil"/>
              <w:bottom w:val="single" w:sz="4" w:space="0" w:color="auto"/>
              <w:right w:val="single" w:sz="4" w:space="0" w:color="auto"/>
            </w:tcBorders>
            <w:shd w:val="clear" w:color="auto" w:fill="auto"/>
            <w:noWrap/>
            <w:vAlign w:val="center"/>
            <w:hideMark/>
          </w:tcPr>
          <w:p w14:paraId="28BB4BE7" w14:textId="77777777" w:rsidR="001A1778" w:rsidRPr="00454F9D" w:rsidRDefault="001A1778" w:rsidP="00BF77C3">
            <w:pPr>
              <w:jc w:val="center"/>
              <w:rPr>
                <w:rFonts w:ascii="Times New Roman" w:eastAsia="Times New Roman" w:hAnsi="Times New Roman" w:cs="Times New Roman"/>
                <w:sz w:val="20"/>
                <w:szCs w:val="20"/>
              </w:rPr>
            </w:pPr>
            <w:r w:rsidRPr="00454F9D">
              <w:rPr>
                <w:rFonts w:ascii="Times New Roman" w:eastAsia="Times New Roman" w:hAnsi="Times New Roman" w:cs="Times New Roman"/>
                <w:sz w:val="20"/>
                <w:szCs w:val="20"/>
              </w:rPr>
              <w:t>-</w:t>
            </w:r>
          </w:p>
        </w:tc>
      </w:tr>
      <w:tr w:rsidR="001A1778" w:rsidRPr="00CD1851" w14:paraId="7D3A86E2" w14:textId="77777777" w:rsidTr="00BF77C3">
        <w:trPr>
          <w:trHeight w:val="255"/>
        </w:trPr>
        <w:tc>
          <w:tcPr>
            <w:tcW w:w="3652" w:type="dxa"/>
            <w:tcBorders>
              <w:top w:val="nil"/>
              <w:left w:val="single" w:sz="4" w:space="0" w:color="auto"/>
              <w:bottom w:val="single" w:sz="4" w:space="0" w:color="auto"/>
              <w:right w:val="single" w:sz="4" w:space="0" w:color="auto"/>
            </w:tcBorders>
            <w:shd w:val="clear" w:color="auto" w:fill="auto"/>
            <w:vAlign w:val="center"/>
            <w:hideMark/>
          </w:tcPr>
          <w:p w14:paraId="3BCCF5AD" w14:textId="77777777" w:rsidR="001A1778" w:rsidRPr="008C6E8B" w:rsidRDefault="001A1778" w:rsidP="00BF77C3">
            <w:pPr>
              <w:rPr>
                <w:rFonts w:ascii="Times New Roman" w:eastAsia="Times New Roman" w:hAnsi="Times New Roman" w:cs="Times New Roman"/>
                <w:sz w:val="20"/>
                <w:szCs w:val="20"/>
              </w:rPr>
            </w:pPr>
            <w:r w:rsidRPr="008C6E8B">
              <w:rPr>
                <w:rFonts w:ascii="Times New Roman" w:eastAsia="Times New Roman" w:hAnsi="Times New Roman" w:cs="Times New Roman"/>
                <w:sz w:val="20"/>
                <w:szCs w:val="20"/>
              </w:rPr>
              <w:t>Химическое потребление кислорода (ХПК)</w:t>
            </w:r>
          </w:p>
        </w:tc>
        <w:tc>
          <w:tcPr>
            <w:tcW w:w="1507" w:type="dxa"/>
            <w:tcBorders>
              <w:top w:val="nil"/>
              <w:left w:val="nil"/>
              <w:bottom w:val="single" w:sz="4" w:space="0" w:color="auto"/>
              <w:right w:val="single" w:sz="4" w:space="0" w:color="auto"/>
            </w:tcBorders>
            <w:shd w:val="clear" w:color="auto" w:fill="auto"/>
            <w:noWrap/>
            <w:vAlign w:val="center"/>
          </w:tcPr>
          <w:p w14:paraId="40F9CFB4" w14:textId="77777777" w:rsidR="001A1778" w:rsidRPr="008C6E8B" w:rsidRDefault="001A1778" w:rsidP="00BF77C3">
            <w:pPr>
              <w:jc w:val="center"/>
              <w:rPr>
                <w:rFonts w:ascii="Times New Roman" w:eastAsia="Times New Roman" w:hAnsi="Times New Roman" w:cs="Times New Roman"/>
                <w:sz w:val="20"/>
                <w:szCs w:val="20"/>
              </w:rPr>
            </w:pPr>
            <w:r w:rsidRPr="008C6E8B">
              <w:rPr>
                <w:rFonts w:ascii="Times New Roman" w:eastAsia="Times New Roman" w:hAnsi="Times New Roman" w:cs="Times New Roman"/>
                <w:sz w:val="20"/>
                <w:szCs w:val="20"/>
              </w:rPr>
              <w:t>16,0683</w:t>
            </w:r>
          </w:p>
        </w:tc>
        <w:tc>
          <w:tcPr>
            <w:tcW w:w="1506" w:type="dxa"/>
            <w:tcBorders>
              <w:top w:val="nil"/>
              <w:left w:val="nil"/>
              <w:bottom w:val="single" w:sz="4" w:space="0" w:color="auto"/>
              <w:right w:val="single" w:sz="4" w:space="0" w:color="auto"/>
            </w:tcBorders>
            <w:shd w:val="clear" w:color="auto" w:fill="auto"/>
            <w:noWrap/>
            <w:vAlign w:val="center"/>
          </w:tcPr>
          <w:p w14:paraId="4AA20EC5" w14:textId="77777777" w:rsidR="001A1778" w:rsidRPr="008C6E8B" w:rsidRDefault="001A1778" w:rsidP="00BF77C3">
            <w:pPr>
              <w:jc w:val="center"/>
              <w:rPr>
                <w:rFonts w:ascii="Times New Roman" w:eastAsia="Times New Roman" w:hAnsi="Times New Roman" w:cs="Times New Roman"/>
                <w:sz w:val="20"/>
                <w:szCs w:val="20"/>
              </w:rPr>
            </w:pPr>
            <w:r w:rsidRPr="008C6E8B">
              <w:rPr>
                <w:rFonts w:ascii="Times New Roman" w:eastAsia="Times New Roman" w:hAnsi="Times New Roman" w:cs="Times New Roman"/>
                <w:sz w:val="20"/>
                <w:szCs w:val="20"/>
              </w:rPr>
              <w:t>18,2833</w:t>
            </w:r>
          </w:p>
        </w:tc>
        <w:tc>
          <w:tcPr>
            <w:tcW w:w="1506" w:type="dxa"/>
            <w:tcBorders>
              <w:top w:val="nil"/>
              <w:left w:val="nil"/>
              <w:bottom w:val="single" w:sz="4" w:space="0" w:color="auto"/>
              <w:right w:val="single" w:sz="4" w:space="0" w:color="auto"/>
            </w:tcBorders>
            <w:shd w:val="clear" w:color="auto" w:fill="auto"/>
            <w:noWrap/>
            <w:vAlign w:val="center"/>
          </w:tcPr>
          <w:p w14:paraId="461D885D" w14:textId="77777777" w:rsidR="001A1778" w:rsidRPr="008C6E8B" w:rsidRDefault="001A1778" w:rsidP="00BF77C3">
            <w:pPr>
              <w:jc w:val="center"/>
              <w:rPr>
                <w:rFonts w:ascii="Times New Roman" w:eastAsia="Times New Roman" w:hAnsi="Times New Roman" w:cs="Times New Roman"/>
                <w:sz w:val="20"/>
                <w:szCs w:val="20"/>
              </w:rPr>
            </w:pPr>
            <w:r w:rsidRPr="008C6E8B">
              <w:rPr>
                <w:rFonts w:ascii="Times New Roman" w:eastAsia="Times New Roman" w:hAnsi="Times New Roman" w:cs="Times New Roman"/>
                <w:sz w:val="20"/>
                <w:szCs w:val="20"/>
              </w:rPr>
              <w:t>18,6750</w:t>
            </w:r>
          </w:p>
        </w:tc>
        <w:tc>
          <w:tcPr>
            <w:tcW w:w="1506" w:type="dxa"/>
            <w:tcBorders>
              <w:top w:val="nil"/>
              <w:left w:val="nil"/>
              <w:bottom w:val="single" w:sz="4" w:space="0" w:color="auto"/>
              <w:right w:val="single" w:sz="4" w:space="0" w:color="auto"/>
            </w:tcBorders>
            <w:shd w:val="clear" w:color="auto" w:fill="auto"/>
            <w:noWrap/>
            <w:vAlign w:val="center"/>
          </w:tcPr>
          <w:p w14:paraId="760527BB" w14:textId="77777777" w:rsidR="001A1778" w:rsidRPr="008C6E8B" w:rsidRDefault="001A1778" w:rsidP="00BF77C3">
            <w:pPr>
              <w:jc w:val="center"/>
              <w:rPr>
                <w:rFonts w:ascii="Times New Roman" w:eastAsia="Times New Roman" w:hAnsi="Times New Roman" w:cs="Times New Roman"/>
                <w:sz w:val="20"/>
                <w:szCs w:val="20"/>
              </w:rPr>
            </w:pPr>
            <w:r w:rsidRPr="008C6E8B">
              <w:rPr>
                <w:rFonts w:ascii="Times New Roman" w:eastAsia="Times New Roman" w:hAnsi="Times New Roman" w:cs="Times New Roman"/>
                <w:sz w:val="20"/>
                <w:szCs w:val="20"/>
              </w:rPr>
              <w:t>15,3000</w:t>
            </w:r>
          </w:p>
        </w:tc>
        <w:tc>
          <w:tcPr>
            <w:tcW w:w="1506" w:type="dxa"/>
            <w:tcBorders>
              <w:top w:val="nil"/>
              <w:left w:val="nil"/>
              <w:bottom w:val="single" w:sz="4" w:space="0" w:color="auto"/>
              <w:right w:val="single" w:sz="4" w:space="0" w:color="auto"/>
            </w:tcBorders>
            <w:shd w:val="clear" w:color="auto" w:fill="auto"/>
            <w:noWrap/>
            <w:vAlign w:val="bottom"/>
          </w:tcPr>
          <w:p w14:paraId="3ED229DE" w14:textId="77777777" w:rsidR="001A1778" w:rsidRPr="00CD1851" w:rsidRDefault="001A1778" w:rsidP="00BF77C3">
            <w:pPr>
              <w:jc w:val="center"/>
              <w:rPr>
                <w:rFonts w:ascii="Times New Roman" w:eastAsia="Times New Roman" w:hAnsi="Times New Roman" w:cs="Times New Roman"/>
                <w:color w:val="FF0000"/>
                <w:sz w:val="20"/>
                <w:szCs w:val="20"/>
              </w:rPr>
            </w:pPr>
            <w:r>
              <w:rPr>
                <w:rFonts w:ascii="Calibri" w:hAnsi="Calibri" w:cs="Calibri"/>
                <w:color w:val="000000"/>
              </w:rPr>
              <w:t>17,69</w:t>
            </w:r>
          </w:p>
        </w:tc>
        <w:tc>
          <w:tcPr>
            <w:tcW w:w="1506" w:type="dxa"/>
            <w:tcBorders>
              <w:top w:val="nil"/>
              <w:left w:val="nil"/>
              <w:bottom w:val="single" w:sz="4" w:space="0" w:color="auto"/>
              <w:right w:val="single" w:sz="4" w:space="0" w:color="auto"/>
            </w:tcBorders>
            <w:shd w:val="clear" w:color="auto" w:fill="auto"/>
            <w:noWrap/>
            <w:vAlign w:val="bottom"/>
          </w:tcPr>
          <w:p w14:paraId="1F9D0A15" w14:textId="77777777" w:rsidR="001A1778" w:rsidRPr="00CD1851" w:rsidRDefault="001A1778" w:rsidP="00BF77C3">
            <w:pPr>
              <w:jc w:val="center"/>
              <w:rPr>
                <w:rFonts w:ascii="Times New Roman" w:eastAsia="Times New Roman" w:hAnsi="Times New Roman" w:cs="Times New Roman"/>
                <w:color w:val="FF0000"/>
                <w:sz w:val="20"/>
                <w:szCs w:val="20"/>
              </w:rPr>
            </w:pPr>
            <w:r>
              <w:rPr>
                <w:rFonts w:ascii="Calibri" w:hAnsi="Calibri" w:cs="Calibri"/>
                <w:color w:val="000000"/>
              </w:rPr>
              <w:t>18,29167</w:t>
            </w:r>
          </w:p>
        </w:tc>
        <w:tc>
          <w:tcPr>
            <w:tcW w:w="1506" w:type="dxa"/>
            <w:tcBorders>
              <w:top w:val="nil"/>
              <w:left w:val="nil"/>
              <w:bottom w:val="single" w:sz="4" w:space="0" w:color="auto"/>
              <w:right w:val="single" w:sz="4" w:space="0" w:color="auto"/>
            </w:tcBorders>
            <w:shd w:val="clear" w:color="auto" w:fill="auto"/>
            <w:noWrap/>
            <w:vAlign w:val="bottom"/>
            <w:hideMark/>
          </w:tcPr>
          <w:p w14:paraId="669898B3" w14:textId="77777777" w:rsidR="001A1778" w:rsidRPr="00CD1851" w:rsidRDefault="001A1778" w:rsidP="00BF77C3">
            <w:pPr>
              <w:jc w:val="center"/>
              <w:rPr>
                <w:rFonts w:ascii="Times New Roman" w:eastAsia="Times New Roman" w:hAnsi="Times New Roman" w:cs="Times New Roman"/>
                <w:b/>
                <w:bCs/>
                <w:color w:val="FF0000"/>
                <w:sz w:val="20"/>
                <w:szCs w:val="20"/>
              </w:rPr>
            </w:pPr>
            <w:r>
              <w:rPr>
                <w:rFonts w:ascii="Calibri" w:hAnsi="Calibri" w:cs="Calibri"/>
                <w:color w:val="000000"/>
              </w:rPr>
              <w:t>17,3847</w:t>
            </w:r>
          </w:p>
        </w:tc>
        <w:tc>
          <w:tcPr>
            <w:tcW w:w="921" w:type="dxa"/>
            <w:tcBorders>
              <w:top w:val="nil"/>
              <w:left w:val="nil"/>
              <w:bottom w:val="single" w:sz="4" w:space="0" w:color="auto"/>
              <w:right w:val="single" w:sz="4" w:space="0" w:color="auto"/>
            </w:tcBorders>
            <w:shd w:val="clear" w:color="auto" w:fill="auto"/>
            <w:noWrap/>
            <w:vAlign w:val="center"/>
            <w:hideMark/>
          </w:tcPr>
          <w:p w14:paraId="0726F967" w14:textId="77777777" w:rsidR="001A1778" w:rsidRPr="00454F9D" w:rsidRDefault="001A1778" w:rsidP="00BF77C3">
            <w:pPr>
              <w:jc w:val="center"/>
              <w:rPr>
                <w:rFonts w:ascii="Times New Roman" w:eastAsia="Times New Roman" w:hAnsi="Times New Roman" w:cs="Times New Roman"/>
                <w:sz w:val="20"/>
                <w:szCs w:val="20"/>
              </w:rPr>
            </w:pPr>
            <w:r w:rsidRPr="00454F9D">
              <w:rPr>
                <w:rFonts w:ascii="Times New Roman" w:eastAsia="Times New Roman" w:hAnsi="Times New Roman" w:cs="Times New Roman"/>
                <w:sz w:val="20"/>
                <w:szCs w:val="20"/>
              </w:rPr>
              <w:t>-</w:t>
            </w:r>
          </w:p>
        </w:tc>
      </w:tr>
      <w:tr w:rsidR="001A1778" w:rsidRPr="00CD1851" w14:paraId="06D0707B" w14:textId="77777777" w:rsidTr="00BF77C3">
        <w:trPr>
          <w:trHeight w:val="255"/>
        </w:trPr>
        <w:tc>
          <w:tcPr>
            <w:tcW w:w="3652" w:type="dxa"/>
            <w:tcBorders>
              <w:top w:val="nil"/>
              <w:left w:val="single" w:sz="4" w:space="0" w:color="auto"/>
              <w:bottom w:val="single" w:sz="4" w:space="0" w:color="auto"/>
              <w:right w:val="single" w:sz="4" w:space="0" w:color="auto"/>
            </w:tcBorders>
            <w:shd w:val="clear" w:color="auto" w:fill="auto"/>
            <w:vAlign w:val="center"/>
            <w:hideMark/>
          </w:tcPr>
          <w:p w14:paraId="49557B38" w14:textId="77777777" w:rsidR="001A1778" w:rsidRPr="008C6E8B" w:rsidRDefault="001A1778" w:rsidP="00BF77C3">
            <w:pPr>
              <w:rPr>
                <w:rFonts w:ascii="Times New Roman" w:eastAsia="Times New Roman" w:hAnsi="Times New Roman" w:cs="Times New Roman"/>
                <w:sz w:val="20"/>
                <w:szCs w:val="20"/>
              </w:rPr>
            </w:pPr>
            <w:r w:rsidRPr="008C6E8B">
              <w:rPr>
                <w:rFonts w:ascii="Times New Roman" w:eastAsia="Times New Roman" w:hAnsi="Times New Roman" w:cs="Times New Roman"/>
                <w:sz w:val="20"/>
                <w:szCs w:val="20"/>
              </w:rPr>
              <w:t>Биохимическое потребление кислорода (БПК5)</w:t>
            </w:r>
          </w:p>
        </w:tc>
        <w:tc>
          <w:tcPr>
            <w:tcW w:w="1507" w:type="dxa"/>
            <w:tcBorders>
              <w:top w:val="nil"/>
              <w:left w:val="nil"/>
              <w:bottom w:val="single" w:sz="4" w:space="0" w:color="auto"/>
              <w:right w:val="single" w:sz="4" w:space="0" w:color="auto"/>
            </w:tcBorders>
            <w:shd w:val="clear" w:color="auto" w:fill="auto"/>
            <w:noWrap/>
            <w:vAlign w:val="center"/>
          </w:tcPr>
          <w:p w14:paraId="6F64FB91" w14:textId="77777777" w:rsidR="001A1778" w:rsidRPr="008C6E8B" w:rsidRDefault="001A1778" w:rsidP="00BF77C3">
            <w:pPr>
              <w:jc w:val="center"/>
              <w:rPr>
                <w:rFonts w:ascii="Times New Roman" w:eastAsia="Times New Roman" w:hAnsi="Times New Roman" w:cs="Times New Roman"/>
                <w:sz w:val="20"/>
                <w:szCs w:val="20"/>
              </w:rPr>
            </w:pPr>
            <w:r w:rsidRPr="008C6E8B">
              <w:rPr>
                <w:rFonts w:ascii="Times New Roman" w:eastAsia="Times New Roman" w:hAnsi="Times New Roman" w:cs="Times New Roman"/>
                <w:sz w:val="20"/>
                <w:szCs w:val="20"/>
              </w:rPr>
              <w:t>1,5775</w:t>
            </w:r>
          </w:p>
        </w:tc>
        <w:tc>
          <w:tcPr>
            <w:tcW w:w="1506" w:type="dxa"/>
            <w:tcBorders>
              <w:top w:val="nil"/>
              <w:left w:val="nil"/>
              <w:bottom w:val="single" w:sz="4" w:space="0" w:color="auto"/>
              <w:right w:val="single" w:sz="4" w:space="0" w:color="auto"/>
            </w:tcBorders>
            <w:shd w:val="clear" w:color="auto" w:fill="auto"/>
            <w:noWrap/>
            <w:vAlign w:val="center"/>
          </w:tcPr>
          <w:p w14:paraId="1013DCEB" w14:textId="77777777" w:rsidR="001A1778" w:rsidRPr="008C6E8B" w:rsidRDefault="001A1778" w:rsidP="00BF77C3">
            <w:pPr>
              <w:jc w:val="center"/>
              <w:rPr>
                <w:rFonts w:ascii="Times New Roman" w:eastAsia="Times New Roman" w:hAnsi="Times New Roman" w:cs="Times New Roman"/>
                <w:sz w:val="20"/>
                <w:szCs w:val="20"/>
              </w:rPr>
            </w:pPr>
            <w:r w:rsidRPr="008C6E8B">
              <w:rPr>
                <w:rFonts w:ascii="Times New Roman" w:eastAsia="Times New Roman" w:hAnsi="Times New Roman" w:cs="Times New Roman"/>
                <w:sz w:val="20"/>
                <w:szCs w:val="20"/>
              </w:rPr>
              <w:t>1,7550</w:t>
            </w:r>
          </w:p>
        </w:tc>
        <w:tc>
          <w:tcPr>
            <w:tcW w:w="1506" w:type="dxa"/>
            <w:tcBorders>
              <w:top w:val="nil"/>
              <w:left w:val="nil"/>
              <w:bottom w:val="single" w:sz="4" w:space="0" w:color="auto"/>
              <w:right w:val="single" w:sz="4" w:space="0" w:color="auto"/>
            </w:tcBorders>
            <w:shd w:val="clear" w:color="auto" w:fill="auto"/>
            <w:noWrap/>
            <w:vAlign w:val="center"/>
          </w:tcPr>
          <w:p w14:paraId="650EE4EE" w14:textId="77777777" w:rsidR="001A1778" w:rsidRPr="008C6E8B" w:rsidRDefault="001A1778" w:rsidP="00BF77C3">
            <w:pPr>
              <w:jc w:val="center"/>
              <w:rPr>
                <w:rFonts w:ascii="Times New Roman" w:eastAsia="Times New Roman" w:hAnsi="Times New Roman" w:cs="Times New Roman"/>
                <w:sz w:val="20"/>
                <w:szCs w:val="20"/>
              </w:rPr>
            </w:pPr>
            <w:r w:rsidRPr="008C6E8B">
              <w:rPr>
                <w:rFonts w:ascii="Times New Roman" w:eastAsia="Times New Roman" w:hAnsi="Times New Roman" w:cs="Times New Roman"/>
                <w:sz w:val="20"/>
                <w:szCs w:val="20"/>
              </w:rPr>
              <w:t>1,8858</w:t>
            </w:r>
          </w:p>
        </w:tc>
        <w:tc>
          <w:tcPr>
            <w:tcW w:w="1506" w:type="dxa"/>
            <w:tcBorders>
              <w:top w:val="nil"/>
              <w:left w:val="nil"/>
              <w:bottom w:val="single" w:sz="4" w:space="0" w:color="auto"/>
              <w:right w:val="single" w:sz="4" w:space="0" w:color="auto"/>
            </w:tcBorders>
            <w:shd w:val="clear" w:color="auto" w:fill="auto"/>
            <w:noWrap/>
            <w:vAlign w:val="center"/>
          </w:tcPr>
          <w:p w14:paraId="07717C32" w14:textId="77777777" w:rsidR="001A1778" w:rsidRPr="008C6E8B" w:rsidRDefault="001A1778" w:rsidP="00BF77C3">
            <w:pPr>
              <w:jc w:val="center"/>
              <w:rPr>
                <w:rFonts w:ascii="Times New Roman" w:eastAsia="Times New Roman" w:hAnsi="Times New Roman" w:cs="Times New Roman"/>
                <w:sz w:val="20"/>
                <w:szCs w:val="20"/>
              </w:rPr>
            </w:pPr>
            <w:r w:rsidRPr="008C6E8B">
              <w:rPr>
                <w:rFonts w:ascii="Times New Roman" w:eastAsia="Times New Roman" w:hAnsi="Times New Roman" w:cs="Times New Roman"/>
                <w:sz w:val="20"/>
                <w:szCs w:val="20"/>
              </w:rPr>
              <w:t>1,7117</w:t>
            </w:r>
          </w:p>
        </w:tc>
        <w:tc>
          <w:tcPr>
            <w:tcW w:w="1506" w:type="dxa"/>
            <w:tcBorders>
              <w:top w:val="nil"/>
              <w:left w:val="nil"/>
              <w:bottom w:val="single" w:sz="4" w:space="0" w:color="auto"/>
              <w:right w:val="single" w:sz="4" w:space="0" w:color="auto"/>
            </w:tcBorders>
            <w:shd w:val="clear" w:color="auto" w:fill="auto"/>
            <w:noWrap/>
            <w:vAlign w:val="bottom"/>
          </w:tcPr>
          <w:p w14:paraId="27B635B3" w14:textId="77777777" w:rsidR="001A1778" w:rsidRPr="00CD1851" w:rsidRDefault="001A1778" w:rsidP="00BF77C3">
            <w:pPr>
              <w:jc w:val="center"/>
              <w:rPr>
                <w:rFonts w:ascii="Times New Roman" w:eastAsia="Times New Roman" w:hAnsi="Times New Roman" w:cs="Times New Roman"/>
                <w:color w:val="FF0000"/>
                <w:sz w:val="20"/>
                <w:szCs w:val="20"/>
              </w:rPr>
            </w:pPr>
            <w:r>
              <w:rPr>
                <w:rFonts w:ascii="Calibri" w:hAnsi="Calibri" w:cs="Calibri"/>
                <w:color w:val="000000"/>
              </w:rPr>
              <w:t>1,4900</w:t>
            </w:r>
          </w:p>
        </w:tc>
        <w:tc>
          <w:tcPr>
            <w:tcW w:w="1506" w:type="dxa"/>
            <w:tcBorders>
              <w:top w:val="nil"/>
              <w:left w:val="nil"/>
              <w:bottom w:val="single" w:sz="4" w:space="0" w:color="auto"/>
              <w:right w:val="single" w:sz="4" w:space="0" w:color="auto"/>
            </w:tcBorders>
            <w:shd w:val="clear" w:color="auto" w:fill="auto"/>
            <w:noWrap/>
            <w:vAlign w:val="bottom"/>
          </w:tcPr>
          <w:p w14:paraId="1436DBF6" w14:textId="77777777" w:rsidR="001A1778" w:rsidRPr="00CD1851" w:rsidRDefault="001A1778" w:rsidP="00BF77C3">
            <w:pPr>
              <w:jc w:val="center"/>
              <w:rPr>
                <w:rFonts w:ascii="Times New Roman" w:eastAsia="Times New Roman" w:hAnsi="Times New Roman" w:cs="Times New Roman"/>
                <w:color w:val="FF0000"/>
                <w:sz w:val="20"/>
                <w:szCs w:val="20"/>
              </w:rPr>
            </w:pPr>
            <w:r>
              <w:rPr>
                <w:rFonts w:ascii="Calibri" w:hAnsi="Calibri" w:cs="Calibri"/>
                <w:color w:val="000000"/>
              </w:rPr>
              <w:t>1,7050</w:t>
            </w:r>
          </w:p>
        </w:tc>
        <w:tc>
          <w:tcPr>
            <w:tcW w:w="1506" w:type="dxa"/>
            <w:tcBorders>
              <w:top w:val="nil"/>
              <w:left w:val="nil"/>
              <w:bottom w:val="single" w:sz="4" w:space="0" w:color="auto"/>
              <w:right w:val="single" w:sz="4" w:space="0" w:color="auto"/>
            </w:tcBorders>
            <w:shd w:val="clear" w:color="auto" w:fill="auto"/>
            <w:noWrap/>
            <w:vAlign w:val="bottom"/>
            <w:hideMark/>
          </w:tcPr>
          <w:p w14:paraId="17A12E3B" w14:textId="77777777" w:rsidR="001A1778" w:rsidRPr="00CD1851" w:rsidRDefault="001A1778" w:rsidP="00BF77C3">
            <w:pPr>
              <w:jc w:val="center"/>
              <w:rPr>
                <w:rFonts w:ascii="Times New Roman" w:eastAsia="Times New Roman" w:hAnsi="Times New Roman" w:cs="Times New Roman"/>
                <w:b/>
                <w:bCs/>
                <w:color w:val="FF0000"/>
                <w:sz w:val="20"/>
                <w:szCs w:val="20"/>
              </w:rPr>
            </w:pPr>
            <w:r>
              <w:rPr>
                <w:rFonts w:ascii="Calibri" w:hAnsi="Calibri" w:cs="Calibri"/>
                <w:color w:val="000000"/>
              </w:rPr>
              <w:t>1,6875</w:t>
            </w:r>
          </w:p>
        </w:tc>
        <w:tc>
          <w:tcPr>
            <w:tcW w:w="921" w:type="dxa"/>
            <w:tcBorders>
              <w:top w:val="nil"/>
              <w:left w:val="nil"/>
              <w:bottom w:val="single" w:sz="4" w:space="0" w:color="auto"/>
              <w:right w:val="single" w:sz="4" w:space="0" w:color="auto"/>
            </w:tcBorders>
            <w:shd w:val="clear" w:color="auto" w:fill="auto"/>
            <w:noWrap/>
            <w:vAlign w:val="center"/>
            <w:hideMark/>
          </w:tcPr>
          <w:p w14:paraId="1D775A50" w14:textId="77777777" w:rsidR="001A1778" w:rsidRPr="00454F9D" w:rsidRDefault="001A1778" w:rsidP="00BF77C3">
            <w:pPr>
              <w:jc w:val="center"/>
              <w:rPr>
                <w:rFonts w:ascii="Times New Roman" w:eastAsia="Times New Roman" w:hAnsi="Times New Roman" w:cs="Times New Roman"/>
                <w:sz w:val="20"/>
                <w:szCs w:val="20"/>
              </w:rPr>
            </w:pPr>
            <w:r w:rsidRPr="00454F9D">
              <w:rPr>
                <w:rFonts w:ascii="Times New Roman" w:eastAsia="Times New Roman" w:hAnsi="Times New Roman" w:cs="Times New Roman"/>
                <w:sz w:val="20"/>
                <w:szCs w:val="20"/>
              </w:rPr>
              <w:t>-</w:t>
            </w:r>
          </w:p>
        </w:tc>
      </w:tr>
      <w:tr w:rsidR="001A1778" w:rsidRPr="00CD1851" w14:paraId="18E35E95" w14:textId="77777777" w:rsidTr="00BF77C3">
        <w:trPr>
          <w:trHeight w:val="255"/>
        </w:trPr>
        <w:tc>
          <w:tcPr>
            <w:tcW w:w="3652" w:type="dxa"/>
            <w:tcBorders>
              <w:top w:val="nil"/>
              <w:left w:val="single" w:sz="4" w:space="0" w:color="auto"/>
              <w:bottom w:val="single" w:sz="4" w:space="0" w:color="auto"/>
              <w:right w:val="single" w:sz="4" w:space="0" w:color="auto"/>
            </w:tcBorders>
            <w:shd w:val="clear" w:color="auto" w:fill="auto"/>
            <w:vAlign w:val="center"/>
            <w:hideMark/>
          </w:tcPr>
          <w:p w14:paraId="0577C1C1" w14:textId="77777777" w:rsidR="001A1778" w:rsidRPr="008C6E8B" w:rsidRDefault="001A1778" w:rsidP="00BF77C3">
            <w:pPr>
              <w:rPr>
                <w:rFonts w:ascii="Times New Roman" w:eastAsia="Times New Roman" w:hAnsi="Times New Roman" w:cs="Times New Roman"/>
                <w:sz w:val="20"/>
                <w:szCs w:val="20"/>
              </w:rPr>
            </w:pPr>
            <w:r w:rsidRPr="008C6E8B">
              <w:rPr>
                <w:rFonts w:ascii="Times New Roman" w:eastAsia="Times New Roman" w:hAnsi="Times New Roman" w:cs="Times New Roman"/>
                <w:sz w:val="20"/>
                <w:szCs w:val="20"/>
              </w:rPr>
              <w:t>Сухой остаток</w:t>
            </w:r>
          </w:p>
        </w:tc>
        <w:tc>
          <w:tcPr>
            <w:tcW w:w="1507" w:type="dxa"/>
            <w:tcBorders>
              <w:top w:val="nil"/>
              <w:left w:val="nil"/>
              <w:bottom w:val="single" w:sz="4" w:space="0" w:color="auto"/>
              <w:right w:val="single" w:sz="4" w:space="0" w:color="auto"/>
            </w:tcBorders>
            <w:shd w:val="clear" w:color="auto" w:fill="auto"/>
            <w:noWrap/>
            <w:vAlign w:val="center"/>
          </w:tcPr>
          <w:p w14:paraId="5E50BCE3" w14:textId="77777777" w:rsidR="001A1778" w:rsidRPr="008C6E8B" w:rsidRDefault="001A1778" w:rsidP="00BF77C3">
            <w:pPr>
              <w:jc w:val="center"/>
              <w:rPr>
                <w:rFonts w:ascii="Times New Roman" w:eastAsia="Times New Roman" w:hAnsi="Times New Roman" w:cs="Times New Roman"/>
                <w:sz w:val="20"/>
                <w:szCs w:val="20"/>
              </w:rPr>
            </w:pPr>
            <w:r w:rsidRPr="008C6E8B">
              <w:rPr>
                <w:rFonts w:ascii="Times New Roman" w:eastAsia="Times New Roman" w:hAnsi="Times New Roman" w:cs="Times New Roman"/>
                <w:sz w:val="20"/>
                <w:szCs w:val="20"/>
              </w:rPr>
              <w:t>238,4542</w:t>
            </w:r>
          </w:p>
        </w:tc>
        <w:tc>
          <w:tcPr>
            <w:tcW w:w="1506" w:type="dxa"/>
            <w:tcBorders>
              <w:top w:val="nil"/>
              <w:left w:val="nil"/>
              <w:bottom w:val="single" w:sz="4" w:space="0" w:color="auto"/>
              <w:right w:val="single" w:sz="4" w:space="0" w:color="auto"/>
            </w:tcBorders>
            <w:shd w:val="clear" w:color="auto" w:fill="auto"/>
            <w:noWrap/>
            <w:vAlign w:val="center"/>
          </w:tcPr>
          <w:p w14:paraId="5A6B3E02" w14:textId="77777777" w:rsidR="001A1778" w:rsidRPr="008C6E8B" w:rsidRDefault="001A1778" w:rsidP="00BF77C3">
            <w:pPr>
              <w:jc w:val="center"/>
              <w:rPr>
                <w:rFonts w:ascii="Times New Roman" w:eastAsia="Times New Roman" w:hAnsi="Times New Roman" w:cs="Times New Roman"/>
                <w:sz w:val="20"/>
                <w:szCs w:val="20"/>
              </w:rPr>
            </w:pPr>
            <w:r w:rsidRPr="008C6E8B">
              <w:rPr>
                <w:rFonts w:ascii="Times New Roman" w:eastAsia="Times New Roman" w:hAnsi="Times New Roman" w:cs="Times New Roman"/>
                <w:sz w:val="20"/>
                <w:szCs w:val="20"/>
              </w:rPr>
              <w:t>228,7517</w:t>
            </w:r>
          </w:p>
        </w:tc>
        <w:tc>
          <w:tcPr>
            <w:tcW w:w="1506" w:type="dxa"/>
            <w:tcBorders>
              <w:top w:val="nil"/>
              <w:left w:val="nil"/>
              <w:bottom w:val="single" w:sz="4" w:space="0" w:color="auto"/>
              <w:right w:val="single" w:sz="4" w:space="0" w:color="auto"/>
            </w:tcBorders>
            <w:shd w:val="clear" w:color="auto" w:fill="auto"/>
            <w:noWrap/>
            <w:vAlign w:val="center"/>
          </w:tcPr>
          <w:p w14:paraId="5F36C1FE" w14:textId="77777777" w:rsidR="001A1778" w:rsidRPr="008C6E8B" w:rsidRDefault="001A1778" w:rsidP="00BF77C3">
            <w:pPr>
              <w:jc w:val="center"/>
              <w:rPr>
                <w:rFonts w:ascii="Times New Roman" w:eastAsia="Times New Roman" w:hAnsi="Times New Roman" w:cs="Times New Roman"/>
                <w:sz w:val="20"/>
                <w:szCs w:val="20"/>
              </w:rPr>
            </w:pPr>
            <w:r w:rsidRPr="008C6E8B">
              <w:rPr>
                <w:rFonts w:ascii="Times New Roman" w:eastAsia="Times New Roman" w:hAnsi="Times New Roman" w:cs="Times New Roman"/>
                <w:sz w:val="20"/>
                <w:szCs w:val="20"/>
              </w:rPr>
              <w:t>238,6300</w:t>
            </w:r>
          </w:p>
        </w:tc>
        <w:tc>
          <w:tcPr>
            <w:tcW w:w="1506" w:type="dxa"/>
            <w:tcBorders>
              <w:top w:val="nil"/>
              <w:left w:val="nil"/>
              <w:bottom w:val="single" w:sz="4" w:space="0" w:color="auto"/>
              <w:right w:val="single" w:sz="4" w:space="0" w:color="auto"/>
            </w:tcBorders>
            <w:shd w:val="clear" w:color="auto" w:fill="auto"/>
            <w:noWrap/>
            <w:vAlign w:val="center"/>
          </w:tcPr>
          <w:p w14:paraId="52BD235C" w14:textId="77777777" w:rsidR="001A1778" w:rsidRPr="008C6E8B" w:rsidRDefault="001A1778" w:rsidP="00BF77C3">
            <w:pPr>
              <w:jc w:val="center"/>
              <w:rPr>
                <w:rFonts w:ascii="Times New Roman" w:eastAsia="Times New Roman" w:hAnsi="Times New Roman" w:cs="Times New Roman"/>
                <w:sz w:val="20"/>
                <w:szCs w:val="20"/>
              </w:rPr>
            </w:pPr>
            <w:r w:rsidRPr="008C6E8B">
              <w:rPr>
                <w:rFonts w:ascii="Times New Roman" w:eastAsia="Times New Roman" w:hAnsi="Times New Roman" w:cs="Times New Roman"/>
                <w:sz w:val="20"/>
                <w:szCs w:val="20"/>
              </w:rPr>
              <w:t>220,2667</w:t>
            </w:r>
          </w:p>
        </w:tc>
        <w:tc>
          <w:tcPr>
            <w:tcW w:w="1506" w:type="dxa"/>
            <w:tcBorders>
              <w:top w:val="nil"/>
              <w:left w:val="nil"/>
              <w:bottom w:val="single" w:sz="4" w:space="0" w:color="auto"/>
              <w:right w:val="single" w:sz="4" w:space="0" w:color="auto"/>
            </w:tcBorders>
            <w:shd w:val="clear" w:color="auto" w:fill="auto"/>
            <w:noWrap/>
            <w:vAlign w:val="bottom"/>
          </w:tcPr>
          <w:p w14:paraId="3D026474" w14:textId="77777777" w:rsidR="001A1778" w:rsidRPr="00CD1851" w:rsidRDefault="001A1778" w:rsidP="00BF77C3">
            <w:pPr>
              <w:jc w:val="center"/>
              <w:rPr>
                <w:rFonts w:ascii="Times New Roman" w:eastAsia="Times New Roman" w:hAnsi="Times New Roman" w:cs="Times New Roman"/>
                <w:color w:val="FF0000"/>
                <w:sz w:val="20"/>
                <w:szCs w:val="20"/>
              </w:rPr>
            </w:pPr>
            <w:r>
              <w:rPr>
                <w:rFonts w:ascii="Calibri" w:hAnsi="Calibri" w:cs="Calibri"/>
                <w:color w:val="000000"/>
              </w:rPr>
              <w:t>240,21</w:t>
            </w:r>
          </w:p>
        </w:tc>
        <w:tc>
          <w:tcPr>
            <w:tcW w:w="1506" w:type="dxa"/>
            <w:tcBorders>
              <w:top w:val="nil"/>
              <w:left w:val="nil"/>
              <w:bottom w:val="single" w:sz="4" w:space="0" w:color="auto"/>
              <w:right w:val="single" w:sz="4" w:space="0" w:color="auto"/>
            </w:tcBorders>
            <w:shd w:val="clear" w:color="auto" w:fill="auto"/>
            <w:noWrap/>
            <w:vAlign w:val="bottom"/>
          </w:tcPr>
          <w:p w14:paraId="1FD47C6D" w14:textId="77777777" w:rsidR="001A1778" w:rsidRPr="00CD1851" w:rsidRDefault="001A1778" w:rsidP="00BF77C3">
            <w:pPr>
              <w:jc w:val="center"/>
              <w:rPr>
                <w:rFonts w:ascii="Times New Roman" w:eastAsia="Times New Roman" w:hAnsi="Times New Roman" w:cs="Times New Roman"/>
                <w:color w:val="FF0000"/>
                <w:sz w:val="20"/>
                <w:szCs w:val="20"/>
              </w:rPr>
            </w:pPr>
            <w:r>
              <w:rPr>
                <w:rFonts w:ascii="Calibri" w:hAnsi="Calibri" w:cs="Calibri"/>
                <w:color w:val="000000"/>
              </w:rPr>
              <w:t>229,0583</w:t>
            </w:r>
          </w:p>
        </w:tc>
        <w:tc>
          <w:tcPr>
            <w:tcW w:w="1506" w:type="dxa"/>
            <w:tcBorders>
              <w:top w:val="nil"/>
              <w:left w:val="nil"/>
              <w:bottom w:val="single" w:sz="4" w:space="0" w:color="auto"/>
              <w:right w:val="single" w:sz="4" w:space="0" w:color="auto"/>
            </w:tcBorders>
            <w:shd w:val="clear" w:color="auto" w:fill="auto"/>
            <w:noWrap/>
            <w:vAlign w:val="bottom"/>
            <w:hideMark/>
          </w:tcPr>
          <w:p w14:paraId="35B6239C" w14:textId="77777777" w:rsidR="001A1778" w:rsidRPr="00CD1851" w:rsidRDefault="001A1778" w:rsidP="00BF77C3">
            <w:pPr>
              <w:jc w:val="center"/>
              <w:rPr>
                <w:rFonts w:ascii="Times New Roman" w:eastAsia="Times New Roman" w:hAnsi="Times New Roman" w:cs="Times New Roman"/>
                <w:b/>
                <w:bCs/>
                <w:color w:val="FF0000"/>
                <w:sz w:val="20"/>
                <w:szCs w:val="20"/>
              </w:rPr>
            </w:pPr>
            <w:r>
              <w:rPr>
                <w:rFonts w:ascii="Calibri" w:hAnsi="Calibri" w:cs="Calibri"/>
                <w:color w:val="000000"/>
              </w:rPr>
              <w:t>232,5618</w:t>
            </w:r>
          </w:p>
        </w:tc>
        <w:tc>
          <w:tcPr>
            <w:tcW w:w="921" w:type="dxa"/>
            <w:tcBorders>
              <w:top w:val="nil"/>
              <w:left w:val="nil"/>
              <w:bottom w:val="single" w:sz="4" w:space="0" w:color="auto"/>
              <w:right w:val="single" w:sz="4" w:space="0" w:color="auto"/>
            </w:tcBorders>
            <w:shd w:val="clear" w:color="auto" w:fill="auto"/>
            <w:noWrap/>
            <w:vAlign w:val="center"/>
            <w:hideMark/>
          </w:tcPr>
          <w:p w14:paraId="2780F27D" w14:textId="77777777" w:rsidR="001A1778" w:rsidRPr="00454F9D" w:rsidRDefault="001A1778" w:rsidP="00BF77C3">
            <w:pPr>
              <w:jc w:val="center"/>
              <w:rPr>
                <w:rFonts w:ascii="Times New Roman" w:eastAsia="Times New Roman" w:hAnsi="Times New Roman" w:cs="Times New Roman"/>
                <w:sz w:val="20"/>
                <w:szCs w:val="20"/>
              </w:rPr>
            </w:pPr>
            <w:r w:rsidRPr="00454F9D">
              <w:rPr>
                <w:rFonts w:ascii="Times New Roman" w:eastAsia="Times New Roman" w:hAnsi="Times New Roman" w:cs="Times New Roman"/>
                <w:sz w:val="20"/>
                <w:szCs w:val="20"/>
              </w:rPr>
              <w:t>-</w:t>
            </w:r>
          </w:p>
        </w:tc>
      </w:tr>
      <w:tr w:rsidR="001A1778" w:rsidRPr="00CD1851" w14:paraId="0E48A56A" w14:textId="77777777" w:rsidTr="00BF77C3">
        <w:trPr>
          <w:trHeight w:val="255"/>
        </w:trPr>
        <w:tc>
          <w:tcPr>
            <w:tcW w:w="3652" w:type="dxa"/>
            <w:tcBorders>
              <w:top w:val="nil"/>
              <w:left w:val="single" w:sz="4" w:space="0" w:color="auto"/>
              <w:bottom w:val="single" w:sz="4" w:space="0" w:color="auto"/>
              <w:right w:val="single" w:sz="4" w:space="0" w:color="auto"/>
            </w:tcBorders>
            <w:shd w:val="clear" w:color="auto" w:fill="auto"/>
            <w:vAlign w:val="center"/>
            <w:hideMark/>
          </w:tcPr>
          <w:p w14:paraId="65B0444E" w14:textId="77777777" w:rsidR="001A1778" w:rsidRPr="008C6E8B" w:rsidRDefault="001A1778" w:rsidP="00BF77C3">
            <w:pPr>
              <w:rPr>
                <w:rFonts w:ascii="Times New Roman" w:eastAsia="Times New Roman" w:hAnsi="Times New Roman" w:cs="Times New Roman"/>
                <w:sz w:val="20"/>
                <w:szCs w:val="20"/>
              </w:rPr>
            </w:pPr>
            <w:r w:rsidRPr="008C6E8B">
              <w:rPr>
                <w:rFonts w:ascii="Times New Roman" w:eastAsia="Times New Roman" w:hAnsi="Times New Roman" w:cs="Times New Roman"/>
                <w:sz w:val="20"/>
                <w:szCs w:val="20"/>
              </w:rPr>
              <w:t>Железо общее</w:t>
            </w:r>
          </w:p>
        </w:tc>
        <w:tc>
          <w:tcPr>
            <w:tcW w:w="1507" w:type="dxa"/>
            <w:tcBorders>
              <w:top w:val="nil"/>
              <w:left w:val="nil"/>
              <w:bottom w:val="single" w:sz="4" w:space="0" w:color="auto"/>
              <w:right w:val="single" w:sz="4" w:space="0" w:color="auto"/>
            </w:tcBorders>
            <w:shd w:val="clear" w:color="auto" w:fill="auto"/>
            <w:noWrap/>
            <w:vAlign w:val="center"/>
          </w:tcPr>
          <w:p w14:paraId="36395DCC" w14:textId="77777777" w:rsidR="001A1778" w:rsidRPr="008C6E8B" w:rsidRDefault="001A1778" w:rsidP="00BF77C3">
            <w:pPr>
              <w:jc w:val="center"/>
              <w:rPr>
                <w:rFonts w:ascii="Times New Roman" w:eastAsia="Times New Roman" w:hAnsi="Times New Roman" w:cs="Times New Roman"/>
                <w:sz w:val="20"/>
                <w:szCs w:val="20"/>
              </w:rPr>
            </w:pPr>
            <w:r w:rsidRPr="008C6E8B">
              <w:rPr>
                <w:rFonts w:ascii="Times New Roman" w:eastAsia="Times New Roman" w:hAnsi="Times New Roman" w:cs="Times New Roman"/>
                <w:sz w:val="20"/>
                <w:szCs w:val="20"/>
              </w:rPr>
              <w:t>0,1343</w:t>
            </w:r>
          </w:p>
        </w:tc>
        <w:tc>
          <w:tcPr>
            <w:tcW w:w="1506" w:type="dxa"/>
            <w:tcBorders>
              <w:top w:val="nil"/>
              <w:left w:val="nil"/>
              <w:bottom w:val="single" w:sz="4" w:space="0" w:color="auto"/>
              <w:right w:val="single" w:sz="4" w:space="0" w:color="auto"/>
            </w:tcBorders>
            <w:shd w:val="clear" w:color="auto" w:fill="auto"/>
            <w:noWrap/>
            <w:vAlign w:val="center"/>
          </w:tcPr>
          <w:p w14:paraId="51D01F71" w14:textId="77777777" w:rsidR="001A1778" w:rsidRPr="008C6E8B" w:rsidRDefault="001A1778" w:rsidP="00BF77C3">
            <w:pPr>
              <w:jc w:val="center"/>
              <w:rPr>
                <w:rFonts w:ascii="Times New Roman" w:eastAsia="Times New Roman" w:hAnsi="Times New Roman" w:cs="Times New Roman"/>
                <w:sz w:val="20"/>
                <w:szCs w:val="20"/>
              </w:rPr>
            </w:pPr>
            <w:r w:rsidRPr="008C6E8B">
              <w:rPr>
                <w:rFonts w:ascii="Times New Roman" w:eastAsia="Times New Roman" w:hAnsi="Times New Roman" w:cs="Times New Roman"/>
                <w:sz w:val="20"/>
                <w:szCs w:val="20"/>
              </w:rPr>
              <w:t>0,1305</w:t>
            </w:r>
          </w:p>
        </w:tc>
        <w:tc>
          <w:tcPr>
            <w:tcW w:w="1506" w:type="dxa"/>
            <w:tcBorders>
              <w:top w:val="nil"/>
              <w:left w:val="nil"/>
              <w:bottom w:val="single" w:sz="4" w:space="0" w:color="auto"/>
              <w:right w:val="single" w:sz="4" w:space="0" w:color="auto"/>
            </w:tcBorders>
            <w:shd w:val="clear" w:color="auto" w:fill="auto"/>
            <w:noWrap/>
            <w:vAlign w:val="center"/>
          </w:tcPr>
          <w:p w14:paraId="38532511" w14:textId="77777777" w:rsidR="001A1778" w:rsidRPr="008C6E8B" w:rsidRDefault="001A1778" w:rsidP="00BF77C3">
            <w:pPr>
              <w:jc w:val="center"/>
              <w:rPr>
                <w:rFonts w:ascii="Times New Roman" w:eastAsia="Times New Roman" w:hAnsi="Times New Roman" w:cs="Times New Roman"/>
                <w:sz w:val="20"/>
                <w:szCs w:val="20"/>
              </w:rPr>
            </w:pPr>
            <w:r w:rsidRPr="008C6E8B">
              <w:rPr>
                <w:rFonts w:ascii="Times New Roman" w:eastAsia="Times New Roman" w:hAnsi="Times New Roman" w:cs="Times New Roman"/>
                <w:sz w:val="20"/>
                <w:szCs w:val="20"/>
              </w:rPr>
              <w:t>0,1263</w:t>
            </w:r>
          </w:p>
        </w:tc>
        <w:tc>
          <w:tcPr>
            <w:tcW w:w="1506" w:type="dxa"/>
            <w:tcBorders>
              <w:top w:val="nil"/>
              <w:left w:val="nil"/>
              <w:bottom w:val="single" w:sz="4" w:space="0" w:color="auto"/>
              <w:right w:val="single" w:sz="4" w:space="0" w:color="auto"/>
            </w:tcBorders>
            <w:shd w:val="clear" w:color="auto" w:fill="auto"/>
            <w:noWrap/>
            <w:vAlign w:val="center"/>
          </w:tcPr>
          <w:p w14:paraId="68C1D00B" w14:textId="77777777" w:rsidR="001A1778" w:rsidRPr="008C6E8B" w:rsidRDefault="001A1778" w:rsidP="00BF77C3">
            <w:pPr>
              <w:jc w:val="center"/>
              <w:rPr>
                <w:rFonts w:ascii="Times New Roman" w:eastAsia="Times New Roman" w:hAnsi="Times New Roman" w:cs="Times New Roman"/>
                <w:sz w:val="20"/>
                <w:szCs w:val="20"/>
              </w:rPr>
            </w:pPr>
            <w:r w:rsidRPr="008C6E8B">
              <w:rPr>
                <w:rFonts w:ascii="Times New Roman" w:eastAsia="Times New Roman" w:hAnsi="Times New Roman" w:cs="Times New Roman"/>
                <w:sz w:val="20"/>
                <w:szCs w:val="20"/>
              </w:rPr>
              <w:t>0,1293</w:t>
            </w:r>
          </w:p>
        </w:tc>
        <w:tc>
          <w:tcPr>
            <w:tcW w:w="1506" w:type="dxa"/>
            <w:tcBorders>
              <w:top w:val="nil"/>
              <w:left w:val="nil"/>
              <w:bottom w:val="single" w:sz="4" w:space="0" w:color="auto"/>
              <w:right w:val="single" w:sz="4" w:space="0" w:color="auto"/>
            </w:tcBorders>
            <w:shd w:val="clear" w:color="auto" w:fill="auto"/>
            <w:noWrap/>
            <w:vAlign w:val="bottom"/>
          </w:tcPr>
          <w:p w14:paraId="6E573226" w14:textId="77777777" w:rsidR="001A1778" w:rsidRPr="00CD1851" w:rsidRDefault="001A1778" w:rsidP="00BF77C3">
            <w:pPr>
              <w:jc w:val="center"/>
              <w:rPr>
                <w:rFonts w:ascii="Times New Roman" w:eastAsia="Times New Roman" w:hAnsi="Times New Roman" w:cs="Times New Roman"/>
                <w:color w:val="FF0000"/>
                <w:sz w:val="20"/>
                <w:szCs w:val="20"/>
              </w:rPr>
            </w:pPr>
            <w:r>
              <w:rPr>
                <w:rFonts w:ascii="Calibri" w:hAnsi="Calibri" w:cs="Calibri"/>
                <w:color w:val="000000"/>
              </w:rPr>
              <w:t>0,1168</w:t>
            </w:r>
          </w:p>
        </w:tc>
        <w:tc>
          <w:tcPr>
            <w:tcW w:w="1506" w:type="dxa"/>
            <w:tcBorders>
              <w:top w:val="nil"/>
              <w:left w:val="nil"/>
              <w:bottom w:val="single" w:sz="4" w:space="0" w:color="auto"/>
              <w:right w:val="single" w:sz="4" w:space="0" w:color="auto"/>
            </w:tcBorders>
            <w:shd w:val="clear" w:color="auto" w:fill="auto"/>
            <w:noWrap/>
            <w:vAlign w:val="bottom"/>
          </w:tcPr>
          <w:p w14:paraId="222BDB2F" w14:textId="77777777" w:rsidR="001A1778" w:rsidRPr="00CD1851" w:rsidRDefault="001A1778" w:rsidP="00BF77C3">
            <w:pPr>
              <w:jc w:val="center"/>
              <w:rPr>
                <w:rFonts w:ascii="Times New Roman" w:eastAsia="Times New Roman" w:hAnsi="Times New Roman" w:cs="Times New Roman"/>
                <w:color w:val="FF0000"/>
                <w:sz w:val="20"/>
                <w:szCs w:val="20"/>
              </w:rPr>
            </w:pPr>
            <w:r>
              <w:rPr>
                <w:rFonts w:ascii="Calibri" w:hAnsi="Calibri" w:cs="Calibri"/>
                <w:color w:val="000000"/>
              </w:rPr>
              <w:t>0,1155</w:t>
            </w:r>
          </w:p>
        </w:tc>
        <w:tc>
          <w:tcPr>
            <w:tcW w:w="1506" w:type="dxa"/>
            <w:tcBorders>
              <w:top w:val="nil"/>
              <w:left w:val="nil"/>
              <w:bottom w:val="single" w:sz="4" w:space="0" w:color="auto"/>
              <w:right w:val="single" w:sz="4" w:space="0" w:color="auto"/>
            </w:tcBorders>
            <w:shd w:val="clear" w:color="auto" w:fill="auto"/>
            <w:noWrap/>
            <w:vAlign w:val="bottom"/>
            <w:hideMark/>
          </w:tcPr>
          <w:p w14:paraId="07846BD3" w14:textId="77777777" w:rsidR="001A1778" w:rsidRPr="00CD1851" w:rsidRDefault="001A1778" w:rsidP="00BF77C3">
            <w:pPr>
              <w:jc w:val="center"/>
              <w:rPr>
                <w:rFonts w:ascii="Times New Roman" w:eastAsia="Times New Roman" w:hAnsi="Times New Roman" w:cs="Times New Roman"/>
                <w:b/>
                <w:bCs/>
                <w:color w:val="FF0000"/>
                <w:sz w:val="20"/>
                <w:szCs w:val="20"/>
              </w:rPr>
            </w:pPr>
            <w:r>
              <w:rPr>
                <w:rFonts w:ascii="Calibri" w:hAnsi="Calibri" w:cs="Calibri"/>
                <w:color w:val="000000"/>
              </w:rPr>
              <w:t>0,1255</w:t>
            </w:r>
          </w:p>
        </w:tc>
        <w:tc>
          <w:tcPr>
            <w:tcW w:w="921" w:type="dxa"/>
            <w:tcBorders>
              <w:top w:val="nil"/>
              <w:left w:val="nil"/>
              <w:bottom w:val="single" w:sz="4" w:space="0" w:color="auto"/>
              <w:right w:val="single" w:sz="4" w:space="0" w:color="auto"/>
            </w:tcBorders>
            <w:shd w:val="clear" w:color="auto" w:fill="auto"/>
            <w:noWrap/>
            <w:vAlign w:val="center"/>
            <w:hideMark/>
          </w:tcPr>
          <w:p w14:paraId="7E2937A5" w14:textId="77777777" w:rsidR="001A1778" w:rsidRPr="00454F9D" w:rsidRDefault="001A1778" w:rsidP="00BF77C3">
            <w:pPr>
              <w:jc w:val="center"/>
              <w:rPr>
                <w:rFonts w:ascii="Times New Roman" w:eastAsia="Times New Roman" w:hAnsi="Times New Roman" w:cs="Times New Roman"/>
                <w:sz w:val="20"/>
                <w:szCs w:val="20"/>
              </w:rPr>
            </w:pPr>
            <w:r w:rsidRPr="00454F9D">
              <w:rPr>
                <w:rFonts w:ascii="Times New Roman" w:eastAsia="Times New Roman" w:hAnsi="Times New Roman" w:cs="Times New Roman"/>
                <w:sz w:val="20"/>
                <w:szCs w:val="20"/>
              </w:rPr>
              <w:t>-</w:t>
            </w:r>
          </w:p>
        </w:tc>
      </w:tr>
      <w:tr w:rsidR="001A1778" w:rsidRPr="00CD1851" w14:paraId="391C7F33" w14:textId="77777777" w:rsidTr="00BF77C3">
        <w:trPr>
          <w:trHeight w:val="255"/>
        </w:trPr>
        <w:tc>
          <w:tcPr>
            <w:tcW w:w="3652" w:type="dxa"/>
            <w:tcBorders>
              <w:top w:val="nil"/>
              <w:left w:val="single" w:sz="4" w:space="0" w:color="auto"/>
              <w:bottom w:val="single" w:sz="4" w:space="0" w:color="auto"/>
              <w:right w:val="single" w:sz="4" w:space="0" w:color="auto"/>
            </w:tcBorders>
            <w:shd w:val="clear" w:color="auto" w:fill="auto"/>
            <w:vAlign w:val="center"/>
            <w:hideMark/>
          </w:tcPr>
          <w:p w14:paraId="13FE795A" w14:textId="77777777" w:rsidR="001A1778" w:rsidRPr="008C6E8B" w:rsidRDefault="001A1778" w:rsidP="00BF77C3">
            <w:pPr>
              <w:rPr>
                <w:rFonts w:ascii="Times New Roman" w:eastAsia="Times New Roman" w:hAnsi="Times New Roman" w:cs="Times New Roman"/>
                <w:sz w:val="20"/>
                <w:szCs w:val="20"/>
              </w:rPr>
            </w:pPr>
            <w:r w:rsidRPr="008C6E8B">
              <w:rPr>
                <w:rFonts w:ascii="Times New Roman" w:eastAsia="Times New Roman" w:hAnsi="Times New Roman" w:cs="Times New Roman"/>
                <w:sz w:val="20"/>
                <w:szCs w:val="20"/>
              </w:rPr>
              <w:t>Хлориды</w:t>
            </w:r>
          </w:p>
        </w:tc>
        <w:tc>
          <w:tcPr>
            <w:tcW w:w="1507" w:type="dxa"/>
            <w:tcBorders>
              <w:top w:val="nil"/>
              <w:left w:val="nil"/>
              <w:bottom w:val="single" w:sz="4" w:space="0" w:color="auto"/>
              <w:right w:val="single" w:sz="4" w:space="0" w:color="auto"/>
            </w:tcBorders>
            <w:shd w:val="clear" w:color="auto" w:fill="auto"/>
            <w:noWrap/>
            <w:vAlign w:val="center"/>
          </w:tcPr>
          <w:p w14:paraId="24821AC2" w14:textId="77777777" w:rsidR="001A1778" w:rsidRPr="008C6E8B" w:rsidRDefault="001A1778" w:rsidP="00BF77C3">
            <w:pPr>
              <w:jc w:val="center"/>
              <w:rPr>
                <w:rFonts w:ascii="Times New Roman" w:eastAsia="Times New Roman" w:hAnsi="Times New Roman" w:cs="Times New Roman"/>
                <w:sz w:val="20"/>
                <w:szCs w:val="20"/>
              </w:rPr>
            </w:pPr>
            <w:r w:rsidRPr="008C6E8B">
              <w:rPr>
                <w:rFonts w:ascii="Times New Roman" w:eastAsia="Times New Roman" w:hAnsi="Times New Roman" w:cs="Times New Roman"/>
                <w:sz w:val="20"/>
                <w:szCs w:val="20"/>
              </w:rPr>
              <w:t>103,3958</w:t>
            </w:r>
          </w:p>
        </w:tc>
        <w:tc>
          <w:tcPr>
            <w:tcW w:w="1506" w:type="dxa"/>
            <w:tcBorders>
              <w:top w:val="nil"/>
              <w:left w:val="nil"/>
              <w:bottom w:val="single" w:sz="4" w:space="0" w:color="auto"/>
              <w:right w:val="single" w:sz="4" w:space="0" w:color="auto"/>
            </w:tcBorders>
            <w:shd w:val="clear" w:color="auto" w:fill="auto"/>
            <w:noWrap/>
            <w:vAlign w:val="center"/>
          </w:tcPr>
          <w:p w14:paraId="2E494CA2" w14:textId="77777777" w:rsidR="001A1778" w:rsidRPr="008C6E8B" w:rsidRDefault="001A1778" w:rsidP="00BF77C3">
            <w:pPr>
              <w:jc w:val="center"/>
              <w:rPr>
                <w:rFonts w:ascii="Times New Roman" w:eastAsia="Times New Roman" w:hAnsi="Times New Roman" w:cs="Times New Roman"/>
                <w:sz w:val="20"/>
                <w:szCs w:val="20"/>
              </w:rPr>
            </w:pPr>
            <w:r w:rsidRPr="008C6E8B">
              <w:rPr>
                <w:rFonts w:ascii="Times New Roman" w:eastAsia="Times New Roman" w:hAnsi="Times New Roman" w:cs="Times New Roman"/>
                <w:sz w:val="20"/>
                <w:szCs w:val="20"/>
              </w:rPr>
              <w:t>101,7917</w:t>
            </w:r>
          </w:p>
        </w:tc>
        <w:tc>
          <w:tcPr>
            <w:tcW w:w="1506" w:type="dxa"/>
            <w:tcBorders>
              <w:top w:val="nil"/>
              <w:left w:val="nil"/>
              <w:bottom w:val="single" w:sz="4" w:space="0" w:color="auto"/>
              <w:right w:val="single" w:sz="4" w:space="0" w:color="auto"/>
            </w:tcBorders>
            <w:shd w:val="clear" w:color="auto" w:fill="auto"/>
            <w:noWrap/>
            <w:vAlign w:val="center"/>
          </w:tcPr>
          <w:p w14:paraId="4D0DB99E" w14:textId="77777777" w:rsidR="001A1778" w:rsidRPr="008C6E8B" w:rsidRDefault="001A1778" w:rsidP="00BF77C3">
            <w:pPr>
              <w:jc w:val="center"/>
              <w:rPr>
                <w:rFonts w:ascii="Times New Roman" w:eastAsia="Times New Roman" w:hAnsi="Times New Roman" w:cs="Times New Roman"/>
                <w:sz w:val="20"/>
                <w:szCs w:val="20"/>
              </w:rPr>
            </w:pPr>
            <w:r w:rsidRPr="008C6E8B">
              <w:rPr>
                <w:rFonts w:ascii="Times New Roman" w:eastAsia="Times New Roman" w:hAnsi="Times New Roman" w:cs="Times New Roman"/>
                <w:sz w:val="20"/>
                <w:szCs w:val="20"/>
              </w:rPr>
              <w:t>95,7583</w:t>
            </w:r>
          </w:p>
        </w:tc>
        <w:tc>
          <w:tcPr>
            <w:tcW w:w="1506" w:type="dxa"/>
            <w:tcBorders>
              <w:top w:val="nil"/>
              <w:left w:val="nil"/>
              <w:bottom w:val="single" w:sz="4" w:space="0" w:color="auto"/>
              <w:right w:val="single" w:sz="4" w:space="0" w:color="auto"/>
            </w:tcBorders>
            <w:shd w:val="clear" w:color="auto" w:fill="auto"/>
            <w:noWrap/>
            <w:vAlign w:val="center"/>
          </w:tcPr>
          <w:p w14:paraId="2296C947" w14:textId="77777777" w:rsidR="001A1778" w:rsidRPr="008C6E8B" w:rsidRDefault="001A1778" w:rsidP="00BF77C3">
            <w:pPr>
              <w:jc w:val="center"/>
              <w:rPr>
                <w:rFonts w:ascii="Times New Roman" w:eastAsia="Times New Roman" w:hAnsi="Times New Roman" w:cs="Times New Roman"/>
                <w:sz w:val="20"/>
                <w:szCs w:val="20"/>
              </w:rPr>
            </w:pPr>
            <w:r w:rsidRPr="008C6E8B">
              <w:rPr>
                <w:rFonts w:ascii="Times New Roman" w:eastAsia="Times New Roman" w:hAnsi="Times New Roman" w:cs="Times New Roman"/>
                <w:sz w:val="20"/>
                <w:szCs w:val="20"/>
              </w:rPr>
              <w:t>105,2000</w:t>
            </w:r>
          </w:p>
        </w:tc>
        <w:tc>
          <w:tcPr>
            <w:tcW w:w="1506" w:type="dxa"/>
            <w:tcBorders>
              <w:top w:val="nil"/>
              <w:left w:val="nil"/>
              <w:bottom w:val="single" w:sz="4" w:space="0" w:color="auto"/>
              <w:right w:val="single" w:sz="4" w:space="0" w:color="auto"/>
            </w:tcBorders>
            <w:shd w:val="clear" w:color="auto" w:fill="auto"/>
            <w:noWrap/>
            <w:vAlign w:val="bottom"/>
          </w:tcPr>
          <w:p w14:paraId="0DB46B55" w14:textId="77777777" w:rsidR="001A1778" w:rsidRPr="00CD1851" w:rsidRDefault="001A1778" w:rsidP="00BF77C3">
            <w:pPr>
              <w:jc w:val="center"/>
              <w:rPr>
                <w:rFonts w:ascii="Times New Roman" w:eastAsia="Times New Roman" w:hAnsi="Times New Roman" w:cs="Times New Roman"/>
                <w:color w:val="FF0000"/>
                <w:sz w:val="20"/>
                <w:szCs w:val="20"/>
              </w:rPr>
            </w:pPr>
            <w:r>
              <w:rPr>
                <w:rFonts w:ascii="Calibri" w:hAnsi="Calibri" w:cs="Calibri"/>
                <w:color w:val="000000"/>
              </w:rPr>
              <w:t>104,21</w:t>
            </w:r>
          </w:p>
        </w:tc>
        <w:tc>
          <w:tcPr>
            <w:tcW w:w="1506" w:type="dxa"/>
            <w:tcBorders>
              <w:top w:val="nil"/>
              <w:left w:val="nil"/>
              <w:bottom w:val="single" w:sz="4" w:space="0" w:color="auto"/>
              <w:right w:val="single" w:sz="4" w:space="0" w:color="auto"/>
            </w:tcBorders>
            <w:shd w:val="clear" w:color="auto" w:fill="auto"/>
            <w:noWrap/>
            <w:vAlign w:val="bottom"/>
          </w:tcPr>
          <w:p w14:paraId="5D865ABE" w14:textId="77777777" w:rsidR="001A1778" w:rsidRPr="00CD1851" w:rsidRDefault="001A1778" w:rsidP="00BF77C3">
            <w:pPr>
              <w:jc w:val="center"/>
              <w:rPr>
                <w:rFonts w:ascii="Times New Roman" w:eastAsia="Times New Roman" w:hAnsi="Times New Roman" w:cs="Times New Roman"/>
                <w:color w:val="FF0000"/>
                <w:sz w:val="20"/>
                <w:szCs w:val="20"/>
              </w:rPr>
            </w:pPr>
            <w:r>
              <w:rPr>
                <w:rFonts w:ascii="Calibri" w:hAnsi="Calibri" w:cs="Calibri"/>
                <w:color w:val="000000"/>
              </w:rPr>
              <w:t>102,9333</w:t>
            </w:r>
          </w:p>
        </w:tc>
        <w:tc>
          <w:tcPr>
            <w:tcW w:w="1506" w:type="dxa"/>
            <w:tcBorders>
              <w:top w:val="nil"/>
              <w:left w:val="nil"/>
              <w:bottom w:val="single" w:sz="4" w:space="0" w:color="auto"/>
              <w:right w:val="single" w:sz="4" w:space="0" w:color="auto"/>
            </w:tcBorders>
            <w:shd w:val="clear" w:color="auto" w:fill="auto"/>
            <w:noWrap/>
            <w:vAlign w:val="bottom"/>
            <w:hideMark/>
          </w:tcPr>
          <w:p w14:paraId="06541414" w14:textId="77777777" w:rsidR="001A1778" w:rsidRPr="00CD1851" w:rsidRDefault="001A1778" w:rsidP="00BF77C3">
            <w:pPr>
              <w:jc w:val="center"/>
              <w:rPr>
                <w:rFonts w:ascii="Times New Roman" w:eastAsia="Times New Roman" w:hAnsi="Times New Roman" w:cs="Times New Roman"/>
                <w:b/>
                <w:bCs/>
                <w:color w:val="FF0000"/>
                <w:sz w:val="20"/>
                <w:szCs w:val="20"/>
              </w:rPr>
            </w:pPr>
            <w:r>
              <w:rPr>
                <w:rFonts w:ascii="Calibri" w:hAnsi="Calibri" w:cs="Calibri"/>
                <w:color w:val="000000"/>
              </w:rPr>
              <w:t>102,2149</w:t>
            </w:r>
          </w:p>
        </w:tc>
        <w:tc>
          <w:tcPr>
            <w:tcW w:w="921" w:type="dxa"/>
            <w:tcBorders>
              <w:top w:val="nil"/>
              <w:left w:val="nil"/>
              <w:bottom w:val="single" w:sz="4" w:space="0" w:color="auto"/>
              <w:right w:val="single" w:sz="4" w:space="0" w:color="auto"/>
            </w:tcBorders>
            <w:shd w:val="clear" w:color="auto" w:fill="auto"/>
            <w:noWrap/>
            <w:vAlign w:val="center"/>
            <w:hideMark/>
          </w:tcPr>
          <w:p w14:paraId="6292E9B4" w14:textId="77777777" w:rsidR="001A1778" w:rsidRPr="00454F9D" w:rsidRDefault="001A1778" w:rsidP="00BF77C3">
            <w:pPr>
              <w:jc w:val="center"/>
              <w:rPr>
                <w:rFonts w:ascii="Times New Roman" w:eastAsia="Times New Roman" w:hAnsi="Times New Roman" w:cs="Times New Roman"/>
                <w:sz w:val="20"/>
                <w:szCs w:val="20"/>
              </w:rPr>
            </w:pPr>
            <w:r w:rsidRPr="00454F9D">
              <w:rPr>
                <w:rFonts w:ascii="Times New Roman" w:eastAsia="Times New Roman" w:hAnsi="Times New Roman" w:cs="Times New Roman"/>
                <w:sz w:val="20"/>
                <w:szCs w:val="20"/>
              </w:rPr>
              <w:t>-</w:t>
            </w:r>
          </w:p>
        </w:tc>
      </w:tr>
      <w:tr w:rsidR="001A1778" w:rsidRPr="00CD1851" w14:paraId="1D1FF19C" w14:textId="77777777" w:rsidTr="00BF77C3">
        <w:trPr>
          <w:trHeight w:val="255"/>
        </w:trPr>
        <w:tc>
          <w:tcPr>
            <w:tcW w:w="3652" w:type="dxa"/>
            <w:tcBorders>
              <w:top w:val="nil"/>
              <w:left w:val="single" w:sz="4" w:space="0" w:color="auto"/>
              <w:bottom w:val="single" w:sz="4" w:space="0" w:color="auto"/>
              <w:right w:val="single" w:sz="4" w:space="0" w:color="auto"/>
            </w:tcBorders>
            <w:shd w:val="clear" w:color="auto" w:fill="auto"/>
            <w:vAlign w:val="center"/>
            <w:hideMark/>
          </w:tcPr>
          <w:p w14:paraId="15489515" w14:textId="77777777" w:rsidR="001A1778" w:rsidRPr="008C6E8B" w:rsidRDefault="001A1778" w:rsidP="00BF77C3">
            <w:pPr>
              <w:rPr>
                <w:rFonts w:ascii="Times New Roman" w:eastAsia="Times New Roman" w:hAnsi="Times New Roman" w:cs="Times New Roman"/>
                <w:sz w:val="20"/>
                <w:szCs w:val="20"/>
              </w:rPr>
            </w:pPr>
            <w:r w:rsidRPr="008C6E8B">
              <w:rPr>
                <w:rFonts w:ascii="Times New Roman" w:eastAsia="Times New Roman" w:hAnsi="Times New Roman" w:cs="Times New Roman"/>
                <w:sz w:val="20"/>
                <w:szCs w:val="20"/>
              </w:rPr>
              <w:t>Сульфаты</w:t>
            </w:r>
          </w:p>
        </w:tc>
        <w:tc>
          <w:tcPr>
            <w:tcW w:w="1507" w:type="dxa"/>
            <w:tcBorders>
              <w:top w:val="nil"/>
              <w:left w:val="nil"/>
              <w:bottom w:val="single" w:sz="4" w:space="0" w:color="auto"/>
              <w:right w:val="single" w:sz="4" w:space="0" w:color="auto"/>
            </w:tcBorders>
            <w:shd w:val="clear" w:color="auto" w:fill="auto"/>
            <w:noWrap/>
            <w:vAlign w:val="center"/>
          </w:tcPr>
          <w:p w14:paraId="1C8BFA08" w14:textId="77777777" w:rsidR="001A1778" w:rsidRPr="008C6E8B" w:rsidRDefault="001A1778" w:rsidP="00BF77C3">
            <w:pPr>
              <w:jc w:val="center"/>
              <w:rPr>
                <w:rFonts w:ascii="Times New Roman" w:eastAsia="Times New Roman" w:hAnsi="Times New Roman" w:cs="Times New Roman"/>
                <w:sz w:val="20"/>
                <w:szCs w:val="20"/>
              </w:rPr>
            </w:pPr>
            <w:r w:rsidRPr="008C6E8B">
              <w:rPr>
                <w:rFonts w:ascii="Times New Roman" w:eastAsia="Times New Roman" w:hAnsi="Times New Roman" w:cs="Times New Roman"/>
                <w:sz w:val="20"/>
                <w:szCs w:val="20"/>
              </w:rPr>
              <w:t>101,0117</w:t>
            </w:r>
          </w:p>
        </w:tc>
        <w:tc>
          <w:tcPr>
            <w:tcW w:w="1506" w:type="dxa"/>
            <w:tcBorders>
              <w:top w:val="nil"/>
              <w:left w:val="nil"/>
              <w:bottom w:val="single" w:sz="4" w:space="0" w:color="auto"/>
              <w:right w:val="single" w:sz="4" w:space="0" w:color="auto"/>
            </w:tcBorders>
            <w:shd w:val="clear" w:color="auto" w:fill="auto"/>
            <w:noWrap/>
            <w:vAlign w:val="center"/>
          </w:tcPr>
          <w:p w14:paraId="4103CF9C" w14:textId="77777777" w:rsidR="001A1778" w:rsidRPr="008C6E8B" w:rsidRDefault="001A1778" w:rsidP="00BF77C3">
            <w:pPr>
              <w:jc w:val="center"/>
              <w:rPr>
                <w:rFonts w:ascii="Times New Roman" w:eastAsia="Times New Roman" w:hAnsi="Times New Roman" w:cs="Times New Roman"/>
                <w:sz w:val="20"/>
                <w:szCs w:val="20"/>
              </w:rPr>
            </w:pPr>
            <w:r w:rsidRPr="008C6E8B">
              <w:rPr>
                <w:rFonts w:ascii="Times New Roman" w:eastAsia="Times New Roman" w:hAnsi="Times New Roman" w:cs="Times New Roman"/>
                <w:sz w:val="20"/>
                <w:szCs w:val="20"/>
              </w:rPr>
              <w:t>102,7917</w:t>
            </w:r>
          </w:p>
        </w:tc>
        <w:tc>
          <w:tcPr>
            <w:tcW w:w="1506" w:type="dxa"/>
            <w:tcBorders>
              <w:top w:val="nil"/>
              <w:left w:val="nil"/>
              <w:bottom w:val="single" w:sz="4" w:space="0" w:color="auto"/>
              <w:right w:val="single" w:sz="4" w:space="0" w:color="auto"/>
            </w:tcBorders>
            <w:shd w:val="clear" w:color="auto" w:fill="auto"/>
            <w:noWrap/>
            <w:vAlign w:val="center"/>
          </w:tcPr>
          <w:p w14:paraId="4A40712F" w14:textId="77777777" w:rsidR="001A1778" w:rsidRPr="008C6E8B" w:rsidRDefault="001A1778" w:rsidP="00BF77C3">
            <w:pPr>
              <w:jc w:val="center"/>
              <w:rPr>
                <w:rFonts w:ascii="Times New Roman" w:eastAsia="Times New Roman" w:hAnsi="Times New Roman" w:cs="Times New Roman"/>
                <w:sz w:val="20"/>
                <w:szCs w:val="20"/>
              </w:rPr>
            </w:pPr>
            <w:r w:rsidRPr="008C6E8B">
              <w:rPr>
                <w:rFonts w:ascii="Times New Roman" w:eastAsia="Times New Roman" w:hAnsi="Times New Roman" w:cs="Times New Roman"/>
                <w:sz w:val="20"/>
                <w:szCs w:val="20"/>
              </w:rPr>
              <w:t>99,4133</w:t>
            </w:r>
          </w:p>
        </w:tc>
        <w:tc>
          <w:tcPr>
            <w:tcW w:w="1506" w:type="dxa"/>
            <w:tcBorders>
              <w:top w:val="nil"/>
              <w:left w:val="nil"/>
              <w:bottom w:val="single" w:sz="4" w:space="0" w:color="auto"/>
              <w:right w:val="single" w:sz="4" w:space="0" w:color="auto"/>
            </w:tcBorders>
            <w:shd w:val="clear" w:color="auto" w:fill="auto"/>
            <w:noWrap/>
            <w:vAlign w:val="center"/>
          </w:tcPr>
          <w:p w14:paraId="2542E5ED" w14:textId="77777777" w:rsidR="001A1778" w:rsidRPr="008C6E8B" w:rsidRDefault="001A1778" w:rsidP="00BF77C3">
            <w:pPr>
              <w:jc w:val="center"/>
              <w:rPr>
                <w:rFonts w:ascii="Times New Roman" w:eastAsia="Times New Roman" w:hAnsi="Times New Roman" w:cs="Times New Roman"/>
                <w:sz w:val="20"/>
                <w:szCs w:val="20"/>
              </w:rPr>
            </w:pPr>
            <w:r w:rsidRPr="008C6E8B">
              <w:rPr>
                <w:rFonts w:ascii="Times New Roman" w:eastAsia="Times New Roman" w:hAnsi="Times New Roman" w:cs="Times New Roman"/>
                <w:sz w:val="20"/>
                <w:szCs w:val="20"/>
              </w:rPr>
              <w:t>100,5000</w:t>
            </w:r>
          </w:p>
        </w:tc>
        <w:tc>
          <w:tcPr>
            <w:tcW w:w="1506" w:type="dxa"/>
            <w:tcBorders>
              <w:top w:val="nil"/>
              <w:left w:val="nil"/>
              <w:bottom w:val="single" w:sz="4" w:space="0" w:color="auto"/>
              <w:right w:val="single" w:sz="4" w:space="0" w:color="auto"/>
            </w:tcBorders>
            <w:shd w:val="clear" w:color="auto" w:fill="auto"/>
            <w:noWrap/>
            <w:vAlign w:val="bottom"/>
          </w:tcPr>
          <w:p w14:paraId="127B8460" w14:textId="77777777" w:rsidR="001A1778" w:rsidRPr="00CD1851" w:rsidRDefault="001A1778" w:rsidP="00BF77C3">
            <w:pPr>
              <w:jc w:val="center"/>
              <w:rPr>
                <w:rFonts w:ascii="Times New Roman" w:eastAsia="Times New Roman" w:hAnsi="Times New Roman" w:cs="Times New Roman"/>
                <w:color w:val="FF0000"/>
                <w:sz w:val="20"/>
                <w:szCs w:val="20"/>
              </w:rPr>
            </w:pPr>
            <w:r>
              <w:rPr>
                <w:rFonts w:ascii="Calibri" w:hAnsi="Calibri" w:cs="Calibri"/>
                <w:color w:val="000000"/>
              </w:rPr>
              <w:t>69,304</w:t>
            </w:r>
          </w:p>
        </w:tc>
        <w:tc>
          <w:tcPr>
            <w:tcW w:w="1506" w:type="dxa"/>
            <w:tcBorders>
              <w:top w:val="nil"/>
              <w:left w:val="nil"/>
              <w:bottom w:val="single" w:sz="4" w:space="0" w:color="auto"/>
              <w:right w:val="single" w:sz="4" w:space="0" w:color="auto"/>
            </w:tcBorders>
            <w:shd w:val="clear" w:color="auto" w:fill="auto"/>
            <w:noWrap/>
            <w:vAlign w:val="bottom"/>
          </w:tcPr>
          <w:p w14:paraId="27921119" w14:textId="77777777" w:rsidR="001A1778" w:rsidRPr="00CD1851" w:rsidRDefault="001A1778" w:rsidP="00BF77C3">
            <w:pPr>
              <w:jc w:val="center"/>
              <w:rPr>
                <w:rFonts w:ascii="Times New Roman" w:eastAsia="Times New Roman" w:hAnsi="Times New Roman" w:cs="Times New Roman"/>
                <w:color w:val="FF0000"/>
                <w:sz w:val="20"/>
                <w:szCs w:val="20"/>
              </w:rPr>
            </w:pPr>
            <w:r>
              <w:rPr>
                <w:rFonts w:ascii="Calibri" w:hAnsi="Calibri" w:cs="Calibri"/>
                <w:color w:val="000000"/>
              </w:rPr>
              <w:t>66,56667</w:t>
            </w:r>
          </w:p>
        </w:tc>
        <w:tc>
          <w:tcPr>
            <w:tcW w:w="1506" w:type="dxa"/>
            <w:tcBorders>
              <w:top w:val="nil"/>
              <w:left w:val="nil"/>
              <w:bottom w:val="single" w:sz="4" w:space="0" w:color="auto"/>
              <w:right w:val="single" w:sz="4" w:space="0" w:color="auto"/>
            </w:tcBorders>
            <w:shd w:val="clear" w:color="auto" w:fill="auto"/>
            <w:noWrap/>
            <w:vAlign w:val="bottom"/>
            <w:hideMark/>
          </w:tcPr>
          <w:p w14:paraId="29A6A4BB" w14:textId="77777777" w:rsidR="001A1778" w:rsidRPr="00CD1851" w:rsidRDefault="001A1778" w:rsidP="00BF77C3">
            <w:pPr>
              <w:jc w:val="center"/>
              <w:rPr>
                <w:rFonts w:ascii="Times New Roman" w:eastAsia="Times New Roman" w:hAnsi="Times New Roman" w:cs="Times New Roman"/>
                <w:b/>
                <w:bCs/>
                <w:color w:val="FF0000"/>
                <w:sz w:val="20"/>
                <w:szCs w:val="20"/>
              </w:rPr>
            </w:pPr>
            <w:r>
              <w:rPr>
                <w:rFonts w:ascii="Calibri" w:hAnsi="Calibri" w:cs="Calibri"/>
                <w:color w:val="000000"/>
              </w:rPr>
              <w:t>89,9312</w:t>
            </w:r>
          </w:p>
        </w:tc>
        <w:tc>
          <w:tcPr>
            <w:tcW w:w="921" w:type="dxa"/>
            <w:tcBorders>
              <w:top w:val="nil"/>
              <w:left w:val="nil"/>
              <w:bottom w:val="single" w:sz="4" w:space="0" w:color="auto"/>
              <w:right w:val="single" w:sz="4" w:space="0" w:color="auto"/>
            </w:tcBorders>
            <w:shd w:val="clear" w:color="auto" w:fill="auto"/>
            <w:noWrap/>
            <w:vAlign w:val="center"/>
            <w:hideMark/>
          </w:tcPr>
          <w:p w14:paraId="790A59B2" w14:textId="77777777" w:rsidR="001A1778" w:rsidRPr="00454F9D" w:rsidRDefault="001A1778" w:rsidP="00BF77C3">
            <w:pPr>
              <w:jc w:val="center"/>
              <w:rPr>
                <w:rFonts w:ascii="Times New Roman" w:eastAsia="Times New Roman" w:hAnsi="Times New Roman" w:cs="Times New Roman"/>
                <w:sz w:val="20"/>
                <w:szCs w:val="20"/>
              </w:rPr>
            </w:pPr>
            <w:r w:rsidRPr="00454F9D">
              <w:rPr>
                <w:rFonts w:ascii="Times New Roman" w:eastAsia="Times New Roman" w:hAnsi="Times New Roman" w:cs="Times New Roman"/>
                <w:sz w:val="20"/>
                <w:szCs w:val="20"/>
              </w:rPr>
              <w:t>-</w:t>
            </w:r>
          </w:p>
        </w:tc>
      </w:tr>
      <w:tr w:rsidR="001A1778" w:rsidRPr="00CD1851" w14:paraId="3276CF2B" w14:textId="77777777" w:rsidTr="00BF77C3">
        <w:trPr>
          <w:trHeight w:val="255"/>
        </w:trPr>
        <w:tc>
          <w:tcPr>
            <w:tcW w:w="3652" w:type="dxa"/>
            <w:tcBorders>
              <w:top w:val="nil"/>
              <w:left w:val="single" w:sz="4" w:space="0" w:color="auto"/>
              <w:bottom w:val="single" w:sz="4" w:space="0" w:color="auto"/>
              <w:right w:val="single" w:sz="4" w:space="0" w:color="auto"/>
            </w:tcBorders>
            <w:shd w:val="clear" w:color="auto" w:fill="auto"/>
            <w:vAlign w:val="center"/>
            <w:hideMark/>
          </w:tcPr>
          <w:p w14:paraId="6D84AF88" w14:textId="77777777" w:rsidR="001A1778" w:rsidRPr="008C6E8B" w:rsidRDefault="001A1778" w:rsidP="00BF77C3">
            <w:pPr>
              <w:rPr>
                <w:rFonts w:ascii="Times New Roman" w:eastAsia="Times New Roman" w:hAnsi="Times New Roman" w:cs="Times New Roman"/>
                <w:sz w:val="20"/>
                <w:szCs w:val="20"/>
              </w:rPr>
            </w:pPr>
            <w:r w:rsidRPr="008C6E8B">
              <w:rPr>
                <w:rFonts w:ascii="Times New Roman" w:eastAsia="Times New Roman" w:hAnsi="Times New Roman" w:cs="Times New Roman"/>
                <w:sz w:val="20"/>
                <w:szCs w:val="20"/>
              </w:rPr>
              <w:t>Нитраты</w:t>
            </w:r>
          </w:p>
        </w:tc>
        <w:tc>
          <w:tcPr>
            <w:tcW w:w="1507" w:type="dxa"/>
            <w:tcBorders>
              <w:top w:val="nil"/>
              <w:left w:val="nil"/>
              <w:bottom w:val="single" w:sz="4" w:space="0" w:color="auto"/>
              <w:right w:val="single" w:sz="4" w:space="0" w:color="auto"/>
            </w:tcBorders>
            <w:shd w:val="clear" w:color="auto" w:fill="auto"/>
            <w:noWrap/>
            <w:vAlign w:val="center"/>
          </w:tcPr>
          <w:p w14:paraId="164EE7A6" w14:textId="77777777" w:rsidR="001A1778" w:rsidRPr="008C6E8B" w:rsidRDefault="001A1778" w:rsidP="00BF77C3">
            <w:pPr>
              <w:jc w:val="center"/>
              <w:rPr>
                <w:rFonts w:ascii="Times New Roman" w:eastAsia="Times New Roman" w:hAnsi="Times New Roman" w:cs="Times New Roman"/>
                <w:sz w:val="20"/>
                <w:szCs w:val="20"/>
              </w:rPr>
            </w:pPr>
            <w:r w:rsidRPr="008C6E8B">
              <w:rPr>
                <w:rFonts w:ascii="Times New Roman" w:eastAsia="Times New Roman" w:hAnsi="Times New Roman" w:cs="Times New Roman"/>
                <w:sz w:val="20"/>
                <w:szCs w:val="20"/>
              </w:rPr>
              <w:t>0,2317</w:t>
            </w:r>
          </w:p>
        </w:tc>
        <w:tc>
          <w:tcPr>
            <w:tcW w:w="1506" w:type="dxa"/>
            <w:tcBorders>
              <w:top w:val="nil"/>
              <w:left w:val="nil"/>
              <w:bottom w:val="single" w:sz="4" w:space="0" w:color="auto"/>
              <w:right w:val="single" w:sz="4" w:space="0" w:color="auto"/>
            </w:tcBorders>
            <w:shd w:val="clear" w:color="auto" w:fill="auto"/>
            <w:noWrap/>
            <w:vAlign w:val="center"/>
          </w:tcPr>
          <w:p w14:paraId="6C198CDD" w14:textId="77777777" w:rsidR="001A1778" w:rsidRPr="008C6E8B" w:rsidRDefault="001A1778" w:rsidP="00BF77C3">
            <w:pPr>
              <w:jc w:val="center"/>
              <w:rPr>
                <w:rFonts w:ascii="Times New Roman" w:eastAsia="Times New Roman" w:hAnsi="Times New Roman" w:cs="Times New Roman"/>
                <w:sz w:val="20"/>
                <w:szCs w:val="20"/>
              </w:rPr>
            </w:pPr>
            <w:r w:rsidRPr="008C6E8B">
              <w:rPr>
                <w:rFonts w:ascii="Times New Roman" w:eastAsia="Times New Roman" w:hAnsi="Times New Roman" w:cs="Times New Roman"/>
                <w:sz w:val="20"/>
                <w:szCs w:val="20"/>
              </w:rPr>
              <w:t>0,2283</w:t>
            </w:r>
          </w:p>
        </w:tc>
        <w:tc>
          <w:tcPr>
            <w:tcW w:w="1506" w:type="dxa"/>
            <w:tcBorders>
              <w:top w:val="nil"/>
              <w:left w:val="nil"/>
              <w:bottom w:val="single" w:sz="4" w:space="0" w:color="auto"/>
              <w:right w:val="single" w:sz="4" w:space="0" w:color="auto"/>
            </w:tcBorders>
            <w:shd w:val="clear" w:color="auto" w:fill="auto"/>
            <w:noWrap/>
            <w:vAlign w:val="center"/>
          </w:tcPr>
          <w:p w14:paraId="2B3DF804" w14:textId="77777777" w:rsidR="001A1778" w:rsidRPr="008C6E8B" w:rsidRDefault="001A1778" w:rsidP="00BF77C3">
            <w:pPr>
              <w:jc w:val="center"/>
              <w:rPr>
                <w:rFonts w:ascii="Times New Roman" w:eastAsia="Times New Roman" w:hAnsi="Times New Roman" w:cs="Times New Roman"/>
                <w:sz w:val="20"/>
                <w:szCs w:val="20"/>
              </w:rPr>
            </w:pPr>
            <w:r w:rsidRPr="008C6E8B">
              <w:rPr>
                <w:rFonts w:ascii="Times New Roman" w:eastAsia="Times New Roman" w:hAnsi="Times New Roman" w:cs="Times New Roman"/>
                <w:sz w:val="20"/>
                <w:szCs w:val="20"/>
              </w:rPr>
              <w:t>0,2017</w:t>
            </w:r>
          </w:p>
        </w:tc>
        <w:tc>
          <w:tcPr>
            <w:tcW w:w="1506" w:type="dxa"/>
            <w:tcBorders>
              <w:top w:val="nil"/>
              <w:left w:val="nil"/>
              <w:bottom w:val="single" w:sz="4" w:space="0" w:color="auto"/>
              <w:right w:val="single" w:sz="4" w:space="0" w:color="auto"/>
            </w:tcBorders>
            <w:shd w:val="clear" w:color="auto" w:fill="auto"/>
            <w:noWrap/>
            <w:vAlign w:val="center"/>
          </w:tcPr>
          <w:p w14:paraId="03608381" w14:textId="77777777" w:rsidR="001A1778" w:rsidRPr="008C6E8B" w:rsidRDefault="001A1778" w:rsidP="00BF77C3">
            <w:pPr>
              <w:jc w:val="center"/>
              <w:rPr>
                <w:rFonts w:ascii="Times New Roman" w:eastAsia="Times New Roman" w:hAnsi="Times New Roman" w:cs="Times New Roman"/>
                <w:sz w:val="20"/>
                <w:szCs w:val="20"/>
              </w:rPr>
            </w:pPr>
            <w:r w:rsidRPr="008C6E8B">
              <w:rPr>
                <w:rFonts w:ascii="Times New Roman" w:eastAsia="Times New Roman" w:hAnsi="Times New Roman" w:cs="Times New Roman"/>
                <w:sz w:val="20"/>
                <w:szCs w:val="20"/>
              </w:rPr>
              <w:t>0,1683</w:t>
            </w:r>
          </w:p>
        </w:tc>
        <w:tc>
          <w:tcPr>
            <w:tcW w:w="1506" w:type="dxa"/>
            <w:tcBorders>
              <w:top w:val="nil"/>
              <w:left w:val="nil"/>
              <w:bottom w:val="single" w:sz="4" w:space="0" w:color="auto"/>
              <w:right w:val="single" w:sz="4" w:space="0" w:color="auto"/>
            </w:tcBorders>
            <w:shd w:val="clear" w:color="auto" w:fill="auto"/>
            <w:noWrap/>
            <w:vAlign w:val="bottom"/>
          </w:tcPr>
          <w:p w14:paraId="28A19B5F" w14:textId="77777777" w:rsidR="001A1778" w:rsidRPr="00CD1851" w:rsidRDefault="001A1778" w:rsidP="00BF77C3">
            <w:pPr>
              <w:jc w:val="center"/>
              <w:rPr>
                <w:rFonts w:ascii="Times New Roman" w:eastAsia="Times New Roman" w:hAnsi="Times New Roman" w:cs="Times New Roman"/>
                <w:color w:val="FF0000"/>
                <w:sz w:val="20"/>
                <w:szCs w:val="20"/>
              </w:rPr>
            </w:pPr>
            <w:r>
              <w:rPr>
                <w:rFonts w:ascii="Calibri" w:hAnsi="Calibri" w:cs="Calibri"/>
                <w:color w:val="000000"/>
              </w:rPr>
              <w:t>0,19</w:t>
            </w:r>
          </w:p>
        </w:tc>
        <w:tc>
          <w:tcPr>
            <w:tcW w:w="1506" w:type="dxa"/>
            <w:tcBorders>
              <w:top w:val="nil"/>
              <w:left w:val="nil"/>
              <w:bottom w:val="single" w:sz="4" w:space="0" w:color="auto"/>
              <w:right w:val="single" w:sz="4" w:space="0" w:color="auto"/>
            </w:tcBorders>
            <w:shd w:val="clear" w:color="auto" w:fill="auto"/>
            <w:noWrap/>
            <w:vAlign w:val="bottom"/>
          </w:tcPr>
          <w:p w14:paraId="5AD24521" w14:textId="77777777" w:rsidR="001A1778" w:rsidRPr="00CD1851" w:rsidRDefault="001A1778" w:rsidP="00BF77C3">
            <w:pPr>
              <w:jc w:val="center"/>
              <w:rPr>
                <w:rFonts w:ascii="Times New Roman" w:eastAsia="Times New Roman" w:hAnsi="Times New Roman" w:cs="Times New Roman"/>
                <w:color w:val="FF0000"/>
                <w:sz w:val="20"/>
                <w:szCs w:val="20"/>
              </w:rPr>
            </w:pPr>
            <w:r>
              <w:rPr>
                <w:rFonts w:ascii="Calibri" w:hAnsi="Calibri" w:cs="Calibri"/>
                <w:color w:val="000000"/>
              </w:rPr>
              <w:t>0,17275</w:t>
            </w:r>
          </w:p>
        </w:tc>
        <w:tc>
          <w:tcPr>
            <w:tcW w:w="1506" w:type="dxa"/>
            <w:tcBorders>
              <w:top w:val="nil"/>
              <w:left w:val="nil"/>
              <w:bottom w:val="single" w:sz="4" w:space="0" w:color="auto"/>
              <w:right w:val="single" w:sz="4" w:space="0" w:color="auto"/>
            </w:tcBorders>
            <w:shd w:val="clear" w:color="auto" w:fill="auto"/>
            <w:noWrap/>
            <w:vAlign w:val="bottom"/>
            <w:hideMark/>
          </w:tcPr>
          <w:p w14:paraId="4FB2F6FA" w14:textId="77777777" w:rsidR="001A1778" w:rsidRPr="00CD1851" w:rsidRDefault="001A1778" w:rsidP="00BF77C3">
            <w:pPr>
              <w:jc w:val="center"/>
              <w:rPr>
                <w:rFonts w:ascii="Times New Roman" w:eastAsia="Times New Roman" w:hAnsi="Times New Roman" w:cs="Times New Roman"/>
                <w:b/>
                <w:bCs/>
                <w:color w:val="FF0000"/>
                <w:sz w:val="20"/>
                <w:szCs w:val="20"/>
              </w:rPr>
            </w:pPr>
            <w:r>
              <w:rPr>
                <w:rFonts w:ascii="Calibri" w:hAnsi="Calibri" w:cs="Calibri"/>
                <w:color w:val="000000"/>
              </w:rPr>
              <w:t>0,1988</w:t>
            </w:r>
          </w:p>
        </w:tc>
        <w:tc>
          <w:tcPr>
            <w:tcW w:w="921" w:type="dxa"/>
            <w:tcBorders>
              <w:top w:val="nil"/>
              <w:left w:val="nil"/>
              <w:bottom w:val="single" w:sz="4" w:space="0" w:color="auto"/>
              <w:right w:val="single" w:sz="4" w:space="0" w:color="auto"/>
            </w:tcBorders>
            <w:shd w:val="clear" w:color="auto" w:fill="auto"/>
            <w:noWrap/>
            <w:vAlign w:val="center"/>
            <w:hideMark/>
          </w:tcPr>
          <w:p w14:paraId="1FB9B58E" w14:textId="77777777" w:rsidR="001A1778" w:rsidRPr="00454F9D" w:rsidRDefault="001A1778" w:rsidP="00BF77C3">
            <w:pPr>
              <w:jc w:val="center"/>
              <w:rPr>
                <w:rFonts w:ascii="Times New Roman" w:eastAsia="Times New Roman" w:hAnsi="Times New Roman" w:cs="Times New Roman"/>
                <w:sz w:val="20"/>
                <w:szCs w:val="20"/>
              </w:rPr>
            </w:pPr>
            <w:r w:rsidRPr="00454F9D">
              <w:rPr>
                <w:rFonts w:ascii="Times New Roman" w:eastAsia="Times New Roman" w:hAnsi="Times New Roman" w:cs="Times New Roman"/>
                <w:sz w:val="20"/>
                <w:szCs w:val="20"/>
              </w:rPr>
              <w:t>-</w:t>
            </w:r>
          </w:p>
        </w:tc>
      </w:tr>
      <w:tr w:rsidR="001A1778" w:rsidRPr="00CD1851" w14:paraId="698505C7" w14:textId="77777777" w:rsidTr="00BF77C3">
        <w:trPr>
          <w:trHeight w:val="255"/>
        </w:trPr>
        <w:tc>
          <w:tcPr>
            <w:tcW w:w="3652" w:type="dxa"/>
            <w:tcBorders>
              <w:top w:val="nil"/>
              <w:left w:val="single" w:sz="4" w:space="0" w:color="auto"/>
              <w:bottom w:val="single" w:sz="4" w:space="0" w:color="auto"/>
              <w:right w:val="single" w:sz="4" w:space="0" w:color="auto"/>
            </w:tcBorders>
            <w:shd w:val="clear" w:color="auto" w:fill="auto"/>
            <w:vAlign w:val="center"/>
            <w:hideMark/>
          </w:tcPr>
          <w:p w14:paraId="12F68282" w14:textId="77777777" w:rsidR="001A1778" w:rsidRPr="008C6E8B" w:rsidRDefault="001A1778" w:rsidP="00BF77C3">
            <w:pPr>
              <w:rPr>
                <w:rFonts w:ascii="Times New Roman" w:eastAsia="Times New Roman" w:hAnsi="Times New Roman" w:cs="Times New Roman"/>
                <w:sz w:val="20"/>
                <w:szCs w:val="20"/>
              </w:rPr>
            </w:pPr>
            <w:r w:rsidRPr="008C6E8B">
              <w:rPr>
                <w:rFonts w:ascii="Times New Roman" w:eastAsia="Times New Roman" w:hAnsi="Times New Roman" w:cs="Times New Roman"/>
                <w:sz w:val="20"/>
                <w:szCs w:val="20"/>
              </w:rPr>
              <w:t>Нитриты</w:t>
            </w:r>
          </w:p>
        </w:tc>
        <w:tc>
          <w:tcPr>
            <w:tcW w:w="1507" w:type="dxa"/>
            <w:tcBorders>
              <w:top w:val="nil"/>
              <w:left w:val="nil"/>
              <w:bottom w:val="single" w:sz="4" w:space="0" w:color="auto"/>
              <w:right w:val="single" w:sz="4" w:space="0" w:color="auto"/>
            </w:tcBorders>
            <w:shd w:val="clear" w:color="auto" w:fill="auto"/>
            <w:noWrap/>
            <w:vAlign w:val="center"/>
          </w:tcPr>
          <w:p w14:paraId="15F97F8F" w14:textId="77777777" w:rsidR="001A1778" w:rsidRPr="008C6E8B" w:rsidRDefault="001A1778" w:rsidP="00BF77C3">
            <w:pPr>
              <w:jc w:val="center"/>
              <w:rPr>
                <w:rFonts w:ascii="Times New Roman" w:eastAsia="Times New Roman" w:hAnsi="Times New Roman" w:cs="Times New Roman"/>
                <w:sz w:val="20"/>
                <w:szCs w:val="20"/>
              </w:rPr>
            </w:pPr>
            <w:r w:rsidRPr="008C6E8B">
              <w:rPr>
                <w:rFonts w:ascii="Times New Roman" w:eastAsia="Times New Roman" w:hAnsi="Times New Roman" w:cs="Times New Roman"/>
                <w:sz w:val="20"/>
                <w:szCs w:val="20"/>
              </w:rPr>
              <w:t>0,1808</w:t>
            </w:r>
          </w:p>
        </w:tc>
        <w:tc>
          <w:tcPr>
            <w:tcW w:w="1506" w:type="dxa"/>
            <w:tcBorders>
              <w:top w:val="nil"/>
              <w:left w:val="nil"/>
              <w:bottom w:val="single" w:sz="4" w:space="0" w:color="auto"/>
              <w:right w:val="single" w:sz="4" w:space="0" w:color="auto"/>
            </w:tcBorders>
            <w:shd w:val="clear" w:color="auto" w:fill="auto"/>
            <w:noWrap/>
            <w:vAlign w:val="center"/>
          </w:tcPr>
          <w:p w14:paraId="1F9F4B9F" w14:textId="77777777" w:rsidR="001A1778" w:rsidRPr="008C6E8B" w:rsidRDefault="001A1778" w:rsidP="00BF77C3">
            <w:pPr>
              <w:jc w:val="center"/>
              <w:rPr>
                <w:rFonts w:ascii="Times New Roman" w:eastAsia="Times New Roman" w:hAnsi="Times New Roman" w:cs="Times New Roman"/>
                <w:sz w:val="20"/>
                <w:szCs w:val="20"/>
              </w:rPr>
            </w:pPr>
            <w:r w:rsidRPr="008C6E8B">
              <w:rPr>
                <w:rFonts w:ascii="Times New Roman" w:eastAsia="Times New Roman" w:hAnsi="Times New Roman" w:cs="Times New Roman"/>
                <w:sz w:val="20"/>
                <w:szCs w:val="20"/>
              </w:rPr>
              <w:t>0,2058</w:t>
            </w:r>
          </w:p>
        </w:tc>
        <w:tc>
          <w:tcPr>
            <w:tcW w:w="1506" w:type="dxa"/>
            <w:tcBorders>
              <w:top w:val="nil"/>
              <w:left w:val="nil"/>
              <w:bottom w:val="single" w:sz="4" w:space="0" w:color="auto"/>
              <w:right w:val="single" w:sz="4" w:space="0" w:color="auto"/>
            </w:tcBorders>
            <w:shd w:val="clear" w:color="auto" w:fill="auto"/>
            <w:noWrap/>
            <w:vAlign w:val="center"/>
          </w:tcPr>
          <w:p w14:paraId="3D24CEDB" w14:textId="77777777" w:rsidR="001A1778" w:rsidRPr="008C6E8B" w:rsidRDefault="001A1778" w:rsidP="00BF77C3">
            <w:pPr>
              <w:jc w:val="center"/>
              <w:rPr>
                <w:rFonts w:ascii="Times New Roman" w:eastAsia="Times New Roman" w:hAnsi="Times New Roman" w:cs="Times New Roman"/>
                <w:sz w:val="20"/>
                <w:szCs w:val="20"/>
              </w:rPr>
            </w:pPr>
            <w:r w:rsidRPr="008C6E8B">
              <w:rPr>
                <w:rFonts w:ascii="Times New Roman" w:eastAsia="Times New Roman" w:hAnsi="Times New Roman" w:cs="Times New Roman"/>
                <w:sz w:val="20"/>
                <w:szCs w:val="20"/>
              </w:rPr>
              <w:t>0,1427</w:t>
            </w:r>
          </w:p>
        </w:tc>
        <w:tc>
          <w:tcPr>
            <w:tcW w:w="1506" w:type="dxa"/>
            <w:tcBorders>
              <w:top w:val="nil"/>
              <w:left w:val="nil"/>
              <w:bottom w:val="single" w:sz="4" w:space="0" w:color="auto"/>
              <w:right w:val="single" w:sz="4" w:space="0" w:color="auto"/>
            </w:tcBorders>
            <w:shd w:val="clear" w:color="auto" w:fill="auto"/>
            <w:noWrap/>
            <w:vAlign w:val="center"/>
          </w:tcPr>
          <w:p w14:paraId="482074F6" w14:textId="77777777" w:rsidR="001A1778" w:rsidRPr="008C6E8B" w:rsidRDefault="001A1778" w:rsidP="00BF77C3">
            <w:pPr>
              <w:jc w:val="center"/>
              <w:rPr>
                <w:rFonts w:ascii="Times New Roman" w:eastAsia="Times New Roman" w:hAnsi="Times New Roman" w:cs="Times New Roman"/>
                <w:sz w:val="20"/>
                <w:szCs w:val="20"/>
              </w:rPr>
            </w:pPr>
            <w:r w:rsidRPr="008C6E8B">
              <w:rPr>
                <w:rFonts w:ascii="Times New Roman" w:eastAsia="Times New Roman" w:hAnsi="Times New Roman" w:cs="Times New Roman"/>
                <w:sz w:val="20"/>
                <w:szCs w:val="20"/>
              </w:rPr>
              <w:t>0,1650</w:t>
            </w:r>
          </w:p>
        </w:tc>
        <w:tc>
          <w:tcPr>
            <w:tcW w:w="1506" w:type="dxa"/>
            <w:tcBorders>
              <w:top w:val="nil"/>
              <w:left w:val="nil"/>
              <w:bottom w:val="single" w:sz="4" w:space="0" w:color="auto"/>
              <w:right w:val="single" w:sz="4" w:space="0" w:color="auto"/>
            </w:tcBorders>
            <w:shd w:val="clear" w:color="auto" w:fill="auto"/>
            <w:noWrap/>
            <w:vAlign w:val="bottom"/>
          </w:tcPr>
          <w:p w14:paraId="2033CD32" w14:textId="77777777" w:rsidR="001A1778" w:rsidRPr="00CD1851" w:rsidRDefault="001A1778" w:rsidP="00BF77C3">
            <w:pPr>
              <w:jc w:val="center"/>
              <w:rPr>
                <w:rFonts w:ascii="Times New Roman" w:eastAsia="Times New Roman" w:hAnsi="Times New Roman" w:cs="Times New Roman"/>
                <w:color w:val="FF0000"/>
                <w:sz w:val="20"/>
                <w:szCs w:val="20"/>
              </w:rPr>
            </w:pPr>
            <w:r>
              <w:rPr>
                <w:rFonts w:ascii="Calibri" w:hAnsi="Calibri" w:cs="Calibri"/>
                <w:color w:val="000000"/>
              </w:rPr>
              <w:t>0,1660</w:t>
            </w:r>
          </w:p>
        </w:tc>
        <w:tc>
          <w:tcPr>
            <w:tcW w:w="1506" w:type="dxa"/>
            <w:tcBorders>
              <w:top w:val="nil"/>
              <w:left w:val="nil"/>
              <w:bottom w:val="single" w:sz="4" w:space="0" w:color="auto"/>
              <w:right w:val="single" w:sz="4" w:space="0" w:color="auto"/>
            </w:tcBorders>
            <w:shd w:val="clear" w:color="auto" w:fill="auto"/>
            <w:noWrap/>
            <w:vAlign w:val="bottom"/>
          </w:tcPr>
          <w:p w14:paraId="7E53CA1B" w14:textId="77777777" w:rsidR="001A1778" w:rsidRPr="00CD1851" w:rsidRDefault="001A1778" w:rsidP="00BF77C3">
            <w:pPr>
              <w:jc w:val="center"/>
              <w:rPr>
                <w:rFonts w:ascii="Times New Roman" w:eastAsia="Times New Roman" w:hAnsi="Times New Roman" w:cs="Times New Roman"/>
                <w:color w:val="FF0000"/>
                <w:sz w:val="20"/>
                <w:szCs w:val="20"/>
              </w:rPr>
            </w:pPr>
            <w:r>
              <w:rPr>
                <w:rFonts w:ascii="Calibri" w:hAnsi="Calibri" w:cs="Calibri"/>
                <w:color w:val="000000"/>
              </w:rPr>
              <w:t>0,1471</w:t>
            </w:r>
          </w:p>
        </w:tc>
        <w:tc>
          <w:tcPr>
            <w:tcW w:w="1506" w:type="dxa"/>
            <w:tcBorders>
              <w:top w:val="nil"/>
              <w:left w:val="nil"/>
              <w:bottom w:val="single" w:sz="4" w:space="0" w:color="auto"/>
              <w:right w:val="single" w:sz="4" w:space="0" w:color="auto"/>
            </w:tcBorders>
            <w:shd w:val="clear" w:color="auto" w:fill="auto"/>
            <w:noWrap/>
            <w:vAlign w:val="bottom"/>
            <w:hideMark/>
          </w:tcPr>
          <w:p w14:paraId="6F7D70EE" w14:textId="77777777" w:rsidR="001A1778" w:rsidRPr="00CD1851" w:rsidRDefault="001A1778" w:rsidP="00BF77C3">
            <w:pPr>
              <w:jc w:val="center"/>
              <w:rPr>
                <w:rFonts w:ascii="Times New Roman" w:eastAsia="Times New Roman" w:hAnsi="Times New Roman" w:cs="Times New Roman"/>
                <w:b/>
                <w:bCs/>
                <w:color w:val="FF0000"/>
                <w:sz w:val="20"/>
                <w:szCs w:val="20"/>
              </w:rPr>
            </w:pPr>
            <w:r>
              <w:rPr>
                <w:rFonts w:ascii="Calibri" w:hAnsi="Calibri" w:cs="Calibri"/>
                <w:color w:val="000000"/>
              </w:rPr>
              <w:t>0,1679</w:t>
            </w:r>
          </w:p>
        </w:tc>
        <w:tc>
          <w:tcPr>
            <w:tcW w:w="921" w:type="dxa"/>
            <w:tcBorders>
              <w:top w:val="nil"/>
              <w:left w:val="nil"/>
              <w:bottom w:val="single" w:sz="4" w:space="0" w:color="auto"/>
              <w:right w:val="single" w:sz="4" w:space="0" w:color="auto"/>
            </w:tcBorders>
            <w:shd w:val="clear" w:color="auto" w:fill="auto"/>
            <w:noWrap/>
            <w:vAlign w:val="center"/>
            <w:hideMark/>
          </w:tcPr>
          <w:p w14:paraId="3A6255DE" w14:textId="77777777" w:rsidR="001A1778" w:rsidRPr="00454F9D" w:rsidRDefault="001A1778" w:rsidP="00BF77C3">
            <w:pPr>
              <w:jc w:val="center"/>
              <w:rPr>
                <w:rFonts w:ascii="Times New Roman" w:eastAsia="Times New Roman" w:hAnsi="Times New Roman" w:cs="Times New Roman"/>
                <w:sz w:val="20"/>
                <w:szCs w:val="20"/>
              </w:rPr>
            </w:pPr>
            <w:r w:rsidRPr="00454F9D">
              <w:rPr>
                <w:rFonts w:ascii="Times New Roman" w:eastAsia="Times New Roman" w:hAnsi="Times New Roman" w:cs="Times New Roman"/>
                <w:sz w:val="20"/>
                <w:szCs w:val="20"/>
              </w:rPr>
              <w:t>-</w:t>
            </w:r>
          </w:p>
        </w:tc>
      </w:tr>
      <w:tr w:rsidR="001A1778" w:rsidRPr="00CD1851" w14:paraId="4CC7D091" w14:textId="77777777" w:rsidTr="00BF77C3">
        <w:trPr>
          <w:trHeight w:val="255"/>
        </w:trPr>
        <w:tc>
          <w:tcPr>
            <w:tcW w:w="3652" w:type="dxa"/>
            <w:tcBorders>
              <w:top w:val="nil"/>
              <w:left w:val="single" w:sz="4" w:space="0" w:color="auto"/>
              <w:bottom w:val="single" w:sz="4" w:space="0" w:color="auto"/>
              <w:right w:val="single" w:sz="4" w:space="0" w:color="auto"/>
            </w:tcBorders>
            <w:shd w:val="clear" w:color="auto" w:fill="auto"/>
            <w:vAlign w:val="center"/>
            <w:hideMark/>
          </w:tcPr>
          <w:p w14:paraId="2F3BA538" w14:textId="77777777" w:rsidR="001A1778" w:rsidRPr="008C6E8B" w:rsidRDefault="001A1778" w:rsidP="00BF77C3">
            <w:pPr>
              <w:rPr>
                <w:rFonts w:ascii="Times New Roman" w:eastAsia="Times New Roman" w:hAnsi="Times New Roman" w:cs="Times New Roman"/>
                <w:sz w:val="20"/>
                <w:szCs w:val="20"/>
              </w:rPr>
            </w:pPr>
            <w:r w:rsidRPr="008C6E8B">
              <w:rPr>
                <w:rFonts w:ascii="Times New Roman" w:eastAsia="Times New Roman" w:hAnsi="Times New Roman" w:cs="Times New Roman"/>
                <w:sz w:val="20"/>
                <w:szCs w:val="20"/>
              </w:rPr>
              <w:t>Азот аммонийный</w:t>
            </w:r>
          </w:p>
        </w:tc>
        <w:tc>
          <w:tcPr>
            <w:tcW w:w="1507" w:type="dxa"/>
            <w:tcBorders>
              <w:top w:val="nil"/>
              <w:left w:val="nil"/>
              <w:bottom w:val="single" w:sz="4" w:space="0" w:color="auto"/>
              <w:right w:val="single" w:sz="4" w:space="0" w:color="auto"/>
            </w:tcBorders>
            <w:shd w:val="clear" w:color="auto" w:fill="auto"/>
            <w:noWrap/>
            <w:vAlign w:val="center"/>
          </w:tcPr>
          <w:p w14:paraId="1E3E2DD6" w14:textId="77777777" w:rsidR="001A1778" w:rsidRPr="008C6E8B" w:rsidRDefault="001A1778" w:rsidP="00BF77C3">
            <w:pPr>
              <w:jc w:val="center"/>
              <w:rPr>
                <w:rFonts w:ascii="Times New Roman" w:eastAsia="Times New Roman" w:hAnsi="Times New Roman" w:cs="Times New Roman"/>
                <w:sz w:val="20"/>
                <w:szCs w:val="20"/>
              </w:rPr>
            </w:pPr>
            <w:r w:rsidRPr="008C6E8B">
              <w:rPr>
                <w:rFonts w:ascii="Times New Roman" w:eastAsia="Times New Roman" w:hAnsi="Times New Roman" w:cs="Times New Roman"/>
                <w:sz w:val="20"/>
                <w:szCs w:val="20"/>
              </w:rPr>
              <w:t>1,4083</w:t>
            </w:r>
          </w:p>
        </w:tc>
        <w:tc>
          <w:tcPr>
            <w:tcW w:w="1506" w:type="dxa"/>
            <w:tcBorders>
              <w:top w:val="nil"/>
              <w:left w:val="nil"/>
              <w:bottom w:val="single" w:sz="4" w:space="0" w:color="auto"/>
              <w:right w:val="single" w:sz="4" w:space="0" w:color="auto"/>
            </w:tcBorders>
            <w:shd w:val="clear" w:color="auto" w:fill="auto"/>
            <w:noWrap/>
            <w:vAlign w:val="center"/>
          </w:tcPr>
          <w:p w14:paraId="52713213" w14:textId="77777777" w:rsidR="001A1778" w:rsidRPr="008C6E8B" w:rsidRDefault="001A1778" w:rsidP="00BF77C3">
            <w:pPr>
              <w:jc w:val="center"/>
              <w:rPr>
                <w:rFonts w:ascii="Times New Roman" w:eastAsia="Times New Roman" w:hAnsi="Times New Roman" w:cs="Times New Roman"/>
                <w:sz w:val="20"/>
                <w:szCs w:val="20"/>
              </w:rPr>
            </w:pPr>
            <w:r w:rsidRPr="008C6E8B">
              <w:rPr>
                <w:rFonts w:ascii="Times New Roman" w:eastAsia="Times New Roman" w:hAnsi="Times New Roman" w:cs="Times New Roman"/>
                <w:sz w:val="20"/>
                <w:szCs w:val="20"/>
              </w:rPr>
              <w:t>1,6583</w:t>
            </w:r>
          </w:p>
        </w:tc>
        <w:tc>
          <w:tcPr>
            <w:tcW w:w="1506" w:type="dxa"/>
            <w:tcBorders>
              <w:top w:val="nil"/>
              <w:left w:val="nil"/>
              <w:bottom w:val="single" w:sz="4" w:space="0" w:color="auto"/>
              <w:right w:val="single" w:sz="4" w:space="0" w:color="auto"/>
            </w:tcBorders>
            <w:shd w:val="clear" w:color="auto" w:fill="auto"/>
            <w:noWrap/>
            <w:vAlign w:val="center"/>
          </w:tcPr>
          <w:p w14:paraId="5B9AD9BE" w14:textId="77777777" w:rsidR="001A1778" w:rsidRPr="008C6E8B" w:rsidRDefault="001A1778" w:rsidP="00BF77C3">
            <w:pPr>
              <w:jc w:val="center"/>
              <w:rPr>
                <w:rFonts w:ascii="Times New Roman" w:eastAsia="Times New Roman" w:hAnsi="Times New Roman" w:cs="Times New Roman"/>
                <w:sz w:val="20"/>
                <w:szCs w:val="20"/>
              </w:rPr>
            </w:pPr>
            <w:r w:rsidRPr="008C6E8B">
              <w:rPr>
                <w:rFonts w:ascii="Times New Roman" w:eastAsia="Times New Roman" w:hAnsi="Times New Roman" w:cs="Times New Roman"/>
                <w:sz w:val="20"/>
                <w:szCs w:val="20"/>
              </w:rPr>
              <w:t>1,5283</w:t>
            </w:r>
          </w:p>
        </w:tc>
        <w:tc>
          <w:tcPr>
            <w:tcW w:w="1506" w:type="dxa"/>
            <w:tcBorders>
              <w:top w:val="nil"/>
              <w:left w:val="nil"/>
              <w:bottom w:val="single" w:sz="4" w:space="0" w:color="auto"/>
              <w:right w:val="single" w:sz="4" w:space="0" w:color="auto"/>
            </w:tcBorders>
            <w:shd w:val="clear" w:color="auto" w:fill="auto"/>
            <w:noWrap/>
            <w:vAlign w:val="center"/>
          </w:tcPr>
          <w:p w14:paraId="5EA03BDE" w14:textId="77777777" w:rsidR="001A1778" w:rsidRPr="008C6E8B" w:rsidRDefault="001A1778" w:rsidP="00BF77C3">
            <w:pPr>
              <w:jc w:val="center"/>
              <w:rPr>
                <w:rFonts w:ascii="Times New Roman" w:eastAsia="Times New Roman" w:hAnsi="Times New Roman" w:cs="Times New Roman"/>
                <w:sz w:val="20"/>
                <w:szCs w:val="20"/>
              </w:rPr>
            </w:pPr>
            <w:r w:rsidRPr="008C6E8B">
              <w:rPr>
                <w:rFonts w:ascii="Times New Roman" w:eastAsia="Times New Roman" w:hAnsi="Times New Roman" w:cs="Times New Roman"/>
                <w:sz w:val="20"/>
                <w:szCs w:val="20"/>
              </w:rPr>
              <w:t>0,6725</w:t>
            </w:r>
          </w:p>
        </w:tc>
        <w:tc>
          <w:tcPr>
            <w:tcW w:w="1506" w:type="dxa"/>
            <w:tcBorders>
              <w:top w:val="nil"/>
              <w:left w:val="nil"/>
              <w:bottom w:val="single" w:sz="4" w:space="0" w:color="auto"/>
              <w:right w:val="single" w:sz="4" w:space="0" w:color="auto"/>
            </w:tcBorders>
            <w:shd w:val="clear" w:color="auto" w:fill="auto"/>
            <w:noWrap/>
            <w:vAlign w:val="bottom"/>
          </w:tcPr>
          <w:p w14:paraId="4425986D" w14:textId="77777777" w:rsidR="001A1778" w:rsidRPr="00CD1851" w:rsidRDefault="001A1778" w:rsidP="00BF77C3">
            <w:pPr>
              <w:jc w:val="center"/>
              <w:rPr>
                <w:rFonts w:ascii="Times New Roman" w:eastAsia="Times New Roman" w:hAnsi="Times New Roman" w:cs="Times New Roman"/>
                <w:color w:val="FF0000"/>
                <w:sz w:val="20"/>
                <w:szCs w:val="20"/>
              </w:rPr>
            </w:pPr>
            <w:r>
              <w:rPr>
                <w:rFonts w:ascii="Calibri" w:hAnsi="Calibri" w:cs="Calibri"/>
                <w:color w:val="000000"/>
              </w:rPr>
              <w:t>1,5050</w:t>
            </w:r>
          </w:p>
        </w:tc>
        <w:tc>
          <w:tcPr>
            <w:tcW w:w="1506" w:type="dxa"/>
            <w:tcBorders>
              <w:top w:val="nil"/>
              <w:left w:val="nil"/>
              <w:bottom w:val="single" w:sz="4" w:space="0" w:color="auto"/>
              <w:right w:val="single" w:sz="4" w:space="0" w:color="auto"/>
            </w:tcBorders>
            <w:shd w:val="clear" w:color="auto" w:fill="auto"/>
            <w:noWrap/>
            <w:vAlign w:val="bottom"/>
          </w:tcPr>
          <w:p w14:paraId="71557333" w14:textId="77777777" w:rsidR="001A1778" w:rsidRPr="00CD1851" w:rsidRDefault="001A1778" w:rsidP="00BF77C3">
            <w:pPr>
              <w:jc w:val="center"/>
              <w:rPr>
                <w:rFonts w:ascii="Times New Roman" w:eastAsia="Times New Roman" w:hAnsi="Times New Roman" w:cs="Times New Roman"/>
                <w:color w:val="FF0000"/>
                <w:sz w:val="20"/>
                <w:szCs w:val="20"/>
              </w:rPr>
            </w:pPr>
            <w:r>
              <w:rPr>
                <w:rFonts w:ascii="Calibri" w:hAnsi="Calibri" w:cs="Calibri"/>
                <w:color w:val="000000"/>
              </w:rPr>
              <w:t>0,6968</w:t>
            </w:r>
          </w:p>
        </w:tc>
        <w:tc>
          <w:tcPr>
            <w:tcW w:w="1506" w:type="dxa"/>
            <w:tcBorders>
              <w:top w:val="nil"/>
              <w:left w:val="nil"/>
              <w:bottom w:val="single" w:sz="4" w:space="0" w:color="auto"/>
              <w:right w:val="single" w:sz="4" w:space="0" w:color="auto"/>
            </w:tcBorders>
            <w:shd w:val="clear" w:color="auto" w:fill="auto"/>
            <w:noWrap/>
            <w:vAlign w:val="bottom"/>
            <w:hideMark/>
          </w:tcPr>
          <w:p w14:paraId="7631510D" w14:textId="77777777" w:rsidR="001A1778" w:rsidRPr="00CD1851" w:rsidRDefault="001A1778" w:rsidP="00BF77C3">
            <w:pPr>
              <w:jc w:val="center"/>
              <w:rPr>
                <w:rFonts w:ascii="Times New Roman" w:eastAsia="Times New Roman" w:hAnsi="Times New Roman" w:cs="Times New Roman"/>
                <w:b/>
                <w:bCs/>
                <w:color w:val="FF0000"/>
                <w:sz w:val="20"/>
                <w:szCs w:val="20"/>
              </w:rPr>
            </w:pPr>
            <w:r>
              <w:rPr>
                <w:rFonts w:ascii="Calibri" w:hAnsi="Calibri" w:cs="Calibri"/>
                <w:color w:val="000000"/>
              </w:rPr>
              <w:t>1,2449</w:t>
            </w:r>
          </w:p>
        </w:tc>
        <w:tc>
          <w:tcPr>
            <w:tcW w:w="921" w:type="dxa"/>
            <w:tcBorders>
              <w:top w:val="nil"/>
              <w:left w:val="nil"/>
              <w:bottom w:val="single" w:sz="4" w:space="0" w:color="auto"/>
              <w:right w:val="single" w:sz="4" w:space="0" w:color="auto"/>
            </w:tcBorders>
            <w:shd w:val="clear" w:color="auto" w:fill="auto"/>
            <w:noWrap/>
            <w:vAlign w:val="center"/>
            <w:hideMark/>
          </w:tcPr>
          <w:p w14:paraId="5CFF64B8" w14:textId="77777777" w:rsidR="001A1778" w:rsidRPr="00454F9D" w:rsidRDefault="001A1778" w:rsidP="00BF77C3">
            <w:pPr>
              <w:jc w:val="center"/>
              <w:rPr>
                <w:rFonts w:ascii="Times New Roman" w:eastAsia="Times New Roman" w:hAnsi="Times New Roman" w:cs="Times New Roman"/>
                <w:sz w:val="20"/>
                <w:szCs w:val="20"/>
              </w:rPr>
            </w:pPr>
            <w:r w:rsidRPr="00454F9D">
              <w:rPr>
                <w:rFonts w:ascii="Times New Roman" w:eastAsia="Times New Roman" w:hAnsi="Times New Roman" w:cs="Times New Roman"/>
                <w:sz w:val="20"/>
                <w:szCs w:val="20"/>
              </w:rPr>
              <w:t>-</w:t>
            </w:r>
          </w:p>
        </w:tc>
      </w:tr>
      <w:tr w:rsidR="001A1778" w:rsidRPr="00CD1851" w14:paraId="5B601E3C" w14:textId="77777777" w:rsidTr="00BF77C3">
        <w:trPr>
          <w:trHeight w:val="255"/>
        </w:trPr>
        <w:tc>
          <w:tcPr>
            <w:tcW w:w="3652" w:type="dxa"/>
            <w:tcBorders>
              <w:top w:val="nil"/>
              <w:left w:val="single" w:sz="4" w:space="0" w:color="auto"/>
              <w:bottom w:val="single" w:sz="4" w:space="0" w:color="auto"/>
              <w:right w:val="single" w:sz="4" w:space="0" w:color="auto"/>
            </w:tcBorders>
            <w:shd w:val="clear" w:color="auto" w:fill="auto"/>
            <w:vAlign w:val="center"/>
            <w:hideMark/>
          </w:tcPr>
          <w:p w14:paraId="28992FD5" w14:textId="77777777" w:rsidR="001A1778" w:rsidRPr="008C6E8B" w:rsidRDefault="001A1778" w:rsidP="00BF77C3">
            <w:pPr>
              <w:rPr>
                <w:rFonts w:ascii="Times New Roman" w:eastAsia="Times New Roman" w:hAnsi="Times New Roman" w:cs="Times New Roman"/>
                <w:sz w:val="20"/>
                <w:szCs w:val="20"/>
              </w:rPr>
            </w:pPr>
            <w:r w:rsidRPr="008C6E8B">
              <w:rPr>
                <w:rFonts w:ascii="Times New Roman" w:eastAsia="Times New Roman" w:hAnsi="Times New Roman" w:cs="Times New Roman"/>
                <w:sz w:val="20"/>
                <w:szCs w:val="20"/>
              </w:rPr>
              <w:t>Нефтепродукты</w:t>
            </w:r>
          </w:p>
        </w:tc>
        <w:tc>
          <w:tcPr>
            <w:tcW w:w="150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7CCBA19" w14:textId="77777777" w:rsidR="001A1778" w:rsidRPr="008C6E8B" w:rsidRDefault="001A1778" w:rsidP="00BF77C3">
            <w:pPr>
              <w:jc w:val="center"/>
              <w:rPr>
                <w:rFonts w:ascii="Times New Roman" w:eastAsia="Times New Roman" w:hAnsi="Times New Roman" w:cs="Times New Roman"/>
                <w:sz w:val="20"/>
                <w:szCs w:val="20"/>
              </w:rPr>
            </w:pPr>
            <w:r w:rsidRPr="008C6E8B">
              <w:rPr>
                <w:rFonts w:ascii="Times New Roman" w:eastAsia="Times New Roman" w:hAnsi="Times New Roman" w:cs="Times New Roman"/>
                <w:sz w:val="20"/>
                <w:szCs w:val="20"/>
              </w:rPr>
              <w:t>0</w:t>
            </w:r>
          </w:p>
        </w:tc>
        <w:tc>
          <w:tcPr>
            <w:tcW w:w="150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40C2202" w14:textId="77777777" w:rsidR="001A1778" w:rsidRPr="008C6E8B" w:rsidRDefault="001A1778" w:rsidP="00BF77C3">
            <w:pPr>
              <w:jc w:val="center"/>
              <w:rPr>
                <w:rFonts w:ascii="Times New Roman" w:eastAsia="Times New Roman" w:hAnsi="Times New Roman" w:cs="Times New Roman"/>
                <w:sz w:val="20"/>
                <w:szCs w:val="20"/>
              </w:rPr>
            </w:pPr>
            <w:r w:rsidRPr="008C6E8B">
              <w:rPr>
                <w:rFonts w:ascii="Times New Roman" w:eastAsia="Times New Roman" w:hAnsi="Times New Roman" w:cs="Times New Roman"/>
                <w:sz w:val="20"/>
                <w:szCs w:val="20"/>
              </w:rPr>
              <w:t>0,0353</w:t>
            </w:r>
          </w:p>
        </w:tc>
        <w:tc>
          <w:tcPr>
            <w:tcW w:w="150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08160CD" w14:textId="77777777" w:rsidR="001A1778" w:rsidRPr="008C6E8B" w:rsidRDefault="001A1778" w:rsidP="00BF77C3">
            <w:pPr>
              <w:jc w:val="center"/>
              <w:rPr>
                <w:rFonts w:ascii="Times New Roman" w:eastAsia="Times New Roman" w:hAnsi="Times New Roman" w:cs="Times New Roman"/>
                <w:sz w:val="20"/>
                <w:szCs w:val="20"/>
              </w:rPr>
            </w:pPr>
            <w:r w:rsidRPr="008C6E8B">
              <w:rPr>
                <w:rFonts w:ascii="Times New Roman" w:eastAsia="Times New Roman" w:hAnsi="Times New Roman" w:cs="Times New Roman"/>
                <w:sz w:val="20"/>
                <w:szCs w:val="20"/>
              </w:rPr>
              <w:t>0</w:t>
            </w:r>
          </w:p>
        </w:tc>
        <w:tc>
          <w:tcPr>
            <w:tcW w:w="1506" w:type="dxa"/>
            <w:tcBorders>
              <w:top w:val="nil"/>
              <w:left w:val="nil"/>
              <w:bottom w:val="single" w:sz="4" w:space="0" w:color="auto"/>
              <w:right w:val="single" w:sz="4" w:space="0" w:color="auto"/>
            </w:tcBorders>
            <w:shd w:val="clear" w:color="auto" w:fill="auto"/>
            <w:noWrap/>
            <w:vAlign w:val="center"/>
          </w:tcPr>
          <w:p w14:paraId="7E6B432E" w14:textId="77777777" w:rsidR="001A1778" w:rsidRPr="008C6E8B" w:rsidRDefault="001A1778" w:rsidP="00BF77C3">
            <w:pPr>
              <w:jc w:val="center"/>
              <w:rPr>
                <w:rFonts w:ascii="Times New Roman" w:eastAsia="Times New Roman" w:hAnsi="Times New Roman" w:cs="Times New Roman"/>
                <w:sz w:val="20"/>
                <w:szCs w:val="20"/>
              </w:rPr>
            </w:pPr>
            <w:r w:rsidRPr="008C6E8B">
              <w:rPr>
                <w:rFonts w:ascii="Times New Roman" w:eastAsia="Times New Roman" w:hAnsi="Times New Roman" w:cs="Times New Roman"/>
                <w:sz w:val="20"/>
                <w:szCs w:val="20"/>
              </w:rPr>
              <w:t>0,2000</w:t>
            </w:r>
          </w:p>
        </w:tc>
        <w:tc>
          <w:tcPr>
            <w:tcW w:w="150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3FD2A14" w14:textId="77777777" w:rsidR="001A1778" w:rsidRPr="00CD1851" w:rsidRDefault="001A1778" w:rsidP="00BF77C3">
            <w:pPr>
              <w:jc w:val="center"/>
              <w:rPr>
                <w:rFonts w:ascii="Times New Roman" w:eastAsia="Times New Roman" w:hAnsi="Times New Roman" w:cs="Times New Roman"/>
                <w:color w:val="FF0000"/>
                <w:sz w:val="20"/>
                <w:szCs w:val="20"/>
              </w:rPr>
            </w:pPr>
            <w:r>
              <w:rPr>
                <w:rFonts w:ascii="Calibri" w:hAnsi="Calibri" w:cs="Calibri"/>
                <w:color w:val="000000"/>
              </w:rPr>
              <w:t>0,2300</w:t>
            </w:r>
          </w:p>
        </w:tc>
        <w:tc>
          <w:tcPr>
            <w:tcW w:w="1506" w:type="dxa"/>
            <w:tcBorders>
              <w:top w:val="nil"/>
              <w:left w:val="nil"/>
              <w:bottom w:val="single" w:sz="4" w:space="0" w:color="auto"/>
              <w:right w:val="single" w:sz="4" w:space="0" w:color="auto"/>
            </w:tcBorders>
            <w:shd w:val="clear" w:color="auto" w:fill="auto"/>
            <w:noWrap/>
            <w:vAlign w:val="bottom"/>
          </w:tcPr>
          <w:p w14:paraId="52443C13" w14:textId="77777777" w:rsidR="001A1778" w:rsidRPr="00CD1851" w:rsidRDefault="001A1778" w:rsidP="00BF77C3">
            <w:pPr>
              <w:jc w:val="center"/>
              <w:rPr>
                <w:rFonts w:ascii="Times New Roman" w:eastAsia="Times New Roman" w:hAnsi="Times New Roman" w:cs="Times New Roman"/>
                <w:color w:val="FF0000"/>
                <w:sz w:val="20"/>
                <w:szCs w:val="20"/>
              </w:rPr>
            </w:pPr>
            <w:r>
              <w:rPr>
                <w:rFonts w:ascii="Calibri" w:hAnsi="Calibri" w:cs="Calibri"/>
                <w:color w:val="000000"/>
              </w:rPr>
              <w:t>0,0916</w:t>
            </w:r>
          </w:p>
        </w:tc>
        <w:tc>
          <w:tcPr>
            <w:tcW w:w="1506" w:type="dxa"/>
            <w:tcBorders>
              <w:top w:val="nil"/>
              <w:left w:val="nil"/>
              <w:bottom w:val="single" w:sz="4" w:space="0" w:color="auto"/>
              <w:right w:val="single" w:sz="4" w:space="0" w:color="auto"/>
            </w:tcBorders>
            <w:shd w:val="clear" w:color="auto" w:fill="auto"/>
            <w:noWrap/>
            <w:vAlign w:val="bottom"/>
            <w:hideMark/>
          </w:tcPr>
          <w:p w14:paraId="1EC173A8" w14:textId="77777777" w:rsidR="001A1778" w:rsidRPr="00CD1851" w:rsidRDefault="001A1778" w:rsidP="00BF77C3">
            <w:pPr>
              <w:jc w:val="center"/>
              <w:rPr>
                <w:rFonts w:ascii="Times New Roman" w:eastAsia="Times New Roman" w:hAnsi="Times New Roman" w:cs="Times New Roman"/>
                <w:b/>
                <w:bCs/>
                <w:color w:val="FF0000"/>
                <w:sz w:val="20"/>
                <w:szCs w:val="20"/>
              </w:rPr>
            </w:pPr>
            <w:r>
              <w:rPr>
                <w:rFonts w:ascii="Calibri" w:hAnsi="Calibri" w:cs="Calibri"/>
                <w:color w:val="000000"/>
              </w:rPr>
              <w:t>0,0928</w:t>
            </w:r>
          </w:p>
        </w:tc>
        <w:tc>
          <w:tcPr>
            <w:tcW w:w="921" w:type="dxa"/>
            <w:tcBorders>
              <w:top w:val="nil"/>
              <w:left w:val="nil"/>
              <w:bottom w:val="single" w:sz="4" w:space="0" w:color="auto"/>
              <w:right w:val="single" w:sz="4" w:space="0" w:color="auto"/>
            </w:tcBorders>
            <w:shd w:val="clear" w:color="auto" w:fill="auto"/>
            <w:noWrap/>
            <w:vAlign w:val="center"/>
            <w:hideMark/>
          </w:tcPr>
          <w:p w14:paraId="7E7EA3D5" w14:textId="77777777" w:rsidR="001A1778" w:rsidRPr="00454F9D" w:rsidRDefault="001A1778" w:rsidP="00BF77C3">
            <w:pPr>
              <w:jc w:val="center"/>
              <w:rPr>
                <w:rFonts w:ascii="Times New Roman" w:eastAsia="Times New Roman" w:hAnsi="Times New Roman" w:cs="Times New Roman"/>
                <w:sz w:val="20"/>
                <w:szCs w:val="20"/>
              </w:rPr>
            </w:pPr>
            <w:r w:rsidRPr="00454F9D">
              <w:rPr>
                <w:rFonts w:ascii="Times New Roman" w:eastAsia="Times New Roman" w:hAnsi="Times New Roman" w:cs="Times New Roman"/>
                <w:sz w:val="20"/>
                <w:szCs w:val="20"/>
              </w:rPr>
              <w:t>-</w:t>
            </w:r>
          </w:p>
        </w:tc>
      </w:tr>
      <w:tr w:rsidR="001A1778" w:rsidRPr="00CD1851" w14:paraId="6C376270" w14:textId="77777777" w:rsidTr="00BF77C3">
        <w:trPr>
          <w:trHeight w:val="255"/>
        </w:trPr>
        <w:tc>
          <w:tcPr>
            <w:tcW w:w="3652" w:type="dxa"/>
            <w:tcBorders>
              <w:top w:val="nil"/>
              <w:left w:val="single" w:sz="4" w:space="0" w:color="auto"/>
              <w:bottom w:val="single" w:sz="4" w:space="0" w:color="auto"/>
              <w:right w:val="single" w:sz="4" w:space="0" w:color="auto"/>
            </w:tcBorders>
            <w:shd w:val="clear" w:color="auto" w:fill="auto"/>
            <w:vAlign w:val="center"/>
            <w:hideMark/>
          </w:tcPr>
          <w:p w14:paraId="1174C761" w14:textId="77777777" w:rsidR="001A1778" w:rsidRPr="008C6E8B" w:rsidRDefault="001A1778" w:rsidP="00BF77C3">
            <w:pPr>
              <w:rPr>
                <w:rFonts w:ascii="Times New Roman" w:eastAsia="Times New Roman" w:hAnsi="Times New Roman" w:cs="Times New Roman"/>
                <w:sz w:val="20"/>
                <w:szCs w:val="20"/>
              </w:rPr>
            </w:pPr>
            <w:r w:rsidRPr="008C6E8B">
              <w:rPr>
                <w:rFonts w:ascii="Times New Roman" w:eastAsia="Times New Roman" w:hAnsi="Times New Roman" w:cs="Times New Roman"/>
                <w:sz w:val="20"/>
                <w:szCs w:val="20"/>
              </w:rPr>
              <w:t>Фосфаты</w:t>
            </w:r>
          </w:p>
        </w:tc>
        <w:tc>
          <w:tcPr>
            <w:tcW w:w="1507" w:type="dxa"/>
            <w:tcBorders>
              <w:top w:val="nil"/>
              <w:left w:val="nil"/>
              <w:bottom w:val="single" w:sz="4" w:space="0" w:color="auto"/>
              <w:right w:val="single" w:sz="4" w:space="0" w:color="auto"/>
            </w:tcBorders>
            <w:shd w:val="clear" w:color="auto" w:fill="auto"/>
            <w:noWrap/>
            <w:vAlign w:val="center"/>
          </w:tcPr>
          <w:p w14:paraId="48119713" w14:textId="77777777" w:rsidR="001A1778" w:rsidRPr="008C6E8B" w:rsidRDefault="001A1778" w:rsidP="00BF77C3">
            <w:pPr>
              <w:jc w:val="center"/>
              <w:rPr>
                <w:rFonts w:ascii="Times New Roman" w:eastAsia="Times New Roman" w:hAnsi="Times New Roman" w:cs="Times New Roman"/>
                <w:sz w:val="20"/>
                <w:szCs w:val="20"/>
              </w:rPr>
            </w:pPr>
            <w:r w:rsidRPr="008C6E8B">
              <w:rPr>
                <w:rFonts w:ascii="Times New Roman" w:eastAsia="Times New Roman" w:hAnsi="Times New Roman" w:cs="Times New Roman"/>
                <w:sz w:val="20"/>
                <w:szCs w:val="20"/>
              </w:rPr>
              <w:t>0,0753</w:t>
            </w:r>
          </w:p>
        </w:tc>
        <w:tc>
          <w:tcPr>
            <w:tcW w:w="1506" w:type="dxa"/>
            <w:tcBorders>
              <w:top w:val="nil"/>
              <w:left w:val="nil"/>
              <w:bottom w:val="single" w:sz="4" w:space="0" w:color="auto"/>
              <w:right w:val="single" w:sz="4" w:space="0" w:color="auto"/>
            </w:tcBorders>
            <w:shd w:val="clear" w:color="auto" w:fill="auto"/>
            <w:noWrap/>
            <w:vAlign w:val="center"/>
          </w:tcPr>
          <w:p w14:paraId="65DD8EA3" w14:textId="77777777" w:rsidR="001A1778" w:rsidRPr="008C6E8B" w:rsidRDefault="001A1778" w:rsidP="00BF77C3">
            <w:pPr>
              <w:jc w:val="center"/>
              <w:rPr>
                <w:rFonts w:ascii="Times New Roman" w:eastAsia="Times New Roman" w:hAnsi="Times New Roman" w:cs="Times New Roman"/>
                <w:sz w:val="20"/>
                <w:szCs w:val="20"/>
              </w:rPr>
            </w:pPr>
            <w:r w:rsidRPr="008C6E8B">
              <w:rPr>
                <w:rFonts w:ascii="Times New Roman" w:eastAsia="Times New Roman" w:hAnsi="Times New Roman" w:cs="Times New Roman"/>
                <w:sz w:val="20"/>
                <w:szCs w:val="20"/>
              </w:rPr>
              <w:t>0,2379</w:t>
            </w:r>
          </w:p>
        </w:tc>
        <w:tc>
          <w:tcPr>
            <w:tcW w:w="1506" w:type="dxa"/>
            <w:tcBorders>
              <w:top w:val="nil"/>
              <w:left w:val="nil"/>
              <w:bottom w:val="single" w:sz="4" w:space="0" w:color="auto"/>
              <w:right w:val="single" w:sz="4" w:space="0" w:color="auto"/>
            </w:tcBorders>
            <w:shd w:val="clear" w:color="auto" w:fill="auto"/>
            <w:noWrap/>
            <w:vAlign w:val="center"/>
          </w:tcPr>
          <w:p w14:paraId="7FB60224" w14:textId="77777777" w:rsidR="001A1778" w:rsidRPr="008C6E8B" w:rsidRDefault="001A1778" w:rsidP="00BF77C3">
            <w:pPr>
              <w:jc w:val="center"/>
              <w:rPr>
                <w:rFonts w:ascii="Times New Roman" w:eastAsia="Times New Roman" w:hAnsi="Times New Roman" w:cs="Times New Roman"/>
                <w:sz w:val="20"/>
                <w:szCs w:val="20"/>
              </w:rPr>
            </w:pPr>
            <w:r w:rsidRPr="008C6E8B">
              <w:rPr>
                <w:rFonts w:ascii="Times New Roman" w:eastAsia="Times New Roman" w:hAnsi="Times New Roman" w:cs="Times New Roman"/>
                <w:sz w:val="20"/>
                <w:szCs w:val="20"/>
              </w:rPr>
              <w:t>0,0423</w:t>
            </w:r>
          </w:p>
        </w:tc>
        <w:tc>
          <w:tcPr>
            <w:tcW w:w="1506" w:type="dxa"/>
            <w:tcBorders>
              <w:top w:val="nil"/>
              <w:left w:val="nil"/>
              <w:bottom w:val="single" w:sz="4" w:space="0" w:color="auto"/>
              <w:right w:val="single" w:sz="4" w:space="0" w:color="auto"/>
            </w:tcBorders>
            <w:shd w:val="clear" w:color="auto" w:fill="auto"/>
            <w:noWrap/>
            <w:vAlign w:val="center"/>
          </w:tcPr>
          <w:p w14:paraId="047D13BF" w14:textId="77777777" w:rsidR="001A1778" w:rsidRPr="008C6E8B" w:rsidRDefault="001A1778" w:rsidP="00BF77C3">
            <w:pPr>
              <w:jc w:val="center"/>
              <w:rPr>
                <w:rFonts w:ascii="Times New Roman" w:eastAsia="Times New Roman" w:hAnsi="Times New Roman" w:cs="Times New Roman"/>
                <w:sz w:val="20"/>
                <w:szCs w:val="20"/>
              </w:rPr>
            </w:pPr>
            <w:r w:rsidRPr="008C6E8B">
              <w:rPr>
                <w:rFonts w:ascii="Times New Roman" w:eastAsia="Times New Roman" w:hAnsi="Times New Roman" w:cs="Times New Roman"/>
                <w:sz w:val="20"/>
                <w:szCs w:val="20"/>
              </w:rPr>
              <w:t>0,0348</w:t>
            </w:r>
          </w:p>
        </w:tc>
        <w:tc>
          <w:tcPr>
            <w:tcW w:w="1506" w:type="dxa"/>
            <w:tcBorders>
              <w:top w:val="nil"/>
              <w:left w:val="nil"/>
              <w:bottom w:val="single" w:sz="4" w:space="0" w:color="auto"/>
              <w:right w:val="single" w:sz="4" w:space="0" w:color="auto"/>
            </w:tcBorders>
            <w:shd w:val="clear" w:color="auto" w:fill="auto"/>
            <w:noWrap/>
            <w:vAlign w:val="bottom"/>
          </w:tcPr>
          <w:p w14:paraId="4D6B32D2" w14:textId="77777777" w:rsidR="001A1778" w:rsidRPr="00CD1851" w:rsidRDefault="001A1778" w:rsidP="00BF77C3">
            <w:pPr>
              <w:jc w:val="center"/>
              <w:rPr>
                <w:rFonts w:ascii="Times New Roman" w:eastAsia="Times New Roman" w:hAnsi="Times New Roman" w:cs="Times New Roman"/>
                <w:color w:val="FF0000"/>
                <w:sz w:val="20"/>
                <w:szCs w:val="20"/>
              </w:rPr>
            </w:pPr>
            <w:r>
              <w:rPr>
                <w:rFonts w:ascii="Calibri" w:hAnsi="Calibri" w:cs="Calibri"/>
                <w:color w:val="000000"/>
              </w:rPr>
              <w:t>0,0482</w:t>
            </w:r>
          </w:p>
        </w:tc>
        <w:tc>
          <w:tcPr>
            <w:tcW w:w="1506" w:type="dxa"/>
            <w:tcBorders>
              <w:top w:val="nil"/>
              <w:left w:val="nil"/>
              <w:bottom w:val="single" w:sz="4" w:space="0" w:color="auto"/>
              <w:right w:val="single" w:sz="4" w:space="0" w:color="auto"/>
            </w:tcBorders>
            <w:shd w:val="clear" w:color="auto" w:fill="auto"/>
            <w:noWrap/>
            <w:vAlign w:val="bottom"/>
          </w:tcPr>
          <w:p w14:paraId="2489711E" w14:textId="77777777" w:rsidR="001A1778" w:rsidRPr="00CD1851" w:rsidRDefault="001A1778" w:rsidP="00BF77C3">
            <w:pPr>
              <w:jc w:val="center"/>
              <w:rPr>
                <w:rFonts w:ascii="Times New Roman" w:eastAsia="Times New Roman" w:hAnsi="Times New Roman" w:cs="Times New Roman"/>
                <w:color w:val="FF0000"/>
                <w:sz w:val="20"/>
                <w:szCs w:val="20"/>
              </w:rPr>
            </w:pPr>
            <w:r>
              <w:rPr>
                <w:rFonts w:ascii="Calibri" w:hAnsi="Calibri" w:cs="Calibri"/>
                <w:color w:val="000000"/>
              </w:rPr>
              <w:t>1,113833</w:t>
            </w:r>
          </w:p>
        </w:tc>
        <w:tc>
          <w:tcPr>
            <w:tcW w:w="1506" w:type="dxa"/>
            <w:tcBorders>
              <w:top w:val="nil"/>
              <w:left w:val="nil"/>
              <w:bottom w:val="single" w:sz="4" w:space="0" w:color="auto"/>
              <w:right w:val="single" w:sz="4" w:space="0" w:color="auto"/>
            </w:tcBorders>
            <w:shd w:val="clear" w:color="auto" w:fill="auto"/>
            <w:noWrap/>
            <w:vAlign w:val="bottom"/>
            <w:hideMark/>
          </w:tcPr>
          <w:p w14:paraId="47C542AC" w14:textId="77777777" w:rsidR="001A1778" w:rsidRPr="00CD1851" w:rsidRDefault="001A1778" w:rsidP="00BF77C3">
            <w:pPr>
              <w:jc w:val="center"/>
              <w:rPr>
                <w:rFonts w:ascii="Times New Roman" w:eastAsia="Times New Roman" w:hAnsi="Times New Roman" w:cs="Times New Roman"/>
                <w:b/>
                <w:bCs/>
                <w:color w:val="FF0000"/>
                <w:sz w:val="20"/>
                <w:szCs w:val="20"/>
              </w:rPr>
            </w:pPr>
            <w:r>
              <w:rPr>
                <w:rFonts w:ascii="Calibri" w:hAnsi="Calibri" w:cs="Calibri"/>
                <w:color w:val="000000"/>
              </w:rPr>
              <w:t>0,2587</w:t>
            </w:r>
          </w:p>
        </w:tc>
        <w:tc>
          <w:tcPr>
            <w:tcW w:w="921" w:type="dxa"/>
            <w:tcBorders>
              <w:top w:val="nil"/>
              <w:left w:val="nil"/>
              <w:bottom w:val="single" w:sz="4" w:space="0" w:color="auto"/>
              <w:right w:val="single" w:sz="4" w:space="0" w:color="auto"/>
            </w:tcBorders>
            <w:shd w:val="clear" w:color="auto" w:fill="auto"/>
            <w:noWrap/>
            <w:vAlign w:val="center"/>
            <w:hideMark/>
          </w:tcPr>
          <w:p w14:paraId="759B91DB" w14:textId="77777777" w:rsidR="001A1778" w:rsidRPr="00454F9D" w:rsidRDefault="001A1778" w:rsidP="00BF77C3">
            <w:pPr>
              <w:jc w:val="center"/>
              <w:rPr>
                <w:rFonts w:ascii="Times New Roman" w:eastAsia="Times New Roman" w:hAnsi="Times New Roman" w:cs="Times New Roman"/>
                <w:sz w:val="20"/>
                <w:szCs w:val="20"/>
              </w:rPr>
            </w:pPr>
            <w:r w:rsidRPr="00454F9D">
              <w:rPr>
                <w:rFonts w:ascii="Times New Roman" w:eastAsia="Times New Roman" w:hAnsi="Times New Roman" w:cs="Times New Roman"/>
                <w:sz w:val="20"/>
                <w:szCs w:val="20"/>
              </w:rPr>
              <w:t>-</w:t>
            </w:r>
          </w:p>
        </w:tc>
      </w:tr>
      <w:tr w:rsidR="001A1778" w:rsidRPr="00CD1851" w14:paraId="3EEFC20B" w14:textId="77777777" w:rsidTr="00BF77C3">
        <w:trPr>
          <w:trHeight w:val="255"/>
        </w:trPr>
        <w:tc>
          <w:tcPr>
            <w:tcW w:w="3652" w:type="dxa"/>
            <w:tcBorders>
              <w:top w:val="nil"/>
              <w:left w:val="single" w:sz="4" w:space="0" w:color="auto"/>
              <w:bottom w:val="single" w:sz="4" w:space="0" w:color="auto"/>
              <w:right w:val="single" w:sz="4" w:space="0" w:color="auto"/>
            </w:tcBorders>
            <w:shd w:val="clear" w:color="auto" w:fill="auto"/>
            <w:vAlign w:val="center"/>
            <w:hideMark/>
          </w:tcPr>
          <w:p w14:paraId="23C84179" w14:textId="77777777" w:rsidR="001A1778" w:rsidRPr="008C6E8B" w:rsidRDefault="001A1778" w:rsidP="00BF77C3">
            <w:pPr>
              <w:rPr>
                <w:rFonts w:ascii="Times New Roman" w:eastAsia="Times New Roman" w:hAnsi="Times New Roman" w:cs="Times New Roman"/>
                <w:sz w:val="20"/>
                <w:szCs w:val="20"/>
              </w:rPr>
            </w:pPr>
            <w:r w:rsidRPr="008C6E8B">
              <w:rPr>
                <w:rFonts w:ascii="Times New Roman" w:eastAsia="Times New Roman" w:hAnsi="Times New Roman" w:cs="Times New Roman"/>
                <w:sz w:val="20"/>
                <w:szCs w:val="20"/>
              </w:rPr>
              <w:t>Фенолы</w:t>
            </w:r>
          </w:p>
        </w:tc>
        <w:tc>
          <w:tcPr>
            <w:tcW w:w="150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4849041" w14:textId="77777777" w:rsidR="001A1778" w:rsidRPr="008C6E8B" w:rsidRDefault="001A1778" w:rsidP="00BF77C3">
            <w:pPr>
              <w:jc w:val="center"/>
              <w:rPr>
                <w:rFonts w:ascii="Times New Roman" w:eastAsia="Times New Roman" w:hAnsi="Times New Roman" w:cs="Times New Roman"/>
                <w:sz w:val="20"/>
                <w:szCs w:val="20"/>
              </w:rPr>
            </w:pPr>
            <w:r w:rsidRPr="008C6E8B">
              <w:rPr>
                <w:rFonts w:ascii="Times New Roman" w:eastAsia="Times New Roman" w:hAnsi="Times New Roman" w:cs="Times New Roman"/>
                <w:sz w:val="20"/>
                <w:szCs w:val="20"/>
              </w:rPr>
              <w:t>0</w:t>
            </w:r>
          </w:p>
        </w:tc>
        <w:tc>
          <w:tcPr>
            <w:tcW w:w="1506" w:type="dxa"/>
            <w:tcBorders>
              <w:top w:val="nil"/>
              <w:left w:val="nil"/>
              <w:bottom w:val="single" w:sz="4" w:space="0" w:color="auto"/>
              <w:right w:val="single" w:sz="4" w:space="0" w:color="auto"/>
            </w:tcBorders>
            <w:shd w:val="clear" w:color="auto" w:fill="auto"/>
            <w:noWrap/>
            <w:vAlign w:val="center"/>
          </w:tcPr>
          <w:p w14:paraId="7C9EEA85" w14:textId="77777777" w:rsidR="001A1778" w:rsidRPr="008C6E8B" w:rsidRDefault="001A1778" w:rsidP="00BF77C3">
            <w:pPr>
              <w:jc w:val="center"/>
              <w:rPr>
                <w:rFonts w:ascii="Times New Roman" w:eastAsia="Times New Roman" w:hAnsi="Times New Roman" w:cs="Times New Roman"/>
                <w:sz w:val="20"/>
                <w:szCs w:val="20"/>
              </w:rPr>
            </w:pPr>
            <w:r w:rsidRPr="008C6E8B">
              <w:rPr>
                <w:rFonts w:ascii="Times New Roman" w:eastAsia="Times New Roman" w:hAnsi="Times New Roman" w:cs="Times New Roman"/>
                <w:sz w:val="20"/>
                <w:szCs w:val="20"/>
              </w:rPr>
              <w:t>0,0001</w:t>
            </w:r>
          </w:p>
        </w:tc>
        <w:tc>
          <w:tcPr>
            <w:tcW w:w="150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797F982" w14:textId="77777777" w:rsidR="001A1778" w:rsidRPr="008C6E8B" w:rsidRDefault="001A1778" w:rsidP="00BF77C3">
            <w:pPr>
              <w:jc w:val="center"/>
              <w:rPr>
                <w:rFonts w:ascii="Times New Roman" w:eastAsia="Times New Roman" w:hAnsi="Times New Roman" w:cs="Times New Roman"/>
                <w:sz w:val="20"/>
                <w:szCs w:val="20"/>
              </w:rPr>
            </w:pPr>
            <w:r w:rsidRPr="008C6E8B">
              <w:rPr>
                <w:rFonts w:ascii="Times New Roman" w:eastAsia="Times New Roman" w:hAnsi="Times New Roman" w:cs="Times New Roman"/>
                <w:sz w:val="20"/>
                <w:szCs w:val="20"/>
              </w:rPr>
              <w:t>0</w:t>
            </w:r>
          </w:p>
        </w:tc>
        <w:tc>
          <w:tcPr>
            <w:tcW w:w="1506" w:type="dxa"/>
            <w:tcBorders>
              <w:top w:val="nil"/>
              <w:left w:val="nil"/>
              <w:bottom w:val="single" w:sz="4" w:space="0" w:color="auto"/>
              <w:right w:val="single" w:sz="4" w:space="0" w:color="auto"/>
            </w:tcBorders>
            <w:shd w:val="clear" w:color="auto" w:fill="auto"/>
            <w:noWrap/>
            <w:vAlign w:val="center"/>
          </w:tcPr>
          <w:p w14:paraId="1C4BE08C" w14:textId="77777777" w:rsidR="001A1778" w:rsidRPr="008C6E8B" w:rsidRDefault="001A1778" w:rsidP="00BF77C3">
            <w:pPr>
              <w:jc w:val="center"/>
              <w:rPr>
                <w:rFonts w:ascii="Times New Roman" w:eastAsia="Times New Roman" w:hAnsi="Times New Roman" w:cs="Times New Roman"/>
                <w:sz w:val="20"/>
                <w:szCs w:val="20"/>
              </w:rPr>
            </w:pPr>
            <w:r w:rsidRPr="008C6E8B">
              <w:rPr>
                <w:rFonts w:ascii="Times New Roman" w:eastAsia="Times New Roman" w:hAnsi="Times New Roman" w:cs="Times New Roman"/>
                <w:sz w:val="20"/>
                <w:szCs w:val="20"/>
              </w:rPr>
              <w:t>0</w:t>
            </w:r>
          </w:p>
        </w:tc>
        <w:tc>
          <w:tcPr>
            <w:tcW w:w="150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5F21920" w14:textId="77777777" w:rsidR="001A1778" w:rsidRPr="00CD1851" w:rsidRDefault="001A1778" w:rsidP="00BF77C3">
            <w:pPr>
              <w:jc w:val="center"/>
              <w:rPr>
                <w:rFonts w:ascii="Times New Roman" w:eastAsia="Times New Roman" w:hAnsi="Times New Roman" w:cs="Times New Roman"/>
                <w:color w:val="FF0000"/>
                <w:sz w:val="20"/>
                <w:szCs w:val="20"/>
              </w:rPr>
            </w:pPr>
            <w:r>
              <w:rPr>
                <w:rFonts w:ascii="Calibri" w:hAnsi="Calibri" w:cs="Calibri"/>
                <w:color w:val="000000"/>
              </w:rPr>
              <w:t>0,0000</w:t>
            </w:r>
          </w:p>
        </w:tc>
        <w:tc>
          <w:tcPr>
            <w:tcW w:w="150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3BAB84A" w14:textId="77777777" w:rsidR="001A1778" w:rsidRPr="00CD1851" w:rsidRDefault="001A1778" w:rsidP="00BF77C3">
            <w:pPr>
              <w:jc w:val="center"/>
              <w:rPr>
                <w:rFonts w:ascii="Times New Roman" w:eastAsia="Times New Roman" w:hAnsi="Times New Roman" w:cs="Times New Roman"/>
                <w:color w:val="FF0000"/>
                <w:sz w:val="20"/>
                <w:szCs w:val="20"/>
              </w:rPr>
            </w:pPr>
            <w:r>
              <w:rPr>
                <w:rFonts w:ascii="Calibri" w:hAnsi="Calibri" w:cs="Calibri"/>
                <w:color w:val="000000"/>
              </w:rPr>
              <w:t>0,00004</w:t>
            </w:r>
          </w:p>
        </w:tc>
        <w:tc>
          <w:tcPr>
            <w:tcW w:w="1506" w:type="dxa"/>
            <w:tcBorders>
              <w:top w:val="nil"/>
              <w:left w:val="nil"/>
              <w:bottom w:val="single" w:sz="4" w:space="0" w:color="auto"/>
              <w:right w:val="single" w:sz="4" w:space="0" w:color="auto"/>
            </w:tcBorders>
            <w:shd w:val="clear" w:color="auto" w:fill="auto"/>
            <w:noWrap/>
            <w:vAlign w:val="bottom"/>
            <w:hideMark/>
          </w:tcPr>
          <w:p w14:paraId="3D3CDCA7" w14:textId="77777777" w:rsidR="001A1778" w:rsidRPr="00CD1851" w:rsidRDefault="001A1778" w:rsidP="00BF77C3">
            <w:pPr>
              <w:jc w:val="center"/>
              <w:rPr>
                <w:rFonts w:ascii="Times New Roman" w:eastAsia="Times New Roman" w:hAnsi="Times New Roman" w:cs="Times New Roman"/>
                <w:b/>
                <w:bCs/>
                <w:color w:val="FF0000"/>
                <w:sz w:val="20"/>
                <w:szCs w:val="20"/>
              </w:rPr>
            </w:pPr>
            <w:r>
              <w:rPr>
                <w:rFonts w:ascii="Calibri" w:hAnsi="Calibri" w:cs="Calibri"/>
                <w:color w:val="000000"/>
              </w:rPr>
              <w:t>0,00002</w:t>
            </w:r>
          </w:p>
        </w:tc>
        <w:tc>
          <w:tcPr>
            <w:tcW w:w="921" w:type="dxa"/>
            <w:tcBorders>
              <w:top w:val="nil"/>
              <w:left w:val="nil"/>
              <w:bottom w:val="single" w:sz="4" w:space="0" w:color="auto"/>
              <w:right w:val="single" w:sz="4" w:space="0" w:color="auto"/>
            </w:tcBorders>
            <w:shd w:val="clear" w:color="auto" w:fill="auto"/>
            <w:noWrap/>
            <w:vAlign w:val="center"/>
            <w:hideMark/>
          </w:tcPr>
          <w:p w14:paraId="62E9D07A" w14:textId="77777777" w:rsidR="001A1778" w:rsidRPr="00454F9D" w:rsidRDefault="001A1778" w:rsidP="00BF77C3">
            <w:pPr>
              <w:jc w:val="center"/>
              <w:rPr>
                <w:rFonts w:ascii="Times New Roman" w:eastAsia="Times New Roman" w:hAnsi="Times New Roman" w:cs="Times New Roman"/>
                <w:sz w:val="20"/>
                <w:szCs w:val="20"/>
              </w:rPr>
            </w:pPr>
            <w:r w:rsidRPr="00454F9D">
              <w:rPr>
                <w:rFonts w:ascii="Times New Roman" w:eastAsia="Times New Roman" w:hAnsi="Times New Roman" w:cs="Times New Roman"/>
                <w:sz w:val="20"/>
                <w:szCs w:val="20"/>
              </w:rPr>
              <w:t>-</w:t>
            </w:r>
          </w:p>
        </w:tc>
      </w:tr>
      <w:tr w:rsidR="001A1778" w:rsidRPr="00CD1851" w14:paraId="40EDFDF5" w14:textId="77777777" w:rsidTr="00BF77C3">
        <w:trPr>
          <w:trHeight w:val="255"/>
        </w:trPr>
        <w:tc>
          <w:tcPr>
            <w:tcW w:w="3652" w:type="dxa"/>
            <w:tcBorders>
              <w:top w:val="nil"/>
              <w:left w:val="single" w:sz="4" w:space="0" w:color="auto"/>
              <w:bottom w:val="single" w:sz="4" w:space="0" w:color="auto"/>
              <w:right w:val="single" w:sz="4" w:space="0" w:color="auto"/>
            </w:tcBorders>
            <w:shd w:val="clear" w:color="auto" w:fill="auto"/>
            <w:vAlign w:val="center"/>
            <w:hideMark/>
          </w:tcPr>
          <w:p w14:paraId="0EF40527" w14:textId="77777777" w:rsidR="001A1778" w:rsidRPr="008C6E8B" w:rsidRDefault="001A1778" w:rsidP="00BF77C3">
            <w:pPr>
              <w:rPr>
                <w:rFonts w:ascii="Times New Roman" w:eastAsia="Times New Roman" w:hAnsi="Times New Roman" w:cs="Times New Roman"/>
                <w:sz w:val="20"/>
                <w:szCs w:val="20"/>
              </w:rPr>
            </w:pPr>
            <w:r w:rsidRPr="008C6E8B">
              <w:rPr>
                <w:rFonts w:ascii="Times New Roman" w:eastAsia="Times New Roman" w:hAnsi="Times New Roman" w:cs="Times New Roman"/>
                <w:sz w:val="20"/>
                <w:szCs w:val="20"/>
              </w:rPr>
              <w:t>СПАВ</w:t>
            </w:r>
          </w:p>
        </w:tc>
        <w:tc>
          <w:tcPr>
            <w:tcW w:w="1507" w:type="dxa"/>
            <w:tcBorders>
              <w:top w:val="nil"/>
              <w:left w:val="nil"/>
              <w:bottom w:val="single" w:sz="4" w:space="0" w:color="auto"/>
              <w:right w:val="single" w:sz="4" w:space="0" w:color="auto"/>
            </w:tcBorders>
            <w:shd w:val="clear" w:color="auto" w:fill="auto"/>
            <w:noWrap/>
            <w:vAlign w:val="center"/>
          </w:tcPr>
          <w:p w14:paraId="427664E3" w14:textId="77777777" w:rsidR="001A1778" w:rsidRPr="008C6E8B" w:rsidRDefault="001A1778" w:rsidP="00BF77C3">
            <w:pPr>
              <w:jc w:val="center"/>
              <w:rPr>
                <w:rFonts w:ascii="Times New Roman" w:eastAsia="Times New Roman" w:hAnsi="Times New Roman" w:cs="Times New Roman"/>
                <w:sz w:val="20"/>
                <w:szCs w:val="20"/>
              </w:rPr>
            </w:pPr>
            <w:r w:rsidRPr="008C6E8B">
              <w:rPr>
                <w:rFonts w:ascii="Times New Roman" w:eastAsia="Times New Roman" w:hAnsi="Times New Roman" w:cs="Times New Roman"/>
                <w:sz w:val="20"/>
                <w:szCs w:val="20"/>
              </w:rPr>
              <w:t>0</w:t>
            </w:r>
          </w:p>
        </w:tc>
        <w:tc>
          <w:tcPr>
            <w:tcW w:w="150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3092963" w14:textId="77777777" w:rsidR="001A1778" w:rsidRPr="008C6E8B" w:rsidRDefault="001A1778" w:rsidP="00BF77C3">
            <w:pPr>
              <w:jc w:val="center"/>
              <w:rPr>
                <w:rFonts w:ascii="Times New Roman" w:eastAsia="Times New Roman" w:hAnsi="Times New Roman" w:cs="Times New Roman"/>
                <w:sz w:val="20"/>
                <w:szCs w:val="20"/>
              </w:rPr>
            </w:pPr>
            <w:r w:rsidRPr="008C6E8B">
              <w:rPr>
                <w:rFonts w:ascii="Times New Roman" w:eastAsia="Times New Roman" w:hAnsi="Times New Roman" w:cs="Times New Roman"/>
                <w:sz w:val="20"/>
                <w:szCs w:val="20"/>
              </w:rPr>
              <w:t>0</w:t>
            </w:r>
          </w:p>
        </w:tc>
        <w:tc>
          <w:tcPr>
            <w:tcW w:w="150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1859B66" w14:textId="77777777" w:rsidR="001A1778" w:rsidRPr="008C6E8B" w:rsidRDefault="001A1778" w:rsidP="00BF77C3">
            <w:pPr>
              <w:jc w:val="center"/>
              <w:rPr>
                <w:rFonts w:ascii="Times New Roman" w:eastAsia="Times New Roman" w:hAnsi="Times New Roman" w:cs="Times New Roman"/>
                <w:sz w:val="20"/>
                <w:szCs w:val="20"/>
              </w:rPr>
            </w:pPr>
            <w:r w:rsidRPr="008C6E8B">
              <w:rPr>
                <w:rFonts w:ascii="Times New Roman" w:eastAsia="Times New Roman" w:hAnsi="Times New Roman" w:cs="Times New Roman"/>
                <w:sz w:val="20"/>
                <w:szCs w:val="20"/>
              </w:rPr>
              <w:t>0</w:t>
            </w:r>
          </w:p>
        </w:tc>
        <w:tc>
          <w:tcPr>
            <w:tcW w:w="150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DA76921" w14:textId="77777777" w:rsidR="001A1778" w:rsidRPr="008C6E8B" w:rsidRDefault="001A1778" w:rsidP="00BF77C3">
            <w:pPr>
              <w:jc w:val="center"/>
              <w:rPr>
                <w:rFonts w:ascii="Times New Roman" w:eastAsia="Times New Roman" w:hAnsi="Times New Roman" w:cs="Times New Roman"/>
                <w:sz w:val="20"/>
                <w:szCs w:val="20"/>
              </w:rPr>
            </w:pPr>
            <w:r w:rsidRPr="008C6E8B">
              <w:rPr>
                <w:rFonts w:ascii="Times New Roman" w:eastAsia="Times New Roman" w:hAnsi="Times New Roman" w:cs="Times New Roman"/>
                <w:sz w:val="20"/>
                <w:szCs w:val="20"/>
              </w:rPr>
              <w:t>0</w:t>
            </w:r>
          </w:p>
        </w:tc>
        <w:tc>
          <w:tcPr>
            <w:tcW w:w="150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A78DEFF" w14:textId="77777777" w:rsidR="001A1778" w:rsidRPr="00CD1851" w:rsidRDefault="001A1778" w:rsidP="00BF77C3">
            <w:pPr>
              <w:jc w:val="center"/>
              <w:rPr>
                <w:rFonts w:ascii="Times New Roman" w:eastAsia="Times New Roman" w:hAnsi="Times New Roman" w:cs="Times New Roman"/>
                <w:color w:val="FF0000"/>
                <w:sz w:val="20"/>
                <w:szCs w:val="20"/>
              </w:rPr>
            </w:pPr>
            <w:r>
              <w:rPr>
                <w:rFonts w:ascii="Calibri" w:hAnsi="Calibri" w:cs="Calibri"/>
                <w:color w:val="000000"/>
              </w:rPr>
              <w:t>0</w:t>
            </w:r>
          </w:p>
        </w:tc>
        <w:tc>
          <w:tcPr>
            <w:tcW w:w="150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A0FA577" w14:textId="77777777" w:rsidR="001A1778" w:rsidRPr="00CD1851" w:rsidRDefault="001A1778" w:rsidP="00BF77C3">
            <w:pPr>
              <w:jc w:val="center"/>
              <w:rPr>
                <w:rFonts w:ascii="Times New Roman" w:eastAsia="Times New Roman" w:hAnsi="Times New Roman" w:cs="Times New Roman"/>
                <w:color w:val="FF0000"/>
                <w:sz w:val="20"/>
                <w:szCs w:val="20"/>
              </w:rPr>
            </w:pPr>
            <w:r>
              <w:rPr>
                <w:rFonts w:ascii="Calibri" w:hAnsi="Calibri" w:cs="Calibri"/>
                <w:color w:val="000000"/>
              </w:rPr>
              <w:t>0</w:t>
            </w:r>
          </w:p>
        </w:tc>
        <w:tc>
          <w:tcPr>
            <w:tcW w:w="1506" w:type="dxa"/>
            <w:tcBorders>
              <w:top w:val="nil"/>
              <w:left w:val="nil"/>
              <w:bottom w:val="single" w:sz="4" w:space="0" w:color="auto"/>
              <w:right w:val="single" w:sz="4" w:space="0" w:color="auto"/>
            </w:tcBorders>
            <w:shd w:val="clear" w:color="auto" w:fill="auto"/>
            <w:noWrap/>
            <w:vAlign w:val="bottom"/>
            <w:hideMark/>
          </w:tcPr>
          <w:p w14:paraId="554BB559" w14:textId="77777777" w:rsidR="001A1778" w:rsidRPr="00CD1851" w:rsidRDefault="001A1778" w:rsidP="00BF77C3">
            <w:pPr>
              <w:jc w:val="center"/>
              <w:rPr>
                <w:rFonts w:ascii="Times New Roman" w:eastAsia="Times New Roman" w:hAnsi="Times New Roman" w:cs="Times New Roman"/>
                <w:b/>
                <w:bCs/>
                <w:color w:val="FF0000"/>
                <w:sz w:val="20"/>
                <w:szCs w:val="20"/>
              </w:rPr>
            </w:pPr>
            <w:r>
              <w:rPr>
                <w:rFonts w:ascii="Calibri" w:hAnsi="Calibri" w:cs="Calibri"/>
                <w:color w:val="000000"/>
              </w:rPr>
              <w:t>0,0000</w:t>
            </w:r>
          </w:p>
        </w:tc>
        <w:tc>
          <w:tcPr>
            <w:tcW w:w="921" w:type="dxa"/>
            <w:tcBorders>
              <w:top w:val="nil"/>
              <w:left w:val="nil"/>
              <w:bottom w:val="single" w:sz="4" w:space="0" w:color="auto"/>
              <w:right w:val="single" w:sz="4" w:space="0" w:color="auto"/>
            </w:tcBorders>
            <w:shd w:val="clear" w:color="auto" w:fill="auto"/>
            <w:noWrap/>
            <w:vAlign w:val="center"/>
            <w:hideMark/>
          </w:tcPr>
          <w:p w14:paraId="5478FF7B" w14:textId="77777777" w:rsidR="001A1778" w:rsidRPr="00454F9D" w:rsidRDefault="001A1778" w:rsidP="00BF77C3">
            <w:pPr>
              <w:jc w:val="center"/>
              <w:rPr>
                <w:rFonts w:ascii="Times New Roman" w:eastAsia="Times New Roman" w:hAnsi="Times New Roman" w:cs="Times New Roman"/>
                <w:sz w:val="20"/>
                <w:szCs w:val="20"/>
              </w:rPr>
            </w:pPr>
            <w:r w:rsidRPr="00454F9D">
              <w:rPr>
                <w:rFonts w:ascii="Times New Roman" w:eastAsia="Times New Roman" w:hAnsi="Times New Roman" w:cs="Times New Roman"/>
                <w:sz w:val="20"/>
                <w:szCs w:val="20"/>
              </w:rPr>
              <w:t>-</w:t>
            </w:r>
          </w:p>
        </w:tc>
      </w:tr>
      <w:tr w:rsidR="001A1778" w:rsidRPr="00CD1851" w14:paraId="46282830" w14:textId="77777777" w:rsidTr="00BF77C3">
        <w:trPr>
          <w:trHeight w:val="255"/>
        </w:trPr>
        <w:tc>
          <w:tcPr>
            <w:tcW w:w="15116" w:type="dxa"/>
            <w:gridSpan w:val="9"/>
            <w:tcBorders>
              <w:top w:val="single" w:sz="4" w:space="0" w:color="auto"/>
              <w:left w:val="single" w:sz="4" w:space="0" w:color="auto"/>
              <w:bottom w:val="single" w:sz="4" w:space="0" w:color="auto"/>
              <w:right w:val="single" w:sz="4" w:space="0" w:color="000000"/>
            </w:tcBorders>
            <w:shd w:val="clear" w:color="auto" w:fill="auto"/>
            <w:vAlign w:val="center"/>
            <w:hideMark/>
          </w:tcPr>
          <w:p w14:paraId="0534658B" w14:textId="77777777" w:rsidR="001A1778" w:rsidRPr="00454F9D" w:rsidRDefault="001A1778" w:rsidP="00BF77C3">
            <w:pPr>
              <w:jc w:val="center"/>
              <w:rPr>
                <w:rFonts w:ascii="Times New Roman" w:eastAsia="Times New Roman" w:hAnsi="Times New Roman" w:cs="Times New Roman"/>
                <w:b/>
                <w:bCs/>
                <w:sz w:val="20"/>
                <w:szCs w:val="20"/>
              </w:rPr>
            </w:pPr>
            <w:r w:rsidRPr="00454F9D">
              <w:rPr>
                <w:rFonts w:ascii="Times New Roman" w:eastAsia="Times New Roman" w:hAnsi="Times New Roman" w:cs="Times New Roman"/>
                <w:b/>
                <w:bCs/>
                <w:sz w:val="20"/>
                <w:szCs w:val="20"/>
              </w:rPr>
              <w:t>Производственная сточная вода</w:t>
            </w:r>
          </w:p>
        </w:tc>
      </w:tr>
      <w:tr w:rsidR="001A1778" w:rsidRPr="00CD1851" w14:paraId="5A6D72CB" w14:textId="77777777" w:rsidTr="00BF77C3">
        <w:trPr>
          <w:trHeight w:val="255"/>
        </w:trPr>
        <w:tc>
          <w:tcPr>
            <w:tcW w:w="3652" w:type="dxa"/>
            <w:tcBorders>
              <w:top w:val="nil"/>
              <w:left w:val="single" w:sz="4" w:space="0" w:color="auto"/>
              <w:bottom w:val="single" w:sz="4" w:space="0" w:color="auto"/>
              <w:right w:val="single" w:sz="4" w:space="0" w:color="auto"/>
            </w:tcBorders>
            <w:shd w:val="clear" w:color="auto" w:fill="auto"/>
            <w:vAlign w:val="center"/>
            <w:hideMark/>
          </w:tcPr>
          <w:p w14:paraId="0D9A971A" w14:textId="77777777" w:rsidR="001A1778" w:rsidRPr="00313F5F" w:rsidRDefault="001A1778" w:rsidP="00BF77C3">
            <w:pPr>
              <w:rPr>
                <w:rFonts w:ascii="Times New Roman" w:eastAsia="Times New Roman" w:hAnsi="Times New Roman" w:cs="Times New Roman"/>
                <w:sz w:val="20"/>
                <w:szCs w:val="20"/>
              </w:rPr>
            </w:pPr>
            <w:r w:rsidRPr="00313F5F">
              <w:rPr>
                <w:rFonts w:ascii="Times New Roman" w:eastAsia="Times New Roman" w:hAnsi="Times New Roman" w:cs="Times New Roman"/>
                <w:sz w:val="20"/>
                <w:szCs w:val="20"/>
              </w:rPr>
              <w:t>Взвешенные вещества</w:t>
            </w:r>
          </w:p>
        </w:tc>
        <w:tc>
          <w:tcPr>
            <w:tcW w:w="1507" w:type="dxa"/>
            <w:tcBorders>
              <w:top w:val="nil"/>
              <w:left w:val="nil"/>
              <w:bottom w:val="single" w:sz="4" w:space="0" w:color="auto"/>
              <w:right w:val="single" w:sz="4" w:space="0" w:color="auto"/>
            </w:tcBorders>
            <w:shd w:val="clear" w:color="auto" w:fill="auto"/>
            <w:noWrap/>
            <w:vAlign w:val="center"/>
          </w:tcPr>
          <w:p w14:paraId="7EA375DE" w14:textId="77777777" w:rsidR="001A1778" w:rsidRPr="00313F5F" w:rsidRDefault="001A1778" w:rsidP="00BF77C3">
            <w:pPr>
              <w:jc w:val="center"/>
              <w:rPr>
                <w:rFonts w:ascii="Times New Roman" w:eastAsia="Times New Roman" w:hAnsi="Times New Roman" w:cs="Times New Roman"/>
                <w:sz w:val="20"/>
                <w:szCs w:val="20"/>
              </w:rPr>
            </w:pPr>
            <w:r w:rsidRPr="00313F5F">
              <w:rPr>
                <w:rFonts w:ascii="Times New Roman" w:eastAsia="Times New Roman" w:hAnsi="Times New Roman" w:cs="Times New Roman"/>
                <w:sz w:val="20"/>
                <w:szCs w:val="20"/>
              </w:rPr>
              <w:t>36,3833</w:t>
            </w:r>
          </w:p>
        </w:tc>
        <w:tc>
          <w:tcPr>
            <w:tcW w:w="1506" w:type="dxa"/>
            <w:tcBorders>
              <w:top w:val="nil"/>
              <w:left w:val="nil"/>
              <w:bottom w:val="single" w:sz="4" w:space="0" w:color="auto"/>
              <w:right w:val="single" w:sz="4" w:space="0" w:color="auto"/>
            </w:tcBorders>
            <w:shd w:val="clear" w:color="auto" w:fill="auto"/>
            <w:noWrap/>
            <w:vAlign w:val="center"/>
          </w:tcPr>
          <w:p w14:paraId="5FEDB30B" w14:textId="77777777" w:rsidR="001A1778" w:rsidRPr="00313F5F" w:rsidRDefault="001A1778" w:rsidP="00BF77C3">
            <w:pPr>
              <w:jc w:val="center"/>
              <w:rPr>
                <w:rFonts w:ascii="Times New Roman" w:eastAsia="Times New Roman" w:hAnsi="Times New Roman" w:cs="Times New Roman"/>
                <w:sz w:val="20"/>
                <w:szCs w:val="20"/>
              </w:rPr>
            </w:pPr>
            <w:r w:rsidRPr="00313F5F">
              <w:rPr>
                <w:rFonts w:ascii="Times New Roman" w:eastAsia="Times New Roman" w:hAnsi="Times New Roman" w:cs="Times New Roman"/>
                <w:sz w:val="20"/>
                <w:szCs w:val="20"/>
              </w:rPr>
              <w:t>48,3667</w:t>
            </w:r>
          </w:p>
        </w:tc>
        <w:tc>
          <w:tcPr>
            <w:tcW w:w="1506" w:type="dxa"/>
            <w:tcBorders>
              <w:top w:val="nil"/>
              <w:left w:val="nil"/>
              <w:bottom w:val="single" w:sz="4" w:space="0" w:color="auto"/>
              <w:right w:val="single" w:sz="4" w:space="0" w:color="auto"/>
            </w:tcBorders>
            <w:shd w:val="clear" w:color="auto" w:fill="auto"/>
            <w:noWrap/>
            <w:vAlign w:val="center"/>
          </w:tcPr>
          <w:p w14:paraId="3CFA8E54" w14:textId="77777777" w:rsidR="001A1778" w:rsidRPr="00313F5F" w:rsidRDefault="001A1778" w:rsidP="00BF77C3">
            <w:pPr>
              <w:jc w:val="center"/>
              <w:rPr>
                <w:rFonts w:ascii="Times New Roman" w:eastAsia="Times New Roman" w:hAnsi="Times New Roman" w:cs="Times New Roman"/>
                <w:sz w:val="20"/>
                <w:szCs w:val="20"/>
              </w:rPr>
            </w:pPr>
            <w:r w:rsidRPr="00313F5F">
              <w:rPr>
                <w:rFonts w:ascii="Times New Roman" w:eastAsia="Times New Roman" w:hAnsi="Times New Roman" w:cs="Times New Roman"/>
                <w:sz w:val="20"/>
                <w:szCs w:val="20"/>
              </w:rPr>
              <w:t>47,1833</w:t>
            </w:r>
          </w:p>
        </w:tc>
        <w:tc>
          <w:tcPr>
            <w:tcW w:w="1506" w:type="dxa"/>
            <w:tcBorders>
              <w:top w:val="nil"/>
              <w:left w:val="nil"/>
              <w:bottom w:val="single" w:sz="4" w:space="0" w:color="auto"/>
              <w:right w:val="single" w:sz="4" w:space="0" w:color="auto"/>
            </w:tcBorders>
            <w:shd w:val="clear" w:color="auto" w:fill="auto"/>
            <w:noWrap/>
            <w:vAlign w:val="center"/>
          </w:tcPr>
          <w:p w14:paraId="7333047B" w14:textId="77777777" w:rsidR="001A1778" w:rsidRPr="00313F5F" w:rsidRDefault="001A1778" w:rsidP="00BF77C3">
            <w:pPr>
              <w:jc w:val="center"/>
              <w:rPr>
                <w:rFonts w:ascii="Times New Roman" w:eastAsia="Times New Roman" w:hAnsi="Times New Roman" w:cs="Times New Roman"/>
                <w:sz w:val="20"/>
                <w:szCs w:val="20"/>
              </w:rPr>
            </w:pPr>
            <w:r w:rsidRPr="00313F5F">
              <w:rPr>
                <w:rFonts w:ascii="Times New Roman" w:eastAsia="Times New Roman" w:hAnsi="Times New Roman" w:cs="Times New Roman"/>
                <w:sz w:val="20"/>
                <w:szCs w:val="20"/>
              </w:rPr>
              <w:t>34,7483</w:t>
            </w:r>
          </w:p>
        </w:tc>
        <w:tc>
          <w:tcPr>
            <w:tcW w:w="1506" w:type="dxa"/>
            <w:tcBorders>
              <w:top w:val="nil"/>
              <w:left w:val="nil"/>
              <w:bottom w:val="single" w:sz="4" w:space="0" w:color="auto"/>
              <w:right w:val="single" w:sz="4" w:space="0" w:color="auto"/>
            </w:tcBorders>
            <w:shd w:val="clear" w:color="auto" w:fill="auto"/>
            <w:noWrap/>
            <w:vAlign w:val="bottom"/>
          </w:tcPr>
          <w:p w14:paraId="073FC5F8" w14:textId="77777777" w:rsidR="001A1778" w:rsidRPr="00CD1851" w:rsidRDefault="001A1778" w:rsidP="00BF77C3">
            <w:pPr>
              <w:jc w:val="center"/>
              <w:rPr>
                <w:rFonts w:ascii="Times New Roman" w:eastAsia="Times New Roman" w:hAnsi="Times New Roman" w:cs="Times New Roman"/>
                <w:color w:val="FF0000"/>
                <w:sz w:val="20"/>
                <w:szCs w:val="20"/>
              </w:rPr>
            </w:pPr>
            <w:r>
              <w:rPr>
                <w:rFonts w:ascii="Calibri" w:hAnsi="Calibri" w:cs="Calibri"/>
                <w:color w:val="000000"/>
              </w:rPr>
              <w:t>11,4060</w:t>
            </w:r>
          </w:p>
        </w:tc>
        <w:tc>
          <w:tcPr>
            <w:tcW w:w="1506" w:type="dxa"/>
            <w:tcBorders>
              <w:top w:val="nil"/>
              <w:left w:val="nil"/>
              <w:bottom w:val="single" w:sz="4" w:space="0" w:color="auto"/>
              <w:right w:val="single" w:sz="4" w:space="0" w:color="auto"/>
            </w:tcBorders>
            <w:shd w:val="clear" w:color="auto" w:fill="auto"/>
            <w:noWrap/>
            <w:vAlign w:val="bottom"/>
          </w:tcPr>
          <w:p w14:paraId="349A6222" w14:textId="77777777" w:rsidR="001A1778" w:rsidRPr="00CD1851" w:rsidRDefault="001A1778" w:rsidP="00BF77C3">
            <w:pPr>
              <w:jc w:val="center"/>
              <w:rPr>
                <w:rFonts w:ascii="Times New Roman" w:eastAsia="Times New Roman" w:hAnsi="Times New Roman" w:cs="Times New Roman"/>
                <w:color w:val="FF0000"/>
                <w:sz w:val="20"/>
                <w:szCs w:val="20"/>
              </w:rPr>
            </w:pPr>
            <w:r>
              <w:rPr>
                <w:rFonts w:ascii="Calibri" w:hAnsi="Calibri" w:cs="Calibri"/>
                <w:color w:val="000000"/>
              </w:rPr>
              <w:t>33,1217</w:t>
            </w:r>
          </w:p>
        </w:tc>
        <w:tc>
          <w:tcPr>
            <w:tcW w:w="1506" w:type="dxa"/>
            <w:tcBorders>
              <w:top w:val="nil"/>
              <w:left w:val="nil"/>
              <w:bottom w:val="single" w:sz="4" w:space="0" w:color="auto"/>
              <w:right w:val="single" w:sz="4" w:space="0" w:color="auto"/>
            </w:tcBorders>
            <w:shd w:val="clear" w:color="auto" w:fill="auto"/>
            <w:noWrap/>
            <w:vAlign w:val="bottom"/>
            <w:hideMark/>
          </w:tcPr>
          <w:p w14:paraId="21B37E2E" w14:textId="77777777" w:rsidR="001A1778" w:rsidRPr="00CD1851" w:rsidRDefault="001A1778" w:rsidP="00BF77C3">
            <w:pPr>
              <w:jc w:val="center"/>
              <w:rPr>
                <w:rFonts w:ascii="Times New Roman" w:eastAsia="Times New Roman" w:hAnsi="Times New Roman" w:cs="Times New Roman"/>
                <w:b/>
                <w:bCs/>
                <w:color w:val="FF0000"/>
                <w:sz w:val="20"/>
                <w:szCs w:val="20"/>
              </w:rPr>
            </w:pPr>
            <w:r>
              <w:rPr>
                <w:rFonts w:ascii="Calibri" w:hAnsi="Calibri" w:cs="Calibri"/>
                <w:color w:val="000000"/>
              </w:rPr>
              <w:t>35,2016</w:t>
            </w:r>
          </w:p>
        </w:tc>
        <w:tc>
          <w:tcPr>
            <w:tcW w:w="921" w:type="dxa"/>
            <w:tcBorders>
              <w:top w:val="nil"/>
              <w:left w:val="nil"/>
              <w:bottom w:val="single" w:sz="4" w:space="0" w:color="auto"/>
              <w:right w:val="single" w:sz="4" w:space="0" w:color="auto"/>
            </w:tcBorders>
            <w:shd w:val="clear" w:color="auto" w:fill="auto"/>
            <w:noWrap/>
            <w:vAlign w:val="center"/>
            <w:hideMark/>
          </w:tcPr>
          <w:p w14:paraId="7DFC7DA7" w14:textId="77777777" w:rsidR="001A1778" w:rsidRPr="00313F5F" w:rsidRDefault="001A1778" w:rsidP="00BF77C3">
            <w:pPr>
              <w:jc w:val="center"/>
              <w:rPr>
                <w:rFonts w:ascii="Times New Roman" w:eastAsia="Times New Roman" w:hAnsi="Times New Roman" w:cs="Times New Roman"/>
                <w:sz w:val="20"/>
                <w:szCs w:val="20"/>
              </w:rPr>
            </w:pPr>
            <w:r w:rsidRPr="00313F5F">
              <w:rPr>
                <w:rFonts w:ascii="Times New Roman" w:eastAsia="Times New Roman" w:hAnsi="Times New Roman" w:cs="Times New Roman"/>
                <w:sz w:val="20"/>
                <w:szCs w:val="20"/>
              </w:rPr>
              <w:t>-</w:t>
            </w:r>
          </w:p>
        </w:tc>
      </w:tr>
      <w:tr w:rsidR="001A1778" w:rsidRPr="00CD1851" w14:paraId="6AA9027D" w14:textId="77777777" w:rsidTr="00BF77C3">
        <w:trPr>
          <w:trHeight w:val="255"/>
        </w:trPr>
        <w:tc>
          <w:tcPr>
            <w:tcW w:w="3652" w:type="dxa"/>
            <w:tcBorders>
              <w:top w:val="nil"/>
              <w:left w:val="single" w:sz="4" w:space="0" w:color="auto"/>
              <w:bottom w:val="single" w:sz="4" w:space="0" w:color="auto"/>
              <w:right w:val="single" w:sz="4" w:space="0" w:color="auto"/>
            </w:tcBorders>
            <w:shd w:val="clear" w:color="auto" w:fill="auto"/>
            <w:vAlign w:val="center"/>
            <w:hideMark/>
          </w:tcPr>
          <w:p w14:paraId="33D9AACA" w14:textId="77777777" w:rsidR="001A1778" w:rsidRPr="00313F5F" w:rsidRDefault="001A1778" w:rsidP="00BF77C3">
            <w:pPr>
              <w:rPr>
                <w:rFonts w:ascii="Times New Roman" w:eastAsia="Times New Roman" w:hAnsi="Times New Roman" w:cs="Times New Roman"/>
                <w:sz w:val="20"/>
                <w:szCs w:val="20"/>
              </w:rPr>
            </w:pPr>
            <w:r w:rsidRPr="00313F5F">
              <w:rPr>
                <w:rFonts w:ascii="Times New Roman" w:eastAsia="Times New Roman" w:hAnsi="Times New Roman" w:cs="Times New Roman"/>
                <w:sz w:val="20"/>
                <w:szCs w:val="20"/>
              </w:rPr>
              <w:t>Хлориды</w:t>
            </w:r>
          </w:p>
        </w:tc>
        <w:tc>
          <w:tcPr>
            <w:tcW w:w="1507" w:type="dxa"/>
            <w:tcBorders>
              <w:top w:val="nil"/>
              <w:left w:val="nil"/>
              <w:bottom w:val="single" w:sz="4" w:space="0" w:color="auto"/>
              <w:right w:val="single" w:sz="4" w:space="0" w:color="auto"/>
            </w:tcBorders>
            <w:shd w:val="clear" w:color="auto" w:fill="auto"/>
            <w:noWrap/>
            <w:vAlign w:val="center"/>
          </w:tcPr>
          <w:p w14:paraId="4079E771" w14:textId="77777777" w:rsidR="001A1778" w:rsidRPr="00313F5F" w:rsidRDefault="001A1778" w:rsidP="00BF77C3">
            <w:pPr>
              <w:jc w:val="center"/>
              <w:rPr>
                <w:rFonts w:ascii="Times New Roman" w:eastAsia="Times New Roman" w:hAnsi="Times New Roman" w:cs="Times New Roman"/>
                <w:sz w:val="20"/>
                <w:szCs w:val="20"/>
              </w:rPr>
            </w:pPr>
            <w:r w:rsidRPr="00313F5F">
              <w:rPr>
                <w:rFonts w:ascii="Times New Roman" w:eastAsia="Times New Roman" w:hAnsi="Times New Roman" w:cs="Times New Roman"/>
                <w:sz w:val="20"/>
                <w:szCs w:val="20"/>
              </w:rPr>
              <w:t>107205,8333</w:t>
            </w:r>
          </w:p>
        </w:tc>
        <w:tc>
          <w:tcPr>
            <w:tcW w:w="1506" w:type="dxa"/>
            <w:tcBorders>
              <w:top w:val="nil"/>
              <w:left w:val="nil"/>
              <w:bottom w:val="single" w:sz="4" w:space="0" w:color="auto"/>
              <w:right w:val="single" w:sz="4" w:space="0" w:color="auto"/>
            </w:tcBorders>
            <w:shd w:val="clear" w:color="auto" w:fill="auto"/>
            <w:noWrap/>
            <w:vAlign w:val="center"/>
          </w:tcPr>
          <w:p w14:paraId="1FB0AEA6" w14:textId="77777777" w:rsidR="001A1778" w:rsidRPr="00313F5F" w:rsidRDefault="001A1778" w:rsidP="00BF77C3">
            <w:pPr>
              <w:jc w:val="center"/>
              <w:rPr>
                <w:rFonts w:ascii="Times New Roman" w:eastAsia="Times New Roman" w:hAnsi="Times New Roman" w:cs="Times New Roman"/>
                <w:sz w:val="20"/>
                <w:szCs w:val="20"/>
              </w:rPr>
            </w:pPr>
            <w:r w:rsidRPr="00313F5F">
              <w:rPr>
                <w:rFonts w:ascii="Times New Roman" w:eastAsia="Times New Roman" w:hAnsi="Times New Roman" w:cs="Times New Roman"/>
                <w:sz w:val="20"/>
                <w:szCs w:val="20"/>
              </w:rPr>
              <w:t>111503,3333</w:t>
            </w:r>
          </w:p>
        </w:tc>
        <w:tc>
          <w:tcPr>
            <w:tcW w:w="1506" w:type="dxa"/>
            <w:tcBorders>
              <w:top w:val="nil"/>
              <w:left w:val="nil"/>
              <w:bottom w:val="single" w:sz="4" w:space="0" w:color="auto"/>
              <w:right w:val="single" w:sz="4" w:space="0" w:color="auto"/>
            </w:tcBorders>
            <w:shd w:val="clear" w:color="auto" w:fill="auto"/>
            <w:noWrap/>
            <w:vAlign w:val="center"/>
          </w:tcPr>
          <w:p w14:paraId="5828CC8D" w14:textId="77777777" w:rsidR="001A1778" w:rsidRPr="00313F5F" w:rsidRDefault="001A1778" w:rsidP="00BF77C3">
            <w:pPr>
              <w:jc w:val="center"/>
              <w:rPr>
                <w:rFonts w:ascii="Times New Roman" w:eastAsia="Times New Roman" w:hAnsi="Times New Roman" w:cs="Times New Roman"/>
                <w:sz w:val="20"/>
                <w:szCs w:val="20"/>
              </w:rPr>
            </w:pPr>
            <w:r w:rsidRPr="00313F5F">
              <w:rPr>
                <w:rFonts w:ascii="Times New Roman" w:eastAsia="Times New Roman" w:hAnsi="Times New Roman" w:cs="Times New Roman"/>
                <w:sz w:val="20"/>
                <w:szCs w:val="20"/>
              </w:rPr>
              <w:t>110807,3333</w:t>
            </w:r>
          </w:p>
        </w:tc>
        <w:tc>
          <w:tcPr>
            <w:tcW w:w="1506" w:type="dxa"/>
            <w:tcBorders>
              <w:top w:val="nil"/>
              <w:left w:val="nil"/>
              <w:bottom w:val="single" w:sz="4" w:space="0" w:color="auto"/>
              <w:right w:val="single" w:sz="4" w:space="0" w:color="auto"/>
            </w:tcBorders>
            <w:shd w:val="clear" w:color="auto" w:fill="auto"/>
            <w:noWrap/>
            <w:vAlign w:val="center"/>
          </w:tcPr>
          <w:p w14:paraId="303C2A8B" w14:textId="77777777" w:rsidR="001A1778" w:rsidRPr="00313F5F" w:rsidRDefault="001A1778" w:rsidP="00BF77C3">
            <w:pPr>
              <w:jc w:val="center"/>
              <w:rPr>
                <w:rFonts w:ascii="Times New Roman" w:eastAsia="Times New Roman" w:hAnsi="Times New Roman" w:cs="Times New Roman"/>
                <w:sz w:val="20"/>
                <w:szCs w:val="20"/>
              </w:rPr>
            </w:pPr>
            <w:r w:rsidRPr="00313F5F">
              <w:rPr>
                <w:rFonts w:ascii="Times New Roman" w:eastAsia="Times New Roman" w:hAnsi="Times New Roman" w:cs="Times New Roman"/>
                <w:sz w:val="20"/>
                <w:szCs w:val="20"/>
              </w:rPr>
              <w:t>99969,5833</w:t>
            </w:r>
          </w:p>
        </w:tc>
        <w:tc>
          <w:tcPr>
            <w:tcW w:w="1506" w:type="dxa"/>
            <w:tcBorders>
              <w:top w:val="nil"/>
              <w:left w:val="nil"/>
              <w:bottom w:val="single" w:sz="4" w:space="0" w:color="auto"/>
              <w:right w:val="single" w:sz="4" w:space="0" w:color="auto"/>
            </w:tcBorders>
            <w:shd w:val="clear" w:color="auto" w:fill="auto"/>
            <w:noWrap/>
            <w:vAlign w:val="bottom"/>
          </w:tcPr>
          <w:p w14:paraId="0F38F0DD" w14:textId="77777777" w:rsidR="001A1778" w:rsidRPr="00CD1851" w:rsidRDefault="001A1778" w:rsidP="00BF77C3">
            <w:pPr>
              <w:jc w:val="center"/>
              <w:rPr>
                <w:rFonts w:ascii="Times New Roman" w:eastAsia="Times New Roman" w:hAnsi="Times New Roman" w:cs="Times New Roman"/>
                <w:color w:val="FF0000"/>
                <w:sz w:val="20"/>
                <w:szCs w:val="20"/>
              </w:rPr>
            </w:pPr>
            <w:r>
              <w:rPr>
                <w:rFonts w:ascii="Calibri" w:hAnsi="Calibri" w:cs="Calibri"/>
                <w:color w:val="000000"/>
              </w:rPr>
              <w:t>101918</w:t>
            </w:r>
          </w:p>
        </w:tc>
        <w:tc>
          <w:tcPr>
            <w:tcW w:w="1506" w:type="dxa"/>
            <w:tcBorders>
              <w:top w:val="nil"/>
              <w:left w:val="nil"/>
              <w:bottom w:val="single" w:sz="4" w:space="0" w:color="auto"/>
              <w:right w:val="single" w:sz="4" w:space="0" w:color="auto"/>
            </w:tcBorders>
            <w:shd w:val="clear" w:color="auto" w:fill="auto"/>
            <w:noWrap/>
            <w:vAlign w:val="bottom"/>
          </w:tcPr>
          <w:p w14:paraId="167D0403" w14:textId="77777777" w:rsidR="001A1778" w:rsidRPr="00CD1851" w:rsidRDefault="001A1778" w:rsidP="00BF77C3">
            <w:pPr>
              <w:jc w:val="center"/>
              <w:rPr>
                <w:rFonts w:ascii="Times New Roman" w:eastAsia="Times New Roman" w:hAnsi="Times New Roman" w:cs="Times New Roman"/>
                <w:color w:val="FF0000"/>
                <w:sz w:val="20"/>
                <w:szCs w:val="20"/>
              </w:rPr>
            </w:pPr>
            <w:r>
              <w:rPr>
                <w:rFonts w:ascii="Calibri" w:hAnsi="Calibri" w:cs="Calibri"/>
                <w:color w:val="000000"/>
              </w:rPr>
              <w:t>110196</w:t>
            </w:r>
          </w:p>
        </w:tc>
        <w:tc>
          <w:tcPr>
            <w:tcW w:w="1506" w:type="dxa"/>
            <w:tcBorders>
              <w:top w:val="nil"/>
              <w:left w:val="nil"/>
              <w:bottom w:val="single" w:sz="4" w:space="0" w:color="auto"/>
              <w:right w:val="single" w:sz="4" w:space="0" w:color="auto"/>
            </w:tcBorders>
            <w:shd w:val="clear" w:color="auto" w:fill="auto"/>
            <w:noWrap/>
            <w:vAlign w:val="bottom"/>
            <w:hideMark/>
          </w:tcPr>
          <w:p w14:paraId="550FA3A2" w14:textId="77777777" w:rsidR="001A1778" w:rsidRPr="00CD1851" w:rsidRDefault="001A1778" w:rsidP="00BF77C3">
            <w:pPr>
              <w:jc w:val="center"/>
              <w:rPr>
                <w:rFonts w:ascii="Times New Roman" w:eastAsia="Times New Roman" w:hAnsi="Times New Roman" w:cs="Times New Roman"/>
                <w:b/>
                <w:bCs/>
                <w:color w:val="FF0000"/>
                <w:sz w:val="20"/>
                <w:szCs w:val="20"/>
              </w:rPr>
            </w:pPr>
            <w:r>
              <w:rPr>
                <w:rFonts w:ascii="Calibri" w:hAnsi="Calibri" w:cs="Calibri"/>
                <w:color w:val="000000"/>
              </w:rPr>
              <w:t>106933,35</w:t>
            </w:r>
          </w:p>
        </w:tc>
        <w:tc>
          <w:tcPr>
            <w:tcW w:w="921" w:type="dxa"/>
            <w:tcBorders>
              <w:top w:val="nil"/>
              <w:left w:val="nil"/>
              <w:bottom w:val="single" w:sz="4" w:space="0" w:color="auto"/>
              <w:right w:val="single" w:sz="4" w:space="0" w:color="auto"/>
            </w:tcBorders>
            <w:shd w:val="clear" w:color="auto" w:fill="auto"/>
            <w:noWrap/>
            <w:vAlign w:val="center"/>
            <w:hideMark/>
          </w:tcPr>
          <w:p w14:paraId="54054EB3" w14:textId="77777777" w:rsidR="001A1778" w:rsidRPr="00313F5F" w:rsidRDefault="001A1778" w:rsidP="00BF77C3">
            <w:pPr>
              <w:jc w:val="center"/>
              <w:rPr>
                <w:rFonts w:ascii="Times New Roman" w:eastAsia="Times New Roman" w:hAnsi="Times New Roman" w:cs="Times New Roman"/>
                <w:sz w:val="20"/>
                <w:szCs w:val="20"/>
              </w:rPr>
            </w:pPr>
            <w:r w:rsidRPr="00313F5F">
              <w:rPr>
                <w:rFonts w:ascii="Times New Roman" w:eastAsia="Times New Roman" w:hAnsi="Times New Roman" w:cs="Times New Roman"/>
                <w:sz w:val="20"/>
                <w:szCs w:val="20"/>
              </w:rPr>
              <w:t>-</w:t>
            </w:r>
          </w:p>
        </w:tc>
      </w:tr>
      <w:tr w:rsidR="001A1778" w:rsidRPr="00CD1851" w14:paraId="2B7D74DD" w14:textId="77777777" w:rsidTr="00BF77C3">
        <w:trPr>
          <w:trHeight w:val="255"/>
        </w:trPr>
        <w:tc>
          <w:tcPr>
            <w:tcW w:w="3652" w:type="dxa"/>
            <w:tcBorders>
              <w:top w:val="nil"/>
              <w:left w:val="single" w:sz="4" w:space="0" w:color="auto"/>
              <w:bottom w:val="single" w:sz="4" w:space="0" w:color="auto"/>
              <w:right w:val="single" w:sz="4" w:space="0" w:color="auto"/>
            </w:tcBorders>
            <w:shd w:val="clear" w:color="auto" w:fill="auto"/>
            <w:vAlign w:val="center"/>
            <w:hideMark/>
          </w:tcPr>
          <w:p w14:paraId="70D170F7" w14:textId="77777777" w:rsidR="001A1778" w:rsidRPr="00313F5F" w:rsidRDefault="001A1778" w:rsidP="00BF77C3">
            <w:pPr>
              <w:rPr>
                <w:rFonts w:ascii="Times New Roman" w:eastAsia="Times New Roman" w:hAnsi="Times New Roman" w:cs="Times New Roman"/>
                <w:sz w:val="20"/>
                <w:szCs w:val="20"/>
              </w:rPr>
            </w:pPr>
            <w:r w:rsidRPr="00313F5F">
              <w:rPr>
                <w:rFonts w:ascii="Times New Roman" w:eastAsia="Times New Roman" w:hAnsi="Times New Roman" w:cs="Times New Roman"/>
                <w:sz w:val="20"/>
                <w:szCs w:val="20"/>
              </w:rPr>
              <w:t>Нефтепродукты</w:t>
            </w:r>
          </w:p>
        </w:tc>
        <w:tc>
          <w:tcPr>
            <w:tcW w:w="1507" w:type="dxa"/>
            <w:tcBorders>
              <w:top w:val="nil"/>
              <w:left w:val="nil"/>
              <w:bottom w:val="single" w:sz="4" w:space="0" w:color="auto"/>
              <w:right w:val="single" w:sz="4" w:space="0" w:color="auto"/>
            </w:tcBorders>
            <w:shd w:val="clear" w:color="auto" w:fill="auto"/>
            <w:noWrap/>
            <w:vAlign w:val="center"/>
          </w:tcPr>
          <w:p w14:paraId="2DE7A1BA" w14:textId="77777777" w:rsidR="001A1778" w:rsidRPr="00313F5F" w:rsidRDefault="001A1778" w:rsidP="00BF77C3">
            <w:pPr>
              <w:jc w:val="center"/>
              <w:rPr>
                <w:rFonts w:ascii="Times New Roman" w:eastAsia="Times New Roman" w:hAnsi="Times New Roman" w:cs="Times New Roman"/>
                <w:sz w:val="20"/>
                <w:szCs w:val="20"/>
              </w:rPr>
            </w:pPr>
            <w:r w:rsidRPr="00313F5F">
              <w:rPr>
                <w:rFonts w:ascii="Times New Roman" w:eastAsia="Times New Roman" w:hAnsi="Times New Roman" w:cs="Times New Roman"/>
                <w:sz w:val="20"/>
                <w:szCs w:val="20"/>
              </w:rPr>
              <w:t>46,7500</w:t>
            </w:r>
          </w:p>
        </w:tc>
        <w:tc>
          <w:tcPr>
            <w:tcW w:w="1506" w:type="dxa"/>
            <w:tcBorders>
              <w:top w:val="nil"/>
              <w:left w:val="nil"/>
              <w:bottom w:val="single" w:sz="4" w:space="0" w:color="auto"/>
              <w:right w:val="single" w:sz="4" w:space="0" w:color="auto"/>
            </w:tcBorders>
            <w:shd w:val="clear" w:color="auto" w:fill="auto"/>
            <w:noWrap/>
            <w:vAlign w:val="center"/>
          </w:tcPr>
          <w:p w14:paraId="2A3428ED" w14:textId="77777777" w:rsidR="001A1778" w:rsidRPr="00313F5F" w:rsidRDefault="001A1778" w:rsidP="00BF77C3">
            <w:pPr>
              <w:jc w:val="center"/>
              <w:rPr>
                <w:rFonts w:ascii="Times New Roman" w:eastAsia="Times New Roman" w:hAnsi="Times New Roman" w:cs="Times New Roman"/>
                <w:sz w:val="20"/>
                <w:szCs w:val="20"/>
              </w:rPr>
            </w:pPr>
            <w:r w:rsidRPr="00313F5F">
              <w:rPr>
                <w:rFonts w:ascii="Times New Roman" w:eastAsia="Times New Roman" w:hAnsi="Times New Roman" w:cs="Times New Roman"/>
                <w:sz w:val="20"/>
                <w:szCs w:val="20"/>
              </w:rPr>
              <w:t>45,1000</w:t>
            </w:r>
          </w:p>
        </w:tc>
        <w:tc>
          <w:tcPr>
            <w:tcW w:w="1506" w:type="dxa"/>
            <w:tcBorders>
              <w:top w:val="nil"/>
              <w:left w:val="nil"/>
              <w:bottom w:val="single" w:sz="4" w:space="0" w:color="auto"/>
              <w:right w:val="single" w:sz="4" w:space="0" w:color="auto"/>
            </w:tcBorders>
            <w:shd w:val="clear" w:color="auto" w:fill="auto"/>
            <w:noWrap/>
            <w:vAlign w:val="center"/>
          </w:tcPr>
          <w:p w14:paraId="2E12C319" w14:textId="77777777" w:rsidR="001A1778" w:rsidRPr="00313F5F" w:rsidRDefault="001A1778" w:rsidP="00BF77C3">
            <w:pPr>
              <w:jc w:val="center"/>
              <w:rPr>
                <w:rFonts w:ascii="Times New Roman" w:eastAsia="Times New Roman" w:hAnsi="Times New Roman" w:cs="Times New Roman"/>
                <w:sz w:val="20"/>
                <w:szCs w:val="20"/>
              </w:rPr>
            </w:pPr>
            <w:r w:rsidRPr="00313F5F">
              <w:rPr>
                <w:rFonts w:ascii="Times New Roman" w:eastAsia="Times New Roman" w:hAnsi="Times New Roman" w:cs="Times New Roman"/>
                <w:sz w:val="20"/>
                <w:szCs w:val="20"/>
              </w:rPr>
              <w:t>47,1667</w:t>
            </w:r>
          </w:p>
        </w:tc>
        <w:tc>
          <w:tcPr>
            <w:tcW w:w="1506" w:type="dxa"/>
            <w:tcBorders>
              <w:top w:val="nil"/>
              <w:left w:val="nil"/>
              <w:bottom w:val="single" w:sz="4" w:space="0" w:color="auto"/>
              <w:right w:val="single" w:sz="4" w:space="0" w:color="auto"/>
            </w:tcBorders>
            <w:shd w:val="clear" w:color="auto" w:fill="auto"/>
            <w:noWrap/>
            <w:vAlign w:val="center"/>
          </w:tcPr>
          <w:p w14:paraId="20D35600" w14:textId="77777777" w:rsidR="001A1778" w:rsidRPr="00313F5F" w:rsidRDefault="001A1778" w:rsidP="00BF77C3">
            <w:pPr>
              <w:jc w:val="center"/>
              <w:rPr>
                <w:rFonts w:ascii="Times New Roman" w:eastAsia="Times New Roman" w:hAnsi="Times New Roman" w:cs="Times New Roman"/>
                <w:sz w:val="20"/>
                <w:szCs w:val="20"/>
              </w:rPr>
            </w:pPr>
            <w:r w:rsidRPr="00313F5F">
              <w:rPr>
                <w:rFonts w:ascii="Times New Roman" w:eastAsia="Times New Roman" w:hAnsi="Times New Roman" w:cs="Times New Roman"/>
                <w:sz w:val="20"/>
                <w:szCs w:val="20"/>
              </w:rPr>
              <w:t>27,4500</w:t>
            </w:r>
          </w:p>
        </w:tc>
        <w:tc>
          <w:tcPr>
            <w:tcW w:w="1506" w:type="dxa"/>
            <w:tcBorders>
              <w:top w:val="nil"/>
              <w:left w:val="nil"/>
              <w:bottom w:val="single" w:sz="4" w:space="0" w:color="auto"/>
              <w:right w:val="single" w:sz="4" w:space="0" w:color="auto"/>
            </w:tcBorders>
            <w:shd w:val="clear" w:color="auto" w:fill="auto"/>
            <w:noWrap/>
            <w:vAlign w:val="bottom"/>
          </w:tcPr>
          <w:p w14:paraId="6696EF27" w14:textId="77777777" w:rsidR="001A1778" w:rsidRPr="00CD1851" w:rsidRDefault="001A1778" w:rsidP="00BF77C3">
            <w:pPr>
              <w:jc w:val="center"/>
              <w:rPr>
                <w:rFonts w:ascii="Times New Roman" w:eastAsia="Times New Roman" w:hAnsi="Times New Roman" w:cs="Times New Roman"/>
                <w:color w:val="FF0000"/>
                <w:sz w:val="20"/>
                <w:szCs w:val="20"/>
              </w:rPr>
            </w:pPr>
            <w:r>
              <w:rPr>
                <w:rFonts w:ascii="Calibri" w:hAnsi="Calibri" w:cs="Calibri"/>
                <w:color w:val="000000"/>
              </w:rPr>
              <w:t>3,3000</w:t>
            </w:r>
          </w:p>
        </w:tc>
        <w:tc>
          <w:tcPr>
            <w:tcW w:w="1506" w:type="dxa"/>
            <w:tcBorders>
              <w:top w:val="nil"/>
              <w:left w:val="nil"/>
              <w:bottom w:val="single" w:sz="4" w:space="0" w:color="auto"/>
              <w:right w:val="single" w:sz="4" w:space="0" w:color="auto"/>
            </w:tcBorders>
            <w:shd w:val="clear" w:color="auto" w:fill="auto"/>
            <w:noWrap/>
            <w:vAlign w:val="bottom"/>
          </w:tcPr>
          <w:p w14:paraId="47618B00" w14:textId="77777777" w:rsidR="001A1778" w:rsidRPr="00CD1851" w:rsidRDefault="001A1778" w:rsidP="00BF77C3">
            <w:pPr>
              <w:jc w:val="center"/>
              <w:rPr>
                <w:rFonts w:ascii="Times New Roman" w:eastAsia="Times New Roman" w:hAnsi="Times New Roman" w:cs="Times New Roman"/>
                <w:color w:val="FF0000"/>
                <w:sz w:val="20"/>
                <w:szCs w:val="20"/>
              </w:rPr>
            </w:pPr>
            <w:r>
              <w:rPr>
                <w:rFonts w:ascii="Calibri" w:hAnsi="Calibri" w:cs="Calibri"/>
                <w:color w:val="000000"/>
              </w:rPr>
              <w:t>36,0135</w:t>
            </w:r>
          </w:p>
        </w:tc>
        <w:tc>
          <w:tcPr>
            <w:tcW w:w="1506" w:type="dxa"/>
            <w:tcBorders>
              <w:top w:val="nil"/>
              <w:left w:val="nil"/>
              <w:bottom w:val="single" w:sz="4" w:space="0" w:color="auto"/>
              <w:right w:val="single" w:sz="4" w:space="0" w:color="auto"/>
            </w:tcBorders>
            <w:shd w:val="clear" w:color="auto" w:fill="auto"/>
            <w:noWrap/>
            <w:vAlign w:val="bottom"/>
            <w:hideMark/>
          </w:tcPr>
          <w:p w14:paraId="041E650E" w14:textId="77777777" w:rsidR="001A1778" w:rsidRPr="00CD1851" w:rsidRDefault="001A1778" w:rsidP="00BF77C3">
            <w:pPr>
              <w:jc w:val="center"/>
              <w:rPr>
                <w:rFonts w:ascii="Times New Roman" w:eastAsia="Times New Roman" w:hAnsi="Times New Roman" w:cs="Times New Roman"/>
                <w:b/>
                <w:bCs/>
                <w:color w:val="FF0000"/>
                <w:sz w:val="20"/>
                <w:szCs w:val="20"/>
              </w:rPr>
            </w:pPr>
            <w:r>
              <w:rPr>
                <w:rFonts w:ascii="Calibri" w:hAnsi="Calibri" w:cs="Calibri"/>
                <w:color w:val="000000"/>
              </w:rPr>
              <w:t>34,2967</w:t>
            </w:r>
          </w:p>
        </w:tc>
        <w:tc>
          <w:tcPr>
            <w:tcW w:w="921" w:type="dxa"/>
            <w:tcBorders>
              <w:top w:val="nil"/>
              <w:left w:val="nil"/>
              <w:bottom w:val="single" w:sz="4" w:space="0" w:color="auto"/>
              <w:right w:val="single" w:sz="4" w:space="0" w:color="auto"/>
            </w:tcBorders>
            <w:shd w:val="clear" w:color="auto" w:fill="auto"/>
            <w:noWrap/>
            <w:vAlign w:val="center"/>
            <w:hideMark/>
          </w:tcPr>
          <w:p w14:paraId="1D178CB3" w14:textId="77777777" w:rsidR="001A1778" w:rsidRPr="00313F5F" w:rsidRDefault="001A1778" w:rsidP="00BF77C3">
            <w:pPr>
              <w:jc w:val="center"/>
              <w:rPr>
                <w:rFonts w:ascii="Times New Roman" w:eastAsia="Times New Roman" w:hAnsi="Times New Roman" w:cs="Times New Roman"/>
                <w:sz w:val="20"/>
                <w:szCs w:val="20"/>
              </w:rPr>
            </w:pPr>
            <w:r w:rsidRPr="00313F5F">
              <w:rPr>
                <w:rFonts w:ascii="Times New Roman" w:eastAsia="Times New Roman" w:hAnsi="Times New Roman" w:cs="Times New Roman"/>
                <w:sz w:val="20"/>
                <w:szCs w:val="20"/>
              </w:rPr>
              <w:t>-</w:t>
            </w:r>
          </w:p>
        </w:tc>
      </w:tr>
      <w:tr w:rsidR="001A1778" w:rsidRPr="00CD1851" w14:paraId="6F4D5340" w14:textId="77777777" w:rsidTr="00BF77C3">
        <w:trPr>
          <w:trHeight w:val="255"/>
        </w:trPr>
        <w:tc>
          <w:tcPr>
            <w:tcW w:w="3652" w:type="dxa"/>
            <w:tcBorders>
              <w:top w:val="nil"/>
              <w:left w:val="single" w:sz="4" w:space="0" w:color="auto"/>
              <w:bottom w:val="single" w:sz="4" w:space="0" w:color="auto"/>
              <w:right w:val="single" w:sz="4" w:space="0" w:color="auto"/>
            </w:tcBorders>
            <w:shd w:val="clear" w:color="auto" w:fill="auto"/>
            <w:vAlign w:val="center"/>
            <w:hideMark/>
          </w:tcPr>
          <w:p w14:paraId="06F900DB" w14:textId="77777777" w:rsidR="001A1778" w:rsidRPr="00313F5F" w:rsidRDefault="001A1778" w:rsidP="00BF77C3">
            <w:pPr>
              <w:rPr>
                <w:rFonts w:ascii="Times New Roman" w:eastAsia="Times New Roman" w:hAnsi="Times New Roman" w:cs="Times New Roman"/>
                <w:sz w:val="20"/>
                <w:szCs w:val="20"/>
              </w:rPr>
            </w:pPr>
            <w:r w:rsidRPr="00313F5F">
              <w:rPr>
                <w:rFonts w:ascii="Times New Roman" w:eastAsia="Times New Roman" w:hAnsi="Times New Roman" w:cs="Times New Roman"/>
                <w:sz w:val="20"/>
                <w:szCs w:val="20"/>
              </w:rPr>
              <w:t>Биохимическое потребление кислорода (БПК5)</w:t>
            </w:r>
          </w:p>
        </w:tc>
        <w:tc>
          <w:tcPr>
            <w:tcW w:w="1507" w:type="dxa"/>
            <w:tcBorders>
              <w:top w:val="nil"/>
              <w:left w:val="nil"/>
              <w:bottom w:val="single" w:sz="4" w:space="0" w:color="auto"/>
              <w:right w:val="single" w:sz="4" w:space="0" w:color="auto"/>
            </w:tcBorders>
            <w:shd w:val="clear" w:color="auto" w:fill="auto"/>
            <w:noWrap/>
            <w:vAlign w:val="center"/>
          </w:tcPr>
          <w:p w14:paraId="19A27860" w14:textId="77777777" w:rsidR="001A1778" w:rsidRPr="00313F5F" w:rsidRDefault="001A1778" w:rsidP="00BF77C3">
            <w:pPr>
              <w:jc w:val="center"/>
              <w:rPr>
                <w:rFonts w:ascii="Times New Roman" w:eastAsia="Times New Roman" w:hAnsi="Times New Roman" w:cs="Times New Roman"/>
                <w:sz w:val="20"/>
                <w:szCs w:val="20"/>
              </w:rPr>
            </w:pPr>
            <w:r w:rsidRPr="00313F5F">
              <w:rPr>
                <w:rFonts w:ascii="Times New Roman" w:eastAsia="Times New Roman" w:hAnsi="Times New Roman" w:cs="Times New Roman"/>
                <w:sz w:val="20"/>
                <w:szCs w:val="20"/>
              </w:rPr>
              <w:t>482,3500</w:t>
            </w:r>
          </w:p>
        </w:tc>
        <w:tc>
          <w:tcPr>
            <w:tcW w:w="1506" w:type="dxa"/>
            <w:tcBorders>
              <w:top w:val="nil"/>
              <w:left w:val="nil"/>
              <w:bottom w:val="single" w:sz="4" w:space="0" w:color="auto"/>
              <w:right w:val="single" w:sz="4" w:space="0" w:color="auto"/>
            </w:tcBorders>
            <w:shd w:val="clear" w:color="auto" w:fill="auto"/>
            <w:noWrap/>
            <w:vAlign w:val="center"/>
          </w:tcPr>
          <w:p w14:paraId="08F0B1CD" w14:textId="77777777" w:rsidR="001A1778" w:rsidRPr="00313F5F" w:rsidRDefault="001A1778" w:rsidP="00BF77C3">
            <w:pPr>
              <w:jc w:val="center"/>
              <w:rPr>
                <w:rFonts w:ascii="Times New Roman" w:eastAsia="Times New Roman" w:hAnsi="Times New Roman" w:cs="Times New Roman"/>
                <w:sz w:val="20"/>
                <w:szCs w:val="20"/>
              </w:rPr>
            </w:pPr>
            <w:r w:rsidRPr="00313F5F">
              <w:rPr>
                <w:rFonts w:ascii="Times New Roman" w:eastAsia="Times New Roman" w:hAnsi="Times New Roman" w:cs="Times New Roman"/>
                <w:sz w:val="20"/>
                <w:szCs w:val="20"/>
              </w:rPr>
              <w:t>632,9167</w:t>
            </w:r>
          </w:p>
        </w:tc>
        <w:tc>
          <w:tcPr>
            <w:tcW w:w="1506" w:type="dxa"/>
            <w:tcBorders>
              <w:top w:val="nil"/>
              <w:left w:val="nil"/>
              <w:bottom w:val="single" w:sz="4" w:space="0" w:color="auto"/>
              <w:right w:val="single" w:sz="4" w:space="0" w:color="auto"/>
            </w:tcBorders>
            <w:shd w:val="clear" w:color="auto" w:fill="auto"/>
            <w:noWrap/>
            <w:vAlign w:val="center"/>
          </w:tcPr>
          <w:p w14:paraId="14E1BE6C" w14:textId="77777777" w:rsidR="001A1778" w:rsidRPr="00313F5F" w:rsidRDefault="001A1778" w:rsidP="00BF77C3">
            <w:pPr>
              <w:jc w:val="center"/>
              <w:rPr>
                <w:rFonts w:ascii="Times New Roman" w:eastAsia="Times New Roman" w:hAnsi="Times New Roman" w:cs="Times New Roman"/>
                <w:sz w:val="20"/>
                <w:szCs w:val="20"/>
              </w:rPr>
            </w:pPr>
            <w:r w:rsidRPr="00313F5F">
              <w:rPr>
                <w:rFonts w:ascii="Times New Roman" w:eastAsia="Times New Roman" w:hAnsi="Times New Roman" w:cs="Times New Roman"/>
                <w:sz w:val="20"/>
                <w:szCs w:val="20"/>
              </w:rPr>
              <w:t>906,0333</w:t>
            </w:r>
          </w:p>
        </w:tc>
        <w:tc>
          <w:tcPr>
            <w:tcW w:w="1506" w:type="dxa"/>
            <w:tcBorders>
              <w:top w:val="nil"/>
              <w:left w:val="nil"/>
              <w:bottom w:val="single" w:sz="4" w:space="0" w:color="auto"/>
              <w:right w:val="single" w:sz="4" w:space="0" w:color="auto"/>
            </w:tcBorders>
            <w:shd w:val="clear" w:color="auto" w:fill="auto"/>
            <w:noWrap/>
            <w:vAlign w:val="center"/>
          </w:tcPr>
          <w:p w14:paraId="3352EA82" w14:textId="77777777" w:rsidR="001A1778" w:rsidRPr="00313F5F" w:rsidRDefault="001A1778" w:rsidP="00BF77C3">
            <w:pPr>
              <w:jc w:val="center"/>
              <w:rPr>
                <w:rFonts w:ascii="Times New Roman" w:eastAsia="Times New Roman" w:hAnsi="Times New Roman" w:cs="Times New Roman"/>
                <w:sz w:val="20"/>
                <w:szCs w:val="20"/>
              </w:rPr>
            </w:pPr>
            <w:r w:rsidRPr="00313F5F">
              <w:rPr>
                <w:rFonts w:ascii="Times New Roman" w:eastAsia="Times New Roman" w:hAnsi="Times New Roman" w:cs="Times New Roman"/>
                <w:sz w:val="20"/>
                <w:szCs w:val="20"/>
              </w:rPr>
              <w:t>834,2100</w:t>
            </w:r>
          </w:p>
        </w:tc>
        <w:tc>
          <w:tcPr>
            <w:tcW w:w="1506" w:type="dxa"/>
            <w:tcBorders>
              <w:top w:val="nil"/>
              <w:left w:val="nil"/>
              <w:bottom w:val="single" w:sz="4" w:space="0" w:color="auto"/>
              <w:right w:val="single" w:sz="4" w:space="0" w:color="auto"/>
            </w:tcBorders>
            <w:shd w:val="clear" w:color="auto" w:fill="auto"/>
            <w:noWrap/>
            <w:vAlign w:val="bottom"/>
          </w:tcPr>
          <w:p w14:paraId="0EFB5CB0" w14:textId="77777777" w:rsidR="001A1778" w:rsidRPr="00CD1851" w:rsidRDefault="001A1778" w:rsidP="00BF77C3">
            <w:pPr>
              <w:jc w:val="center"/>
              <w:rPr>
                <w:rFonts w:ascii="Times New Roman" w:eastAsia="Times New Roman" w:hAnsi="Times New Roman" w:cs="Times New Roman"/>
                <w:color w:val="FF0000"/>
                <w:sz w:val="20"/>
                <w:szCs w:val="20"/>
              </w:rPr>
            </w:pPr>
            <w:r>
              <w:rPr>
                <w:rFonts w:ascii="Calibri" w:hAnsi="Calibri" w:cs="Calibri"/>
                <w:color w:val="000000"/>
              </w:rPr>
              <w:t>792,9400</w:t>
            </w:r>
          </w:p>
        </w:tc>
        <w:tc>
          <w:tcPr>
            <w:tcW w:w="1506" w:type="dxa"/>
            <w:tcBorders>
              <w:top w:val="nil"/>
              <w:left w:val="nil"/>
              <w:bottom w:val="single" w:sz="4" w:space="0" w:color="auto"/>
              <w:right w:val="single" w:sz="4" w:space="0" w:color="auto"/>
            </w:tcBorders>
            <w:shd w:val="clear" w:color="auto" w:fill="auto"/>
            <w:noWrap/>
            <w:vAlign w:val="bottom"/>
          </w:tcPr>
          <w:p w14:paraId="5C1F8F26" w14:textId="77777777" w:rsidR="001A1778" w:rsidRPr="00CD1851" w:rsidRDefault="001A1778" w:rsidP="00BF77C3">
            <w:pPr>
              <w:jc w:val="center"/>
              <w:rPr>
                <w:rFonts w:ascii="Times New Roman" w:eastAsia="Times New Roman" w:hAnsi="Times New Roman" w:cs="Times New Roman"/>
                <w:color w:val="FF0000"/>
                <w:sz w:val="20"/>
                <w:szCs w:val="20"/>
              </w:rPr>
            </w:pPr>
            <w:r>
              <w:rPr>
                <w:rFonts w:ascii="Calibri" w:hAnsi="Calibri" w:cs="Calibri"/>
                <w:color w:val="000000"/>
              </w:rPr>
              <w:t>651,3833</w:t>
            </w:r>
          </w:p>
        </w:tc>
        <w:tc>
          <w:tcPr>
            <w:tcW w:w="1506" w:type="dxa"/>
            <w:tcBorders>
              <w:top w:val="nil"/>
              <w:left w:val="nil"/>
              <w:bottom w:val="single" w:sz="4" w:space="0" w:color="auto"/>
              <w:right w:val="single" w:sz="4" w:space="0" w:color="auto"/>
            </w:tcBorders>
            <w:shd w:val="clear" w:color="auto" w:fill="auto"/>
            <w:noWrap/>
            <w:vAlign w:val="bottom"/>
            <w:hideMark/>
          </w:tcPr>
          <w:p w14:paraId="41C37C05" w14:textId="77777777" w:rsidR="001A1778" w:rsidRPr="00CD1851" w:rsidRDefault="001A1778" w:rsidP="00BF77C3">
            <w:pPr>
              <w:jc w:val="center"/>
              <w:rPr>
                <w:rFonts w:ascii="Times New Roman" w:eastAsia="Times New Roman" w:hAnsi="Times New Roman" w:cs="Times New Roman"/>
                <w:b/>
                <w:bCs/>
                <w:color w:val="FF0000"/>
                <w:sz w:val="20"/>
                <w:szCs w:val="20"/>
              </w:rPr>
            </w:pPr>
            <w:r>
              <w:rPr>
                <w:rFonts w:ascii="Calibri" w:hAnsi="Calibri" w:cs="Calibri"/>
                <w:color w:val="000000"/>
              </w:rPr>
              <w:t>716,6389</w:t>
            </w:r>
          </w:p>
        </w:tc>
        <w:tc>
          <w:tcPr>
            <w:tcW w:w="921" w:type="dxa"/>
            <w:tcBorders>
              <w:top w:val="nil"/>
              <w:left w:val="nil"/>
              <w:bottom w:val="single" w:sz="4" w:space="0" w:color="auto"/>
              <w:right w:val="single" w:sz="4" w:space="0" w:color="auto"/>
            </w:tcBorders>
            <w:shd w:val="clear" w:color="auto" w:fill="auto"/>
            <w:noWrap/>
            <w:vAlign w:val="center"/>
            <w:hideMark/>
          </w:tcPr>
          <w:p w14:paraId="0379B625" w14:textId="77777777" w:rsidR="001A1778" w:rsidRPr="00313F5F" w:rsidRDefault="001A1778" w:rsidP="00BF77C3">
            <w:pPr>
              <w:jc w:val="center"/>
              <w:rPr>
                <w:rFonts w:ascii="Times New Roman" w:eastAsia="Times New Roman" w:hAnsi="Times New Roman" w:cs="Times New Roman"/>
                <w:sz w:val="20"/>
                <w:szCs w:val="20"/>
              </w:rPr>
            </w:pPr>
            <w:r w:rsidRPr="00313F5F">
              <w:rPr>
                <w:rFonts w:ascii="Times New Roman" w:eastAsia="Times New Roman" w:hAnsi="Times New Roman" w:cs="Times New Roman"/>
                <w:sz w:val="20"/>
                <w:szCs w:val="20"/>
              </w:rPr>
              <w:t>-</w:t>
            </w:r>
          </w:p>
        </w:tc>
      </w:tr>
      <w:tr w:rsidR="001A1778" w:rsidRPr="00CD1851" w14:paraId="7296843A" w14:textId="77777777" w:rsidTr="00BF77C3">
        <w:trPr>
          <w:trHeight w:val="255"/>
        </w:trPr>
        <w:tc>
          <w:tcPr>
            <w:tcW w:w="3652" w:type="dxa"/>
            <w:tcBorders>
              <w:top w:val="nil"/>
              <w:left w:val="single" w:sz="4" w:space="0" w:color="auto"/>
              <w:bottom w:val="single" w:sz="4" w:space="0" w:color="auto"/>
              <w:right w:val="single" w:sz="4" w:space="0" w:color="auto"/>
            </w:tcBorders>
            <w:shd w:val="clear" w:color="auto" w:fill="auto"/>
            <w:vAlign w:val="center"/>
            <w:hideMark/>
          </w:tcPr>
          <w:p w14:paraId="047FA5BB" w14:textId="77777777" w:rsidR="001A1778" w:rsidRPr="00313F5F" w:rsidRDefault="001A1778" w:rsidP="00BF77C3">
            <w:pPr>
              <w:rPr>
                <w:rFonts w:ascii="Times New Roman" w:eastAsia="Times New Roman" w:hAnsi="Times New Roman" w:cs="Times New Roman"/>
                <w:sz w:val="20"/>
                <w:szCs w:val="20"/>
              </w:rPr>
            </w:pPr>
            <w:r w:rsidRPr="00313F5F">
              <w:rPr>
                <w:rFonts w:ascii="Times New Roman" w:eastAsia="Times New Roman" w:hAnsi="Times New Roman" w:cs="Times New Roman"/>
                <w:sz w:val="20"/>
                <w:szCs w:val="20"/>
              </w:rPr>
              <w:t>Химическое потребление кислорода (ХПК)</w:t>
            </w:r>
          </w:p>
        </w:tc>
        <w:tc>
          <w:tcPr>
            <w:tcW w:w="1507" w:type="dxa"/>
            <w:tcBorders>
              <w:top w:val="nil"/>
              <w:left w:val="nil"/>
              <w:bottom w:val="single" w:sz="4" w:space="0" w:color="auto"/>
              <w:right w:val="single" w:sz="4" w:space="0" w:color="auto"/>
            </w:tcBorders>
            <w:shd w:val="clear" w:color="auto" w:fill="auto"/>
            <w:noWrap/>
            <w:vAlign w:val="center"/>
          </w:tcPr>
          <w:p w14:paraId="3005A491" w14:textId="77777777" w:rsidR="001A1778" w:rsidRPr="00313F5F" w:rsidRDefault="001A1778" w:rsidP="00BF77C3">
            <w:pPr>
              <w:jc w:val="center"/>
              <w:rPr>
                <w:rFonts w:ascii="Times New Roman" w:eastAsia="Times New Roman" w:hAnsi="Times New Roman" w:cs="Times New Roman"/>
                <w:sz w:val="20"/>
                <w:szCs w:val="20"/>
              </w:rPr>
            </w:pPr>
            <w:r w:rsidRPr="00313F5F">
              <w:rPr>
                <w:rFonts w:ascii="Times New Roman" w:eastAsia="Times New Roman" w:hAnsi="Times New Roman" w:cs="Times New Roman"/>
                <w:sz w:val="20"/>
                <w:szCs w:val="20"/>
              </w:rPr>
              <w:t>1763,8333</w:t>
            </w:r>
          </w:p>
        </w:tc>
        <w:tc>
          <w:tcPr>
            <w:tcW w:w="1506" w:type="dxa"/>
            <w:tcBorders>
              <w:top w:val="nil"/>
              <w:left w:val="nil"/>
              <w:bottom w:val="single" w:sz="4" w:space="0" w:color="auto"/>
              <w:right w:val="single" w:sz="4" w:space="0" w:color="auto"/>
            </w:tcBorders>
            <w:shd w:val="clear" w:color="auto" w:fill="auto"/>
            <w:noWrap/>
            <w:vAlign w:val="center"/>
          </w:tcPr>
          <w:p w14:paraId="638719E7" w14:textId="77777777" w:rsidR="001A1778" w:rsidRPr="00313F5F" w:rsidRDefault="001A1778" w:rsidP="00BF77C3">
            <w:pPr>
              <w:jc w:val="center"/>
              <w:rPr>
                <w:rFonts w:ascii="Times New Roman" w:eastAsia="Times New Roman" w:hAnsi="Times New Roman" w:cs="Times New Roman"/>
                <w:sz w:val="20"/>
                <w:szCs w:val="20"/>
              </w:rPr>
            </w:pPr>
            <w:r w:rsidRPr="00313F5F">
              <w:rPr>
                <w:rFonts w:ascii="Times New Roman" w:eastAsia="Times New Roman" w:hAnsi="Times New Roman" w:cs="Times New Roman"/>
                <w:sz w:val="20"/>
                <w:szCs w:val="20"/>
              </w:rPr>
              <w:t>1828,7833</w:t>
            </w:r>
          </w:p>
        </w:tc>
        <w:tc>
          <w:tcPr>
            <w:tcW w:w="1506" w:type="dxa"/>
            <w:tcBorders>
              <w:top w:val="nil"/>
              <w:left w:val="nil"/>
              <w:bottom w:val="single" w:sz="4" w:space="0" w:color="auto"/>
              <w:right w:val="single" w:sz="4" w:space="0" w:color="auto"/>
            </w:tcBorders>
            <w:shd w:val="clear" w:color="auto" w:fill="auto"/>
            <w:noWrap/>
            <w:vAlign w:val="center"/>
          </w:tcPr>
          <w:p w14:paraId="50F99AD8" w14:textId="77777777" w:rsidR="001A1778" w:rsidRPr="00313F5F" w:rsidRDefault="001A1778" w:rsidP="00BF77C3">
            <w:pPr>
              <w:jc w:val="center"/>
              <w:rPr>
                <w:rFonts w:ascii="Times New Roman" w:eastAsia="Times New Roman" w:hAnsi="Times New Roman" w:cs="Times New Roman"/>
                <w:sz w:val="20"/>
                <w:szCs w:val="20"/>
              </w:rPr>
            </w:pPr>
            <w:r w:rsidRPr="00313F5F">
              <w:rPr>
                <w:rFonts w:ascii="Times New Roman" w:eastAsia="Times New Roman" w:hAnsi="Times New Roman" w:cs="Times New Roman"/>
                <w:sz w:val="20"/>
                <w:szCs w:val="20"/>
              </w:rPr>
              <w:t>1815,4833</w:t>
            </w:r>
          </w:p>
        </w:tc>
        <w:tc>
          <w:tcPr>
            <w:tcW w:w="1506" w:type="dxa"/>
            <w:tcBorders>
              <w:top w:val="nil"/>
              <w:left w:val="nil"/>
              <w:bottom w:val="single" w:sz="4" w:space="0" w:color="auto"/>
              <w:right w:val="single" w:sz="4" w:space="0" w:color="auto"/>
            </w:tcBorders>
            <w:shd w:val="clear" w:color="auto" w:fill="auto"/>
            <w:noWrap/>
            <w:vAlign w:val="center"/>
          </w:tcPr>
          <w:p w14:paraId="12B627D7" w14:textId="77777777" w:rsidR="001A1778" w:rsidRPr="00313F5F" w:rsidRDefault="001A1778" w:rsidP="00BF77C3">
            <w:pPr>
              <w:jc w:val="center"/>
              <w:rPr>
                <w:rFonts w:ascii="Times New Roman" w:eastAsia="Times New Roman" w:hAnsi="Times New Roman" w:cs="Times New Roman"/>
                <w:sz w:val="20"/>
                <w:szCs w:val="20"/>
              </w:rPr>
            </w:pPr>
            <w:r w:rsidRPr="00313F5F">
              <w:rPr>
                <w:rFonts w:ascii="Times New Roman" w:eastAsia="Times New Roman" w:hAnsi="Times New Roman" w:cs="Times New Roman"/>
                <w:sz w:val="20"/>
                <w:szCs w:val="20"/>
              </w:rPr>
              <w:t>1771,0317</w:t>
            </w:r>
          </w:p>
        </w:tc>
        <w:tc>
          <w:tcPr>
            <w:tcW w:w="1506" w:type="dxa"/>
            <w:tcBorders>
              <w:top w:val="nil"/>
              <w:left w:val="nil"/>
              <w:bottom w:val="single" w:sz="4" w:space="0" w:color="auto"/>
              <w:right w:val="single" w:sz="4" w:space="0" w:color="auto"/>
            </w:tcBorders>
            <w:shd w:val="clear" w:color="auto" w:fill="auto"/>
            <w:noWrap/>
            <w:vAlign w:val="bottom"/>
          </w:tcPr>
          <w:p w14:paraId="71230EA3" w14:textId="77777777" w:rsidR="001A1778" w:rsidRPr="00CD1851" w:rsidRDefault="001A1778" w:rsidP="00BF77C3">
            <w:pPr>
              <w:jc w:val="center"/>
              <w:rPr>
                <w:rFonts w:ascii="Times New Roman" w:eastAsia="Times New Roman" w:hAnsi="Times New Roman" w:cs="Times New Roman"/>
                <w:color w:val="FF0000"/>
                <w:sz w:val="20"/>
                <w:szCs w:val="20"/>
              </w:rPr>
            </w:pPr>
            <w:r>
              <w:rPr>
                <w:rFonts w:ascii="Calibri" w:hAnsi="Calibri" w:cs="Calibri"/>
                <w:color w:val="000000"/>
              </w:rPr>
              <w:t>1362,72</w:t>
            </w:r>
          </w:p>
        </w:tc>
        <w:tc>
          <w:tcPr>
            <w:tcW w:w="1506" w:type="dxa"/>
            <w:tcBorders>
              <w:top w:val="nil"/>
              <w:left w:val="nil"/>
              <w:bottom w:val="single" w:sz="4" w:space="0" w:color="auto"/>
              <w:right w:val="single" w:sz="4" w:space="0" w:color="auto"/>
            </w:tcBorders>
            <w:shd w:val="clear" w:color="auto" w:fill="auto"/>
            <w:noWrap/>
            <w:vAlign w:val="bottom"/>
          </w:tcPr>
          <w:p w14:paraId="68F57182" w14:textId="77777777" w:rsidR="001A1778" w:rsidRPr="00CD1851" w:rsidRDefault="001A1778" w:rsidP="00BF77C3">
            <w:pPr>
              <w:jc w:val="center"/>
              <w:rPr>
                <w:rFonts w:ascii="Times New Roman" w:eastAsia="Times New Roman" w:hAnsi="Times New Roman" w:cs="Times New Roman"/>
                <w:color w:val="FF0000"/>
                <w:sz w:val="20"/>
                <w:szCs w:val="20"/>
              </w:rPr>
            </w:pPr>
            <w:r>
              <w:rPr>
                <w:rFonts w:ascii="Calibri" w:hAnsi="Calibri" w:cs="Calibri"/>
                <w:color w:val="000000"/>
              </w:rPr>
              <w:t>1067,6667</w:t>
            </w:r>
          </w:p>
        </w:tc>
        <w:tc>
          <w:tcPr>
            <w:tcW w:w="1506" w:type="dxa"/>
            <w:tcBorders>
              <w:top w:val="nil"/>
              <w:left w:val="nil"/>
              <w:bottom w:val="single" w:sz="4" w:space="0" w:color="auto"/>
              <w:right w:val="single" w:sz="4" w:space="0" w:color="auto"/>
            </w:tcBorders>
            <w:shd w:val="clear" w:color="auto" w:fill="auto"/>
            <w:noWrap/>
            <w:vAlign w:val="bottom"/>
            <w:hideMark/>
          </w:tcPr>
          <w:p w14:paraId="2B107074" w14:textId="77777777" w:rsidR="001A1778" w:rsidRPr="00CD1851" w:rsidRDefault="001A1778" w:rsidP="00BF77C3">
            <w:pPr>
              <w:jc w:val="center"/>
              <w:rPr>
                <w:rFonts w:ascii="Times New Roman" w:eastAsia="Times New Roman" w:hAnsi="Times New Roman" w:cs="Times New Roman"/>
                <w:b/>
                <w:bCs/>
                <w:color w:val="FF0000"/>
                <w:sz w:val="20"/>
                <w:szCs w:val="20"/>
              </w:rPr>
            </w:pPr>
            <w:r>
              <w:rPr>
                <w:rFonts w:ascii="Calibri" w:hAnsi="Calibri" w:cs="Calibri"/>
                <w:color w:val="000000"/>
              </w:rPr>
              <w:t>1601,5864</w:t>
            </w:r>
          </w:p>
        </w:tc>
        <w:tc>
          <w:tcPr>
            <w:tcW w:w="921" w:type="dxa"/>
            <w:tcBorders>
              <w:top w:val="nil"/>
              <w:left w:val="nil"/>
              <w:bottom w:val="single" w:sz="4" w:space="0" w:color="auto"/>
              <w:right w:val="single" w:sz="4" w:space="0" w:color="auto"/>
            </w:tcBorders>
            <w:shd w:val="clear" w:color="auto" w:fill="auto"/>
            <w:noWrap/>
            <w:vAlign w:val="center"/>
            <w:hideMark/>
          </w:tcPr>
          <w:p w14:paraId="30B6DF05" w14:textId="77777777" w:rsidR="001A1778" w:rsidRPr="00313F5F" w:rsidRDefault="001A1778" w:rsidP="00BF77C3">
            <w:pPr>
              <w:jc w:val="center"/>
              <w:rPr>
                <w:rFonts w:ascii="Times New Roman" w:eastAsia="Times New Roman" w:hAnsi="Times New Roman" w:cs="Times New Roman"/>
                <w:sz w:val="20"/>
                <w:szCs w:val="20"/>
              </w:rPr>
            </w:pPr>
            <w:r w:rsidRPr="00313F5F">
              <w:rPr>
                <w:rFonts w:ascii="Times New Roman" w:eastAsia="Times New Roman" w:hAnsi="Times New Roman" w:cs="Times New Roman"/>
                <w:sz w:val="20"/>
                <w:szCs w:val="20"/>
              </w:rPr>
              <w:t>-</w:t>
            </w:r>
          </w:p>
        </w:tc>
      </w:tr>
      <w:tr w:rsidR="001A1778" w:rsidRPr="00CD1851" w14:paraId="06C5FBF2" w14:textId="77777777" w:rsidTr="00BF77C3">
        <w:trPr>
          <w:trHeight w:val="255"/>
        </w:trPr>
        <w:tc>
          <w:tcPr>
            <w:tcW w:w="3652" w:type="dxa"/>
            <w:tcBorders>
              <w:top w:val="nil"/>
              <w:left w:val="single" w:sz="4" w:space="0" w:color="auto"/>
              <w:bottom w:val="single" w:sz="4" w:space="0" w:color="auto"/>
              <w:right w:val="single" w:sz="4" w:space="0" w:color="auto"/>
            </w:tcBorders>
            <w:shd w:val="clear" w:color="auto" w:fill="auto"/>
            <w:vAlign w:val="center"/>
            <w:hideMark/>
          </w:tcPr>
          <w:p w14:paraId="135B94DE" w14:textId="77777777" w:rsidR="001A1778" w:rsidRPr="00313F5F" w:rsidRDefault="001A1778" w:rsidP="00BF77C3">
            <w:pPr>
              <w:rPr>
                <w:rFonts w:ascii="Times New Roman" w:eastAsia="Times New Roman" w:hAnsi="Times New Roman" w:cs="Times New Roman"/>
                <w:sz w:val="20"/>
                <w:szCs w:val="20"/>
              </w:rPr>
            </w:pPr>
            <w:r w:rsidRPr="00313F5F">
              <w:rPr>
                <w:rFonts w:ascii="Times New Roman" w:eastAsia="Times New Roman" w:hAnsi="Times New Roman" w:cs="Times New Roman"/>
                <w:sz w:val="20"/>
                <w:szCs w:val="20"/>
              </w:rPr>
              <w:t>Сухой остаток</w:t>
            </w:r>
          </w:p>
        </w:tc>
        <w:tc>
          <w:tcPr>
            <w:tcW w:w="1507" w:type="dxa"/>
            <w:tcBorders>
              <w:top w:val="nil"/>
              <w:left w:val="nil"/>
              <w:bottom w:val="single" w:sz="4" w:space="0" w:color="auto"/>
              <w:right w:val="single" w:sz="4" w:space="0" w:color="auto"/>
            </w:tcBorders>
            <w:shd w:val="clear" w:color="auto" w:fill="auto"/>
            <w:noWrap/>
            <w:vAlign w:val="center"/>
          </w:tcPr>
          <w:p w14:paraId="3B6ABC6D" w14:textId="77777777" w:rsidR="001A1778" w:rsidRPr="00313F5F" w:rsidRDefault="001A1778" w:rsidP="00BF77C3">
            <w:pPr>
              <w:jc w:val="center"/>
              <w:rPr>
                <w:rFonts w:ascii="Times New Roman" w:eastAsia="Times New Roman" w:hAnsi="Times New Roman" w:cs="Times New Roman"/>
                <w:sz w:val="20"/>
                <w:szCs w:val="20"/>
              </w:rPr>
            </w:pPr>
            <w:r w:rsidRPr="00313F5F">
              <w:rPr>
                <w:rFonts w:ascii="Times New Roman" w:eastAsia="Times New Roman" w:hAnsi="Times New Roman" w:cs="Times New Roman"/>
                <w:sz w:val="20"/>
                <w:szCs w:val="20"/>
              </w:rPr>
              <w:t>154952,8333</w:t>
            </w:r>
          </w:p>
        </w:tc>
        <w:tc>
          <w:tcPr>
            <w:tcW w:w="1506" w:type="dxa"/>
            <w:tcBorders>
              <w:top w:val="nil"/>
              <w:left w:val="nil"/>
              <w:bottom w:val="single" w:sz="4" w:space="0" w:color="auto"/>
              <w:right w:val="single" w:sz="4" w:space="0" w:color="auto"/>
            </w:tcBorders>
            <w:shd w:val="clear" w:color="auto" w:fill="auto"/>
            <w:noWrap/>
            <w:vAlign w:val="center"/>
          </w:tcPr>
          <w:p w14:paraId="08CB68C9" w14:textId="77777777" w:rsidR="001A1778" w:rsidRPr="00313F5F" w:rsidRDefault="001A1778" w:rsidP="00BF77C3">
            <w:pPr>
              <w:jc w:val="center"/>
              <w:rPr>
                <w:rFonts w:ascii="Times New Roman" w:eastAsia="Times New Roman" w:hAnsi="Times New Roman" w:cs="Times New Roman"/>
                <w:sz w:val="20"/>
                <w:szCs w:val="20"/>
              </w:rPr>
            </w:pPr>
            <w:r w:rsidRPr="00313F5F">
              <w:rPr>
                <w:rFonts w:ascii="Times New Roman" w:eastAsia="Times New Roman" w:hAnsi="Times New Roman" w:cs="Times New Roman"/>
                <w:sz w:val="20"/>
                <w:szCs w:val="20"/>
              </w:rPr>
              <w:t>164704,0000</w:t>
            </w:r>
          </w:p>
        </w:tc>
        <w:tc>
          <w:tcPr>
            <w:tcW w:w="1506" w:type="dxa"/>
            <w:tcBorders>
              <w:top w:val="nil"/>
              <w:left w:val="nil"/>
              <w:bottom w:val="single" w:sz="4" w:space="0" w:color="auto"/>
              <w:right w:val="single" w:sz="4" w:space="0" w:color="auto"/>
            </w:tcBorders>
            <w:shd w:val="clear" w:color="auto" w:fill="auto"/>
            <w:noWrap/>
            <w:vAlign w:val="center"/>
          </w:tcPr>
          <w:p w14:paraId="7E7F898F" w14:textId="77777777" w:rsidR="001A1778" w:rsidRPr="00313F5F" w:rsidRDefault="001A1778" w:rsidP="00BF77C3">
            <w:pPr>
              <w:jc w:val="center"/>
              <w:rPr>
                <w:rFonts w:ascii="Times New Roman" w:eastAsia="Times New Roman" w:hAnsi="Times New Roman" w:cs="Times New Roman"/>
                <w:sz w:val="20"/>
                <w:szCs w:val="20"/>
              </w:rPr>
            </w:pPr>
            <w:r w:rsidRPr="00313F5F">
              <w:rPr>
                <w:rFonts w:ascii="Times New Roman" w:eastAsia="Times New Roman" w:hAnsi="Times New Roman" w:cs="Times New Roman"/>
                <w:sz w:val="20"/>
                <w:szCs w:val="20"/>
              </w:rPr>
              <w:t>157801,7017</w:t>
            </w:r>
          </w:p>
        </w:tc>
        <w:tc>
          <w:tcPr>
            <w:tcW w:w="1506" w:type="dxa"/>
            <w:tcBorders>
              <w:top w:val="nil"/>
              <w:left w:val="nil"/>
              <w:bottom w:val="single" w:sz="4" w:space="0" w:color="auto"/>
              <w:right w:val="single" w:sz="4" w:space="0" w:color="auto"/>
            </w:tcBorders>
            <w:shd w:val="clear" w:color="auto" w:fill="auto"/>
            <w:noWrap/>
            <w:vAlign w:val="center"/>
          </w:tcPr>
          <w:p w14:paraId="7DCD2908" w14:textId="77777777" w:rsidR="001A1778" w:rsidRPr="00313F5F" w:rsidRDefault="001A1778" w:rsidP="00BF77C3">
            <w:pPr>
              <w:jc w:val="center"/>
              <w:rPr>
                <w:rFonts w:ascii="Times New Roman" w:eastAsia="Times New Roman" w:hAnsi="Times New Roman" w:cs="Times New Roman"/>
                <w:sz w:val="20"/>
                <w:szCs w:val="20"/>
              </w:rPr>
            </w:pPr>
            <w:r w:rsidRPr="00313F5F">
              <w:rPr>
                <w:rFonts w:ascii="Times New Roman" w:eastAsia="Times New Roman" w:hAnsi="Times New Roman" w:cs="Times New Roman"/>
                <w:sz w:val="20"/>
                <w:szCs w:val="20"/>
              </w:rPr>
              <w:t>179568,3333</w:t>
            </w:r>
          </w:p>
        </w:tc>
        <w:tc>
          <w:tcPr>
            <w:tcW w:w="1506" w:type="dxa"/>
            <w:tcBorders>
              <w:top w:val="nil"/>
              <w:left w:val="nil"/>
              <w:bottom w:val="single" w:sz="4" w:space="0" w:color="auto"/>
              <w:right w:val="single" w:sz="4" w:space="0" w:color="auto"/>
            </w:tcBorders>
            <w:shd w:val="clear" w:color="auto" w:fill="auto"/>
            <w:noWrap/>
            <w:vAlign w:val="bottom"/>
          </w:tcPr>
          <w:p w14:paraId="42AC224D" w14:textId="77777777" w:rsidR="001A1778" w:rsidRPr="00CD1851" w:rsidRDefault="001A1778" w:rsidP="00BF77C3">
            <w:pPr>
              <w:jc w:val="center"/>
              <w:rPr>
                <w:rFonts w:ascii="Times New Roman" w:eastAsia="Times New Roman" w:hAnsi="Times New Roman" w:cs="Times New Roman"/>
                <w:color w:val="FF0000"/>
                <w:sz w:val="20"/>
                <w:szCs w:val="20"/>
              </w:rPr>
            </w:pPr>
            <w:r>
              <w:rPr>
                <w:rFonts w:ascii="Calibri" w:hAnsi="Calibri" w:cs="Calibri"/>
                <w:color w:val="000000"/>
              </w:rPr>
              <w:t>145278,40</w:t>
            </w:r>
          </w:p>
        </w:tc>
        <w:tc>
          <w:tcPr>
            <w:tcW w:w="1506" w:type="dxa"/>
            <w:tcBorders>
              <w:top w:val="nil"/>
              <w:left w:val="nil"/>
              <w:bottom w:val="single" w:sz="4" w:space="0" w:color="auto"/>
              <w:right w:val="single" w:sz="4" w:space="0" w:color="auto"/>
            </w:tcBorders>
            <w:shd w:val="clear" w:color="auto" w:fill="auto"/>
            <w:noWrap/>
            <w:vAlign w:val="bottom"/>
          </w:tcPr>
          <w:p w14:paraId="60ACAA54" w14:textId="77777777" w:rsidR="001A1778" w:rsidRPr="00CD1851" w:rsidRDefault="001A1778" w:rsidP="00BF77C3">
            <w:pPr>
              <w:jc w:val="center"/>
              <w:rPr>
                <w:rFonts w:ascii="Times New Roman" w:eastAsia="Times New Roman" w:hAnsi="Times New Roman" w:cs="Times New Roman"/>
                <w:color w:val="FF0000"/>
                <w:sz w:val="20"/>
                <w:szCs w:val="20"/>
              </w:rPr>
            </w:pPr>
            <w:r>
              <w:rPr>
                <w:rFonts w:ascii="Calibri" w:hAnsi="Calibri" w:cs="Calibri"/>
                <w:color w:val="000000"/>
              </w:rPr>
              <w:t>136380,17</w:t>
            </w:r>
          </w:p>
        </w:tc>
        <w:tc>
          <w:tcPr>
            <w:tcW w:w="1506" w:type="dxa"/>
            <w:tcBorders>
              <w:top w:val="nil"/>
              <w:left w:val="nil"/>
              <w:bottom w:val="single" w:sz="4" w:space="0" w:color="auto"/>
              <w:right w:val="single" w:sz="4" w:space="0" w:color="auto"/>
            </w:tcBorders>
            <w:shd w:val="clear" w:color="auto" w:fill="auto"/>
            <w:noWrap/>
            <w:vAlign w:val="bottom"/>
            <w:hideMark/>
          </w:tcPr>
          <w:p w14:paraId="5B0F47DC" w14:textId="77777777" w:rsidR="001A1778" w:rsidRPr="00CD1851" w:rsidRDefault="001A1778" w:rsidP="00BF77C3">
            <w:pPr>
              <w:jc w:val="center"/>
              <w:rPr>
                <w:rFonts w:ascii="Times New Roman" w:eastAsia="Times New Roman" w:hAnsi="Times New Roman" w:cs="Times New Roman"/>
                <w:b/>
                <w:bCs/>
                <w:color w:val="FF0000"/>
                <w:sz w:val="20"/>
                <w:szCs w:val="20"/>
              </w:rPr>
            </w:pPr>
            <w:r>
              <w:rPr>
                <w:rFonts w:ascii="Calibri" w:hAnsi="Calibri" w:cs="Calibri"/>
                <w:color w:val="000000"/>
              </w:rPr>
              <w:t>156447,57</w:t>
            </w:r>
          </w:p>
        </w:tc>
        <w:tc>
          <w:tcPr>
            <w:tcW w:w="921" w:type="dxa"/>
            <w:tcBorders>
              <w:top w:val="nil"/>
              <w:left w:val="nil"/>
              <w:bottom w:val="single" w:sz="4" w:space="0" w:color="auto"/>
              <w:right w:val="single" w:sz="4" w:space="0" w:color="auto"/>
            </w:tcBorders>
            <w:shd w:val="clear" w:color="auto" w:fill="auto"/>
            <w:noWrap/>
            <w:vAlign w:val="center"/>
            <w:hideMark/>
          </w:tcPr>
          <w:p w14:paraId="7444999C" w14:textId="77777777" w:rsidR="001A1778" w:rsidRPr="00313F5F" w:rsidRDefault="001A1778" w:rsidP="00BF77C3">
            <w:pPr>
              <w:jc w:val="center"/>
              <w:rPr>
                <w:rFonts w:ascii="Times New Roman" w:eastAsia="Times New Roman" w:hAnsi="Times New Roman" w:cs="Times New Roman"/>
                <w:sz w:val="20"/>
                <w:szCs w:val="20"/>
              </w:rPr>
            </w:pPr>
            <w:r w:rsidRPr="00313F5F">
              <w:rPr>
                <w:rFonts w:ascii="Times New Roman" w:eastAsia="Times New Roman" w:hAnsi="Times New Roman" w:cs="Times New Roman"/>
                <w:sz w:val="20"/>
                <w:szCs w:val="20"/>
              </w:rPr>
              <w:t>-</w:t>
            </w:r>
          </w:p>
        </w:tc>
      </w:tr>
      <w:tr w:rsidR="001A1778" w:rsidRPr="00CD1851" w14:paraId="2697470F" w14:textId="77777777" w:rsidTr="00BF77C3">
        <w:trPr>
          <w:trHeight w:val="255"/>
        </w:trPr>
        <w:tc>
          <w:tcPr>
            <w:tcW w:w="3652" w:type="dxa"/>
            <w:tcBorders>
              <w:top w:val="nil"/>
              <w:left w:val="single" w:sz="4" w:space="0" w:color="auto"/>
              <w:bottom w:val="single" w:sz="4" w:space="0" w:color="auto"/>
              <w:right w:val="single" w:sz="4" w:space="0" w:color="auto"/>
            </w:tcBorders>
            <w:shd w:val="clear" w:color="auto" w:fill="auto"/>
            <w:vAlign w:val="center"/>
            <w:hideMark/>
          </w:tcPr>
          <w:p w14:paraId="745F3992" w14:textId="77777777" w:rsidR="001A1778" w:rsidRPr="00313F5F" w:rsidRDefault="001A1778" w:rsidP="00BF77C3">
            <w:pPr>
              <w:rPr>
                <w:rFonts w:ascii="Times New Roman" w:eastAsia="Times New Roman" w:hAnsi="Times New Roman" w:cs="Times New Roman"/>
                <w:sz w:val="20"/>
                <w:szCs w:val="20"/>
              </w:rPr>
            </w:pPr>
            <w:r w:rsidRPr="00313F5F">
              <w:rPr>
                <w:rFonts w:ascii="Times New Roman" w:eastAsia="Times New Roman" w:hAnsi="Times New Roman" w:cs="Times New Roman"/>
                <w:sz w:val="20"/>
                <w:szCs w:val="20"/>
              </w:rPr>
              <w:t>Азот аммонийный</w:t>
            </w:r>
          </w:p>
        </w:tc>
        <w:tc>
          <w:tcPr>
            <w:tcW w:w="1507" w:type="dxa"/>
            <w:tcBorders>
              <w:top w:val="nil"/>
              <w:left w:val="nil"/>
              <w:bottom w:val="single" w:sz="4" w:space="0" w:color="auto"/>
              <w:right w:val="single" w:sz="4" w:space="0" w:color="auto"/>
            </w:tcBorders>
            <w:shd w:val="clear" w:color="auto" w:fill="auto"/>
            <w:noWrap/>
            <w:vAlign w:val="center"/>
          </w:tcPr>
          <w:p w14:paraId="04307AE6" w14:textId="77777777" w:rsidR="001A1778" w:rsidRPr="00313F5F" w:rsidRDefault="001A1778" w:rsidP="00BF77C3">
            <w:pPr>
              <w:jc w:val="center"/>
              <w:rPr>
                <w:rFonts w:ascii="Times New Roman" w:eastAsia="Times New Roman" w:hAnsi="Times New Roman" w:cs="Times New Roman"/>
                <w:sz w:val="20"/>
                <w:szCs w:val="20"/>
              </w:rPr>
            </w:pPr>
            <w:r w:rsidRPr="00313F5F">
              <w:rPr>
                <w:rFonts w:ascii="Times New Roman" w:eastAsia="Times New Roman" w:hAnsi="Times New Roman" w:cs="Times New Roman"/>
                <w:sz w:val="20"/>
                <w:szCs w:val="20"/>
              </w:rPr>
              <w:t>10,6500</w:t>
            </w:r>
          </w:p>
        </w:tc>
        <w:tc>
          <w:tcPr>
            <w:tcW w:w="1506" w:type="dxa"/>
            <w:tcBorders>
              <w:top w:val="nil"/>
              <w:left w:val="nil"/>
              <w:bottom w:val="single" w:sz="4" w:space="0" w:color="auto"/>
              <w:right w:val="single" w:sz="4" w:space="0" w:color="auto"/>
            </w:tcBorders>
            <w:shd w:val="clear" w:color="auto" w:fill="auto"/>
            <w:noWrap/>
            <w:vAlign w:val="center"/>
          </w:tcPr>
          <w:p w14:paraId="52E7698C" w14:textId="77777777" w:rsidR="001A1778" w:rsidRPr="00313F5F" w:rsidRDefault="001A1778" w:rsidP="00BF77C3">
            <w:pPr>
              <w:jc w:val="center"/>
              <w:rPr>
                <w:rFonts w:ascii="Times New Roman" w:eastAsia="Times New Roman" w:hAnsi="Times New Roman" w:cs="Times New Roman"/>
                <w:sz w:val="20"/>
                <w:szCs w:val="20"/>
              </w:rPr>
            </w:pPr>
            <w:r w:rsidRPr="00313F5F">
              <w:rPr>
                <w:rFonts w:ascii="Times New Roman" w:eastAsia="Times New Roman" w:hAnsi="Times New Roman" w:cs="Times New Roman"/>
                <w:sz w:val="20"/>
                <w:szCs w:val="20"/>
              </w:rPr>
              <w:t>11,2500</w:t>
            </w:r>
          </w:p>
        </w:tc>
        <w:tc>
          <w:tcPr>
            <w:tcW w:w="1506" w:type="dxa"/>
            <w:tcBorders>
              <w:top w:val="nil"/>
              <w:left w:val="nil"/>
              <w:bottom w:val="single" w:sz="4" w:space="0" w:color="auto"/>
              <w:right w:val="single" w:sz="4" w:space="0" w:color="auto"/>
            </w:tcBorders>
            <w:shd w:val="clear" w:color="auto" w:fill="auto"/>
            <w:noWrap/>
            <w:vAlign w:val="center"/>
          </w:tcPr>
          <w:p w14:paraId="12C90F35" w14:textId="77777777" w:rsidR="001A1778" w:rsidRPr="00313F5F" w:rsidRDefault="001A1778" w:rsidP="00BF77C3">
            <w:pPr>
              <w:jc w:val="center"/>
              <w:rPr>
                <w:rFonts w:ascii="Times New Roman" w:eastAsia="Times New Roman" w:hAnsi="Times New Roman" w:cs="Times New Roman"/>
                <w:sz w:val="20"/>
                <w:szCs w:val="20"/>
              </w:rPr>
            </w:pPr>
            <w:r w:rsidRPr="00313F5F">
              <w:rPr>
                <w:rFonts w:ascii="Times New Roman" w:eastAsia="Times New Roman" w:hAnsi="Times New Roman" w:cs="Times New Roman"/>
                <w:sz w:val="20"/>
                <w:szCs w:val="20"/>
              </w:rPr>
              <w:t>11,8167</w:t>
            </w:r>
          </w:p>
        </w:tc>
        <w:tc>
          <w:tcPr>
            <w:tcW w:w="1506" w:type="dxa"/>
            <w:tcBorders>
              <w:top w:val="nil"/>
              <w:left w:val="nil"/>
              <w:bottom w:val="single" w:sz="4" w:space="0" w:color="auto"/>
              <w:right w:val="single" w:sz="4" w:space="0" w:color="auto"/>
            </w:tcBorders>
            <w:shd w:val="clear" w:color="auto" w:fill="auto"/>
            <w:noWrap/>
            <w:vAlign w:val="center"/>
          </w:tcPr>
          <w:p w14:paraId="46591495" w14:textId="77777777" w:rsidR="001A1778" w:rsidRPr="00313F5F" w:rsidRDefault="001A1778" w:rsidP="00BF77C3">
            <w:pPr>
              <w:jc w:val="center"/>
              <w:rPr>
                <w:rFonts w:ascii="Times New Roman" w:eastAsia="Times New Roman" w:hAnsi="Times New Roman" w:cs="Times New Roman"/>
                <w:sz w:val="20"/>
                <w:szCs w:val="20"/>
              </w:rPr>
            </w:pPr>
            <w:r w:rsidRPr="00313F5F">
              <w:rPr>
                <w:rFonts w:ascii="Times New Roman" w:eastAsia="Times New Roman" w:hAnsi="Times New Roman" w:cs="Times New Roman"/>
                <w:sz w:val="20"/>
                <w:szCs w:val="20"/>
              </w:rPr>
              <w:t>5,7783</w:t>
            </w:r>
          </w:p>
        </w:tc>
        <w:tc>
          <w:tcPr>
            <w:tcW w:w="1506" w:type="dxa"/>
            <w:tcBorders>
              <w:top w:val="nil"/>
              <w:left w:val="nil"/>
              <w:bottom w:val="single" w:sz="4" w:space="0" w:color="auto"/>
              <w:right w:val="single" w:sz="4" w:space="0" w:color="auto"/>
            </w:tcBorders>
            <w:shd w:val="clear" w:color="auto" w:fill="auto"/>
            <w:noWrap/>
            <w:vAlign w:val="bottom"/>
          </w:tcPr>
          <w:p w14:paraId="62777809" w14:textId="77777777" w:rsidR="001A1778" w:rsidRPr="00CD1851" w:rsidRDefault="001A1778" w:rsidP="00BF77C3">
            <w:pPr>
              <w:jc w:val="center"/>
              <w:rPr>
                <w:rFonts w:ascii="Times New Roman" w:eastAsia="Times New Roman" w:hAnsi="Times New Roman" w:cs="Times New Roman"/>
                <w:color w:val="FF0000"/>
                <w:sz w:val="20"/>
                <w:szCs w:val="20"/>
              </w:rPr>
            </w:pPr>
            <w:r>
              <w:rPr>
                <w:rFonts w:ascii="Calibri" w:hAnsi="Calibri" w:cs="Calibri"/>
                <w:color w:val="000000"/>
              </w:rPr>
              <w:t>3,6600</w:t>
            </w:r>
          </w:p>
        </w:tc>
        <w:tc>
          <w:tcPr>
            <w:tcW w:w="1506" w:type="dxa"/>
            <w:tcBorders>
              <w:top w:val="nil"/>
              <w:left w:val="nil"/>
              <w:bottom w:val="single" w:sz="4" w:space="0" w:color="auto"/>
              <w:right w:val="single" w:sz="4" w:space="0" w:color="auto"/>
            </w:tcBorders>
            <w:shd w:val="clear" w:color="auto" w:fill="auto"/>
            <w:noWrap/>
            <w:vAlign w:val="bottom"/>
          </w:tcPr>
          <w:p w14:paraId="1C44DE4B" w14:textId="77777777" w:rsidR="001A1778" w:rsidRPr="00CD1851" w:rsidRDefault="001A1778" w:rsidP="00BF77C3">
            <w:pPr>
              <w:jc w:val="center"/>
              <w:rPr>
                <w:rFonts w:ascii="Times New Roman" w:eastAsia="Times New Roman" w:hAnsi="Times New Roman" w:cs="Times New Roman"/>
                <w:color w:val="FF0000"/>
                <w:sz w:val="20"/>
                <w:szCs w:val="20"/>
              </w:rPr>
            </w:pPr>
            <w:r>
              <w:rPr>
                <w:rFonts w:ascii="Calibri" w:hAnsi="Calibri" w:cs="Calibri"/>
                <w:color w:val="000000"/>
              </w:rPr>
              <w:t>8,9723</w:t>
            </w:r>
          </w:p>
        </w:tc>
        <w:tc>
          <w:tcPr>
            <w:tcW w:w="1506" w:type="dxa"/>
            <w:tcBorders>
              <w:top w:val="nil"/>
              <w:left w:val="nil"/>
              <w:bottom w:val="single" w:sz="4" w:space="0" w:color="auto"/>
              <w:right w:val="single" w:sz="4" w:space="0" w:color="auto"/>
            </w:tcBorders>
            <w:shd w:val="clear" w:color="auto" w:fill="auto"/>
            <w:noWrap/>
            <w:vAlign w:val="bottom"/>
            <w:hideMark/>
          </w:tcPr>
          <w:p w14:paraId="1910A1BD" w14:textId="77777777" w:rsidR="001A1778" w:rsidRPr="00CD1851" w:rsidRDefault="001A1778" w:rsidP="00BF77C3">
            <w:pPr>
              <w:jc w:val="center"/>
              <w:rPr>
                <w:rFonts w:ascii="Times New Roman" w:eastAsia="Times New Roman" w:hAnsi="Times New Roman" w:cs="Times New Roman"/>
                <w:b/>
                <w:bCs/>
                <w:color w:val="FF0000"/>
                <w:sz w:val="20"/>
                <w:szCs w:val="20"/>
              </w:rPr>
            </w:pPr>
            <w:r>
              <w:rPr>
                <w:rFonts w:ascii="Calibri" w:hAnsi="Calibri" w:cs="Calibri"/>
                <w:color w:val="000000"/>
              </w:rPr>
              <w:t>8,6879</w:t>
            </w:r>
          </w:p>
        </w:tc>
        <w:tc>
          <w:tcPr>
            <w:tcW w:w="921" w:type="dxa"/>
            <w:tcBorders>
              <w:top w:val="nil"/>
              <w:left w:val="nil"/>
              <w:bottom w:val="single" w:sz="4" w:space="0" w:color="auto"/>
              <w:right w:val="single" w:sz="4" w:space="0" w:color="auto"/>
            </w:tcBorders>
            <w:shd w:val="clear" w:color="auto" w:fill="auto"/>
            <w:noWrap/>
            <w:vAlign w:val="center"/>
            <w:hideMark/>
          </w:tcPr>
          <w:p w14:paraId="2E1995DF" w14:textId="77777777" w:rsidR="001A1778" w:rsidRPr="00313F5F" w:rsidRDefault="001A1778" w:rsidP="00BF77C3">
            <w:pPr>
              <w:jc w:val="center"/>
              <w:rPr>
                <w:rFonts w:ascii="Times New Roman" w:eastAsia="Times New Roman" w:hAnsi="Times New Roman" w:cs="Times New Roman"/>
                <w:sz w:val="20"/>
                <w:szCs w:val="20"/>
              </w:rPr>
            </w:pPr>
            <w:r w:rsidRPr="00313F5F">
              <w:rPr>
                <w:rFonts w:ascii="Times New Roman" w:eastAsia="Times New Roman" w:hAnsi="Times New Roman" w:cs="Times New Roman"/>
                <w:sz w:val="20"/>
                <w:szCs w:val="20"/>
              </w:rPr>
              <w:t>-</w:t>
            </w:r>
          </w:p>
        </w:tc>
      </w:tr>
      <w:tr w:rsidR="001A1778" w:rsidRPr="00CD1851" w14:paraId="2997C4E1" w14:textId="77777777" w:rsidTr="00BF77C3">
        <w:trPr>
          <w:trHeight w:val="255"/>
        </w:trPr>
        <w:tc>
          <w:tcPr>
            <w:tcW w:w="3652" w:type="dxa"/>
            <w:tcBorders>
              <w:top w:val="nil"/>
              <w:left w:val="single" w:sz="4" w:space="0" w:color="auto"/>
              <w:bottom w:val="single" w:sz="4" w:space="0" w:color="auto"/>
              <w:right w:val="single" w:sz="4" w:space="0" w:color="auto"/>
            </w:tcBorders>
            <w:shd w:val="clear" w:color="auto" w:fill="auto"/>
            <w:noWrap/>
            <w:vAlign w:val="bottom"/>
            <w:hideMark/>
          </w:tcPr>
          <w:p w14:paraId="148DC306" w14:textId="77777777" w:rsidR="001A1778" w:rsidRPr="00313F5F" w:rsidRDefault="001A1778" w:rsidP="00BF77C3">
            <w:pPr>
              <w:rPr>
                <w:rFonts w:ascii="Times New Roman" w:eastAsia="Times New Roman" w:hAnsi="Times New Roman" w:cs="Times New Roman"/>
                <w:sz w:val="20"/>
                <w:szCs w:val="20"/>
              </w:rPr>
            </w:pPr>
            <w:r w:rsidRPr="00313F5F">
              <w:rPr>
                <w:rFonts w:ascii="Times New Roman" w:eastAsia="Times New Roman" w:hAnsi="Times New Roman" w:cs="Times New Roman"/>
                <w:sz w:val="20"/>
                <w:szCs w:val="20"/>
              </w:rPr>
              <w:t xml:space="preserve">Азот нитратный </w:t>
            </w:r>
          </w:p>
        </w:tc>
        <w:tc>
          <w:tcPr>
            <w:tcW w:w="1507" w:type="dxa"/>
            <w:tcBorders>
              <w:top w:val="nil"/>
              <w:left w:val="nil"/>
              <w:bottom w:val="single" w:sz="4" w:space="0" w:color="auto"/>
              <w:right w:val="single" w:sz="4" w:space="0" w:color="auto"/>
            </w:tcBorders>
            <w:shd w:val="clear" w:color="auto" w:fill="auto"/>
            <w:noWrap/>
            <w:vAlign w:val="center"/>
          </w:tcPr>
          <w:p w14:paraId="1D7F75FA" w14:textId="77777777" w:rsidR="001A1778" w:rsidRPr="00313F5F" w:rsidRDefault="001A1778" w:rsidP="00BF77C3">
            <w:pPr>
              <w:jc w:val="center"/>
              <w:rPr>
                <w:rFonts w:ascii="Times New Roman" w:eastAsia="Times New Roman" w:hAnsi="Times New Roman" w:cs="Times New Roman"/>
                <w:sz w:val="20"/>
                <w:szCs w:val="20"/>
              </w:rPr>
            </w:pPr>
            <w:r w:rsidRPr="00313F5F">
              <w:rPr>
                <w:rFonts w:ascii="Times New Roman" w:eastAsia="Times New Roman" w:hAnsi="Times New Roman" w:cs="Times New Roman"/>
                <w:sz w:val="20"/>
                <w:szCs w:val="20"/>
              </w:rPr>
              <w:t>3,2333</w:t>
            </w:r>
          </w:p>
        </w:tc>
        <w:tc>
          <w:tcPr>
            <w:tcW w:w="1506" w:type="dxa"/>
            <w:tcBorders>
              <w:top w:val="nil"/>
              <w:left w:val="nil"/>
              <w:bottom w:val="single" w:sz="4" w:space="0" w:color="auto"/>
              <w:right w:val="single" w:sz="4" w:space="0" w:color="auto"/>
            </w:tcBorders>
            <w:shd w:val="clear" w:color="auto" w:fill="auto"/>
            <w:noWrap/>
            <w:vAlign w:val="center"/>
          </w:tcPr>
          <w:p w14:paraId="3DDDC585" w14:textId="77777777" w:rsidR="001A1778" w:rsidRPr="00313F5F" w:rsidRDefault="001A1778" w:rsidP="00BF77C3">
            <w:pPr>
              <w:jc w:val="center"/>
              <w:rPr>
                <w:rFonts w:ascii="Times New Roman" w:eastAsia="Times New Roman" w:hAnsi="Times New Roman" w:cs="Times New Roman"/>
                <w:sz w:val="20"/>
                <w:szCs w:val="20"/>
              </w:rPr>
            </w:pPr>
            <w:r w:rsidRPr="00313F5F">
              <w:rPr>
                <w:rFonts w:ascii="Times New Roman" w:eastAsia="Times New Roman" w:hAnsi="Times New Roman" w:cs="Times New Roman"/>
                <w:sz w:val="20"/>
                <w:szCs w:val="20"/>
              </w:rPr>
              <w:t>3,1733</w:t>
            </w:r>
          </w:p>
        </w:tc>
        <w:tc>
          <w:tcPr>
            <w:tcW w:w="1506" w:type="dxa"/>
            <w:tcBorders>
              <w:top w:val="nil"/>
              <w:left w:val="nil"/>
              <w:bottom w:val="single" w:sz="4" w:space="0" w:color="auto"/>
              <w:right w:val="single" w:sz="4" w:space="0" w:color="auto"/>
            </w:tcBorders>
            <w:shd w:val="clear" w:color="auto" w:fill="auto"/>
            <w:noWrap/>
            <w:vAlign w:val="center"/>
          </w:tcPr>
          <w:p w14:paraId="7FEF6703" w14:textId="77777777" w:rsidR="001A1778" w:rsidRPr="00313F5F" w:rsidRDefault="001A1778" w:rsidP="00BF77C3">
            <w:pPr>
              <w:jc w:val="center"/>
              <w:rPr>
                <w:rFonts w:ascii="Times New Roman" w:eastAsia="Times New Roman" w:hAnsi="Times New Roman" w:cs="Times New Roman"/>
                <w:sz w:val="20"/>
                <w:szCs w:val="20"/>
              </w:rPr>
            </w:pPr>
            <w:r w:rsidRPr="00313F5F">
              <w:rPr>
                <w:rFonts w:ascii="Times New Roman" w:eastAsia="Times New Roman" w:hAnsi="Times New Roman" w:cs="Times New Roman"/>
                <w:sz w:val="20"/>
                <w:szCs w:val="20"/>
              </w:rPr>
              <w:t>3,1067</w:t>
            </w:r>
          </w:p>
        </w:tc>
        <w:tc>
          <w:tcPr>
            <w:tcW w:w="1506" w:type="dxa"/>
            <w:tcBorders>
              <w:top w:val="nil"/>
              <w:left w:val="nil"/>
              <w:bottom w:val="single" w:sz="4" w:space="0" w:color="auto"/>
              <w:right w:val="single" w:sz="4" w:space="0" w:color="auto"/>
            </w:tcBorders>
            <w:shd w:val="clear" w:color="auto" w:fill="auto"/>
            <w:noWrap/>
            <w:vAlign w:val="center"/>
          </w:tcPr>
          <w:p w14:paraId="1E4FED48" w14:textId="77777777" w:rsidR="001A1778" w:rsidRPr="00313F5F" w:rsidRDefault="001A1778" w:rsidP="00BF77C3">
            <w:pPr>
              <w:jc w:val="center"/>
              <w:rPr>
                <w:rFonts w:ascii="Times New Roman" w:eastAsia="Times New Roman" w:hAnsi="Times New Roman" w:cs="Times New Roman"/>
                <w:sz w:val="20"/>
                <w:szCs w:val="20"/>
              </w:rPr>
            </w:pPr>
            <w:r w:rsidRPr="00313F5F">
              <w:rPr>
                <w:rFonts w:ascii="Times New Roman" w:eastAsia="Times New Roman" w:hAnsi="Times New Roman" w:cs="Times New Roman"/>
                <w:sz w:val="20"/>
                <w:szCs w:val="20"/>
              </w:rPr>
              <w:t>1,2200</w:t>
            </w:r>
          </w:p>
        </w:tc>
        <w:tc>
          <w:tcPr>
            <w:tcW w:w="1506" w:type="dxa"/>
            <w:tcBorders>
              <w:top w:val="nil"/>
              <w:left w:val="nil"/>
              <w:bottom w:val="single" w:sz="4" w:space="0" w:color="auto"/>
              <w:right w:val="single" w:sz="4" w:space="0" w:color="auto"/>
            </w:tcBorders>
            <w:shd w:val="clear" w:color="auto" w:fill="auto"/>
            <w:noWrap/>
            <w:vAlign w:val="bottom"/>
          </w:tcPr>
          <w:p w14:paraId="7B4E9B20" w14:textId="77777777" w:rsidR="001A1778" w:rsidRPr="00CD1851" w:rsidRDefault="001A1778" w:rsidP="00BF77C3">
            <w:pPr>
              <w:jc w:val="center"/>
              <w:rPr>
                <w:rFonts w:ascii="Times New Roman" w:eastAsia="Times New Roman" w:hAnsi="Times New Roman" w:cs="Times New Roman"/>
                <w:color w:val="FF0000"/>
                <w:sz w:val="20"/>
                <w:szCs w:val="20"/>
              </w:rPr>
            </w:pPr>
            <w:r>
              <w:rPr>
                <w:rFonts w:ascii="Calibri" w:hAnsi="Calibri" w:cs="Calibri"/>
                <w:color w:val="000000"/>
              </w:rPr>
              <w:t>2,6600</w:t>
            </w:r>
          </w:p>
        </w:tc>
        <w:tc>
          <w:tcPr>
            <w:tcW w:w="1506" w:type="dxa"/>
            <w:tcBorders>
              <w:top w:val="nil"/>
              <w:left w:val="nil"/>
              <w:bottom w:val="single" w:sz="4" w:space="0" w:color="auto"/>
              <w:right w:val="single" w:sz="4" w:space="0" w:color="auto"/>
            </w:tcBorders>
            <w:shd w:val="clear" w:color="auto" w:fill="auto"/>
            <w:noWrap/>
            <w:vAlign w:val="bottom"/>
          </w:tcPr>
          <w:p w14:paraId="11A20EC4" w14:textId="77777777" w:rsidR="001A1778" w:rsidRPr="00CD1851" w:rsidRDefault="001A1778" w:rsidP="00BF77C3">
            <w:pPr>
              <w:jc w:val="center"/>
              <w:rPr>
                <w:rFonts w:ascii="Times New Roman" w:eastAsia="Times New Roman" w:hAnsi="Times New Roman" w:cs="Times New Roman"/>
                <w:color w:val="FF0000"/>
                <w:sz w:val="20"/>
                <w:szCs w:val="20"/>
              </w:rPr>
            </w:pPr>
            <w:r>
              <w:rPr>
                <w:rFonts w:ascii="Calibri" w:hAnsi="Calibri" w:cs="Calibri"/>
                <w:color w:val="000000"/>
              </w:rPr>
              <w:t>2,0825</w:t>
            </w:r>
          </w:p>
        </w:tc>
        <w:tc>
          <w:tcPr>
            <w:tcW w:w="1506" w:type="dxa"/>
            <w:tcBorders>
              <w:top w:val="nil"/>
              <w:left w:val="nil"/>
              <w:bottom w:val="single" w:sz="4" w:space="0" w:color="auto"/>
              <w:right w:val="single" w:sz="4" w:space="0" w:color="auto"/>
            </w:tcBorders>
            <w:shd w:val="clear" w:color="auto" w:fill="auto"/>
            <w:noWrap/>
            <w:vAlign w:val="bottom"/>
            <w:hideMark/>
          </w:tcPr>
          <w:p w14:paraId="111D3DA9" w14:textId="77777777" w:rsidR="001A1778" w:rsidRPr="00CD1851" w:rsidRDefault="001A1778" w:rsidP="00BF77C3">
            <w:pPr>
              <w:jc w:val="center"/>
              <w:rPr>
                <w:rFonts w:ascii="Times New Roman" w:eastAsia="Times New Roman" w:hAnsi="Times New Roman" w:cs="Times New Roman"/>
                <w:b/>
                <w:bCs/>
                <w:color w:val="FF0000"/>
                <w:sz w:val="20"/>
                <w:szCs w:val="20"/>
              </w:rPr>
            </w:pPr>
            <w:r>
              <w:rPr>
                <w:rFonts w:ascii="Calibri" w:hAnsi="Calibri" w:cs="Calibri"/>
                <w:color w:val="000000"/>
              </w:rPr>
              <w:t>2,5793</w:t>
            </w:r>
          </w:p>
        </w:tc>
        <w:tc>
          <w:tcPr>
            <w:tcW w:w="921" w:type="dxa"/>
            <w:tcBorders>
              <w:top w:val="nil"/>
              <w:left w:val="nil"/>
              <w:bottom w:val="single" w:sz="4" w:space="0" w:color="auto"/>
              <w:right w:val="single" w:sz="4" w:space="0" w:color="auto"/>
            </w:tcBorders>
            <w:shd w:val="clear" w:color="auto" w:fill="auto"/>
            <w:noWrap/>
            <w:vAlign w:val="center"/>
            <w:hideMark/>
          </w:tcPr>
          <w:p w14:paraId="29D348AC" w14:textId="77777777" w:rsidR="001A1778" w:rsidRPr="00313F5F" w:rsidRDefault="001A1778" w:rsidP="00BF77C3">
            <w:pPr>
              <w:jc w:val="center"/>
              <w:rPr>
                <w:rFonts w:ascii="Times New Roman" w:eastAsia="Times New Roman" w:hAnsi="Times New Roman" w:cs="Times New Roman"/>
                <w:sz w:val="20"/>
                <w:szCs w:val="20"/>
              </w:rPr>
            </w:pPr>
            <w:r w:rsidRPr="00313F5F">
              <w:rPr>
                <w:rFonts w:ascii="Times New Roman" w:eastAsia="Times New Roman" w:hAnsi="Times New Roman" w:cs="Times New Roman"/>
                <w:sz w:val="20"/>
                <w:szCs w:val="20"/>
              </w:rPr>
              <w:t>-</w:t>
            </w:r>
          </w:p>
        </w:tc>
      </w:tr>
      <w:tr w:rsidR="001A1778" w:rsidRPr="00CD1851" w14:paraId="3A193F99" w14:textId="77777777" w:rsidTr="00BF77C3">
        <w:trPr>
          <w:trHeight w:val="255"/>
        </w:trPr>
        <w:tc>
          <w:tcPr>
            <w:tcW w:w="3652" w:type="dxa"/>
            <w:tcBorders>
              <w:top w:val="nil"/>
              <w:left w:val="single" w:sz="4" w:space="0" w:color="auto"/>
              <w:bottom w:val="single" w:sz="4" w:space="0" w:color="auto"/>
              <w:right w:val="single" w:sz="4" w:space="0" w:color="auto"/>
            </w:tcBorders>
            <w:shd w:val="clear" w:color="auto" w:fill="auto"/>
            <w:vAlign w:val="center"/>
            <w:hideMark/>
          </w:tcPr>
          <w:p w14:paraId="3E68AFC6" w14:textId="77777777" w:rsidR="001A1778" w:rsidRPr="00313F5F" w:rsidRDefault="001A1778" w:rsidP="00BF77C3">
            <w:pPr>
              <w:rPr>
                <w:rFonts w:ascii="Times New Roman" w:eastAsia="Times New Roman" w:hAnsi="Times New Roman" w:cs="Times New Roman"/>
                <w:sz w:val="20"/>
                <w:szCs w:val="20"/>
              </w:rPr>
            </w:pPr>
            <w:r w:rsidRPr="00313F5F">
              <w:rPr>
                <w:rFonts w:ascii="Times New Roman" w:eastAsia="Times New Roman" w:hAnsi="Times New Roman" w:cs="Times New Roman"/>
                <w:sz w:val="20"/>
                <w:szCs w:val="20"/>
              </w:rPr>
              <w:t>Азот нитритный</w:t>
            </w:r>
          </w:p>
        </w:tc>
        <w:tc>
          <w:tcPr>
            <w:tcW w:w="1507" w:type="dxa"/>
            <w:tcBorders>
              <w:top w:val="nil"/>
              <w:left w:val="nil"/>
              <w:bottom w:val="single" w:sz="4" w:space="0" w:color="auto"/>
              <w:right w:val="single" w:sz="4" w:space="0" w:color="auto"/>
            </w:tcBorders>
            <w:shd w:val="clear" w:color="auto" w:fill="auto"/>
            <w:noWrap/>
            <w:vAlign w:val="center"/>
          </w:tcPr>
          <w:p w14:paraId="512C1612" w14:textId="77777777" w:rsidR="001A1778" w:rsidRPr="00313F5F" w:rsidRDefault="001A1778" w:rsidP="00BF77C3">
            <w:pPr>
              <w:jc w:val="center"/>
              <w:rPr>
                <w:rFonts w:ascii="Times New Roman" w:eastAsia="Times New Roman" w:hAnsi="Times New Roman" w:cs="Times New Roman"/>
                <w:sz w:val="20"/>
                <w:szCs w:val="20"/>
              </w:rPr>
            </w:pPr>
            <w:r w:rsidRPr="00313F5F">
              <w:rPr>
                <w:rFonts w:ascii="Times New Roman" w:eastAsia="Times New Roman" w:hAnsi="Times New Roman" w:cs="Times New Roman"/>
                <w:sz w:val="20"/>
                <w:szCs w:val="20"/>
              </w:rPr>
              <w:t>0,0029</w:t>
            </w:r>
          </w:p>
        </w:tc>
        <w:tc>
          <w:tcPr>
            <w:tcW w:w="1506" w:type="dxa"/>
            <w:tcBorders>
              <w:top w:val="nil"/>
              <w:left w:val="nil"/>
              <w:bottom w:val="single" w:sz="4" w:space="0" w:color="auto"/>
              <w:right w:val="single" w:sz="4" w:space="0" w:color="auto"/>
            </w:tcBorders>
            <w:shd w:val="clear" w:color="auto" w:fill="auto"/>
            <w:noWrap/>
            <w:vAlign w:val="center"/>
          </w:tcPr>
          <w:p w14:paraId="235793E5" w14:textId="77777777" w:rsidR="001A1778" w:rsidRPr="00313F5F" w:rsidRDefault="001A1778" w:rsidP="00BF77C3">
            <w:pPr>
              <w:jc w:val="center"/>
              <w:rPr>
                <w:rFonts w:ascii="Times New Roman" w:eastAsia="Times New Roman" w:hAnsi="Times New Roman" w:cs="Times New Roman"/>
                <w:sz w:val="20"/>
                <w:szCs w:val="20"/>
              </w:rPr>
            </w:pPr>
            <w:r w:rsidRPr="00313F5F">
              <w:rPr>
                <w:rFonts w:ascii="Times New Roman" w:eastAsia="Times New Roman" w:hAnsi="Times New Roman" w:cs="Times New Roman"/>
                <w:sz w:val="20"/>
                <w:szCs w:val="20"/>
              </w:rPr>
              <w:t>0,0033</w:t>
            </w:r>
          </w:p>
        </w:tc>
        <w:tc>
          <w:tcPr>
            <w:tcW w:w="1506" w:type="dxa"/>
            <w:tcBorders>
              <w:top w:val="nil"/>
              <w:left w:val="nil"/>
              <w:bottom w:val="single" w:sz="4" w:space="0" w:color="auto"/>
              <w:right w:val="single" w:sz="4" w:space="0" w:color="auto"/>
            </w:tcBorders>
            <w:shd w:val="clear" w:color="auto" w:fill="auto"/>
            <w:noWrap/>
            <w:vAlign w:val="center"/>
          </w:tcPr>
          <w:p w14:paraId="71D18C7C" w14:textId="77777777" w:rsidR="001A1778" w:rsidRPr="00313F5F" w:rsidRDefault="001A1778" w:rsidP="00BF77C3">
            <w:pPr>
              <w:jc w:val="center"/>
              <w:rPr>
                <w:rFonts w:ascii="Times New Roman" w:eastAsia="Times New Roman" w:hAnsi="Times New Roman" w:cs="Times New Roman"/>
                <w:sz w:val="20"/>
                <w:szCs w:val="20"/>
              </w:rPr>
            </w:pPr>
            <w:r w:rsidRPr="00313F5F">
              <w:rPr>
                <w:rFonts w:ascii="Times New Roman" w:eastAsia="Times New Roman" w:hAnsi="Times New Roman" w:cs="Times New Roman"/>
                <w:sz w:val="20"/>
                <w:szCs w:val="20"/>
              </w:rPr>
              <w:t>0,0040</w:t>
            </w:r>
          </w:p>
        </w:tc>
        <w:tc>
          <w:tcPr>
            <w:tcW w:w="1506" w:type="dxa"/>
            <w:tcBorders>
              <w:top w:val="nil"/>
              <w:left w:val="nil"/>
              <w:bottom w:val="single" w:sz="4" w:space="0" w:color="auto"/>
              <w:right w:val="single" w:sz="4" w:space="0" w:color="auto"/>
            </w:tcBorders>
            <w:shd w:val="clear" w:color="auto" w:fill="auto"/>
            <w:noWrap/>
            <w:vAlign w:val="center"/>
          </w:tcPr>
          <w:p w14:paraId="0F075827" w14:textId="77777777" w:rsidR="001A1778" w:rsidRPr="00313F5F" w:rsidRDefault="001A1778" w:rsidP="00BF77C3">
            <w:pPr>
              <w:jc w:val="center"/>
              <w:rPr>
                <w:rFonts w:ascii="Times New Roman" w:eastAsia="Times New Roman" w:hAnsi="Times New Roman" w:cs="Times New Roman"/>
                <w:sz w:val="20"/>
                <w:szCs w:val="20"/>
              </w:rPr>
            </w:pPr>
            <w:r w:rsidRPr="00313F5F">
              <w:rPr>
                <w:rFonts w:ascii="Times New Roman" w:eastAsia="Times New Roman" w:hAnsi="Times New Roman" w:cs="Times New Roman"/>
                <w:sz w:val="20"/>
                <w:szCs w:val="20"/>
              </w:rPr>
              <w:t>0,0021</w:t>
            </w:r>
          </w:p>
        </w:tc>
        <w:tc>
          <w:tcPr>
            <w:tcW w:w="1506" w:type="dxa"/>
            <w:tcBorders>
              <w:top w:val="nil"/>
              <w:left w:val="nil"/>
              <w:bottom w:val="single" w:sz="4" w:space="0" w:color="auto"/>
              <w:right w:val="single" w:sz="4" w:space="0" w:color="auto"/>
            </w:tcBorders>
            <w:shd w:val="clear" w:color="auto" w:fill="auto"/>
            <w:noWrap/>
            <w:vAlign w:val="bottom"/>
          </w:tcPr>
          <w:p w14:paraId="27CD813F" w14:textId="77777777" w:rsidR="001A1778" w:rsidRPr="00CD1851" w:rsidRDefault="001A1778" w:rsidP="00BF77C3">
            <w:pPr>
              <w:jc w:val="center"/>
              <w:rPr>
                <w:rFonts w:ascii="Times New Roman" w:eastAsia="Times New Roman" w:hAnsi="Times New Roman" w:cs="Times New Roman"/>
                <w:color w:val="FF0000"/>
                <w:sz w:val="20"/>
                <w:szCs w:val="20"/>
              </w:rPr>
            </w:pPr>
            <w:r>
              <w:rPr>
                <w:rFonts w:ascii="Calibri" w:hAnsi="Calibri" w:cs="Calibri"/>
                <w:color w:val="000000"/>
              </w:rPr>
              <w:t>0,0033</w:t>
            </w:r>
          </w:p>
        </w:tc>
        <w:tc>
          <w:tcPr>
            <w:tcW w:w="1506" w:type="dxa"/>
            <w:tcBorders>
              <w:top w:val="nil"/>
              <w:left w:val="nil"/>
              <w:bottom w:val="single" w:sz="4" w:space="0" w:color="auto"/>
              <w:right w:val="single" w:sz="4" w:space="0" w:color="auto"/>
            </w:tcBorders>
            <w:shd w:val="clear" w:color="auto" w:fill="auto"/>
            <w:noWrap/>
            <w:vAlign w:val="bottom"/>
          </w:tcPr>
          <w:p w14:paraId="11E426C1" w14:textId="77777777" w:rsidR="001A1778" w:rsidRPr="00CD1851" w:rsidRDefault="001A1778" w:rsidP="00BF77C3">
            <w:pPr>
              <w:jc w:val="center"/>
              <w:rPr>
                <w:rFonts w:ascii="Times New Roman" w:eastAsia="Times New Roman" w:hAnsi="Times New Roman" w:cs="Times New Roman"/>
                <w:color w:val="FF0000"/>
                <w:sz w:val="20"/>
                <w:szCs w:val="20"/>
              </w:rPr>
            </w:pPr>
            <w:r>
              <w:rPr>
                <w:rFonts w:ascii="Calibri" w:hAnsi="Calibri" w:cs="Calibri"/>
                <w:color w:val="000000"/>
              </w:rPr>
              <w:t>0,0031</w:t>
            </w:r>
          </w:p>
        </w:tc>
        <w:tc>
          <w:tcPr>
            <w:tcW w:w="1506" w:type="dxa"/>
            <w:tcBorders>
              <w:top w:val="nil"/>
              <w:left w:val="nil"/>
              <w:bottom w:val="single" w:sz="4" w:space="0" w:color="auto"/>
              <w:right w:val="single" w:sz="4" w:space="0" w:color="auto"/>
            </w:tcBorders>
            <w:shd w:val="clear" w:color="auto" w:fill="auto"/>
            <w:noWrap/>
            <w:vAlign w:val="bottom"/>
            <w:hideMark/>
          </w:tcPr>
          <w:p w14:paraId="78AF7DEC" w14:textId="77777777" w:rsidR="001A1778" w:rsidRPr="00CD1851" w:rsidRDefault="001A1778" w:rsidP="00BF77C3">
            <w:pPr>
              <w:jc w:val="center"/>
              <w:rPr>
                <w:rFonts w:ascii="Times New Roman" w:eastAsia="Times New Roman" w:hAnsi="Times New Roman" w:cs="Times New Roman"/>
                <w:b/>
                <w:bCs/>
                <w:color w:val="FF0000"/>
                <w:sz w:val="20"/>
                <w:szCs w:val="20"/>
              </w:rPr>
            </w:pPr>
            <w:r>
              <w:rPr>
                <w:rFonts w:ascii="Calibri" w:hAnsi="Calibri" w:cs="Calibri"/>
                <w:color w:val="000000"/>
              </w:rPr>
              <w:t>0,0031</w:t>
            </w:r>
          </w:p>
        </w:tc>
        <w:tc>
          <w:tcPr>
            <w:tcW w:w="921" w:type="dxa"/>
            <w:tcBorders>
              <w:top w:val="nil"/>
              <w:left w:val="nil"/>
              <w:bottom w:val="single" w:sz="4" w:space="0" w:color="auto"/>
              <w:right w:val="single" w:sz="4" w:space="0" w:color="auto"/>
            </w:tcBorders>
            <w:shd w:val="clear" w:color="auto" w:fill="auto"/>
            <w:noWrap/>
            <w:vAlign w:val="center"/>
            <w:hideMark/>
          </w:tcPr>
          <w:p w14:paraId="7F7EAF55" w14:textId="77777777" w:rsidR="001A1778" w:rsidRPr="00313F5F" w:rsidRDefault="001A1778" w:rsidP="00BF77C3">
            <w:pPr>
              <w:jc w:val="center"/>
              <w:rPr>
                <w:rFonts w:ascii="Times New Roman" w:eastAsia="Times New Roman" w:hAnsi="Times New Roman" w:cs="Times New Roman"/>
                <w:sz w:val="20"/>
                <w:szCs w:val="20"/>
              </w:rPr>
            </w:pPr>
            <w:r w:rsidRPr="00313F5F">
              <w:rPr>
                <w:rFonts w:ascii="Times New Roman" w:eastAsia="Times New Roman" w:hAnsi="Times New Roman" w:cs="Times New Roman"/>
                <w:sz w:val="20"/>
                <w:szCs w:val="20"/>
              </w:rPr>
              <w:t>-</w:t>
            </w:r>
          </w:p>
        </w:tc>
      </w:tr>
      <w:tr w:rsidR="001A1778" w:rsidRPr="00CD1851" w14:paraId="515BBB6B" w14:textId="77777777" w:rsidTr="00BF77C3">
        <w:trPr>
          <w:trHeight w:val="255"/>
        </w:trPr>
        <w:tc>
          <w:tcPr>
            <w:tcW w:w="3652" w:type="dxa"/>
            <w:tcBorders>
              <w:top w:val="nil"/>
              <w:left w:val="single" w:sz="4" w:space="0" w:color="auto"/>
              <w:bottom w:val="single" w:sz="4" w:space="0" w:color="auto"/>
              <w:right w:val="single" w:sz="4" w:space="0" w:color="auto"/>
            </w:tcBorders>
            <w:shd w:val="clear" w:color="auto" w:fill="auto"/>
            <w:vAlign w:val="center"/>
            <w:hideMark/>
          </w:tcPr>
          <w:p w14:paraId="75A9A3D3" w14:textId="77777777" w:rsidR="001A1778" w:rsidRPr="00313F5F" w:rsidRDefault="001A1778" w:rsidP="00BF77C3">
            <w:pPr>
              <w:rPr>
                <w:rFonts w:ascii="Times New Roman" w:eastAsia="Times New Roman" w:hAnsi="Times New Roman" w:cs="Times New Roman"/>
                <w:sz w:val="20"/>
                <w:szCs w:val="20"/>
              </w:rPr>
            </w:pPr>
            <w:r w:rsidRPr="00313F5F">
              <w:rPr>
                <w:rFonts w:ascii="Times New Roman" w:eastAsia="Times New Roman" w:hAnsi="Times New Roman" w:cs="Times New Roman"/>
                <w:sz w:val="20"/>
                <w:szCs w:val="20"/>
              </w:rPr>
              <w:t>Сульфаты</w:t>
            </w:r>
          </w:p>
        </w:tc>
        <w:tc>
          <w:tcPr>
            <w:tcW w:w="1507" w:type="dxa"/>
            <w:tcBorders>
              <w:top w:val="nil"/>
              <w:left w:val="nil"/>
              <w:bottom w:val="single" w:sz="4" w:space="0" w:color="auto"/>
              <w:right w:val="single" w:sz="4" w:space="0" w:color="auto"/>
            </w:tcBorders>
            <w:shd w:val="clear" w:color="auto" w:fill="auto"/>
            <w:noWrap/>
            <w:vAlign w:val="center"/>
          </w:tcPr>
          <w:p w14:paraId="07FECE4A" w14:textId="77777777" w:rsidR="001A1778" w:rsidRPr="00313F5F" w:rsidRDefault="001A1778" w:rsidP="00BF77C3">
            <w:pPr>
              <w:jc w:val="center"/>
              <w:rPr>
                <w:rFonts w:ascii="Times New Roman" w:eastAsia="Times New Roman" w:hAnsi="Times New Roman" w:cs="Times New Roman"/>
                <w:sz w:val="20"/>
                <w:szCs w:val="20"/>
              </w:rPr>
            </w:pPr>
            <w:r w:rsidRPr="00313F5F">
              <w:rPr>
                <w:rFonts w:ascii="Times New Roman" w:eastAsia="Times New Roman" w:hAnsi="Times New Roman" w:cs="Times New Roman"/>
                <w:sz w:val="20"/>
                <w:szCs w:val="20"/>
              </w:rPr>
              <w:t>5,7000</w:t>
            </w:r>
          </w:p>
        </w:tc>
        <w:tc>
          <w:tcPr>
            <w:tcW w:w="1506" w:type="dxa"/>
            <w:tcBorders>
              <w:top w:val="nil"/>
              <w:left w:val="nil"/>
              <w:bottom w:val="single" w:sz="4" w:space="0" w:color="auto"/>
              <w:right w:val="single" w:sz="4" w:space="0" w:color="auto"/>
            </w:tcBorders>
            <w:shd w:val="clear" w:color="auto" w:fill="auto"/>
            <w:noWrap/>
            <w:vAlign w:val="center"/>
          </w:tcPr>
          <w:p w14:paraId="553CB171" w14:textId="77777777" w:rsidR="001A1778" w:rsidRPr="00313F5F" w:rsidRDefault="001A1778" w:rsidP="00BF77C3">
            <w:pPr>
              <w:jc w:val="center"/>
              <w:rPr>
                <w:rFonts w:ascii="Times New Roman" w:eastAsia="Times New Roman" w:hAnsi="Times New Roman" w:cs="Times New Roman"/>
                <w:sz w:val="20"/>
                <w:szCs w:val="20"/>
              </w:rPr>
            </w:pPr>
            <w:r w:rsidRPr="00313F5F">
              <w:rPr>
                <w:rFonts w:ascii="Times New Roman" w:eastAsia="Times New Roman" w:hAnsi="Times New Roman" w:cs="Times New Roman"/>
                <w:sz w:val="20"/>
                <w:szCs w:val="20"/>
              </w:rPr>
              <w:t>5,9833</w:t>
            </w:r>
          </w:p>
        </w:tc>
        <w:tc>
          <w:tcPr>
            <w:tcW w:w="1506" w:type="dxa"/>
            <w:tcBorders>
              <w:top w:val="nil"/>
              <w:left w:val="nil"/>
              <w:bottom w:val="single" w:sz="4" w:space="0" w:color="auto"/>
              <w:right w:val="single" w:sz="4" w:space="0" w:color="auto"/>
            </w:tcBorders>
            <w:shd w:val="clear" w:color="auto" w:fill="auto"/>
            <w:noWrap/>
            <w:vAlign w:val="center"/>
          </w:tcPr>
          <w:p w14:paraId="14701D9C" w14:textId="77777777" w:rsidR="001A1778" w:rsidRPr="00313F5F" w:rsidRDefault="001A1778" w:rsidP="00BF77C3">
            <w:pPr>
              <w:jc w:val="center"/>
              <w:rPr>
                <w:rFonts w:ascii="Times New Roman" w:eastAsia="Times New Roman" w:hAnsi="Times New Roman" w:cs="Times New Roman"/>
                <w:sz w:val="20"/>
                <w:szCs w:val="20"/>
              </w:rPr>
            </w:pPr>
            <w:r w:rsidRPr="00313F5F">
              <w:rPr>
                <w:rFonts w:ascii="Times New Roman" w:eastAsia="Times New Roman" w:hAnsi="Times New Roman" w:cs="Times New Roman"/>
                <w:sz w:val="20"/>
                <w:szCs w:val="20"/>
              </w:rPr>
              <w:t>6,2450</w:t>
            </w:r>
          </w:p>
        </w:tc>
        <w:tc>
          <w:tcPr>
            <w:tcW w:w="1506" w:type="dxa"/>
            <w:tcBorders>
              <w:top w:val="nil"/>
              <w:left w:val="nil"/>
              <w:bottom w:val="single" w:sz="4" w:space="0" w:color="auto"/>
              <w:right w:val="single" w:sz="4" w:space="0" w:color="auto"/>
            </w:tcBorders>
            <w:shd w:val="clear" w:color="auto" w:fill="auto"/>
            <w:noWrap/>
            <w:vAlign w:val="center"/>
          </w:tcPr>
          <w:p w14:paraId="2C2CB02E" w14:textId="77777777" w:rsidR="001A1778" w:rsidRPr="00313F5F" w:rsidRDefault="001A1778" w:rsidP="00BF77C3">
            <w:pPr>
              <w:jc w:val="center"/>
              <w:rPr>
                <w:rFonts w:ascii="Times New Roman" w:eastAsia="Times New Roman" w:hAnsi="Times New Roman" w:cs="Times New Roman"/>
                <w:sz w:val="20"/>
                <w:szCs w:val="20"/>
              </w:rPr>
            </w:pPr>
            <w:r w:rsidRPr="00313F5F">
              <w:rPr>
                <w:rFonts w:ascii="Times New Roman" w:eastAsia="Times New Roman" w:hAnsi="Times New Roman" w:cs="Times New Roman"/>
                <w:sz w:val="20"/>
                <w:szCs w:val="20"/>
              </w:rPr>
              <w:t>6,3800</w:t>
            </w:r>
          </w:p>
        </w:tc>
        <w:tc>
          <w:tcPr>
            <w:tcW w:w="1506" w:type="dxa"/>
            <w:tcBorders>
              <w:top w:val="nil"/>
              <w:left w:val="nil"/>
              <w:bottom w:val="single" w:sz="4" w:space="0" w:color="auto"/>
              <w:right w:val="single" w:sz="4" w:space="0" w:color="auto"/>
            </w:tcBorders>
            <w:shd w:val="clear" w:color="auto" w:fill="auto"/>
            <w:noWrap/>
            <w:vAlign w:val="bottom"/>
          </w:tcPr>
          <w:p w14:paraId="496FABA1" w14:textId="77777777" w:rsidR="001A1778" w:rsidRPr="00CD1851" w:rsidRDefault="001A1778" w:rsidP="00BF77C3">
            <w:pPr>
              <w:jc w:val="center"/>
              <w:rPr>
                <w:rFonts w:ascii="Times New Roman" w:eastAsia="Times New Roman" w:hAnsi="Times New Roman" w:cs="Times New Roman"/>
                <w:color w:val="FF0000"/>
                <w:sz w:val="20"/>
                <w:szCs w:val="20"/>
              </w:rPr>
            </w:pPr>
            <w:r>
              <w:rPr>
                <w:rFonts w:ascii="Calibri" w:hAnsi="Calibri" w:cs="Calibri"/>
                <w:color w:val="000000"/>
              </w:rPr>
              <w:t>6,1780</w:t>
            </w:r>
          </w:p>
        </w:tc>
        <w:tc>
          <w:tcPr>
            <w:tcW w:w="1506" w:type="dxa"/>
            <w:tcBorders>
              <w:top w:val="nil"/>
              <w:left w:val="nil"/>
              <w:bottom w:val="single" w:sz="4" w:space="0" w:color="auto"/>
              <w:right w:val="single" w:sz="4" w:space="0" w:color="auto"/>
            </w:tcBorders>
            <w:shd w:val="clear" w:color="auto" w:fill="auto"/>
            <w:noWrap/>
            <w:vAlign w:val="bottom"/>
          </w:tcPr>
          <w:p w14:paraId="5C180DF0" w14:textId="77777777" w:rsidR="001A1778" w:rsidRPr="00CD1851" w:rsidRDefault="001A1778" w:rsidP="00BF77C3">
            <w:pPr>
              <w:jc w:val="center"/>
              <w:rPr>
                <w:rFonts w:ascii="Times New Roman" w:eastAsia="Times New Roman" w:hAnsi="Times New Roman" w:cs="Times New Roman"/>
                <w:color w:val="FF0000"/>
                <w:sz w:val="20"/>
                <w:szCs w:val="20"/>
              </w:rPr>
            </w:pPr>
            <w:r>
              <w:rPr>
                <w:rFonts w:ascii="Calibri" w:hAnsi="Calibri" w:cs="Calibri"/>
                <w:color w:val="000000"/>
              </w:rPr>
              <w:t>5,5083</w:t>
            </w:r>
          </w:p>
        </w:tc>
        <w:tc>
          <w:tcPr>
            <w:tcW w:w="1506" w:type="dxa"/>
            <w:tcBorders>
              <w:top w:val="nil"/>
              <w:left w:val="nil"/>
              <w:bottom w:val="single" w:sz="4" w:space="0" w:color="auto"/>
              <w:right w:val="single" w:sz="4" w:space="0" w:color="auto"/>
            </w:tcBorders>
            <w:shd w:val="clear" w:color="auto" w:fill="auto"/>
            <w:noWrap/>
            <w:vAlign w:val="bottom"/>
            <w:hideMark/>
          </w:tcPr>
          <w:p w14:paraId="21DB90D9" w14:textId="77777777" w:rsidR="001A1778" w:rsidRPr="00CD1851" w:rsidRDefault="001A1778" w:rsidP="00BF77C3">
            <w:pPr>
              <w:jc w:val="center"/>
              <w:rPr>
                <w:rFonts w:ascii="Times New Roman" w:eastAsia="Times New Roman" w:hAnsi="Times New Roman" w:cs="Times New Roman"/>
                <w:b/>
                <w:bCs/>
                <w:color w:val="FF0000"/>
                <w:sz w:val="20"/>
                <w:szCs w:val="20"/>
              </w:rPr>
            </w:pPr>
            <w:r>
              <w:rPr>
                <w:rFonts w:ascii="Calibri" w:hAnsi="Calibri" w:cs="Calibri"/>
                <w:color w:val="000000"/>
              </w:rPr>
              <w:t>5,9991</w:t>
            </w:r>
          </w:p>
        </w:tc>
        <w:tc>
          <w:tcPr>
            <w:tcW w:w="921" w:type="dxa"/>
            <w:tcBorders>
              <w:top w:val="nil"/>
              <w:left w:val="nil"/>
              <w:bottom w:val="single" w:sz="4" w:space="0" w:color="auto"/>
              <w:right w:val="single" w:sz="4" w:space="0" w:color="auto"/>
            </w:tcBorders>
            <w:shd w:val="clear" w:color="auto" w:fill="auto"/>
            <w:noWrap/>
            <w:vAlign w:val="center"/>
            <w:hideMark/>
          </w:tcPr>
          <w:p w14:paraId="7F509471" w14:textId="77777777" w:rsidR="001A1778" w:rsidRPr="00313F5F" w:rsidRDefault="001A1778" w:rsidP="00BF77C3">
            <w:pPr>
              <w:jc w:val="center"/>
              <w:rPr>
                <w:rFonts w:ascii="Times New Roman" w:eastAsia="Times New Roman" w:hAnsi="Times New Roman" w:cs="Times New Roman"/>
                <w:sz w:val="20"/>
                <w:szCs w:val="20"/>
              </w:rPr>
            </w:pPr>
            <w:r w:rsidRPr="00313F5F">
              <w:rPr>
                <w:rFonts w:ascii="Times New Roman" w:eastAsia="Times New Roman" w:hAnsi="Times New Roman" w:cs="Times New Roman"/>
                <w:sz w:val="20"/>
                <w:szCs w:val="20"/>
              </w:rPr>
              <w:t>-</w:t>
            </w:r>
          </w:p>
        </w:tc>
      </w:tr>
      <w:tr w:rsidR="001A1778" w:rsidRPr="00CD1851" w14:paraId="4B21D30E" w14:textId="77777777" w:rsidTr="00BF77C3">
        <w:trPr>
          <w:trHeight w:val="255"/>
        </w:trPr>
        <w:tc>
          <w:tcPr>
            <w:tcW w:w="3652" w:type="dxa"/>
            <w:tcBorders>
              <w:top w:val="nil"/>
              <w:left w:val="single" w:sz="4" w:space="0" w:color="auto"/>
              <w:bottom w:val="single" w:sz="4" w:space="0" w:color="auto"/>
              <w:right w:val="single" w:sz="4" w:space="0" w:color="auto"/>
            </w:tcBorders>
            <w:shd w:val="clear" w:color="auto" w:fill="auto"/>
            <w:vAlign w:val="center"/>
            <w:hideMark/>
          </w:tcPr>
          <w:p w14:paraId="4731E830" w14:textId="77777777" w:rsidR="001A1778" w:rsidRPr="00313F5F" w:rsidRDefault="001A1778" w:rsidP="00BF77C3">
            <w:pPr>
              <w:rPr>
                <w:rFonts w:ascii="Times New Roman" w:eastAsia="Times New Roman" w:hAnsi="Times New Roman" w:cs="Times New Roman"/>
                <w:sz w:val="20"/>
                <w:szCs w:val="20"/>
              </w:rPr>
            </w:pPr>
            <w:r w:rsidRPr="00313F5F">
              <w:rPr>
                <w:rFonts w:ascii="Times New Roman" w:eastAsia="Times New Roman" w:hAnsi="Times New Roman" w:cs="Times New Roman"/>
                <w:sz w:val="20"/>
                <w:szCs w:val="20"/>
              </w:rPr>
              <w:t>Железо общее</w:t>
            </w:r>
          </w:p>
        </w:tc>
        <w:tc>
          <w:tcPr>
            <w:tcW w:w="1507" w:type="dxa"/>
            <w:tcBorders>
              <w:top w:val="nil"/>
              <w:left w:val="nil"/>
              <w:bottom w:val="single" w:sz="4" w:space="0" w:color="auto"/>
              <w:right w:val="single" w:sz="4" w:space="0" w:color="auto"/>
            </w:tcBorders>
            <w:shd w:val="clear" w:color="auto" w:fill="auto"/>
            <w:noWrap/>
            <w:vAlign w:val="center"/>
          </w:tcPr>
          <w:p w14:paraId="60A55DFD" w14:textId="77777777" w:rsidR="001A1778" w:rsidRPr="00313F5F" w:rsidRDefault="001A1778" w:rsidP="00BF77C3">
            <w:pPr>
              <w:jc w:val="center"/>
              <w:rPr>
                <w:rFonts w:ascii="Times New Roman" w:eastAsia="Times New Roman" w:hAnsi="Times New Roman" w:cs="Times New Roman"/>
                <w:sz w:val="20"/>
                <w:szCs w:val="20"/>
              </w:rPr>
            </w:pPr>
            <w:r w:rsidRPr="00313F5F">
              <w:rPr>
                <w:rFonts w:ascii="Times New Roman" w:eastAsia="Times New Roman" w:hAnsi="Times New Roman" w:cs="Times New Roman"/>
                <w:sz w:val="20"/>
                <w:szCs w:val="20"/>
              </w:rPr>
              <w:t>58,0833</w:t>
            </w:r>
          </w:p>
        </w:tc>
        <w:tc>
          <w:tcPr>
            <w:tcW w:w="1506" w:type="dxa"/>
            <w:tcBorders>
              <w:top w:val="nil"/>
              <w:left w:val="nil"/>
              <w:bottom w:val="single" w:sz="4" w:space="0" w:color="auto"/>
              <w:right w:val="single" w:sz="4" w:space="0" w:color="auto"/>
            </w:tcBorders>
            <w:shd w:val="clear" w:color="auto" w:fill="auto"/>
            <w:noWrap/>
            <w:vAlign w:val="center"/>
          </w:tcPr>
          <w:p w14:paraId="4313A9F9" w14:textId="77777777" w:rsidR="001A1778" w:rsidRPr="00313F5F" w:rsidRDefault="001A1778" w:rsidP="00BF77C3">
            <w:pPr>
              <w:jc w:val="center"/>
              <w:rPr>
                <w:rFonts w:ascii="Times New Roman" w:eastAsia="Times New Roman" w:hAnsi="Times New Roman" w:cs="Times New Roman"/>
                <w:sz w:val="20"/>
                <w:szCs w:val="20"/>
              </w:rPr>
            </w:pPr>
            <w:r w:rsidRPr="00313F5F">
              <w:rPr>
                <w:rFonts w:ascii="Times New Roman" w:eastAsia="Times New Roman" w:hAnsi="Times New Roman" w:cs="Times New Roman"/>
                <w:sz w:val="20"/>
                <w:szCs w:val="20"/>
              </w:rPr>
              <w:t>54,3667</w:t>
            </w:r>
          </w:p>
        </w:tc>
        <w:tc>
          <w:tcPr>
            <w:tcW w:w="1506" w:type="dxa"/>
            <w:tcBorders>
              <w:top w:val="nil"/>
              <w:left w:val="nil"/>
              <w:bottom w:val="single" w:sz="4" w:space="0" w:color="auto"/>
              <w:right w:val="single" w:sz="4" w:space="0" w:color="auto"/>
            </w:tcBorders>
            <w:shd w:val="clear" w:color="auto" w:fill="auto"/>
            <w:noWrap/>
            <w:vAlign w:val="center"/>
          </w:tcPr>
          <w:p w14:paraId="646C80FC" w14:textId="77777777" w:rsidR="001A1778" w:rsidRPr="00313F5F" w:rsidRDefault="001A1778" w:rsidP="00BF77C3">
            <w:pPr>
              <w:jc w:val="center"/>
              <w:rPr>
                <w:rFonts w:ascii="Times New Roman" w:eastAsia="Times New Roman" w:hAnsi="Times New Roman" w:cs="Times New Roman"/>
                <w:sz w:val="20"/>
                <w:szCs w:val="20"/>
              </w:rPr>
            </w:pPr>
            <w:r w:rsidRPr="00313F5F">
              <w:rPr>
                <w:rFonts w:ascii="Times New Roman" w:eastAsia="Times New Roman" w:hAnsi="Times New Roman" w:cs="Times New Roman"/>
                <w:sz w:val="20"/>
                <w:szCs w:val="20"/>
              </w:rPr>
              <w:t>54,6333</w:t>
            </w:r>
          </w:p>
        </w:tc>
        <w:tc>
          <w:tcPr>
            <w:tcW w:w="1506" w:type="dxa"/>
            <w:tcBorders>
              <w:top w:val="nil"/>
              <w:left w:val="nil"/>
              <w:bottom w:val="single" w:sz="4" w:space="0" w:color="auto"/>
              <w:right w:val="single" w:sz="4" w:space="0" w:color="auto"/>
            </w:tcBorders>
            <w:shd w:val="clear" w:color="auto" w:fill="auto"/>
            <w:noWrap/>
            <w:vAlign w:val="center"/>
          </w:tcPr>
          <w:p w14:paraId="319D20FC" w14:textId="77777777" w:rsidR="001A1778" w:rsidRPr="00313F5F" w:rsidRDefault="001A1778" w:rsidP="00BF77C3">
            <w:pPr>
              <w:jc w:val="center"/>
              <w:rPr>
                <w:rFonts w:ascii="Times New Roman" w:eastAsia="Times New Roman" w:hAnsi="Times New Roman" w:cs="Times New Roman"/>
                <w:sz w:val="20"/>
                <w:szCs w:val="20"/>
              </w:rPr>
            </w:pPr>
            <w:r w:rsidRPr="00313F5F">
              <w:rPr>
                <w:rFonts w:ascii="Times New Roman" w:eastAsia="Times New Roman" w:hAnsi="Times New Roman" w:cs="Times New Roman"/>
                <w:sz w:val="20"/>
                <w:szCs w:val="20"/>
              </w:rPr>
              <w:t>19,9133</w:t>
            </w:r>
          </w:p>
        </w:tc>
        <w:tc>
          <w:tcPr>
            <w:tcW w:w="1506" w:type="dxa"/>
            <w:tcBorders>
              <w:top w:val="nil"/>
              <w:left w:val="nil"/>
              <w:bottom w:val="single" w:sz="4" w:space="0" w:color="auto"/>
              <w:right w:val="single" w:sz="4" w:space="0" w:color="auto"/>
            </w:tcBorders>
            <w:shd w:val="clear" w:color="auto" w:fill="auto"/>
            <w:noWrap/>
            <w:vAlign w:val="bottom"/>
          </w:tcPr>
          <w:p w14:paraId="74072A6D" w14:textId="77777777" w:rsidR="001A1778" w:rsidRPr="00CD1851" w:rsidRDefault="001A1778" w:rsidP="00BF77C3">
            <w:pPr>
              <w:jc w:val="center"/>
              <w:rPr>
                <w:rFonts w:ascii="Times New Roman" w:eastAsia="Times New Roman" w:hAnsi="Times New Roman" w:cs="Times New Roman"/>
                <w:color w:val="FF0000"/>
                <w:sz w:val="20"/>
                <w:szCs w:val="20"/>
              </w:rPr>
            </w:pPr>
            <w:r>
              <w:rPr>
                <w:rFonts w:ascii="Calibri" w:hAnsi="Calibri" w:cs="Calibri"/>
                <w:color w:val="000000"/>
              </w:rPr>
              <w:t>7,5360</w:t>
            </w:r>
          </w:p>
        </w:tc>
        <w:tc>
          <w:tcPr>
            <w:tcW w:w="1506" w:type="dxa"/>
            <w:tcBorders>
              <w:top w:val="nil"/>
              <w:left w:val="nil"/>
              <w:bottom w:val="single" w:sz="4" w:space="0" w:color="auto"/>
              <w:right w:val="single" w:sz="4" w:space="0" w:color="auto"/>
            </w:tcBorders>
            <w:shd w:val="clear" w:color="auto" w:fill="auto"/>
            <w:noWrap/>
            <w:vAlign w:val="bottom"/>
          </w:tcPr>
          <w:p w14:paraId="51F3915B" w14:textId="77777777" w:rsidR="001A1778" w:rsidRPr="00CD1851" w:rsidRDefault="001A1778" w:rsidP="00BF77C3">
            <w:pPr>
              <w:jc w:val="center"/>
              <w:rPr>
                <w:rFonts w:ascii="Times New Roman" w:eastAsia="Times New Roman" w:hAnsi="Times New Roman" w:cs="Times New Roman"/>
                <w:color w:val="FF0000"/>
                <w:sz w:val="20"/>
                <w:szCs w:val="20"/>
              </w:rPr>
            </w:pPr>
            <w:r>
              <w:rPr>
                <w:rFonts w:ascii="Calibri" w:hAnsi="Calibri" w:cs="Calibri"/>
                <w:color w:val="000000"/>
              </w:rPr>
              <w:t>39,1350</w:t>
            </w:r>
          </w:p>
        </w:tc>
        <w:tc>
          <w:tcPr>
            <w:tcW w:w="1506" w:type="dxa"/>
            <w:tcBorders>
              <w:top w:val="nil"/>
              <w:left w:val="nil"/>
              <w:bottom w:val="single" w:sz="4" w:space="0" w:color="auto"/>
              <w:right w:val="single" w:sz="4" w:space="0" w:color="auto"/>
            </w:tcBorders>
            <w:shd w:val="clear" w:color="auto" w:fill="auto"/>
            <w:noWrap/>
            <w:vAlign w:val="bottom"/>
            <w:hideMark/>
          </w:tcPr>
          <w:p w14:paraId="081C3058" w14:textId="77777777" w:rsidR="001A1778" w:rsidRPr="00CD1851" w:rsidRDefault="001A1778" w:rsidP="00BF77C3">
            <w:pPr>
              <w:jc w:val="center"/>
              <w:rPr>
                <w:rFonts w:ascii="Times New Roman" w:eastAsia="Times New Roman" w:hAnsi="Times New Roman" w:cs="Times New Roman"/>
                <w:b/>
                <w:bCs/>
                <w:color w:val="FF0000"/>
                <w:sz w:val="20"/>
                <w:szCs w:val="20"/>
              </w:rPr>
            </w:pPr>
            <w:r>
              <w:rPr>
                <w:rFonts w:ascii="Calibri" w:hAnsi="Calibri" w:cs="Calibri"/>
                <w:color w:val="000000"/>
              </w:rPr>
              <w:t>38,9446</w:t>
            </w:r>
          </w:p>
        </w:tc>
        <w:tc>
          <w:tcPr>
            <w:tcW w:w="921" w:type="dxa"/>
            <w:tcBorders>
              <w:top w:val="nil"/>
              <w:left w:val="nil"/>
              <w:bottom w:val="single" w:sz="4" w:space="0" w:color="auto"/>
              <w:right w:val="single" w:sz="4" w:space="0" w:color="auto"/>
            </w:tcBorders>
            <w:shd w:val="clear" w:color="auto" w:fill="auto"/>
            <w:noWrap/>
            <w:vAlign w:val="center"/>
            <w:hideMark/>
          </w:tcPr>
          <w:p w14:paraId="3C77631B" w14:textId="77777777" w:rsidR="001A1778" w:rsidRPr="00313F5F" w:rsidRDefault="001A1778" w:rsidP="00BF77C3">
            <w:pPr>
              <w:jc w:val="center"/>
              <w:rPr>
                <w:rFonts w:ascii="Times New Roman" w:eastAsia="Times New Roman" w:hAnsi="Times New Roman" w:cs="Times New Roman"/>
                <w:sz w:val="20"/>
                <w:szCs w:val="20"/>
              </w:rPr>
            </w:pPr>
            <w:r w:rsidRPr="00313F5F">
              <w:rPr>
                <w:rFonts w:ascii="Times New Roman" w:eastAsia="Times New Roman" w:hAnsi="Times New Roman" w:cs="Times New Roman"/>
                <w:sz w:val="20"/>
                <w:szCs w:val="20"/>
              </w:rPr>
              <w:t>-</w:t>
            </w:r>
          </w:p>
        </w:tc>
      </w:tr>
    </w:tbl>
    <w:p w14:paraId="1234E21A" w14:textId="665AA44D" w:rsidR="001A1778" w:rsidRPr="00737BE4" w:rsidRDefault="001A1778" w:rsidP="00737BE4">
      <w:pPr>
        <w:jc w:val="center"/>
        <w:rPr>
          <w:rFonts w:ascii="Times New Roman" w:hAnsi="Times New Roman" w:cs="Times New Roman"/>
          <w:sz w:val="18"/>
        </w:rPr>
        <w:sectPr w:rsidR="001A1778" w:rsidRPr="00737BE4">
          <w:headerReference w:type="default" r:id="rId62"/>
          <w:footerReference w:type="default" r:id="rId63"/>
          <w:pgSz w:w="16850" w:h="11920" w:orient="landscape"/>
          <w:pgMar w:top="640" w:right="620" w:bottom="800" w:left="1480" w:header="0" w:footer="614" w:gutter="0"/>
          <w:cols w:space="720"/>
        </w:sectPr>
      </w:pPr>
    </w:p>
    <w:p w14:paraId="2B4BC8C6" w14:textId="57B5ED61" w:rsidR="00CF7FBB" w:rsidRPr="0087604B" w:rsidRDefault="00EB65FD" w:rsidP="00737BE4">
      <w:pPr>
        <w:pStyle w:val="a3"/>
        <w:ind w:left="101" w:right="107" w:firstLine="736"/>
        <w:jc w:val="both"/>
        <w:rPr>
          <w:rFonts w:ascii="Times New Roman" w:hAnsi="Times New Roman" w:cs="Times New Roman"/>
          <w:sz w:val="24"/>
          <w:szCs w:val="24"/>
        </w:rPr>
      </w:pPr>
      <w:r w:rsidRPr="00CD1851">
        <w:rPr>
          <w:rFonts w:ascii="Times New Roman" w:hAnsi="Times New Roman" w:cs="Times New Roman"/>
          <w:sz w:val="24"/>
          <w:szCs w:val="24"/>
        </w:rPr>
        <w:lastRenderedPageBreak/>
        <w:t>Согласно проведенным расчетам, на основании представленных исходных данных предприятия, общий объем отведения очищенных хозяйственно-бытовых сточных вод в окружающую среду от объектов ТОО «Каракудукмунай» на месторождении Каракудук в 2027 году составит 24,12714 тыс. м³/год.</w:t>
      </w:r>
    </w:p>
    <w:p w14:paraId="1562259B" w14:textId="01B19BEA" w:rsidR="00CF7FBB" w:rsidRPr="00CD1851" w:rsidRDefault="00EB65FD" w:rsidP="00737BE4">
      <w:pPr>
        <w:pStyle w:val="a3"/>
        <w:ind w:left="101" w:right="106" w:firstLine="736"/>
        <w:jc w:val="both"/>
        <w:rPr>
          <w:rFonts w:ascii="Times New Roman" w:hAnsi="Times New Roman" w:cs="Times New Roman"/>
          <w:sz w:val="24"/>
          <w:szCs w:val="24"/>
        </w:rPr>
      </w:pPr>
      <w:r w:rsidRPr="00CD1851">
        <w:rPr>
          <w:rFonts w:ascii="Times New Roman" w:hAnsi="Times New Roman" w:cs="Times New Roman"/>
          <w:sz w:val="24"/>
          <w:szCs w:val="24"/>
        </w:rPr>
        <w:t>Баланс водопотребления и водоотведения ТОО «Каракудукмунай» на 2027 г. приведены в таблице 13.</w:t>
      </w:r>
      <w:r w:rsidR="00DA76F6" w:rsidRPr="00CD1851">
        <w:rPr>
          <w:rFonts w:ascii="Times New Roman" w:hAnsi="Times New Roman" w:cs="Times New Roman"/>
          <w:sz w:val="24"/>
          <w:szCs w:val="24"/>
        </w:rPr>
        <w:t xml:space="preserve"> </w:t>
      </w:r>
    </w:p>
    <w:p w14:paraId="71495E55" w14:textId="77777777" w:rsidR="00CF7FBB" w:rsidRPr="00737BE4" w:rsidRDefault="00CF7FBB" w:rsidP="00737BE4">
      <w:pPr>
        <w:jc w:val="both"/>
        <w:rPr>
          <w:rFonts w:ascii="Times New Roman" w:hAnsi="Times New Roman" w:cs="Times New Roman"/>
        </w:rPr>
        <w:sectPr w:rsidR="00CF7FBB" w:rsidRPr="00737BE4">
          <w:headerReference w:type="default" r:id="rId64"/>
          <w:footerReference w:type="default" r:id="rId65"/>
          <w:pgSz w:w="11920" w:h="16850"/>
          <w:pgMar w:top="640" w:right="740" w:bottom="800" w:left="1600" w:header="0" w:footer="612" w:gutter="0"/>
          <w:cols w:space="720"/>
        </w:sectPr>
      </w:pPr>
    </w:p>
    <w:p w14:paraId="02BAE25A" w14:textId="3DC118FF" w:rsidR="00CF7FBB" w:rsidRPr="00737BE4" w:rsidRDefault="00EB65FD" w:rsidP="00737BE4">
      <w:pPr>
        <w:pStyle w:val="210"/>
        <w:ind w:left="958"/>
        <w:rPr>
          <w:rFonts w:ascii="Times New Roman" w:hAnsi="Times New Roman" w:cs="Times New Roman"/>
        </w:rPr>
      </w:pPr>
      <w:bookmarkStart w:id="76" w:name="_bookmark46"/>
      <w:bookmarkStart w:id="77" w:name="_bookmark45"/>
      <w:bookmarkEnd w:id="76"/>
      <w:bookmarkEnd w:id="77"/>
      <w:r w:rsidRPr="00737BE4">
        <w:rPr>
          <w:rFonts w:ascii="Times New Roman" w:hAnsi="Times New Roman" w:cs="Times New Roman"/>
        </w:rPr>
        <w:lastRenderedPageBreak/>
        <w:t>Таблица 13. Баланс водопотребления и водоотведения по месторождению «Каракудук» на 2027 г.</w:t>
      </w:r>
    </w:p>
    <w:tbl>
      <w:tblPr>
        <w:tblStyle w:val="TableNormal"/>
        <w:tblW w:w="0" w:type="auto"/>
        <w:tblInd w:w="-4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60"/>
        <w:gridCol w:w="1135"/>
        <w:gridCol w:w="946"/>
        <w:gridCol w:w="924"/>
        <w:gridCol w:w="970"/>
        <w:gridCol w:w="1198"/>
        <w:gridCol w:w="1169"/>
        <w:gridCol w:w="1255"/>
        <w:gridCol w:w="869"/>
        <w:gridCol w:w="1212"/>
        <w:gridCol w:w="1560"/>
        <w:gridCol w:w="1183"/>
        <w:gridCol w:w="1065"/>
      </w:tblGrid>
      <w:tr w:rsidR="0087604B" w:rsidRPr="0087604B" w14:paraId="1F6641F8" w14:textId="77777777" w:rsidTr="005E336B">
        <w:trPr>
          <w:trHeight w:val="302"/>
        </w:trPr>
        <w:tc>
          <w:tcPr>
            <w:tcW w:w="1560" w:type="dxa"/>
            <w:vMerge w:val="restart"/>
          </w:tcPr>
          <w:p w14:paraId="568A3C4F" w14:textId="77777777" w:rsidR="00CF7FBB" w:rsidRPr="0087604B" w:rsidRDefault="00CF7FBB" w:rsidP="00737BE4">
            <w:pPr>
              <w:pStyle w:val="TableParagraph"/>
              <w:rPr>
                <w:rFonts w:ascii="Times New Roman" w:hAnsi="Times New Roman" w:cs="Times New Roman"/>
                <w:b/>
                <w:sz w:val="20"/>
              </w:rPr>
            </w:pPr>
          </w:p>
          <w:p w14:paraId="10388396" w14:textId="77777777" w:rsidR="00CF7FBB" w:rsidRPr="0087604B" w:rsidRDefault="00CF7FBB" w:rsidP="00737BE4">
            <w:pPr>
              <w:pStyle w:val="TableParagraph"/>
              <w:rPr>
                <w:rFonts w:ascii="Times New Roman" w:hAnsi="Times New Roman" w:cs="Times New Roman"/>
                <w:b/>
                <w:sz w:val="20"/>
              </w:rPr>
            </w:pPr>
          </w:p>
          <w:p w14:paraId="631CD6A6" w14:textId="77777777" w:rsidR="00CF7FBB" w:rsidRPr="0087604B" w:rsidRDefault="00CF7FBB" w:rsidP="00737BE4">
            <w:pPr>
              <w:pStyle w:val="TableParagraph"/>
              <w:rPr>
                <w:rFonts w:ascii="Times New Roman" w:hAnsi="Times New Roman" w:cs="Times New Roman"/>
                <w:b/>
                <w:sz w:val="27"/>
              </w:rPr>
            </w:pPr>
          </w:p>
          <w:p w14:paraId="6463913E" w14:textId="289B664D" w:rsidR="00CF7FBB" w:rsidRPr="0087604B" w:rsidRDefault="00EB65FD" w:rsidP="00737BE4">
            <w:pPr>
              <w:pStyle w:val="TableParagraph"/>
              <w:ind w:left="448" w:right="84" w:hanging="337"/>
              <w:rPr>
                <w:rFonts w:ascii="Times New Roman" w:hAnsi="Times New Roman" w:cs="Times New Roman"/>
                <w:b/>
                <w:sz w:val="18"/>
              </w:rPr>
            </w:pPr>
            <w:r w:rsidRPr="0087604B">
              <w:rPr>
                <w:rFonts w:ascii="Times New Roman" w:hAnsi="Times New Roman" w:cs="Times New Roman"/>
                <w:b/>
                <w:sz w:val="18"/>
              </w:rPr>
              <w:t>Производство</w:t>
            </w:r>
          </w:p>
        </w:tc>
        <w:tc>
          <w:tcPr>
            <w:tcW w:w="1135" w:type="dxa"/>
            <w:vMerge w:val="restart"/>
          </w:tcPr>
          <w:p w14:paraId="5AC7E9CA" w14:textId="77777777" w:rsidR="00CF7FBB" w:rsidRPr="0087604B" w:rsidRDefault="00CF7FBB" w:rsidP="00737BE4">
            <w:pPr>
              <w:pStyle w:val="TableParagraph"/>
              <w:rPr>
                <w:rFonts w:ascii="Times New Roman" w:hAnsi="Times New Roman" w:cs="Times New Roman"/>
                <w:b/>
                <w:sz w:val="20"/>
              </w:rPr>
            </w:pPr>
          </w:p>
          <w:p w14:paraId="4260C44C" w14:textId="77777777" w:rsidR="00CF7FBB" w:rsidRPr="0087604B" w:rsidRDefault="00CF7FBB" w:rsidP="00737BE4">
            <w:pPr>
              <w:pStyle w:val="TableParagraph"/>
              <w:rPr>
                <w:rFonts w:ascii="Times New Roman" w:hAnsi="Times New Roman" w:cs="Times New Roman"/>
                <w:b/>
                <w:sz w:val="20"/>
              </w:rPr>
            </w:pPr>
          </w:p>
          <w:p w14:paraId="15577041" w14:textId="77777777" w:rsidR="00CF7FBB" w:rsidRPr="0087604B" w:rsidRDefault="00CF7FBB" w:rsidP="00737BE4">
            <w:pPr>
              <w:pStyle w:val="TableParagraph"/>
              <w:rPr>
                <w:rFonts w:ascii="Times New Roman" w:hAnsi="Times New Roman" w:cs="Times New Roman"/>
                <w:b/>
                <w:sz w:val="20"/>
              </w:rPr>
            </w:pPr>
          </w:p>
          <w:p w14:paraId="567A1C84" w14:textId="77777777" w:rsidR="00CF7FBB" w:rsidRPr="0087604B" w:rsidRDefault="00CF7FBB" w:rsidP="00737BE4">
            <w:pPr>
              <w:pStyle w:val="TableParagraph"/>
              <w:rPr>
                <w:rFonts w:ascii="Times New Roman" w:hAnsi="Times New Roman" w:cs="Times New Roman"/>
                <w:b/>
                <w:sz w:val="16"/>
              </w:rPr>
            </w:pPr>
          </w:p>
          <w:p w14:paraId="25A4E8EB" w14:textId="77777777" w:rsidR="00CF7FBB" w:rsidRPr="0087604B" w:rsidRDefault="00EB65FD" w:rsidP="00737BE4">
            <w:pPr>
              <w:pStyle w:val="TableParagraph"/>
              <w:ind w:left="213"/>
              <w:rPr>
                <w:rFonts w:ascii="Times New Roman" w:hAnsi="Times New Roman" w:cs="Times New Roman"/>
                <w:b/>
                <w:sz w:val="18"/>
              </w:rPr>
            </w:pPr>
            <w:r w:rsidRPr="0087604B">
              <w:rPr>
                <w:rFonts w:ascii="Times New Roman" w:hAnsi="Times New Roman" w:cs="Times New Roman"/>
                <w:b/>
                <w:sz w:val="18"/>
              </w:rPr>
              <w:t>Всего</w:t>
            </w:r>
          </w:p>
        </w:tc>
        <w:tc>
          <w:tcPr>
            <w:tcW w:w="6462" w:type="dxa"/>
            <w:gridSpan w:val="6"/>
          </w:tcPr>
          <w:p w14:paraId="4288479A" w14:textId="77777777" w:rsidR="00CF7FBB" w:rsidRPr="0087604B" w:rsidRDefault="00EB65FD" w:rsidP="00737BE4">
            <w:pPr>
              <w:pStyle w:val="TableParagraph"/>
              <w:ind w:left="1858"/>
              <w:rPr>
                <w:rFonts w:ascii="Times New Roman" w:hAnsi="Times New Roman" w:cs="Times New Roman"/>
                <w:b/>
                <w:sz w:val="18"/>
              </w:rPr>
            </w:pPr>
            <w:r w:rsidRPr="0087604B">
              <w:rPr>
                <w:rFonts w:ascii="Times New Roman" w:hAnsi="Times New Roman" w:cs="Times New Roman"/>
                <w:b/>
                <w:sz w:val="18"/>
              </w:rPr>
              <w:t>Водопотребление, тыс.м</w:t>
            </w:r>
            <w:r w:rsidRPr="00B32F36">
              <w:rPr>
                <w:rFonts w:ascii="Times New Roman" w:hAnsi="Times New Roman" w:cs="Times New Roman"/>
                <w:b/>
                <w:sz w:val="18"/>
                <w:vertAlign w:val="superscript"/>
              </w:rPr>
              <w:t>3</w:t>
            </w:r>
            <w:r w:rsidRPr="0087604B">
              <w:rPr>
                <w:rFonts w:ascii="Times New Roman" w:hAnsi="Times New Roman" w:cs="Times New Roman"/>
                <w:b/>
                <w:sz w:val="18"/>
              </w:rPr>
              <w:t>/сут.</w:t>
            </w:r>
          </w:p>
        </w:tc>
        <w:tc>
          <w:tcPr>
            <w:tcW w:w="5889" w:type="dxa"/>
            <w:gridSpan w:val="5"/>
          </w:tcPr>
          <w:p w14:paraId="012FBCAF" w14:textId="77777777" w:rsidR="00CF7FBB" w:rsidRPr="0087604B" w:rsidRDefault="00EB65FD" w:rsidP="00737BE4">
            <w:pPr>
              <w:pStyle w:val="TableParagraph"/>
              <w:ind w:left="1680"/>
              <w:rPr>
                <w:rFonts w:ascii="Times New Roman" w:hAnsi="Times New Roman" w:cs="Times New Roman"/>
                <w:b/>
                <w:sz w:val="18"/>
              </w:rPr>
            </w:pPr>
            <w:r w:rsidRPr="0087604B">
              <w:rPr>
                <w:rFonts w:ascii="Times New Roman" w:hAnsi="Times New Roman" w:cs="Times New Roman"/>
                <w:b/>
                <w:sz w:val="18"/>
              </w:rPr>
              <w:t>Водоотведение, тыс.м</w:t>
            </w:r>
            <w:r w:rsidRPr="00B32F36">
              <w:rPr>
                <w:rFonts w:ascii="Times New Roman" w:hAnsi="Times New Roman" w:cs="Times New Roman"/>
                <w:b/>
                <w:sz w:val="18"/>
                <w:vertAlign w:val="superscript"/>
              </w:rPr>
              <w:t>3</w:t>
            </w:r>
            <w:r w:rsidRPr="0087604B">
              <w:rPr>
                <w:rFonts w:ascii="Times New Roman" w:hAnsi="Times New Roman" w:cs="Times New Roman"/>
                <w:b/>
                <w:sz w:val="18"/>
              </w:rPr>
              <w:t>/сут.</w:t>
            </w:r>
          </w:p>
        </w:tc>
      </w:tr>
      <w:tr w:rsidR="0087604B" w:rsidRPr="0087604B" w14:paraId="2AB2ED42" w14:textId="77777777" w:rsidTr="005E336B">
        <w:trPr>
          <w:trHeight w:val="299"/>
        </w:trPr>
        <w:tc>
          <w:tcPr>
            <w:tcW w:w="1560" w:type="dxa"/>
            <w:vMerge/>
            <w:tcBorders>
              <w:top w:val="nil"/>
            </w:tcBorders>
          </w:tcPr>
          <w:p w14:paraId="30FD8A02" w14:textId="77777777" w:rsidR="00CF7FBB" w:rsidRPr="0087604B" w:rsidRDefault="00CF7FBB" w:rsidP="00737BE4">
            <w:pPr>
              <w:rPr>
                <w:rFonts w:ascii="Times New Roman" w:hAnsi="Times New Roman" w:cs="Times New Roman"/>
                <w:sz w:val="2"/>
                <w:szCs w:val="2"/>
              </w:rPr>
            </w:pPr>
          </w:p>
        </w:tc>
        <w:tc>
          <w:tcPr>
            <w:tcW w:w="1135" w:type="dxa"/>
            <w:vMerge/>
            <w:tcBorders>
              <w:top w:val="nil"/>
            </w:tcBorders>
          </w:tcPr>
          <w:p w14:paraId="09A43593" w14:textId="77777777" w:rsidR="00CF7FBB" w:rsidRPr="0087604B" w:rsidRDefault="00CF7FBB" w:rsidP="00737BE4">
            <w:pPr>
              <w:rPr>
                <w:rFonts w:ascii="Times New Roman" w:hAnsi="Times New Roman" w:cs="Times New Roman"/>
                <w:sz w:val="2"/>
                <w:szCs w:val="2"/>
              </w:rPr>
            </w:pPr>
          </w:p>
        </w:tc>
        <w:tc>
          <w:tcPr>
            <w:tcW w:w="4038" w:type="dxa"/>
            <w:gridSpan w:val="4"/>
          </w:tcPr>
          <w:p w14:paraId="7BA80521" w14:textId="77777777" w:rsidR="00CF7FBB" w:rsidRPr="0087604B" w:rsidRDefault="00EB65FD" w:rsidP="00737BE4">
            <w:pPr>
              <w:pStyle w:val="TableParagraph"/>
              <w:ind w:left="682"/>
              <w:rPr>
                <w:rFonts w:ascii="Times New Roman" w:hAnsi="Times New Roman" w:cs="Times New Roman"/>
                <w:b/>
                <w:sz w:val="18"/>
              </w:rPr>
            </w:pPr>
            <w:r w:rsidRPr="0087604B">
              <w:rPr>
                <w:rFonts w:ascii="Times New Roman" w:hAnsi="Times New Roman" w:cs="Times New Roman"/>
                <w:b/>
                <w:sz w:val="18"/>
              </w:rPr>
              <w:t>На производственные нужды</w:t>
            </w:r>
          </w:p>
        </w:tc>
        <w:tc>
          <w:tcPr>
            <w:tcW w:w="1169" w:type="dxa"/>
            <w:vMerge w:val="restart"/>
          </w:tcPr>
          <w:p w14:paraId="77D9B86F" w14:textId="77777777" w:rsidR="00CF7FBB" w:rsidRPr="0087604B" w:rsidRDefault="00CF7FBB" w:rsidP="00737BE4">
            <w:pPr>
              <w:pStyle w:val="TableParagraph"/>
              <w:rPr>
                <w:rFonts w:ascii="Times New Roman" w:hAnsi="Times New Roman" w:cs="Times New Roman"/>
                <w:b/>
                <w:sz w:val="26"/>
              </w:rPr>
            </w:pPr>
          </w:p>
          <w:p w14:paraId="76858311" w14:textId="77777777" w:rsidR="00CF7FBB" w:rsidRPr="0087604B" w:rsidRDefault="00EB65FD" w:rsidP="00737BE4">
            <w:pPr>
              <w:pStyle w:val="TableParagraph"/>
              <w:ind w:left="125" w:right="120" w:hanging="1"/>
              <w:jc w:val="center"/>
              <w:rPr>
                <w:rFonts w:ascii="Times New Roman" w:hAnsi="Times New Roman" w:cs="Times New Roman"/>
                <w:b/>
                <w:sz w:val="18"/>
              </w:rPr>
            </w:pPr>
            <w:r w:rsidRPr="0087604B">
              <w:rPr>
                <w:rFonts w:ascii="Times New Roman" w:hAnsi="Times New Roman" w:cs="Times New Roman"/>
                <w:b/>
                <w:sz w:val="18"/>
              </w:rPr>
              <w:t xml:space="preserve">На   </w:t>
            </w:r>
            <w:r w:rsidRPr="0087604B">
              <w:rPr>
                <w:rFonts w:ascii="Times New Roman" w:hAnsi="Times New Roman" w:cs="Times New Roman"/>
                <w:b/>
                <w:spacing w:val="-1"/>
                <w:sz w:val="18"/>
              </w:rPr>
              <w:t xml:space="preserve">хозяйстве </w:t>
            </w:r>
            <w:r w:rsidRPr="0087604B">
              <w:rPr>
                <w:rFonts w:ascii="Times New Roman" w:hAnsi="Times New Roman" w:cs="Times New Roman"/>
                <w:b/>
                <w:sz w:val="18"/>
              </w:rPr>
              <w:t>нно – бытовые нужды</w:t>
            </w:r>
          </w:p>
        </w:tc>
        <w:tc>
          <w:tcPr>
            <w:tcW w:w="1255" w:type="dxa"/>
            <w:vMerge w:val="restart"/>
          </w:tcPr>
          <w:p w14:paraId="7B02100B" w14:textId="77777777" w:rsidR="00CF7FBB" w:rsidRPr="0087604B" w:rsidRDefault="00CF7FBB" w:rsidP="00737BE4">
            <w:pPr>
              <w:pStyle w:val="TableParagraph"/>
              <w:rPr>
                <w:rFonts w:ascii="Times New Roman" w:hAnsi="Times New Roman" w:cs="Times New Roman"/>
                <w:b/>
                <w:sz w:val="20"/>
              </w:rPr>
            </w:pPr>
          </w:p>
          <w:p w14:paraId="192E735B" w14:textId="77777777" w:rsidR="00CF7FBB" w:rsidRPr="0087604B" w:rsidRDefault="00EB65FD" w:rsidP="00737BE4">
            <w:pPr>
              <w:pStyle w:val="TableParagraph"/>
              <w:ind w:left="105" w:right="96"/>
              <w:jc w:val="center"/>
              <w:rPr>
                <w:rFonts w:ascii="Times New Roman" w:hAnsi="Times New Roman" w:cs="Times New Roman"/>
                <w:b/>
                <w:sz w:val="18"/>
              </w:rPr>
            </w:pPr>
            <w:r w:rsidRPr="0087604B">
              <w:rPr>
                <w:rFonts w:ascii="Times New Roman" w:hAnsi="Times New Roman" w:cs="Times New Roman"/>
                <w:b/>
                <w:sz w:val="18"/>
              </w:rPr>
              <w:t>Безвозврат ное потреблен ие</w:t>
            </w:r>
          </w:p>
        </w:tc>
        <w:tc>
          <w:tcPr>
            <w:tcW w:w="869" w:type="dxa"/>
            <w:vMerge w:val="restart"/>
          </w:tcPr>
          <w:p w14:paraId="260C1931" w14:textId="77777777" w:rsidR="00CF7FBB" w:rsidRPr="0087604B" w:rsidRDefault="00CF7FBB" w:rsidP="00737BE4">
            <w:pPr>
              <w:pStyle w:val="TableParagraph"/>
              <w:rPr>
                <w:rFonts w:ascii="Times New Roman" w:hAnsi="Times New Roman" w:cs="Times New Roman"/>
                <w:b/>
                <w:sz w:val="20"/>
              </w:rPr>
            </w:pPr>
          </w:p>
          <w:p w14:paraId="392F29F1" w14:textId="77777777" w:rsidR="00CF7FBB" w:rsidRPr="0087604B" w:rsidRDefault="00CF7FBB" w:rsidP="00737BE4">
            <w:pPr>
              <w:pStyle w:val="TableParagraph"/>
              <w:rPr>
                <w:rFonts w:ascii="Times New Roman" w:hAnsi="Times New Roman" w:cs="Times New Roman"/>
                <w:b/>
                <w:sz w:val="20"/>
              </w:rPr>
            </w:pPr>
          </w:p>
          <w:p w14:paraId="6168E4C8" w14:textId="77777777" w:rsidR="00CF7FBB" w:rsidRPr="0087604B" w:rsidRDefault="00CF7FBB" w:rsidP="00737BE4">
            <w:pPr>
              <w:pStyle w:val="TableParagraph"/>
              <w:rPr>
                <w:rFonts w:ascii="Times New Roman" w:hAnsi="Times New Roman" w:cs="Times New Roman"/>
                <w:b/>
              </w:rPr>
            </w:pPr>
          </w:p>
          <w:p w14:paraId="101DAB85" w14:textId="77777777" w:rsidR="00CF7FBB" w:rsidRPr="0087604B" w:rsidRDefault="00EB65FD" w:rsidP="00737BE4">
            <w:pPr>
              <w:pStyle w:val="TableParagraph"/>
              <w:ind w:left="172"/>
              <w:rPr>
                <w:rFonts w:ascii="Times New Roman" w:hAnsi="Times New Roman" w:cs="Times New Roman"/>
                <w:b/>
                <w:sz w:val="18"/>
              </w:rPr>
            </w:pPr>
            <w:r w:rsidRPr="0087604B">
              <w:rPr>
                <w:rFonts w:ascii="Times New Roman" w:hAnsi="Times New Roman" w:cs="Times New Roman"/>
                <w:b/>
                <w:sz w:val="18"/>
              </w:rPr>
              <w:t>Всего</w:t>
            </w:r>
          </w:p>
        </w:tc>
        <w:tc>
          <w:tcPr>
            <w:tcW w:w="1212" w:type="dxa"/>
            <w:vMerge w:val="restart"/>
          </w:tcPr>
          <w:p w14:paraId="5D49BF24" w14:textId="77777777" w:rsidR="00CF7FBB" w:rsidRPr="0087604B" w:rsidRDefault="00CF7FBB" w:rsidP="00737BE4">
            <w:pPr>
              <w:pStyle w:val="TableParagraph"/>
              <w:rPr>
                <w:rFonts w:ascii="Times New Roman" w:hAnsi="Times New Roman" w:cs="Times New Roman"/>
                <w:b/>
                <w:sz w:val="17"/>
              </w:rPr>
            </w:pPr>
          </w:p>
          <w:p w14:paraId="7136C043" w14:textId="77777777" w:rsidR="00CF7FBB" w:rsidRPr="0087604B" w:rsidRDefault="00EB65FD" w:rsidP="00737BE4">
            <w:pPr>
              <w:pStyle w:val="TableParagraph"/>
              <w:ind w:left="131" w:right="128" w:firstLine="1"/>
              <w:jc w:val="center"/>
              <w:rPr>
                <w:rFonts w:ascii="Times New Roman" w:hAnsi="Times New Roman" w:cs="Times New Roman"/>
                <w:b/>
                <w:sz w:val="18"/>
              </w:rPr>
            </w:pPr>
            <w:r w:rsidRPr="0087604B">
              <w:rPr>
                <w:rFonts w:ascii="Times New Roman" w:hAnsi="Times New Roman" w:cs="Times New Roman"/>
                <w:b/>
                <w:sz w:val="18"/>
              </w:rPr>
              <w:t xml:space="preserve">Объем сточной воды повторно </w:t>
            </w:r>
            <w:r w:rsidRPr="0087604B">
              <w:rPr>
                <w:rFonts w:ascii="Times New Roman" w:hAnsi="Times New Roman" w:cs="Times New Roman"/>
                <w:b/>
                <w:spacing w:val="-1"/>
                <w:sz w:val="18"/>
              </w:rPr>
              <w:t xml:space="preserve">используе </w:t>
            </w:r>
            <w:r w:rsidRPr="0087604B">
              <w:rPr>
                <w:rFonts w:ascii="Times New Roman" w:hAnsi="Times New Roman" w:cs="Times New Roman"/>
                <w:b/>
                <w:sz w:val="18"/>
              </w:rPr>
              <w:t>мой</w:t>
            </w:r>
          </w:p>
        </w:tc>
        <w:tc>
          <w:tcPr>
            <w:tcW w:w="1560" w:type="dxa"/>
            <w:vMerge w:val="restart"/>
          </w:tcPr>
          <w:p w14:paraId="5C7AB1AA" w14:textId="77777777" w:rsidR="00CF7FBB" w:rsidRPr="0087604B" w:rsidRDefault="00CF7FBB" w:rsidP="00737BE4">
            <w:pPr>
              <w:pStyle w:val="TableParagraph"/>
              <w:rPr>
                <w:rFonts w:ascii="Times New Roman" w:hAnsi="Times New Roman" w:cs="Times New Roman"/>
                <w:b/>
                <w:sz w:val="20"/>
              </w:rPr>
            </w:pPr>
          </w:p>
          <w:p w14:paraId="69FEB32D" w14:textId="77777777" w:rsidR="00CF7FBB" w:rsidRPr="0087604B" w:rsidRDefault="00CF7FBB" w:rsidP="00737BE4">
            <w:pPr>
              <w:pStyle w:val="TableParagraph"/>
              <w:rPr>
                <w:rFonts w:ascii="Times New Roman" w:hAnsi="Times New Roman" w:cs="Times New Roman"/>
                <w:b/>
                <w:sz w:val="24"/>
              </w:rPr>
            </w:pPr>
          </w:p>
          <w:p w14:paraId="6B2CBF2E" w14:textId="77777777" w:rsidR="00CF7FBB" w:rsidRPr="0087604B" w:rsidRDefault="00EB65FD" w:rsidP="00737BE4">
            <w:pPr>
              <w:pStyle w:val="TableParagraph"/>
              <w:ind w:left="131" w:right="132" w:hanging="3"/>
              <w:jc w:val="center"/>
              <w:rPr>
                <w:rFonts w:ascii="Times New Roman" w:hAnsi="Times New Roman" w:cs="Times New Roman"/>
                <w:b/>
                <w:sz w:val="18"/>
              </w:rPr>
            </w:pPr>
            <w:r w:rsidRPr="0087604B">
              <w:rPr>
                <w:rFonts w:ascii="Times New Roman" w:hAnsi="Times New Roman" w:cs="Times New Roman"/>
                <w:b/>
                <w:sz w:val="18"/>
              </w:rPr>
              <w:t>Производстве нные сточные воды</w:t>
            </w:r>
          </w:p>
        </w:tc>
        <w:tc>
          <w:tcPr>
            <w:tcW w:w="1183" w:type="dxa"/>
            <w:vMerge w:val="restart"/>
          </w:tcPr>
          <w:p w14:paraId="2EAF2EE3" w14:textId="77777777" w:rsidR="00CF7FBB" w:rsidRPr="0087604B" w:rsidRDefault="00CF7FBB" w:rsidP="00737BE4">
            <w:pPr>
              <w:pStyle w:val="TableParagraph"/>
              <w:rPr>
                <w:rFonts w:ascii="Times New Roman" w:hAnsi="Times New Roman" w:cs="Times New Roman"/>
                <w:b/>
                <w:sz w:val="26"/>
              </w:rPr>
            </w:pPr>
          </w:p>
          <w:p w14:paraId="11A698F4" w14:textId="77777777" w:rsidR="00CF7FBB" w:rsidRPr="0087604B" w:rsidRDefault="00EB65FD" w:rsidP="00737BE4">
            <w:pPr>
              <w:pStyle w:val="TableParagraph"/>
              <w:ind w:left="93" w:right="86"/>
              <w:jc w:val="center"/>
              <w:rPr>
                <w:rFonts w:ascii="Times New Roman" w:hAnsi="Times New Roman" w:cs="Times New Roman"/>
                <w:b/>
                <w:sz w:val="18"/>
              </w:rPr>
            </w:pPr>
            <w:r w:rsidRPr="0087604B">
              <w:rPr>
                <w:rFonts w:ascii="Times New Roman" w:hAnsi="Times New Roman" w:cs="Times New Roman"/>
                <w:b/>
                <w:sz w:val="18"/>
              </w:rPr>
              <w:t>Хозяйстве нно – бытовые сточные воды</w:t>
            </w:r>
          </w:p>
        </w:tc>
        <w:tc>
          <w:tcPr>
            <w:tcW w:w="1065" w:type="dxa"/>
            <w:vMerge w:val="restart"/>
          </w:tcPr>
          <w:p w14:paraId="3F467DFD" w14:textId="77777777" w:rsidR="00CF7FBB" w:rsidRPr="0087604B" w:rsidRDefault="00CF7FBB" w:rsidP="00737BE4">
            <w:pPr>
              <w:pStyle w:val="TableParagraph"/>
              <w:rPr>
                <w:rFonts w:ascii="Times New Roman" w:hAnsi="Times New Roman" w:cs="Times New Roman"/>
                <w:b/>
                <w:sz w:val="20"/>
              </w:rPr>
            </w:pPr>
          </w:p>
          <w:p w14:paraId="0E5C3957" w14:textId="77777777" w:rsidR="00CF7FBB" w:rsidRPr="0087604B" w:rsidRDefault="00CF7FBB" w:rsidP="00737BE4">
            <w:pPr>
              <w:pStyle w:val="TableParagraph"/>
              <w:rPr>
                <w:rFonts w:ascii="Times New Roman" w:hAnsi="Times New Roman" w:cs="Times New Roman"/>
                <w:b/>
                <w:sz w:val="20"/>
              </w:rPr>
            </w:pPr>
          </w:p>
          <w:p w14:paraId="03107DB3" w14:textId="77777777" w:rsidR="00CF7FBB" w:rsidRPr="0087604B" w:rsidRDefault="00EB65FD" w:rsidP="00737BE4">
            <w:pPr>
              <w:pStyle w:val="TableParagraph"/>
              <w:ind w:left="369" w:right="111" w:hanging="233"/>
              <w:rPr>
                <w:rFonts w:ascii="Times New Roman" w:hAnsi="Times New Roman" w:cs="Times New Roman"/>
                <w:b/>
                <w:sz w:val="18"/>
              </w:rPr>
            </w:pPr>
            <w:r w:rsidRPr="0087604B">
              <w:rPr>
                <w:rFonts w:ascii="Times New Roman" w:hAnsi="Times New Roman" w:cs="Times New Roman"/>
                <w:b/>
                <w:sz w:val="18"/>
              </w:rPr>
              <w:t>Примеча ние</w:t>
            </w:r>
          </w:p>
        </w:tc>
      </w:tr>
      <w:tr w:rsidR="0087604B" w:rsidRPr="0087604B" w14:paraId="0A0F6375" w14:textId="77777777" w:rsidTr="005E336B">
        <w:trPr>
          <w:trHeight w:val="299"/>
        </w:trPr>
        <w:tc>
          <w:tcPr>
            <w:tcW w:w="1560" w:type="dxa"/>
            <w:vMerge/>
            <w:tcBorders>
              <w:top w:val="nil"/>
            </w:tcBorders>
          </w:tcPr>
          <w:p w14:paraId="2D44BD6B" w14:textId="77777777" w:rsidR="00CF7FBB" w:rsidRPr="0087604B" w:rsidRDefault="00CF7FBB" w:rsidP="00737BE4">
            <w:pPr>
              <w:rPr>
                <w:rFonts w:ascii="Times New Roman" w:hAnsi="Times New Roman" w:cs="Times New Roman"/>
                <w:sz w:val="2"/>
                <w:szCs w:val="2"/>
              </w:rPr>
            </w:pPr>
          </w:p>
        </w:tc>
        <w:tc>
          <w:tcPr>
            <w:tcW w:w="1135" w:type="dxa"/>
            <w:vMerge/>
            <w:tcBorders>
              <w:top w:val="nil"/>
            </w:tcBorders>
          </w:tcPr>
          <w:p w14:paraId="41238471" w14:textId="77777777" w:rsidR="00CF7FBB" w:rsidRPr="0087604B" w:rsidRDefault="00CF7FBB" w:rsidP="00737BE4">
            <w:pPr>
              <w:rPr>
                <w:rFonts w:ascii="Times New Roman" w:hAnsi="Times New Roman" w:cs="Times New Roman"/>
                <w:sz w:val="2"/>
                <w:szCs w:val="2"/>
              </w:rPr>
            </w:pPr>
          </w:p>
        </w:tc>
        <w:tc>
          <w:tcPr>
            <w:tcW w:w="1870" w:type="dxa"/>
            <w:gridSpan w:val="2"/>
          </w:tcPr>
          <w:p w14:paraId="0A9CC356" w14:textId="77777777" w:rsidR="00CF7FBB" w:rsidRPr="0087604B" w:rsidRDefault="00EB65FD" w:rsidP="00737BE4">
            <w:pPr>
              <w:pStyle w:val="TableParagraph"/>
              <w:ind w:left="354"/>
              <w:rPr>
                <w:rFonts w:ascii="Times New Roman" w:hAnsi="Times New Roman" w:cs="Times New Roman"/>
                <w:b/>
                <w:sz w:val="18"/>
              </w:rPr>
            </w:pPr>
            <w:r w:rsidRPr="0087604B">
              <w:rPr>
                <w:rFonts w:ascii="Times New Roman" w:hAnsi="Times New Roman" w:cs="Times New Roman"/>
                <w:b/>
                <w:sz w:val="18"/>
              </w:rPr>
              <w:t>Свежая вода</w:t>
            </w:r>
          </w:p>
        </w:tc>
        <w:tc>
          <w:tcPr>
            <w:tcW w:w="970" w:type="dxa"/>
            <w:vMerge w:val="restart"/>
          </w:tcPr>
          <w:p w14:paraId="3AFE7D61" w14:textId="77777777" w:rsidR="00CF7FBB" w:rsidRPr="0087604B" w:rsidRDefault="00CF7FBB" w:rsidP="00737BE4">
            <w:pPr>
              <w:pStyle w:val="TableParagraph"/>
              <w:rPr>
                <w:rFonts w:ascii="Times New Roman" w:hAnsi="Times New Roman" w:cs="Times New Roman"/>
                <w:b/>
                <w:sz w:val="20"/>
              </w:rPr>
            </w:pPr>
          </w:p>
          <w:p w14:paraId="501CC27C" w14:textId="77777777" w:rsidR="00CF7FBB" w:rsidRPr="0087604B" w:rsidRDefault="00EB65FD" w:rsidP="00737BE4">
            <w:pPr>
              <w:pStyle w:val="TableParagraph"/>
              <w:ind w:left="145" w:right="141"/>
              <w:jc w:val="center"/>
              <w:rPr>
                <w:rFonts w:ascii="Times New Roman" w:hAnsi="Times New Roman" w:cs="Times New Roman"/>
                <w:b/>
                <w:sz w:val="18"/>
              </w:rPr>
            </w:pPr>
            <w:r w:rsidRPr="0087604B">
              <w:rPr>
                <w:rFonts w:ascii="Times New Roman" w:hAnsi="Times New Roman" w:cs="Times New Roman"/>
                <w:b/>
                <w:sz w:val="18"/>
              </w:rPr>
              <w:t>Оборот ная вода</w:t>
            </w:r>
          </w:p>
        </w:tc>
        <w:tc>
          <w:tcPr>
            <w:tcW w:w="1198" w:type="dxa"/>
            <w:vMerge w:val="restart"/>
          </w:tcPr>
          <w:p w14:paraId="7A5DFD7D" w14:textId="77777777" w:rsidR="00CF7FBB" w:rsidRPr="0087604B" w:rsidRDefault="00CF7FBB" w:rsidP="00737BE4">
            <w:pPr>
              <w:pStyle w:val="TableParagraph"/>
              <w:rPr>
                <w:rFonts w:ascii="Times New Roman" w:hAnsi="Times New Roman" w:cs="Times New Roman"/>
                <w:b/>
                <w:sz w:val="20"/>
              </w:rPr>
            </w:pPr>
          </w:p>
          <w:p w14:paraId="02D29A93" w14:textId="77777777" w:rsidR="00CF7FBB" w:rsidRPr="0087604B" w:rsidRDefault="00EB65FD" w:rsidP="00737BE4">
            <w:pPr>
              <w:pStyle w:val="TableParagraph"/>
              <w:ind w:left="125" w:right="119" w:firstLine="4"/>
              <w:jc w:val="both"/>
              <w:rPr>
                <w:rFonts w:ascii="Times New Roman" w:hAnsi="Times New Roman" w:cs="Times New Roman"/>
                <w:b/>
                <w:sz w:val="18"/>
              </w:rPr>
            </w:pPr>
            <w:r w:rsidRPr="0087604B">
              <w:rPr>
                <w:rFonts w:ascii="Times New Roman" w:hAnsi="Times New Roman" w:cs="Times New Roman"/>
                <w:b/>
                <w:sz w:val="18"/>
              </w:rPr>
              <w:t xml:space="preserve">Повторно- </w:t>
            </w:r>
            <w:r w:rsidRPr="0087604B">
              <w:rPr>
                <w:rFonts w:ascii="Times New Roman" w:hAnsi="Times New Roman" w:cs="Times New Roman"/>
                <w:b/>
                <w:spacing w:val="-1"/>
                <w:sz w:val="18"/>
              </w:rPr>
              <w:t xml:space="preserve">используе </w:t>
            </w:r>
            <w:r w:rsidRPr="0087604B">
              <w:rPr>
                <w:rFonts w:ascii="Times New Roman" w:hAnsi="Times New Roman" w:cs="Times New Roman"/>
                <w:b/>
                <w:sz w:val="18"/>
              </w:rPr>
              <w:t>мая вода</w:t>
            </w:r>
          </w:p>
        </w:tc>
        <w:tc>
          <w:tcPr>
            <w:tcW w:w="1169" w:type="dxa"/>
            <w:vMerge/>
            <w:tcBorders>
              <w:top w:val="nil"/>
            </w:tcBorders>
          </w:tcPr>
          <w:p w14:paraId="6480BE1C" w14:textId="77777777" w:rsidR="00CF7FBB" w:rsidRPr="0087604B" w:rsidRDefault="00CF7FBB" w:rsidP="00737BE4">
            <w:pPr>
              <w:rPr>
                <w:rFonts w:ascii="Times New Roman" w:hAnsi="Times New Roman" w:cs="Times New Roman"/>
                <w:sz w:val="2"/>
                <w:szCs w:val="2"/>
              </w:rPr>
            </w:pPr>
          </w:p>
        </w:tc>
        <w:tc>
          <w:tcPr>
            <w:tcW w:w="1255" w:type="dxa"/>
            <w:vMerge/>
            <w:tcBorders>
              <w:top w:val="nil"/>
            </w:tcBorders>
          </w:tcPr>
          <w:p w14:paraId="3A0A27AB" w14:textId="77777777" w:rsidR="00CF7FBB" w:rsidRPr="0087604B" w:rsidRDefault="00CF7FBB" w:rsidP="00737BE4">
            <w:pPr>
              <w:rPr>
                <w:rFonts w:ascii="Times New Roman" w:hAnsi="Times New Roman" w:cs="Times New Roman"/>
                <w:sz w:val="2"/>
                <w:szCs w:val="2"/>
              </w:rPr>
            </w:pPr>
          </w:p>
        </w:tc>
        <w:tc>
          <w:tcPr>
            <w:tcW w:w="869" w:type="dxa"/>
            <w:vMerge/>
            <w:tcBorders>
              <w:top w:val="nil"/>
            </w:tcBorders>
          </w:tcPr>
          <w:p w14:paraId="32A0A064" w14:textId="77777777" w:rsidR="00CF7FBB" w:rsidRPr="0087604B" w:rsidRDefault="00CF7FBB" w:rsidP="00737BE4">
            <w:pPr>
              <w:rPr>
                <w:rFonts w:ascii="Times New Roman" w:hAnsi="Times New Roman" w:cs="Times New Roman"/>
                <w:sz w:val="2"/>
                <w:szCs w:val="2"/>
              </w:rPr>
            </w:pPr>
          </w:p>
        </w:tc>
        <w:tc>
          <w:tcPr>
            <w:tcW w:w="1212" w:type="dxa"/>
            <w:vMerge/>
            <w:tcBorders>
              <w:top w:val="nil"/>
            </w:tcBorders>
          </w:tcPr>
          <w:p w14:paraId="5735EAED" w14:textId="77777777" w:rsidR="00CF7FBB" w:rsidRPr="0087604B" w:rsidRDefault="00CF7FBB" w:rsidP="00737BE4">
            <w:pPr>
              <w:rPr>
                <w:rFonts w:ascii="Times New Roman" w:hAnsi="Times New Roman" w:cs="Times New Roman"/>
                <w:sz w:val="2"/>
                <w:szCs w:val="2"/>
              </w:rPr>
            </w:pPr>
          </w:p>
        </w:tc>
        <w:tc>
          <w:tcPr>
            <w:tcW w:w="1560" w:type="dxa"/>
            <w:vMerge/>
            <w:tcBorders>
              <w:top w:val="nil"/>
            </w:tcBorders>
          </w:tcPr>
          <w:p w14:paraId="4A8274B1" w14:textId="77777777" w:rsidR="00CF7FBB" w:rsidRPr="0087604B" w:rsidRDefault="00CF7FBB" w:rsidP="00737BE4">
            <w:pPr>
              <w:rPr>
                <w:rFonts w:ascii="Times New Roman" w:hAnsi="Times New Roman" w:cs="Times New Roman"/>
                <w:sz w:val="2"/>
                <w:szCs w:val="2"/>
              </w:rPr>
            </w:pPr>
          </w:p>
        </w:tc>
        <w:tc>
          <w:tcPr>
            <w:tcW w:w="1183" w:type="dxa"/>
            <w:vMerge/>
            <w:tcBorders>
              <w:top w:val="nil"/>
            </w:tcBorders>
          </w:tcPr>
          <w:p w14:paraId="09C3880A" w14:textId="77777777" w:rsidR="00CF7FBB" w:rsidRPr="0087604B" w:rsidRDefault="00CF7FBB" w:rsidP="00737BE4">
            <w:pPr>
              <w:rPr>
                <w:rFonts w:ascii="Times New Roman" w:hAnsi="Times New Roman" w:cs="Times New Roman"/>
                <w:sz w:val="2"/>
                <w:szCs w:val="2"/>
              </w:rPr>
            </w:pPr>
          </w:p>
        </w:tc>
        <w:tc>
          <w:tcPr>
            <w:tcW w:w="1065" w:type="dxa"/>
            <w:vMerge/>
            <w:tcBorders>
              <w:top w:val="nil"/>
            </w:tcBorders>
          </w:tcPr>
          <w:p w14:paraId="2D46A407" w14:textId="77777777" w:rsidR="00CF7FBB" w:rsidRPr="0087604B" w:rsidRDefault="00CF7FBB" w:rsidP="00737BE4">
            <w:pPr>
              <w:rPr>
                <w:rFonts w:ascii="Times New Roman" w:hAnsi="Times New Roman" w:cs="Times New Roman"/>
                <w:sz w:val="2"/>
                <w:szCs w:val="2"/>
              </w:rPr>
            </w:pPr>
          </w:p>
        </w:tc>
      </w:tr>
      <w:tr w:rsidR="0087604B" w:rsidRPr="0087604B" w14:paraId="7DA93713" w14:textId="77777777" w:rsidTr="005E336B">
        <w:trPr>
          <w:trHeight w:val="1034"/>
        </w:trPr>
        <w:tc>
          <w:tcPr>
            <w:tcW w:w="1560" w:type="dxa"/>
            <w:vMerge/>
            <w:tcBorders>
              <w:top w:val="nil"/>
            </w:tcBorders>
          </w:tcPr>
          <w:p w14:paraId="0B673ADA" w14:textId="77777777" w:rsidR="00CF7FBB" w:rsidRPr="0087604B" w:rsidRDefault="00CF7FBB" w:rsidP="00737BE4">
            <w:pPr>
              <w:rPr>
                <w:rFonts w:ascii="Times New Roman" w:hAnsi="Times New Roman" w:cs="Times New Roman"/>
                <w:sz w:val="2"/>
                <w:szCs w:val="2"/>
              </w:rPr>
            </w:pPr>
          </w:p>
        </w:tc>
        <w:tc>
          <w:tcPr>
            <w:tcW w:w="1135" w:type="dxa"/>
            <w:vMerge/>
            <w:tcBorders>
              <w:top w:val="nil"/>
            </w:tcBorders>
          </w:tcPr>
          <w:p w14:paraId="12496B48" w14:textId="77777777" w:rsidR="00CF7FBB" w:rsidRPr="0087604B" w:rsidRDefault="00CF7FBB" w:rsidP="00737BE4">
            <w:pPr>
              <w:rPr>
                <w:rFonts w:ascii="Times New Roman" w:hAnsi="Times New Roman" w:cs="Times New Roman"/>
                <w:sz w:val="2"/>
                <w:szCs w:val="2"/>
              </w:rPr>
            </w:pPr>
          </w:p>
        </w:tc>
        <w:tc>
          <w:tcPr>
            <w:tcW w:w="946" w:type="dxa"/>
          </w:tcPr>
          <w:p w14:paraId="25A55178" w14:textId="77777777" w:rsidR="00CF7FBB" w:rsidRPr="0087604B" w:rsidRDefault="00CF7FBB" w:rsidP="00737BE4">
            <w:pPr>
              <w:pStyle w:val="TableParagraph"/>
              <w:rPr>
                <w:rFonts w:ascii="Times New Roman" w:hAnsi="Times New Roman" w:cs="Times New Roman"/>
                <w:b/>
                <w:sz w:val="20"/>
              </w:rPr>
            </w:pPr>
          </w:p>
          <w:p w14:paraId="523337CB" w14:textId="77777777" w:rsidR="00CF7FBB" w:rsidRPr="0087604B" w:rsidRDefault="00EB65FD" w:rsidP="00737BE4">
            <w:pPr>
              <w:pStyle w:val="TableParagraph"/>
              <w:ind w:left="122" w:right="118"/>
              <w:jc w:val="center"/>
              <w:rPr>
                <w:rFonts w:ascii="Times New Roman" w:hAnsi="Times New Roman" w:cs="Times New Roman"/>
                <w:b/>
                <w:sz w:val="18"/>
              </w:rPr>
            </w:pPr>
            <w:r w:rsidRPr="0087604B">
              <w:rPr>
                <w:rFonts w:ascii="Times New Roman" w:hAnsi="Times New Roman" w:cs="Times New Roman"/>
                <w:b/>
                <w:sz w:val="18"/>
              </w:rPr>
              <w:t>всего</w:t>
            </w:r>
          </w:p>
        </w:tc>
        <w:tc>
          <w:tcPr>
            <w:tcW w:w="924" w:type="dxa"/>
          </w:tcPr>
          <w:p w14:paraId="11F0405D" w14:textId="77777777" w:rsidR="00CF7FBB" w:rsidRPr="0087604B" w:rsidRDefault="00EB65FD" w:rsidP="00737BE4">
            <w:pPr>
              <w:pStyle w:val="TableParagraph"/>
              <w:ind w:left="111" w:right="109" w:firstLine="1"/>
              <w:jc w:val="center"/>
              <w:rPr>
                <w:rFonts w:ascii="Times New Roman" w:hAnsi="Times New Roman" w:cs="Times New Roman"/>
                <w:b/>
                <w:sz w:val="18"/>
              </w:rPr>
            </w:pPr>
            <w:r w:rsidRPr="0087604B">
              <w:rPr>
                <w:rFonts w:ascii="Times New Roman" w:hAnsi="Times New Roman" w:cs="Times New Roman"/>
                <w:b/>
                <w:sz w:val="18"/>
              </w:rPr>
              <w:t>в т.ч. питьев ого</w:t>
            </w:r>
          </w:p>
          <w:p w14:paraId="48E1EC8D" w14:textId="77777777" w:rsidR="00CF7FBB" w:rsidRPr="0087604B" w:rsidRDefault="00EB65FD" w:rsidP="00737BE4">
            <w:pPr>
              <w:pStyle w:val="TableParagraph"/>
              <w:ind w:left="111" w:right="109"/>
              <w:jc w:val="center"/>
              <w:rPr>
                <w:rFonts w:ascii="Times New Roman" w:hAnsi="Times New Roman" w:cs="Times New Roman"/>
                <w:b/>
                <w:sz w:val="18"/>
              </w:rPr>
            </w:pPr>
            <w:r w:rsidRPr="0087604B">
              <w:rPr>
                <w:rFonts w:ascii="Times New Roman" w:hAnsi="Times New Roman" w:cs="Times New Roman"/>
                <w:b/>
                <w:sz w:val="18"/>
              </w:rPr>
              <w:t>качеств а</w:t>
            </w:r>
          </w:p>
        </w:tc>
        <w:tc>
          <w:tcPr>
            <w:tcW w:w="970" w:type="dxa"/>
            <w:vMerge/>
            <w:tcBorders>
              <w:top w:val="nil"/>
            </w:tcBorders>
          </w:tcPr>
          <w:p w14:paraId="1E3CC2FA" w14:textId="77777777" w:rsidR="00CF7FBB" w:rsidRPr="0087604B" w:rsidRDefault="00CF7FBB" w:rsidP="00737BE4">
            <w:pPr>
              <w:rPr>
                <w:rFonts w:ascii="Times New Roman" w:hAnsi="Times New Roman" w:cs="Times New Roman"/>
                <w:sz w:val="2"/>
                <w:szCs w:val="2"/>
              </w:rPr>
            </w:pPr>
          </w:p>
        </w:tc>
        <w:tc>
          <w:tcPr>
            <w:tcW w:w="1198" w:type="dxa"/>
            <w:vMerge/>
            <w:tcBorders>
              <w:top w:val="nil"/>
            </w:tcBorders>
          </w:tcPr>
          <w:p w14:paraId="1C10BDED" w14:textId="77777777" w:rsidR="00CF7FBB" w:rsidRPr="0087604B" w:rsidRDefault="00CF7FBB" w:rsidP="00737BE4">
            <w:pPr>
              <w:rPr>
                <w:rFonts w:ascii="Times New Roman" w:hAnsi="Times New Roman" w:cs="Times New Roman"/>
                <w:sz w:val="2"/>
                <w:szCs w:val="2"/>
              </w:rPr>
            </w:pPr>
          </w:p>
        </w:tc>
        <w:tc>
          <w:tcPr>
            <w:tcW w:w="1169" w:type="dxa"/>
            <w:vMerge/>
            <w:tcBorders>
              <w:top w:val="nil"/>
            </w:tcBorders>
          </w:tcPr>
          <w:p w14:paraId="4952DD0D" w14:textId="77777777" w:rsidR="00CF7FBB" w:rsidRPr="0087604B" w:rsidRDefault="00CF7FBB" w:rsidP="00737BE4">
            <w:pPr>
              <w:rPr>
                <w:rFonts w:ascii="Times New Roman" w:hAnsi="Times New Roman" w:cs="Times New Roman"/>
                <w:sz w:val="2"/>
                <w:szCs w:val="2"/>
              </w:rPr>
            </w:pPr>
          </w:p>
        </w:tc>
        <w:tc>
          <w:tcPr>
            <w:tcW w:w="1255" w:type="dxa"/>
            <w:vMerge/>
            <w:tcBorders>
              <w:top w:val="nil"/>
            </w:tcBorders>
          </w:tcPr>
          <w:p w14:paraId="0AF71F28" w14:textId="77777777" w:rsidR="00CF7FBB" w:rsidRPr="0087604B" w:rsidRDefault="00CF7FBB" w:rsidP="00737BE4">
            <w:pPr>
              <w:rPr>
                <w:rFonts w:ascii="Times New Roman" w:hAnsi="Times New Roman" w:cs="Times New Roman"/>
                <w:sz w:val="2"/>
                <w:szCs w:val="2"/>
              </w:rPr>
            </w:pPr>
          </w:p>
        </w:tc>
        <w:tc>
          <w:tcPr>
            <w:tcW w:w="869" w:type="dxa"/>
            <w:vMerge/>
            <w:tcBorders>
              <w:top w:val="nil"/>
            </w:tcBorders>
          </w:tcPr>
          <w:p w14:paraId="4572F66E" w14:textId="77777777" w:rsidR="00CF7FBB" w:rsidRPr="0087604B" w:rsidRDefault="00CF7FBB" w:rsidP="00737BE4">
            <w:pPr>
              <w:rPr>
                <w:rFonts w:ascii="Times New Roman" w:hAnsi="Times New Roman" w:cs="Times New Roman"/>
                <w:sz w:val="2"/>
                <w:szCs w:val="2"/>
              </w:rPr>
            </w:pPr>
          </w:p>
        </w:tc>
        <w:tc>
          <w:tcPr>
            <w:tcW w:w="1212" w:type="dxa"/>
            <w:vMerge/>
            <w:tcBorders>
              <w:top w:val="nil"/>
            </w:tcBorders>
          </w:tcPr>
          <w:p w14:paraId="6664BCF0" w14:textId="77777777" w:rsidR="00CF7FBB" w:rsidRPr="0087604B" w:rsidRDefault="00CF7FBB" w:rsidP="00737BE4">
            <w:pPr>
              <w:rPr>
                <w:rFonts w:ascii="Times New Roman" w:hAnsi="Times New Roman" w:cs="Times New Roman"/>
                <w:sz w:val="2"/>
                <w:szCs w:val="2"/>
              </w:rPr>
            </w:pPr>
          </w:p>
        </w:tc>
        <w:tc>
          <w:tcPr>
            <w:tcW w:w="1560" w:type="dxa"/>
            <w:vMerge/>
            <w:tcBorders>
              <w:top w:val="nil"/>
            </w:tcBorders>
          </w:tcPr>
          <w:p w14:paraId="41B1415E" w14:textId="77777777" w:rsidR="00CF7FBB" w:rsidRPr="0087604B" w:rsidRDefault="00CF7FBB" w:rsidP="00737BE4">
            <w:pPr>
              <w:rPr>
                <w:rFonts w:ascii="Times New Roman" w:hAnsi="Times New Roman" w:cs="Times New Roman"/>
                <w:sz w:val="2"/>
                <w:szCs w:val="2"/>
              </w:rPr>
            </w:pPr>
          </w:p>
        </w:tc>
        <w:tc>
          <w:tcPr>
            <w:tcW w:w="1183" w:type="dxa"/>
            <w:vMerge/>
            <w:tcBorders>
              <w:top w:val="nil"/>
            </w:tcBorders>
          </w:tcPr>
          <w:p w14:paraId="4825887E" w14:textId="77777777" w:rsidR="00CF7FBB" w:rsidRPr="0087604B" w:rsidRDefault="00CF7FBB" w:rsidP="00737BE4">
            <w:pPr>
              <w:rPr>
                <w:rFonts w:ascii="Times New Roman" w:hAnsi="Times New Roman" w:cs="Times New Roman"/>
                <w:sz w:val="2"/>
                <w:szCs w:val="2"/>
              </w:rPr>
            </w:pPr>
          </w:p>
        </w:tc>
        <w:tc>
          <w:tcPr>
            <w:tcW w:w="1065" w:type="dxa"/>
            <w:vMerge/>
            <w:tcBorders>
              <w:top w:val="nil"/>
            </w:tcBorders>
          </w:tcPr>
          <w:p w14:paraId="62F21F57" w14:textId="77777777" w:rsidR="00CF7FBB" w:rsidRPr="0087604B" w:rsidRDefault="00CF7FBB" w:rsidP="00737BE4">
            <w:pPr>
              <w:rPr>
                <w:rFonts w:ascii="Times New Roman" w:hAnsi="Times New Roman" w:cs="Times New Roman"/>
                <w:sz w:val="2"/>
                <w:szCs w:val="2"/>
              </w:rPr>
            </w:pPr>
          </w:p>
        </w:tc>
      </w:tr>
      <w:tr w:rsidR="0087604B" w:rsidRPr="0087604B" w14:paraId="0688E7D3" w14:textId="77777777" w:rsidTr="005E336B">
        <w:trPr>
          <w:trHeight w:val="301"/>
        </w:trPr>
        <w:tc>
          <w:tcPr>
            <w:tcW w:w="1560" w:type="dxa"/>
          </w:tcPr>
          <w:p w14:paraId="5FB2D860" w14:textId="77777777" w:rsidR="00CF7FBB" w:rsidRPr="0087604B" w:rsidRDefault="00EB65FD" w:rsidP="00737BE4">
            <w:pPr>
              <w:pStyle w:val="TableParagraph"/>
              <w:ind w:left="8"/>
              <w:jc w:val="center"/>
              <w:rPr>
                <w:rFonts w:ascii="Times New Roman" w:hAnsi="Times New Roman" w:cs="Times New Roman"/>
                <w:b/>
                <w:sz w:val="18"/>
              </w:rPr>
            </w:pPr>
            <w:r w:rsidRPr="0087604B">
              <w:rPr>
                <w:rFonts w:ascii="Times New Roman" w:hAnsi="Times New Roman" w:cs="Times New Roman"/>
                <w:b/>
                <w:w w:val="99"/>
                <w:sz w:val="18"/>
              </w:rPr>
              <w:t>1</w:t>
            </w:r>
          </w:p>
        </w:tc>
        <w:tc>
          <w:tcPr>
            <w:tcW w:w="1135" w:type="dxa"/>
          </w:tcPr>
          <w:p w14:paraId="6B23BA1B" w14:textId="77777777" w:rsidR="00CF7FBB" w:rsidRPr="0087604B" w:rsidRDefault="00EB65FD" w:rsidP="00737BE4">
            <w:pPr>
              <w:pStyle w:val="TableParagraph"/>
              <w:ind w:left="7"/>
              <w:jc w:val="center"/>
              <w:rPr>
                <w:rFonts w:ascii="Times New Roman" w:hAnsi="Times New Roman" w:cs="Times New Roman"/>
                <w:b/>
                <w:sz w:val="18"/>
              </w:rPr>
            </w:pPr>
            <w:r w:rsidRPr="0087604B">
              <w:rPr>
                <w:rFonts w:ascii="Times New Roman" w:hAnsi="Times New Roman" w:cs="Times New Roman"/>
                <w:b/>
                <w:w w:val="99"/>
                <w:sz w:val="18"/>
              </w:rPr>
              <w:t>2</w:t>
            </w:r>
          </w:p>
        </w:tc>
        <w:tc>
          <w:tcPr>
            <w:tcW w:w="946" w:type="dxa"/>
          </w:tcPr>
          <w:p w14:paraId="54A798D7" w14:textId="77777777" w:rsidR="00CF7FBB" w:rsidRPr="0087604B" w:rsidRDefault="00EB65FD" w:rsidP="00737BE4">
            <w:pPr>
              <w:pStyle w:val="TableParagraph"/>
              <w:ind w:left="6"/>
              <w:jc w:val="center"/>
              <w:rPr>
                <w:rFonts w:ascii="Times New Roman" w:hAnsi="Times New Roman" w:cs="Times New Roman"/>
                <w:b/>
                <w:sz w:val="18"/>
              </w:rPr>
            </w:pPr>
            <w:r w:rsidRPr="0087604B">
              <w:rPr>
                <w:rFonts w:ascii="Times New Roman" w:hAnsi="Times New Roman" w:cs="Times New Roman"/>
                <w:b/>
                <w:w w:val="99"/>
                <w:sz w:val="18"/>
              </w:rPr>
              <w:t>3</w:t>
            </w:r>
          </w:p>
        </w:tc>
        <w:tc>
          <w:tcPr>
            <w:tcW w:w="924" w:type="dxa"/>
          </w:tcPr>
          <w:p w14:paraId="3C9F53D6" w14:textId="77777777" w:rsidR="00CF7FBB" w:rsidRPr="0087604B" w:rsidRDefault="00EB65FD" w:rsidP="00737BE4">
            <w:pPr>
              <w:pStyle w:val="TableParagraph"/>
              <w:jc w:val="center"/>
              <w:rPr>
                <w:rFonts w:ascii="Times New Roman" w:hAnsi="Times New Roman" w:cs="Times New Roman"/>
                <w:b/>
                <w:sz w:val="18"/>
              </w:rPr>
            </w:pPr>
            <w:r w:rsidRPr="0087604B">
              <w:rPr>
                <w:rFonts w:ascii="Times New Roman" w:hAnsi="Times New Roman" w:cs="Times New Roman"/>
                <w:b/>
                <w:w w:val="99"/>
                <w:sz w:val="18"/>
              </w:rPr>
              <w:t>4</w:t>
            </w:r>
          </w:p>
        </w:tc>
        <w:tc>
          <w:tcPr>
            <w:tcW w:w="970" w:type="dxa"/>
          </w:tcPr>
          <w:p w14:paraId="47600984" w14:textId="77777777" w:rsidR="00CF7FBB" w:rsidRPr="0087604B" w:rsidRDefault="00EB65FD" w:rsidP="00737BE4">
            <w:pPr>
              <w:pStyle w:val="TableParagraph"/>
              <w:ind w:right="427"/>
              <w:jc w:val="right"/>
              <w:rPr>
                <w:rFonts w:ascii="Times New Roman" w:hAnsi="Times New Roman" w:cs="Times New Roman"/>
                <w:b/>
                <w:sz w:val="18"/>
              </w:rPr>
            </w:pPr>
            <w:r w:rsidRPr="0087604B">
              <w:rPr>
                <w:rFonts w:ascii="Times New Roman" w:hAnsi="Times New Roman" w:cs="Times New Roman"/>
                <w:b/>
                <w:w w:val="99"/>
                <w:sz w:val="18"/>
              </w:rPr>
              <w:t>5</w:t>
            </w:r>
          </w:p>
        </w:tc>
        <w:tc>
          <w:tcPr>
            <w:tcW w:w="1198" w:type="dxa"/>
          </w:tcPr>
          <w:p w14:paraId="4A59DF73" w14:textId="77777777" w:rsidR="00CF7FBB" w:rsidRPr="0087604B" w:rsidRDefault="00EB65FD" w:rsidP="00737BE4">
            <w:pPr>
              <w:pStyle w:val="TableParagraph"/>
              <w:ind w:left="7"/>
              <w:jc w:val="center"/>
              <w:rPr>
                <w:rFonts w:ascii="Times New Roman" w:hAnsi="Times New Roman" w:cs="Times New Roman"/>
                <w:b/>
                <w:sz w:val="18"/>
              </w:rPr>
            </w:pPr>
            <w:r w:rsidRPr="0087604B">
              <w:rPr>
                <w:rFonts w:ascii="Times New Roman" w:hAnsi="Times New Roman" w:cs="Times New Roman"/>
                <w:b/>
                <w:w w:val="99"/>
                <w:sz w:val="18"/>
              </w:rPr>
              <w:t>6</w:t>
            </w:r>
          </w:p>
        </w:tc>
        <w:tc>
          <w:tcPr>
            <w:tcW w:w="1169" w:type="dxa"/>
          </w:tcPr>
          <w:p w14:paraId="74DE1817" w14:textId="77777777" w:rsidR="00CF7FBB" w:rsidRPr="0087604B" w:rsidRDefault="00EB65FD" w:rsidP="00737BE4">
            <w:pPr>
              <w:pStyle w:val="TableParagraph"/>
              <w:ind w:left="2"/>
              <w:jc w:val="center"/>
              <w:rPr>
                <w:rFonts w:ascii="Times New Roman" w:hAnsi="Times New Roman" w:cs="Times New Roman"/>
                <w:b/>
                <w:sz w:val="18"/>
              </w:rPr>
            </w:pPr>
            <w:r w:rsidRPr="0087604B">
              <w:rPr>
                <w:rFonts w:ascii="Times New Roman" w:hAnsi="Times New Roman" w:cs="Times New Roman"/>
                <w:b/>
                <w:w w:val="99"/>
                <w:sz w:val="18"/>
              </w:rPr>
              <w:t>7</w:t>
            </w:r>
          </w:p>
        </w:tc>
        <w:tc>
          <w:tcPr>
            <w:tcW w:w="1255" w:type="dxa"/>
          </w:tcPr>
          <w:p w14:paraId="074F17FB" w14:textId="77777777" w:rsidR="00CF7FBB" w:rsidRPr="0087604B" w:rsidRDefault="00EB65FD" w:rsidP="00737BE4">
            <w:pPr>
              <w:pStyle w:val="TableParagraph"/>
              <w:ind w:left="2"/>
              <w:jc w:val="center"/>
              <w:rPr>
                <w:rFonts w:ascii="Times New Roman" w:hAnsi="Times New Roman" w:cs="Times New Roman"/>
                <w:b/>
                <w:sz w:val="18"/>
              </w:rPr>
            </w:pPr>
            <w:r w:rsidRPr="0087604B">
              <w:rPr>
                <w:rFonts w:ascii="Times New Roman" w:hAnsi="Times New Roman" w:cs="Times New Roman"/>
                <w:b/>
                <w:w w:val="99"/>
                <w:sz w:val="18"/>
              </w:rPr>
              <w:t>8</w:t>
            </w:r>
          </w:p>
        </w:tc>
        <w:tc>
          <w:tcPr>
            <w:tcW w:w="869" w:type="dxa"/>
          </w:tcPr>
          <w:p w14:paraId="0057A1C6" w14:textId="77777777" w:rsidR="00CF7FBB" w:rsidRPr="0087604B" w:rsidRDefault="00EB65FD" w:rsidP="00737BE4">
            <w:pPr>
              <w:pStyle w:val="TableParagraph"/>
              <w:ind w:left="4"/>
              <w:jc w:val="center"/>
              <w:rPr>
                <w:rFonts w:ascii="Times New Roman" w:hAnsi="Times New Roman" w:cs="Times New Roman"/>
                <w:b/>
                <w:sz w:val="18"/>
              </w:rPr>
            </w:pPr>
            <w:r w:rsidRPr="0087604B">
              <w:rPr>
                <w:rFonts w:ascii="Times New Roman" w:hAnsi="Times New Roman" w:cs="Times New Roman"/>
                <w:b/>
                <w:w w:val="99"/>
                <w:sz w:val="18"/>
              </w:rPr>
              <w:t>9</w:t>
            </w:r>
          </w:p>
        </w:tc>
        <w:tc>
          <w:tcPr>
            <w:tcW w:w="1212" w:type="dxa"/>
          </w:tcPr>
          <w:p w14:paraId="3CE5D523" w14:textId="77777777" w:rsidR="00CF7FBB" w:rsidRPr="0087604B" w:rsidRDefault="00EB65FD" w:rsidP="00737BE4">
            <w:pPr>
              <w:pStyle w:val="TableParagraph"/>
              <w:ind w:left="107" w:right="100"/>
              <w:jc w:val="center"/>
              <w:rPr>
                <w:rFonts w:ascii="Times New Roman" w:hAnsi="Times New Roman" w:cs="Times New Roman"/>
                <w:b/>
                <w:sz w:val="18"/>
              </w:rPr>
            </w:pPr>
            <w:r w:rsidRPr="0087604B">
              <w:rPr>
                <w:rFonts w:ascii="Times New Roman" w:hAnsi="Times New Roman" w:cs="Times New Roman"/>
                <w:b/>
                <w:sz w:val="18"/>
              </w:rPr>
              <w:t>10</w:t>
            </w:r>
          </w:p>
        </w:tc>
        <w:tc>
          <w:tcPr>
            <w:tcW w:w="1560" w:type="dxa"/>
          </w:tcPr>
          <w:p w14:paraId="582E7FFF" w14:textId="77777777" w:rsidR="00CF7FBB" w:rsidRPr="0087604B" w:rsidRDefault="00EB65FD" w:rsidP="00737BE4">
            <w:pPr>
              <w:pStyle w:val="TableParagraph"/>
              <w:ind w:left="112" w:right="112"/>
              <w:jc w:val="center"/>
              <w:rPr>
                <w:rFonts w:ascii="Times New Roman" w:hAnsi="Times New Roman" w:cs="Times New Roman"/>
                <w:b/>
                <w:sz w:val="18"/>
              </w:rPr>
            </w:pPr>
            <w:r w:rsidRPr="0087604B">
              <w:rPr>
                <w:rFonts w:ascii="Times New Roman" w:hAnsi="Times New Roman" w:cs="Times New Roman"/>
                <w:b/>
                <w:sz w:val="18"/>
              </w:rPr>
              <w:t>11</w:t>
            </w:r>
          </w:p>
        </w:tc>
        <w:tc>
          <w:tcPr>
            <w:tcW w:w="1183" w:type="dxa"/>
          </w:tcPr>
          <w:p w14:paraId="0AF15187" w14:textId="77777777" w:rsidR="00CF7FBB" w:rsidRPr="0087604B" w:rsidRDefault="00EB65FD" w:rsidP="00737BE4">
            <w:pPr>
              <w:pStyle w:val="TableParagraph"/>
              <w:ind w:left="93" w:right="86"/>
              <w:jc w:val="center"/>
              <w:rPr>
                <w:rFonts w:ascii="Times New Roman" w:hAnsi="Times New Roman" w:cs="Times New Roman"/>
                <w:b/>
                <w:sz w:val="18"/>
              </w:rPr>
            </w:pPr>
            <w:r w:rsidRPr="0087604B">
              <w:rPr>
                <w:rFonts w:ascii="Times New Roman" w:hAnsi="Times New Roman" w:cs="Times New Roman"/>
                <w:b/>
                <w:sz w:val="18"/>
              </w:rPr>
              <w:t>12</w:t>
            </w:r>
          </w:p>
        </w:tc>
        <w:tc>
          <w:tcPr>
            <w:tcW w:w="1065" w:type="dxa"/>
          </w:tcPr>
          <w:p w14:paraId="66D14D21" w14:textId="77777777" w:rsidR="00CF7FBB" w:rsidRPr="0087604B" w:rsidRDefault="00EB65FD" w:rsidP="00737BE4">
            <w:pPr>
              <w:pStyle w:val="TableParagraph"/>
              <w:ind w:left="410" w:right="404"/>
              <w:jc w:val="center"/>
              <w:rPr>
                <w:rFonts w:ascii="Times New Roman" w:hAnsi="Times New Roman" w:cs="Times New Roman"/>
                <w:b/>
                <w:sz w:val="18"/>
              </w:rPr>
            </w:pPr>
            <w:r w:rsidRPr="0087604B">
              <w:rPr>
                <w:rFonts w:ascii="Times New Roman" w:hAnsi="Times New Roman" w:cs="Times New Roman"/>
                <w:b/>
                <w:sz w:val="18"/>
              </w:rPr>
              <w:t>13</w:t>
            </w:r>
          </w:p>
        </w:tc>
      </w:tr>
      <w:tr w:rsidR="0087604B" w:rsidRPr="0087604B" w14:paraId="50FD0DEA" w14:textId="77777777" w:rsidTr="00B32F36">
        <w:trPr>
          <w:trHeight w:val="621"/>
        </w:trPr>
        <w:tc>
          <w:tcPr>
            <w:tcW w:w="1560" w:type="dxa"/>
            <w:vAlign w:val="center"/>
          </w:tcPr>
          <w:p w14:paraId="4D322E4B" w14:textId="77777777" w:rsidR="00CF7FBB" w:rsidRPr="0087604B" w:rsidRDefault="00EB65FD" w:rsidP="00737BE4">
            <w:pPr>
              <w:pStyle w:val="TableParagraph"/>
              <w:ind w:left="107" w:right="408"/>
              <w:jc w:val="both"/>
              <w:rPr>
                <w:rFonts w:ascii="Times New Roman" w:hAnsi="Times New Roman" w:cs="Times New Roman"/>
                <w:sz w:val="18"/>
              </w:rPr>
            </w:pPr>
            <w:r w:rsidRPr="0087604B">
              <w:rPr>
                <w:rFonts w:ascii="Times New Roman" w:hAnsi="Times New Roman" w:cs="Times New Roman"/>
                <w:sz w:val="18"/>
              </w:rPr>
              <w:t>Добыча нефти и газа</w:t>
            </w:r>
          </w:p>
        </w:tc>
        <w:tc>
          <w:tcPr>
            <w:tcW w:w="1135" w:type="dxa"/>
            <w:vAlign w:val="center"/>
          </w:tcPr>
          <w:p w14:paraId="7F91026E" w14:textId="1984579A" w:rsidR="00CF7FBB" w:rsidRPr="0087604B" w:rsidRDefault="00987BD5" w:rsidP="00737BE4">
            <w:pPr>
              <w:pStyle w:val="TableParagraph"/>
              <w:ind w:left="126" w:right="118"/>
              <w:jc w:val="center"/>
              <w:rPr>
                <w:rFonts w:ascii="Times New Roman" w:hAnsi="Times New Roman" w:cs="Times New Roman"/>
                <w:sz w:val="18"/>
              </w:rPr>
            </w:pPr>
            <w:r w:rsidRPr="00987BD5">
              <w:rPr>
                <w:rFonts w:ascii="Times New Roman" w:hAnsi="Times New Roman" w:cs="Times New Roman"/>
                <w:sz w:val="18"/>
              </w:rPr>
              <w:t>0,16779763</w:t>
            </w:r>
          </w:p>
        </w:tc>
        <w:tc>
          <w:tcPr>
            <w:tcW w:w="946" w:type="dxa"/>
            <w:vAlign w:val="center"/>
          </w:tcPr>
          <w:p w14:paraId="0929EABB" w14:textId="52A0E926" w:rsidR="00CF7FBB" w:rsidRPr="0087604B" w:rsidRDefault="00EB65FD">
            <w:pPr>
              <w:pStyle w:val="TableParagraph"/>
              <w:ind w:left="125" w:right="118"/>
              <w:jc w:val="center"/>
              <w:rPr>
                <w:rFonts w:ascii="Times New Roman" w:hAnsi="Times New Roman" w:cs="Times New Roman"/>
                <w:sz w:val="18"/>
              </w:rPr>
            </w:pPr>
            <w:r w:rsidRPr="0087604B">
              <w:rPr>
                <w:rFonts w:ascii="Times New Roman" w:hAnsi="Times New Roman" w:cs="Times New Roman"/>
                <w:sz w:val="18"/>
              </w:rPr>
              <w:t>0,10169863</w:t>
            </w:r>
          </w:p>
        </w:tc>
        <w:tc>
          <w:tcPr>
            <w:tcW w:w="924" w:type="dxa"/>
            <w:vAlign w:val="center"/>
          </w:tcPr>
          <w:p w14:paraId="400DE58A" w14:textId="77777777" w:rsidR="00CF7FBB" w:rsidRPr="0087604B" w:rsidRDefault="00EB65FD" w:rsidP="00737BE4">
            <w:pPr>
              <w:pStyle w:val="TableParagraph"/>
              <w:ind w:left="2"/>
              <w:jc w:val="center"/>
              <w:rPr>
                <w:rFonts w:ascii="Times New Roman" w:hAnsi="Times New Roman" w:cs="Times New Roman"/>
                <w:sz w:val="18"/>
              </w:rPr>
            </w:pPr>
            <w:r w:rsidRPr="0087604B">
              <w:rPr>
                <w:rFonts w:ascii="Times New Roman" w:hAnsi="Times New Roman" w:cs="Times New Roman"/>
                <w:w w:val="99"/>
                <w:sz w:val="18"/>
              </w:rPr>
              <w:t>-</w:t>
            </w:r>
          </w:p>
        </w:tc>
        <w:tc>
          <w:tcPr>
            <w:tcW w:w="970" w:type="dxa"/>
            <w:vAlign w:val="center"/>
          </w:tcPr>
          <w:p w14:paraId="56645126" w14:textId="77777777" w:rsidR="00CF7FBB" w:rsidRPr="0087604B" w:rsidRDefault="00EB65FD" w:rsidP="00737BE4">
            <w:pPr>
              <w:pStyle w:val="TableParagraph"/>
              <w:ind w:right="448"/>
              <w:jc w:val="right"/>
              <w:rPr>
                <w:rFonts w:ascii="Times New Roman" w:hAnsi="Times New Roman" w:cs="Times New Roman"/>
                <w:sz w:val="18"/>
              </w:rPr>
            </w:pPr>
            <w:r w:rsidRPr="0087604B">
              <w:rPr>
                <w:rFonts w:ascii="Times New Roman" w:hAnsi="Times New Roman" w:cs="Times New Roman"/>
                <w:w w:val="99"/>
                <w:sz w:val="18"/>
              </w:rPr>
              <w:t>-</w:t>
            </w:r>
          </w:p>
        </w:tc>
        <w:tc>
          <w:tcPr>
            <w:tcW w:w="1198" w:type="dxa"/>
            <w:vAlign w:val="center"/>
          </w:tcPr>
          <w:p w14:paraId="05B59C60" w14:textId="77777777" w:rsidR="00CF7FBB" w:rsidRPr="0087604B" w:rsidRDefault="00EB65FD" w:rsidP="00737BE4">
            <w:pPr>
              <w:pStyle w:val="TableParagraph"/>
              <w:ind w:left="5"/>
              <w:jc w:val="center"/>
              <w:rPr>
                <w:rFonts w:ascii="Times New Roman" w:hAnsi="Times New Roman" w:cs="Times New Roman"/>
                <w:sz w:val="18"/>
              </w:rPr>
            </w:pPr>
            <w:r w:rsidRPr="0087604B">
              <w:rPr>
                <w:rFonts w:ascii="Times New Roman" w:hAnsi="Times New Roman" w:cs="Times New Roman"/>
                <w:w w:val="99"/>
                <w:sz w:val="18"/>
              </w:rPr>
              <w:t>-</w:t>
            </w:r>
          </w:p>
        </w:tc>
        <w:tc>
          <w:tcPr>
            <w:tcW w:w="1169" w:type="dxa"/>
            <w:vAlign w:val="center"/>
          </w:tcPr>
          <w:p w14:paraId="6CD08A2D" w14:textId="12514380" w:rsidR="00CF7FBB" w:rsidRPr="0087604B" w:rsidRDefault="00987BD5" w:rsidP="00737BE4">
            <w:pPr>
              <w:pStyle w:val="TableParagraph"/>
              <w:ind w:left="84" w:right="80"/>
              <w:jc w:val="center"/>
              <w:rPr>
                <w:rFonts w:ascii="Times New Roman" w:hAnsi="Times New Roman" w:cs="Times New Roman"/>
                <w:sz w:val="18"/>
              </w:rPr>
            </w:pPr>
            <w:r w:rsidRPr="00987BD5">
              <w:rPr>
                <w:rFonts w:ascii="Times New Roman" w:hAnsi="Times New Roman" w:cs="Times New Roman"/>
                <w:sz w:val="18"/>
              </w:rPr>
              <w:t>0,066099</w:t>
            </w:r>
          </w:p>
        </w:tc>
        <w:tc>
          <w:tcPr>
            <w:tcW w:w="1255" w:type="dxa"/>
            <w:vAlign w:val="center"/>
          </w:tcPr>
          <w:p w14:paraId="3834F498" w14:textId="77777777" w:rsidR="00CF7FBB" w:rsidRPr="0087604B" w:rsidRDefault="00EB65FD" w:rsidP="00737BE4">
            <w:pPr>
              <w:pStyle w:val="TableParagraph"/>
              <w:ind w:left="103" w:right="96"/>
              <w:jc w:val="center"/>
              <w:rPr>
                <w:rFonts w:ascii="Times New Roman" w:hAnsi="Times New Roman" w:cs="Times New Roman"/>
                <w:sz w:val="18"/>
              </w:rPr>
            </w:pPr>
            <w:r w:rsidRPr="0087604B">
              <w:rPr>
                <w:rFonts w:ascii="Times New Roman" w:hAnsi="Times New Roman" w:cs="Times New Roman"/>
                <w:sz w:val="18"/>
              </w:rPr>
              <w:t>0,0061019</w:t>
            </w:r>
          </w:p>
        </w:tc>
        <w:tc>
          <w:tcPr>
            <w:tcW w:w="869" w:type="dxa"/>
            <w:vAlign w:val="center"/>
          </w:tcPr>
          <w:p w14:paraId="0730BB87" w14:textId="24FE3804" w:rsidR="00CF7FBB" w:rsidRPr="0087604B" w:rsidRDefault="00B74BEE" w:rsidP="00737BE4">
            <w:pPr>
              <w:pStyle w:val="TableParagraph"/>
              <w:ind w:left="86" w:right="82"/>
              <w:jc w:val="center"/>
              <w:rPr>
                <w:rFonts w:ascii="Times New Roman" w:hAnsi="Times New Roman" w:cs="Times New Roman"/>
                <w:sz w:val="18"/>
              </w:rPr>
            </w:pPr>
            <w:r w:rsidRPr="00B74BEE">
              <w:rPr>
                <w:rFonts w:ascii="Times New Roman" w:hAnsi="Times New Roman" w:cs="Times New Roman"/>
                <w:sz w:val="18"/>
              </w:rPr>
              <w:t>0,1616957</w:t>
            </w:r>
          </w:p>
        </w:tc>
        <w:tc>
          <w:tcPr>
            <w:tcW w:w="1212" w:type="dxa"/>
            <w:vAlign w:val="center"/>
          </w:tcPr>
          <w:p w14:paraId="00AB473D" w14:textId="6F524B4D" w:rsidR="00CF7FBB" w:rsidRPr="0087604B" w:rsidRDefault="00987BD5" w:rsidP="00737BE4">
            <w:pPr>
              <w:pStyle w:val="TableParagraph"/>
              <w:ind w:left="107" w:right="103"/>
              <w:jc w:val="center"/>
              <w:rPr>
                <w:rFonts w:ascii="Times New Roman" w:hAnsi="Times New Roman" w:cs="Times New Roman"/>
                <w:sz w:val="18"/>
              </w:rPr>
            </w:pPr>
            <w:r w:rsidRPr="00987BD5">
              <w:rPr>
                <w:rFonts w:ascii="Times New Roman" w:hAnsi="Times New Roman" w:cs="Times New Roman"/>
                <w:sz w:val="18"/>
              </w:rPr>
              <w:t>0,0054795</w:t>
            </w:r>
          </w:p>
        </w:tc>
        <w:tc>
          <w:tcPr>
            <w:tcW w:w="1560" w:type="dxa"/>
            <w:vAlign w:val="center"/>
          </w:tcPr>
          <w:p w14:paraId="229F1BFE" w14:textId="77777777" w:rsidR="00CF7FBB" w:rsidRPr="0087604B" w:rsidRDefault="00EB65FD" w:rsidP="00737BE4">
            <w:pPr>
              <w:pStyle w:val="TableParagraph"/>
              <w:ind w:left="112" w:right="112"/>
              <w:jc w:val="center"/>
              <w:rPr>
                <w:rFonts w:ascii="Times New Roman" w:hAnsi="Times New Roman" w:cs="Times New Roman"/>
                <w:sz w:val="18"/>
              </w:rPr>
            </w:pPr>
            <w:r w:rsidRPr="0087604B">
              <w:rPr>
                <w:rFonts w:ascii="Times New Roman" w:hAnsi="Times New Roman" w:cs="Times New Roman"/>
                <w:sz w:val="18"/>
              </w:rPr>
              <w:t>0,0955967</w:t>
            </w:r>
          </w:p>
        </w:tc>
        <w:tc>
          <w:tcPr>
            <w:tcW w:w="1183" w:type="dxa"/>
            <w:vAlign w:val="center"/>
          </w:tcPr>
          <w:p w14:paraId="55610821" w14:textId="1F7EEBB2" w:rsidR="00CF7FBB" w:rsidRPr="0087604B" w:rsidRDefault="00987BD5" w:rsidP="00737BE4">
            <w:pPr>
              <w:pStyle w:val="TableParagraph"/>
              <w:ind w:left="93" w:right="89"/>
              <w:jc w:val="center"/>
              <w:rPr>
                <w:rFonts w:ascii="Times New Roman" w:hAnsi="Times New Roman" w:cs="Times New Roman"/>
                <w:sz w:val="18"/>
              </w:rPr>
            </w:pPr>
            <w:r w:rsidRPr="00987BD5">
              <w:rPr>
                <w:rFonts w:ascii="Times New Roman" w:hAnsi="Times New Roman" w:cs="Times New Roman"/>
                <w:sz w:val="18"/>
              </w:rPr>
              <w:t>0,066099</w:t>
            </w:r>
          </w:p>
        </w:tc>
        <w:tc>
          <w:tcPr>
            <w:tcW w:w="1065" w:type="dxa"/>
            <w:vAlign w:val="center"/>
          </w:tcPr>
          <w:p w14:paraId="3B29E32D" w14:textId="77777777" w:rsidR="00CF7FBB" w:rsidRPr="0087604B" w:rsidRDefault="00EB65FD" w:rsidP="00737BE4">
            <w:pPr>
              <w:pStyle w:val="TableParagraph"/>
              <w:ind w:left="3"/>
              <w:jc w:val="center"/>
              <w:rPr>
                <w:rFonts w:ascii="Times New Roman" w:hAnsi="Times New Roman" w:cs="Times New Roman"/>
                <w:sz w:val="18"/>
              </w:rPr>
            </w:pPr>
            <w:r w:rsidRPr="0087604B">
              <w:rPr>
                <w:rFonts w:ascii="Times New Roman" w:hAnsi="Times New Roman" w:cs="Times New Roman"/>
                <w:w w:val="99"/>
                <w:sz w:val="18"/>
              </w:rPr>
              <w:t>повторное использование очищенной воды — 2,0 тыс. м³/год</w:t>
            </w:r>
          </w:p>
        </w:tc>
      </w:tr>
    </w:tbl>
    <w:p w14:paraId="170B9850" w14:textId="77777777" w:rsidR="00CF7FBB" w:rsidRPr="00737BE4" w:rsidRDefault="00CF7FBB" w:rsidP="00737BE4">
      <w:pPr>
        <w:jc w:val="center"/>
        <w:rPr>
          <w:rFonts w:ascii="Times New Roman" w:hAnsi="Times New Roman" w:cs="Times New Roman"/>
          <w:sz w:val="18"/>
        </w:rPr>
        <w:sectPr w:rsidR="00CF7FBB" w:rsidRPr="00737BE4">
          <w:headerReference w:type="default" r:id="rId66"/>
          <w:footerReference w:type="default" r:id="rId67"/>
          <w:pgSz w:w="16850" w:h="11920" w:orient="landscape"/>
          <w:pgMar w:top="920" w:right="620" w:bottom="800" w:left="1480" w:header="0" w:footer="614" w:gutter="0"/>
          <w:cols w:space="720"/>
        </w:sectPr>
      </w:pPr>
    </w:p>
    <w:p w14:paraId="32DEE16C" w14:textId="77777777" w:rsidR="00CF7FBB" w:rsidRPr="00CD1851" w:rsidRDefault="00CF7FBB" w:rsidP="00737BE4">
      <w:pPr>
        <w:pStyle w:val="a3"/>
        <w:rPr>
          <w:rFonts w:ascii="Times New Roman" w:hAnsi="Times New Roman" w:cs="Times New Roman"/>
          <w:b/>
          <w:sz w:val="24"/>
          <w:szCs w:val="24"/>
        </w:rPr>
      </w:pPr>
    </w:p>
    <w:p w14:paraId="2B7AB418" w14:textId="77777777" w:rsidR="00CF7FBB" w:rsidRPr="00CD1851" w:rsidRDefault="00EB65FD" w:rsidP="00737BE4">
      <w:pPr>
        <w:pStyle w:val="210"/>
        <w:numPr>
          <w:ilvl w:val="1"/>
          <w:numId w:val="17"/>
        </w:numPr>
        <w:tabs>
          <w:tab w:val="left" w:pos="668"/>
        </w:tabs>
        <w:jc w:val="both"/>
        <w:rPr>
          <w:rFonts w:ascii="Times New Roman" w:hAnsi="Times New Roman" w:cs="Times New Roman"/>
          <w:sz w:val="24"/>
          <w:szCs w:val="24"/>
        </w:rPr>
      </w:pPr>
      <w:bookmarkStart w:id="78" w:name="3.4._Очистные_сооружения_биологической_о"/>
      <w:bookmarkStart w:id="79" w:name="_bookmark47"/>
      <w:bookmarkEnd w:id="78"/>
      <w:bookmarkEnd w:id="79"/>
      <w:r w:rsidRPr="00CD1851">
        <w:rPr>
          <w:rFonts w:ascii="Times New Roman" w:hAnsi="Times New Roman" w:cs="Times New Roman"/>
          <w:sz w:val="24"/>
          <w:szCs w:val="24"/>
        </w:rPr>
        <w:t>Очистные сооружения биологической очистки сточных</w:t>
      </w:r>
      <w:r w:rsidRPr="00CD1851">
        <w:rPr>
          <w:rFonts w:ascii="Times New Roman" w:hAnsi="Times New Roman" w:cs="Times New Roman"/>
          <w:spacing w:val="1"/>
          <w:sz w:val="24"/>
          <w:szCs w:val="24"/>
        </w:rPr>
        <w:t xml:space="preserve"> </w:t>
      </w:r>
      <w:r w:rsidRPr="00CD1851">
        <w:rPr>
          <w:rFonts w:ascii="Times New Roman" w:hAnsi="Times New Roman" w:cs="Times New Roman"/>
          <w:sz w:val="24"/>
          <w:szCs w:val="24"/>
        </w:rPr>
        <w:t>вод</w:t>
      </w:r>
    </w:p>
    <w:p w14:paraId="1D5BB79D" w14:textId="77777777" w:rsidR="00CF7FBB" w:rsidRPr="00CD1851" w:rsidRDefault="00EB65FD" w:rsidP="00737BE4">
      <w:pPr>
        <w:pStyle w:val="a3"/>
        <w:ind w:left="101" w:right="108" w:firstLine="736"/>
        <w:jc w:val="both"/>
        <w:rPr>
          <w:rFonts w:ascii="Times New Roman" w:hAnsi="Times New Roman" w:cs="Times New Roman"/>
          <w:sz w:val="24"/>
          <w:szCs w:val="24"/>
        </w:rPr>
      </w:pPr>
      <w:r w:rsidRPr="00CD1851">
        <w:rPr>
          <w:rFonts w:ascii="Times New Roman" w:hAnsi="Times New Roman" w:cs="Times New Roman"/>
          <w:sz w:val="24"/>
          <w:szCs w:val="24"/>
        </w:rPr>
        <w:t>Хозяйственно-бытовые сточные воды, образовавшиеся в процессе бытовой деятельности, направляются на очистные сооружения, где проходят биологическую очистку и далее в пруд- накопитель (испаритель).</w:t>
      </w:r>
    </w:p>
    <w:p w14:paraId="629FD308" w14:textId="77777777" w:rsidR="00CF7FBB" w:rsidRPr="00CD1851" w:rsidRDefault="00EB65FD" w:rsidP="00737BE4">
      <w:pPr>
        <w:pStyle w:val="a3"/>
        <w:ind w:left="101" w:right="106" w:firstLine="736"/>
        <w:jc w:val="both"/>
        <w:rPr>
          <w:rFonts w:ascii="Times New Roman" w:hAnsi="Times New Roman" w:cs="Times New Roman"/>
          <w:sz w:val="24"/>
          <w:szCs w:val="24"/>
        </w:rPr>
      </w:pPr>
      <w:r w:rsidRPr="00CD1851">
        <w:rPr>
          <w:rFonts w:ascii="Times New Roman" w:hAnsi="Times New Roman" w:cs="Times New Roman"/>
          <w:sz w:val="24"/>
          <w:szCs w:val="24"/>
        </w:rPr>
        <w:t>Очистные сооружения биологической очистки бытовых сточных вод были построены и введены в эксплуатацию в 2003 г. по проекту ТОО «Эйкос». Согласно проекту, мощность очистных сооружений составляет 60 м³/сут, 2,5 м³/час, 0,69 л/с.</w:t>
      </w:r>
    </w:p>
    <w:p w14:paraId="286FC14F" w14:textId="77777777" w:rsidR="00CF7FBB" w:rsidRPr="00CD1851" w:rsidRDefault="00EB65FD" w:rsidP="00737BE4">
      <w:pPr>
        <w:pStyle w:val="a3"/>
        <w:ind w:left="101" w:right="106" w:firstLine="736"/>
        <w:jc w:val="both"/>
        <w:rPr>
          <w:rFonts w:ascii="Times New Roman" w:hAnsi="Times New Roman" w:cs="Times New Roman"/>
          <w:sz w:val="24"/>
          <w:szCs w:val="24"/>
        </w:rPr>
      </w:pPr>
      <w:r w:rsidRPr="00CD1851">
        <w:rPr>
          <w:rFonts w:ascii="Times New Roman" w:hAnsi="Times New Roman" w:cs="Times New Roman"/>
          <w:sz w:val="24"/>
          <w:szCs w:val="24"/>
        </w:rPr>
        <w:t>В 2008 году по проекту «Корректировка рабочей документации для «Комплекса биологической очистки хозбытовых сточных вод вахтового поселка на месторождении</w:t>
      </w:r>
    </w:p>
    <w:p w14:paraId="6257C0A6" w14:textId="77777777" w:rsidR="00CF7FBB" w:rsidRPr="00CD1851" w:rsidRDefault="00EB65FD" w:rsidP="00737BE4">
      <w:pPr>
        <w:pStyle w:val="a3"/>
        <w:ind w:left="101" w:right="105"/>
        <w:jc w:val="both"/>
        <w:rPr>
          <w:rFonts w:ascii="Times New Roman" w:hAnsi="Times New Roman" w:cs="Times New Roman"/>
          <w:sz w:val="24"/>
          <w:szCs w:val="24"/>
        </w:rPr>
      </w:pPr>
      <w:r w:rsidRPr="00CD1851">
        <w:rPr>
          <w:rFonts w:ascii="Times New Roman" w:hAnsi="Times New Roman" w:cs="Times New Roman"/>
          <w:sz w:val="24"/>
          <w:szCs w:val="24"/>
        </w:rPr>
        <w:t>«Каракудук» в связи с расширением очистных сооружений до производительности 120 м³/сут.» (ЗГЭЭ № 193 от 04.04.08 г.) было проведено расширение ОС за счет установки дополнительного оборудования (колодца-гасителя, компактной установки биологической очистки на 60 м³/сут, модуля доочистки № 2, насосных станций № 3, 4). Расширение очистных сооружений произведено, в связи с увеличением проживающего рабочего персонала ТОО «Каракудукмунай» и подрядных организаций в вахтовом поселке на месторождении Каракудук.</w:t>
      </w:r>
    </w:p>
    <w:p w14:paraId="5B868F0C" w14:textId="0895B2C8" w:rsidR="00CF7FBB" w:rsidRPr="00CD1851" w:rsidRDefault="00EB65FD" w:rsidP="00737BE4">
      <w:pPr>
        <w:pStyle w:val="a3"/>
        <w:ind w:left="101" w:right="104" w:firstLine="736"/>
        <w:jc w:val="both"/>
        <w:rPr>
          <w:rFonts w:ascii="Times New Roman" w:hAnsi="Times New Roman" w:cs="Times New Roman"/>
          <w:sz w:val="24"/>
          <w:szCs w:val="24"/>
        </w:rPr>
      </w:pPr>
      <w:r w:rsidRPr="00CD1851">
        <w:rPr>
          <w:rFonts w:ascii="Times New Roman" w:hAnsi="Times New Roman" w:cs="Times New Roman"/>
          <w:sz w:val="24"/>
          <w:szCs w:val="24"/>
        </w:rPr>
        <w:t>В соответствии с расчетом водопотребления и водоотведения на 2027 год на очистные сооружения биологической очистки будут поступать все образовавшиеся хозяйственно-бытовые сточные воды вахтового поселка месторождения «Каракудук» в объеме 24,12714 тыс. м³/год.</w:t>
      </w:r>
    </w:p>
    <w:p w14:paraId="542AAB08" w14:textId="77777777" w:rsidR="00CF7FBB" w:rsidRPr="00CD1851" w:rsidRDefault="00EB65FD" w:rsidP="00737BE4">
      <w:pPr>
        <w:pStyle w:val="a3"/>
        <w:tabs>
          <w:tab w:val="left" w:pos="2052"/>
          <w:tab w:val="left" w:pos="4103"/>
          <w:tab w:val="left" w:pos="5298"/>
          <w:tab w:val="left" w:pos="6817"/>
          <w:tab w:val="left" w:pos="8636"/>
        </w:tabs>
        <w:ind w:left="838"/>
        <w:rPr>
          <w:rFonts w:ascii="Times New Roman" w:hAnsi="Times New Roman" w:cs="Times New Roman"/>
          <w:sz w:val="24"/>
          <w:szCs w:val="24"/>
        </w:rPr>
      </w:pPr>
      <w:r w:rsidRPr="00CD1851">
        <w:rPr>
          <w:rFonts w:ascii="Times New Roman" w:hAnsi="Times New Roman" w:cs="Times New Roman"/>
          <w:sz w:val="24"/>
          <w:szCs w:val="24"/>
        </w:rPr>
        <w:t>Комплекс</w:t>
      </w:r>
      <w:r w:rsidRPr="00CD1851">
        <w:rPr>
          <w:rFonts w:ascii="Times New Roman" w:hAnsi="Times New Roman" w:cs="Times New Roman"/>
          <w:sz w:val="24"/>
          <w:szCs w:val="24"/>
        </w:rPr>
        <w:tab/>
        <w:t>канализационных</w:t>
      </w:r>
      <w:r w:rsidRPr="00CD1851">
        <w:rPr>
          <w:rFonts w:ascii="Times New Roman" w:hAnsi="Times New Roman" w:cs="Times New Roman"/>
          <w:sz w:val="24"/>
          <w:szCs w:val="24"/>
        </w:rPr>
        <w:tab/>
        <w:t>очистных</w:t>
      </w:r>
      <w:r w:rsidRPr="00CD1851">
        <w:rPr>
          <w:rFonts w:ascii="Times New Roman" w:hAnsi="Times New Roman" w:cs="Times New Roman"/>
          <w:sz w:val="24"/>
          <w:szCs w:val="24"/>
        </w:rPr>
        <w:tab/>
        <w:t>сооружений,</w:t>
      </w:r>
      <w:r w:rsidRPr="00CD1851">
        <w:rPr>
          <w:rFonts w:ascii="Times New Roman" w:hAnsi="Times New Roman" w:cs="Times New Roman"/>
          <w:sz w:val="24"/>
          <w:szCs w:val="24"/>
        </w:rPr>
        <w:tab/>
        <w:t>разработанный</w:t>
      </w:r>
      <w:r w:rsidRPr="00CD1851">
        <w:rPr>
          <w:rFonts w:ascii="Times New Roman" w:hAnsi="Times New Roman" w:cs="Times New Roman"/>
          <w:sz w:val="24"/>
          <w:szCs w:val="24"/>
        </w:rPr>
        <w:tab/>
        <w:t>фирмой</w:t>
      </w:r>
    </w:p>
    <w:p w14:paraId="03F02C6C" w14:textId="77777777" w:rsidR="00CF7FBB" w:rsidRPr="00CD1851" w:rsidRDefault="00EB65FD" w:rsidP="00737BE4">
      <w:pPr>
        <w:pStyle w:val="a3"/>
        <w:ind w:left="101"/>
        <w:rPr>
          <w:rFonts w:ascii="Times New Roman" w:hAnsi="Times New Roman" w:cs="Times New Roman"/>
          <w:sz w:val="24"/>
          <w:szCs w:val="24"/>
        </w:rPr>
      </w:pPr>
      <w:r w:rsidRPr="00CD1851">
        <w:rPr>
          <w:rFonts w:ascii="Times New Roman" w:hAnsi="Times New Roman" w:cs="Times New Roman"/>
          <w:sz w:val="24"/>
          <w:szCs w:val="24"/>
        </w:rPr>
        <w:t>«Эйкос» состоит из следующих основных сооружений:</w:t>
      </w:r>
    </w:p>
    <w:p w14:paraId="2FE4EEE5" w14:textId="77777777" w:rsidR="00CF7FBB" w:rsidRPr="00CD1851" w:rsidRDefault="00EB65FD" w:rsidP="00737BE4">
      <w:pPr>
        <w:pStyle w:val="a5"/>
        <w:numPr>
          <w:ilvl w:val="0"/>
          <w:numId w:val="16"/>
        </w:numPr>
        <w:tabs>
          <w:tab w:val="left" w:pos="939"/>
          <w:tab w:val="left" w:pos="940"/>
        </w:tabs>
        <w:ind w:hanging="361"/>
        <w:rPr>
          <w:rFonts w:ascii="Times New Roman" w:hAnsi="Times New Roman" w:cs="Times New Roman"/>
          <w:sz w:val="24"/>
          <w:szCs w:val="24"/>
        </w:rPr>
      </w:pPr>
      <w:r w:rsidRPr="00CD1851">
        <w:rPr>
          <w:rFonts w:ascii="Times New Roman" w:hAnsi="Times New Roman" w:cs="Times New Roman"/>
          <w:sz w:val="24"/>
          <w:szCs w:val="24"/>
        </w:rPr>
        <w:t>колодец гаситель – 2</w:t>
      </w:r>
      <w:r w:rsidRPr="00CD1851">
        <w:rPr>
          <w:rFonts w:ascii="Times New Roman" w:hAnsi="Times New Roman" w:cs="Times New Roman"/>
          <w:spacing w:val="-26"/>
          <w:sz w:val="24"/>
          <w:szCs w:val="24"/>
        </w:rPr>
        <w:t xml:space="preserve"> </w:t>
      </w:r>
      <w:r w:rsidRPr="00CD1851">
        <w:rPr>
          <w:rFonts w:ascii="Times New Roman" w:hAnsi="Times New Roman" w:cs="Times New Roman"/>
          <w:spacing w:val="-4"/>
          <w:sz w:val="24"/>
          <w:szCs w:val="24"/>
        </w:rPr>
        <w:t>ед.;</w:t>
      </w:r>
    </w:p>
    <w:p w14:paraId="7CADA1DA" w14:textId="77777777" w:rsidR="00CF7FBB" w:rsidRPr="00CD1851" w:rsidRDefault="00EB65FD" w:rsidP="00737BE4">
      <w:pPr>
        <w:pStyle w:val="a5"/>
        <w:numPr>
          <w:ilvl w:val="0"/>
          <w:numId w:val="16"/>
        </w:numPr>
        <w:tabs>
          <w:tab w:val="left" w:pos="938"/>
          <w:tab w:val="left" w:pos="939"/>
        </w:tabs>
        <w:ind w:left="938" w:hanging="361"/>
        <w:rPr>
          <w:rFonts w:ascii="Times New Roman" w:hAnsi="Times New Roman" w:cs="Times New Roman"/>
          <w:sz w:val="24"/>
          <w:szCs w:val="24"/>
        </w:rPr>
      </w:pPr>
      <w:r w:rsidRPr="00CD1851">
        <w:rPr>
          <w:rFonts w:ascii="Times New Roman" w:hAnsi="Times New Roman" w:cs="Times New Roman"/>
          <w:sz w:val="24"/>
          <w:szCs w:val="24"/>
        </w:rPr>
        <w:t>компактная</w:t>
      </w:r>
      <w:r w:rsidRPr="00CD1851">
        <w:rPr>
          <w:rFonts w:ascii="Times New Roman" w:hAnsi="Times New Roman" w:cs="Times New Roman"/>
          <w:spacing w:val="-10"/>
          <w:sz w:val="24"/>
          <w:szCs w:val="24"/>
        </w:rPr>
        <w:t xml:space="preserve"> </w:t>
      </w:r>
      <w:r w:rsidRPr="00CD1851">
        <w:rPr>
          <w:rFonts w:ascii="Times New Roman" w:hAnsi="Times New Roman" w:cs="Times New Roman"/>
          <w:sz w:val="24"/>
          <w:szCs w:val="24"/>
        </w:rPr>
        <w:t>установка</w:t>
      </w:r>
      <w:r w:rsidRPr="00CD1851">
        <w:rPr>
          <w:rFonts w:ascii="Times New Roman" w:hAnsi="Times New Roman" w:cs="Times New Roman"/>
          <w:spacing w:val="-9"/>
          <w:sz w:val="24"/>
          <w:szCs w:val="24"/>
        </w:rPr>
        <w:t xml:space="preserve"> </w:t>
      </w:r>
      <w:r w:rsidRPr="00CD1851">
        <w:rPr>
          <w:rFonts w:ascii="Times New Roman" w:hAnsi="Times New Roman" w:cs="Times New Roman"/>
          <w:sz w:val="24"/>
          <w:szCs w:val="24"/>
        </w:rPr>
        <w:t>биологической</w:t>
      </w:r>
      <w:r w:rsidRPr="00CD1851">
        <w:rPr>
          <w:rFonts w:ascii="Times New Roman" w:hAnsi="Times New Roman" w:cs="Times New Roman"/>
          <w:spacing w:val="-9"/>
          <w:sz w:val="24"/>
          <w:szCs w:val="24"/>
        </w:rPr>
        <w:t xml:space="preserve"> </w:t>
      </w:r>
      <w:r w:rsidRPr="00CD1851">
        <w:rPr>
          <w:rFonts w:ascii="Times New Roman" w:hAnsi="Times New Roman" w:cs="Times New Roman"/>
          <w:sz w:val="24"/>
          <w:szCs w:val="24"/>
        </w:rPr>
        <w:t>очистки</w:t>
      </w:r>
      <w:r w:rsidRPr="00CD1851">
        <w:rPr>
          <w:rFonts w:ascii="Times New Roman" w:hAnsi="Times New Roman" w:cs="Times New Roman"/>
          <w:spacing w:val="-5"/>
          <w:sz w:val="24"/>
          <w:szCs w:val="24"/>
        </w:rPr>
        <w:t xml:space="preserve"> </w:t>
      </w:r>
      <w:r w:rsidRPr="00CD1851">
        <w:rPr>
          <w:rFonts w:ascii="Times New Roman" w:hAnsi="Times New Roman" w:cs="Times New Roman"/>
          <w:sz w:val="24"/>
          <w:szCs w:val="24"/>
        </w:rPr>
        <w:t>–</w:t>
      </w:r>
      <w:r w:rsidRPr="00CD1851">
        <w:rPr>
          <w:rFonts w:ascii="Times New Roman" w:hAnsi="Times New Roman" w:cs="Times New Roman"/>
          <w:spacing w:val="-9"/>
          <w:sz w:val="24"/>
          <w:szCs w:val="24"/>
        </w:rPr>
        <w:t xml:space="preserve"> </w:t>
      </w:r>
      <w:r w:rsidRPr="00CD1851">
        <w:rPr>
          <w:rFonts w:ascii="Times New Roman" w:hAnsi="Times New Roman" w:cs="Times New Roman"/>
          <w:sz w:val="24"/>
          <w:szCs w:val="24"/>
        </w:rPr>
        <w:t>2</w:t>
      </w:r>
      <w:r w:rsidRPr="00CD1851">
        <w:rPr>
          <w:rFonts w:ascii="Times New Roman" w:hAnsi="Times New Roman" w:cs="Times New Roman"/>
          <w:spacing w:val="-7"/>
          <w:sz w:val="24"/>
          <w:szCs w:val="24"/>
        </w:rPr>
        <w:t xml:space="preserve"> ед.;</w:t>
      </w:r>
    </w:p>
    <w:p w14:paraId="2C272028" w14:textId="77777777" w:rsidR="00CF7FBB" w:rsidRPr="00CD1851" w:rsidRDefault="00EB65FD" w:rsidP="00737BE4">
      <w:pPr>
        <w:pStyle w:val="a5"/>
        <w:numPr>
          <w:ilvl w:val="0"/>
          <w:numId w:val="16"/>
        </w:numPr>
        <w:tabs>
          <w:tab w:val="left" w:pos="938"/>
          <w:tab w:val="left" w:pos="939"/>
        </w:tabs>
        <w:ind w:left="938" w:hanging="361"/>
        <w:rPr>
          <w:rFonts w:ascii="Times New Roman" w:hAnsi="Times New Roman" w:cs="Times New Roman"/>
          <w:sz w:val="24"/>
          <w:szCs w:val="24"/>
        </w:rPr>
      </w:pPr>
      <w:r w:rsidRPr="00CD1851">
        <w:rPr>
          <w:rFonts w:ascii="Times New Roman" w:hAnsi="Times New Roman" w:cs="Times New Roman"/>
          <w:sz w:val="24"/>
          <w:szCs w:val="24"/>
        </w:rPr>
        <w:t>модуль доочистки – 2</w:t>
      </w:r>
      <w:r w:rsidRPr="00CD1851">
        <w:rPr>
          <w:rFonts w:ascii="Times New Roman" w:hAnsi="Times New Roman" w:cs="Times New Roman"/>
          <w:spacing w:val="-23"/>
          <w:sz w:val="24"/>
          <w:szCs w:val="24"/>
        </w:rPr>
        <w:t xml:space="preserve"> </w:t>
      </w:r>
      <w:r w:rsidRPr="00CD1851">
        <w:rPr>
          <w:rFonts w:ascii="Times New Roman" w:hAnsi="Times New Roman" w:cs="Times New Roman"/>
          <w:spacing w:val="-4"/>
          <w:sz w:val="24"/>
          <w:szCs w:val="24"/>
        </w:rPr>
        <w:t>ед.;</w:t>
      </w:r>
    </w:p>
    <w:p w14:paraId="74097106" w14:textId="77777777" w:rsidR="00CF7FBB" w:rsidRPr="00CD1851" w:rsidRDefault="00EB65FD" w:rsidP="00737BE4">
      <w:pPr>
        <w:pStyle w:val="a5"/>
        <w:numPr>
          <w:ilvl w:val="0"/>
          <w:numId w:val="16"/>
        </w:numPr>
        <w:tabs>
          <w:tab w:val="left" w:pos="938"/>
          <w:tab w:val="left" w:pos="939"/>
        </w:tabs>
        <w:ind w:left="938" w:hanging="361"/>
        <w:rPr>
          <w:rFonts w:ascii="Times New Roman" w:hAnsi="Times New Roman" w:cs="Times New Roman"/>
          <w:sz w:val="24"/>
          <w:szCs w:val="24"/>
        </w:rPr>
      </w:pPr>
      <w:r w:rsidRPr="00CD1851">
        <w:rPr>
          <w:rFonts w:ascii="Times New Roman" w:hAnsi="Times New Roman" w:cs="Times New Roman"/>
          <w:sz w:val="24"/>
          <w:szCs w:val="24"/>
        </w:rPr>
        <w:t>иловая площадка – 2</w:t>
      </w:r>
      <w:r w:rsidRPr="00CD1851">
        <w:rPr>
          <w:rFonts w:ascii="Times New Roman" w:hAnsi="Times New Roman" w:cs="Times New Roman"/>
          <w:spacing w:val="-24"/>
          <w:sz w:val="24"/>
          <w:szCs w:val="24"/>
        </w:rPr>
        <w:t xml:space="preserve"> </w:t>
      </w:r>
      <w:r w:rsidRPr="00CD1851">
        <w:rPr>
          <w:rFonts w:ascii="Times New Roman" w:hAnsi="Times New Roman" w:cs="Times New Roman"/>
          <w:spacing w:val="-4"/>
          <w:sz w:val="24"/>
          <w:szCs w:val="24"/>
        </w:rPr>
        <w:t>карты;</w:t>
      </w:r>
    </w:p>
    <w:p w14:paraId="2941F2DC" w14:textId="77777777" w:rsidR="00CF7FBB" w:rsidRPr="00CD1851" w:rsidRDefault="00EB65FD" w:rsidP="00737BE4">
      <w:pPr>
        <w:pStyle w:val="a5"/>
        <w:numPr>
          <w:ilvl w:val="0"/>
          <w:numId w:val="16"/>
        </w:numPr>
        <w:tabs>
          <w:tab w:val="left" w:pos="938"/>
          <w:tab w:val="left" w:pos="939"/>
        </w:tabs>
        <w:ind w:left="938" w:hanging="361"/>
        <w:rPr>
          <w:rFonts w:ascii="Times New Roman" w:hAnsi="Times New Roman" w:cs="Times New Roman"/>
          <w:sz w:val="24"/>
          <w:szCs w:val="24"/>
        </w:rPr>
      </w:pPr>
      <w:r w:rsidRPr="00CD1851">
        <w:rPr>
          <w:rFonts w:ascii="Times New Roman" w:hAnsi="Times New Roman" w:cs="Times New Roman"/>
          <w:sz w:val="24"/>
          <w:szCs w:val="24"/>
        </w:rPr>
        <w:t>шламосборник – 1</w:t>
      </w:r>
      <w:r w:rsidRPr="00CD1851">
        <w:rPr>
          <w:rFonts w:ascii="Times New Roman" w:hAnsi="Times New Roman" w:cs="Times New Roman"/>
          <w:spacing w:val="-23"/>
          <w:sz w:val="24"/>
          <w:szCs w:val="24"/>
        </w:rPr>
        <w:t xml:space="preserve"> </w:t>
      </w:r>
      <w:r w:rsidRPr="00CD1851">
        <w:rPr>
          <w:rFonts w:ascii="Times New Roman" w:hAnsi="Times New Roman" w:cs="Times New Roman"/>
          <w:spacing w:val="-4"/>
          <w:sz w:val="24"/>
          <w:szCs w:val="24"/>
        </w:rPr>
        <w:t>ед.;</w:t>
      </w:r>
    </w:p>
    <w:p w14:paraId="620EA92D" w14:textId="77777777" w:rsidR="00CF7FBB" w:rsidRPr="00CD1851" w:rsidRDefault="00EB65FD" w:rsidP="00737BE4">
      <w:pPr>
        <w:pStyle w:val="a5"/>
        <w:numPr>
          <w:ilvl w:val="0"/>
          <w:numId w:val="16"/>
        </w:numPr>
        <w:tabs>
          <w:tab w:val="left" w:pos="937"/>
          <w:tab w:val="left" w:pos="938"/>
        </w:tabs>
        <w:ind w:left="938"/>
        <w:rPr>
          <w:rFonts w:ascii="Times New Roman" w:hAnsi="Times New Roman" w:cs="Times New Roman"/>
          <w:sz w:val="24"/>
          <w:szCs w:val="24"/>
        </w:rPr>
      </w:pPr>
      <w:r w:rsidRPr="00CD1851">
        <w:rPr>
          <w:rFonts w:ascii="Times New Roman" w:hAnsi="Times New Roman" w:cs="Times New Roman"/>
          <w:sz w:val="24"/>
          <w:szCs w:val="24"/>
        </w:rPr>
        <w:t>пруд-накопитель – 1</w:t>
      </w:r>
      <w:r w:rsidRPr="00CD1851">
        <w:rPr>
          <w:rFonts w:ascii="Times New Roman" w:hAnsi="Times New Roman" w:cs="Times New Roman"/>
          <w:spacing w:val="-25"/>
          <w:sz w:val="24"/>
          <w:szCs w:val="24"/>
        </w:rPr>
        <w:t xml:space="preserve"> </w:t>
      </w:r>
      <w:r w:rsidRPr="00CD1851">
        <w:rPr>
          <w:rFonts w:ascii="Times New Roman" w:hAnsi="Times New Roman" w:cs="Times New Roman"/>
          <w:spacing w:val="-7"/>
          <w:sz w:val="24"/>
          <w:szCs w:val="24"/>
        </w:rPr>
        <w:t>ед.;</w:t>
      </w:r>
    </w:p>
    <w:p w14:paraId="677D1995" w14:textId="77777777" w:rsidR="00CF7FBB" w:rsidRPr="00CD1851" w:rsidRDefault="00EB65FD" w:rsidP="00737BE4">
      <w:pPr>
        <w:pStyle w:val="a5"/>
        <w:numPr>
          <w:ilvl w:val="0"/>
          <w:numId w:val="16"/>
        </w:numPr>
        <w:tabs>
          <w:tab w:val="left" w:pos="937"/>
          <w:tab w:val="left" w:pos="938"/>
        </w:tabs>
        <w:ind w:left="937" w:hanging="361"/>
        <w:rPr>
          <w:rFonts w:ascii="Times New Roman" w:hAnsi="Times New Roman" w:cs="Times New Roman"/>
          <w:sz w:val="24"/>
          <w:szCs w:val="24"/>
        </w:rPr>
      </w:pPr>
      <w:r w:rsidRPr="00CD1851">
        <w:rPr>
          <w:rFonts w:ascii="Times New Roman" w:hAnsi="Times New Roman" w:cs="Times New Roman"/>
          <w:sz w:val="24"/>
          <w:szCs w:val="24"/>
        </w:rPr>
        <w:t>канализационная</w:t>
      </w:r>
      <w:r w:rsidRPr="00CD1851">
        <w:rPr>
          <w:rFonts w:ascii="Times New Roman" w:hAnsi="Times New Roman" w:cs="Times New Roman"/>
          <w:spacing w:val="-9"/>
          <w:sz w:val="24"/>
          <w:szCs w:val="24"/>
        </w:rPr>
        <w:t xml:space="preserve"> </w:t>
      </w:r>
      <w:r w:rsidRPr="00CD1851">
        <w:rPr>
          <w:rFonts w:ascii="Times New Roman" w:hAnsi="Times New Roman" w:cs="Times New Roman"/>
          <w:sz w:val="24"/>
          <w:szCs w:val="24"/>
        </w:rPr>
        <w:t>насосная</w:t>
      </w:r>
      <w:r w:rsidRPr="00CD1851">
        <w:rPr>
          <w:rFonts w:ascii="Times New Roman" w:hAnsi="Times New Roman" w:cs="Times New Roman"/>
          <w:spacing w:val="-6"/>
          <w:sz w:val="24"/>
          <w:szCs w:val="24"/>
        </w:rPr>
        <w:t xml:space="preserve"> </w:t>
      </w:r>
      <w:r w:rsidRPr="00CD1851">
        <w:rPr>
          <w:rFonts w:ascii="Times New Roman" w:hAnsi="Times New Roman" w:cs="Times New Roman"/>
          <w:sz w:val="24"/>
          <w:szCs w:val="24"/>
        </w:rPr>
        <w:t>установка</w:t>
      </w:r>
      <w:r w:rsidRPr="00CD1851">
        <w:rPr>
          <w:rFonts w:ascii="Times New Roman" w:hAnsi="Times New Roman" w:cs="Times New Roman"/>
          <w:spacing w:val="-9"/>
          <w:sz w:val="24"/>
          <w:szCs w:val="24"/>
        </w:rPr>
        <w:t xml:space="preserve"> </w:t>
      </w:r>
      <w:r w:rsidRPr="00CD1851">
        <w:rPr>
          <w:rFonts w:ascii="Times New Roman" w:hAnsi="Times New Roman" w:cs="Times New Roman"/>
          <w:sz w:val="24"/>
          <w:szCs w:val="24"/>
        </w:rPr>
        <w:t>№</w:t>
      </w:r>
      <w:r w:rsidRPr="00CD1851">
        <w:rPr>
          <w:rFonts w:ascii="Times New Roman" w:hAnsi="Times New Roman" w:cs="Times New Roman"/>
          <w:spacing w:val="-6"/>
          <w:sz w:val="24"/>
          <w:szCs w:val="24"/>
        </w:rPr>
        <w:t xml:space="preserve"> </w:t>
      </w:r>
      <w:r w:rsidRPr="00CD1851">
        <w:rPr>
          <w:rFonts w:ascii="Times New Roman" w:hAnsi="Times New Roman" w:cs="Times New Roman"/>
          <w:sz w:val="24"/>
          <w:szCs w:val="24"/>
        </w:rPr>
        <w:t>1</w:t>
      </w:r>
      <w:r w:rsidRPr="00CD1851">
        <w:rPr>
          <w:rFonts w:ascii="Times New Roman" w:hAnsi="Times New Roman" w:cs="Times New Roman"/>
          <w:spacing w:val="-7"/>
          <w:sz w:val="24"/>
          <w:szCs w:val="24"/>
        </w:rPr>
        <w:t xml:space="preserve"> </w:t>
      </w:r>
      <w:r w:rsidRPr="00CD1851">
        <w:rPr>
          <w:rFonts w:ascii="Times New Roman" w:hAnsi="Times New Roman" w:cs="Times New Roman"/>
          <w:sz w:val="24"/>
          <w:szCs w:val="24"/>
        </w:rPr>
        <w:t>–</w:t>
      </w:r>
      <w:r w:rsidRPr="00CD1851">
        <w:rPr>
          <w:rFonts w:ascii="Times New Roman" w:hAnsi="Times New Roman" w:cs="Times New Roman"/>
          <w:spacing w:val="-7"/>
          <w:sz w:val="24"/>
          <w:szCs w:val="24"/>
        </w:rPr>
        <w:t xml:space="preserve"> </w:t>
      </w:r>
      <w:r w:rsidRPr="00CD1851">
        <w:rPr>
          <w:rFonts w:ascii="Times New Roman" w:hAnsi="Times New Roman" w:cs="Times New Roman"/>
          <w:sz w:val="24"/>
          <w:szCs w:val="24"/>
        </w:rPr>
        <w:t>1</w:t>
      </w:r>
      <w:r w:rsidRPr="00CD1851">
        <w:rPr>
          <w:rFonts w:ascii="Times New Roman" w:hAnsi="Times New Roman" w:cs="Times New Roman"/>
          <w:spacing w:val="-7"/>
          <w:sz w:val="24"/>
          <w:szCs w:val="24"/>
        </w:rPr>
        <w:t xml:space="preserve"> </w:t>
      </w:r>
      <w:r w:rsidRPr="00CD1851">
        <w:rPr>
          <w:rFonts w:ascii="Times New Roman" w:hAnsi="Times New Roman" w:cs="Times New Roman"/>
          <w:spacing w:val="-4"/>
          <w:sz w:val="24"/>
          <w:szCs w:val="24"/>
        </w:rPr>
        <w:t>ед.;</w:t>
      </w:r>
    </w:p>
    <w:p w14:paraId="454B5B18" w14:textId="77777777" w:rsidR="00CF7FBB" w:rsidRPr="00CD1851" w:rsidRDefault="00EB65FD" w:rsidP="00737BE4">
      <w:pPr>
        <w:pStyle w:val="a5"/>
        <w:numPr>
          <w:ilvl w:val="0"/>
          <w:numId w:val="16"/>
        </w:numPr>
        <w:tabs>
          <w:tab w:val="left" w:pos="937"/>
          <w:tab w:val="left" w:pos="938"/>
        </w:tabs>
        <w:ind w:left="937" w:hanging="361"/>
        <w:rPr>
          <w:rFonts w:ascii="Times New Roman" w:hAnsi="Times New Roman" w:cs="Times New Roman"/>
          <w:sz w:val="24"/>
          <w:szCs w:val="24"/>
        </w:rPr>
      </w:pPr>
      <w:r w:rsidRPr="00CD1851">
        <w:rPr>
          <w:rFonts w:ascii="Times New Roman" w:hAnsi="Times New Roman" w:cs="Times New Roman"/>
          <w:sz w:val="24"/>
          <w:szCs w:val="24"/>
        </w:rPr>
        <w:t>канализационная</w:t>
      </w:r>
      <w:r w:rsidRPr="00CD1851">
        <w:rPr>
          <w:rFonts w:ascii="Times New Roman" w:hAnsi="Times New Roman" w:cs="Times New Roman"/>
          <w:spacing w:val="-9"/>
          <w:sz w:val="24"/>
          <w:szCs w:val="24"/>
        </w:rPr>
        <w:t xml:space="preserve"> </w:t>
      </w:r>
      <w:r w:rsidRPr="00CD1851">
        <w:rPr>
          <w:rFonts w:ascii="Times New Roman" w:hAnsi="Times New Roman" w:cs="Times New Roman"/>
          <w:sz w:val="24"/>
          <w:szCs w:val="24"/>
        </w:rPr>
        <w:t>насосная</w:t>
      </w:r>
      <w:r w:rsidRPr="00CD1851">
        <w:rPr>
          <w:rFonts w:ascii="Times New Roman" w:hAnsi="Times New Roman" w:cs="Times New Roman"/>
          <w:spacing w:val="-6"/>
          <w:sz w:val="24"/>
          <w:szCs w:val="24"/>
        </w:rPr>
        <w:t xml:space="preserve"> </w:t>
      </w:r>
      <w:r w:rsidRPr="00CD1851">
        <w:rPr>
          <w:rFonts w:ascii="Times New Roman" w:hAnsi="Times New Roman" w:cs="Times New Roman"/>
          <w:sz w:val="24"/>
          <w:szCs w:val="24"/>
        </w:rPr>
        <w:t>станция</w:t>
      </w:r>
      <w:r w:rsidRPr="00CD1851">
        <w:rPr>
          <w:rFonts w:ascii="Times New Roman" w:hAnsi="Times New Roman" w:cs="Times New Roman"/>
          <w:spacing w:val="-8"/>
          <w:sz w:val="24"/>
          <w:szCs w:val="24"/>
        </w:rPr>
        <w:t xml:space="preserve"> </w:t>
      </w:r>
      <w:r w:rsidRPr="00CD1851">
        <w:rPr>
          <w:rFonts w:ascii="Times New Roman" w:hAnsi="Times New Roman" w:cs="Times New Roman"/>
          <w:sz w:val="24"/>
          <w:szCs w:val="24"/>
        </w:rPr>
        <w:t>№</w:t>
      </w:r>
      <w:r w:rsidRPr="00CD1851">
        <w:rPr>
          <w:rFonts w:ascii="Times New Roman" w:hAnsi="Times New Roman" w:cs="Times New Roman"/>
          <w:spacing w:val="-1"/>
          <w:sz w:val="24"/>
          <w:szCs w:val="24"/>
        </w:rPr>
        <w:t xml:space="preserve"> </w:t>
      </w:r>
      <w:r w:rsidRPr="00CD1851">
        <w:rPr>
          <w:rFonts w:ascii="Times New Roman" w:hAnsi="Times New Roman" w:cs="Times New Roman"/>
          <w:sz w:val="24"/>
          <w:szCs w:val="24"/>
        </w:rPr>
        <w:t>2</w:t>
      </w:r>
      <w:r w:rsidRPr="00CD1851">
        <w:rPr>
          <w:rFonts w:ascii="Times New Roman" w:hAnsi="Times New Roman" w:cs="Times New Roman"/>
          <w:spacing w:val="-9"/>
          <w:sz w:val="24"/>
          <w:szCs w:val="24"/>
        </w:rPr>
        <w:t xml:space="preserve"> </w:t>
      </w:r>
      <w:r w:rsidRPr="00CD1851">
        <w:rPr>
          <w:rFonts w:ascii="Times New Roman" w:hAnsi="Times New Roman" w:cs="Times New Roman"/>
          <w:sz w:val="24"/>
          <w:szCs w:val="24"/>
        </w:rPr>
        <w:t>–</w:t>
      </w:r>
      <w:r w:rsidRPr="00CD1851">
        <w:rPr>
          <w:rFonts w:ascii="Times New Roman" w:hAnsi="Times New Roman" w:cs="Times New Roman"/>
          <w:spacing w:val="-7"/>
          <w:sz w:val="24"/>
          <w:szCs w:val="24"/>
        </w:rPr>
        <w:t xml:space="preserve"> </w:t>
      </w:r>
      <w:r w:rsidRPr="00CD1851">
        <w:rPr>
          <w:rFonts w:ascii="Times New Roman" w:hAnsi="Times New Roman" w:cs="Times New Roman"/>
          <w:sz w:val="24"/>
          <w:szCs w:val="24"/>
        </w:rPr>
        <w:t>1</w:t>
      </w:r>
      <w:r w:rsidRPr="00CD1851">
        <w:rPr>
          <w:rFonts w:ascii="Times New Roman" w:hAnsi="Times New Roman" w:cs="Times New Roman"/>
          <w:spacing w:val="-7"/>
          <w:sz w:val="24"/>
          <w:szCs w:val="24"/>
        </w:rPr>
        <w:t xml:space="preserve"> ед.;</w:t>
      </w:r>
    </w:p>
    <w:p w14:paraId="76F28C1F" w14:textId="77777777" w:rsidR="00CF7FBB" w:rsidRPr="00CD1851" w:rsidRDefault="00EB65FD" w:rsidP="00737BE4">
      <w:pPr>
        <w:pStyle w:val="a5"/>
        <w:numPr>
          <w:ilvl w:val="0"/>
          <w:numId w:val="16"/>
        </w:numPr>
        <w:tabs>
          <w:tab w:val="left" w:pos="937"/>
          <w:tab w:val="left" w:pos="938"/>
        </w:tabs>
        <w:ind w:left="937" w:hanging="361"/>
        <w:rPr>
          <w:rFonts w:ascii="Times New Roman" w:hAnsi="Times New Roman" w:cs="Times New Roman"/>
          <w:sz w:val="24"/>
          <w:szCs w:val="24"/>
        </w:rPr>
      </w:pPr>
      <w:r w:rsidRPr="00CD1851">
        <w:rPr>
          <w:rFonts w:ascii="Times New Roman" w:hAnsi="Times New Roman" w:cs="Times New Roman"/>
          <w:sz w:val="24"/>
          <w:szCs w:val="24"/>
        </w:rPr>
        <w:t>насосная</w:t>
      </w:r>
      <w:r w:rsidRPr="00CD1851">
        <w:rPr>
          <w:rFonts w:ascii="Times New Roman" w:hAnsi="Times New Roman" w:cs="Times New Roman"/>
          <w:spacing w:val="-9"/>
          <w:sz w:val="24"/>
          <w:szCs w:val="24"/>
        </w:rPr>
        <w:t xml:space="preserve"> </w:t>
      </w:r>
      <w:r w:rsidRPr="00CD1851">
        <w:rPr>
          <w:rFonts w:ascii="Times New Roman" w:hAnsi="Times New Roman" w:cs="Times New Roman"/>
          <w:sz w:val="24"/>
          <w:szCs w:val="24"/>
        </w:rPr>
        <w:t>станция</w:t>
      </w:r>
      <w:r w:rsidRPr="00CD1851">
        <w:rPr>
          <w:rFonts w:ascii="Times New Roman" w:hAnsi="Times New Roman" w:cs="Times New Roman"/>
          <w:spacing w:val="-3"/>
          <w:sz w:val="24"/>
          <w:szCs w:val="24"/>
        </w:rPr>
        <w:t xml:space="preserve"> </w:t>
      </w:r>
      <w:r w:rsidRPr="00CD1851">
        <w:rPr>
          <w:rFonts w:ascii="Times New Roman" w:hAnsi="Times New Roman" w:cs="Times New Roman"/>
          <w:sz w:val="24"/>
          <w:szCs w:val="24"/>
        </w:rPr>
        <w:t>№</w:t>
      </w:r>
      <w:r w:rsidRPr="00CD1851">
        <w:rPr>
          <w:rFonts w:ascii="Times New Roman" w:hAnsi="Times New Roman" w:cs="Times New Roman"/>
          <w:spacing w:val="-3"/>
          <w:sz w:val="24"/>
          <w:szCs w:val="24"/>
        </w:rPr>
        <w:t xml:space="preserve"> </w:t>
      </w:r>
      <w:r w:rsidRPr="00CD1851">
        <w:rPr>
          <w:rFonts w:ascii="Times New Roman" w:hAnsi="Times New Roman" w:cs="Times New Roman"/>
          <w:sz w:val="24"/>
          <w:szCs w:val="24"/>
        </w:rPr>
        <w:t>3</w:t>
      </w:r>
      <w:r w:rsidRPr="00CD1851">
        <w:rPr>
          <w:rFonts w:ascii="Times New Roman" w:hAnsi="Times New Roman" w:cs="Times New Roman"/>
          <w:spacing w:val="-7"/>
          <w:sz w:val="24"/>
          <w:szCs w:val="24"/>
        </w:rPr>
        <w:t xml:space="preserve"> </w:t>
      </w:r>
      <w:r w:rsidRPr="00CD1851">
        <w:rPr>
          <w:rFonts w:ascii="Times New Roman" w:hAnsi="Times New Roman" w:cs="Times New Roman"/>
          <w:sz w:val="24"/>
          <w:szCs w:val="24"/>
        </w:rPr>
        <w:t>(для</w:t>
      </w:r>
      <w:r w:rsidRPr="00CD1851">
        <w:rPr>
          <w:rFonts w:ascii="Times New Roman" w:hAnsi="Times New Roman" w:cs="Times New Roman"/>
          <w:spacing w:val="-6"/>
          <w:sz w:val="24"/>
          <w:szCs w:val="24"/>
        </w:rPr>
        <w:t xml:space="preserve"> </w:t>
      </w:r>
      <w:r w:rsidRPr="00CD1851">
        <w:rPr>
          <w:rFonts w:ascii="Times New Roman" w:hAnsi="Times New Roman" w:cs="Times New Roman"/>
          <w:sz w:val="24"/>
          <w:szCs w:val="24"/>
        </w:rPr>
        <w:t>подачи</w:t>
      </w:r>
      <w:r w:rsidRPr="00CD1851">
        <w:rPr>
          <w:rFonts w:ascii="Times New Roman" w:hAnsi="Times New Roman" w:cs="Times New Roman"/>
          <w:spacing w:val="-10"/>
          <w:sz w:val="24"/>
          <w:szCs w:val="24"/>
        </w:rPr>
        <w:t xml:space="preserve"> </w:t>
      </w:r>
      <w:r w:rsidRPr="00CD1851">
        <w:rPr>
          <w:rFonts w:ascii="Times New Roman" w:hAnsi="Times New Roman" w:cs="Times New Roman"/>
          <w:sz w:val="24"/>
          <w:szCs w:val="24"/>
        </w:rPr>
        <w:t>сточных</w:t>
      </w:r>
      <w:r w:rsidRPr="00CD1851">
        <w:rPr>
          <w:rFonts w:ascii="Times New Roman" w:hAnsi="Times New Roman" w:cs="Times New Roman"/>
          <w:spacing w:val="-7"/>
          <w:sz w:val="24"/>
          <w:szCs w:val="24"/>
        </w:rPr>
        <w:t xml:space="preserve"> </w:t>
      </w:r>
      <w:r w:rsidRPr="00CD1851">
        <w:rPr>
          <w:rFonts w:ascii="Times New Roman" w:hAnsi="Times New Roman" w:cs="Times New Roman"/>
          <w:sz w:val="24"/>
          <w:szCs w:val="24"/>
        </w:rPr>
        <w:t>вод</w:t>
      </w:r>
      <w:r w:rsidRPr="00CD1851">
        <w:rPr>
          <w:rFonts w:ascii="Times New Roman" w:hAnsi="Times New Roman" w:cs="Times New Roman"/>
          <w:spacing w:val="-7"/>
          <w:sz w:val="24"/>
          <w:szCs w:val="24"/>
        </w:rPr>
        <w:t xml:space="preserve"> </w:t>
      </w:r>
      <w:r w:rsidRPr="00CD1851">
        <w:rPr>
          <w:rFonts w:ascii="Times New Roman" w:hAnsi="Times New Roman" w:cs="Times New Roman"/>
          <w:sz w:val="24"/>
          <w:szCs w:val="24"/>
        </w:rPr>
        <w:t>на</w:t>
      </w:r>
      <w:r w:rsidRPr="00CD1851">
        <w:rPr>
          <w:rFonts w:ascii="Times New Roman" w:hAnsi="Times New Roman" w:cs="Times New Roman"/>
          <w:spacing w:val="-7"/>
          <w:sz w:val="24"/>
          <w:szCs w:val="24"/>
        </w:rPr>
        <w:t xml:space="preserve"> </w:t>
      </w:r>
      <w:r w:rsidRPr="00CD1851">
        <w:rPr>
          <w:rFonts w:ascii="Times New Roman" w:hAnsi="Times New Roman" w:cs="Times New Roman"/>
          <w:sz w:val="24"/>
          <w:szCs w:val="24"/>
        </w:rPr>
        <w:t>доочистку)</w:t>
      </w:r>
      <w:r w:rsidRPr="00CD1851">
        <w:rPr>
          <w:rFonts w:ascii="Times New Roman" w:hAnsi="Times New Roman" w:cs="Times New Roman"/>
          <w:spacing w:val="-1"/>
          <w:sz w:val="24"/>
          <w:szCs w:val="24"/>
        </w:rPr>
        <w:t xml:space="preserve"> </w:t>
      </w:r>
      <w:r w:rsidRPr="00CD1851">
        <w:rPr>
          <w:rFonts w:ascii="Times New Roman" w:hAnsi="Times New Roman" w:cs="Times New Roman"/>
          <w:sz w:val="24"/>
          <w:szCs w:val="24"/>
        </w:rPr>
        <w:t>–</w:t>
      </w:r>
      <w:r w:rsidRPr="00CD1851">
        <w:rPr>
          <w:rFonts w:ascii="Times New Roman" w:hAnsi="Times New Roman" w:cs="Times New Roman"/>
          <w:spacing w:val="-7"/>
          <w:sz w:val="24"/>
          <w:szCs w:val="24"/>
        </w:rPr>
        <w:t xml:space="preserve"> </w:t>
      </w:r>
      <w:r w:rsidRPr="00CD1851">
        <w:rPr>
          <w:rFonts w:ascii="Times New Roman" w:hAnsi="Times New Roman" w:cs="Times New Roman"/>
          <w:sz w:val="24"/>
          <w:szCs w:val="24"/>
        </w:rPr>
        <w:t>1</w:t>
      </w:r>
      <w:r w:rsidRPr="00CD1851">
        <w:rPr>
          <w:rFonts w:ascii="Times New Roman" w:hAnsi="Times New Roman" w:cs="Times New Roman"/>
          <w:spacing w:val="-4"/>
          <w:sz w:val="24"/>
          <w:szCs w:val="24"/>
        </w:rPr>
        <w:t xml:space="preserve"> ед.;</w:t>
      </w:r>
    </w:p>
    <w:p w14:paraId="51F66A63" w14:textId="0C775E31" w:rsidR="00CF7FBB" w:rsidRPr="00CD1851" w:rsidRDefault="00EB65FD" w:rsidP="00737BE4">
      <w:pPr>
        <w:pStyle w:val="a5"/>
        <w:numPr>
          <w:ilvl w:val="0"/>
          <w:numId w:val="16"/>
        </w:numPr>
        <w:tabs>
          <w:tab w:val="left" w:pos="936"/>
          <w:tab w:val="left" w:pos="937"/>
        </w:tabs>
        <w:ind w:left="936" w:hanging="361"/>
        <w:rPr>
          <w:rFonts w:ascii="Times New Roman" w:hAnsi="Times New Roman" w:cs="Times New Roman"/>
          <w:sz w:val="24"/>
          <w:szCs w:val="24"/>
        </w:rPr>
      </w:pPr>
      <w:bookmarkStart w:id="80" w:name="3.4.1._Краткое_описание_технологии_биоло"/>
      <w:bookmarkStart w:id="81" w:name="_bookmark48"/>
      <w:bookmarkEnd w:id="80"/>
      <w:bookmarkEnd w:id="81"/>
      <w:r w:rsidRPr="00CD1851">
        <w:rPr>
          <w:rFonts w:ascii="Times New Roman" w:hAnsi="Times New Roman" w:cs="Times New Roman"/>
          <w:sz w:val="24"/>
          <w:szCs w:val="24"/>
        </w:rPr>
        <w:t>насосная</w:t>
      </w:r>
      <w:r w:rsidRPr="00CD1851">
        <w:rPr>
          <w:rFonts w:ascii="Times New Roman" w:hAnsi="Times New Roman" w:cs="Times New Roman"/>
          <w:spacing w:val="-9"/>
          <w:sz w:val="24"/>
          <w:szCs w:val="24"/>
        </w:rPr>
        <w:t xml:space="preserve"> </w:t>
      </w:r>
      <w:r w:rsidRPr="00CD1851">
        <w:rPr>
          <w:rFonts w:ascii="Times New Roman" w:hAnsi="Times New Roman" w:cs="Times New Roman"/>
          <w:sz w:val="24"/>
          <w:szCs w:val="24"/>
        </w:rPr>
        <w:t>станция</w:t>
      </w:r>
      <w:r w:rsidRPr="00CD1851">
        <w:rPr>
          <w:rFonts w:ascii="Times New Roman" w:hAnsi="Times New Roman" w:cs="Times New Roman"/>
          <w:spacing w:val="-6"/>
          <w:sz w:val="24"/>
          <w:szCs w:val="24"/>
        </w:rPr>
        <w:t xml:space="preserve"> </w:t>
      </w:r>
      <w:r w:rsidRPr="00CD1851">
        <w:rPr>
          <w:rFonts w:ascii="Times New Roman" w:hAnsi="Times New Roman" w:cs="Times New Roman"/>
          <w:sz w:val="24"/>
          <w:szCs w:val="24"/>
        </w:rPr>
        <w:t>№</w:t>
      </w:r>
      <w:r w:rsidRPr="00CD1851">
        <w:rPr>
          <w:rFonts w:ascii="Times New Roman" w:hAnsi="Times New Roman" w:cs="Times New Roman"/>
          <w:spacing w:val="-3"/>
          <w:sz w:val="24"/>
          <w:szCs w:val="24"/>
        </w:rPr>
        <w:t xml:space="preserve"> </w:t>
      </w:r>
      <w:r w:rsidRPr="00CD1851">
        <w:rPr>
          <w:rFonts w:ascii="Times New Roman" w:hAnsi="Times New Roman" w:cs="Times New Roman"/>
          <w:sz w:val="24"/>
          <w:szCs w:val="24"/>
        </w:rPr>
        <w:t>4</w:t>
      </w:r>
      <w:r w:rsidRPr="00CD1851">
        <w:rPr>
          <w:rFonts w:ascii="Times New Roman" w:hAnsi="Times New Roman" w:cs="Times New Roman"/>
          <w:spacing w:val="-8"/>
          <w:sz w:val="24"/>
          <w:szCs w:val="24"/>
        </w:rPr>
        <w:t xml:space="preserve"> </w:t>
      </w:r>
      <w:r w:rsidRPr="00CD1851">
        <w:rPr>
          <w:rFonts w:ascii="Times New Roman" w:hAnsi="Times New Roman" w:cs="Times New Roman"/>
          <w:sz w:val="24"/>
          <w:szCs w:val="24"/>
        </w:rPr>
        <w:t>–</w:t>
      </w:r>
      <w:r w:rsidRPr="00CD1851">
        <w:rPr>
          <w:rFonts w:ascii="Times New Roman" w:hAnsi="Times New Roman" w:cs="Times New Roman"/>
          <w:spacing w:val="-7"/>
          <w:sz w:val="24"/>
          <w:szCs w:val="24"/>
        </w:rPr>
        <w:t xml:space="preserve"> </w:t>
      </w:r>
      <w:r w:rsidRPr="00CD1851">
        <w:rPr>
          <w:rFonts w:ascii="Times New Roman" w:hAnsi="Times New Roman" w:cs="Times New Roman"/>
          <w:sz w:val="24"/>
          <w:szCs w:val="24"/>
        </w:rPr>
        <w:t>(для</w:t>
      </w:r>
      <w:r w:rsidRPr="00CD1851">
        <w:rPr>
          <w:rFonts w:ascii="Times New Roman" w:hAnsi="Times New Roman" w:cs="Times New Roman"/>
          <w:spacing w:val="-4"/>
          <w:sz w:val="24"/>
          <w:szCs w:val="24"/>
        </w:rPr>
        <w:t xml:space="preserve"> </w:t>
      </w:r>
      <w:r w:rsidRPr="00CD1851">
        <w:rPr>
          <w:rFonts w:ascii="Times New Roman" w:hAnsi="Times New Roman" w:cs="Times New Roman"/>
          <w:sz w:val="24"/>
          <w:szCs w:val="24"/>
        </w:rPr>
        <w:t>подачи</w:t>
      </w:r>
      <w:r w:rsidRPr="00CD1851">
        <w:rPr>
          <w:rFonts w:ascii="Times New Roman" w:hAnsi="Times New Roman" w:cs="Times New Roman"/>
          <w:spacing w:val="-6"/>
          <w:sz w:val="24"/>
          <w:szCs w:val="24"/>
        </w:rPr>
        <w:t xml:space="preserve"> </w:t>
      </w:r>
      <w:r w:rsidRPr="00CD1851">
        <w:rPr>
          <w:rFonts w:ascii="Times New Roman" w:hAnsi="Times New Roman" w:cs="Times New Roman"/>
          <w:sz w:val="24"/>
          <w:szCs w:val="24"/>
        </w:rPr>
        <w:t>ила</w:t>
      </w:r>
      <w:r w:rsidRPr="00CD1851">
        <w:rPr>
          <w:rFonts w:ascii="Times New Roman" w:hAnsi="Times New Roman" w:cs="Times New Roman"/>
          <w:spacing w:val="-7"/>
          <w:sz w:val="24"/>
          <w:szCs w:val="24"/>
        </w:rPr>
        <w:t xml:space="preserve"> </w:t>
      </w:r>
      <w:r w:rsidRPr="00CD1851">
        <w:rPr>
          <w:rFonts w:ascii="Times New Roman" w:hAnsi="Times New Roman" w:cs="Times New Roman"/>
          <w:sz w:val="24"/>
          <w:szCs w:val="24"/>
        </w:rPr>
        <w:t>на</w:t>
      </w:r>
      <w:r w:rsidRPr="00CD1851">
        <w:rPr>
          <w:rFonts w:ascii="Times New Roman" w:hAnsi="Times New Roman" w:cs="Times New Roman"/>
          <w:spacing w:val="-7"/>
          <w:sz w:val="24"/>
          <w:szCs w:val="24"/>
        </w:rPr>
        <w:t xml:space="preserve"> </w:t>
      </w:r>
      <w:r w:rsidRPr="00CD1851">
        <w:rPr>
          <w:rFonts w:ascii="Times New Roman" w:hAnsi="Times New Roman" w:cs="Times New Roman"/>
          <w:sz w:val="24"/>
          <w:szCs w:val="24"/>
        </w:rPr>
        <w:t>иловые</w:t>
      </w:r>
      <w:r w:rsidRPr="00CD1851">
        <w:rPr>
          <w:rFonts w:ascii="Times New Roman" w:hAnsi="Times New Roman" w:cs="Times New Roman"/>
          <w:spacing w:val="-7"/>
          <w:sz w:val="24"/>
          <w:szCs w:val="24"/>
        </w:rPr>
        <w:t xml:space="preserve"> </w:t>
      </w:r>
      <w:r w:rsidRPr="00CD1851">
        <w:rPr>
          <w:rFonts w:ascii="Times New Roman" w:hAnsi="Times New Roman" w:cs="Times New Roman"/>
          <w:sz w:val="24"/>
          <w:szCs w:val="24"/>
        </w:rPr>
        <w:t>площадки)</w:t>
      </w:r>
      <w:r w:rsidRPr="00CD1851">
        <w:rPr>
          <w:rFonts w:ascii="Times New Roman" w:hAnsi="Times New Roman" w:cs="Times New Roman"/>
          <w:spacing w:val="-2"/>
          <w:sz w:val="24"/>
          <w:szCs w:val="24"/>
        </w:rPr>
        <w:t xml:space="preserve"> </w:t>
      </w:r>
      <w:r w:rsidRPr="00CD1851">
        <w:rPr>
          <w:rFonts w:ascii="Times New Roman" w:hAnsi="Times New Roman" w:cs="Times New Roman"/>
          <w:sz w:val="24"/>
          <w:szCs w:val="24"/>
        </w:rPr>
        <w:t>–</w:t>
      </w:r>
      <w:r w:rsidRPr="00CD1851">
        <w:rPr>
          <w:rFonts w:ascii="Times New Roman" w:hAnsi="Times New Roman" w:cs="Times New Roman"/>
          <w:spacing w:val="-4"/>
          <w:sz w:val="24"/>
          <w:szCs w:val="24"/>
        </w:rPr>
        <w:t xml:space="preserve"> </w:t>
      </w:r>
      <w:r w:rsidRPr="00CD1851">
        <w:rPr>
          <w:rFonts w:ascii="Times New Roman" w:hAnsi="Times New Roman" w:cs="Times New Roman"/>
          <w:sz w:val="24"/>
          <w:szCs w:val="24"/>
        </w:rPr>
        <w:t>1</w:t>
      </w:r>
      <w:r w:rsidRPr="00CD1851">
        <w:rPr>
          <w:rFonts w:ascii="Times New Roman" w:hAnsi="Times New Roman" w:cs="Times New Roman"/>
          <w:spacing w:val="-7"/>
          <w:sz w:val="24"/>
          <w:szCs w:val="24"/>
        </w:rPr>
        <w:t xml:space="preserve"> </w:t>
      </w:r>
      <w:r w:rsidRPr="00CD1851">
        <w:rPr>
          <w:rFonts w:ascii="Times New Roman" w:hAnsi="Times New Roman" w:cs="Times New Roman"/>
          <w:spacing w:val="-5"/>
          <w:sz w:val="24"/>
          <w:szCs w:val="24"/>
        </w:rPr>
        <w:t>ед.</w:t>
      </w:r>
    </w:p>
    <w:p w14:paraId="5A654522" w14:textId="77777777" w:rsidR="00CD1851" w:rsidRPr="00CD1851" w:rsidRDefault="00CD1851" w:rsidP="00CD1851">
      <w:pPr>
        <w:pStyle w:val="a5"/>
        <w:tabs>
          <w:tab w:val="left" w:pos="936"/>
          <w:tab w:val="left" w:pos="937"/>
        </w:tabs>
        <w:ind w:left="936" w:firstLine="0"/>
        <w:rPr>
          <w:rFonts w:ascii="Times New Roman" w:hAnsi="Times New Roman" w:cs="Times New Roman"/>
          <w:sz w:val="24"/>
          <w:szCs w:val="24"/>
        </w:rPr>
      </w:pPr>
    </w:p>
    <w:p w14:paraId="755C2BCF" w14:textId="77777777" w:rsidR="00CF7FBB" w:rsidRPr="00CD1851" w:rsidRDefault="00EB65FD" w:rsidP="00737BE4">
      <w:pPr>
        <w:pStyle w:val="310"/>
        <w:numPr>
          <w:ilvl w:val="2"/>
          <w:numId w:val="17"/>
        </w:numPr>
        <w:tabs>
          <w:tab w:val="left" w:pos="1556"/>
        </w:tabs>
        <w:spacing w:before="0"/>
        <w:rPr>
          <w:rFonts w:ascii="Times New Roman" w:hAnsi="Times New Roman" w:cs="Times New Roman"/>
          <w:sz w:val="24"/>
          <w:szCs w:val="24"/>
        </w:rPr>
      </w:pPr>
      <w:r w:rsidRPr="00CD1851">
        <w:rPr>
          <w:rFonts w:ascii="Times New Roman" w:hAnsi="Times New Roman" w:cs="Times New Roman"/>
          <w:sz w:val="24"/>
          <w:szCs w:val="24"/>
        </w:rPr>
        <w:t>Краткое описание технологии биологической очистки сточных</w:t>
      </w:r>
      <w:r w:rsidRPr="00CD1851">
        <w:rPr>
          <w:rFonts w:ascii="Times New Roman" w:hAnsi="Times New Roman" w:cs="Times New Roman"/>
          <w:spacing w:val="-17"/>
          <w:sz w:val="24"/>
          <w:szCs w:val="24"/>
        </w:rPr>
        <w:t xml:space="preserve"> </w:t>
      </w:r>
      <w:r w:rsidRPr="00CD1851">
        <w:rPr>
          <w:rFonts w:ascii="Times New Roman" w:hAnsi="Times New Roman" w:cs="Times New Roman"/>
          <w:sz w:val="24"/>
          <w:szCs w:val="24"/>
        </w:rPr>
        <w:t>вод</w:t>
      </w:r>
    </w:p>
    <w:p w14:paraId="6C0987DA" w14:textId="77777777" w:rsidR="00CF7FBB" w:rsidRPr="00CD1851" w:rsidRDefault="00EB65FD" w:rsidP="00737BE4">
      <w:pPr>
        <w:pStyle w:val="a3"/>
        <w:ind w:left="101" w:right="107" w:firstLine="736"/>
        <w:jc w:val="both"/>
        <w:rPr>
          <w:rFonts w:ascii="Times New Roman" w:hAnsi="Times New Roman" w:cs="Times New Roman"/>
          <w:sz w:val="24"/>
          <w:szCs w:val="24"/>
        </w:rPr>
      </w:pPr>
      <w:r w:rsidRPr="00CD1851">
        <w:rPr>
          <w:rFonts w:ascii="Times New Roman" w:hAnsi="Times New Roman" w:cs="Times New Roman"/>
          <w:sz w:val="24"/>
          <w:szCs w:val="24"/>
        </w:rPr>
        <w:t>Биологическая очистка сточных вод применяется с целью удаления из них суспендированных, коллоидальных и растворенных органических веществ. Биологический метод очистки сточных вод, основан на способности микроорганизмов, использовать для питания находящиеся в сточных водах органические вещества (органические кислоты, белки, спирты, углеводороды и т.д.), которые являются для них источником</w:t>
      </w:r>
      <w:r w:rsidRPr="00CD1851">
        <w:rPr>
          <w:rFonts w:ascii="Times New Roman" w:hAnsi="Times New Roman" w:cs="Times New Roman"/>
          <w:spacing w:val="-1"/>
          <w:sz w:val="24"/>
          <w:szCs w:val="24"/>
        </w:rPr>
        <w:t xml:space="preserve"> </w:t>
      </w:r>
      <w:r w:rsidRPr="00CD1851">
        <w:rPr>
          <w:rFonts w:ascii="Times New Roman" w:hAnsi="Times New Roman" w:cs="Times New Roman"/>
          <w:sz w:val="24"/>
          <w:szCs w:val="24"/>
        </w:rPr>
        <w:t>углерода.</w:t>
      </w:r>
    </w:p>
    <w:p w14:paraId="44ADA683" w14:textId="77777777" w:rsidR="00CF7FBB" w:rsidRPr="00CD1851" w:rsidRDefault="00EB65FD" w:rsidP="00737BE4">
      <w:pPr>
        <w:pStyle w:val="a3"/>
        <w:ind w:left="101" w:right="106" w:firstLine="736"/>
        <w:jc w:val="both"/>
        <w:rPr>
          <w:rFonts w:ascii="Times New Roman" w:hAnsi="Times New Roman" w:cs="Times New Roman"/>
          <w:sz w:val="24"/>
          <w:szCs w:val="24"/>
        </w:rPr>
      </w:pPr>
      <w:r w:rsidRPr="00CD1851">
        <w:rPr>
          <w:rFonts w:ascii="Times New Roman" w:hAnsi="Times New Roman" w:cs="Times New Roman"/>
          <w:sz w:val="24"/>
          <w:szCs w:val="24"/>
        </w:rPr>
        <w:t>Необходимые для жизнедеятельности микроорганизмов азот, фосфор, калий они получают из различных соединений. Азот — из аммиака, нитратов, аминокислот и др. (некоторые бактерии способны использовать азот из воздуха). Фосфор и калий бактерии получают из минеральных солей этих веществ. В процессе питания микроорганизмы получают материал для построения своего тела, вследствие чего происходит прирост массы бактерий. В процессе жизнедеятельности микробы используют кислород из воздуха; он расходуется на окисление и минерализацию органических веществ.</w:t>
      </w:r>
    </w:p>
    <w:p w14:paraId="43AF4003" w14:textId="77777777" w:rsidR="00CF7FBB" w:rsidRPr="00CD1851" w:rsidRDefault="00EB65FD" w:rsidP="00CD1851">
      <w:pPr>
        <w:pStyle w:val="a3"/>
        <w:ind w:left="101" w:right="107" w:firstLine="619"/>
        <w:jc w:val="both"/>
        <w:rPr>
          <w:rFonts w:ascii="Times New Roman" w:hAnsi="Times New Roman" w:cs="Times New Roman"/>
          <w:sz w:val="24"/>
          <w:szCs w:val="24"/>
        </w:rPr>
      </w:pPr>
      <w:r w:rsidRPr="00CD1851">
        <w:rPr>
          <w:rFonts w:ascii="Times New Roman" w:hAnsi="Times New Roman" w:cs="Times New Roman"/>
          <w:sz w:val="24"/>
          <w:szCs w:val="24"/>
        </w:rPr>
        <w:t>Химические реакции, протекающие в живой клетке, ускоряются при помощи ферментов. При неблагоприятных условиях среды ферменты теряют свою активность. Особенное значение имеет температура: при 40–60°С деятельность ферментов снижается, а при 60°С полностью подавляется.</w:t>
      </w:r>
    </w:p>
    <w:p w14:paraId="35377A7F" w14:textId="77777777" w:rsidR="00CF7FBB" w:rsidRPr="00CD1851" w:rsidRDefault="00EB65FD" w:rsidP="00737BE4">
      <w:pPr>
        <w:pStyle w:val="a3"/>
        <w:ind w:left="101" w:right="108" w:firstLine="736"/>
        <w:jc w:val="both"/>
        <w:rPr>
          <w:rFonts w:ascii="Times New Roman" w:hAnsi="Times New Roman" w:cs="Times New Roman"/>
          <w:sz w:val="24"/>
          <w:szCs w:val="24"/>
        </w:rPr>
      </w:pPr>
      <w:r w:rsidRPr="00CD1851">
        <w:rPr>
          <w:rFonts w:ascii="Times New Roman" w:hAnsi="Times New Roman" w:cs="Times New Roman"/>
          <w:sz w:val="24"/>
          <w:szCs w:val="24"/>
        </w:rPr>
        <w:t xml:space="preserve">На ход процессов влияют реакция среды, концентрация растворенных веществ, </w:t>
      </w:r>
      <w:r w:rsidRPr="00CD1851">
        <w:rPr>
          <w:rFonts w:ascii="Times New Roman" w:hAnsi="Times New Roman" w:cs="Times New Roman"/>
          <w:sz w:val="24"/>
          <w:szCs w:val="24"/>
        </w:rPr>
        <w:lastRenderedPageBreak/>
        <w:t>токсические вещества. В процессе окисления и минерализации органических соединений участвуют различные виды бактерий. По своему отношению к кислороду бактерии разбиваются на две группы — аэробы и анаэробы.</w:t>
      </w:r>
    </w:p>
    <w:p w14:paraId="2C6337F3" w14:textId="77777777" w:rsidR="00CF7FBB" w:rsidRPr="00CD1851" w:rsidRDefault="00EB65FD" w:rsidP="00737BE4">
      <w:pPr>
        <w:pStyle w:val="a3"/>
        <w:ind w:left="101" w:right="105" w:firstLine="736"/>
        <w:jc w:val="both"/>
        <w:rPr>
          <w:rFonts w:ascii="Times New Roman" w:hAnsi="Times New Roman" w:cs="Times New Roman"/>
          <w:sz w:val="24"/>
          <w:szCs w:val="24"/>
        </w:rPr>
      </w:pPr>
      <w:r w:rsidRPr="00CD1851">
        <w:rPr>
          <w:rFonts w:ascii="Times New Roman" w:hAnsi="Times New Roman" w:cs="Times New Roman"/>
          <w:sz w:val="24"/>
          <w:szCs w:val="24"/>
        </w:rPr>
        <w:t>Аэробные бактерии нуждаются в кислороде. Они являются основными агентами, осуществляющими биохимические процессы очистки сточных вод. На загрузочном материале биофильтров эти бактерии образуют так называемую биологическую пленку (биопленку). В аэротенках они находятся в виде хлопьевидных скоплений (активного ила), взвешенных в воде.</w:t>
      </w:r>
    </w:p>
    <w:p w14:paraId="756628A3" w14:textId="7A1A0031" w:rsidR="00CF7FBB" w:rsidRDefault="00EB65FD" w:rsidP="00737BE4">
      <w:pPr>
        <w:pStyle w:val="a3"/>
        <w:ind w:left="101" w:right="105" w:firstLine="736"/>
        <w:jc w:val="both"/>
        <w:rPr>
          <w:rFonts w:ascii="Times New Roman" w:hAnsi="Times New Roman" w:cs="Times New Roman"/>
          <w:sz w:val="24"/>
          <w:szCs w:val="24"/>
        </w:rPr>
      </w:pPr>
      <w:r w:rsidRPr="00CD1851">
        <w:rPr>
          <w:rFonts w:ascii="Times New Roman" w:hAnsi="Times New Roman" w:cs="Times New Roman"/>
          <w:sz w:val="24"/>
          <w:szCs w:val="24"/>
        </w:rPr>
        <w:t>Анаэробные бактерии не нуждаются в кислороде. Необходимую для их жизнедеятельности энергию они получают в результате восстановительных процессов распада органических веществ. В оборудовании биологической очистки происходит аэробное сбраживание.</w:t>
      </w:r>
    </w:p>
    <w:p w14:paraId="528645A5" w14:textId="77777777" w:rsidR="00CD1851" w:rsidRPr="00CD1851" w:rsidRDefault="00CD1851" w:rsidP="00737BE4">
      <w:pPr>
        <w:pStyle w:val="a3"/>
        <w:ind w:left="101" w:right="105" w:firstLine="736"/>
        <w:jc w:val="both"/>
        <w:rPr>
          <w:rFonts w:ascii="Times New Roman" w:hAnsi="Times New Roman" w:cs="Times New Roman"/>
          <w:sz w:val="24"/>
          <w:szCs w:val="24"/>
        </w:rPr>
      </w:pPr>
    </w:p>
    <w:p w14:paraId="6B31DA5E" w14:textId="77777777" w:rsidR="00CF7FBB" w:rsidRPr="00CD1851" w:rsidRDefault="00EB65FD" w:rsidP="00737BE4">
      <w:pPr>
        <w:pStyle w:val="310"/>
        <w:numPr>
          <w:ilvl w:val="2"/>
          <w:numId w:val="17"/>
        </w:numPr>
        <w:tabs>
          <w:tab w:val="left" w:pos="1559"/>
        </w:tabs>
        <w:spacing w:before="0"/>
        <w:ind w:left="1558"/>
        <w:rPr>
          <w:rFonts w:ascii="Times New Roman" w:hAnsi="Times New Roman" w:cs="Times New Roman"/>
          <w:sz w:val="24"/>
          <w:szCs w:val="24"/>
        </w:rPr>
      </w:pPr>
      <w:bookmarkStart w:id="82" w:name="3.4.2._Краткая_характеристика_комплекса_"/>
      <w:bookmarkStart w:id="83" w:name="_bookmark49"/>
      <w:bookmarkEnd w:id="82"/>
      <w:bookmarkEnd w:id="83"/>
      <w:r w:rsidRPr="00CD1851">
        <w:rPr>
          <w:rFonts w:ascii="Times New Roman" w:hAnsi="Times New Roman" w:cs="Times New Roman"/>
          <w:sz w:val="24"/>
          <w:szCs w:val="24"/>
        </w:rPr>
        <w:t>Краткая характеристика комплекса очистных</w:t>
      </w:r>
      <w:r w:rsidRPr="00CD1851">
        <w:rPr>
          <w:rFonts w:ascii="Times New Roman" w:hAnsi="Times New Roman" w:cs="Times New Roman"/>
          <w:spacing w:val="-6"/>
          <w:sz w:val="24"/>
          <w:szCs w:val="24"/>
        </w:rPr>
        <w:t xml:space="preserve"> </w:t>
      </w:r>
      <w:r w:rsidRPr="00CD1851">
        <w:rPr>
          <w:rFonts w:ascii="Times New Roman" w:hAnsi="Times New Roman" w:cs="Times New Roman"/>
          <w:sz w:val="24"/>
          <w:szCs w:val="24"/>
        </w:rPr>
        <w:t>сооружений</w:t>
      </w:r>
    </w:p>
    <w:p w14:paraId="72932A60" w14:textId="77777777" w:rsidR="00CF7FBB" w:rsidRPr="00CD1851" w:rsidRDefault="00EB65FD" w:rsidP="00737BE4">
      <w:pPr>
        <w:pStyle w:val="a3"/>
        <w:ind w:left="101" w:right="109" w:firstLine="736"/>
        <w:jc w:val="both"/>
        <w:rPr>
          <w:rFonts w:ascii="Times New Roman" w:hAnsi="Times New Roman" w:cs="Times New Roman"/>
          <w:sz w:val="24"/>
          <w:szCs w:val="24"/>
        </w:rPr>
      </w:pPr>
      <w:r w:rsidRPr="00CD1851">
        <w:rPr>
          <w:rFonts w:ascii="Times New Roman" w:hAnsi="Times New Roman" w:cs="Times New Roman"/>
          <w:sz w:val="24"/>
          <w:szCs w:val="24"/>
        </w:rPr>
        <w:t>Бытовые сточные воды от вахтового поселка «Каракудук» под напором подаются к комплексу канализационных очистных сооружений фирмы «Эйкос», состоящему из двух компактных установок «Био-Эйкос-60» производительностью 120 м³/сут.</w:t>
      </w:r>
    </w:p>
    <w:p w14:paraId="12CDAA2D" w14:textId="0C908589" w:rsidR="00CF7FBB" w:rsidRPr="00CD1851" w:rsidRDefault="00EB65FD" w:rsidP="00737BE4">
      <w:pPr>
        <w:pStyle w:val="a3"/>
        <w:ind w:left="101" w:right="106" w:firstLine="736"/>
        <w:jc w:val="both"/>
        <w:rPr>
          <w:rFonts w:ascii="Times New Roman" w:hAnsi="Times New Roman" w:cs="Times New Roman"/>
          <w:sz w:val="24"/>
          <w:szCs w:val="24"/>
        </w:rPr>
      </w:pPr>
      <w:r w:rsidRPr="00CD1851">
        <w:rPr>
          <w:rFonts w:ascii="Times New Roman" w:hAnsi="Times New Roman" w:cs="Times New Roman"/>
          <w:sz w:val="24"/>
          <w:szCs w:val="24"/>
        </w:rPr>
        <w:t xml:space="preserve">Технологическая схема ОС и экспликация оборудования и сооружения приведены на рисунках </w:t>
      </w:r>
      <w:hyperlink w:anchor="_bookmark51" w:history="1">
        <w:r w:rsidRPr="00CD1851">
          <w:rPr>
            <w:rFonts w:ascii="Times New Roman" w:hAnsi="Times New Roman" w:cs="Times New Roman"/>
            <w:sz w:val="24"/>
            <w:szCs w:val="24"/>
          </w:rPr>
          <w:t xml:space="preserve">9 </w:t>
        </w:r>
      </w:hyperlink>
      <w:r w:rsidRPr="00CD1851">
        <w:rPr>
          <w:rFonts w:ascii="Times New Roman" w:hAnsi="Times New Roman" w:cs="Times New Roman"/>
          <w:sz w:val="24"/>
          <w:szCs w:val="24"/>
        </w:rPr>
        <w:t xml:space="preserve">и </w:t>
      </w:r>
      <w:hyperlink w:anchor="_bookmark52" w:history="1">
        <w:r w:rsidRPr="00CD1851">
          <w:rPr>
            <w:rFonts w:ascii="Times New Roman" w:hAnsi="Times New Roman" w:cs="Times New Roman"/>
            <w:sz w:val="24"/>
            <w:szCs w:val="24"/>
          </w:rPr>
          <w:t>10.</w:t>
        </w:r>
      </w:hyperlink>
    </w:p>
    <w:p w14:paraId="77063937" w14:textId="77777777" w:rsidR="00CF7FBB" w:rsidRPr="00CD1851" w:rsidRDefault="00EB65FD" w:rsidP="00737BE4">
      <w:pPr>
        <w:pStyle w:val="a3"/>
        <w:ind w:left="101" w:right="106" w:firstLine="736"/>
        <w:jc w:val="both"/>
        <w:rPr>
          <w:rFonts w:ascii="Times New Roman" w:hAnsi="Times New Roman" w:cs="Times New Roman"/>
          <w:sz w:val="24"/>
          <w:szCs w:val="24"/>
        </w:rPr>
      </w:pPr>
      <w:r w:rsidRPr="00CD1851">
        <w:rPr>
          <w:rFonts w:ascii="Times New Roman" w:hAnsi="Times New Roman" w:cs="Times New Roman"/>
          <w:sz w:val="24"/>
          <w:szCs w:val="24"/>
        </w:rPr>
        <w:t>Сточные воды от насосной станции поступают в колодец-гаситель, запроектированный перед комплексной установкой биологической очистки.</w:t>
      </w:r>
    </w:p>
    <w:p w14:paraId="44CDEE03" w14:textId="77777777" w:rsidR="00CF7FBB" w:rsidRPr="00CD1851" w:rsidRDefault="00EB65FD" w:rsidP="00737BE4">
      <w:pPr>
        <w:pStyle w:val="a3"/>
        <w:ind w:left="838" w:right="693"/>
        <w:jc w:val="both"/>
        <w:rPr>
          <w:rFonts w:ascii="Times New Roman" w:hAnsi="Times New Roman" w:cs="Times New Roman"/>
          <w:sz w:val="24"/>
          <w:szCs w:val="24"/>
        </w:rPr>
      </w:pPr>
      <w:r w:rsidRPr="00CD1851">
        <w:rPr>
          <w:rFonts w:ascii="Times New Roman" w:hAnsi="Times New Roman" w:cs="Times New Roman"/>
          <w:sz w:val="24"/>
          <w:szCs w:val="24"/>
        </w:rPr>
        <w:t>В комплексной установке сточные воды проходят следующие стадии очистки: Первичное отстаивание</w:t>
      </w:r>
    </w:p>
    <w:p w14:paraId="2B30CCD2" w14:textId="77777777" w:rsidR="00CF7FBB" w:rsidRPr="00CD1851" w:rsidRDefault="00EB65FD" w:rsidP="00737BE4">
      <w:pPr>
        <w:pStyle w:val="a3"/>
        <w:ind w:left="101" w:right="109" w:firstLine="736"/>
        <w:jc w:val="both"/>
        <w:rPr>
          <w:rFonts w:ascii="Times New Roman" w:hAnsi="Times New Roman" w:cs="Times New Roman"/>
          <w:sz w:val="24"/>
          <w:szCs w:val="24"/>
        </w:rPr>
      </w:pPr>
      <w:r w:rsidRPr="00CD1851">
        <w:rPr>
          <w:rFonts w:ascii="Times New Roman" w:hAnsi="Times New Roman" w:cs="Times New Roman"/>
          <w:sz w:val="24"/>
          <w:szCs w:val="24"/>
        </w:rPr>
        <w:t>Первичный отстойник необходим для удаления из сточной воды взвешенных веществ, которые способны под действием силы тяжести оседать или всплывать.</w:t>
      </w:r>
    </w:p>
    <w:p w14:paraId="0A2E6511" w14:textId="77777777" w:rsidR="00CF7FBB" w:rsidRPr="00CD1851" w:rsidRDefault="00EB65FD" w:rsidP="00737BE4">
      <w:pPr>
        <w:pStyle w:val="a3"/>
        <w:ind w:left="101" w:right="106" w:firstLine="736"/>
        <w:jc w:val="both"/>
        <w:rPr>
          <w:rFonts w:ascii="Times New Roman" w:hAnsi="Times New Roman" w:cs="Times New Roman"/>
          <w:sz w:val="24"/>
          <w:szCs w:val="24"/>
        </w:rPr>
      </w:pPr>
      <w:r w:rsidRPr="00CD1851">
        <w:rPr>
          <w:rFonts w:ascii="Times New Roman" w:hAnsi="Times New Roman" w:cs="Times New Roman"/>
          <w:sz w:val="24"/>
          <w:szCs w:val="24"/>
        </w:rPr>
        <w:t>Первичный отстойник также выполняет функцию усреднителя (для выравнивания колебания количества и концентрации загрязняющих компонентов в сточной воде).</w:t>
      </w:r>
    </w:p>
    <w:p w14:paraId="30E7E94F" w14:textId="77777777" w:rsidR="00CF7FBB" w:rsidRPr="00CD1851" w:rsidRDefault="00EB65FD" w:rsidP="00737BE4">
      <w:pPr>
        <w:pStyle w:val="210"/>
        <w:ind w:left="219"/>
        <w:rPr>
          <w:rFonts w:ascii="Times New Roman" w:hAnsi="Times New Roman" w:cs="Times New Roman"/>
          <w:sz w:val="24"/>
          <w:szCs w:val="24"/>
        </w:rPr>
      </w:pPr>
      <w:r w:rsidRPr="00CD1851">
        <w:rPr>
          <w:rFonts w:ascii="Times New Roman" w:hAnsi="Times New Roman" w:cs="Times New Roman"/>
          <w:sz w:val="24"/>
          <w:szCs w:val="24"/>
        </w:rPr>
        <w:t>Аэрация</w:t>
      </w:r>
    </w:p>
    <w:p w14:paraId="4BEE5503" w14:textId="1F5F7DC9" w:rsidR="00CF7FBB" w:rsidRPr="00CD1851" w:rsidRDefault="00EB65FD" w:rsidP="00737BE4">
      <w:pPr>
        <w:pStyle w:val="a3"/>
        <w:ind w:left="101" w:right="106" w:firstLine="736"/>
        <w:jc w:val="both"/>
        <w:rPr>
          <w:rFonts w:ascii="Times New Roman" w:hAnsi="Times New Roman" w:cs="Times New Roman"/>
          <w:sz w:val="24"/>
          <w:szCs w:val="24"/>
        </w:rPr>
      </w:pPr>
      <w:r w:rsidRPr="00CD1851">
        <w:rPr>
          <w:rFonts w:ascii="Times New Roman" w:hAnsi="Times New Roman" w:cs="Times New Roman"/>
          <w:sz w:val="24"/>
          <w:szCs w:val="24"/>
        </w:rPr>
        <w:t>В аэрационной зоне аэротенка (</w:t>
      </w:r>
      <w:hyperlink w:anchor="_bookmark50" w:history="1">
        <w:r w:rsidRPr="00CD1851">
          <w:rPr>
            <w:rFonts w:ascii="Times New Roman" w:hAnsi="Times New Roman" w:cs="Times New Roman"/>
            <w:sz w:val="24"/>
            <w:szCs w:val="24"/>
          </w:rPr>
          <w:t xml:space="preserve">Рисунок </w:t>
        </w:r>
      </w:hyperlink>
      <w:r w:rsidRPr="00CD1851">
        <w:rPr>
          <w:rFonts w:ascii="Times New Roman" w:hAnsi="Times New Roman" w:cs="Times New Roman"/>
          <w:sz w:val="24"/>
          <w:szCs w:val="24"/>
        </w:rPr>
        <w:t>10) производится одновременно очистка сточных вод активным илом и его минерализация, циркуляция активного ила осуществляется с помощью эрлифтов. Подача воздуха для аэрации и для работы эрлифтов производится от компрессора, установленного в модуле доочистки.</w:t>
      </w:r>
    </w:p>
    <w:p w14:paraId="114041B7" w14:textId="77777777" w:rsidR="00CF7FBB" w:rsidRPr="00737BE4" w:rsidRDefault="00CF7FBB" w:rsidP="00737BE4">
      <w:pPr>
        <w:jc w:val="both"/>
        <w:rPr>
          <w:rFonts w:ascii="Times New Roman" w:hAnsi="Times New Roman" w:cs="Times New Roman"/>
        </w:rPr>
        <w:sectPr w:rsidR="00CF7FBB" w:rsidRPr="00737BE4">
          <w:headerReference w:type="default" r:id="rId68"/>
          <w:footerReference w:type="default" r:id="rId69"/>
          <w:pgSz w:w="11920" w:h="16850"/>
          <w:pgMar w:top="1180" w:right="740" w:bottom="800" w:left="1600" w:header="722" w:footer="612" w:gutter="0"/>
          <w:cols w:space="720"/>
        </w:sectPr>
      </w:pPr>
    </w:p>
    <w:p w14:paraId="6925B2FD" w14:textId="77777777" w:rsidR="00CF7FBB" w:rsidRPr="00737BE4" w:rsidRDefault="00CF7FBB" w:rsidP="00737BE4">
      <w:pPr>
        <w:pStyle w:val="a3"/>
        <w:rPr>
          <w:rFonts w:ascii="Times New Roman" w:hAnsi="Times New Roman" w:cs="Times New Roman"/>
          <w:sz w:val="24"/>
        </w:rPr>
      </w:pPr>
    </w:p>
    <w:p w14:paraId="665085E0" w14:textId="0BA88BA3" w:rsidR="00CF7FBB" w:rsidRPr="00737BE4" w:rsidRDefault="00AD1526" w:rsidP="00737BE4">
      <w:pPr>
        <w:pStyle w:val="a3"/>
        <w:ind w:left="205"/>
        <w:rPr>
          <w:rFonts w:ascii="Times New Roman" w:hAnsi="Times New Roman" w:cs="Times New Roman"/>
          <w:sz w:val="20"/>
        </w:rPr>
      </w:pPr>
      <w:r w:rsidRPr="00737BE4">
        <w:rPr>
          <w:rFonts w:ascii="Times New Roman" w:hAnsi="Times New Roman" w:cs="Times New Roman"/>
          <w:noProof/>
          <w:sz w:val="20"/>
        </w:rPr>
        <mc:AlternateContent>
          <mc:Choice Requires="wpg">
            <w:drawing>
              <wp:inline distT="0" distB="0" distL="0" distR="0" wp14:anchorId="6B12C476" wp14:editId="3F1B0C02">
                <wp:extent cx="5760085" cy="4843780"/>
                <wp:effectExtent l="3175" t="0" r="0" b="8255"/>
                <wp:docPr id="613073706" name="Group 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60085" cy="4843780"/>
                          <a:chOff x="0" y="0"/>
                          <a:chExt cx="9071" cy="7628"/>
                        </a:xfrm>
                      </wpg:grpSpPr>
                      <wps:wsp>
                        <wps:cNvPr id="613073707" name="Rectangle 29"/>
                        <wps:cNvSpPr>
                          <a:spLocks noChangeArrowheads="1"/>
                        </wps:cNvSpPr>
                        <wps:spPr bwMode="auto">
                          <a:xfrm>
                            <a:off x="0" y="0"/>
                            <a:ext cx="9071" cy="9"/>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613073708" name="Picture 28" descr="юя"/>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641" y="54"/>
                            <a:ext cx="8359" cy="7546"/>
                          </a:xfrm>
                          <a:prstGeom prst="rect">
                            <a:avLst/>
                          </a:prstGeom>
                          <a:noFill/>
                          <a:extLst>
                            <a:ext uri="{909E8E84-426E-40DD-AFC4-6F175D3DCCD1}">
                              <a14:hiddenFill xmlns:a14="http://schemas.microsoft.com/office/drawing/2010/main">
                                <a:solidFill>
                                  <a:srgbClr val="FFFFFF"/>
                                </a:solidFill>
                              </a14:hiddenFill>
                            </a:ext>
                          </a:extLst>
                        </pic:spPr>
                      </pic:pic>
                      <wps:wsp>
                        <wps:cNvPr id="613073709" name="Rectangle 27"/>
                        <wps:cNvSpPr>
                          <a:spLocks noChangeArrowheads="1"/>
                        </wps:cNvSpPr>
                        <wps:spPr bwMode="auto">
                          <a:xfrm>
                            <a:off x="626" y="40"/>
                            <a:ext cx="8389" cy="7573"/>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32345EF3" id="Group 26" o:spid="_x0000_s1026" style="width:453.55pt;height:381.4pt;mso-position-horizontal-relative:char;mso-position-vertical-relative:line" coordsize="9071,7628"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">
                <v:rect id="Rectangle 29" o:spid="_x0000_s1027" style="position:absolute;width:9071;height: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" fillcolor="black" stroked="f"/>
                <v:shape id="Picture 28" o:spid="_x0000_s1028" type="#_x0000_t75" alt="юя" style="position:absolute;left:641;top:54;width:8359;height:754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">
                  <v:imagedata r:id="rId71" o:title="юя"/>
                </v:shape>
                <v:rect id="Rectangle 27" o:spid="_x0000_s1029" style="position:absolute;left:626;top:40;width:8389;height:75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" filled="f" strokeweight="1.5pt"/>
                <w10:anchorlock/>
              </v:group>
            </w:pict>
          </mc:Fallback>
        </mc:AlternateContent>
      </w:r>
    </w:p>
    <w:p w14:paraId="3A2CC6C8" w14:textId="77777777" w:rsidR="00CF7FBB" w:rsidRPr="00CD1851" w:rsidRDefault="00EB65FD" w:rsidP="00CD1851">
      <w:pPr>
        <w:pStyle w:val="210"/>
        <w:jc w:val="center"/>
        <w:rPr>
          <w:rFonts w:ascii="Times New Roman" w:hAnsi="Times New Roman" w:cs="Times New Roman"/>
          <w:sz w:val="24"/>
          <w:szCs w:val="24"/>
        </w:rPr>
      </w:pPr>
      <w:r w:rsidRPr="00CD1851">
        <w:rPr>
          <w:rFonts w:ascii="Times New Roman" w:hAnsi="Times New Roman" w:cs="Times New Roman"/>
          <w:sz w:val="24"/>
          <w:szCs w:val="24"/>
        </w:rPr>
        <w:t>Рисунок 9. Карта-схема расположения очистных сооружений.</w:t>
      </w:r>
    </w:p>
    <w:p w14:paraId="62D2A96A" w14:textId="77777777" w:rsidR="00CF7FBB" w:rsidRPr="00737BE4" w:rsidRDefault="00CF7FBB" w:rsidP="00737BE4">
      <w:pPr>
        <w:pStyle w:val="a3"/>
        <w:rPr>
          <w:rFonts w:ascii="Times New Roman" w:hAnsi="Times New Roman" w:cs="Times New Roman"/>
          <w:b/>
          <w:sz w:val="20"/>
        </w:rPr>
      </w:pPr>
    </w:p>
    <w:p w14:paraId="46BA41A4" w14:textId="77777777" w:rsidR="00CF7FBB" w:rsidRPr="00737BE4" w:rsidRDefault="00EB65FD" w:rsidP="00737BE4">
      <w:pPr>
        <w:pStyle w:val="a3"/>
        <w:rPr>
          <w:rFonts w:ascii="Times New Roman" w:hAnsi="Times New Roman" w:cs="Times New Roman"/>
          <w:b/>
          <w:sz w:val="15"/>
        </w:rPr>
      </w:pPr>
      <w:r w:rsidRPr="00737BE4">
        <w:rPr>
          <w:rFonts w:ascii="Times New Roman" w:hAnsi="Times New Roman" w:cs="Times New Roman"/>
          <w:noProof/>
          <w:lang w:bidi="ar-SA"/>
        </w:rPr>
        <w:drawing>
          <wp:anchor distT="0" distB="0" distL="0" distR="0" simplePos="0" relativeHeight="24" behindDoc="0" locked="0" layoutInCell="1" allowOverlap="1" wp14:anchorId="4A07C626" wp14:editId="27496D35">
            <wp:simplePos x="0" y="0"/>
            <wp:positionH relativeFrom="page">
              <wp:posOffset>1798320</wp:posOffset>
            </wp:positionH>
            <wp:positionV relativeFrom="paragraph">
              <wp:posOffset>140152</wp:posOffset>
            </wp:positionV>
            <wp:extent cx="3973358" cy="2990850"/>
            <wp:effectExtent l="0" t="0" r="0" b="0"/>
            <wp:wrapTopAndBottom/>
            <wp:docPr id="81" name="image27.jpeg" descr="Изображение выглядит как здание, забор, небо, внешний  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image27.jpeg"/>
                    <pic:cNvPicPr/>
                  </pic:nvPicPr>
                  <pic:blipFill>
                    <a:blip r:embed="rId72" cstate="print"/>
                    <a:stretch>
                      <a:fillRect/>
                    </a:stretch>
                  </pic:blipFill>
                  <pic:spPr>
                    <a:xfrm>
                      <a:off x="0" y="0"/>
                      <a:ext cx="3973358" cy="2990850"/>
                    </a:xfrm>
                    <a:prstGeom prst="rect">
                      <a:avLst/>
                    </a:prstGeom>
                  </pic:spPr>
                </pic:pic>
              </a:graphicData>
            </a:graphic>
          </wp:anchor>
        </w:drawing>
      </w:r>
    </w:p>
    <w:p w14:paraId="72750D43" w14:textId="77777777" w:rsidR="00CF7FBB" w:rsidRPr="00737BE4" w:rsidRDefault="00CF7FBB" w:rsidP="00737BE4">
      <w:pPr>
        <w:pStyle w:val="a3"/>
        <w:rPr>
          <w:rFonts w:ascii="Times New Roman" w:hAnsi="Times New Roman" w:cs="Times New Roman"/>
          <w:b/>
          <w:sz w:val="24"/>
        </w:rPr>
      </w:pPr>
    </w:p>
    <w:p w14:paraId="0F8AB7A2" w14:textId="77777777" w:rsidR="00CF7FBB" w:rsidRPr="00CD1851" w:rsidRDefault="00EB65FD" w:rsidP="00CD1851">
      <w:pPr>
        <w:ind w:left="101"/>
        <w:jc w:val="center"/>
        <w:rPr>
          <w:rFonts w:ascii="Times New Roman" w:hAnsi="Times New Roman" w:cs="Times New Roman"/>
          <w:b/>
          <w:sz w:val="24"/>
          <w:szCs w:val="24"/>
        </w:rPr>
      </w:pPr>
      <w:bookmarkStart w:id="84" w:name="_bookmark50"/>
      <w:bookmarkEnd w:id="84"/>
      <w:r w:rsidRPr="00CD1851">
        <w:rPr>
          <w:rFonts w:ascii="Times New Roman" w:hAnsi="Times New Roman" w:cs="Times New Roman"/>
          <w:b/>
          <w:sz w:val="24"/>
          <w:szCs w:val="24"/>
        </w:rPr>
        <w:t>Рисунок 10. Аэротенк.</w:t>
      </w:r>
    </w:p>
    <w:p w14:paraId="57B371BB" w14:textId="77777777" w:rsidR="00CF7FBB" w:rsidRPr="00737BE4" w:rsidRDefault="00CF7FBB" w:rsidP="00737BE4">
      <w:pPr>
        <w:rPr>
          <w:rFonts w:ascii="Times New Roman" w:hAnsi="Times New Roman" w:cs="Times New Roman"/>
        </w:rPr>
        <w:sectPr w:rsidR="00CF7FBB" w:rsidRPr="00737BE4">
          <w:pgSz w:w="11920" w:h="16850"/>
          <w:pgMar w:top="1180" w:right="740" w:bottom="800" w:left="1600" w:header="722" w:footer="612" w:gutter="0"/>
          <w:cols w:space="720"/>
        </w:sectPr>
      </w:pPr>
    </w:p>
    <w:p w14:paraId="2FD2D514" w14:textId="042AAFE0" w:rsidR="00CF7FBB" w:rsidRPr="00737BE4" w:rsidRDefault="00CF7FBB" w:rsidP="00737BE4">
      <w:pPr>
        <w:pStyle w:val="a3"/>
        <w:ind w:left="205"/>
        <w:rPr>
          <w:rFonts w:ascii="Times New Roman" w:hAnsi="Times New Roman" w:cs="Times New Roman"/>
          <w:sz w:val="2"/>
        </w:rPr>
      </w:pPr>
    </w:p>
    <w:p w14:paraId="46451C82" w14:textId="77777777" w:rsidR="00CF7FBB" w:rsidRPr="00CD1851" w:rsidRDefault="00EB65FD" w:rsidP="00737BE4">
      <w:pPr>
        <w:ind w:left="219"/>
        <w:rPr>
          <w:rFonts w:ascii="Times New Roman" w:hAnsi="Times New Roman" w:cs="Times New Roman"/>
          <w:b/>
          <w:sz w:val="24"/>
          <w:szCs w:val="24"/>
        </w:rPr>
      </w:pPr>
      <w:r w:rsidRPr="00CD1851">
        <w:rPr>
          <w:rFonts w:ascii="Times New Roman" w:hAnsi="Times New Roman" w:cs="Times New Roman"/>
          <w:b/>
          <w:sz w:val="24"/>
          <w:szCs w:val="24"/>
        </w:rPr>
        <w:t>Вторичное отстаивание</w:t>
      </w:r>
    </w:p>
    <w:p w14:paraId="64638290" w14:textId="77777777" w:rsidR="00CF7FBB" w:rsidRPr="00CD1851" w:rsidRDefault="00EB65FD" w:rsidP="00737BE4">
      <w:pPr>
        <w:pStyle w:val="a3"/>
        <w:ind w:left="101" w:firstLine="736"/>
        <w:rPr>
          <w:rFonts w:ascii="Times New Roman" w:hAnsi="Times New Roman" w:cs="Times New Roman"/>
          <w:sz w:val="24"/>
          <w:szCs w:val="24"/>
        </w:rPr>
      </w:pPr>
      <w:r w:rsidRPr="00CD1851">
        <w:rPr>
          <w:rFonts w:ascii="Times New Roman" w:hAnsi="Times New Roman" w:cs="Times New Roman"/>
          <w:sz w:val="24"/>
          <w:szCs w:val="24"/>
        </w:rPr>
        <w:t>Вторичный отстойник служит для отделения очищенной сточной воды от активного ила и для его уплотнения.</w:t>
      </w:r>
    </w:p>
    <w:p w14:paraId="5894B843" w14:textId="77777777" w:rsidR="00CF7FBB" w:rsidRPr="00CD1851" w:rsidRDefault="00EB65FD" w:rsidP="00737BE4">
      <w:pPr>
        <w:pStyle w:val="a3"/>
        <w:ind w:left="101" w:firstLine="736"/>
        <w:rPr>
          <w:rFonts w:ascii="Times New Roman" w:hAnsi="Times New Roman" w:cs="Times New Roman"/>
          <w:sz w:val="24"/>
          <w:szCs w:val="24"/>
        </w:rPr>
      </w:pPr>
      <w:r w:rsidRPr="00CD1851">
        <w:rPr>
          <w:rFonts w:ascii="Times New Roman" w:hAnsi="Times New Roman" w:cs="Times New Roman"/>
          <w:sz w:val="24"/>
          <w:szCs w:val="24"/>
        </w:rPr>
        <w:t>Сточные воды после биологической очистки поступают в насосную установку и под напором подаются в модуль доочистки, где проходят следующие стадии:</w:t>
      </w:r>
    </w:p>
    <w:p w14:paraId="5C6DB609" w14:textId="77777777" w:rsidR="00CF7FBB" w:rsidRPr="00CD1851" w:rsidRDefault="00EB65FD" w:rsidP="00737BE4">
      <w:pPr>
        <w:pStyle w:val="a5"/>
        <w:numPr>
          <w:ilvl w:val="0"/>
          <w:numId w:val="16"/>
        </w:numPr>
        <w:tabs>
          <w:tab w:val="left" w:pos="939"/>
          <w:tab w:val="left" w:pos="940"/>
        </w:tabs>
        <w:ind w:hanging="361"/>
        <w:rPr>
          <w:rFonts w:ascii="Times New Roman" w:hAnsi="Times New Roman" w:cs="Times New Roman"/>
          <w:sz w:val="24"/>
          <w:szCs w:val="24"/>
        </w:rPr>
      </w:pPr>
      <w:r w:rsidRPr="00CD1851">
        <w:rPr>
          <w:rFonts w:ascii="Times New Roman" w:hAnsi="Times New Roman" w:cs="Times New Roman"/>
          <w:spacing w:val="-3"/>
          <w:sz w:val="24"/>
          <w:szCs w:val="24"/>
        </w:rPr>
        <w:t>Деструкция;</w:t>
      </w:r>
    </w:p>
    <w:p w14:paraId="77ED4CFC" w14:textId="77777777" w:rsidR="00CF7FBB" w:rsidRPr="00CD1851" w:rsidRDefault="00EB65FD" w:rsidP="00737BE4">
      <w:pPr>
        <w:pStyle w:val="a5"/>
        <w:numPr>
          <w:ilvl w:val="0"/>
          <w:numId w:val="16"/>
        </w:numPr>
        <w:tabs>
          <w:tab w:val="left" w:pos="939"/>
          <w:tab w:val="left" w:pos="940"/>
        </w:tabs>
        <w:ind w:hanging="361"/>
        <w:rPr>
          <w:rFonts w:ascii="Times New Roman" w:hAnsi="Times New Roman" w:cs="Times New Roman"/>
          <w:sz w:val="24"/>
          <w:szCs w:val="24"/>
        </w:rPr>
      </w:pPr>
      <w:r w:rsidRPr="00CD1851">
        <w:rPr>
          <w:rFonts w:ascii="Times New Roman" w:hAnsi="Times New Roman" w:cs="Times New Roman"/>
          <w:sz w:val="24"/>
          <w:szCs w:val="24"/>
        </w:rPr>
        <w:t>Фильтрация</w:t>
      </w:r>
      <w:r w:rsidRPr="00CD1851">
        <w:rPr>
          <w:rFonts w:ascii="Times New Roman" w:hAnsi="Times New Roman" w:cs="Times New Roman"/>
          <w:spacing w:val="-9"/>
          <w:sz w:val="24"/>
          <w:szCs w:val="24"/>
        </w:rPr>
        <w:t xml:space="preserve"> </w:t>
      </w:r>
      <w:r w:rsidRPr="00CD1851">
        <w:rPr>
          <w:rFonts w:ascii="Times New Roman" w:hAnsi="Times New Roman" w:cs="Times New Roman"/>
          <w:sz w:val="24"/>
          <w:szCs w:val="24"/>
        </w:rPr>
        <w:t>на</w:t>
      </w:r>
      <w:r w:rsidRPr="00CD1851">
        <w:rPr>
          <w:rFonts w:ascii="Times New Roman" w:hAnsi="Times New Roman" w:cs="Times New Roman"/>
          <w:spacing w:val="-12"/>
          <w:sz w:val="24"/>
          <w:szCs w:val="24"/>
        </w:rPr>
        <w:t xml:space="preserve"> </w:t>
      </w:r>
      <w:r w:rsidRPr="00CD1851">
        <w:rPr>
          <w:rFonts w:ascii="Times New Roman" w:hAnsi="Times New Roman" w:cs="Times New Roman"/>
          <w:sz w:val="24"/>
          <w:szCs w:val="24"/>
        </w:rPr>
        <w:t>напорных</w:t>
      </w:r>
      <w:r w:rsidRPr="00CD1851">
        <w:rPr>
          <w:rFonts w:ascii="Times New Roman" w:hAnsi="Times New Roman" w:cs="Times New Roman"/>
          <w:spacing w:val="-9"/>
          <w:sz w:val="24"/>
          <w:szCs w:val="24"/>
        </w:rPr>
        <w:t xml:space="preserve"> </w:t>
      </w:r>
      <w:r w:rsidRPr="00CD1851">
        <w:rPr>
          <w:rFonts w:ascii="Times New Roman" w:hAnsi="Times New Roman" w:cs="Times New Roman"/>
          <w:sz w:val="24"/>
          <w:szCs w:val="24"/>
        </w:rPr>
        <w:t>фильтрах</w:t>
      </w:r>
      <w:r w:rsidRPr="00CD1851">
        <w:rPr>
          <w:rFonts w:ascii="Times New Roman" w:hAnsi="Times New Roman" w:cs="Times New Roman"/>
          <w:spacing w:val="-11"/>
          <w:sz w:val="24"/>
          <w:szCs w:val="24"/>
        </w:rPr>
        <w:t xml:space="preserve"> </w:t>
      </w:r>
      <w:r w:rsidRPr="00CD1851">
        <w:rPr>
          <w:rFonts w:ascii="Times New Roman" w:hAnsi="Times New Roman" w:cs="Times New Roman"/>
          <w:sz w:val="24"/>
          <w:szCs w:val="24"/>
        </w:rPr>
        <w:t>(загрузка</w:t>
      </w:r>
      <w:r w:rsidRPr="00CD1851">
        <w:rPr>
          <w:rFonts w:ascii="Times New Roman" w:hAnsi="Times New Roman" w:cs="Times New Roman"/>
          <w:spacing w:val="-9"/>
          <w:sz w:val="24"/>
          <w:szCs w:val="24"/>
        </w:rPr>
        <w:t xml:space="preserve"> </w:t>
      </w:r>
      <w:r w:rsidRPr="00CD1851">
        <w:rPr>
          <w:rFonts w:ascii="Times New Roman" w:hAnsi="Times New Roman" w:cs="Times New Roman"/>
          <w:sz w:val="24"/>
          <w:szCs w:val="24"/>
        </w:rPr>
        <w:t>—</w:t>
      </w:r>
      <w:r w:rsidRPr="00CD1851">
        <w:rPr>
          <w:rFonts w:ascii="Times New Roman" w:hAnsi="Times New Roman" w:cs="Times New Roman"/>
          <w:spacing w:val="-7"/>
          <w:sz w:val="24"/>
          <w:szCs w:val="24"/>
        </w:rPr>
        <w:t xml:space="preserve"> </w:t>
      </w:r>
      <w:r w:rsidRPr="00CD1851">
        <w:rPr>
          <w:rFonts w:ascii="Times New Roman" w:hAnsi="Times New Roman" w:cs="Times New Roman"/>
          <w:sz w:val="24"/>
          <w:szCs w:val="24"/>
        </w:rPr>
        <w:t>кварцевый</w:t>
      </w:r>
      <w:r w:rsidRPr="00CD1851">
        <w:rPr>
          <w:rFonts w:ascii="Times New Roman" w:hAnsi="Times New Roman" w:cs="Times New Roman"/>
          <w:spacing w:val="-12"/>
          <w:sz w:val="24"/>
          <w:szCs w:val="24"/>
        </w:rPr>
        <w:t xml:space="preserve"> </w:t>
      </w:r>
      <w:r w:rsidRPr="00CD1851">
        <w:rPr>
          <w:rFonts w:ascii="Times New Roman" w:hAnsi="Times New Roman" w:cs="Times New Roman"/>
          <w:spacing w:val="-3"/>
          <w:sz w:val="24"/>
          <w:szCs w:val="24"/>
        </w:rPr>
        <w:t>песок);</w:t>
      </w:r>
    </w:p>
    <w:p w14:paraId="65AF57F4" w14:textId="77777777" w:rsidR="00CF7FBB" w:rsidRPr="00CD1851" w:rsidRDefault="00EB65FD" w:rsidP="00737BE4">
      <w:pPr>
        <w:pStyle w:val="a5"/>
        <w:numPr>
          <w:ilvl w:val="0"/>
          <w:numId w:val="16"/>
        </w:numPr>
        <w:tabs>
          <w:tab w:val="left" w:pos="938"/>
          <w:tab w:val="left" w:pos="939"/>
        </w:tabs>
        <w:ind w:left="938" w:hanging="361"/>
        <w:rPr>
          <w:rFonts w:ascii="Times New Roman" w:hAnsi="Times New Roman" w:cs="Times New Roman"/>
          <w:sz w:val="24"/>
          <w:szCs w:val="24"/>
        </w:rPr>
      </w:pPr>
      <w:r w:rsidRPr="00CD1851">
        <w:rPr>
          <w:rFonts w:ascii="Times New Roman" w:hAnsi="Times New Roman" w:cs="Times New Roman"/>
          <w:sz w:val="24"/>
          <w:szCs w:val="24"/>
        </w:rPr>
        <w:t>Сорбция</w:t>
      </w:r>
      <w:r w:rsidRPr="00CD1851">
        <w:rPr>
          <w:rFonts w:ascii="Times New Roman" w:hAnsi="Times New Roman" w:cs="Times New Roman"/>
          <w:spacing w:val="-12"/>
          <w:sz w:val="24"/>
          <w:szCs w:val="24"/>
        </w:rPr>
        <w:t xml:space="preserve"> </w:t>
      </w:r>
      <w:r w:rsidRPr="00CD1851">
        <w:rPr>
          <w:rFonts w:ascii="Times New Roman" w:hAnsi="Times New Roman" w:cs="Times New Roman"/>
          <w:sz w:val="24"/>
          <w:szCs w:val="24"/>
        </w:rPr>
        <w:t>на</w:t>
      </w:r>
      <w:r w:rsidRPr="00CD1851">
        <w:rPr>
          <w:rFonts w:ascii="Times New Roman" w:hAnsi="Times New Roman" w:cs="Times New Roman"/>
          <w:spacing w:val="-12"/>
          <w:sz w:val="24"/>
          <w:szCs w:val="24"/>
        </w:rPr>
        <w:t xml:space="preserve"> </w:t>
      </w:r>
      <w:r w:rsidRPr="00CD1851">
        <w:rPr>
          <w:rFonts w:ascii="Times New Roman" w:hAnsi="Times New Roman" w:cs="Times New Roman"/>
          <w:sz w:val="24"/>
          <w:szCs w:val="24"/>
        </w:rPr>
        <w:t>фильтрах</w:t>
      </w:r>
      <w:r w:rsidRPr="00CD1851">
        <w:rPr>
          <w:rFonts w:ascii="Times New Roman" w:hAnsi="Times New Roman" w:cs="Times New Roman"/>
          <w:spacing w:val="-11"/>
          <w:sz w:val="24"/>
          <w:szCs w:val="24"/>
        </w:rPr>
        <w:t xml:space="preserve"> </w:t>
      </w:r>
      <w:r w:rsidRPr="00CD1851">
        <w:rPr>
          <w:rFonts w:ascii="Times New Roman" w:hAnsi="Times New Roman" w:cs="Times New Roman"/>
          <w:sz w:val="24"/>
          <w:szCs w:val="24"/>
        </w:rPr>
        <w:t>(загрузка</w:t>
      </w:r>
      <w:r w:rsidRPr="00CD1851">
        <w:rPr>
          <w:rFonts w:ascii="Times New Roman" w:hAnsi="Times New Roman" w:cs="Times New Roman"/>
          <w:spacing w:val="-6"/>
          <w:sz w:val="24"/>
          <w:szCs w:val="24"/>
        </w:rPr>
        <w:t xml:space="preserve"> </w:t>
      </w:r>
      <w:r w:rsidRPr="00CD1851">
        <w:rPr>
          <w:rFonts w:ascii="Times New Roman" w:hAnsi="Times New Roman" w:cs="Times New Roman"/>
          <w:sz w:val="24"/>
          <w:szCs w:val="24"/>
        </w:rPr>
        <w:t>—</w:t>
      </w:r>
      <w:r w:rsidRPr="00CD1851">
        <w:rPr>
          <w:rFonts w:ascii="Times New Roman" w:hAnsi="Times New Roman" w:cs="Times New Roman"/>
          <w:spacing w:val="-9"/>
          <w:sz w:val="24"/>
          <w:szCs w:val="24"/>
        </w:rPr>
        <w:t xml:space="preserve"> </w:t>
      </w:r>
      <w:r w:rsidRPr="00CD1851">
        <w:rPr>
          <w:rFonts w:ascii="Times New Roman" w:hAnsi="Times New Roman" w:cs="Times New Roman"/>
          <w:sz w:val="24"/>
          <w:szCs w:val="24"/>
        </w:rPr>
        <w:t>активированный</w:t>
      </w:r>
      <w:r w:rsidRPr="00CD1851">
        <w:rPr>
          <w:rFonts w:ascii="Times New Roman" w:hAnsi="Times New Roman" w:cs="Times New Roman"/>
          <w:spacing w:val="-9"/>
          <w:sz w:val="24"/>
          <w:szCs w:val="24"/>
        </w:rPr>
        <w:t xml:space="preserve"> </w:t>
      </w:r>
      <w:r w:rsidRPr="00CD1851">
        <w:rPr>
          <w:rFonts w:ascii="Times New Roman" w:hAnsi="Times New Roman" w:cs="Times New Roman"/>
          <w:spacing w:val="-3"/>
          <w:sz w:val="24"/>
          <w:szCs w:val="24"/>
        </w:rPr>
        <w:t>уголь);</w:t>
      </w:r>
    </w:p>
    <w:p w14:paraId="12CE27F3" w14:textId="77777777" w:rsidR="00CF7FBB" w:rsidRPr="00CD1851" w:rsidRDefault="00EB65FD" w:rsidP="00737BE4">
      <w:pPr>
        <w:pStyle w:val="a5"/>
        <w:numPr>
          <w:ilvl w:val="0"/>
          <w:numId w:val="16"/>
        </w:numPr>
        <w:tabs>
          <w:tab w:val="left" w:pos="938"/>
          <w:tab w:val="left" w:pos="939"/>
        </w:tabs>
        <w:ind w:left="938" w:hanging="361"/>
        <w:rPr>
          <w:rFonts w:ascii="Times New Roman" w:hAnsi="Times New Roman" w:cs="Times New Roman"/>
          <w:sz w:val="24"/>
          <w:szCs w:val="24"/>
        </w:rPr>
      </w:pPr>
      <w:r w:rsidRPr="00CD1851">
        <w:rPr>
          <w:rFonts w:ascii="Times New Roman" w:hAnsi="Times New Roman" w:cs="Times New Roman"/>
          <w:sz w:val="24"/>
          <w:szCs w:val="24"/>
        </w:rPr>
        <w:t>Обеззараживание прямым</w:t>
      </w:r>
      <w:r w:rsidRPr="00CD1851">
        <w:rPr>
          <w:rFonts w:ascii="Times New Roman" w:hAnsi="Times New Roman" w:cs="Times New Roman"/>
          <w:spacing w:val="-27"/>
          <w:sz w:val="24"/>
          <w:szCs w:val="24"/>
        </w:rPr>
        <w:t xml:space="preserve"> </w:t>
      </w:r>
      <w:r w:rsidRPr="00CD1851">
        <w:rPr>
          <w:rFonts w:ascii="Times New Roman" w:hAnsi="Times New Roman" w:cs="Times New Roman"/>
          <w:spacing w:val="-3"/>
          <w:sz w:val="24"/>
          <w:szCs w:val="24"/>
        </w:rPr>
        <w:t>электролизом.</w:t>
      </w:r>
    </w:p>
    <w:p w14:paraId="09DF55DF" w14:textId="77777777" w:rsidR="00CF7FBB" w:rsidRPr="00CD1851" w:rsidRDefault="00EB65FD" w:rsidP="00737BE4">
      <w:pPr>
        <w:pStyle w:val="a3"/>
        <w:ind w:left="101" w:right="107" w:firstLine="736"/>
        <w:jc w:val="both"/>
        <w:rPr>
          <w:rFonts w:ascii="Times New Roman" w:hAnsi="Times New Roman" w:cs="Times New Roman"/>
          <w:sz w:val="24"/>
          <w:szCs w:val="24"/>
        </w:rPr>
      </w:pPr>
      <w:r w:rsidRPr="00CD1851">
        <w:rPr>
          <w:rFonts w:ascii="Times New Roman" w:hAnsi="Times New Roman" w:cs="Times New Roman"/>
          <w:sz w:val="24"/>
          <w:szCs w:val="24"/>
        </w:rPr>
        <w:t>Очищенные сточные воды направляются за пределы модуля доочистки в, существующие наружные сети канализации и далее, в пруд-накопитель.</w:t>
      </w:r>
    </w:p>
    <w:p w14:paraId="57EDEF27" w14:textId="77777777" w:rsidR="00CF7FBB" w:rsidRPr="00CD1851" w:rsidRDefault="00EB65FD" w:rsidP="00737BE4">
      <w:pPr>
        <w:pStyle w:val="a3"/>
        <w:ind w:left="101" w:right="106" w:firstLine="736"/>
        <w:jc w:val="both"/>
        <w:rPr>
          <w:rFonts w:ascii="Times New Roman" w:hAnsi="Times New Roman" w:cs="Times New Roman"/>
          <w:sz w:val="24"/>
          <w:szCs w:val="24"/>
        </w:rPr>
      </w:pPr>
      <w:r w:rsidRPr="00CD1851">
        <w:rPr>
          <w:rFonts w:ascii="Times New Roman" w:hAnsi="Times New Roman" w:cs="Times New Roman"/>
          <w:sz w:val="24"/>
          <w:szCs w:val="24"/>
        </w:rPr>
        <w:t>Образовавшийся в процессе очистки ил, направляется на иловую площадку, состоящую из двух карт. Иловая площадка запроектирована на естественном основании с трубчатым дренажем. Отвод дренажных вод с иловой площадки осуществляется асбестоцементными трубами с пропилами. Трубы укладываются в дренажном лотке. Загрузка дренажного лотка производится гравием или щебнем, крупнозернистым песком. Дренажные воды по асбестоцементным трубам, Ø100 мм, направляются в канализационные колодцы и далее, по самотечной сети, из асбестоцементных труб Ø 150 мм, направляются в существующую канализационную сеть.</w:t>
      </w:r>
    </w:p>
    <w:p w14:paraId="5DFC8C46" w14:textId="77777777" w:rsidR="00CF7FBB" w:rsidRPr="00CD1851" w:rsidRDefault="00EB65FD" w:rsidP="00737BE4">
      <w:pPr>
        <w:pStyle w:val="a3"/>
        <w:ind w:left="101" w:right="109" w:firstLine="736"/>
        <w:jc w:val="both"/>
        <w:rPr>
          <w:rFonts w:ascii="Times New Roman" w:hAnsi="Times New Roman" w:cs="Times New Roman"/>
          <w:sz w:val="24"/>
          <w:szCs w:val="24"/>
        </w:rPr>
      </w:pPr>
      <w:r w:rsidRPr="00CD1851">
        <w:rPr>
          <w:rFonts w:ascii="Times New Roman" w:hAnsi="Times New Roman" w:cs="Times New Roman"/>
          <w:sz w:val="24"/>
          <w:szCs w:val="24"/>
        </w:rPr>
        <w:t>От подсушенного осадка карты иловой площадки освобождаются вручную, с последующей погрузкой в автотранспорт.</w:t>
      </w:r>
    </w:p>
    <w:p w14:paraId="3C9E42DB" w14:textId="77777777" w:rsidR="00CF7FBB" w:rsidRPr="00CD1851" w:rsidRDefault="00EB65FD" w:rsidP="00737BE4">
      <w:pPr>
        <w:pStyle w:val="a3"/>
        <w:ind w:left="101" w:right="107" w:firstLine="736"/>
        <w:jc w:val="both"/>
        <w:rPr>
          <w:rFonts w:ascii="Times New Roman" w:hAnsi="Times New Roman" w:cs="Times New Roman"/>
          <w:sz w:val="24"/>
          <w:szCs w:val="24"/>
        </w:rPr>
      </w:pPr>
      <w:r w:rsidRPr="00CD1851">
        <w:rPr>
          <w:rFonts w:ascii="Times New Roman" w:hAnsi="Times New Roman" w:cs="Times New Roman"/>
          <w:sz w:val="24"/>
          <w:szCs w:val="24"/>
        </w:rPr>
        <w:t>Сточные воды от насосной станции № 3 подаются на доочистку в модуль № 2, для фильтрации на осветлительных фильтрах, загруженных кварцевым песком и сорбции па фильтрах, загруженных активированным углем, затем они направляются на обеззараживание на электролизную установку.</w:t>
      </w:r>
    </w:p>
    <w:p w14:paraId="1E7794D7" w14:textId="77777777" w:rsidR="00CF7FBB" w:rsidRPr="00CD1851" w:rsidRDefault="00EB65FD" w:rsidP="00737BE4">
      <w:pPr>
        <w:pStyle w:val="a3"/>
        <w:ind w:left="101" w:right="112" w:firstLine="736"/>
        <w:jc w:val="both"/>
        <w:rPr>
          <w:rFonts w:ascii="Times New Roman" w:hAnsi="Times New Roman" w:cs="Times New Roman"/>
          <w:sz w:val="24"/>
          <w:szCs w:val="24"/>
        </w:rPr>
      </w:pPr>
      <w:r w:rsidRPr="00CD1851">
        <w:rPr>
          <w:rFonts w:ascii="Times New Roman" w:hAnsi="Times New Roman" w:cs="Times New Roman"/>
          <w:sz w:val="24"/>
          <w:szCs w:val="24"/>
        </w:rPr>
        <w:t>В модуле № 2, в выгороженном помещении, устанавливается блок воздуходувок, для подачи воздуха к установки биологической очистки.</w:t>
      </w:r>
    </w:p>
    <w:p w14:paraId="6C95C84E" w14:textId="77777777" w:rsidR="00CF7FBB" w:rsidRPr="00CD1851" w:rsidRDefault="00EB65FD" w:rsidP="00737BE4">
      <w:pPr>
        <w:pStyle w:val="a3"/>
        <w:ind w:left="101" w:right="107" w:firstLine="736"/>
        <w:jc w:val="both"/>
        <w:rPr>
          <w:rFonts w:ascii="Times New Roman" w:hAnsi="Times New Roman" w:cs="Times New Roman"/>
          <w:sz w:val="24"/>
          <w:szCs w:val="24"/>
        </w:rPr>
      </w:pPr>
      <w:r w:rsidRPr="00CD1851">
        <w:rPr>
          <w:rFonts w:ascii="Times New Roman" w:hAnsi="Times New Roman" w:cs="Times New Roman"/>
          <w:sz w:val="24"/>
          <w:szCs w:val="24"/>
        </w:rPr>
        <w:t>Сточные воды, после взрыхляющей промывки фильтров, сбрасываются в сеть дренажной канализации, с последующим сбросом сточных вод в насосную установку № 4.</w:t>
      </w:r>
    </w:p>
    <w:p w14:paraId="49324E1F" w14:textId="77777777" w:rsidR="00CF7FBB" w:rsidRPr="00737BE4" w:rsidRDefault="00CF7FBB" w:rsidP="00737BE4">
      <w:pPr>
        <w:jc w:val="both"/>
        <w:rPr>
          <w:rFonts w:ascii="Times New Roman" w:hAnsi="Times New Roman" w:cs="Times New Roman"/>
        </w:rPr>
        <w:sectPr w:rsidR="00CF7FBB" w:rsidRPr="00737BE4">
          <w:pgSz w:w="11920" w:h="16850"/>
          <w:pgMar w:top="1180" w:right="740" w:bottom="800" w:left="1600" w:header="722" w:footer="612" w:gutter="0"/>
          <w:cols w:space="720"/>
        </w:sectPr>
      </w:pPr>
    </w:p>
    <w:p w14:paraId="29EBE9C8" w14:textId="77777777" w:rsidR="00CF7FBB" w:rsidRPr="00737BE4" w:rsidRDefault="00CF7FBB" w:rsidP="00737BE4">
      <w:pPr>
        <w:pStyle w:val="a3"/>
        <w:rPr>
          <w:rFonts w:ascii="Times New Roman" w:hAnsi="Times New Roman" w:cs="Times New Roman"/>
          <w:sz w:val="14"/>
        </w:rPr>
      </w:pPr>
    </w:p>
    <w:p w14:paraId="5A74746C" w14:textId="77777777" w:rsidR="00CF7FBB" w:rsidRPr="00737BE4" w:rsidRDefault="00EB65FD" w:rsidP="00737BE4">
      <w:pPr>
        <w:pStyle w:val="a3"/>
        <w:ind w:left="215"/>
        <w:rPr>
          <w:rFonts w:ascii="Times New Roman" w:hAnsi="Times New Roman" w:cs="Times New Roman"/>
          <w:sz w:val="20"/>
        </w:rPr>
      </w:pPr>
      <w:r w:rsidRPr="00737BE4">
        <w:rPr>
          <w:rFonts w:ascii="Times New Roman" w:hAnsi="Times New Roman" w:cs="Times New Roman"/>
          <w:noProof/>
          <w:sz w:val="20"/>
          <w:lang w:bidi="ar-SA"/>
        </w:rPr>
        <w:drawing>
          <wp:inline distT="0" distB="0" distL="0" distR="0" wp14:anchorId="5D28822A" wp14:editId="76165A26">
            <wp:extent cx="8812268" cy="5233511"/>
            <wp:effectExtent l="0" t="0" r="0" b="0"/>
            <wp:docPr id="83" name="image28.jpeg" descr="Изображение выглядит как текст  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image28.jpeg"/>
                    <pic:cNvPicPr/>
                  </pic:nvPicPr>
                  <pic:blipFill>
                    <a:blip r:embed="rId73" cstate="print"/>
                    <a:stretch>
                      <a:fillRect/>
                    </a:stretch>
                  </pic:blipFill>
                  <pic:spPr>
                    <a:xfrm>
                      <a:off x="0" y="0"/>
                      <a:ext cx="8812268" cy="5233511"/>
                    </a:xfrm>
                    <a:prstGeom prst="rect">
                      <a:avLst/>
                    </a:prstGeom>
                  </pic:spPr>
                </pic:pic>
              </a:graphicData>
            </a:graphic>
          </wp:inline>
        </w:drawing>
      </w:r>
    </w:p>
    <w:p w14:paraId="40A33A1C" w14:textId="77777777" w:rsidR="00CF7FBB" w:rsidRPr="00CD1851" w:rsidRDefault="00EB65FD" w:rsidP="00CD1851">
      <w:pPr>
        <w:pStyle w:val="210"/>
        <w:jc w:val="center"/>
        <w:rPr>
          <w:rFonts w:ascii="Times New Roman" w:hAnsi="Times New Roman" w:cs="Times New Roman"/>
          <w:sz w:val="24"/>
          <w:szCs w:val="24"/>
        </w:rPr>
      </w:pPr>
      <w:bookmarkStart w:id="85" w:name="_bookmark51"/>
      <w:bookmarkEnd w:id="85"/>
      <w:r w:rsidRPr="00CD1851">
        <w:rPr>
          <w:rFonts w:ascii="Times New Roman" w:hAnsi="Times New Roman" w:cs="Times New Roman"/>
          <w:sz w:val="24"/>
          <w:szCs w:val="24"/>
        </w:rPr>
        <w:t>Рисунок 11. Технологическая схема ОС оборудования и сооружения</w:t>
      </w:r>
    </w:p>
    <w:p w14:paraId="50F92D12" w14:textId="77777777" w:rsidR="00CF7FBB" w:rsidRPr="00737BE4" w:rsidRDefault="00CF7FBB" w:rsidP="00737BE4">
      <w:pPr>
        <w:rPr>
          <w:rFonts w:ascii="Times New Roman" w:hAnsi="Times New Roman" w:cs="Times New Roman"/>
        </w:rPr>
        <w:sectPr w:rsidR="00CF7FBB" w:rsidRPr="00737BE4">
          <w:headerReference w:type="default" r:id="rId74"/>
          <w:footerReference w:type="default" r:id="rId75"/>
          <w:pgSz w:w="16850" w:h="11920" w:orient="landscape"/>
          <w:pgMar w:top="1200" w:right="180" w:bottom="800" w:left="1600" w:header="934" w:footer="614" w:gutter="0"/>
          <w:pgNumType w:start="69"/>
          <w:cols w:space="720"/>
        </w:sectPr>
      </w:pPr>
    </w:p>
    <w:p w14:paraId="0242F0C5" w14:textId="77777777" w:rsidR="00CF7FBB" w:rsidRPr="00737BE4" w:rsidRDefault="00CF7FBB" w:rsidP="00737BE4">
      <w:pPr>
        <w:pStyle w:val="a3"/>
        <w:rPr>
          <w:rFonts w:ascii="Times New Roman" w:hAnsi="Times New Roman" w:cs="Times New Roman"/>
          <w:b/>
          <w:sz w:val="15"/>
        </w:rPr>
      </w:pPr>
    </w:p>
    <w:p w14:paraId="5D1B7840" w14:textId="77777777" w:rsidR="00CF7FBB" w:rsidRPr="00737BE4" w:rsidRDefault="00EB65FD" w:rsidP="00737BE4">
      <w:pPr>
        <w:pStyle w:val="a3"/>
        <w:ind w:left="215"/>
        <w:rPr>
          <w:rFonts w:ascii="Times New Roman" w:hAnsi="Times New Roman" w:cs="Times New Roman"/>
          <w:sz w:val="20"/>
        </w:rPr>
      </w:pPr>
      <w:r w:rsidRPr="00737BE4">
        <w:rPr>
          <w:rFonts w:ascii="Times New Roman" w:hAnsi="Times New Roman" w:cs="Times New Roman"/>
          <w:noProof/>
          <w:sz w:val="20"/>
          <w:lang w:bidi="ar-SA"/>
        </w:rPr>
        <w:drawing>
          <wp:inline distT="0" distB="0" distL="0" distR="0" wp14:anchorId="528D5C4A" wp14:editId="141A5FB9">
            <wp:extent cx="9371747" cy="5048250"/>
            <wp:effectExtent l="0" t="0" r="0" b="0"/>
            <wp:docPr id="85" name="image2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image29.jpeg"/>
                    <pic:cNvPicPr/>
                  </pic:nvPicPr>
                  <pic:blipFill>
                    <a:blip r:embed="rId76" cstate="print"/>
                    <a:stretch>
                      <a:fillRect/>
                    </a:stretch>
                  </pic:blipFill>
                  <pic:spPr>
                    <a:xfrm>
                      <a:off x="0" y="0"/>
                      <a:ext cx="9371747" cy="5048250"/>
                    </a:xfrm>
                    <a:prstGeom prst="rect">
                      <a:avLst/>
                    </a:prstGeom>
                  </pic:spPr>
                </pic:pic>
              </a:graphicData>
            </a:graphic>
          </wp:inline>
        </w:drawing>
      </w:r>
    </w:p>
    <w:p w14:paraId="01E1226C" w14:textId="77777777" w:rsidR="00CF7FBB" w:rsidRPr="00737BE4" w:rsidRDefault="00CF7FBB" w:rsidP="00737BE4">
      <w:pPr>
        <w:pStyle w:val="a3"/>
        <w:rPr>
          <w:rFonts w:ascii="Times New Roman" w:hAnsi="Times New Roman" w:cs="Times New Roman"/>
          <w:b/>
          <w:sz w:val="12"/>
        </w:rPr>
      </w:pPr>
    </w:p>
    <w:p w14:paraId="34F23452" w14:textId="77777777" w:rsidR="00CF7FBB" w:rsidRPr="00CD1851" w:rsidRDefault="00EB65FD" w:rsidP="00CD1851">
      <w:pPr>
        <w:ind w:left="101"/>
        <w:jc w:val="center"/>
        <w:rPr>
          <w:rFonts w:ascii="Times New Roman" w:hAnsi="Times New Roman" w:cs="Times New Roman"/>
          <w:b/>
          <w:sz w:val="24"/>
          <w:szCs w:val="24"/>
        </w:rPr>
      </w:pPr>
      <w:bookmarkStart w:id="86" w:name="_bookmark52"/>
      <w:bookmarkEnd w:id="86"/>
      <w:r w:rsidRPr="00CD1851">
        <w:rPr>
          <w:rFonts w:ascii="Times New Roman" w:hAnsi="Times New Roman" w:cs="Times New Roman"/>
          <w:b/>
          <w:sz w:val="24"/>
          <w:szCs w:val="24"/>
        </w:rPr>
        <w:t>Рисунок 12. Экспликация технологической схемы ОС оборудования и сооружения</w:t>
      </w:r>
    </w:p>
    <w:p w14:paraId="4ACDF247" w14:textId="77777777" w:rsidR="00CF7FBB" w:rsidRPr="00737BE4" w:rsidRDefault="00CF7FBB" w:rsidP="00737BE4">
      <w:pPr>
        <w:rPr>
          <w:rFonts w:ascii="Times New Roman" w:hAnsi="Times New Roman" w:cs="Times New Roman"/>
        </w:rPr>
        <w:sectPr w:rsidR="00CF7FBB" w:rsidRPr="00737BE4">
          <w:pgSz w:w="16850" w:h="11920" w:orient="landscape"/>
          <w:pgMar w:top="1200" w:right="180" w:bottom="800" w:left="1600" w:header="934" w:footer="614" w:gutter="0"/>
          <w:cols w:space="720"/>
        </w:sectPr>
      </w:pPr>
    </w:p>
    <w:p w14:paraId="59D45905" w14:textId="77777777" w:rsidR="00CF7FBB" w:rsidRPr="00CD1851" w:rsidRDefault="00EB65FD" w:rsidP="00737BE4">
      <w:pPr>
        <w:pStyle w:val="310"/>
        <w:spacing w:before="0"/>
        <w:ind w:left="363" w:firstLine="0"/>
        <w:jc w:val="left"/>
        <w:rPr>
          <w:rFonts w:ascii="Times New Roman" w:hAnsi="Times New Roman" w:cs="Times New Roman"/>
          <w:sz w:val="24"/>
          <w:szCs w:val="24"/>
        </w:rPr>
      </w:pPr>
      <w:r w:rsidRPr="00CD1851">
        <w:rPr>
          <w:rFonts w:ascii="Times New Roman" w:hAnsi="Times New Roman" w:cs="Times New Roman"/>
          <w:sz w:val="24"/>
          <w:szCs w:val="24"/>
        </w:rPr>
        <w:t>3.4.1.1 Краткое описание аппаратов для доочистки сточных вод</w:t>
      </w:r>
    </w:p>
    <w:p w14:paraId="4267FCBE" w14:textId="77777777" w:rsidR="00CF7FBB" w:rsidRPr="00CD1851" w:rsidRDefault="00EB65FD" w:rsidP="00737BE4">
      <w:pPr>
        <w:ind w:left="218"/>
        <w:rPr>
          <w:rFonts w:ascii="Times New Roman" w:hAnsi="Times New Roman" w:cs="Times New Roman"/>
          <w:b/>
          <w:sz w:val="24"/>
          <w:szCs w:val="24"/>
        </w:rPr>
      </w:pPr>
      <w:r w:rsidRPr="00CD1851">
        <w:rPr>
          <w:rFonts w:ascii="Times New Roman" w:hAnsi="Times New Roman" w:cs="Times New Roman"/>
          <w:b/>
          <w:sz w:val="24"/>
          <w:szCs w:val="24"/>
        </w:rPr>
        <w:t>Электродеструктор</w:t>
      </w:r>
    </w:p>
    <w:p w14:paraId="2A57DC64" w14:textId="77777777" w:rsidR="00CF7FBB" w:rsidRPr="00CD1851" w:rsidRDefault="00EB65FD" w:rsidP="00737BE4">
      <w:pPr>
        <w:pStyle w:val="a3"/>
        <w:ind w:left="101" w:right="108" w:firstLine="736"/>
        <w:jc w:val="both"/>
        <w:rPr>
          <w:rFonts w:ascii="Times New Roman" w:hAnsi="Times New Roman" w:cs="Times New Roman"/>
          <w:sz w:val="24"/>
          <w:szCs w:val="24"/>
        </w:rPr>
      </w:pPr>
      <w:r w:rsidRPr="00CD1851">
        <w:rPr>
          <w:rFonts w:ascii="Times New Roman" w:hAnsi="Times New Roman" w:cs="Times New Roman"/>
          <w:sz w:val="24"/>
          <w:szCs w:val="24"/>
        </w:rPr>
        <w:t>Аппарат предназначен для очистки промышленных стоков и питьевой воды от красителей, детергентов, фенолов, пестицидов, гербицидов, любых ядовитых отходов и других органических соединений.</w:t>
      </w:r>
    </w:p>
    <w:p w14:paraId="07AEBA3A" w14:textId="77777777" w:rsidR="00CF7FBB" w:rsidRPr="00CD1851" w:rsidRDefault="00EB65FD" w:rsidP="00737BE4">
      <w:pPr>
        <w:pStyle w:val="a3"/>
        <w:ind w:left="101" w:right="107" w:firstLine="736"/>
        <w:jc w:val="both"/>
        <w:rPr>
          <w:rFonts w:ascii="Times New Roman" w:hAnsi="Times New Roman" w:cs="Times New Roman"/>
          <w:sz w:val="24"/>
          <w:szCs w:val="24"/>
        </w:rPr>
      </w:pPr>
      <w:r w:rsidRPr="00CD1851">
        <w:rPr>
          <w:rFonts w:ascii="Times New Roman" w:hAnsi="Times New Roman" w:cs="Times New Roman"/>
          <w:sz w:val="24"/>
          <w:szCs w:val="24"/>
        </w:rPr>
        <w:t>Основой конструкции является блок электродов из специального сплава с композиционным покрытием, помещенный в открытый корпус и подсоединенный к выпрямителю тока. Очистка воды производится в потоке под воздействием электрического тока путём разрушения молекул сложных веществ. Электродеструктор компактен и имеет длительный срок</w:t>
      </w:r>
      <w:r w:rsidRPr="00CD1851">
        <w:rPr>
          <w:rFonts w:ascii="Times New Roman" w:hAnsi="Times New Roman" w:cs="Times New Roman"/>
          <w:spacing w:val="-6"/>
          <w:sz w:val="24"/>
          <w:szCs w:val="24"/>
        </w:rPr>
        <w:t xml:space="preserve"> </w:t>
      </w:r>
      <w:r w:rsidRPr="00CD1851">
        <w:rPr>
          <w:rFonts w:ascii="Times New Roman" w:hAnsi="Times New Roman" w:cs="Times New Roman"/>
          <w:sz w:val="24"/>
          <w:szCs w:val="24"/>
        </w:rPr>
        <w:t>эксплуатации.</w:t>
      </w:r>
    </w:p>
    <w:p w14:paraId="552B0B00" w14:textId="77777777" w:rsidR="00CF7FBB" w:rsidRPr="00CD1851" w:rsidRDefault="00EB65FD" w:rsidP="00737BE4">
      <w:pPr>
        <w:pStyle w:val="210"/>
        <w:ind w:left="219"/>
        <w:jc w:val="both"/>
        <w:rPr>
          <w:rFonts w:ascii="Times New Roman" w:hAnsi="Times New Roman" w:cs="Times New Roman"/>
          <w:sz w:val="24"/>
          <w:szCs w:val="24"/>
        </w:rPr>
      </w:pPr>
      <w:r w:rsidRPr="00CD1851">
        <w:rPr>
          <w:rFonts w:ascii="Times New Roman" w:hAnsi="Times New Roman" w:cs="Times New Roman"/>
          <w:spacing w:val="9"/>
          <w:sz w:val="24"/>
          <w:szCs w:val="24"/>
        </w:rPr>
        <w:t xml:space="preserve">Фильтры  </w:t>
      </w:r>
      <w:r w:rsidRPr="00CD1851">
        <w:rPr>
          <w:rFonts w:ascii="Times New Roman" w:hAnsi="Times New Roman" w:cs="Times New Roman"/>
          <w:spacing w:val="11"/>
          <w:sz w:val="24"/>
          <w:szCs w:val="24"/>
        </w:rPr>
        <w:t>осветлительные</w:t>
      </w:r>
      <w:r w:rsidRPr="00CD1851">
        <w:rPr>
          <w:rFonts w:ascii="Times New Roman" w:hAnsi="Times New Roman" w:cs="Times New Roman"/>
          <w:spacing w:val="20"/>
          <w:sz w:val="24"/>
          <w:szCs w:val="24"/>
        </w:rPr>
        <w:t xml:space="preserve"> </w:t>
      </w:r>
      <w:r w:rsidRPr="00CD1851">
        <w:rPr>
          <w:rFonts w:ascii="Times New Roman" w:hAnsi="Times New Roman" w:cs="Times New Roman"/>
          <w:spacing w:val="10"/>
          <w:sz w:val="24"/>
          <w:szCs w:val="24"/>
        </w:rPr>
        <w:t>(механические)</w:t>
      </w:r>
    </w:p>
    <w:p w14:paraId="6F51E739" w14:textId="77777777" w:rsidR="00CF7FBB" w:rsidRPr="00CD1851" w:rsidRDefault="00EB65FD" w:rsidP="00737BE4">
      <w:pPr>
        <w:pStyle w:val="a3"/>
        <w:ind w:left="101" w:right="108" w:firstLine="736"/>
        <w:jc w:val="both"/>
        <w:rPr>
          <w:rFonts w:ascii="Times New Roman" w:hAnsi="Times New Roman" w:cs="Times New Roman"/>
          <w:sz w:val="24"/>
          <w:szCs w:val="24"/>
        </w:rPr>
      </w:pPr>
      <w:r w:rsidRPr="00CD1851">
        <w:rPr>
          <w:rFonts w:ascii="Times New Roman" w:hAnsi="Times New Roman" w:cs="Times New Roman"/>
          <w:sz w:val="24"/>
          <w:szCs w:val="24"/>
        </w:rPr>
        <w:t>Применяются на водоподготовительных установках. Предназначены для осветления (удаления взвешенных примесей) природных и промышленных сточных вод путем пропускания их через слой зернистого фильтрующего материала.</w:t>
      </w:r>
    </w:p>
    <w:p w14:paraId="342068F3" w14:textId="77777777" w:rsidR="00CF7FBB" w:rsidRPr="00CD1851" w:rsidRDefault="00EB65FD" w:rsidP="00737BE4">
      <w:pPr>
        <w:pStyle w:val="a3"/>
        <w:ind w:left="101" w:right="107" w:firstLine="736"/>
        <w:jc w:val="both"/>
        <w:rPr>
          <w:rFonts w:ascii="Times New Roman" w:hAnsi="Times New Roman" w:cs="Times New Roman"/>
          <w:sz w:val="24"/>
          <w:szCs w:val="24"/>
        </w:rPr>
      </w:pPr>
      <w:r w:rsidRPr="00CD1851">
        <w:rPr>
          <w:rFonts w:ascii="Times New Roman" w:hAnsi="Times New Roman" w:cs="Times New Roman"/>
          <w:sz w:val="24"/>
          <w:szCs w:val="24"/>
        </w:rPr>
        <w:t>Осветлительные фильтры представляют собой вертикальные однокамерные аппараты. Корпус фильтра цилиндрический, сварной из листовой стали, с эллиптическими штампованными верхними и нижними днищами. Исходная вода под давлением 0,6 МПа поступает в фильтр и проходит через фильтрующую загрузку в направлении сверху</w:t>
      </w:r>
      <w:r w:rsidRPr="00CD1851">
        <w:rPr>
          <w:rFonts w:ascii="Times New Roman" w:hAnsi="Times New Roman" w:cs="Times New Roman"/>
          <w:spacing w:val="-3"/>
          <w:sz w:val="24"/>
          <w:szCs w:val="24"/>
        </w:rPr>
        <w:t xml:space="preserve"> </w:t>
      </w:r>
      <w:r w:rsidRPr="00CD1851">
        <w:rPr>
          <w:rFonts w:ascii="Times New Roman" w:hAnsi="Times New Roman" w:cs="Times New Roman"/>
          <w:sz w:val="24"/>
          <w:szCs w:val="24"/>
        </w:rPr>
        <w:t>вниз.</w:t>
      </w:r>
    </w:p>
    <w:p w14:paraId="5A66F3D7" w14:textId="77777777" w:rsidR="00CF7FBB" w:rsidRPr="00CD1851" w:rsidRDefault="00EB65FD" w:rsidP="00737BE4">
      <w:pPr>
        <w:pStyle w:val="a3"/>
        <w:ind w:left="101" w:right="105" w:firstLine="736"/>
        <w:jc w:val="both"/>
        <w:rPr>
          <w:rFonts w:ascii="Times New Roman" w:hAnsi="Times New Roman" w:cs="Times New Roman"/>
          <w:sz w:val="24"/>
          <w:szCs w:val="24"/>
        </w:rPr>
      </w:pPr>
      <w:r w:rsidRPr="00CD1851">
        <w:rPr>
          <w:rFonts w:ascii="Times New Roman" w:hAnsi="Times New Roman" w:cs="Times New Roman"/>
          <w:sz w:val="24"/>
          <w:szCs w:val="24"/>
        </w:rPr>
        <w:t>При прохождении воды через осветлительный фильтр, взвешенные примеси задерживаются фильтрующей загрузкой, а осветленная вода собирается нижней сборно- распределительной системой и отводится из фильтра. Загрузка и выгрузка фильтрующего материала производится гидравлическим способом или</w:t>
      </w:r>
      <w:r w:rsidRPr="00CD1851">
        <w:rPr>
          <w:rFonts w:ascii="Times New Roman" w:hAnsi="Times New Roman" w:cs="Times New Roman"/>
          <w:spacing w:val="-11"/>
          <w:sz w:val="24"/>
          <w:szCs w:val="24"/>
        </w:rPr>
        <w:t xml:space="preserve"> </w:t>
      </w:r>
      <w:r w:rsidRPr="00CD1851">
        <w:rPr>
          <w:rFonts w:ascii="Times New Roman" w:hAnsi="Times New Roman" w:cs="Times New Roman"/>
          <w:sz w:val="24"/>
          <w:szCs w:val="24"/>
        </w:rPr>
        <w:t>вручную.</w:t>
      </w:r>
    </w:p>
    <w:p w14:paraId="3AA55679" w14:textId="77777777" w:rsidR="00CF7FBB" w:rsidRPr="00CD1851" w:rsidRDefault="00EB65FD" w:rsidP="00737BE4">
      <w:pPr>
        <w:pStyle w:val="210"/>
        <w:ind w:left="219"/>
        <w:jc w:val="both"/>
        <w:rPr>
          <w:rFonts w:ascii="Times New Roman" w:hAnsi="Times New Roman" w:cs="Times New Roman"/>
          <w:sz w:val="24"/>
          <w:szCs w:val="24"/>
        </w:rPr>
      </w:pPr>
      <w:r w:rsidRPr="00CD1851">
        <w:rPr>
          <w:rFonts w:ascii="Times New Roman" w:hAnsi="Times New Roman" w:cs="Times New Roman"/>
          <w:sz w:val="24"/>
          <w:szCs w:val="24"/>
        </w:rPr>
        <w:t>Установка обеззараживающая электролизная</w:t>
      </w:r>
    </w:p>
    <w:p w14:paraId="73F331DA" w14:textId="77777777" w:rsidR="00CF7FBB" w:rsidRPr="00CD1851" w:rsidRDefault="00EB65FD" w:rsidP="00737BE4">
      <w:pPr>
        <w:pStyle w:val="a3"/>
        <w:ind w:left="101" w:right="106" w:firstLine="736"/>
        <w:jc w:val="both"/>
        <w:rPr>
          <w:rFonts w:ascii="Times New Roman" w:hAnsi="Times New Roman" w:cs="Times New Roman"/>
          <w:sz w:val="24"/>
          <w:szCs w:val="24"/>
        </w:rPr>
      </w:pPr>
      <w:r w:rsidRPr="00CD1851">
        <w:rPr>
          <w:rFonts w:ascii="Times New Roman" w:hAnsi="Times New Roman" w:cs="Times New Roman"/>
          <w:sz w:val="24"/>
          <w:szCs w:val="24"/>
        </w:rPr>
        <w:t>Предназначена для обеззараживания прямым электролизом сточных, а также поверхностных и подземных питьевых вод путем обработки ее активным хлором и озоном, образующихся под воздействием электрического тока в межэлектродном пространстве из кислорода и солей хлора, присутствующих в</w:t>
      </w:r>
      <w:r w:rsidRPr="00CD1851">
        <w:rPr>
          <w:rFonts w:ascii="Times New Roman" w:hAnsi="Times New Roman" w:cs="Times New Roman"/>
          <w:spacing w:val="-11"/>
          <w:sz w:val="24"/>
          <w:szCs w:val="24"/>
        </w:rPr>
        <w:t xml:space="preserve"> </w:t>
      </w:r>
      <w:r w:rsidRPr="00CD1851">
        <w:rPr>
          <w:rFonts w:ascii="Times New Roman" w:hAnsi="Times New Roman" w:cs="Times New Roman"/>
          <w:sz w:val="24"/>
          <w:szCs w:val="24"/>
        </w:rPr>
        <w:t>воде.</w:t>
      </w:r>
    </w:p>
    <w:p w14:paraId="53CC667D" w14:textId="77777777" w:rsidR="00CF7FBB" w:rsidRPr="00CD1851" w:rsidRDefault="00EB65FD" w:rsidP="00737BE4">
      <w:pPr>
        <w:pStyle w:val="a3"/>
        <w:ind w:left="101" w:right="110" w:firstLine="736"/>
        <w:jc w:val="both"/>
        <w:rPr>
          <w:rFonts w:ascii="Times New Roman" w:hAnsi="Times New Roman" w:cs="Times New Roman"/>
          <w:sz w:val="24"/>
          <w:szCs w:val="24"/>
        </w:rPr>
      </w:pPr>
      <w:r w:rsidRPr="00CD1851">
        <w:rPr>
          <w:rFonts w:ascii="Times New Roman" w:hAnsi="Times New Roman" w:cs="Times New Roman"/>
          <w:sz w:val="24"/>
          <w:szCs w:val="24"/>
        </w:rPr>
        <w:t>Установка представляет собой камеру обеззараживания, внутри которой находится состоящая из пакета специальных электродов. Установка эксплуатируется на водозаборных узлах или очистных сооружениях в помещении при температуре от +5°С</w:t>
      </w:r>
      <w:r w:rsidRPr="00CD1851">
        <w:rPr>
          <w:rFonts w:ascii="Times New Roman" w:hAnsi="Times New Roman" w:cs="Times New Roman"/>
          <w:spacing w:val="-12"/>
          <w:sz w:val="24"/>
          <w:szCs w:val="24"/>
        </w:rPr>
        <w:t xml:space="preserve"> </w:t>
      </w:r>
      <w:r w:rsidRPr="00CD1851">
        <w:rPr>
          <w:rFonts w:ascii="Times New Roman" w:hAnsi="Times New Roman" w:cs="Times New Roman"/>
          <w:sz w:val="24"/>
          <w:szCs w:val="24"/>
        </w:rPr>
        <w:t>до</w:t>
      </w:r>
    </w:p>
    <w:p w14:paraId="6384B1A2" w14:textId="571DDA52" w:rsidR="00CF7FBB" w:rsidRDefault="00EB65FD" w:rsidP="00737BE4">
      <w:pPr>
        <w:pStyle w:val="a3"/>
        <w:ind w:left="101"/>
        <w:jc w:val="both"/>
        <w:rPr>
          <w:rFonts w:ascii="Times New Roman" w:hAnsi="Times New Roman" w:cs="Times New Roman"/>
          <w:sz w:val="24"/>
          <w:szCs w:val="24"/>
        </w:rPr>
      </w:pPr>
      <w:r w:rsidRPr="00CD1851">
        <w:rPr>
          <w:rFonts w:ascii="Times New Roman" w:hAnsi="Times New Roman" w:cs="Times New Roman"/>
          <w:sz w:val="24"/>
          <w:szCs w:val="24"/>
        </w:rPr>
        <w:t>+35°С и относительной влажности 80%.</w:t>
      </w:r>
    </w:p>
    <w:p w14:paraId="2F4D510F" w14:textId="77777777" w:rsidR="00CD1851" w:rsidRPr="00CD1851" w:rsidRDefault="00CD1851" w:rsidP="00737BE4">
      <w:pPr>
        <w:pStyle w:val="a3"/>
        <w:ind w:left="101"/>
        <w:jc w:val="both"/>
        <w:rPr>
          <w:rFonts w:ascii="Times New Roman" w:hAnsi="Times New Roman" w:cs="Times New Roman"/>
          <w:sz w:val="24"/>
          <w:szCs w:val="24"/>
        </w:rPr>
      </w:pPr>
    </w:p>
    <w:p w14:paraId="749F8717" w14:textId="77777777" w:rsidR="00CF7FBB" w:rsidRPr="00CD1851" w:rsidRDefault="00EB65FD" w:rsidP="00737BE4">
      <w:pPr>
        <w:pStyle w:val="310"/>
        <w:spacing w:before="0"/>
        <w:ind w:left="219" w:right="218" w:firstLine="0"/>
        <w:rPr>
          <w:rFonts w:ascii="Times New Roman" w:hAnsi="Times New Roman" w:cs="Times New Roman"/>
          <w:sz w:val="24"/>
          <w:szCs w:val="24"/>
        </w:rPr>
      </w:pPr>
      <w:bookmarkStart w:id="87" w:name="3.4.2_Эффективность_ОС_по_проектным_данн"/>
      <w:bookmarkStart w:id="88" w:name="_bookmark53"/>
      <w:bookmarkEnd w:id="87"/>
      <w:bookmarkEnd w:id="88"/>
      <w:r w:rsidRPr="00CD1851">
        <w:rPr>
          <w:rFonts w:ascii="Times New Roman" w:hAnsi="Times New Roman" w:cs="Times New Roman"/>
          <w:sz w:val="24"/>
          <w:szCs w:val="24"/>
        </w:rPr>
        <w:t>3.4.2 Эффективность ОС по проектным данным и качество хозяйственно- бытовых сточных вод</w:t>
      </w:r>
    </w:p>
    <w:p w14:paraId="270E6522" w14:textId="2D695785" w:rsidR="00CF7FBB" w:rsidRPr="00CD1851" w:rsidRDefault="00EB65FD" w:rsidP="00737BE4">
      <w:pPr>
        <w:pStyle w:val="a3"/>
        <w:ind w:left="101" w:right="106" w:firstLine="736"/>
        <w:jc w:val="both"/>
        <w:rPr>
          <w:rFonts w:ascii="Times New Roman" w:hAnsi="Times New Roman" w:cs="Times New Roman"/>
          <w:sz w:val="24"/>
          <w:szCs w:val="24"/>
        </w:rPr>
      </w:pPr>
      <w:r w:rsidRPr="00CD1851">
        <w:rPr>
          <w:rFonts w:ascii="Times New Roman" w:hAnsi="Times New Roman" w:cs="Times New Roman"/>
          <w:sz w:val="24"/>
          <w:szCs w:val="24"/>
        </w:rPr>
        <w:t xml:space="preserve">Состав сточных вод до очистных сооружений и после очистки, а также эффективность работы очистных сооружений по проектным данным представлены в таблице </w:t>
      </w:r>
      <w:hyperlink w:anchor="_bookmark54" w:history="1">
        <w:r w:rsidRPr="00CD1851">
          <w:rPr>
            <w:rFonts w:ascii="Times New Roman" w:hAnsi="Times New Roman" w:cs="Times New Roman"/>
            <w:sz w:val="24"/>
            <w:szCs w:val="24"/>
          </w:rPr>
          <w:t>14.</w:t>
        </w:r>
      </w:hyperlink>
    </w:p>
    <w:p w14:paraId="6E4A92DB" w14:textId="77777777" w:rsidR="00CF7FBB" w:rsidRPr="00CD1851" w:rsidRDefault="00EB65FD" w:rsidP="00737BE4">
      <w:pPr>
        <w:pStyle w:val="210"/>
        <w:ind w:right="105" w:firstLine="736"/>
        <w:jc w:val="both"/>
        <w:rPr>
          <w:rFonts w:ascii="Times New Roman" w:hAnsi="Times New Roman" w:cs="Times New Roman"/>
          <w:sz w:val="24"/>
          <w:szCs w:val="24"/>
        </w:rPr>
      </w:pPr>
      <w:bookmarkStart w:id="89" w:name="_bookmark54"/>
      <w:bookmarkEnd w:id="89"/>
      <w:r w:rsidRPr="00CD1851">
        <w:rPr>
          <w:rFonts w:ascii="Times New Roman" w:hAnsi="Times New Roman" w:cs="Times New Roman"/>
          <w:sz w:val="24"/>
          <w:szCs w:val="24"/>
        </w:rPr>
        <w:t>Таблица 14. Эффективность работы очистных сооружений по проектным данным</w:t>
      </w:r>
    </w:p>
    <w:p w14:paraId="3DF0BCAB" w14:textId="77777777" w:rsidR="00CF7FBB" w:rsidRPr="00CD1851" w:rsidRDefault="00CF7FBB" w:rsidP="00737BE4">
      <w:pPr>
        <w:pStyle w:val="a3"/>
        <w:rPr>
          <w:rFonts w:ascii="Times New Roman" w:hAnsi="Times New Roman" w:cs="Times New Roman"/>
          <w:b/>
          <w:sz w:val="24"/>
          <w:szCs w:val="24"/>
        </w:rPr>
      </w:pPr>
    </w:p>
    <w:tbl>
      <w:tblPr>
        <w:tblStyle w:val="TableNormal"/>
        <w:tblW w:w="0" w:type="auto"/>
        <w:tblInd w:w="23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3254"/>
        <w:gridCol w:w="1912"/>
        <w:gridCol w:w="1914"/>
        <w:gridCol w:w="1974"/>
      </w:tblGrid>
      <w:tr w:rsidR="00CF7FBB" w:rsidRPr="00737BE4" w14:paraId="1A7E265D" w14:textId="77777777">
        <w:trPr>
          <w:trHeight w:val="400"/>
        </w:trPr>
        <w:tc>
          <w:tcPr>
            <w:tcW w:w="3254" w:type="dxa"/>
            <w:vMerge w:val="restart"/>
            <w:shd w:val="clear" w:color="auto" w:fill="F1F1F1"/>
          </w:tcPr>
          <w:p w14:paraId="5782AF2E" w14:textId="77777777" w:rsidR="00CF7FBB" w:rsidRPr="00737BE4" w:rsidRDefault="00CF7FBB" w:rsidP="00737BE4">
            <w:pPr>
              <w:pStyle w:val="TableParagraph"/>
              <w:rPr>
                <w:rFonts w:ascii="Times New Roman" w:hAnsi="Times New Roman" w:cs="Times New Roman"/>
                <w:b/>
                <w:sz w:val="17"/>
              </w:rPr>
            </w:pPr>
          </w:p>
          <w:p w14:paraId="4B87675B" w14:textId="77777777" w:rsidR="00CF7FBB" w:rsidRPr="00737BE4" w:rsidRDefault="00EB65FD" w:rsidP="00737BE4">
            <w:pPr>
              <w:pStyle w:val="TableParagraph"/>
              <w:ind w:left="1194" w:right="219" w:hanging="941"/>
              <w:rPr>
                <w:rFonts w:ascii="Times New Roman" w:hAnsi="Times New Roman" w:cs="Times New Roman"/>
                <w:b/>
                <w:sz w:val="18"/>
              </w:rPr>
            </w:pPr>
            <w:r w:rsidRPr="00737BE4">
              <w:rPr>
                <w:rFonts w:ascii="Times New Roman" w:hAnsi="Times New Roman" w:cs="Times New Roman"/>
                <w:b/>
                <w:sz w:val="18"/>
              </w:rPr>
              <w:t>Наименование загрязняющего вещества</w:t>
            </w:r>
          </w:p>
        </w:tc>
        <w:tc>
          <w:tcPr>
            <w:tcW w:w="3826" w:type="dxa"/>
            <w:gridSpan w:val="2"/>
            <w:shd w:val="clear" w:color="auto" w:fill="F1F1F1"/>
          </w:tcPr>
          <w:p w14:paraId="2494DA43" w14:textId="77777777" w:rsidR="00CF7FBB" w:rsidRPr="00737BE4" w:rsidRDefault="00EB65FD" w:rsidP="00737BE4">
            <w:pPr>
              <w:pStyle w:val="TableParagraph"/>
              <w:ind w:left="576"/>
              <w:rPr>
                <w:rFonts w:ascii="Times New Roman" w:hAnsi="Times New Roman" w:cs="Times New Roman"/>
                <w:b/>
                <w:sz w:val="18"/>
              </w:rPr>
            </w:pPr>
            <w:r w:rsidRPr="00737BE4">
              <w:rPr>
                <w:rFonts w:ascii="Times New Roman" w:hAnsi="Times New Roman" w:cs="Times New Roman"/>
                <w:b/>
                <w:sz w:val="18"/>
              </w:rPr>
              <w:t>Содержание в сточных водах</w:t>
            </w:r>
          </w:p>
        </w:tc>
        <w:tc>
          <w:tcPr>
            <w:tcW w:w="1974" w:type="dxa"/>
            <w:vMerge w:val="restart"/>
            <w:shd w:val="clear" w:color="auto" w:fill="F1F1F1"/>
          </w:tcPr>
          <w:p w14:paraId="7D860BC3" w14:textId="77777777" w:rsidR="00CF7FBB" w:rsidRPr="00737BE4" w:rsidRDefault="00EB65FD" w:rsidP="00737BE4">
            <w:pPr>
              <w:pStyle w:val="TableParagraph"/>
              <w:ind w:left="237" w:right="220"/>
              <w:jc w:val="center"/>
              <w:rPr>
                <w:rFonts w:ascii="Times New Roman" w:hAnsi="Times New Roman" w:cs="Times New Roman"/>
                <w:b/>
                <w:sz w:val="18"/>
              </w:rPr>
            </w:pPr>
            <w:r w:rsidRPr="00737BE4">
              <w:rPr>
                <w:rFonts w:ascii="Times New Roman" w:hAnsi="Times New Roman" w:cs="Times New Roman"/>
                <w:b/>
                <w:sz w:val="18"/>
              </w:rPr>
              <w:t>Эффективность очистных сооружений, %</w:t>
            </w:r>
          </w:p>
        </w:tc>
      </w:tr>
      <w:tr w:rsidR="00CF7FBB" w:rsidRPr="00737BE4" w14:paraId="1CBFE86C" w14:textId="77777777">
        <w:trPr>
          <w:trHeight w:val="498"/>
        </w:trPr>
        <w:tc>
          <w:tcPr>
            <w:tcW w:w="3254" w:type="dxa"/>
            <w:vMerge/>
            <w:tcBorders>
              <w:top w:val="nil"/>
            </w:tcBorders>
            <w:shd w:val="clear" w:color="auto" w:fill="F1F1F1"/>
          </w:tcPr>
          <w:p w14:paraId="74926E43" w14:textId="77777777" w:rsidR="00CF7FBB" w:rsidRPr="00737BE4" w:rsidRDefault="00CF7FBB" w:rsidP="00737BE4">
            <w:pPr>
              <w:rPr>
                <w:rFonts w:ascii="Times New Roman" w:hAnsi="Times New Roman" w:cs="Times New Roman"/>
                <w:sz w:val="2"/>
                <w:szCs w:val="2"/>
              </w:rPr>
            </w:pPr>
          </w:p>
        </w:tc>
        <w:tc>
          <w:tcPr>
            <w:tcW w:w="1912" w:type="dxa"/>
            <w:shd w:val="clear" w:color="auto" w:fill="F1F1F1"/>
          </w:tcPr>
          <w:p w14:paraId="309CEE30" w14:textId="77777777" w:rsidR="00CF7FBB" w:rsidRPr="00737BE4" w:rsidRDefault="00EB65FD" w:rsidP="00737BE4">
            <w:pPr>
              <w:pStyle w:val="TableParagraph"/>
              <w:ind w:left="439" w:right="335" w:hanging="48"/>
              <w:rPr>
                <w:rFonts w:ascii="Times New Roman" w:hAnsi="Times New Roman" w:cs="Times New Roman"/>
                <w:b/>
                <w:sz w:val="18"/>
              </w:rPr>
            </w:pPr>
            <w:r w:rsidRPr="00737BE4">
              <w:rPr>
                <w:rFonts w:ascii="Times New Roman" w:hAnsi="Times New Roman" w:cs="Times New Roman"/>
                <w:b/>
                <w:sz w:val="18"/>
              </w:rPr>
              <w:t>до очистных сооружений</w:t>
            </w:r>
          </w:p>
        </w:tc>
        <w:tc>
          <w:tcPr>
            <w:tcW w:w="1914" w:type="dxa"/>
            <w:shd w:val="clear" w:color="auto" w:fill="F1F1F1"/>
          </w:tcPr>
          <w:p w14:paraId="0F6A6602" w14:textId="77777777" w:rsidR="00CF7FBB" w:rsidRPr="00737BE4" w:rsidRDefault="00EB65FD" w:rsidP="00737BE4">
            <w:pPr>
              <w:pStyle w:val="TableParagraph"/>
              <w:ind w:left="526" w:hanging="288"/>
              <w:rPr>
                <w:rFonts w:ascii="Times New Roman" w:hAnsi="Times New Roman" w:cs="Times New Roman"/>
                <w:b/>
                <w:sz w:val="18"/>
              </w:rPr>
            </w:pPr>
            <w:r w:rsidRPr="00737BE4">
              <w:rPr>
                <w:rFonts w:ascii="Times New Roman" w:hAnsi="Times New Roman" w:cs="Times New Roman"/>
                <w:b/>
                <w:sz w:val="18"/>
              </w:rPr>
              <w:t>после очистных сооружений</w:t>
            </w:r>
          </w:p>
        </w:tc>
        <w:tc>
          <w:tcPr>
            <w:tcW w:w="1974" w:type="dxa"/>
            <w:vMerge/>
            <w:tcBorders>
              <w:top w:val="nil"/>
            </w:tcBorders>
            <w:shd w:val="clear" w:color="auto" w:fill="F1F1F1"/>
          </w:tcPr>
          <w:p w14:paraId="7FD80189" w14:textId="77777777" w:rsidR="00CF7FBB" w:rsidRPr="00737BE4" w:rsidRDefault="00CF7FBB" w:rsidP="00737BE4">
            <w:pPr>
              <w:rPr>
                <w:rFonts w:ascii="Times New Roman" w:hAnsi="Times New Roman" w:cs="Times New Roman"/>
                <w:sz w:val="2"/>
                <w:szCs w:val="2"/>
              </w:rPr>
            </w:pPr>
          </w:p>
        </w:tc>
      </w:tr>
      <w:tr w:rsidR="00CF7FBB" w:rsidRPr="00737BE4" w14:paraId="4A68A897" w14:textId="77777777">
        <w:trPr>
          <w:trHeight w:val="205"/>
        </w:trPr>
        <w:tc>
          <w:tcPr>
            <w:tcW w:w="3254" w:type="dxa"/>
          </w:tcPr>
          <w:p w14:paraId="09443042" w14:textId="77777777" w:rsidR="00CF7FBB" w:rsidRPr="00737BE4" w:rsidRDefault="00EB65FD" w:rsidP="00737BE4">
            <w:pPr>
              <w:pStyle w:val="TableParagraph"/>
              <w:ind w:left="6"/>
              <w:rPr>
                <w:rFonts w:ascii="Times New Roman" w:hAnsi="Times New Roman" w:cs="Times New Roman"/>
                <w:sz w:val="18"/>
              </w:rPr>
            </w:pPr>
            <w:r w:rsidRPr="00737BE4">
              <w:rPr>
                <w:rFonts w:ascii="Times New Roman" w:hAnsi="Times New Roman" w:cs="Times New Roman"/>
                <w:sz w:val="18"/>
              </w:rPr>
              <w:t>Взвешенные вещества, мг/л</w:t>
            </w:r>
          </w:p>
        </w:tc>
        <w:tc>
          <w:tcPr>
            <w:tcW w:w="1912" w:type="dxa"/>
          </w:tcPr>
          <w:p w14:paraId="17FC1039" w14:textId="77777777" w:rsidR="00CF7FBB" w:rsidRPr="00737BE4" w:rsidRDefault="00EB65FD" w:rsidP="00737BE4">
            <w:pPr>
              <w:pStyle w:val="TableParagraph"/>
              <w:ind w:left="583" w:right="565"/>
              <w:jc w:val="center"/>
              <w:rPr>
                <w:rFonts w:ascii="Times New Roman" w:hAnsi="Times New Roman" w:cs="Times New Roman"/>
                <w:sz w:val="18"/>
              </w:rPr>
            </w:pPr>
            <w:r w:rsidRPr="00737BE4">
              <w:rPr>
                <w:rFonts w:ascii="Times New Roman" w:hAnsi="Times New Roman" w:cs="Times New Roman"/>
                <w:sz w:val="18"/>
              </w:rPr>
              <w:t>250</w:t>
            </w:r>
          </w:p>
        </w:tc>
        <w:tc>
          <w:tcPr>
            <w:tcW w:w="1914" w:type="dxa"/>
          </w:tcPr>
          <w:p w14:paraId="3C070FAF" w14:textId="77777777" w:rsidR="00CF7FBB" w:rsidRPr="00737BE4" w:rsidRDefault="00EB65FD" w:rsidP="00737BE4">
            <w:pPr>
              <w:pStyle w:val="TableParagraph"/>
              <w:ind w:right="837"/>
              <w:jc w:val="right"/>
              <w:rPr>
                <w:rFonts w:ascii="Times New Roman" w:hAnsi="Times New Roman" w:cs="Times New Roman"/>
                <w:sz w:val="18"/>
              </w:rPr>
            </w:pPr>
            <w:r w:rsidRPr="00737BE4">
              <w:rPr>
                <w:rFonts w:ascii="Times New Roman" w:hAnsi="Times New Roman" w:cs="Times New Roman"/>
                <w:w w:val="95"/>
                <w:sz w:val="18"/>
              </w:rPr>
              <w:t>10</w:t>
            </w:r>
          </w:p>
        </w:tc>
        <w:tc>
          <w:tcPr>
            <w:tcW w:w="1974" w:type="dxa"/>
          </w:tcPr>
          <w:p w14:paraId="75F17028" w14:textId="77777777" w:rsidR="00CF7FBB" w:rsidRPr="00737BE4" w:rsidRDefault="00EB65FD" w:rsidP="00737BE4">
            <w:pPr>
              <w:pStyle w:val="TableParagraph"/>
              <w:ind w:left="810"/>
              <w:rPr>
                <w:rFonts w:ascii="Times New Roman" w:hAnsi="Times New Roman" w:cs="Times New Roman"/>
                <w:sz w:val="18"/>
              </w:rPr>
            </w:pPr>
            <w:r w:rsidRPr="00737BE4">
              <w:rPr>
                <w:rFonts w:ascii="Times New Roman" w:hAnsi="Times New Roman" w:cs="Times New Roman"/>
                <w:sz w:val="18"/>
              </w:rPr>
              <w:t>96,0</w:t>
            </w:r>
          </w:p>
        </w:tc>
      </w:tr>
      <w:tr w:rsidR="00CF7FBB" w:rsidRPr="00737BE4" w14:paraId="763F3217" w14:textId="77777777">
        <w:trPr>
          <w:trHeight w:val="287"/>
        </w:trPr>
        <w:tc>
          <w:tcPr>
            <w:tcW w:w="3254" w:type="dxa"/>
          </w:tcPr>
          <w:p w14:paraId="2C187EA6" w14:textId="77777777" w:rsidR="00CF7FBB" w:rsidRPr="00737BE4" w:rsidRDefault="00EB65FD" w:rsidP="00737BE4">
            <w:pPr>
              <w:pStyle w:val="TableParagraph"/>
              <w:ind w:left="6"/>
              <w:rPr>
                <w:rFonts w:ascii="Times New Roman" w:hAnsi="Times New Roman" w:cs="Times New Roman"/>
                <w:sz w:val="18"/>
              </w:rPr>
            </w:pPr>
            <w:r w:rsidRPr="00737BE4">
              <w:rPr>
                <w:rFonts w:ascii="Times New Roman" w:hAnsi="Times New Roman" w:cs="Times New Roman"/>
                <w:sz w:val="18"/>
              </w:rPr>
              <w:t>БПК5, мг/л</w:t>
            </w:r>
          </w:p>
        </w:tc>
        <w:tc>
          <w:tcPr>
            <w:tcW w:w="1912" w:type="dxa"/>
          </w:tcPr>
          <w:p w14:paraId="42BF7F52" w14:textId="77777777" w:rsidR="00CF7FBB" w:rsidRPr="00737BE4" w:rsidRDefault="00EB65FD" w:rsidP="00737BE4">
            <w:pPr>
              <w:pStyle w:val="TableParagraph"/>
              <w:ind w:left="583" w:right="565"/>
              <w:jc w:val="center"/>
              <w:rPr>
                <w:rFonts w:ascii="Times New Roman" w:hAnsi="Times New Roman" w:cs="Times New Roman"/>
                <w:sz w:val="18"/>
              </w:rPr>
            </w:pPr>
            <w:r w:rsidRPr="00737BE4">
              <w:rPr>
                <w:rFonts w:ascii="Times New Roman" w:hAnsi="Times New Roman" w:cs="Times New Roman"/>
                <w:sz w:val="18"/>
              </w:rPr>
              <w:t>275</w:t>
            </w:r>
          </w:p>
        </w:tc>
        <w:tc>
          <w:tcPr>
            <w:tcW w:w="1914" w:type="dxa"/>
          </w:tcPr>
          <w:p w14:paraId="47843E89" w14:textId="77777777" w:rsidR="00CF7FBB" w:rsidRPr="00737BE4" w:rsidRDefault="00EB65FD" w:rsidP="00737BE4">
            <w:pPr>
              <w:pStyle w:val="TableParagraph"/>
              <w:ind w:right="837"/>
              <w:jc w:val="right"/>
              <w:rPr>
                <w:rFonts w:ascii="Times New Roman" w:hAnsi="Times New Roman" w:cs="Times New Roman"/>
                <w:sz w:val="18"/>
              </w:rPr>
            </w:pPr>
            <w:r w:rsidRPr="00737BE4">
              <w:rPr>
                <w:rFonts w:ascii="Times New Roman" w:hAnsi="Times New Roman" w:cs="Times New Roman"/>
                <w:w w:val="95"/>
                <w:sz w:val="18"/>
              </w:rPr>
              <w:t>10</w:t>
            </w:r>
          </w:p>
        </w:tc>
        <w:tc>
          <w:tcPr>
            <w:tcW w:w="1974" w:type="dxa"/>
          </w:tcPr>
          <w:p w14:paraId="375FEE21" w14:textId="77777777" w:rsidR="00CF7FBB" w:rsidRPr="00737BE4" w:rsidRDefault="00EB65FD" w:rsidP="00737BE4">
            <w:pPr>
              <w:pStyle w:val="TableParagraph"/>
              <w:ind w:left="810"/>
              <w:rPr>
                <w:rFonts w:ascii="Times New Roman" w:hAnsi="Times New Roman" w:cs="Times New Roman"/>
                <w:sz w:val="18"/>
              </w:rPr>
            </w:pPr>
            <w:r w:rsidRPr="00737BE4">
              <w:rPr>
                <w:rFonts w:ascii="Times New Roman" w:hAnsi="Times New Roman" w:cs="Times New Roman"/>
                <w:sz w:val="18"/>
              </w:rPr>
              <w:t>96,4</w:t>
            </w:r>
          </w:p>
        </w:tc>
      </w:tr>
      <w:tr w:rsidR="00CF7FBB" w:rsidRPr="00737BE4" w14:paraId="66BF1DCE" w14:textId="77777777">
        <w:trPr>
          <w:trHeight w:val="285"/>
        </w:trPr>
        <w:tc>
          <w:tcPr>
            <w:tcW w:w="3254" w:type="dxa"/>
          </w:tcPr>
          <w:p w14:paraId="71718ED8" w14:textId="77777777" w:rsidR="00CF7FBB" w:rsidRPr="00737BE4" w:rsidRDefault="00EB65FD" w:rsidP="00737BE4">
            <w:pPr>
              <w:pStyle w:val="TableParagraph"/>
              <w:ind w:left="6"/>
              <w:rPr>
                <w:rFonts w:ascii="Times New Roman" w:hAnsi="Times New Roman" w:cs="Times New Roman"/>
                <w:sz w:val="18"/>
              </w:rPr>
            </w:pPr>
            <w:r w:rsidRPr="00737BE4">
              <w:rPr>
                <w:rFonts w:ascii="Times New Roman" w:hAnsi="Times New Roman" w:cs="Times New Roman"/>
                <w:sz w:val="18"/>
              </w:rPr>
              <w:t>Азот аммонийный (N–NH4), мг/л</w:t>
            </w:r>
          </w:p>
        </w:tc>
        <w:tc>
          <w:tcPr>
            <w:tcW w:w="1912" w:type="dxa"/>
          </w:tcPr>
          <w:p w14:paraId="2C81E34A" w14:textId="77777777" w:rsidR="00CF7FBB" w:rsidRPr="00737BE4" w:rsidRDefault="00EB65FD" w:rsidP="00737BE4">
            <w:pPr>
              <w:pStyle w:val="TableParagraph"/>
              <w:ind w:left="12"/>
              <w:jc w:val="center"/>
              <w:rPr>
                <w:rFonts w:ascii="Times New Roman" w:hAnsi="Times New Roman" w:cs="Times New Roman"/>
                <w:sz w:val="18"/>
              </w:rPr>
            </w:pPr>
            <w:r w:rsidRPr="00737BE4">
              <w:rPr>
                <w:rFonts w:ascii="Times New Roman" w:hAnsi="Times New Roman" w:cs="Times New Roman"/>
                <w:w w:val="99"/>
                <w:sz w:val="18"/>
              </w:rPr>
              <w:t>–</w:t>
            </w:r>
          </w:p>
        </w:tc>
        <w:tc>
          <w:tcPr>
            <w:tcW w:w="1914" w:type="dxa"/>
          </w:tcPr>
          <w:p w14:paraId="0DF95A3D" w14:textId="77777777" w:rsidR="00CF7FBB" w:rsidRPr="00737BE4" w:rsidRDefault="00EB65FD" w:rsidP="00737BE4">
            <w:pPr>
              <w:pStyle w:val="TableParagraph"/>
              <w:ind w:right="814"/>
              <w:jc w:val="right"/>
              <w:rPr>
                <w:rFonts w:ascii="Times New Roman" w:hAnsi="Times New Roman" w:cs="Times New Roman"/>
                <w:sz w:val="18"/>
              </w:rPr>
            </w:pPr>
            <w:r w:rsidRPr="00737BE4">
              <w:rPr>
                <w:rFonts w:ascii="Times New Roman" w:hAnsi="Times New Roman" w:cs="Times New Roman"/>
                <w:w w:val="95"/>
                <w:sz w:val="18"/>
              </w:rPr>
              <w:t>2,0</w:t>
            </w:r>
          </w:p>
        </w:tc>
        <w:tc>
          <w:tcPr>
            <w:tcW w:w="1974" w:type="dxa"/>
          </w:tcPr>
          <w:p w14:paraId="32078D29" w14:textId="77777777" w:rsidR="00CF7FBB" w:rsidRPr="00737BE4" w:rsidRDefault="00EB65FD" w:rsidP="00737BE4">
            <w:pPr>
              <w:pStyle w:val="TableParagraph"/>
              <w:ind w:left="736"/>
              <w:rPr>
                <w:rFonts w:ascii="Times New Roman" w:hAnsi="Times New Roman" w:cs="Times New Roman"/>
                <w:sz w:val="18"/>
              </w:rPr>
            </w:pPr>
            <w:r w:rsidRPr="00737BE4">
              <w:rPr>
                <w:rFonts w:ascii="Times New Roman" w:hAnsi="Times New Roman" w:cs="Times New Roman"/>
                <w:sz w:val="18"/>
              </w:rPr>
              <w:t>90–95</w:t>
            </w:r>
          </w:p>
        </w:tc>
      </w:tr>
      <w:tr w:rsidR="00CF7FBB" w:rsidRPr="00737BE4" w14:paraId="2CE2306D" w14:textId="77777777">
        <w:trPr>
          <w:trHeight w:val="285"/>
        </w:trPr>
        <w:tc>
          <w:tcPr>
            <w:tcW w:w="3254" w:type="dxa"/>
          </w:tcPr>
          <w:p w14:paraId="4CE765B7" w14:textId="77777777" w:rsidR="00CF7FBB" w:rsidRPr="00737BE4" w:rsidRDefault="00EB65FD" w:rsidP="00737BE4">
            <w:pPr>
              <w:pStyle w:val="TableParagraph"/>
              <w:ind w:left="6"/>
              <w:rPr>
                <w:rFonts w:ascii="Times New Roman" w:hAnsi="Times New Roman" w:cs="Times New Roman"/>
                <w:sz w:val="18"/>
              </w:rPr>
            </w:pPr>
            <w:r w:rsidRPr="00737BE4">
              <w:rPr>
                <w:rFonts w:ascii="Times New Roman" w:hAnsi="Times New Roman" w:cs="Times New Roman"/>
                <w:sz w:val="18"/>
              </w:rPr>
              <w:t>Нефтепродукты, мг/л</w:t>
            </w:r>
          </w:p>
        </w:tc>
        <w:tc>
          <w:tcPr>
            <w:tcW w:w="1912" w:type="dxa"/>
          </w:tcPr>
          <w:p w14:paraId="6435FD50" w14:textId="77777777" w:rsidR="00CF7FBB" w:rsidRPr="00737BE4" w:rsidRDefault="00EB65FD" w:rsidP="00737BE4">
            <w:pPr>
              <w:pStyle w:val="TableParagraph"/>
              <w:ind w:left="583" w:right="568"/>
              <w:jc w:val="center"/>
              <w:rPr>
                <w:rFonts w:ascii="Times New Roman" w:hAnsi="Times New Roman" w:cs="Times New Roman"/>
                <w:sz w:val="18"/>
              </w:rPr>
            </w:pPr>
            <w:r w:rsidRPr="00737BE4">
              <w:rPr>
                <w:rFonts w:ascii="Times New Roman" w:hAnsi="Times New Roman" w:cs="Times New Roman"/>
                <w:sz w:val="18"/>
              </w:rPr>
              <w:t>3,7</w:t>
            </w:r>
          </w:p>
        </w:tc>
        <w:tc>
          <w:tcPr>
            <w:tcW w:w="1914" w:type="dxa"/>
          </w:tcPr>
          <w:p w14:paraId="0643CC1E" w14:textId="77777777" w:rsidR="00CF7FBB" w:rsidRPr="00737BE4" w:rsidRDefault="00EB65FD" w:rsidP="00737BE4">
            <w:pPr>
              <w:pStyle w:val="TableParagraph"/>
              <w:ind w:right="814"/>
              <w:jc w:val="right"/>
              <w:rPr>
                <w:rFonts w:ascii="Times New Roman" w:hAnsi="Times New Roman" w:cs="Times New Roman"/>
                <w:sz w:val="18"/>
              </w:rPr>
            </w:pPr>
            <w:r w:rsidRPr="00737BE4">
              <w:rPr>
                <w:rFonts w:ascii="Times New Roman" w:hAnsi="Times New Roman" w:cs="Times New Roman"/>
                <w:w w:val="95"/>
                <w:sz w:val="18"/>
              </w:rPr>
              <w:t>0,3</w:t>
            </w:r>
          </w:p>
        </w:tc>
        <w:tc>
          <w:tcPr>
            <w:tcW w:w="1974" w:type="dxa"/>
          </w:tcPr>
          <w:p w14:paraId="71FA5D82" w14:textId="77777777" w:rsidR="00CF7FBB" w:rsidRPr="00737BE4" w:rsidRDefault="00EB65FD" w:rsidP="00737BE4">
            <w:pPr>
              <w:pStyle w:val="TableParagraph"/>
              <w:ind w:left="810"/>
              <w:rPr>
                <w:rFonts w:ascii="Times New Roman" w:hAnsi="Times New Roman" w:cs="Times New Roman"/>
                <w:sz w:val="18"/>
              </w:rPr>
            </w:pPr>
            <w:r w:rsidRPr="00737BE4">
              <w:rPr>
                <w:rFonts w:ascii="Times New Roman" w:hAnsi="Times New Roman" w:cs="Times New Roman"/>
                <w:sz w:val="18"/>
              </w:rPr>
              <w:t>91,9</w:t>
            </w:r>
          </w:p>
        </w:tc>
      </w:tr>
      <w:tr w:rsidR="00CF7FBB" w:rsidRPr="00737BE4" w14:paraId="5FBF229A" w14:textId="77777777">
        <w:trPr>
          <w:trHeight w:val="287"/>
        </w:trPr>
        <w:tc>
          <w:tcPr>
            <w:tcW w:w="3254" w:type="dxa"/>
          </w:tcPr>
          <w:p w14:paraId="7C688429" w14:textId="77777777" w:rsidR="00CF7FBB" w:rsidRPr="00737BE4" w:rsidRDefault="00EB65FD" w:rsidP="00737BE4">
            <w:pPr>
              <w:pStyle w:val="TableParagraph"/>
              <w:ind w:left="6"/>
              <w:rPr>
                <w:rFonts w:ascii="Times New Roman" w:hAnsi="Times New Roman" w:cs="Times New Roman"/>
                <w:sz w:val="18"/>
              </w:rPr>
            </w:pPr>
            <w:r w:rsidRPr="00737BE4">
              <w:rPr>
                <w:rFonts w:ascii="Times New Roman" w:hAnsi="Times New Roman" w:cs="Times New Roman"/>
                <w:sz w:val="18"/>
              </w:rPr>
              <w:t>СПАВ, мг/л</w:t>
            </w:r>
          </w:p>
        </w:tc>
        <w:tc>
          <w:tcPr>
            <w:tcW w:w="1912" w:type="dxa"/>
          </w:tcPr>
          <w:p w14:paraId="50A30C6F" w14:textId="77777777" w:rsidR="00CF7FBB" w:rsidRPr="00737BE4" w:rsidRDefault="00EB65FD" w:rsidP="00737BE4">
            <w:pPr>
              <w:pStyle w:val="TableParagraph"/>
              <w:ind w:left="583" w:right="568"/>
              <w:jc w:val="center"/>
              <w:rPr>
                <w:rFonts w:ascii="Times New Roman" w:hAnsi="Times New Roman" w:cs="Times New Roman"/>
                <w:sz w:val="18"/>
              </w:rPr>
            </w:pPr>
            <w:r w:rsidRPr="00737BE4">
              <w:rPr>
                <w:rFonts w:ascii="Times New Roman" w:hAnsi="Times New Roman" w:cs="Times New Roman"/>
                <w:sz w:val="18"/>
              </w:rPr>
              <w:t>9,0</w:t>
            </w:r>
          </w:p>
        </w:tc>
        <w:tc>
          <w:tcPr>
            <w:tcW w:w="1914" w:type="dxa"/>
          </w:tcPr>
          <w:p w14:paraId="1A20DBC3" w14:textId="77777777" w:rsidR="00CF7FBB" w:rsidRPr="00737BE4" w:rsidRDefault="00EB65FD" w:rsidP="00737BE4">
            <w:pPr>
              <w:pStyle w:val="TableParagraph"/>
              <w:ind w:right="814"/>
              <w:jc w:val="right"/>
              <w:rPr>
                <w:rFonts w:ascii="Times New Roman" w:hAnsi="Times New Roman" w:cs="Times New Roman"/>
                <w:sz w:val="18"/>
              </w:rPr>
            </w:pPr>
            <w:r w:rsidRPr="00737BE4">
              <w:rPr>
                <w:rFonts w:ascii="Times New Roman" w:hAnsi="Times New Roman" w:cs="Times New Roman"/>
                <w:w w:val="95"/>
                <w:sz w:val="18"/>
              </w:rPr>
              <w:t>0,5</w:t>
            </w:r>
          </w:p>
        </w:tc>
        <w:tc>
          <w:tcPr>
            <w:tcW w:w="1974" w:type="dxa"/>
          </w:tcPr>
          <w:p w14:paraId="799B8EB8" w14:textId="77777777" w:rsidR="00CF7FBB" w:rsidRPr="00737BE4" w:rsidRDefault="00EB65FD" w:rsidP="00737BE4">
            <w:pPr>
              <w:pStyle w:val="TableParagraph"/>
              <w:ind w:left="810"/>
              <w:rPr>
                <w:rFonts w:ascii="Times New Roman" w:hAnsi="Times New Roman" w:cs="Times New Roman"/>
                <w:sz w:val="18"/>
              </w:rPr>
            </w:pPr>
            <w:r w:rsidRPr="00737BE4">
              <w:rPr>
                <w:rFonts w:ascii="Times New Roman" w:hAnsi="Times New Roman" w:cs="Times New Roman"/>
                <w:sz w:val="18"/>
              </w:rPr>
              <w:t>94,4</w:t>
            </w:r>
          </w:p>
        </w:tc>
      </w:tr>
      <w:tr w:rsidR="00CF7FBB" w:rsidRPr="00737BE4" w14:paraId="17C7E9EF" w14:textId="77777777">
        <w:trPr>
          <w:trHeight w:val="285"/>
        </w:trPr>
        <w:tc>
          <w:tcPr>
            <w:tcW w:w="3254" w:type="dxa"/>
          </w:tcPr>
          <w:p w14:paraId="7488F091" w14:textId="77777777" w:rsidR="00CF7FBB" w:rsidRPr="00737BE4" w:rsidRDefault="00EB65FD" w:rsidP="00737BE4">
            <w:pPr>
              <w:pStyle w:val="TableParagraph"/>
              <w:ind w:left="6"/>
              <w:rPr>
                <w:rFonts w:ascii="Times New Roman" w:hAnsi="Times New Roman" w:cs="Times New Roman"/>
                <w:sz w:val="18"/>
              </w:rPr>
            </w:pPr>
            <w:r w:rsidRPr="00737BE4">
              <w:rPr>
                <w:rFonts w:ascii="Times New Roman" w:hAnsi="Times New Roman" w:cs="Times New Roman"/>
                <w:sz w:val="18"/>
              </w:rPr>
              <w:t>ХПК</w:t>
            </w:r>
          </w:p>
        </w:tc>
        <w:tc>
          <w:tcPr>
            <w:tcW w:w="1912" w:type="dxa"/>
          </w:tcPr>
          <w:p w14:paraId="4481E14A" w14:textId="77777777" w:rsidR="00CF7FBB" w:rsidRPr="00737BE4" w:rsidRDefault="00EB65FD" w:rsidP="00737BE4">
            <w:pPr>
              <w:pStyle w:val="TableParagraph"/>
              <w:ind w:left="583" w:right="568"/>
              <w:jc w:val="center"/>
              <w:rPr>
                <w:rFonts w:ascii="Times New Roman" w:hAnsi="Times New Roman" w:cs="Times New Roman"/>
                <w:sz w:val="18"/>
              </w:rPr>
            </w:pPr>
            <w:r w:rsidRPr="00737BE4">
              <w:rPr>
                <w:rFonts w:ascii="Times New Roman" w:hAnsi="Times New Roman" w:cs="Times New Roman"/>
                <w:sz w:val="18"/>
              </w:rPr>
              <w:t>до 30</w:t>
            </w:r>
          </w:p>
        </w:tc>
        <w:tc>
          <w:tcPr>
            <w:tcW w:w="1914" w:type="dxa"/>
          </w:tcPr>
          <w:p w14:paraId="45AC9C0A" w14:textId="77777777" w:rsidR="00CF7FBB" w:rsidRPr="00737BE4" w:rsidRDefault="00EB65FD" w:rsidP="00737BE4">
            <w:pPr>
              <w:pStyle w:val="TableParagraph"/>
              <w:ind w:left="584" w:right="569"/>
              <w:jc w:val="center"/>
              <w:rPr>
                <w:rFonts w:ascii="Times New Roman" w:hAnsi="Times New Roman" w:cs="Times New Roman"/>
                <w:sz w:val="18"/>
              </w:rPr>
            </w:pPr>
            <w:r w:rsidRPr="00737BE4">
              <w:rPr>
                <w:rFonts w:ascii="Times New Roman" w:hAnsi="Times New Roman" w:cs="Times New Roman"/>
                <w:sz w:val="18"/>
              </w:rPr>
              <w:t>до 30</w:t>
            </w:r>
          </w:p>
        </w:tc>
        <w:tc>
          <w:tcPr>
            <w:tcW w:w="1974" w:type="dxa"/>
          </w:tcPr>
          <w:p w14:paraId="09EB0267" w14:textId="77777777" w:rsidR="00CF7FBB" w:rsidRPr="00737BE4" w:rsidRDefault="00EB65FD" w:rsidP="00737BE4">
            <w:pPr>
              <w:pStyle w:val="TableParagraph"/>
              <w:ind w:left="12"/>
              <w:jc w:val="center"/>
              <w:rPr>
                <w:rFonts w:ascii="Times New Roman" w:hAnsi="Times New Roman" w:cs="Times New Roman"/>
                <w:sz w:val="18"/>
              </w:rPr>
            </w:pPr>
            <w:r w:rsidRPr="00737BE4">
              <w:rPr>
                <w:rFonts w:ascii="Times New Roman" w:hAnsi="Times New Roman" w:cs="Times New Roman"/>
                <w:w w:val="99"/>
                <w:sz w:val="18"/>
              </w:rPr>
              <w:t>–</w:t>
            </w:r>
          </w:p>
        </w:tc>
      </w:tr>
      <w:tr w:rsidR="00CF7FBB" w:rsidRPr="00737BE4" w14:paraId="140984C6" w14:textId="77777777">
        <w:trPr>
          <w:trHeight w:val="287"/>
        </w:trPr>
        <w:tc>
          <w:tcPr>
            <w:tcW w:w="3254" w:type="dxa"/>
          </w:tcPr>
          <w:p w14:paraId="6B66385C" w14:textId="77777777" w:rsidR="00CF7FBB" w:rsidRPr="00737BE4" w:rsidRDefault="00EB65FD" w:rsidP="00737BE4">
            <w:pPr>
              <w:pStyle w:val="TableParagraph"/>
              <w:ind w:left="6"/>
              <w:rPr>
                <w:rFonts w:ascii="Times New Roman" w:hAnsi="Times New Roman" w:cs="Times New Roman"/>
                <w:sz w:val="18"/>
              </w:rPr>
            </w:pPr>
            <w:r w:rsidRPr="00737BE4">
              <w:rPr>
                <w:rFonts w:ascii="Times New Roman" w:hAnsi="Times New Roman" w:cs="Times New Roman"/>
                <w:sz w:val="18"/>
              </w:rPr>
              <w:t>Сухой остаток</w:t>
            </w:r>
          </w:p>
        </w:tc>
        <w:tc>
          <w:tcPr>
            <w:tcW w:w="1912" w:type="dxa"/>
          </w:tcPr>
          <w:p w14:paraId="4B8D06A6" w14:textId="77777777" w:rsidR="00CF7FBB" w:rsidRPr="00737BE4" w:rsidRDefault="00EB65FD" w:rsidP="00737BE4">
            <w:pPr>
              <w:pStyle w:val="TableParagraph"/>
              <w:ind w:left="583" w:right="565"/>
              <w:jc w:val="center"/>
              <w:rPr>
                <w:rFonts w:ascii="Times New Roman" w:hAnsi="Times New Roman" w:cs="Times New Roman"/>
                <w:sz w:val="18"/>
              </w:rPr>
            </w:pPr>
            <w:r w:rsidRPr="00737BE4">
              <w:rPr>
                <w:rFonts w:ascii="Times New Roman" w:hAnsi="Times New Roman" w:cs="Times New Roman"/>
                <w:sz w:val="18"/>
              </w:rPr>
              <w:t>до 1000</w:t>
            </w:r>
          </w:p>
        </w:tc>
        <w:tc>
          <w:tcPr>
            <w:tcW w:w="1914" w:type="dxa"/>
          </w:tcPr>
          <w:p w14:paraId="7C44F76D" w14:textId="77777777" w:rsidR="00CF7FBB" w:rsidRPr="00737BE4" w:rsidRDefault="00EB65FD" w:rsidP="00737BE4">
            <w:pPr>
              <w:pStyle w:val="TableParagraph"/>
              <w:ind w:left="584" w:right="567"/>
              <w:jc w:val="center"/>
              <w:rPr>
                <w:rFonts w:ascii="Times New Roman" w:hAnsi="Times New Roman" w:cs="Times New Roman"/>
                <w:sz w:val="18"/>
              </w:rPr>
            </w:pPr>
            <w:r w:rsidRPr="00737BE4">
              <w:rPr>
                <w:rFonts w:ascii="Times New Roman" w:hAnsi="Times New Roman" w:cs="Times New Roman"/>
                <w:sz w:val="18"/>
              </w:rPr>
              <w:t>до 1000</w:t>
            </w:r>
          </w:p>
        </w:tc>
        <w:tc>
          <w:tcPr>
            <w:tcW w:w="1974" w:type="dxa"/>
          </w:tcPr>
          <w:p w14:paraId="7CD50ABA" w14:textId="77777777" w:rsidR="00CF7FBB" w:rsidRPr="00737BE4" w:rsidRDefault="00EB65FD" w:rsidP="00737BE4">
            <w:pPr>
              <w:pStyle w:val="TableParagraph"/>
              <w:ind w:left="12"/>
              <w:jc w:val="center"/>
              <w:rPr>
                <w:rFonts w:ascii="Times New Roman" w:hAnsi="Times New Roman" w:cs="Times New Roman"/>
                <w:sz w:val="18"/>
              </w:rPr>
            </w:pPr>
            <w:r w:rsidRPr="00737BE4">
              <w:rPr>
                <w:rFonts w:ascii="Times New Roman" w:hAnsi="Times New Roman" w:cs="Times New Roman"/>
                <w:w w:val="99"/>
                <w:sz w:val="18"/>
              </w:rPr>
              <w:t>–</w:t>
            </w:r>
          </w:p>
        </w:tc>
      </w:tr>
      <w:tr w:rsidR="00CF7FBB" w:rsidRPr="00737BE4" w14:paraId="36A5E3F1" w14:textId="77777777">
        <w:trPr>
          <w:trHeight w:val="285"/>
        </w:trPr>
        <w:tc>
          <w:tcPr>
            <w:tcW w:w="3254" w:type="dxa"/>
          </w:tcPr>
          <w:p w14:paraId="4C375581" w14:textId="77777777" w:rsidR="00CF7FBB" w:rsidRPr="00737BE4" w:rsidRDefault="00EB65FD" w:rsidP="00737BE4">
            <w:pPr>
              <w:pStyle w:val="TableParagraph"/>
              <w:ind w:left="6"/>
              <w:rPr>
                <w:rFonts w:ascii="Times New Roman" w:hAnsi="Times New Roman" w:cs="Times New Roman"/>
                <w:sz w:val="18"/>
              </w:rPr>
            </w:pPr>
            <w:r w:rsidRPr="00737BE4">
              <w:rPr>
                <w:rFonts w:ascii="Times New Roman" w:hAnsi="Times New Roman" w:cs="Times New Roman"/>
                <w:sz w:val="18"/>
              </w:rPr>
              <w:t>Железо общее</w:t>
            </w:r>
          </w:p>
        </w:tc>
        <w:tc>
          <w:tcPr>
            <w:tcW w:w="1912" w:type="dxa"/>
          </w:tcPr>
          <w:p w14:paraId="01D80AD6" w14:textId="77777777" w:rsidR="00CF7FBB" w:rsidRPr="00737BE4" w:rsidRDefault="00EB65FD" w:rsidP="00737BE4">
            <w:pPr>
              <w:pStyle w:val="TableParagraph"/>
              <w:ind w:left="583" w:right="565"/>
              <w:jc w:val="center"/>
              <w:rPr>
                <w:rFonts w:ascii="Times New Roman" w:hAnsi="Times New Roman" w:cs="Times New Roman"/>
                <w:sz w:val="18"/>
              </w:rPr>
            </w:pPr>
            <w:r w:rsidRPr="00737BE4">
              <w:rPr>
                <w:rFonts w:ascii="Times New Roman" w:hAnsi="Times New Roman" w:cs="Times New Roman"/>
                <w:sz w:val="18"/>
              </w:rPr>
              <w:t>до 0,3</w:t>
            </w:r>
          </w:p>
        </w:tc>
        <w:tc>
          <w:tcPr>
            <w:tcW w:w="1914" w:type="dxa"/>
          </w:tcPr>
          <w:p w14:paraId="58246678" w14:textId="77777777" w:rsidR="00CF7FBB" w:rsidRPr="00737BE4" w:rsidRDefault="00EB65FD" w:rsidP="00737BE4">
            <w:pPr>
              <w:pStyle w:val="TableParagraph"/>
              <w:ind w:left="584" w:right="567"/>
              <w:jc w:val="center"/>
              <w:rPr>
                <w:rFonts w:ascii="Times New Roman" w:hAnsi="Times New Roman" w:cs="Times New Roman"/>
                <w:sz w:val="18"/>
              </w:rPr>
            </w:pPr>
            <w:r w:rsidRPr="00737BE4">
              <w:rPr>
                <w:rFonts w:ascii="Times New Roman" w:hAnsi="Times New Roman" w:cs="Times New Roman"/>
                <w:sz w:val="18"/>
              </w:rPr>
              <w:t>до 0,3</w:t>
            </w:r>
          </w:p>
        </w:tc>
        <w:tc>
          <w:tcPr>
            <w:tcW w:w="1974" w:type="dxa"/>
          </w:tcPr>
          <w:p w14:paraId="077BE251" w14:textId="77777777" w:rsidR="00CF7FBB" w:rsidRPr="00737BE4" w:rsidRDefault="00EB65FD" w:rsidP="00737BE4">
            <w:pPr>
              <w:pStyle w:val="TableParagraph"/>
              <w:ind w:left="12"/>
              <w:jc w:val="center"/>
              <w:rPr>
                <w:rFonts w:ascii="Times New Roman" w:hAnsi="Times New Roman" w:cs="Times New Roman"/>
                <w:sz w:val="18"/>
              </w:rPr>
            </w:pPr>
            <w:r w:rsidRPr="00737BE4">
              <w:rPr>
                <w:rFonts w:ascii="Times New Roman" w:hAnsi="Times New Roman" w:cs="Times New Roman"/>
                <w:w w:val="99"/>
                <w:sz w:val="18"/>
              </w:rPr>
              <w:t>–</w:t>
            </w:r>
          </w:p>
        </w:tc>
      </w:tr>
      <w:tr w:rsidR="00CF7FBB" w:rsidRPr="00737BE4" w14:paraId="48CF47EB" w14:textId="77777777">
        <w:trPr>
          <w:trHeight w:val="285"/>
        </w:trPr>
        <w:tc>
          <w:tcPr>
            <w:tcW w:w="3254" w:type="dxa"/>
          </w:tcPr>
          <w:p w14:paraId="152655F7" w14:textId="77777777" w:rsidR="00CF7FBB" w:rsidRPr="00737BE4" w:rsidRDefault="00EB65FD" w:rsidP="00737BE4">
            <w:pPr>
              <w:pStyle w:val="TableParagraph"/>
              <w:ind w:left="6"/>
              <w:rPr>
                <w:rFonts w:ascii="Times New Roman" w:hAnsi="Times New Roman" w:cs="Times New Roman"/>
                <w:sz w:val="18"/>
              </w:rPr>
            </w:pPr>
            <w:r w:rsidRPr="00737BE4">
              <w:rPr>
                <w:rFonts w:ascii="Times New Roman" w:hAnsi="Times New Roman" w:cs="Times New Roman"/>
                <w:sz w:val="18"/>
              </w:rPr>
              <w:t>Хлориды</w:t>
            </w:r>
          </w:p>
        </w:tc>
        <w:tc>
          <w:tcPr>
            <w:tcW w:w="1912" w:type="dxa"/>
          </w:tcPr>
          <w:p w14:paraId="7ABCAE28" w14:textId="77777777" w:rsidR="00CF7FBB" w:rsidRPr="00737BE4" w:rsidRDefault="00EB65FD" w:rsidP="00737BE4">
            <w:pPr>
              <w:pStyle w:val="TableParagraph"/>
              <w:ind w:left="583" w:right="566"/>
              <w:jc w:val="center"/>
              <w:rPr>
                <w:rFonts w:ascii="Times New Roman" w:hAnsi="Times New Roman" w:cs="Times New Roman"/>
                <w:sz w:val="18"/>
              </w:rPr>
            </w:pPr>
            <w:r w:rsidRPr="00737BE4">
              <w:rPr>
                <w:rFonts w:ascii="Times New Roman" w:hAnsi="Times New Roman" w:cs="Times New Roman"/>
                <w:sz w:val="18"/>
              </w:rPr>
              <w:t>до 350</w:t>
            </w:r>
          </w:p>
        </w:tc>
        <w:tc>
          <w:tcPr>
            <w:tcW w:w="1914" w:type="dxa"/>
          </w:tcPr>
          <w:p w14:paraId="33723509" w14:textId="77777777" w:rsidR="00CF7FBB" w:rsidRPr="00737BE4" w:rsidRDefault="00EB65FD" w:rsidP="00737BE4">
            <w:pPr>
              <w:pStyle w:val="TableParagraph"/>
              <w:ind w:left="584" w:right="567"/>
              <w:jc w:val="center"/>
              <w:rPr>
                <w:rFonts w:ascii="Times New Roman" w:hAnsi="Times New Roman" w:cs="Times New Roman"/>
                <w:sz w:val="18"/>
              </w:rPr>
            </w:pPr>
            <w:r w:rsidRPr="00737BE4">
              <w:rPr>
                <w:rFonts w:ascii="Times New Roman" w:hAnsi="Times New Roman" w:cs="Times New Roman"/>
                <w:sz w:val="18"/>
              </w:rPr>
              <w:t>до 350</w:t>
            </w:r>
          </w:p>
        </w:tc>
        <w:tc>
          <w:tcPr>
            <w:tcW w:w="1974" w:type="dxa"/>
          </w:tcPr>
          <w:p w14:paraId="3F696187" w14:textId="77777777" w:rsidR="00CF7FBB" w:rsidRPr="00737BE4" w:rsidRDefault="00EB65FD" w:rsidP="00737BE4">
            <w:pPr>
              <w:pStyle w:val="TableParagraph"/>
              <w:ind w:left="12"/>
              <w:jc w:val="center"/>
              <w:rPr>
                <w:rFonts w:ascii="Times New Roman" w:hAnsi="Times New Roman" w:cs="Times New Roman"/>
                <w:sz w:val="18"/>
              </w:rPr>
            </w:pPr>
            <w:r w:rsidRPr="00737BE4">
              <w:rPr>
                <w:rFonts w:ascii="Times New Roman" w:hAnsi="Times New Roman" w:cs="Times New Roman"/>
                <w:w w:val="99"/>
                <w:sz w:val="18"/>
              </w:rPr>
              <w:t>–</w:t>
            </w:r>
          </w:p>
        </w:tc>
      </w:tr>
      <w:tr w:rsidR="00CF7FBB" w:rsidRPr="00737BE4" w14:paraId="71E7F8AC" w14:textId="77777777">
        <w:trPr>
          <w:trHeight w:val="287"/>
        </w:trPr>
        <w:tc>
          <w:tcPr>
            <w:tcW w:w="3254" w:type="dxa"/>
          </w:tcPr>
          <w:p w14:paraId="5306CDF9" w14:textId="77777777" w:rsidR="00CF7FBB" w:rsidRPr="00737BE4" w:rsidRDefault="00EB65FD" w:rsidP="00737BE4">
            <w:pPr>
              <w:pStyle w:val="TableParagraph"/>
              <w:ind w:left="6"/>
              <w:rPr>
                <w:rFonts w:ascii="Times New Roman" w:hAnsi="Times New Roman" w:cs="Times New Roman"/>
                <w:sz w:val="18"/>
              </w:rPr>
            </w:pPr>
            <w:r w:rsidRPr="00737BE4">
              <w:rPr>
                <w:rFonts w:ascii="Times New Roman" w:hAnsi="Times New Roman" w:cs="Times New Roman"/>
                <w:sz w:val="18"/>
              </w:rPr>
              <w:t>Сульфаты</w:t>
            </w:r>
          </w:p>
        </w:tc>
        <w:tc>
          <w:tcPr>
            <w:tcW w:w="1912" w:type="dxa"/>
          </w:tcPr>
          <w:p w14:paraId="4718ADDC" w14:textId="77777777" w:rsidR="00CF7FBB" w:rsidRPr="00737BE4" w:rsidRDefault="00EB65FD" w:rsidP="00737BE4">
            <w:pPr>
              <w:pStyle w:val="TableParagraph"/>
              <w:ind w:left="583" w:right="566"/>
              <w:jc w:val="center"/>
              <w:rPr>
                <w:rFonts w:ascii="Times New Roman" w:hAnsi="Times New Roman" w:cs="Times New Roman"/>
                <w:sz w:val="18"/>
              </w:rPr>
            </w:pPr>
            <w:r w:rsidRPr="00737BE4">
              <w:rPr>
                <w:rFonts w:ascii="Times New Roman" w:hAnsi="Times New Roman" w:cs="Times New Roman"/>
                <w:sz w:val="18"/>
              </w:rPr>
              <w:t>до 500</w:t>
            </w:r>
          </w:p>
        </w:tc>
        <w:tc>
          <w:tcPr>
            <w:tcW w:w="1914" w:type="dxa"/>
          </w:tcPr>
          <w:p w14:paraId="18D2BA0D" w14:textId="77777777" w:rsidR="00CF7FBB" w:rsidRPr="00737BE4" w:rsidRDefault="00EB65FD" w:rsidP="00737BE4">
            <w:pPr>
              <w:pStyle w:val="TableParagraph"/>
              <w:ind w:left="584" w:right="567"/>
              <w:jc w:val="center"/>
              <w:rPr>
                <w:rFonts w:ascii="Times New Roman" w:hAnsi="Times New Roman" w:cs="Times New Roman"/>
                <w:sz w:val="18"/>
              </w:rPr>
            </w:pPr>
            <w:r w:rsidRPr="00737BE4">
              <w:rPr>
                <w:rFonts w:ascii="Times New Roman" w:hAnsi="Times New Roman" w:cs="Times New Roman"/>
                <w:sz w:val="18"/>
              </w:rPr>
              <w:t>до 500</w:t>
            </w:r>
          </w:p>
        </w:tc>
        <w:tc>
          <w:tcPr>
            <w:tcW w:w="1974" w:type="dxa"/>
          </w:tcPr>
          <w:p w14:paraId="67383221" w14:textId="77777777" w:rsidR="00CF7FBB" w:rsidRPr="00737BE4" w:rsidRDefault="00EB65FD" w:rsidP="00737BE4">
            <w:pPr>
              <w:pStyle w:val="TableParagraph"/>
              <w:ind w:left="12"/>
              <w:jc w:val="center"/>
              <w:rPr>
                <w:rFonts w:ascii="Times New Roman" w:hAnsi="Times New Roman" w:cs="Times New Roman"/>
                <w:sz w:val="18"/>
              </w:rPr>
            </w:pPr>
            <w:r w:rsidRPr="00737BE4">
              <w:rPr>
                <w:rFonts w:ascii="Times New Roman" w:hAnsi="Times New Roman" w:cs="Times New Roman"/>
                <w:w w:val="99"/>
                <w:sz w:val="18"/>
              </w:rPr>
              <w:t>–</w:t>
            </w:r>
          </w:p>
        </w:tc>
      </w:tr>
      <w:tr w:rsidR="00CF7FBB" w:rsidRPr="00737BE4" w14:paraId="4131727A" w14:textId="77777777">
        <w:trPr>
          <w:trHeight w:val="285"/>
        </w:trPr>
        <w:tc>
          <w:tcPr>
            <w:tcW w:w="3254" w:type="dxa"/>
          </w:tcPr>
          <w:p w14:paraId="6B3BD2C5" w14:textId="77777777" w:rsidR="00CF7FBB" w:rsidRPr="00737BE4" w:rsidRDefault="00EB65FD" w:rsidP="00737BE4">
            <w:pPr>
              <w:pStyle w:val="TableParagraph"/>
              <w:ind w:left="6"/>
              <w:rPr>
                <w:rFonts w:ascii="Times New Roman" w:hAnsi="Times New Roman" w:cs="Times New Roman"/>
                <w:sz w:val="18"/>
              </w:rPr>
            </w:pPr>
            <w:r w:rsidRPr="00737BE4">
              <w:rPr>
                <w:rFonts w:ascii="Times New Roman" w:hAnsi="Times New Roman" w:cs="Times New Roman"/>
                <w:sz w:val="18"/>
              </w:rPr>
              <w:t>Азот нитритный</w:t>
            </w:r>
          </w:p>
        </w:tc>
        <w:tc>
          <w:tcPr>
            <w:tcW w:w="1912" w:type="dxa"/>
          </w:tcPr>
          <w:p w14:paraId="7111CC2B" w14:textId="77777777" w:rsidR="00CF7FBB" w:rsidRPr="00737BE4" w:rsidRDefault="00EB65FD" w:rsidP="00737BE4">
            <w:pPr>
              <w:pStyle w:val="TableParagraph"/>
              <w:ind w:left="583" w:right="565"/>
              <w:jc w:val="center"/>
              <w:rPr>
                <w:rFonts w:ascii="Times New Roman" w:hAnsi="Times New Roman" w:cs="Times New Roman"/>
                <w:sz w:val="18"/>
              </w:rPr>
            </w:pPr>
            <w:r w:rsidRPr="00737BE4">
              <w:rPr>
                <w:rFonts w:ascii="Times New Roman" w:hAnsi="Times New Roman" w:cs="Times New Roman"/>
                <w:sz w:val="18"/>
              </w:rPr>
              <w:t>до 3,3</w:t>
            </w:r>
          </w:p>
        </w:tc>
        <w:tc>
          <w:tcPr>
            <w:tcW w:w="1914" w:type="dxa"/>
          </w:tcPr>
          <w:p w14:paraId="52D29085" w14:textId="77777777" w:rsidR="00CF7FBB" w:rsidRPr="00737BE4" w:rsidRDefault="00EB65FD" w:rsidP="00737BE4">
            <w:pPr>
              <w:pStyle w:val="TableParagraph"/>
              <w:ind w:left="584" w:right="567"/>
              <w:jc w:val="center"/>
              <w:rPr>
                <w:rFonts w:ascii="Times New Roman" w:hAnsi="Times New Roman" w:cs="Times New Roman"/>
                <w:sz w:val="18"/>
              </w:rPr>
            </w:pPr>
            <w:r w:rsidRPr="00737BE4">
              <w:rPr>
                <w:rFonts w:ascii="Times New Roman" w:hAnsi="Times New Roman" w:cs="Times New Roman"/>
                <w:sz w:val="18"/>
              </w:rPr>
              <w:t>до 3,3</w:t>
            </w:r>
          </w:p>
        </w:tc>
        <w:tc>
          <w:tcPr>
            <w:tcW w:w="1974" w:type="dxa"/>
          </w:tcPr>
          <w:p w14:paraId="72FF24BE" w14:textId="77777777" w:rsidR="00CF7FBB" w:rsidRPr="00737BE4" w:rsidRDefault="00EB65FD" w:rsidP="00737BE4">
            <w:pPr>
              <w:pStyle w:val="TableParagraph"/>
              <w:ind w:left="12"/>
              <w:jc w:val="center"/>
              <w:rPr>
                <w:rFonts w:ascii="Times New Roman" w:hAnsi="Times New Roman" w:cs="Times New Roman"/>
                <w:sz w:val="18"/>
              </w:rPr>
            </w:pPr>
            <w:r w:rsidRPr="00737BE4">
              <w:rPr>
                <w:rFonts w:ascii="Times New Roman" w:hAnsi="Times New Roman" w:cs="Times New Roman"/>
                <w:w w:val="99"/>
                <w:sz w:val="18"/>
              </w:rPr>
              <w:t>–</w:t>
            </w:r>
          </w:p>
        </w:tc>
      </w:tr>
      <w:tr w:rsidR="00CF7FBB" w:rsidRPr="00737BE4" w14:paraId="6A04ACD6" w14:textId="77777777">
        <w:trPr>
          <w:trHeight w:val="287"/>
        </w:trPr>
        <w:tc>
          <w:tcPr>
            <w:tcW w:w="3254" w:type="dxa"/>
          </w:tcPr>
          <w:p w14:paraId="21018A10" w14:textId="77777777" w:rsidR="00CF7FBB" w:rsidRPr="00737BE4" w:rsidRDefault="00EB65FD" w:rsidP="00737BE4">
            <w:pPr>
              <w:pStyle w:val="TableParagraph"/>
              <w:ind w:left="6"/>
              <w:rPr>
                <w:rFonts w:ascii="Times New Roman" w:hAnsi="Times New Roman" w:cs="Times New Roman"/>
                <w:sz w:val="18"/>
              </w:rPr>
            </w:pPr>
            <w:r w:rsidRPr="00737BE4">
              <w:rPr>
                <w:rFonts w:ascii="Times New Roman" w:hAnsi="Times New Roman" w:cs="Times New Roman"/>
                <w:sz w:val="18"/>
              </w:rPr>
              <w:t>Азот нитратный</w:t>
            </w:r>
          </w:p>
        </w:tc>
        <w:tc>
          <w:tcPr>
            <w:tcW w:w="1912" w:type="dxa"/>
          </w:tcPr>
          <w:p w14:paraId="531A5630" w14:textId="77777777" w:rsidR="00CF7FBB" w:rsidRPr="00737BE4" w:rsidRDefault="00EB65FD" w:rsidP="00737BE4">
            <w:pPr>
              <w:pStyle w:val="TableParagraph"/>
              <w:ind w:left="583" w:right="568"/>
              <w:jc w:val="center"/>
              <w:rPr>
                <w:rFonts w:ascii="Times New Roman" w:hAnsi="Times New Roman" w:cs="Times New Roman"/>
                <w:sz w:val="18"/>
              </w:rPr>
            </w:pPr>
            <w:r w:rsidRPr="00737BE4">
              <w:rPr>
                <w:rFonts w:ascii="Times New Roman" w:hAnsi="Times New Roman" w:cs="Times New Roman"/>
                <w:sz w:val="18"/>
              </w:rPr>
              <w:t>до 45</w:t>
            </w:r>
          </w:p>
        </w:tc>
        <w:tc>
          <w:tcPr>
            <w:tcW w:w="1914" w:type="dxa"/>
          </w:tcPr>
          <w:p w14:paraId="34694921" w14:textId="77777777" w:rsidR="00CF7FBB" w:rsidRPr="00737BE4" w:rsidRDefault="00EB65FD" w:rsidP="00737BE4">
            <w:pPr>
              <w:pStyle w:val="TableParagraph"/>
              <w:ind w:left="584" w:right="569"/>
              <w:jc w:val="center"/>
              <w:rPr>
                <w:rFonts w:ascii="Times New Roman" w:hAnsi="Times New Roman" w:cs="Times New Roman"/>
                <w:sz w:val="18"/>
              </w:rPr>
            </w:pPr>
            <w:r w:rsidRPr="00737BE4">
              <w:rPr>
                <w:rFonts w:ascii="Times New Roman" w:hAnsi="Times New Roman" w:cs="Times New Roman"/>
                <w:sz w:val="18"/>
              </w:rPr>
              <w:t>до 45</w:t>
            </w:r>
          </w:p>
        </w:tc>
        <w:tc>
          <w:tcPr>
            <w:tcW w:w="1974" w:type="dxa"/>
          </w:tcPr>
          <w:p w14:paraId="46273AB9" w14:textId="77777777" w:rsidR="00CF7FBB" w:rsidRPr="00737BE4" w:rsidRDefault="00EB65FD" w:rsidP="00737BE4">
            <w:pPr>
              <w:pStyle w:val="TableParagraph"/>
              <w:ind w:left="12"/>
              <w:jc w:val="center"/>
              <w:rPr>
                <w:rFonts w:ascii="Times New Roman" w:hAnsi="Times New Roman" w:cs="Times New Roman"/>
                <w:sz w:val="18"/>
              </w:rPr>
            </w:pPr>
            <w:r w:rsidRPr="00737BE4">
              <w:rPr>
                <w:rFonts w:ascii="Times New Roman" w:hAnsi="Times New Roman" w:cs="Times New Roman"/>
                <w:w w:val="99"/>
                <w:sz w:val="18"/>
              </w:rPr>
              <w:t>–</w:t>
            </w:r>
          </w:p>
        </w:tc>
      </w:tr>
      <w:tr w:rsidR="00CF7FBB" w:rsidRPr="00737BE4" w14:paraId="1090BF76" w14:textId="77777777">
        <w:trPr>
          <w:trHeight w:val="285"/>
        </w:trPr>
        <w:tc>
          <w:tcPr>
            <w:tcW w:w="3254" w:type="dxa"/>
          </w:tcPr>
          <w:p w14:paraId="50678195" w14:textId="77777777" w:rsidR="00CF7FBB" w:rsidRPr="00737BE4" w:rsidRDefault="00EB65FD" w:rsidP="00737BE4">
            <w:pPr>
              <w:pStyle w:val="TableParagraph"/>
              <w:ind w:left="6"/>
              <w:rPr>
                <w:rFonts w:ascii="Times New Roman" w:hAnsi="Times New Roman" w:cs="Times New Roman"/>
                <w:sz w:val="18"/>
              </w:rPr>
            </w:pPr>
            <w:r w:rsidRPr="00737BE4">
              <w:rPr>
                <w:rFonts w:ascii="Times New Roman" w:hAnsi="Times New Roman" w:cs="Times New Roman"/>
                <w:sz w:val="18"/>
              </w:rPr>
              <w:t>Фосфаты</w:t>
            </w:r>
          </w:p>
        </w:tc>
        <w:tc>
          <w:tcPr>
            <w:tcW w:w="1912" w:type="dxa"/>
          </w:tcPr>
          <w:p w14:paraId="2DE303ED" w14:textId="77777777" w:rsidR="00CF7FBB" w:rsidRPr="00737BE4" w:rsidRDefault="00EB65FD" w:rsidP="00737BE4">
            <w:pPr>
              <w:pStyle w:val="TableParagraph"/>
              <w:ind w:left="583" w:right="565"/>
              <w:jc w:val="center"/>
              <w:rPr>
                <w:rFonts w:ascii="Times New Roman" w:hAnsi="Times New Roman" w:cs="Times New Roman"/>
                <w:sz w:val="18"/>
              </w:rPr>
            </w:pPr>
            <w:r w:rsidRPr="00737BE4">
              <w:rPr>
                <w:rFonts w:ascii="Times New Roman" w:hAnsi="Times New Roman" w:cs="Times New Roman"/>
                <w:sz w:val="18"/>
              </w:rPr>
              <w:t>до 3,5</w:t>
            </w:r>
          </w:p>
        </w:tc>
        <w:tc>
          <w:tcPr>
            <w:tcW w:w="1914" w:type="dxa"/>
          </w:tcPr>
          <w:p w14:paraId="791A69EB" w14:textId="77777777" w:rsidR="00CF7FBB" w:rsidRPr="00737BE4" w:rsidRDefault="00EB65FD" w:rsidP="00737BE4">
            <w:pPr>
              <w:pStyle w:val="TableParagraph"/>
              <w:ind w:left="584" w:right="567"/>
              <w:jc w:val="center"/>
              <w:rPr>
                <w:rFonts w:ascii="Times New Roman" w:hAnsi="Times New Roman" w:cs="Times New Roman"/>
                <w:sz w:val="18"/>
              </w:rPr>
            </w:pPr>
            <w:r w:rsidRPr="00737BE4">
              <w:rPr>
                <w:rFonts w:ascii="Times New Roman" w:hAnsi="Times New Roman" w:cs="Times New Roman"/>
                <w:sz w:val="18"/>
              </w:rPr>
              <w:t>до 3,5</w:t>
            </w:r>
          </w:p>
        </w:tc>
        <w:tc>
          <w:tcPr>
            <w:tcW w:w="1974" w:type="dxa"/>
          </w:tcPr>
          <w:p w14:paraId="055E5FE0" w14:textId="77777777" w:rsidR="00CF7FBB" w:rsidRPr="00737BE4" w:rsidRDefault="00EB65FD" w:rsidP="00737BE4">
            <w:pPr>
              <w:pStyle w:val="TableParagraph"/>
              <w:ind w:left="12"/>
              <w:jc w:val="center"/>
              <w:rPr>
                <w:rFonts w:ascii="Times New Roman" w:hAnsi="Times New Roman" w:cs="Times New Roman"/>
                <w:sz w:val="18"/>
              </w:rPr>
            </w:pPr>
            <w:r w:rsidRPr="00737BE4">
              <w:rPr>
                <w:rFonts w:ascii="Times New Roman" w:hAnsi="Times New Roman" w:cs="Times New Roman"/>
                <w:w w:val="99"/>
                <w:sz w:val="18"/>
              </w:rPr>
              <w:t>–</w:t>
            </w:r>
          </w:p>
        </w:tc>
      </w:tr>
      <w:tr w:rsidR="00CF7FBB" w:rsidRPr="00737BE4" w14:paraId="0997CC4F" w14:textId="77777777">
        <w:trPr>
          <w:trHeight w:val="287"/>
        </w:trPr>
        <w:tc>
          <w:tcPr>
            <w:tcW w:w="3254" w:type="dxa"/>
          </w:tcPr>
          <w:p w14:paraId="1C0DD65B" w14:textId="77777777" w:rsidR="00CF7FBB" w:rsidRPr="00737BE4" w:rsidRDefault="00EB65FD" w:rsidP="00737BE4">
            <w:pPr>
              <w:pStyle w:val="TableParagraph"/>
              <w:ind w:left="6"/>
              <w:rPr>
                <w:rFonts w:ascii="Times New Roman" w:hAnsi="Times New Roman" w:cs="Times New Roman"/>
                <w:sz w:val="18"/>
              </w:rPr>
            </w:pPr>
            <w:r w:rsidRPr="00737BE4">
              <w:rPr>
                <w:rFonts w:ascii="Times New Roman" w:hAnsi="Times New Roman" w:cs="Times New Roman"/>
                <w:sz w:val="18"/>
              </w:rPr>
              <w:t>Фенолы</w:t>
            </w:r>
          </w:p>
        </w:tc>
        <w:tc>
          <w:tcPr>
            <w:tcW w:w="1912" w:type="dxa"/>
          </w:tcPr>
          <w:p w14:paraId="59E51548" w14:textId="77777777" w:rsidR="00CF7FBB" w:rsidRPr="00737BE4" w:rsidRDefault="00EB65FD" w:rsidP="00737BE4">
            <w:pPr>
              <w:pStyle w:val="TableParagraph"/>
              <w:ind w:left="583" w:right="568"/>
              <w:jc w:val="center"/>
              <w:rPr>
                <w:rFonts w:ascii="Times New Roman" w:hAnsi="Times New Roman" w:cs="Times New Roman"/>
                <w:sz w:val="18"/>
              </w:rPr>
            </w:pPr>
            <w:r w:rsidRPr="00737BE4">
              <w:rPr>
                <w:rFonts w:ascii="Times New Roman" w:hAnsi="Times New Roman" w:cs="Times New Roman"/>
                <w:sz w:val="18"/>
              </w:rPr>
              <w:t>до 0,001</w:t>
            </w:r>
          </w:p>
        </w:tc>
        <w:tc>
          <w:tcPr>
            <w:tcW w:w="1914" w:type="dxa"/>
          </w:tcPr>
          <w:p w14:paraId="446E5C26" w14:textId="77777777" w:rsidR="00CF7FBB" w:rsidRPr="00737BE4" w:rsidRDefault="00EB65FD" w:rsidP="00737BE4">
            <w:pPr>
              <w:pStyle w:val="TableParagraph"/>
              <w:ind w:left="584" w:right="569"/>
              <w:jc w:val="center"/>
              <w:rPr>
                <w:rFonts w:ascii="Times New Roman" w:hAnsi="Times New Roman" w:cs="Times New Roman"/>
                <w:sz w:val="18"/>
              </w:rPr>
            </w:pPr>
            <w:r w:rsidRPr="00737BE4">
              <w:rPr>
                <w:rFonts w:ascii="Times New Roman" w:hAnsi="Times New Roman" w:cs="Times New Roman"/>
                <w:sz w:val="18"/>
              </w:rPr>
              <w:t>до 0,001</w:t>
            </w:r>
          </w:p>
        </w:tc>
        <w:tc>
          <w:tcPr>
            <w:tcW w:w="1974" w:type="dxa"/>
          </w:tcPr>
          <w:p w14:paraId="58D1F458" w14:textId="77777777" w:rsidR="00CF7FBB" w:rsidRPr="00737BE4" w:rsidRDefault="00EB65FD" w:rsidP="00737BE4">
            <w:pPr>
              <w:pStyle w:val="TableParagraph"/>
              <w:ind w:left="12"/>
              <w:jc w:val="center"/>
              <w:rPr>
                <w:rFonts w:ascii="Times New Roman" w:hAnsi="Times New Roman" w:cs="Times New Roman"/>
                <w:sz w:val="18"/>
              </w:rPr>
            </w:pPr>
            <w:r w:rsidRPr="00737BE4">
              <w:rPr>
                <w:rFonts w:ascii="Times New Roman" w:hAnsi="Times New Roman" w:cs="Times New Roman"/>
                <w:w w:val="99"/>
                <w:sz w:val="18"/>
              </w:rPr>
              <w:t>–</w:t>
            </w:r>
          </w:p>
        </w:tc>
      </w:tr>
    </w:tbl>
    <w:p w14:paraId="63C3B502" w14:textId="77777777" w:rsidR="00CD1851" w:rsidRDefault="00CD1851" w:rsidP="00737BE4">
      <w:pPr>
        <w:pStyle w:val="a3"/>
        <w:ind w:left="101" w:right="105" w:firstLine="736"/>
        <w:jc w:val="both"/>
        <w:rPr>
          <w:rFonts w:ascii="Times New Roman" w:hAnsi="Times New Roman" w:cs="Times New Roman"/>
        </w:rPr>
      </w:pPr>
    </w:p>
    <w:p w14:paraId="1F859B3D" w14:textId="4F78AE4E" w:rsidR="00CF7FBB" w:rsidRPr="00CD1851" w:rsidRDefault="00EB65FD" w:rsidP="00737BE4">
      <w:pPr>
        <w:pStyle w:val="a3"/>
        <w:ind w:left="101" w:right="105" w:firstLine="736"/>
        <w:jc w:val="both"/>
        <w:rPr>
          <w:rFonts w:ascii="Times New Roman" w:hAnsi="Times New Roman" w:cs="Times New Roman"/>
          <w:sz w:val="24"/>
          <w:szCs w:val="24"/>
        </w:rPr>
      </w:pPr>
      <w:r w:rsidRPr="00CD1851">
        <w:rPr>
          <w:rFonts w:ascii="Times New Roman" w:hAnsi="Times New Roman" w:cs="Times New Roman"/>
          <w:sz w:val="24"/>
          <w:szCs w:val="24"/>
        </w:rPr>
        <w:t>В настоящее время производственный контроль качества сточных вод предприятием осуществляется путём отбора проб непосредственно в месте выпуска сточных вод в пруд- накопитель. Химический анализ проб выполняется аккредитованной лабораторией ТОО «Accu Teat» на договорной основе. Периодичность отбора проб — 1 раз в месяц.</w:t>
      </w:r>
    </w:p>
    <w:p w14:paraId="63A130E6" w14:textId="3D4F5871" w:rsidR="00CF7FBB" w:rsidRPr="00CD1851" w:rsidRDefault="00EB65FD" w:rsidP="00737BE4">
      <w:pPr>
        <w:pStyle w:val="a3"/>
        <w:ind w:left="101" w:right="107" w:firstLine="736"/>
        <w:jc w:val="both"/>
        <w:rPr>
          <w:rFonts w:ascii="Times New Roman" w:hAnsi="Times New Roman" w:cs="Times New Roman"/>
          <w:sz w:val="24"/>
          <w:szCs w:val="24"/>
        </w:rPr>
      </w:pPr>
      <w:r w:rsidRPr="00CD1851">
        <w:rPr>
          <w:rFonts w:ascii="Times New Roman" w:hAnsi="Times New Roman" w:cs="Times New Roman"/>
          <w:sz w:val="24"/>
          <w:szCs w:val="24"/>
        </w:rPr>
        <w:t>Результаты химических анализов сточных вод до и после очистки на очистных сооружениях приведены в таблицах 15</w:t>
      </w:r>
      <w:hyperlink w:anchor="_bookmark57" w:history="1">
        <w:r w:rsidRPr="00CD1851">
          <w:rPr>
            <w:rFonts w:ascii="Times New Roman" w:hAnsi="Times New Roman" w:cs="Times New Roman"/>
            <w:sz w:val="24"/>
            <w:szCs w:val="24"/>
          </w:rPr>
          <w:t>–16.</w:t>
        </w:r>
      </w:hyperlink>
    </w:p>
    <w:p w14:paraId="42FF077F" w14:textId="77777777" w:rsidR="00CD1851" w:rsidRPr="00CD1851" w:rsidRDefault="00CD1851" w:rsidP="00737BE4">
      <w:pPr>
        <w:pStyle w:val="a3"/>
        <w:ind w:left="101" w:right="107" w:firstLine="736"/>
        <w:jc w:val="both"/>
        <w:rPr>
          <w:rFonts w:ascii="Times New Roman" w:hAnsi="Times New Roman" w:cs="Times New Roman"/>
          <w:sz w:val="24"/>
          <w:szCs w:val="24"/>
        </w:rPr>
      </w:pPr>
    </w:p>
    <w:p w14:paraId="39DDDB2B" w14:textId="77777777" w:rsidR="00CF7FBB" w:rsidRPr="00CD1851" w:rsidRDefault="00EB65FD" w:rsidP="00737BE4">
      <w:pPr>
        <w:pStyle w:val="210"/>
        <w:ind w:left="838"/>
        <w:jc w:val="both"/>
        <w:rPr>
          <w:rFonts w:ascii="Times New Roman" w:hAnsi="Times New Roman" w:cs="Times New Roman"/>
          <w:sz w:val="24"/>
          <w:szCs w:val="24"/>
        </w:rPr>
      </w:pPr>
      <w:bookmarkStart w:id="90" w:name="_bookmark55"/>
      <w:bookmarkEnd w:id="90"/>
      <w:r w:rsidRPr="00CD1851">
        <w:rPr>
          <w:rFonts w:ascii="Times New Roman" w:hAnsi="Times New Roman" w:cs="Times New Roman"/>
          <w:sz w:val="24"/>
          <w:szCs w:val="24"/>
        </w:rPr>
        <w:t>Таблица 15. Результаты химических анализов сточных вод до очистки</w:t>
      </w:r>
    </w:p>
    <w:tbl>
      <w:tblPr>
        <w:tblStyle w:val="TableNormal"/>
        <w:tblW w:w="0" w:type="auto"/>
        <w:tblInd w:w="23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845"/>
        <w:gridCol w:w="2979"/>
        <w:gridCol w:w="2410"/>
        <w:gridCol w:w="2825"/>
      </w:tblGrid>
      <w:tr w:rsidR="00CF7FBB" w:rsidRPr="00737BE4" w14:paraId="21AB7E89" w14:textId="77777777">
        <w:trPr>
          <w:trHeight w:val="621"/>
        </w:trPr>
        <w:tc>
          <w:tcPr>
            <w:tcW w:w="845" w:type="dxa"/>
            <w:shd w:val="clear" w:color="auto" w:fill="F1F1F1"/>
          </w:tcPr>
          <w:p w14:paraId="0F2DE4E1" w14:textId="77777777" w:rsidR="00CF7FBB" w:rsidRPr="00737BE4" w:rsidRDefault="00CF7FBB" w:rsidP="00737BE4">
            <w:pPr>
              <w:pStyle w:val="TableParagraph"/>
              <w:rPr>
                <w:rFonts w:ascii="Times New Roman" w:hAnsi="Times New Roman" w:cs="Times New Roman"/>
                <w:b/>
                <w:sz w:val="17"/>
              </w:rPr>
            </w:pPr>
          </w:p>
          <w:p w14:paraId="6EB2408F" w14:textId="77777777" w:rsidR="00CF7FBB" w:rsidRPr="00737BE4" w:rsidRDefault="00EB65FD" w:rsidP="00737BE4">
            <w:pPr>
              <w:pStyle w:val="TableParagraph"/>
              <w:ind w:left="162"/>
              <w:rPr>
                <w:rFonts w:ascii="Times New Roman" w:hAnsi="Times New Roman" w:cs="Times New Roman"/>
                <w:b/>
                <w:sz w:val="18"/>
              </w:rPr>
            </w:pPr>
            <w:r w:rsidRPr="00737BE4">
              <w:rPr>
                <w:rFonts w:ascii="Times New Roman" w:hAnsi="Times New Roman" w:cs="Times New Roman"/>
                <w:b/>
                <w:sz w:val="18"/>
              </w:rPr>
              <w:t>№ п/п</w:t>
            </w:r>
          </w:p>
        </w:tc>
        <w:tc>
          <w:tcPr>
            <w:tcW w:w="2979" w:type="dxa"/>
            <w:shd w:val="clear" w:color="auto" w:fill="F1F1F1"/>
          </w:tcPr>
          <w:p w14:paraId="4763B053" w14:textId="77777777" w:rsidR="00CF7FBB" w:rsidRPr="00737BE4" w:rsidRDefault="00CF7FBB" w:rsidP="00737BE4">
            <w:pPr>
              <w:pStyle w:val="TableParagraph"/>
              <w:rPr>
                <w:rFonts w:ascii="Times New Roman" w:hAnsi="Times New Roman" w:cs="Times New Roman"/>
                <w:b/>
                <w:sz w:val="17"/>
              </w:rPr>
            </w:pPr>
          </w:p>
          <w:p w14:paraId="56703C17" w14:textId="77777777" w:rsidR="00CF7FBB" w:rsidRPr="00737BE4" w:rsidRDefault="00EB65FD" w:rsidP="00737BE4">
            <w:pPr>
              <w:pStyle w:val="TableParagraph"/>
              <w:ind w:left="244"/>
              <w:rPr>
                <w:rFonts w:ascii="Times New Roman" w:hAnsi="Times New Roman" w:cs="Times New Roman"/>
                <w:b/>
                <w:sz w:val="18"/>
              </w:rPr>
            </w:pPr>
            <w:r w:rsidRPr="00737BE4">
              <w:rPr>
                <w:rFonts w:ascii="Times New Roman" w:hAnsi="Times New Roman" w:cs="Times New Roman"/>
                <w:b/>
                <w:sz w:val="18"/>
              </w:rPr>
              <w:t>Наименование показателей</w:t>
            </w:r>
          </w:p>
        </w:tc>
        <w:tc>
          <w:tcPr>
            <w:tcW w:w="2410" w:type="dxa"/>
            <w:shd w:val="clear" w:color="auto" w:fill="F1F1F1"/>
          </w:tcPr>
          <w:p w14:paraId="2ABE1353" w14:textId="77777777" w:rsidR="00CF7FBB" w:rsidRPr="00737BE4" w:rsidRDefault="00CF7FBB" w:rsidP="00737BE4">
            <w:pPr>
              <w:pStyle w:val="TableParagraph"/>
              <w:rPr>
                <w:rFonts w:ascii="Times New Roman" w:hAnsi="Times New Roman" w:cs="Times New Roman"/>
                <w:b/>
                <w:sz w:val="17"/>
              </w:rPr>
            </w:pPr>
          </w:p>
          <w:p w14:paraId="58F8303E" w14:textId="77777777" w:rsidR="00CF7FBB" w:rsidRPr="00737BE4" w:rsidRDefault="00EB65FD" w:rsidP="00737BE4">
            <w:pPr>
              <w:pStyle w:val="TableParagraph"/>
              <w:ind w:left="301"/>
              <w:rPr>
                <w:rFonts w:ascii="Times New Roman" w:hAnsi="Times New Roman" w:cs="Times New Roman"/>
                <w:b/>
                <w:sz w:val="18"/>
              </w:rPr>
            </w:pPr>
            <w:r w:rsidRPr="00737BE4">
              <w:rPr>
                <w:rFonts w:ascii="Times New Roman" w:hAnsi="Times New Roman" w:cs="Times New Roman"/>
                <w:b/>
                <w:sz w:val="18"/>
              </w:rPr>
              <w:t>ПДКкульт.быт., мг/л</w:t>
            </w:r>
          </w:p>
        </w:tc>
        <w:tc>
          <w:tcPr>
            <w:tcW w:w="2825" w:type="dxa"/>
            <w:shd w:val="clear" w:color="auto" w:fill="F1F1F1"/>
          </w:tcPr>
          <w:p w14:paraId="445F933D" w14:textId="77777777" w:rsidR="00CF7FBB" w:rsidRPr="00737BE4" w:rsidRDefault="00EB65FD" w:rsidP="00737BE4">
            <w:pPr>
              <w:pStyle w:val="TableParagraph"/>
              <w:ind w:left="5" w:right="-15" w:firstLine="830"/>
              <w:rPr>
                <w:rFonts w:ascii="Times New Roman" w:hAnsi="Times New Roman" w:cs="Times New Roman"/>
                <w:b/>
                <w:sz w:val="18"/>
              </w:rPr>
            </w:pPr>
            <w:r w:rsidRPr="00737BE4">
              <w:rPr>
                <w:rFonts w:ascii="Times New Roman" w:hAnsi="Times New Roman" w:cs="Times New Roman"/>
                <w:b/>
                <w:sz w:val="18"/>
              </w:rPr>
              <w:t>Фактическая концентрация до очистки,</w:t>
            </w:r>
            <w:r w:rsidRPr="00737BE4">
              <w:rPr>
                <w:rFonts w:ascii="Times New Roman" w:hAnsi="Times New Roman" w:cs="Times New Roman"/>
                <w:b/>
                <w:spacing w:val="-16"/>
                <w:sz w:val="18"/>
              </w:rPr>
              <w:t xml:space="preserve"> </w:t>
            </w:r>
            <w:r w:rsidRPr="00737BE4">
              <w:rPr>
                <w:rFonts w:ascii="Times New Roman" w:hAnsi="Times New Roman" w:cs="Times New Roman"/>
                <w:b/>
                <w:sz w:val="18"/>
              </w:rPr>
              <w:t>Сст.,</w:t>
            </w:r>
          </w:p>
          <w:p w14:paraId="21A06766" w14:textId="77777777" w:rsidR="00CF7FBB" w:rsidRPr="00737BE4" w:rsidRDefault="00EB65FD" w:rsidP="00737BE4">
            <w:pPr>
              <w:pStyle w:val="TableParagraph"/>
              <w:ind w:left="1222"/>
              <w:rPr>
                <w:rFonts w:ascii="Times New Roman" w:hAnsi="Times New Roman" w:cs="Times New Roman"/>
                <w:b/>
                <w:sz w:val="18"/>
              </w:rPr>
            </w:pPr>
            <w:r w:rsidRPr="00737BE4">
              <w:rPr>
                <w:rFonts w:ascii="Times New Roman" w:hAnsi="Times New Roman" w:cs="Times New Roman"/>
                <w:b/>
                <w:sz w:val="18"/>
              </w:rPr>
              <w:t>мг/л</w:t>
            </w:r>
          </w:p>
        </w:tc>
      </w:tr>
      <w:tr w:rsidR="00CF7FBB" w:rsidRPr="00737BE4" w14:paraId="2227CA10" w14:textId="77777777">
        <w:trPr>
          <w:trHeight w:val="285"/>
        </w:trPr>
        <w:tc>
          <w:tcPr>
            <w:tcW w:w="845" w:type="dxa"/>
          </w:tcPr>
          <w:p w14:paraId="4B221660" w14:textId="77777777" w:rsidR="00CF7FBB" w:rsidRPr="00737BE4" w:rsidRDefault="00EB65FD" w:rsidP="00737BE4">
            <w:pPr>
              <w:pStyle w:val="TableParagraph"/>
              <w:ind w:left="6"/>
              <w:rPr>
                <w:rFonts w:ascii="Times New Roman" w:hAnsi="Times New Roman" w:cs="Times New Roman"/>
                <w:sz w:val="18"/>
              </w:rPr>
            </w:pPr>
            <w:r w:rsidRPr="00737BE4">
              <w:rPr>
                <w:rFonts w:ascii="Times New Roman" w:hAnsi="Times New Roman" w:cs="Times New Roman"/>
                <w:w w:val="99"/>
                <w:sz w:val="18"/>
              </w:rPr>
              <w:t>1</w:t>
            </w:r>
          </w:p>
        </w:tc>
        <w:tc>
          <w:tcPr>
            <w:tcW w:w="2979" w:type="dxa"/>
          </w:tcPr>
          <w:p w14:paraId="75C13B16" w14:textId="77777777" w:rsidR="00CF7FBB" w:rsidRPr="00737BE4" w:rsidRDefault="00EB65FD" w:rsidP="00737BE4">
            <w:pPr>
              <w:pStyle w:val="TableParagraph"/>
              <w:ind w:left="6"/>
              <w:rPr>
                <w:rFonts w:ascii="Times New Roman" w:hAnsi="Times New Roman" w:cs="Times New Roman"/>
                <w:sz w:val="18"/>
              </w:rPr>
            </w:pPr>
            <w:r w:rsidRPr="00737BE4">
              <w:rPr>
                <w:rFonts w:ascii="Times New Roman" w:hAnsi="Times New Roman" w:cs="Times New Roman"/>
                <w:sz w:val="18"/>
              </w:rPr>
              <w:t>Взвешенные вещества</w:t>
            </w:r>
          </w:p>
        </w:tc>
        <w:tc>
          <w:tcPr>
            <w:tcW w:w="2410" w:type="dxa"/>
          </w:tcPr>
          <w:p w14:paraId="1104AF82" w14:textId="77777777" w:rsidR="00CF7FBB" w:rsidRPr="00737BE4" w:rsidRDefault="00EB65FD" w:rsidP="00737BE4">
            <w:pPr>
              <w:pStyle w:val="TableParagraph"/>
              <w:ind w:left="3"/>
              <w:rPr>
                <w:rFonts w:ascii="Times New Roman" w:hAnsi="Times New Roman" w:cs="Times New Roman"/>
                <w:sz w:val="18"/>
              </w:rPr>
            </w:pPr>
            <w:r w:rsidRPr="00737BE4">
              <w:rPr>
                <w:rFonts w:ascii="Times New Roman" w:hAnsi="Times New Roman" w:cs="Times New Roman"/>
                <w:sz w:val="18"/>
              </w:rPr>
              <w:t>+0,75 к фону</w:t>
            </w:r>
          </w:p>
        </w:tc>
        <w:tc>
          <w:tcPr>
            <w:tcW w:w="2825" w:type="dxa"/>
          </w:tcPr>
          <w:p w14:paraId="7BCDD315" w14:textId="77777777" w:rsidR="00CF7FBB" w:rsidRPr="00737BE4" w:rsidRDefault="00EB65FD" w:rsidP="00737BE4">
            <w:pPr>
              <w:pStyle w:val="TableParagraph"/>
              <w:ind w:left="3"/>
              <w:rPr>
                <w:rFonts w:ascii="Times New Roman" w:hAnsi="Times New Roman" w:cs="Times New Roman"/>
                <w:sz w:val="18"/>
              </w:rPr>
            </w:pPr>
            <w:r w:rsidRPr="00737BE4">
              <w:rPr>
                <w:rFonts w:ascii="Times New Roman" w:hAnsi="Times New Roman" w:cs="Times New Roman"/>
                <w:sz w:val="18"/>
              </w:rPr>
              <w:t>34,9</w:t>
            </w:r>
          </w:p>
        </w:tc>
      </w:tr>
      <w:tr w:rsidR="00CF7FBB" w:rsidRPr="00737BE4" w14:paraId="776DD92D" w14:textId="77777777">
        <w:trPr>
          <w:trHeight w:val="285"/>
        </w:trPr>
        <w:tc>
          <w:tcPr>
            <w:tcW w:w="845" w:type="dxa"/>
          </w:tcPr>
          <w:p w14:paraId="6B7F7DFC" w14:textId="77777777" w:rsidR="00CF7FBB" w:rsidRPr="00737BE4" w:rsidRDefault="00EB65FD" w:rsidP="00737BE4">
            <w:pPr>
              <w:pStyle w:val="TableParagraph"/>
              <w:ind w:left="6"/>
              <w:rPr>
                <w:rFonts w:ascii="Times New Roman" w:hAnsi="Times New Roman" w:cs="Times New Roman"/>
                <w:sz w:val="18"/>
              </w:rPr>
            </w:pPr>
            <w:r w:rsidRPr="00737BE4">
              <w:rPr>
                <w:rFonts w:ascii="Times New Roman" w:hAnsi="Times New Roman" w:cs="Times New Roman"/>
                <w:w w:val="99"/>
                <w:sz w:val="18"/>
              </w:rPr>
              <w:t>2</w:t>
            </w:r>
          </w:p>
        </w:tc>
        <w:tc>
          <w:tcPr>
            <w:tcW w:w="2979" w:type="dxa"/>
          </w:tcPr>
          <w:p w14:paraId="151112E7" w14:textId="77777777" w:rsidR="00CF7FBB" w:rsidRPr="00737BE4" w:rsidRDefault="00EB65FD" w:rsidP="00737BE4">
            <w:pPr>
              <w:pStyle w:val="TableParagraph"/>
              <w:ind w:left="6"/>
              <w:rPr>
                <w:rFonts w:ascii="Times New Roman" w:hAnsi="Times New Roman" w:cs="Times New Roman"/>
                <w:sz w:val="18"/>
              </w:rPr>
            </w:pPr>
            <w:r w:rsidRPr="00737BE4">
              <w:rPr>
                <w:rFonts w:ascii="Times New Roman" w:hAnsi="Times New Roman" w:cs="Times New Roman"/>
                <w:sz w:val="18"/>
              </w:rPr>
              <w:t>БПК5</w:t>
            </w:r>
          </w:p>
        </w:tc>
        <w:tc>
          <w:tcPr>
            <w:tcW w:w="2410" w:type="dxa"/>
          </w:tcPr>
          <w:p w14:paraId="4B0EE030" w14:textId="77777777" w:rsidR="00CF7FBB" w:rsidRPr="00737BE4" w:rsidRDefault="00EB65FD" w:rsidP="00737BE4">
            <w:pPr>
              <w:pStyle w:val="TableParagraph"/>
              <w:ind w:left="3"/>
              <w:rPr>
                <w:rFonts w:ascii="Times New Roman" w:hAnsi="Times New Roman" w:cs="Times New Roman"/>
                <w:sz w:val="18"/>
              </w:rPr>
            </w:pPr>
            <w:r w:rsidRPr="00737BE4">
              <w:rPr>
                <w:rFonts w:ascii="Times New Roman" w:hAnsi="Times New Roman" w:cs="Times New Roman"/>
                <w:w w:val="99"/>
                <w:sz w:val="18"/>
              </w:rPr>
              <w:t>6</w:t>
            </w:r>
          </w:p>
        </w:tc>
        <w:tc>
          <w:tcPr>
            <w:tcW w:w="2825" w:type="dxa"/>
          </w:tcPr>
          <w:p w14:paraId="14BB7B17" w14:textId="77777777" w:rsidR="00CF7FBB" w:rsidRPr="00737BE4" w:rsidRDefault="00EB65FD" w:rsidP="00737BE4">
            <w:pPr>
              <w:pStyle w:val="TableParagraph"/>
              <w:ind w:left="3"/>
              <w:rPr>
                <w:rFonts w:ascii="Times New Roman" w:hAnsi="Times New Roman" w:cs="Times New Roman"/>
                <w:sz w:val="18"/>
              </w:rPr>
            </w:pPr>
            <w:r w:rsidRPr="00737BE4">
              <w:rPr>
                <w:rFonts w:ascii="Times New Roman" w:hAnsi="Times New Roman" w:cs="Times New Roman"/>
                <w:sz w:val="18"/>
              </w:rPr>
              <w:t>58,1</w:t>
            </w:r>
          </w:p>
        </w:tc>
      </w:tr>
      <w:tr w:rsidR="00CF7FBB" w:rsidRPr="00737BE4" w14:paraId="3B4792C5" w14:textId="77777777">
        <w:trPr>
          <w:trHeight w:val="285"/>
        </w:trPr>
        <w:tc>
          <w:tcPr>
            <w:tcW w:w="845" w:type="dxa"/>
          </w:tcPr>
          <w:p w14:paraId="4C31798D" w14:textId="77777777" w:rsidR="00CF7FBB" w:rsidRPr="00737BE4" w:rsidRDefault="00EB65FD" w:rsidP="00737BE4">
            <w:pPr>
              <w:pStyle w:val="TableParagraph"/>
              <w:ind w:left="6"/>
              <w:rPr>
                <w:rFonts w:ascii="Times New Roman" w:hAnsi="Times New Roman" w:cs="Times New Roman"/>
                <w:sz w:val="18"/>
              </w:rPr>
            </w:pPr>
            <w:r w:rsidRPr="00737BE4">
              <w:rPr>
                <w:rFonts w:ascii="Times New Roman" w:hAnsi="Times New Roman" w:cs="Times New Roman"/>
                <w:w w:val="99"/>
                <w:sz w:val="18"/>
              </w:rPr>
              <w:t>3</w:t>
            </w:r>
          </w:p>
        </w:tc>
        <w:tc>
          <w:tcPr>
            <w:tcW w:w="2979" w:type="dxa"/>
          </w:tcPr>
          <w:p w14:paraId="2110E6C6" w14:textId="77777777" w:rsidR="00CF7FBB" w:rsidRPr="00737BE4" w:rsidRDefault="00EB65FD" w:rsidP="00737BE4">
            <w:pPr>
              <w:pStyle w:val="TableParagraph"/>
              <w:ind w:left="6"/>
              <w:rPr>
                <w:rFonts w:ascii="Times New Roman" w:hAnsi="Times New Roman" w:cs="Times New Roman"/>
                <w:sz w:val="18"/>
              </w:rPr>
            </w:pPr>
            <w:r w:rsidRPr="00737BE4">
              <w:rPr>
                <w:rFonts w:ascii="Times New Roman" w:hAnsi="Times New Roman" w:cs="Times New Roman"/>
                <w:sz w:val="18"/>
              </w:rPr>
              <w:t>ХПК</w:t>
            </w:r>
          </w:p>
        </w:tc>
        <w:tc>
          <w:tcPr>
            <w:tcW w:w="2410" w:type="dxa"/>
          </w:tcPr>
          <w:p w14:paraId="2071F786" w14:textId="77777777" w:rsidR="00CF7FBB" w:rsidRPr="00737BE4" w:rsidRDefault="00EB65FD" w:rsidP="00737BE4">
            <w:pPr>
              <w:pStyle w:val="TableParagraph"/>
              <w:ind w:left="3"/>
              <w:rPr>
                <w:rFonts w:ascii="Times New Roman" w:hAnsi="Times New Roman" w:cs="Times New Roman"/>
                <w:sz w:val="18"/>
              </w:rPr>
            </w:pPr>
            <w:r w:rsidRPr="00737BE4">
              <w:rPr>
                <w:rFonts w:ascii="Times New Roman" w:hAnsi="Times New Roman" w:cs="Times New Roman"/>
                <w:sz w:val="18"/>
              </w:rPr>
              <w:t>30</w:t>
            </w:r>
          </w:p>
        </w:tc>
        <w:tc>
          <w:tcPr>
            <w:tcW w:w="2825" w:type="dxa"/>
          </w:tcPr>
          <w:p w14:paraId="4F318EFE" w14:textId="77777777" w:rsidR="00CF7FBB" w:rsidRPr="00737BE4" w:rsidRDefault="00EB65FD" w:rsidP="00737BE4">
            <w:pPr>
              <w:pStyle w:val="TableParagraph"/>
              <w:ind w:left="3"/>
              <w:rPr>
                <w:rFonts w:ascii="Times New Roman" w:hAnsi="Times New Roman" w:cs="Times New Roman"/>
                <w:sz w:val="18"/>
              </w:rPr>
            </w:pPr>
            <w:r w:rsidRPr="00737BE4">
              <w:rPr>
                <w:rFonts w:ascii="Times New Roman" w:hAnsi="Times New Roman" w:cs="Times New Roman"/>
                <w:sz w:val="18"/>
              </w:rPr>
              <w:t>147</w:t>
            </w:r>
          </w:p>
        </w:tc>
      </w:tr>
      <w:tr w:rsidR="00CF7FBB" w:rsidRPr="00737BE4" w14:paraId="1CCFEF8F" w14:textId="77777777">
        <w:trPr>
          <w:trHeight w:val="285"/>
        </w:trPr>
        <w:tc>
          <w:tcPr>
            <w:tcW w:w="845" w:type="dxa"/>
          </w:tcPr>
          <w:p w14:paraId="43D66A01" w14:textId="77777777" w:rsidR="00CF7FBB" w:rsidRPr="00737BE4" w:rsidRDefault="00EB65FD" w:rsidP="00737BE4">
            <w:pPr>
              <w:pStyle w:val="TableParagraph"/>
              <w:ind w:left="6"/>
              <w:rPr>
                <w:rFonts w:ascii="Times New Roman" w:hAnsi="Times New Roman" w:cs="Times New Roman"/>
                <w:sz w:val="18"/>
              </w:rPr>
            </w:pPr>
            <w:r w:rsidRPr="00737BE4">
              <w:rPr>
                <w:rFonts w:ascii="Times New Roman" w:hAnsi="Times New Roman" w:cs="Times New Roman"/>
                <w:w w:val="99"/>
                <w:sz w:val="18"/>
              </w:rPr>
              <w:t>4</w:t>
            </w:r>
          </w:p>
        </w:tc>
        <w:tc>
          <w:tcPr>
            <w:tcW w:w="2979" w:type="dxa"/>
          </w:tcPr>
          <w:p w14:paraId="13AD8B6C" w14:textId="77777777" w:rsidR="00CF7FBB" w:rsidRPr="00737BE4" w:rsidRDefault="00EB65FD" w:rsidP="00737BE4">
            <w:pPr>
              <w:pStyle w:val="TableParagraph"/>
              <w:ind w:left="6"/>
              <w:rPr>
                <w:rFonts w:ascii="Times New Roman" w:hAnsi="Times New Roman" w:cs="Times New Roman"/>
                <w:sz w:val="18"/>
              </w:rPr>
            </w:pPr>
            <w:r w:rsidRPr="00737BE4">
              <w:rPr>
                <w:rFonts w:ascii="Times New Roman" w:hAnsi="Times New Roman" w:cs="Times New Roman"/>
                <w:sz w:val="18"/>
              </w:rPr>
              <w:t>Сухой остаток</w:t>
            </w:r>
          </w:p>
        </w:tc>
        <w:tc>
          <w:tcPr>
            <w:tcW w:w="2410" w:type="dxa"/>
          </w:tcPr>
          <w:p w14:paraId="03CA66A9" w14:textId="77777777" w:rsidR="00CF7FBB" w:rsidRPr="00737BE4" w:rsidRDefault="00EB65FD" w:rsidP="00737BE4">
            <w:pPr>
              <w:pStyle w:val="TableParagraph"/>
              <w:ind w:left="3"/>
              <w:rPr>
                <w:rFonts w:ascii="Times New Roman" w:hAnsi="Times New Roman" w:cs="Times New Roman"/>
                <w:sz w:val="18"/>
              </w:rPr>
            </w:pPr>
            <w:r w:rsidRPr="00737BE4">
              <w:rPr>
                <w:rFonts w:ascii="Times New Roman" w:hAnsi="Times New Roman" w:cs="Times New Roman"/>
                <w:sz w:val="18"/>
              </w:rPr>
              <w:t>1000</w:t>
            </w:r>
          </w:p>
        </w:tc>
        <w:tc>
          <w:tcPr>
            <w:tcW w:w="2825" w:type="dxa"/>
          </w:tcPr>
          <w:p w14:paraId="06D10C42" w14:textId="77777777" w:rsidR="00CF7FBB" w:rsidRPr="00737BE4" w:rsidRDefault="00EB65FD" w:rsidP="00737BE4">
            <w:pPr>
              <w:pStyle w:val="TableParagraph"/>
              <w:ind w:left="3"/>
              <w:rPr>
                <w:rFonts w:ascii="Times New Roman" w:hAnsi="Times New Roman" w:cs="Times New Roman"/>
                <w:sz w:val="18"/>
              </w:rPr>
            </w:pPr>
            <w:r w:rsidRPr="00737BE4">
              <w:rPr>
                <w:rFonts w:ascii="Times New Roman" w:hAnsi="Times New Roman" w:cs="Times New Roman"/>
                <w:sz w:val="18"/>
              </w:rPr>
              <w:t>754</w:t>
            </w:r>
          </w:p>
        </w:tc>
      </w:tr>
      <w:tr w:rsidR="00CF7FBB" w:rsidRPr="00737BE4" w14:paraId="67053A05" w14:textId="77777777">
        <w:trPr>
          <w:trHeight w:val="287"/>
        </w:trPr>
        <w:tc>
          <w:tcPr>
            <w:tcW w:w="845" w:type="dxa"/>
          </w:tcPr>
          <w:p w14:paraId="70260189" w14:textId="77777777" w:rsidR="00CF7FBB" w:rsidRPr="00737BE4" w:rsidRDefault="00EB65FD" w:rsidP="00737BE4">
            <w:pPr>
              <w:pStyle w:val="TableParagraph"/>
              <w:ind w:left="6"/>
              <w:rPr>
                <w:rFonts w:ascii="Times New Roman" w:hAnsi="Times New Roman" w:cs="Times New Roman"/>
                <w:sz w:val="18"/>
              </w:rPr>
            </w:pPr>
            <w:r w:rsidRPr="00737BE4">
              <w:rPr>
                <w:rFonts w:ascii="Times New Roman" w:hAnsi="Times New Roman" w:cs="Times New Roman"/>
                <w:w w:val="99"/>
                <w:sz w:val="18"/>
              </w:rPr>
              <w:t>5</w:t>
            </w:r>
          </w:p>
        </w:tc>
        <w:tc>
          <w:tcPr>
            <w:tcW w:w="2979" w:type="dxa"/>
          </w:tcPr>
          <w:p w14:paraId="7D15D4A2" w14:textId="77777777" w:rsidR="00CF7FBB" w:rsidRPr="00737BE4" w:rsidRDefault="00EB65FD" w:rsidP="00737BE4">
            <w:pPr>
              <w:pStyle w:val="TableParagraph"/>
              <w:ind w:left="6"/>
              <w:rPr>
                <w:rFonts w:ascii="Times New Roman" w:hAnsi="Times New Roman" w:cs="Times New Roman"/>
                <w:sz w:val="18"/>
              </w:rPr>
            </w:pPr>
            <w:r w:rsidRPr="00737BE4">
              <w:rPr>
                <w:rFonts w:ascii="Times New Roman" w:hAnsi="Times New Roman" w:cs="Times New Roman"/>
                <w:sz w:val="18"/>
              </w:rPr>
              <w:t>Железо общее</w:t>
            </w:r>
          </w:p>
        </w:tc>
        <w:tc>
          <w:tcPr>
            <w:tcW w:w="2410" w:type="dxa"/>
          </w:tcPr>
          <w:p w14:paraId="498B5266" w14:textId="77777777" w:rsidR="00CF7FBB" w:rsidRPr="00737BE4" w:rsidRDefault="00EB65FD" w:rsidP="00737BE4">
            <w:pPr>
              <w:pStyle w:val="TableParagraph"/>
              <w:ind w:left="3"/>
              <w:rPr>
                <w:rFonts w:ascii="Times New Roman" w:hAnsi="Times New Roman" w:cs="Times New Roman"/>
                <w:sz w:val="18"/>
              </w:rPr>
            </w:pPr>
            <w:r w:rsidRPr="00737BE4">
              <w:rPr>
                <w:rFonts w:ascii="Times New Roman" w:hAnsi="Times New Roman" w:cs="Times New Roman"/>
                <w:sz w:val="18"/>
              </w:rPr>
              <w:t>0,3</w:t>
            </w:r>
          </w:p>
        </w:tc>
        <w:tc>
          <w:tcPr>
            <w:tcW w:w="2825" w:type="dxa"/>
          </w:tcPr>
          <w:p w14:paraId="00E4DD2A" w14:textId="77777777" w:rsidR="00CF7FBB" w:rsidRPr="00737BE4" w:rsidRDefault="00EB65FD" w:rsidP="00737BE4">
            <w:pPr>
              <w:pStyle w:val="TableParagraph"/>
              <w:ind w:left="3"/>
              <w:rPr>
                <w:rFonts w:ascii="Times New Roman" w:hAnsi="Times New Roman" w:cs="Times New Roman"/>
                <w:sz w:val="18"/>
              </w:rPr>
            </w:pPr>
            <w:r w:rsidRPr="00737BE4">
              <w:rPr>
                <w:rFonts w:ascii="Times New Roman" w:hAnsi="Times New Roman" w:cs="Times New Roman"/>
                <w:sz w:val="18"/>
              </w:rPr>
              <w:t>0,29</w:t>
            </w:r>
          </w:p>
        </w:tc>
      </w:tr>
      <w:tr w:rsidR="00CF7FBB" w:rsidRPr="00737BE4" w14:paraId="533D48F0" w14:textId="77777777">
        <w:trPr>
          <w:trHeight w:val="285"/>
        </w:trPr>
        <w:tc>
          <w:tcPr>
            <w:tcW w:w="845" w:type="dxa"/>
          </w:tcPr>
          <w:p w14:paraId="4E8FC0A3" w14:textId="77777777" w:rsidR="00CF7FBB" w:rsidRPr="00737BE4" w:rsidRDefault="00EB65FD" w:rsidP="00737BE4">
            <w:pPr>
              <w:pStyle w:val="TableParagraph"/>
              <w:ind w:left="6"/>
              <w:rPr>
                <w:rFonts w:ascii="Times New Roman" w:hAnsi="Times New Roman" w:cs="Times New Roman"/>
                <w:sz w:val="18"/>
              </w:rPr>
            </w:pPr>
            <w:r w:rsidRPr="00737BE4">
              <w:rPr>
                <w:rFonts w:ascii="Times New Roman" w:hAnsi="Times New Roman" w:cs="Times New Roman"/>
                <w:w w:val="99"/>
                <w:sz w:val="18"/>
              </w:rPr>
              <w:t>6</w:t>
            </w:r>
          </w:p>
        </w:tc>
        <w:tc>
          <w:tcPr>
            <w:tcW w:w="2979" w:type="dxa"/>
          </w:tcPr>
          <w:p w14:paraId="7BDE04F4" w14:textId="77777777" w:rsidR="00CF7FBB" w:rsidRPr="00737BE4" w:rsidRDefault="00EB65FD" w:rsidP="00737BE4">
            <w:pPr>
              <w:pStyle w:val="TableParagraph"/>
              <w:ind w:left="6"/>
              <w:rPr>
                <w:rFonts w:ascii="Times New Roman" w:hAnsi="Times New Roman" w:cs="Times New Roman"/>
                <w:sz w:val="18"/>
              </w:rPr>
            </w:pPr>
            <w:r w:rsidRPr="00737BE4">
              <w:rPr>
                <w:rFonts w:ascii="Times New Roman" w:hAnsi="Times New Roman" w:cs="Times New Roman"/>
                <w:sz w:val="18"/>
              </w:rPr>
              <w:t>Хлориды</w:t>
            </w:r>
          </w:p>
        </w:tc>
        <w:tc>
          <w:tcPr>
            <w:tcW w:w="2410" w:type="dxa"/>
          </w:tcPr>
          <w:p w14:paraId="0F70F962" w14:textId="77777777" w:rsidR="00CF7FBB" w:rsidRPr="00737BE4" w:rsidRDefault="00EB65FD" w:rsidP="00737BE4">
            <w:pPr>
              <w:pStyle w:val="TableParagraph"/>
              <w:ind w:left="3"/>
              <w:rPr>
                <w:rFonts w:ascii="Times New Roman" w:hAnsi="Times New Roman" w:cs="Times New Roman"/>
                <w:sz w:val="18"/>
              </w:rPr>
            </w:pPr>
            <w:r w:rsidRPr="00737BE4">
              <w:rPr>
                <w:rFonts w:ascii="Times New Roman" w:hAnsi="Times New Roman" w:cs="Times New Roman"/>
                <w:sz w:val="18"/>
              </w:rPr>
              <w:t>350</w:t>
            </w:r>
          </w:p>
        </w:tc>
        <w:tc>
          <w:tcPr>
            <w:tcW w:w="2825" w:type="dxa"/>
          </w:tcPr>
          <w:p w14:paraId="7C1BD813" w14:textId="77777777" w:rsidR="00CF7FBB" w:rsidRPr="00737BE4" w:rsidRDefault="00EB65FD" w:rsidP="00737BE4">
            <w:pPr>
              <w:pStyle w:val="TableParagraph"/>
              <w:ind w:left="3"/>
              <w:rPr>
                <w:rFonts w:ascii="Times New Roman" w:hAnsi="Times New Roman" w:cs="Times New Roman"/>
                <w:sz w:val="18"/>
              </w:rPr>
            </w:pPr>
            <w:r w:rsidRPr="00737BE4">
              <w:rPr>
                <w:rFonts w:ascii="Times New Roman" w:hAnsi="Times New Roman" w:cs="Times New Roman"/>
                <w:sz w:val="18"/>
              </w:rPr>
              <w:t>158,2</w:t>
            </w:r>
          </w:p>
        </w:tc>
      </w:tr>
      <w:tr w:rsidR="00CF7FBB" w:rsidRPr="00737BE4" w14:paraId="064DE4DF" w14:textId="77777777">
        <w:trPr>
          <w:trHeight w:val="287"/>
        </w:trPr>
        <w:tc>
          <w:tcPr>
            <w:tcW w:w="845" w:type="dxa"/>
          </w:tcPr>
          <w:p w14:paraId="7123F8B9" w14:textId="77777777" w:rsidR="00CF7FBB" w:rsidRPr="00737BE4" w:rsidRDefault="00EB65FD" w:rsidP="00737BE4">
            <w:pPr>
              <w:pStyle w:val="TableParagraph"/>
              <w:ind w:left="6"/>
              <w:rPr>
                <w:rFonts w:ascii="Times New Roman" w:hAnsi="Times New Roman" w:cs="Times New Roman"/>
                <w:sz w:val="18"/>
              </w:rPr>
            </w:pPr>
            <w:r w:rsidRPr="00737BE4">
              <w:rPr>
                <w:rFonts w:ascii="Times New Roman" w:hAnsi="Times New Roman" w:cs="Times New Roman"/>
                <w:w w:val="99"/>
                <w:sz w:val="18"/>
              </w:rPr>
              <w:t>7</w:t>
            </w:r>
          </w:p>
        </w:tc>
        <w:tc>
          <w:tcPr>
            <w:tcW w:w="2979" w:type="dxa"/>
          </w:tcPr>
          <w:p w14:paraId="0C09D3BC" w14:textId="77777777" w:rsidR="00CF7FBB" w:rsidRPr="00737BE4" w:rsidRDefault="00EB65FD" w:rsidP="00737BE4">
            <w:pPr>
              <w:pStyle w:val="TableParagraph"/>
              <w:ind w:left="6"/>
              <w:rPr>
                <w:rFonts w:ascii="Times New Roman" w:hAnsi="Times New Roman" w:cs="Times New Roman"/>
                <w:sz w:val="18"/>
              </w:rPr>
            </w:pPr>
            <w:r w:rsidRPr="00737BE4">
              <w:rPr>
                <w:rFonts w:ascii="Times New Roman" w:hAnsi="Times New Roman" w:cs="Times New Roman"/>
                <w:sz w:val="18"/>
              </w:rPr>
              <w:t>Сульфаты</w:t>
            </w:r>
          </w:p>
        </w:tc>
        <w:tc>
          <w:tcPr>
            <w:tcW w:w="2410" w:type="dxa"/>
          </w:tcPr>
          <w:p w14:paraId="700C96F4" w14:textId="77777777" w:rsidR="00CF7FBB" w:rsidRPr="00737BE4" w:rsidRDefault="00EB65FD" w:rsidP="00737BE4">
            <w:pPr>
              <w:pStyle w:val="TableParagraph"/>
              <w:ind w:left="3"/>
              <w:rPr>
                <w:rFonts w:ascii="Times New Roman" w:hAnsi="Times New Roman" w:cs="Times New Roman"/>
                <w:sz w:val="18"/>
              </w:rPr>
            </w:pPr>
            <w:r w:rsidRPr="00737BE4">
              <w:rPr>
                <w:rFonts w:ascii="Times New Roman" w:hAnsi="Times New Roman" w:cs="Times New Roman"/>
                <w:sz w:val="18"/>
              </w:rPr>
              <w:t>500</w:t>
            </w:r>
          </w:p>
        </w:tc>
        <w:tc>
          <w:tcPr>
            <w:tcW w:w="2825" w:type="dxa"/>
          </w:tcPr>
          <w:p w14:paraId="2E080FAB" w14:textId="77777777" w:rsidR="00CF7FBB" w:rsidRPr="00737BE4" w:rsidRDefault="00EB65FD" w:rsidP="00737BE4">
            <w:pPr>
              <w:pStyle w:val="TableParagraph"/>
              <w:ind w:left="3"/>
              <w:rPr>
                <w:rFonts w:ascii="Times New Roman" w:hAnsi="Times New Roman" w:cs="Times New Roman"/>
                <w:sz w:val="18"/>
              </w:rPr>
            </w:pPr>
            <w:r w:rsidRPr="00737BE4">
              <w:rPr>
                <w:rFonts w:ascii="Times New Roman" w:hAnsi="Times New Roman" w:cs="Times New Roman"/>
                <w:sz w:val="18"/>
              </w:rPr>
              <w:t>164,2</w:t>
            </w:r>
          </w:p>
        </w:tc>
      </w:tr>
      <w:tr w:rsidR="00CF7FBB" w:rsidRPr="00737BE4" w14:paraId="55DB2CBE" w14:textId="77777777">
        <w:trPr>
          <w:trHeight w:val="285"/>
        </w:trPr>
        <w:tc>
          <w:tcPr>
            <w:tcW w:w="845" w:type="dxa"/>
          </w:tcPr>
          <w:p w14:paraId="7551F901" w14:textId="77777777" w:rsidR="00CF7FBB" w:rsidRPr="00737BE4" w:rsidRDefault="00EB65FD" w:rsidP="00737BE4">
            <w:pPr>
              <w:pStyle w:val="TableParagraph"/>
              <w:ind w:left="6"/>
              <w:rPr>
                <w:rFonts w:ascii="Times New Roman" w:hAnsi="Times New Roman" w:cs="Times New Roman"/>
                <w:sz w:val="18"/>
              </w:rPr>
            </w:pPr>
            <w:r w:rsidRPr="00737BE4">
              <w:rPr>
                <w:rFonts w:ascii="Times New Roman" w:hAnsi="Times New Roman" w:cs="Times New Roman"/>
                <w:w w:val="99"/>
                <w:sz w:val="18"/>
              </w:rPr>
              <w:t>8</w:t>
            </w:r>
          </w:p>
        </w:tc>
        <w:tc>
          <w:tcPr>
            <w:tcW w:w="2979" w:type="dxa"/>
          </w:tcPr>
          <w:p w14:paraId="64CA8BD4" w14:textId="77777777" w:rsidR="00CF7FBB" w:rsidRPr="00737BE4" w:rsidRDefault="00EB65FD" w:rsidP="00737BE4">
            <w:pPr>
              <w:pStyle w:val="TableParagraph"/>
              <w:ind w:left="6"/>
              <w:rPr>
                <w:rFonts w:ascii="Times New Roman" w:hAnsi="Times New Roman" w:cs="Times New Roman"/>
                <w:sz w:val="18"/>
              </w:rPr>
            </w:pPr>
            <w:r w:rsidRPr="00737BE4">
              <w:rPr>
                <w:rFonts w:ascii="Times New Roman" w:hAnsi="Times New Roman" w:cs="Times New Roman"/>
                <w:sz w:val="18"/>
              </w:rPr>
              <w:t>Азот аммонийный</w:t>
            </w:r>
          </w:p>
        </w:tc>
        <w:tc>
          <w:tcPr>
            <w:tcW w:w="2410" w:type="dxa"/>
          </w:tcPr>
          <w:p w14:paraId="49633695" w14:textId="77777777" w:rsidR="00CF7FBB" w:rsidRPr="00737BE4" w:rsidRDefault="00EB65FD" w:rsidP="00737BE4">
            <w:pPr>
              <w:pStyle w:val="TableParagraph"/>
              <w:ind w:left="3"/>
              <w:rPr>
                <w:rFonts w:ascii="Times New Roman" w:hAnsi="Times New Roman" w:cs="Times New Roman"/>
                <w:sz w:val="18"/>
              </w:rPr>
            </w:pPr>
            <w:r w:rsidRPr="00737BE4">
              <w:rPr>
                <w:rFonts w:ascii="Times New Roman" w:hAnsi="Times New Roman" w:cs="Times New Roman"/>
                <w:w w:val="99"/>
                <w:sz w:val="18"/>
              </w:rPr>
              <w:t>2</w:t>
            </w:r>
          </w:p>
        </w:tc>
        <w:tc>
          <w:tcPr>
            <w:tcW w:w="2825" w:type="dxa"/>
          </w:tcPr>
          <w:p w14:paraId="7E31C18D" w14:textId="77777777" w:rsidR="00CF7FBB" w:rsidRPr="00737BE4" w:rsidRDefault="00EB65FD" w:rsidP="00737BE4">
            <w:pPr>
              <w:pStyle w:val="TableParagraph"/>
              <w:ind w:left="3"/>
              <w:rPr>
                <w:rFonts w:ascii="Times New Roman" w:hAnsi="Times New Roman" w:cs="Times New Roman"/>
                <w:sz w:val="18"/>
              </w:rPr>
            </w:pPr>
            <w:r w:rsidRPr="00737BE4">
              <w:rPr>
                <w:rFonts w:ascii="Times New Roman" w:hAnsi="Times New Roman" w:cs="Times New Roman"/>
                <w:sz w:val="18"/>
              </w:rPr>
              <w:t>44,6</w:t>
            </w:r>
          </w:p>
        </w:tc>
      </w:tr>
      <w:tr w:rsidR="00CF7FBB" w:rsidRPr="00737BE4" w14:paraId="3E9DF55D" w14:textId="77777777">
        <w:trPr>
          <w:trHeight w:val="285"/>
        </w:trPr>
        <w:tc>
          <w:tcPr>
            <w:tcW w:w="845" w:type="dxa"/>
          </w:tcPr>
          <w:p w14:paraId="54504BDD" w14:textId="77777777" w:rsidR="00CF7FBB" w:rsidRPr="00737BE4" w:rsidRDefault="00EB65FD" w:rsidP="00737BE4">
            <w:pPr>
              <w:pStyle w:val="TableParagraph"/>
              <w:ind w:left="6"/>
              <w:rPr>
                <w:rFonts w:ascii="Times New Roman" w:hAnsi="Times New Roman" w:cs="Times New Roman"/>
                <w:sz w:val="18"/>
              </w:rPr>
            </w:pPr>
            <w:r w:rsidRPr="00737BE4">
              <w:rPr>
                <w:rFonts w:ascii="Times New Roman" w:hAnsi="Times New Roman" w:cs="Times New Roman"/>
                <w:w w:val="99"/>
                <w:sz w:val="18"/>
              </w:rPr>
              <w:t>9</w:t>
            </w:r>
          </w:p>
        </w:tc>
        <w:tc>
          <w:tcPr>
            <w:tcW w:w="2979" w:type="dxa"/>
          </w:tcPr>
          <w:p w14:paraId="277B4B22" w14:textId="77777777" w:rsidR="00CF7FBB" w:rsidRPr="00737BE4" w:rsidRDefault="00EB65FD" w:rsidP="00737BE4">
            <w:pPr>
              <w:pStyle w:val="TableParagraph"/>
              <w:ind w:left="6"/>
              <w:rPr>
                <w:rFonts w:ascii="Times New Roman" w:hAnsi="Times New Roman" w:cs="Times New Roman"/>
                <w:sz w:val="18"/>
              </w:rPr>
            </w:pPr>
            <w:r w:rsidRPr="00737BE4">
              <w:rPr>
                <w:rFonts w:ascii="Times New Roman" w:hAnsi="Times New Roman" w:cs="Times New Roman"/>
                <w:sz w:val="18"/>
              </w:rPr>
              <w:t>Азот нитритный</w:t>
            </w:r>
          </w:p>
        </w:tc>
        <w:tc>
          <w:tcPr>
            <w:tcW w:w="2410" w:type="dxa"/>
          </w:tcPr>
          <w:p w14:paraId="3FFE15C4" w14:textId="77777777" w:rsidR="00CF7FBB" w:rsidRPr="00737BE4" w:rsidRDefault="00EB65FD" w:rsidP="00737BE4">
            <w:pPr>
              <w:pStyle w:val="TableParagraph"/>
              <w:ind w:left="3"/>
              <w:rPr>
                <w:rFonts w:ascii="Times New Roman" w:hAnsi="Times New Roman" w:cs="Times New Roman"/>
                <w:sz w:val="18"/>
              </w:rPr>
            </w:pPr>
            <w:r w:rsidRPr="00737BE4">
              <w:rPr>
                <w:rFonts w:ascii="Times New Roman" w:hAnsi="Times New Roman" w:cs="Times New Roman"/>
                <w:sz w:val="18"/>
              </w:rPr>
              <w:t>3,3</w:t>
            </w:r>
          </w:p>
        </w:tc>
        <w:tc>
          <w:tcPr>
            <w:tcW w:w="2825" w:type="dxa"/>
          </w:tcPr>
          <w:p w14:paraId="1195E5CF" w14:textId="77777777" w:rsidR="00CF7FBB" w:rsidRPr="00737BE4" w:rsidRDefault="00EB65FD" w:rsidP="00737BE4">
            <w:pPr>
              <w:pStyle w:val="TableParagraph"/>
              <w:ind w:left="3"/>
              <w:rPr>
                <w:rFonts w:ascii="Times New Roman" w:hAnsi="Times New Roman" w:cs="Times New Roman"/>
                <w:sz w:val="18"/>
              </w:rPr>
            </w:pPr>
            <w:r w:rsidRPr="00737BE4">
              <w:rPr>
                <w:rFonts w:ascii="Times New Roman" w:hAnsi="Times New Roman" w:cs="Times New Roman"/>
                <w:sz w:val="18"/>
              </w:rPr>
              <w:t>0,39</w:t>
            </w:r>
          </w:p>
        </w:tc>
      </w:tr>
      <w:tr w:rsidR="00CF7FBB" w:rsidRPr="00737BE4" w14:paraId="2C0F2713" w14:textId="77777777">
        <w:trPr>
          <w:trHeight w:val="285"/>
        </w:trPr>
        <w:tc>
          <w:tcPr>
            <w:tcW w:w="845" w:type="dxa"/>
          </w:tcPr>
          <w:p w14:paraId="4CDACF58" w14:textId="77777777" w:rsidR="00CF7FBB" w:rsidRPr="00737BE4" w:rsidRDefault="00EB65FD" w:rsidP="00737BE4">
            <w:pPr>
              <w:pStyle w:val="TableParagraph"/>
              <w:ind w:left="6"/>
              <w:rPr>
                <w:rFonts w:ascii="Times New Roman" w:hAnsi="Times New Roman" w:cs="Times New Roman"/>
                <w:sz w:val="18"/>
              </w:rPr>
            </w:pPr>
            <w:r w:rsidRPr="00737BE4">
              <w:rPr>
                <w:rFonts w:ascii="Times New Roman" w:hAnsi="Times New Roman" w:cs="Times New Roman"/>
                <w:sz w:val="18"/>
              </w:rPr>
              <w:t>10</w:t>
            </w:r>
          </w:p>
        </w:tc>
        <w:tc>
          <w:tcPr>
            <w:tcW w:w="2979" w:type="dxa"/>
          </w:tcPr>
          <w:p w14:paraId="015145A7" w14:textId="77777777" w:rsidR="00CF7FBB" w:rsidRPr="00737BE4" w:rsidRDefault="00EB65FD" w:rsidP="00737BE4">
            <w:pPr>
              <w:pStyle w:val="TableParagraph"/>
              <w:ind w:left="6"/>
              <w:rPr>
                <w:rFonts w:ascii="Times New Roman" w:hAnsi="Times New Roman" w:cs="Times New Roman"/>
                <w:sz w:val="18"/>
              </w:rPr>
            </w:pPr>
            <w:r w:rsidRPr="00737BE4">
              <w:rPr>
                <w:rFonts w:ascii="Times New Roman" w:hAnsi="Times New Roman" w:cs="Times New Roman"/>
                <w:sz w:val="18"/>
              </w:rPr>
              <w:t>Азот нитратный</w:t>
            </w:r>
          </w:p>
        </w:tc>
        <w:tc>
          <w:tcPr>
            <w:tcW w:w="2410" w:type="dxa"/>
          </w:tcPr>
          <w:p w14:paraId="25E9D39D" w14:textId="77777777" w:rsidR="00CF7FBB" w:rsidRPr="00737BE4" w:rsidRDefault="00EB65FD" w:rsidP="00737BE4">
            <w:pPr>
              <w:pStyle w:val="TableParagraph"/>
              <w:ind w:left="3"/>
              <w:rPr>
                <w:rFonts w:ascii="Times New Roman" w:hAnsi="Times New Roman" w:cs="Times New Roman"/>
                <w:sz w:val="18"/>
              </w:rPr>
            </w:pPr>
            <w:r w:rsidRPr="00737BE4">
              <w:rPr>
                <w:rFonts w:ascii="Times New Roman" w:hAnsi="Times New Roman" w:cs="Times New Roman"/>
                <w:sz w:val="18"/>
              </w:rPr>
              <w:t>45</w:t>
            </w:r>
          </w:p>
        </w:tc>
        <w:tc>
          <w:tcPr>
            <w:tcW w:w="2825" w:type="dxa"/>
          </w:tcPr>
          <w:p w14:paraId="1667ED81" w14:textId="77777777" w:rsidR="00CF7FBB" w:rsidRPr="00737BE4" w:rsidRDefault="00EB65FD" w:rsidP="00737BE4">
            <w:pPr>
              <w:pStyle w:val="TableParagraph"/>
              <w:ind w:left="3"/>
              <w:rPr>
                <w:rFonts w:ascii="Times New Roman" w:hAnsi="Times New Roman" w:cs="Times New Roman"/>
                <w:sz w:val="18"/>
              </w:rPr>
            </w:pPr>
            <w:r w:rsidRPr="00737BE4">
              <w:rPr>
                <w:rFonts w:ascii="Times New Roman" w:hAnsi="Times New Roman" w:cs="Times New Roman"/>
                <w:sz w:val="18"/>
              </w:rPr>
              <w:t>2,1</w:t>
            </w:r>
          </w:p>
        </w:tc>
      </w:tr>
      <w:tr w:rsidR="00CF7FBB" w:rsidRPr="00737BE4" w14:paraId="6F677FF1" w14:textId="77777777">
        <w:trPr>
          <w:trHeight w:val="285"/>
        </w:trPr>
        <w:tc>
          <w:tcPr>
            <w:tcW w:w="845" w:type="dxa"/>
          </w:tcPr>
          <w:p w14:paraId="5C5ABE62" w14:textId="77777777" w:rsidR="00CF7FBB" w:rsidRPr="00737BE4" w:rsidRDefault="00EB65FD" w:rsidP="00737BE4">
            <w:pPr>
              <w:pStyle w:val="TableParagraph"/>
              <w:ind w:left="6"/>
              <w:rPr>
                <w:rFonts w:ascii="Times New Roman" w:hAnsi="Times New Roman" w:cs="Times New Roman"/>
                <w:sz w:val="18"/>
              </w:rPr>
            </w:pPr>
            <w:r w:rsidRPr="00737BE4">
              <w:rPr>
                <w:rFonts w:ascii="Times New Roman" w:hAnsi="Times New Roman" w:cs="Times New Roman"/>
                <w:sz w:val="18"/>
              </w:rPr>
              <w:t>11</w:t>
            </w:r>
          </w:p>
        </w:tc>
        <w:tc>
          <w:tcPr>
            <w:tcW w:w="2979" w:type="dxa"/>
          </w:tcPr>
          <w:p w14:paraId="204699D2" w14:textId="77777777" w:rsidR="00CF7FBB" w:rsidRPr="00737BE4" w:rsidRDefault="00EB65FD" w:rsidP="00737BE4">
            <w:pPr>
              <w:pStyle w:val="TableParagraph"/>
              <w:ind w:left="6"/>
              <w:rPr>
                <w:rFonts w:ascii="Times New Roman" w:hAnsi="Times New Roman" w:cs="Times New Roman"/>
                <w:sz w:val="18"/>
              </w:rPr>
            </w:pPr>
            <w:r w:rsidRPr="00737BE4">
              <w:rPr>
                <w:rFonts w:ascii="Times New Roman" w:hAnsi="Times New Roman" w:cs="Times New Roman"/>
                <w:sz w:val="18"/>
              </w:rPr>
              <w:t>Нефтепродукты</w:t>
            </w:r>
          </w:p>
        </w:tc>
        <w:tc>
          <w:tcPr>
            <w:tcW w:w="2410" w:type="dxa"/>
          </w:tcPr>
          <w:p w14:paraId="4F87D1C6" w14:textId="77777777" w:rsidR="00CF7FBB" w:rsidRPr="00737BE4" w:rsidRDefault="00EB65FD" w:rsidP="00737BE4">
            <w:pPr>
              <w:pStyle w:val="TableParagraph"/>
              <w:ind w:left="3"/>
              <w:rPr>
                <w:rFonts w:ascii="Times New Roman" w:hAnsi="Times New Roman" w:cs="Times New Roman"/>
                <w:sz w:val="18"/>
              </w:rPr>
            </w:pPr>
            <w:r w:rsidRPr="00737BE4">
              <w:rPr>
                <w:rFonts w:ascii="Times New Roman" w:hAnsi="Times New Roman" w:cs="Times New Roman"/>
                <w:sz w:val="18"/>
              </w:rPr>
              <w:t>0,3</w:t>
            </w:r>
          </w:p>
        </w:tc>
        <w:tc>
          <w:tcPr>
            <w:tcW w:w="2825" w:type="dxa"/>
          </w:tcPr>
          <w:p w14:paraId="28877385" w14:textId="77777777" w:rsidR="00CF7FBB" w:rsidRPr="00737BE4" w:rsidRDefault="00EB65FD" w:rsidP="00737BE4">
            <w:pPr>
              <w:pStyle w:val="TableParagraph"/>
              <w:ind w:left="3"/>
              <w:rPr>
                <w:rFonts w:ascii="Times New Roman" w:hAnsi="Times New Roman" w:cs="Times New Roman"/>
                <w:sz w:val="18"/>
              </w:rPr>
            </w:pPr>
            <w:r w:rsidRPr="00737BE4">
              <w:rPr>
                <w:rFonts w:ascii="Times New Roman" w:hAnsi="Times New Roman" w:cs="Times New Roman"/>
                <w:sz w:val="18"/>
              </w:rPr>
              <w:t>0,5</w:t>
            </w:r>
          </w:p>
        </w:tc>
      </w:tr>
      <w:tr w:rsidR="00CF7FBB" w:rsidRPr="00737BE4" w14:paraId="0B088920" w14:textId="77777777">
        <w:trPr>
          <w:trHeight w:val="287"/>
        </w:trPr>
        <w:tc>
          <w:tcPr>
            <w:tcW w:w="845" w:type="dxa"/>
          </w:tcPr>
          <w:p w14:paraId="70A43D74" w14:textId="77777777" w:rsidR="00CF7FBB" w:rsidRPr="00737BE4" w:rsidRDefault="00EB65FD" w:rsidP="00737BE4">
            <w:pPr>
              <w:pStyle w:val="TableParagraph"/>
              <w:ind w:left="6"/>
              <w:rPr>
                <w:rFonts w:ascii="Times New Roman" w:hAnsi="Times New Roman" w:cs="Times New Roman"/>
                <w:sz w:val="18"/>
              </w:rPr>
            </w:pPr>
            <w:r w:rsidRPr="00737BE4">
              <w:rPr>
                <w:rFonts w:ascii="Times New Roman" w:hAnsi="Times New Roman" w:cs="Times New Roman"/>
                <w:sz w:val="18"/>
              </w:rPr>
              <w:t>12</w:t>
            </w:r>
          </w:p>
        </w:tc>
        <w:tc>
          <w:tcPr>
            <w:tcW w:w="2979" w:type="dxa"/>
          </w:tcPr>
          <w:p w14:paraId="67D6838C" w14:textId="77777777" w:rsidR="00CF7FBB" w:rsidRPr="00737BE4" w:rsidRDefault="00EB65FD" w:rsidP="00737BE4">
            <w:pPr>
              <w:pStyle w:val="TableParagraph"/>
              <w:ind w:left="6"/>
              <w:rPr>
                <w:rFonts w:ascii="Times New Roman" w:hAnsi="Times New Roman" w:cs="Times New Roman"/>
                <w:sz w:val="18"/>
              </w:rPr>
            </w:pPr>
            <w:r w:rsidRPr="00737BE4">
              <w:rPr>
                <w:rFonts w:ascii="Times New Roman" w:hAnsi="Times New Roman" w:cs="Times New Roman"/>
                <w:sz w:val="18"/>
              </w:rPr>
              <w:t>Фосфаты</w:t>
            </w:r>
          </w:p>
        </w:tc>
        <w:tc>
          <w:tcPr>
            <w:tcW w:w="2410" w:type="dxa"/>
          </w:tcPr>
          <w:p w14:paraId="2B818E2B" w14:textId="77777777" w:rsidR="00CF7FBB" w:rsidRPr="00737BE4" w:rsidRDefault="00EB65FD" w:rsidP="00737BE4">
            <w:pPr>
              <w:pStyle w:val="TableParagraph"/>
              <w:ind w:left="3"/>
              <w:rPr>
                <w:rFonts w:ascii="Times New Roman" w:hAnsi="Times New Roman" w:cs="Times New Roman"/>
                <w:sz w:val="18"/>
              </w:rPr>
            </w:pPr>
            <w:r w:rsidRPr="00737BE4">
              <w:rPr>
                <w:rFonts w:ascii="Times New Roman" w:hAnsi="Times New Roman" w:cs="Times New Roman"/>
                <w:sz w:val="18"/>
              </w:rPr>
              <w:t>3,5</w:t>
            </w:r>
          </w:p>
        </w:tc>
        <w:tc>
          <w:tcPr>
            <w:tcW w:w="2825" w:type="dxa"/>
          </w:tcPr>
          <w:p w14:paraId="2437C836" w14:textId="77777777" w:rsidR="00CF7FBB" w:rsidRPr="00737BE4" w:rsidRDefault="00EB65FD" w:rsidP="00737BE4">
            <w:pPr>
              <w:pStyle w:val="TableParagraph"/>
              <w:ind w:left="3"/>
              <w:rPr>
                <w:rFonts w:ascii="Times New Roman" w:hAnsi="Times New Roman" w:cs="Times New Roman"/>
                <w:sz w:val="18"/>
              </w:rPr>
            </w:pPr>
            <w:r w:rsidRPr="00737BE4">
              <w:rPr>
                <w:rFonts w:ascii="Times New Roman" w:hAnsi="Times New Roman" w:cs="Times New Roman"/>
                <w:sz w:val="18"/>
              </w:rPr>
              <w:t>15,8</w:t>
            </w:r>
          </w:p>
        </w:tc>
      </w:tr>
      <w:tr w:rsidR="00CF7FBB" w:rsidRPr="00737BE4" w14:paraId="4074F8CB" w14:textId="77777777">
        <w:trPr>
          <w:trHeight w:val="285"/>
        </w:trPr>
        <w:tc>
          <w:tcPr>
            <w:tcW w:w="845" w:type="dxa"/>
          </w:tcPr>
          <w:p w14:paraId="61814B5E" w14:textId="77777777" w:rsidR="00CF7FBB" w:rsidRPr="00737BE4" w:rsidRDefault="00EB65FD" w:rsidP="00737BE4">
            <w:pPr>
              <w:pStyle w:val="TableParagraph"/>
              <w:ind w:left="6"/>
              <w:rPr>
                <w:rFonts w:ascii="Times New Roman" w:hAnsi="Times New Roman" w:cs="Times New Roman"/>
                <w:sz w:val="18"/>
              </w:rPr>
            </w:pPr>
            <w:r w:rsidRPr="00737BE4">
              <w:rPr>
                <w:rFonts w:ascii="Times New Roman" w:hAnsi="Times New Roman" w:cs="Times New Roman"/>
                <w:sz w:val="18"/>
              </w:rPr>
              <w:t>13</w:t>
            </w:r>
          </w:p>
        </w:tc>
        <w:tc>
          <w:tcPr>
            <w:tcW w:w="2979" w:type="dxa"/>
          </w:tcPr>
          <w:p w14:paraId="38353E93" w14:textId="77777777" w:rsidR="00CF7FBB" w:rsidRPr="00737BE4" w:rsidRDefault="00EB65FD" w:rsidP="00737BE4">
            <w:pPr>
              <w:pStyle w:val="TableParagraph"/>
              <w:ind w:left="6"/>
              <w:rPr>
                <w:rFonts w:ascii="Times New Roman" w:hAnsi="Times New Roman" w:cs="Times New Roman"/>
                <w:sz w:val="18"/>
              </w:rPr>
            </w:pPr>
            <w:r w:rsidRPr="00737BE4">
              <w:rPr>
                <w:rFonts w:ascii="Times New Roman" w:hAnsi="Times New Roman" w:cs="Times New Roman"/>
                <w:sz w:val="18"/>
              </w:rPr>
              <w:t>Фенолы</w:t>
            </w:r>
          </w:p>
        </w:tc>
        <w:tc>
          <w:tcPr>
            <w:tcW w:w="2410" w:type="dxa"/>
          </w:tcPr>
          <w:p w14:paraId="6DAE56AE" w14:textId="77777777" w:rsidR="00CF7FBB" w:rsidRPr="00737BE4" w:rsidRDefault="00EB65FD" w:rsidP="00737BE4">
            <w:pPr>
              <w:pStyle w:val="TableParagraph"/>
              <w:ind w:left="3"/>
              <w:rPr>
                <w:rFonts w:ascii="Times New Roman" w:hAnsi="Times New Roman" w:cs="Times New Roman"/>
                <w:sz w:val="18"/>
              </w:rPr>
            </w:pPr>
            <w:r w:rsidRPr="00737BE4">
              <w:rPr>
                <w:rFonts w:ascii="Times New Roman" w:hAnsi="Times New Roman" w:cs="Times New Roman"/>
                <w:sz w:val="18"/>
              </w:rPr>
              <w:t>0,001</w:t>
            </w:r>
          </w:p>
        </w:tc>
        <w:tc>
          <w:tcPr>
            <w:tcW w:w="2825" w:type="dxa"/>
          </w:tcPr>
          <w:p w14:paraId="544043C6" w14:textId="77777777" w:rsidR="00CF7FBB" w:rsidRPr="00737BE4" w:rsidRDefault="00EB65FD" w:rsidP="00737BE4">
            <w:pPr>
              <w:pStyle w:val="TableParagraph"/>
              <w:ind w:left="3"/>
              <w:rPr>
                <w:rFonts w:ascii="Times New Roman" w:hAnsi="Times New Roman" w:cs="Times New Roman"/>
                <w:sz w:val="18"/>
              </w:rPr>
            </w:pPr>
            <w:r w:rsidRPr="00737BE4">
              <w:rPr>
                <w:rFonts w:ascii="Times New Roman" w:hAnsi="Times New Roman" w:cs="Times New Roman"/>
                <w:sz w:val="18"/>
              </w:rPr>
              <w:t>0,00097</w:t>
            </w:r>
          </w:p>
        </w:tc>
      </w:tr>
      <w:tr w:rsidR="00CF7FBB" w:rsidRPr="00737BE4" w14:paraId="33F8C265" w14:textId="77777777">
        <w:trPr>
          <w:trHeight w:val="287"/>
        </w:trPr>
        <w:tc>
          <w:tcPr>
            <w:tcW w:w="845" w:type="dxa"/>
          </w:tcPr>
          <w:p w14:paraId="627952DE" w14:textId="77777777" w:rsidR="00CF7FBB" w:rsidRPr="00737BE4" w:rsidRDefault="00EB65FD" w:rsidP="00737BE4">
            <w:pPr>
              <w:pStyle w:val="TableParagraph"/>
              <w:ind w:left="6"/>
              <w:rPr>
                <w:rFonts w:ascii="Times New Roman" w:hAnsi="Times New Roman" w:cs="Times New Roman"/>
                <w:sz w:val="18"/>
              </w:rPr>
            </w:pPr>
            <w:r w:rsidRPr="00737BE4">
              <w:rPr>
                <w:rFonts w:ascii="Times New Roman" w:hAnsi="Times New Roman" w:cs="Times New Roman"/>
                <w:sz w:val="18"/>
              </w:rPr>
              <w:t>14</w:t>
            </w:r>
          </w:p>
        </w:tc>
        <w:tc>
          <w:tcPr>
            <w:tcW w:w="2979" w:type="dxa"/>
          </w:tcPr>
          <w:p w14:paraId="636D07A8" w14:textId="77777777" w:rsidR="00CF7FBB" w:rsidRPr="00737BE4" w:rsidRDefault="00EB65FD" w:rsidP="00737BE4">
            <w:pPr>
              <w:pStyle w:val="TableParagraph"/>
              <w:ind w:left="6"/>
              <w:rPr>
                <w:rFonts w:ascii="Times New Roman" w:hAnsi="Times New Roman" w:cs="Times New Roman"/>
                <w:sz w:val="18"/>
              </w:rPr>
            </w:pPr>
            <w:r w:rsidRPr="00737BE4">
              <w:rPr>
                <w:rFonts w:ascii="Times New Roman" w:hAnsi="Times New Roman" w:cs="Times New Roman"/>
                <w:sz w:val="18"/>
              </w:rPr>
              <w:t>СПАВ</w:t>
            </w:r>
          </w:p>
        </w:tc>
        <w:tc>
          <w:tcPr>
            <w:tcW w:w="2410" w:type="dxa"/>
          </w:tcPr>
          <w:p w14:paraId="68CB9F48" w14:textId="77777777" w:rsidR="00CF7FBB" w:rsidRPr="00737BE4" w:rsidRDefault="00EB65FD" w:rsidP="00737BE4">
            <w:pPr>
              <w:pStyle w:val="TableParagraph"/>
              <w:ind w:left="3"/>
              <w:rPr>
                <w:rFonts w:ascii="Times New Roman" w:hAnsi="Times New Roman" w:cs="Times New Roman"/>
                <w:sz w:val="18"/>
              </w:rPr>
            </w:pPr>
            <w:r w:rsidRPr="00737BE4">
              <w:rPr>
                <w:rFonts w:ascii="Times New Roman" w:hAnsi="Times New Roman" w:cs="Times New Roman"/>
                <w:sz w:val="18"/>
              </w:rPr>
              <w:t>0,5</w:t>
            </w:r>
          </w:p>
        </w:tc>
        <w:tc>
          <w:tcPr>
            <w:tcW w:w="2825" w:type="dxa"/>
          </w:tcPr>
          <w:p w14:paraId="66AA7288" w14:textId="77777777" w:rsidR="00CF7FBB" w:rsidRPr="00737BE4" w:rsidRDefault="00EB65FD" w:rsidP="00737BE4">
            <w:pPr>
              <w:pStyle w:val="TableParagraph"/>
              <w:ind w:left="3"/>
              <w:rPr>
                <w:rFonts w:ascii="Times New Roman" w:hAnsi="Times New Roman" w:cs="Times New Roman"/>
                <w:sz w:val="18"/>
              </w:rPr>
            </w:pPr>
            <w:r w:rsidRPr="00737BE4">
              <w:rPr>
                <w:rFonts w:ascii="Times New Roman" w:hAnsi="Times New Roman" w:cs="Times New Roman"/>
                <w:sz w:val="18"/>
              </w:rPr>
              <w:t>0,4</w:t>
            </w:r>
          </w:p>
        </w:tc>
      </w:tr>
    </w:tbl>
    <w:p w14:paraId="69466140" w14:textId="77777777" w:rsidR="00CF7FBB" w:rsidRPr="00737BE4" w:rsidRDefault="00CF7FBB" w:rsidP="00737BE4">
      <w:pPr>
        <w:pStyle w:val="a3"/>
        <w:rPr>
          <w:rFonts w:ascii="Times New Roman" w:hAnsi="Times New Roman" w:cs="Times New Roman"/>
          <w:b/>
          <w:sz w:val="21"/>
          <w:highlight w:val="yellow"/>
        </w:rPr>
      </w:pPr>
    </w:p>
    <w:p w14:paraId="4C0DB5CE" w14:textId="77777777" w:rsidR="00CF7FBB" w:rsidRPr="00CD1851" w:rsidRDefault="00EB65FD" w:rsidP="00737BE4">
      <w:pPr>
        <w:ind w:left="838"/>
        <w:jc w:val="both"/>
        <w:rPr>
          <w:rFonts w:ascii="Times New Roman" w:hAnsi="Times New Roman" w:cs="Times New Roman"/>
          <w:b/>
          <w:sz w:val="24"/>
          <w:szCs w:val="24"/>
        </w:rPr>
      </w:pPr>
      <w:bookmarkStart w:id="91" w:name="_bookmark56"/>
      <w:bookmarkStart w:id="92" w:name="_bookmark57"/>
      <w:bookmarkEnd w:id="91"/>
      <w:bookmarkEnd w:id="92"/>
      <w:r w:rsidRPr="00CD1851">
        <w:rPr>
          <w:rFonts w:ascii="Times New Roman" w:hAnsi="Times New Roman" w:cs="Times New Roman"/>
          <w:b/>
          <w:sz w:val="24"/>
          <w:szCs w:val="24"/>
        </w:rPr>
        <w:t>Таблица 16. Результаты химических анализов сточных вод после очистки</w:t>
      </w:r>
    </w:p>
    <w:tbl>
      <w:tblPr>
        <w:tblW w:w="10180" w:type="dxa"/>
        <w:tblLook w:val="04A0" w:firstRow="1" w:lastRow="0" w:firstColumn="1" w:lastColumn="0" w:noHBand="0" w:noVBand="1"/>
      </w:tblPr>
      <w:tblGrid>
        <w:gridCol w:w="600"/>
        <w:gridCol w:w="4900"/>
        <w:gridCol w:w="2340"/>
        <w:gridCol w:w="2340"/>
      </w:tblGrid>
      <w:tr w:rsidR="005E336B" w:rsidRPr="00737BE4" w14:paraId="23C17E1C" w14:textId="77777777" w:rsidTr="00FB40CC">
        <w:trPr>
          <w:trHeight w:val="720"/>
        </w:trPr>
        <w:tc>
          <w:tcPr>
            <w:tcW w:w="600" w:type="dxa"/>
            <w:tcBorders>
              <w:top w:val="single" w:sz="4" w:space="0" w:color="auto"/>
              <w:left w:val="single" w:sz="4" w:space="0" w:color="auto"/>
              <w:bottom w:val="nil"/>
              <w:right w:val="single" w:sz="4" w:space="0" w:color="auto"/>
            </w:tcBorders>
            <w:shd w:val="clear" w:color="000000" w:fill="F1F1F1"/>
            <w:vAlign w:val="center"/>
            <w:hideMark/>
          </w:tcPr>
          <w:p w14:paraId="5E3F8BFD" w14:textId="77777777" w:rsidR="005E336B" w:rsidRPr="00737BE4" w:rsidRDefault="005E336B" w:rsidP="00737BE4">
            <w:pPr>
              <w:jc w:val="center"/>
              <w:rPr>
                <w:rFonts w:ascii="Times New Roman" w:eastAsia="Times New Roman" w:hAnsi="Times New Roman" w:cs="Times New Roman"/>
                <w:b/>
                <w:bCs/>
                <w:color w:val="000000"/>
                <w:sz w:val="18"/>
                <w:szCs w:val="18"/>
              </w:rPr>
            </w:pPr>
            <w:r w:rsidRPr="00737BE4">
              <w:rPr>
                <w:rFonts w:ascii="Times New Roman" w:eastAsia="Times New Roman" w:hAnsi="Times New Roman" w:cs="Times New Roman"/>
                <w:b/>
                <w:bCs/>
                <w:color w:val="000000"/>
                <w:sz w:val="18"/>
                <w:szCs w:val="18"/>
              </w:rPr>
              <w:t>№ п/п</w:t>
            </w:r>
          </w:p>
        </w:tc>
        <w:tc>
          <w:tcPr>
            <w:tcW w:w="4900" w:type="dxa"/>
            <w:tcBorders>
              <w:top w:val="single" w:sz="4" w:space="0" w:color="auto"/>
              <w:left w:val="nil"/>
              <w:bottom w:val="nil"/>
              <w:right w:val="single" w:sz="4" w:space="0" w:color="auto"/>
            </w:tcBorders>
            <w:shd w:val="clear" w:color="000000" w:fill="F1F1F1"/>
            <w:vAlign w:val="center"/>
            <w:hideMark/>
          </w:tcPr>
          <w:p w14:paraId="46EA6212" w14:textId="77777777" w:rsidR="005E336B" w:rsidRPr="00737BE4" w:rsidRDefault="005E336B" w:rsidP="00737BE4">
            <w:pPr>
              <w:jc w:val="center"/>
              <w:rPr>
                <w:rFonts w:ascii="Times New Roman" w:eastAsia="Times New Roman" w:hAnsi="Times New Roman" w:cs="Times New Roman"/>
                <w:b/>
                <w:bCs/>
                <w:color w:val="000000"/>
                <w:sz w:val="18"/>
                <w:szCs w:val="18"/>
              </w:rPr>
            </w:pPr>
            <w:r w:rsidRPr="00737BE4">
              <w:rPr>
                <w:rFonts w:ascii="Times New Roman" w:eastAsia="Times New Roman" w:hAnsi="Times New Roman" w:cs="Times New Roman"/>
                <w:b/>
                <w:bCs/>
                <w:color w:val="000000"/>
                <w:sz w:val="18"/>
                <w:szCs w:val="18"/>
              </w:rPr>
              <w:t>Наименование показателей</w:t>
            </w:r>
          </w:p>
        </w:tc>
        <w:tc>
          <w:tcPr>
            <w:tcW w:w="2340" w:type="dxa"/>
            <w:tcBorders>
              <w:top w:val="single" w:sz="4" w:space="0" w:color="auto"/>
              <w:left w:val="nil"/>
              <w:bottom w:val="nil"/>
              <w:right w:val="single" w:sz="4" w:space="0" w:color="auto"/>
            </w:tcBorders>
            <w:shd w:val="clear" w:color="000000" w:fill="F1F1F1"/>
            <w:vAlign w:val="center"/>
            <w:hideMark/>
          </w:tcPr>
          <w:p w14:paraId="28C11B5E" w14:textId="77777777" w:rsidR="005E336B" w:rsidRPr="00737BE4" w:rsidRDefault="005E336B" w:rsidP="00737BE4">
            <w:pPr>
              <w:jc w:val="center"/>
              <w:rPr>
                <w:rFonts w:ascii="Times New Roman" w:eastAsia="Times New Roman" w:hAnsi="Times New Roman" w:cs="Times New Roman"/>
                <w:b/>
                <w:bCs/>
                <w:color w:val="000000"/>
                <w:sz w:val="18"/>
                <w:szCs w:val="18"/>
              </w:rPr>
            </w:pPr>
            <w:r w:rsidRPr="00737BE4">
              <w:rPr>
                <w:rFonts w:ascii="Times New Roman" w:eastAsia="Times New Roman" w:hAnsi="Times New Roman" w:cs="Times New Roman"/>
                <w:b/>
                <w:bCs/>
                <w:color w:val="000000"/>
                <w:sz w:val="18"/>
                <w:szCs w:val="18"/>
              </w:rPr>
              <w:t>ПДКкульт.быт., мг/л</w:t>
            </w:r>
          </w:p>
        </w:tc>
        <w:tc>
          <w:tcPr>
            <w:tcW w:w="2340" w:type="dxa"/>
            <w:tcBorders>
              <w:top w:val="single" w:sz="4" w:space="0" w:color="auto"/>
              <w:left w:val="nil"/>
              <w:bottom w:val="single" w:sz="4" w:space="0" w:color="auto"/>
              <w:right w:val="single" w:sz="4" w:space="0" w:color="auto"/>
            </w:tcBorders>
            <w:shd w:val="clear" w:color="000000" w:fill="F1F1F1"/>
            <w:vAlign w:val="center"/>
            <w:hideMark/>
          </w:tcPr>
          <w:p w14:paraId="13439BED" w14:textId="77777777" w:rsidR="005E336B" w:rsidRPr="00737BE4" w:rsidRDefault="005E336B" w:rsidP="00737BE4">
            <w:pPr>
              <w:jc w:val="center"/>
              <w:rPr>
                <w:rFonts w:ascii="Times New Roman" w:eastAsia="Times New Roman" w:hAnsi="Times New Roman" w:cs="Times New Roman"/>
                <w:b/>
                <w:bCs/>
                <w:color w:val="000000"/>
                <w:sz w:val="18"/>
                <w:szCs w:val="18"/>
              </w:rPr>
            </w:pPr>
            <w:r w:rsidRPr="00737BE4">
              <w:rPr>
                <w:rFonts w:ascii="Times New Roman" w:eastAsia="Times New Roman" w:hAnsi="Times New Roman" w:cs="Times New Roman"/>
                <w:b/>
                <w:bCs/>
                <w:color w:val="000000"/>
                <w:sz w:val="18"/>
                <w:szCs w:val="18"/>
              </w:rPr>
              <w:t>Фактическая концентрация после очистки, Сфакт., мг/л</w:t>
            </w:r>
          </w:p>
        </w:tc>
      </w:tr>
      <w:tr w:rsidR="006501FD" w:rsidRPr="00737BE4" w14:paraId="6C1FF6AA" w14:textId="77777777" w:rsidTr="00023F31">
        <w:trPr>
          <w:trHeight w:val="300"/>
        </w:trPr>
        <w:tc>
          <w:tcPr>
            <w:tcW w:w="6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10FB5B0" w14:textId="77777777" w:rsidR="006501FD" w:rsidRPr="00737BE4" w:rsidRDefault="006501FD" w:rsidP="006501FD">
            <w:pPr>
              <w:jc w:val="center"/>
              <w:rPr>
                <w:rFonts w:ascii="Times New Roman" w:eastAsia="Times New Roman" w:hAnsi="Times New Roman" w:cs="Times New Roman"/>
                <w:color w:val="000000"/>
                <w:sz w:val="18"/>
                <w:szCs w:val="18"/>
              </w:rPr>
            </w:pPr>
            <w:r w:rsidRPr="00737BE4">
              <w:rPr>
                <w:rFonts w:ascii="Times New Roman" w:eastAsia="Times New Roman" w:hAnsi="Times New Roman" w:cs="Times New Roman"/>
                <w:color w:val="000000"/>
                <w:sz w:val="18"/>
                <w:szCs w:val="18"/>
              </w:rPr>
              <w:t>1</w:t>
            </w:r>
          </w:p>
        </w:tc>
        <w:tc>
          <w:tcPr>
            <w:tcW w:w="4900" w:type="dxa"/>
            <w:tcBorders>
              <w:top w:val="single" w:sz="4" w:space="0" w:color="auto"/>
              <w:left w:val="nil"/>
              <w:bottom w:val="single" w:sz="4" w:space="0" w:color="auto"/>
              <w:right w:val="single" w:sz="4" w:space="0" w:color="auto"/>
            </w:tcBorders>
            <w:shd w:val="clear" w:color="000000" w:fill="FFFFFF"/>
            <w:vAlign w:val="center"/>
            <w:hideMark/>
          </w:tcPr>
          <w:p w14:paraId="62B9FFA5" w14:textId="77777777" w:rsidR="006501FD" w:rsidRPr="00737BE4" w:rsidRDefault="006501FD" w:rsidP="006501FD">
            <w:pPr>
              <w:rPr>
                <w:rFonts w:ascii="Times New Roman" w:eastAsia="Times New Roman" w:hAnsi="Times New Roman" w:cs="Times New Roman"/>
                <w:color w:val="000000"/>
                <w:sz w:val="20"/>
                <w:szCs w:val="20"/>
              </w:rPr>
            </w:pPr>
            <w:r w:rsidRPr="00737BE4">
              <w:rPr>
                <w:rFonts w:ascii="Times New Roman" w:eastAsia="Times New Roman" w:hAnsi="Times New Roman" w:cs="Times New Roman"/>
                <w:color w:val="000000"/>
                <w:sz w:val="20"/>
                <w:szCs w:val="20"/>
              </w:rPr>
              <w:t>Взвешенные вещества</w:t>
            </w:r>
          </w:p>
        </w:tc>
        <w:tc>
          <w:tcPr>
            <w:tcW w:w="2340" w:type="dxa"/>
            <w:tcBorders>
              <w:top w:val="single" w:sz="4" w:space="0" w:color="auto"/>
              <w:left w:val="nil"/>
              <w:bottom w:val="single" w:sz="4" w:space="0" w:color="auto"/>
              <w:right w:val="single" w:sz="4" w:space="0" w:color="auto"/>
            </w:tcBorders>
            <w:shd w:val="clear" w:color="000000" w:fill="FFFFFF"/>
            <w:vAlign w:val="center"/>
            <w:hideMark/>
          </w:tcPr>
          <w:p w14:paraId="14914D90" w14:textId="77777777" w:rsidR="006501FD" w:rsidRPr="00737BE4" w:rsidRDefault="006501FD" w:rsidP="006501FD">
            <w:pPr>
              <w:jc w:val="center"/>
              <w:rPr>
                <w:rFonts w:ascii="Times New Roman" w:eastAsia="Times New Roman" w:hAnsi="Times New Roman" w:cs="Times New Roman"/>
                <w:color w:val="000000"/>
                <w:sz w:val="20"/>
                <w:szCs w:val="20"/>
              </w:rPr>
            </w:pPr>
            <w:r w:rsidRPr="00737BE4">
              <w:rPr>
                <w:rFonts w:ascii="Times New Roman" w:eastAsia="Times New Roman" w:hAnsi="Times New Roman" w:cs="Times New Roman"/>
                <w:color w:val="000000"/>
                <w:sz w:val="20"/>
                <w:szCs w:val="20"/>
              </w:rPr>
              <w:t>+0,75 к фону</w:t>
            </w:r>
          </w:p>
        </w:tc>
        <w:tc>
          <w:tcPr>
            <w:tcW w:w="2340" w:type="dxa"/>
            <w:tcBorders>
              <w:top w:val="nil"/>
              <w:left w:val="nil"/>
              <w:bottom w:val="single" w:sz="4" w:space="0" w:color="auto"/>
              <w:right w:val="single" w:sz="4" w:space="0" w:color="auto"/>
            </w:tcBorders>
            <w:shd w:val="clear" w:color="auto" w:fill="auto"/>
            <w:vAlign w:val="bottom"/>
            <w:hideMark/>
          </w:tcPr>
          <w:p w14:paraId="25594104" w14:textId="1B05F0FA" w:rsidR="006501FD" w:rsidRPr="000A19C2" w:rsidRDefault="006501FD" w:rsidP="006501FD">
            <w:pPr>
              <w:jc w:val="center"/>
              <w:rPr>
                <w:rFonts w:ascii="Times New Roman" w:eastAsia="Times New Roman" w:hAnsi="Times New Roman" w:cs="Times New Roman"/>
                <w:color w:val="FF0000"/>
                <w:sz w:val="18"/>
                <w:szCs w:val="18"/>
              </w:rPr>
            </w:pPr>
            <w:r>
              <w:rPr>
                <w:rFonts w:ascii="Calibri" w:hAnsi="Calibri" w:cs="Calibri"/>
                <w:color w:val="000000"/>
              </w:rPr>
              <w:t>1,4228</w:t>
            </w:r>
          </w:p>
        </w:tc>
      </w:tr>
      <w:tr w:rsidR="006501FD" w:rsidRPr="00737BE4" w14:paraId="685EBC6F" w14:textId="77777777" w:rsidTr="00023F31">
        <w:trPr>
          <w:trHeight w:val="300"/>
        </w:trPr>
        <w:tc>
          <w:tcPr>
            <w:tcW w:w="600" w:type="dxa"/>
            <w:tcBorders>
              <w:top w:val="nil"/>
              <w:left w:val="single" w:sz="4" w:space="0" w:color="auto"/>
              <w:bottom w:val="single" w:sz="4" w:space="0" w:color="auto"/>
              <w:right w:val="single" w:sz="4" w:space="0" w:color="auto"/>
            </w:tcBorders>
            <w:shd w:val="clear" w:color="auto" w:fill="auto"/>
            <w:vAlign w:val="center"/>
            <w:hideMark/>
          </w:tcPr>
          <w:p w14:paraId="2146CB26" w14:textId="77777777" w:rsidR="006501FD" w:rsidRPr="00737BE4" w:rsidRDefault="006501FD" w:rsidP="006501FD">
            <w:pPr>
              <w:jc w:val="center"/>
              <w:rPr>
                <w:rFonts w:ascii="Times New Roman" w:eastAsia="Times New Roman" w:hAnsi="Times New Roman" w:cs="Times New Roman"/>
                <w:color w:val="000000"/>
                <w:sz w:val="18"/>
                <w:szCs w:val="18"/>
              </w:rPr>
            </w:pPr>
            <w:r w:rsidRPr="00737BE4">
              <w:rPr>
                <w:rFonts w:ascii="Times New Roman" w:eastAsia="Times New Roman" w:hAnsi="Times New Roman" w:cs="Times New Roman"/>
                <w:color w:val="000000"/>
                <w:sz w:val="18"/>
                <w:szCs w:val="18"/>
              </w:rPr>
              <w:t>2</w:t>
            </w:r>
          </w:p>
        </w:tc>
        <w:tc>
          <w:tcPr>
            <w:tcW w:w="4900" w:type="dxa"/>
            <w:tcBorders>
              <w:top w:val="nil"/>
              <w:left w:val="nil"/>
              <w:bottom w:val="single" w:sz="4" w:space="0" w:color="auto"/>
              <w:right w:val="single" w:sz="4" w:space="0" w:color="auto"/>
            </w:tcBorders>
            <w:shd w:val="clear" w:color="000000" w:fill="FFFFFF"/>
            <w:vAlign w:val="center"/>
            <w:hideMark/>
          </w:tcPr>
          <w:p w14:paraId="33EC4028" w14:textId="77777777" w:rsidR="006501FD" w:rsidRPr="00737BE4" w:rsidRDefault="006501FD" w:rsidP="006501FD">
            <w:pPr>
              <w:rPr>
                <w:rFonts w:ascii="Times New Roman" w:eastAsia="Times New Roman" w:hAnsi="Times New Roman" w:cs="Times New Roman"/>
                <w:color w:val="000000"/>
                <w:sz w:val="20"/>
                <w:szCs w:val="20"/>
              </w:rPr>
            </w:pPr>
            <w:r w:rsidRPr="00737BE4">
              <w:rPr>
                <w:rFonts w:ascii="Times New Roman" w:eastAsia="Times New Roman" w:hAnsi="Times New Roman" w:cs="Times New Roman"/>
                <w:color w:val="000000"/>
                <w:sz w:val="20"/>
                <w:szCs w:val="20"/>
              </w:rPr>
              <w:t>Химическое потребление кислорода (ХПК)</w:t>
            </w:r>
          </w:p>
        </w:tc>
        <w:tc>
          <w:tcPr>
            <w:tcW w:w="2340" w:type="dxa"/>
            <w:tcBorders>
              <w:top w:val="nil"/>
              <w:left w:val="nil"/>
              <w:bottom w:val="single" w:sz="4" w:space="0" w:color="auto"/>
              <w:right w:val="single" w:sz="4" w:space="0" w:color="auto"/>
            </w:tcBorders>
            <w:shd w:val="clear" w:color="000000" w:fill="FFFFFF"/>
            <w:vAlign w:val="center"/>
            <w:hideMark/>
          </w:tcPr>
          <w:p w14:paraId="0965FFB9" w14:textId="77777777" w:rsidR="006501FD" w:rsidRPr="00737BE4" w:rsidRDefault="006501FD" w:rsidP="006501FD">
            <w:pPr>
              <w:jc w:val="center"/>
              <w:rPr>
                <w:rFonts w:ascii="Times New Roman" w:eastAsia="Times New Roman" w:hAnsi="Times New Roman" w:cs="Times New Roman"/>
                <w:color w:val="000000"/>
                <w:sz w:val="20"/>
                <w:szCs w:val="20"/>
              </w:rPr>
            </w:pPr>
            <w:r w:rsidRPr="00737BE4">
              <w:rPr>
                <w:rFonts w:ascii="Times New Roman" w:eastAsia="Times New Roman" w:hAnsi="Times New Roman" w:cs="Times New Roman"/>
                <w:color w:val="000000"/>
                <w:sz w:val="20"/>
                <w:szCs w:val="20"/>
              </w:rPr>
              <w:t>30,00</w:t>
            </w:r>
          </w:p>
        </w:tc>
        <w:tc>
          <w:tcPr>
            <w:tcW w:w="2340" w:type="dxa"/>
            <w:tcBorders>
              <w:top w:val="nil"/>
              <w:left w:val="nil"/>
              <w:bottom w:val="single" w:sz="4" w:space="0" w:color="auto"/>
              <w:right w:val="single" w:sz="4" w:space="0" w:color="auto"/>
            </w:tcBorders>
            <w:shd w:val="clear" w:color="auto" w:fill="auto"/>
            <w:vAlign w:val="bottom"/>
            <w:hideMark/>
          </w:tcPr>
          <w:p w14:paraId="291010BC" w14:textId="181C2AA5" w:rsidR="006501FD" w:rsidRPr="000A19C2" w:rsidRDefault="006501FD" w:rsidP="006501FD">
            <w:pPr>
              <w:jc w:val="center"/>
              <w:rPr>
                <w:rFonts w:ascii="Times New Roman" w:eastAsia="Times New Roman" w:hAnsi="Times New Roman" w:cs="Times New Roman"/>
                <w:color w:val="FF0000"/>
                <w:sz w:val="18"/>
                <w:szCs w:val="18"/>
              </w:rPr>
            </w:pPr>
            <w:r>
              <w:rPr>
                <w:rFonts w:ascii="Calibri" w:hAnsi="Calibri" w:cs="Calibri"/>
                <w:color w:val="000000"/>
              </w:rPr>
              <w:t>16,2833</w:t>
            </w:r>
          </w:p>
        </w:tc>
      </w:tr>
      <w:tr w:rsidR="006501FD" w:rsidRPr="00737BE4" w14:paraId="1033225F" w14:textId="77777777" w:rsidTr="00023F31">
        <w:trPr>
          <w:trHeight w:val="300"/>
        </w:trPr>
        <w:tc>
          <w:tcPr>
            <w:tcW w:w="600" w:type="dxa"/>
            <w:tcBorders>
              <w:top w:val="nil"/>
              <w:left w:val="single" w:sz="4" w:space="0" w:color="auto"/>
              <w:bottom w:val="single" w:sz="4" w:space="0" w:color="auto"/>
              <w:right w:val="single" w:sz="4" w:space="0" w:color="auto"/>
            </w:tcBorders>
            <w:shd w:val="clear" w:color="auto" w:fill="auto"/>
            <w:vAlign w:val="center"/>
            <w:hideMark/>
          </w:tcPr>
          <w:p w14:paraId="156FDAC0" w14:textId="77777777" w:rsidR="006501FD" w:rsidRPr="00737BE4" w:rsidRDefault="006501FD" w:rsidP="006501FD">
            <w:pPr>
              <w:jc w:val="center"/>
              <w:rPr>
                <w:rFonts w:ascii="Times New Roman" w:eastAsia="Times New Roman" w:hAnsi="Times New Roman" w:cs="Times New Roman"/>
                <w:color w:val="000000"/>
                <w:sz w:val="18"/>
                <w:szCs w:val="18"/>
              </w:rPr>
            </w:pPr>
            <w:r w:rsidRPr="00737BE4">
              <w:rPr>
                <w:rFonts w:ascii="Times New Roman" w:eastAsia="Times New Roman" w:hAnsi="Times New Roman" w:cs="Times New Roman"/>
                <w:color w:val="000000"/>
                <w:sz w:val="18"/>
                <w:szCs w:val="18"/>
              </w:rPr>
              <w:t>3</w:t>
            </w:r>
          </w:p>
        </w:tc>
        <w:tc>
          <w:tcPr>
            <w:tcW w:w="4900" w:type="dxa"/>
            <w:tcBorders>
              <w:top w:val="nil"/>
              <w:left w:val="nil"/>
              <w:bottom w:val="single" w:sz="4" w:space="0" w:color="auto"/>
              <w:right w:val="single" w:sz="4" w:space="0" w:color="auto"/>
            </w:tcBorders>
            <w:shd w:val="clear" w:color="000000" w:fill="FFFFFF"/>
            <w:vAlign w:val="center"/>
            <w:hideMark/>
          </w:tcPr>
          <w:p w14:paraId="7F27A4DA" w14:textId="77777777" w:rsidR="006501FD" w:rsidRPr="00737BE4" w:rsidRDefault="006501FD" w:rsidP="006501FD">
            <w:pPr>
              <w:rPr>
                <w:rFonts w:ascii="Times New Roman" w:eastAsia="Times New Roman" w:hAnsi="Times New Roman" w:cs="Times New Roman"/>
                <w:color w:val="000000"/>
                <w:sz w:val="20"/>
                <w:szCs w:val="20"/>
              </w:rPr>
            </w:pPr>
            <w:r w:rsidRPr="00737BE4">
              <w:rPr>
                <w:rFonts w:ascii="Times New Roman" w:eastAsia="Times New Roman" w:hAnsi="Times New Roman" w:cs="Times New Roman"/>
                <w:color w:val="000000"/>
                <w:sz w:val="20"/>
                <w:szCs w:val="20"/>
              </w:rPr>
              <w:t>Биохимическое потребление кислорода (БПК5)</w:t>
            </w:r>
          </w:p>
        </w:tc>
        <w:tc>
          <w:tcPr>
            <w:tcW w:w="2340" w:type="dxa"/>
            <w:tcBorders>
              <w:top w:val="nil"/>
              <w:left w:val="nil"/>
              <w:bottom w:val="single" w:sz="4" w:space="0" w:color="auto"/>
              <w:right w:val="single" w:sz="4" w:space="0" w:color="auto"/>
            </w:tcBorders>
            <w:shd w:val="clear" w:color="000000" w:fill="FFFFFF"/>
            <w:vAlign w:val="center"/>
            <w:hideMark/>
          </w:tcPr>
          <w:p w14:paraId="2EEC4CBC" w14:textId="77777777" w:rsidR="006501FD" w:rsidRPr="00737BE4" w:rsidRDefault="006501FD" w:rsidP="006501FD">
            <w:pPr>
              <w:jc w:val="center"/>
              <w:rPr>
                <w:rFonts w:ascii="Times New Roman" w:eastAsia="Times New Roman" w:hAnsi="Times New Roman" w:cs="Times New Roman"/>
                <w:color w:val="000000"/>
                <w:sz w:val="20"/>
                <w:szCs w:val="20"/>
              </w:rPr>
            </w:pPr>
            <w:r w:rsidRPr="00737BE4">
              <w:rPr>
                <w:rFonts w:ascii="Times New Roman" w:eastAsia="Times New Roman" w:hAnsi="Times New Roman" w:cs="Times New Roman"/>
                <w:color w:val="000000"/>
                <w:sz w:val="20"/>
                <w:szCs w:val="20"/>
              </w:rPr>
              <w:t>6,00</w:t>
            </w:r>
          </w:p>
        </w:tc>
        <w:tc>
          <w:tcPr>
            <w:tcW w:w="2340" w:type="dxa"/>
            <w:tcBorders>
              <w:top w:val="nil"/>
              <w:left w:val="nil"/>
              <w:bottom w:val="single" w:sz="4" w:space="0" w:color="auto"/>
              <w:right w:val="single" w:sz="4" w:space="0" w:color="auto"/>
            </w:tcBorders>
            <w:shd w:val="clear" w:color="auto" w:fill="auto"/>
            <w:vAlign w:val="bottom"/>
            <w:hideMark/>
          </w:tcPr>
          <w:p w14:paraId="3A48A6C8" w14:textId="198039D1" w:rsidR="006501FD" w:rsidRPr="000A19C2" w:rsidRDefault="006501FD" w:rsidP="006501FD">
            <w:pPr>
              <w:jc w:val="center"/>
              <w:rPr>
                <w:rFonts w:ascii="Times New Roman" w:eastAsia="Times New Roman" w:hAnsi="Times New Roman" w:cs="Times New Roman"/>
                <w:color w:val="FF0000"/>
                <w:sz w:val="18"/>
                <w:szCs w:val="18"/>
              </w:rPr>
            </w:pPr>
            <w:r>
              <w:rPr>
                <w:rFonts w:ascii="Calibri" w:hAnsi="Calibri" w:cs="Calibri"/>
                <w:color w:val="000000"/>
              </w:rPr>
              <w:t>1,6594</w:t>
            </w:r>
          </w:p>
        </w:tc>
      </w:tr>
      <w:tr w:rsidR="006501FD" w:rsidRPr="00737BE4" w14:paraId="4FDCD73D" w14:textId="77777777" w:rsidTr="00023F31">
        <w:trPr>
          <w:trHeight w:val="300"/>
        </w:trPr>
        <w:tc>
          <w:tcPr>
            <w:tcW w:w="600" w:type="dxa"/>
            <w:tcBorders>
              <w:top w:val="nil"/>
              <w:left w:val="single" w:sz="4" w:space="0" w:color="auto"/>
              <w:bottom w:val="single" w:sz="4" w:space="0" w:color="auto"/>
              <w:right w:val="single" w:sz="4" w:space="0" w:color="auto"/>
            </w:tcBorders>
            <w:shd w:val="clear" w:color="auto" w:fill="auto"/>
            <w:vAlign w:val="center"/>
            <w:hideMark/>
          </w:tcPr>
          <w:p w14:paraId="14BA5694" w14:textId="77777777" w:rsidR="006501FD" w:rsidRPr="00737BE4" w:rsidRDefault="006501FD" w:rsidP="006501FD">
            <w:pPr>
              <w:jc w:val="center"/>
              <w:rPr>
                <w:rFonts w:ascii="Times New Roman" w:eastAsia="Times New Roman" w:hAnsi="Times New Roman" w:cs="Times New Roman"/>
                <w:color w:val="000000"/>
                <w:sz w:val="18"/>
                <w:szCs w:val="18"/>
              </w:rPr>
            </w:pPr>
            <w:r w:rsidRPr="00737BE4">
              <w:rPr>
                <w:rFonts w:ascii="Times New Roman" w:eastAsia="Times New Roman" w:hAnsi="Times New Roman" w:cs="Times New Roman"/>
                <w:color w:val="000000"/>
                <w:sz w:val="18"/>
                <w:szCs w:val="18"/>
              </w:rPr>
              <w:t>4</w:t>
            </w:r>
          </w:p>
        </w:tc>
        <w:tc>
          <w:tcPr>
            <w:tcW w:w="4900" w:type="dxa"/>
            <w:tcBorders>
              <w:top w:val="nil"/>
              <w:left w:val="nil"/>
              <w:bottom w:val="single" w:sz="4" w:space="0" w:color="auto"/>
              <w:right w:val="single" w:sz="4" w:space="0" w:color="auto"/>
            </w:tcBorders>
            <w:shd w:val="clear" w:color="000000" w:fill="FFFFFF"/>
            <w:vAlign w:val="center"/>
            <w:hideMark/>
          </w:tcPr>
          <w:p w14:paraId="4B982ADB" w14:textId="77777777" w:rsidR="006501FD" w:rsidRPr="00737BE4" w:rsidRDefault="006501FD" w:rsidP="006501FD">
            <w:pPr>
              <w:rPr>
                <w:rFonts w:ascii="Times New Roman" w:eastAsia="Times New Roman" w:hAnsi="Times New Roman" w:cs="Times New Roman"/>
                <w:color w:val="000000"/>
                <w:sz w:val="20"/>
                <w:szCs w:val="20"/>
              </w:rPr>
            </w:pPr>
            <w:r w:rsidRPr="00737BE4">
              <w:rPr>
                <w:rFonts w:ascii="Times New Roman" w:eastAsia="Times New Roman" w:hAnsi="Times New Roman" w:cs="Times New Roman"/>
                <w:color w:val="000000"/>
                <w:sz w:val="20"/>
                <w:szCs w:val="20"/>
              </w:rPr>
              <w:t>Сухой остаток</w:t>
            </w:r>
          </w:p>
        </w:tc>
        <w:tc>
          <w:tcPr>
            <w:tcW w:w="2340" w:type="dxa"/>
            <w:tcBorders>
              <w:top w:val="nil"/>
              <w:left w:val="nil"/>
              <w:bottom w:val="single" w:sz="4" w:space="0" w:color="auto"/>
              <w:right w:val="single" w:sz="4" w:space="0" w:color="auto"/>
            </w:tcBorders>
            <w:shd w:val="clear" w:color="000000" w:fill="FFFFFF"/>
            <w:vAlign w:val="center"/>
            <w:hideMark/>
          </w:tcPr>
          <w:p w14:paraId="27B0EB27" w14:textId="77777777" w:rsidR="006501FD" w:rsidRPr="00737BE4" w:rsidRDefault="006501FD" w:rsidP="006501FD">
            <w:pPr>
              <w:jc w:val="center"/>
              <w:rPr>
                <w:rFonts w:ascii="Times New Roman" w:eastAsia="Times New Roman" w:hAnsi="Times New Roman" w:cs="Times New Roman"/>
                <w:color w:val="000000"/>
                <w:sz w:val="20"/>
                <w:szCs w:val="20"/>
              </w:rPr>
            </w:pPr>
            <w:r w:rsidRPr="00737BE4">
              <w:rPr>
                <w:rFonts w:ascii="Times New Roman" w:eastAsia="Times New Roman" w:hAnsi="Times New Roman" w:cs="Times New Roman"/>
                <w:color w:val="000000"/>
                <w:sz w:val="20"/>
                <w:szCs w:val="20"/>
              </w:rPr>
              <w:t>1000,00</w:t>
            </w:r>
          </w:p>
        </w:tc>
        <w:tc>
          <w:tcPr>
            <w:tcW w:w="2340" w:type="dxa"/>
            <w:tcBorders>
              <w:top w:val="nil"/>
              <w:left w:val="nil"/>
              <w:bottom w:val="single" w:sz="4" w:space="0" w:color="auto"/>
              <w:right w:val="single" w:sz="4" w:space="0" w:color="auto"/>
            </w:tcBorders>
            <w:shd w:val="clear" w:color="auto" w:fill="auto"/>
            <w:vAlign w:val="bottom"/>
            <w:hideMark/>
          </w:tcPr>
          <w:p w14:paraId="4939F79B" w14:textId="39B691CC" w:rsidR="006501FD" w:rsidRPr="000A19C2" w:rsidRDefault="006501FD" w:rsidP="006501FD">
            <w:pPr>
              <w:jc w:val="center"/>
              <w:rPr>
                <w:rFonts w:ascii="Times New Roman" w:eastAsia="Times New Roman" w:hAnsi="Times New Roman" w:cs="Times New Roman"/>
                <w:color w:val="FF0000"/>
                <w:sz w:val="18"/>
                <w:szCs w:val="18"/>
              </w:rPr>
            </w:pPr>
            <w:r>
              <w:rPr>
                <w:rFonts w:ascii="Calibri" w:hAnsi="Calibri" w:cs="Calibri"/>
                <w:color w:val="000000"/>
              </w:rPr>
              <w:t>226,8970</w:t>
            </w:r>
          </w:p>
        </w:tc>
      </w:tr>
      <w:tr w:rsidR="006501FD" w:rsidRPr="00737BE4" w14:paraId="71DFDD14" w14:textId="77777777" w:rsidTr="00023F31">
        <w:trPr>
          <w:trHeight w:val="300"/>
        </w:trPr>
        <w:tc>
          <w:tcPr>
            <w:tcW w:w="600" w:type="dxa"/>
            <w:tcBorders>
              <w:top w:val="nil"/>
              <w:left w:val="single" w:sz="4" w:space="0" w:color="auto"/>
              <w:bottom w:val="single" w:sz="4" w:space="0" w:color="auto"/>
              <w:right w:val="single" w:sz="4" w:space="0" w:color="auto"/>
            </w:tcBorders>
            <w:shd w:val="clear" w:color="auto" w:fill="auto"/>
            <w:vAlign w:val="center"/>
            <w:hideMark/>
          </w:tcPr>
          <w:p w14:paraId="663A2882" w14:textId="77777777" w:rsidR="006501FD" w:rsidRPr="00737BE4" w:rsidRDefault="006501FD" w:rsidP="006501FD">
            <w:pPr>
              <w:jc w:val="center"/>
              <w:rPr>
                <w:rFonts w:ascii="Times New Roman" w:eastAsia="Times New Roman" w:hAnsi="Times New Roman" w:cs="Times New Roman"/>
                <w:color w:val="000000"/>
                <w:sz w:val="18"/>
                <w:szCs w:val="18"/>
              </w:rPr>
            </w:pPr>
            <w:r w:rsidRPr="00737BE4">
              <w:rPr>
                <w:rFonts w:ascii="Times New Roman" w:eastAsia="Times New Roman" w:hAnsi="Times New Roman" w:cs="Times New Roman"/>
                <w:color w:val="000000"/>
                <w:sz w:val="18"/>
                <w:szCs w:val="18"/>
              </w:rPr>
              <w:t>5</w:t>
            </w:r>
          </w:p>
        </w:tc>
        <w:tc>
          <w:tcPr>
            <w:tcW w:w="4900" w:type="dxa"/>
            <w:tcBorders>
              <w:top w:val="nil"/>
              <w:left w:val="nil"/>
              <w:bottom w:val="single" w:sz="4" w:space="0" w:color="auto"/>
              <w:right w:val="single" w:sz="4" w:space="0" w:color="auto"/>
            </w:tcBorders>
            <w:shd w:val="clear" w:color="000000" w:fill="FFFFFF"/>
            <w:vAlign w:val="center"/>
            <w:hideMark/>
          </w:tcPr>
          <w:p w14:paraId="6030EBE6" w14:textId="77777777" w:rsidR="006501FD" w:rsidRPr="00737BE4" w:rsidRDefault="006501FD" w:rsidP="006501FD">
            <w:pPr>
              <w:rPr>
                <w:rFonts w:ascii="Times New Roman" w:eastAsia="Times New Roman" w:hAnsi="Times New Roman" w:cs="Times New Roman"/>
                <w:color w:val="000000"/>
                <w:sz w:val="20"/>
                <w:szCs w:val="20"/>
              </w:rPr>
            </w:pPr>
            <w:r w:rsidRPr="00737BE4">
              <w:rPr>
                <w:rFonts w:ascii="Times New Roman" w:eastAsia="Times New Roman" w:hAnsi="Times New Roman" w:cs="Times New Roman"/>
                <w:color w:val="000000"/>
                <w:sz w:val="20"/>
                <w:szCs w:val="20"/>
              </w:rPr>
              <w:t>Железо общее</w:t>
            </w:r>
          </w:p>
        </w:tc>
        <w:tc>
          <w:tcPr>
            <w:tcW w:w="2340" w:type="dxa"/>
            <w:tcBorders>
              <w:top w:val="nil"/>
              <w:left w:val="nil"/>
              <w:bottom w:val="single" w:sz="4" w:space="0" w:color="auto"/>
              <w:right w:val="single" w:sz="4" w:space="0" w:color="auto"/>
            </w:tcBorders>
            <w:shd w:val="clear" w:color="000000" w:fill="FFFFFF"/>
            <w:vAlign w:val="center"/>
            <w:hideMark/>
          </w:tcPr>
          <w:p w14:paraId="4FD6CD3E" w14:textId="77777777" w:rsidR="006501FD" w:rsidRPr="00737BE4" w:rsidRDefault="006501FD" w:rsidP="006501FD">
            <w:pPr>
              <w:jc w:val="center"/>
              <w:rPr>
                <w:rFonts w:ascii="Times New Roman" w:eastAsia="Times New Roman" w:hAnsi="Times New Roman" w:cs="Times New Roman"/>
                <w:color w:val="000000"/>
                <w:sz w:val="20"/>
                <w:szCs w:val="20"/>
              </w:rPr>
            </w:pPr>
            <w:r w:rsidRPr="00737BE4">
              <w:rPr>
                <w:rFonts w:ascii="Times New Roman" w:eastAsia="Times New Roman" w:hAnsi="Times New Roman" w:cs="Times New Roman"/>
                <w:color w:val="000000"/>
                <w:sz w:val="20"/>
                <w:szCs w:val="20"/>
              </w:rPr>
              <w:t>0,30</w:t>
            </w:r>
          </w:p>
        </w:tc>
        <w:tc>
          <w:tcPr>
            <w:tcW w:w="2340" w:type="dxa"/>
            <w:tcBorders>
              <w:top w:val="nil"/>
              <w:left w:val="nil"/>
              <w:bottom w:val="single" w:sz="4" w:space="0" w:color="auto"/>
              <w:right w:val="single" w:sz="4" w:space="0" w:color="auto"/>
            </w:tcBorders>
            <w:shd w:val="clear" w:color="auto" w:fill="auto"/>
            <w:vAlign w:val="bottom"/>
            <w:hideMark/>
          </w:tcPr>
          <w:p w14:paraId="7E8C9292" w14:textId="33BF79A4" w:rsidR="006501FD" w:rsidRPr="000A19C2" w:rsidRDefault="006501FD" w:rsidP="006501FD">
            <w:pPr>
              <w:jc w:val="center"/>
              <w:rPr>
                <w:rFonts w:ascii="Times New Roman" w:eastAsia="Times New Roman" w:hAnsi="Times New Roman" w:cs="Times New Roman"/>
                <w:color w:val="FF0000"/>
                <w:sz w:val="18"/>
                <w:szCs w:val="18"/>
              </w:rPr>
            </w:pPr>
            <w:r>
              <w:rPr>
                <w:rFonts w:ascii="Calibri" w:hAnsi="Calibri" w:cs="Calibri"/>
                <w:color w:val="000000"/>
              </w:rPr>
              <w:t>0,1128</w:t>
            </w:r>
          </w:p>
        </w:tc>
      </w:tr>
      <w:tr w:rsidR="006501FD" w:rsidRPr="00737BE4" w14:paraId="799CDF06" w14:textId="77777777" w:rsidTr="00023F31">
        <w:trPr>
          <w:trHeight w:val="300"/>
        </w:trPr>
        <w:tc>
          <w:tcPr>
            <w:tcW w:w="600" w:type="dxa"/>
            <w:tcBorders>
              <w:top w:val="nil"/>
              <w:left w:val="single" w:sz="4" w:space="0" w:color="auto"/>
              <w:bottom w:val="single" w:sz="4" w:space="0" w:color="auto"/>
              <w:right w:val="single" w:sz="4" w:space="0" w:color="auto"/>
            </w:tcBorders>
            <w:shd w:val="clear" w:color="auto" w:fill="auto"/>
            <w:vAlign w:val="center"/>
            <w:hideMark/>
          </w:tcPr>
          <w:p w14:paraId="343133CA" w14:textId="77777777" w:rsidR="006501FD" w:rsidRPr="00737BE4" w:rsidRDefault="006501FD" w:rsidP="006501FD">
            <w:pPr>
              <w:jc w:val="center"/>
              <w:rPr>
                <w:rFonts w:ascii="Times New Roman" w:eastAsia="Times New Roman" w:hAnsi="Times New Roman" w:cs="Times New Roman"/>
                <w:color w:val="000000"/>
                <w:sz w:val="18"/>
                <w:szCs w:val="18"/>
              </w:rPr>
            </w:pPr>
            <w:r w:rsidRPr="00737BE4">
              <w:rPr>
                <w:rFonts w:ascii="Times New Roman" w:eastAsia="Times New Roman" w:hAnsi="Times New Roman" w:cs="Times New Roman"/>
                <w:color w:val="000000"/>
                <w:sz w:val="18"/>
                <w:szCs w:val="18"/>
              </w:rPr>
              <w:t>6</w:t>
            </w:r>
          </w:p>
        </w:tc>
        <w:tc>
          <w:tcPr>
            <w:tcW w:w="4900" w:type="dxa"/>
            <w:tcBorders>
              <w:top w:val="nil"/>
              <w:left w:val="nil"/>
              <w:bottom w:val="single" w:sz="4" w:space="0" w:color="auto"/>
              <w:right w:val="single" w:sz="4" w:space="0" w:color="auto"/>
            </w:tcBorders>
            <w:shd w:val="clear" w:color="000000" w:fill="FFFFFF"/>
            <w:vAlign w:val="center"/>
            <w:hideMark/>
          </w:tcPr>
          <w:p w14:paraId="5E9C9908" w14:textId="77777777" w:rsidR="006501FD" w:rsidRPr="00737BE4" w:rsidRDefault="006501FD" w:rsidP="006501FD">
            <w:pPr>
              <w:rPr>
                <w:rFonts w:ascii="Times New Roman" w:eastAsia="Times New Roman" w:hAnsi="Times New Roman" w:cs="Times New Roman"/>
                <w:color w:val="000000"/>
                <w:sz w:val="20"/>
                <w:szCs w:val="20"/>
              </w:rPr>
            </w:pPr>
            <w:r w:rsidRPr="00737BE4">
              <w:rPr>
                <w:rFonts w:ascii="Times New Roman" w:eastAsia="Times New Roman" w:hAnsi="Times New Roman" w:cs="Times New Roman"/>
                <w:color w:val="000000"/>
                <w:sz w:val="20"/>
                <w:szCs w:val="20"/>
              </w:rPr>
              <w:t>Хлориды</w:t>
            </w:r>
          </w:p>
        </w:tc>
        <w:tc>
          <w:tcPr>
            <w:tcW w:w="2340" w:type="dxa"/>
            <w:tcBorders>
              <w:top w:val="nil"/>
              <w:left w:val="nil"/>
              <w:bottom w:val="single" w:sz="4" w:space="0" w:color="auto"/>
              <w:right w:val="single" w:sz="4" w:space="0" w:color="auto"/>
            </w:tcBorders>
            <w:shd w:val="clear" w:color="000000" w:fill="FFFFFF"/>
            <w:vAlign w:val="center"/>
            <w:hideMark/>
          </w:tcPr>
          <w:p w14:paraId="38A7C124" w14:textId="77777777" w:rsidR="006501FD" w:rsidRPr="00737BE4" w:rsidRDefault="006501FD" w:rsidP="006501FD">
            <w:pPr>
              <w:jc w:val="center"/>
              <w:rPr>
                <w:rFonts w:ascii="Times New Roman" w:eastAsia="Times New Roman" w:hAnsi="Times New Roman" w:cs="Times New Roman"/>
                <w:color w:val="000000"/>
                <w:sz w:val="20"/>
                <w:szCs w:val="20"/>
              </w:rPr>
            </w:pPr>
            <w:r w:rsidRPr="00737BE4">
              <w:rPr>
                <w:rFonts w:ascii="Times New Roman" w:eastAsia="Times New Roman" w:hAnsi="Times New Roman" w:cs="Times New Roman"/>
                <w:color w:val="000000"/>
                <w:sz w:val="20"/>
                <w:szCs w:val="20"/>
              </w:rPr>
              <w:t>350,00</w:t>
            </w:r>
          </w:p>
        </w:tc>
        <w:tc>
          <w:tcPr>
            <w:tcW w:w="2340" w:type="dxa"/>
            <w:tcBorders>
              <w:top w:val="nil"/>
              <w:left w:val="nil"/>
              <w:bottom w:val="single" w:sz="4" w:space="0" w:color="auto"/>
              <w:right w:val="single" w:sz="4" w:space="0" w:color="auto"/>
            </w:tcBorders>
            <w:shd w:val="clear" w:color="auto" w:fill="auto"/>
            <w:vAlign w:val="bottom"/>
            <w:hideMark/>
          </w:tcPr>
          <w:p w14:paraId="16A957E0" w14:textId="48EAC76D" w:rsidR="006501FD" w:rsidRPr="000A19C2" w:rsidRDefault="006501FD" w:rsidP="006501FD">
            <w:pPr>
              <w:jc w:val="center"/>
              <w:rPr>
                <w:rFonts w:ascii="Times New Roman" w:eastAsia="Times New Roman" w:hAnsi="Times New Roman" w:cs="Times New Roman"/>
                <w:color w:val="FF0000"/>
                <w:sz w:val="18"/>
                <w:szCs w:val="18"/>
              </w:rPr>
            </w:pPr>
            <w:r>
              <w:rPr>
                <w:rFonts w:ascii="Calibri" w:hAnsi="Calibri" w:cs="Calibri"/>
                <w:color w:val="000000"/>
              </w:rPr>
              <w:t>99,4889</w:t>
            </w:r>
          </w:p>
        </w:tc>
      </w:tr>
      <w:tr w:rsidR="006501FD" w:rsidRPr="00737BE4" w14:paraId="0F0EBA0F" w14:textId="77777777" w:rsidTr="00023F31">
        <w:trPr>
          <w:trHeight w:val="300"/>
        </w:trPr>
        <w:tc>
          <w:tcPr>
            <w:tcW w:w="600" w:type="dxa"/>
            <w:tcBorders>
              <w:top w:val="nil"/>
              <w:left w:val="single" w:sz="4" w:space="0" w:color="auto"/>
              <w:bottom w:val="single" w:sz="4" w:space="0" w:color="auto"/>
              <w:right w:val="single" w:sz="4" w:space="0" w:color="auto"/>
            </w:tcBorders>
            <w:shd w:val="clear" w:color="auto" w:fill="auto"/>
            <w:vAlign w:val="center"/>
            <w:hideMark/>
          </w:tcPr>
          <w:p w14:paraId="1224E14B" w14:textId="77777777" w:rsidR="006501FD" w:rsidRPr="00737BE4" w:rsidRDefault="006501FD" w:rsidP="006501FD">
            <w:pPr>
              <w:jc w:val="center"/>
              <w:rPr>
                <w:rFonts w:ascii="Times New Roman" w:eastAsia="Times New Roman" w:hAnsi="Times New Roman" w:cs="Times New Roman"/>
                <w:color w:val="000000"/>
                <w:sz w:val="18"/>
                <w:szCs w:val="18"/>
              </w:rPr>
            </w:pPr>
            <w:r w:rsidRPr="00737BE4">
              <w:rPr>
                <w:rFonts w:ascii="Times New Roman" w:eastAsia="Times New Roman" w:hAnsi="Times New Roman" w:cs="Times New Roman"/>
                <w:color w:val="000000"/>
                <w:sz w:val="18"/>
                <w:szCs w:val="18"/>
              </w:rPr>
              <w:t>7</w:t>
            </w:r>
          </w:p>
        </w:tc>
        <w:tc>
          <w:tcPr>
            <w:tcW w:w="4900" w:type="dxa"/>
            <w:tcBorders>
              <w:top w:val="nil"/>
              <w:left w:val="nil"/>
              <w:bottom w:val="single" w:sz="4" w:space="0" w:color="auto"/>
              <w:right w:val="single" w:sz="4" w:space="0" w:color="auto"/>
            </w:tcBorders>
            <w:shd w:val="clear" w:color="000000" w:fill="FFFFFF"/>
            <w:vAlign w:val="center"/>
            <w:hideMark/>
          </w:tcPr>
          <w:p w14:paraId="2BE3B451" w14:textId="77777777" w:rsidR="006501FD" w:rsidRPr="00737BE4" w:rsidRDefault="006501FD" w:rsidP="006501FD">
            <w:pPr>
              <w:rPr>
                <w:rFonts w:ascii="Times New Roman" w:eastAsia="Times New Roman" w:hAnsi="Times New Roman" w:cs="Times New Roman"/>
                <w:color w:val="000000"/>
                <w:sz w:val="20"/>
                <w:szCs w:val="20"/>
              </w:rPr>
            </w:pPr>
            <w:r w:rsidRPr="00737BE4">
              <w:rPr>
                <w:rFonts w:ascii="Times New Roman" w:eastAsia="Times New Roman" w:hAnsi="Times New Roman" w:cs="Times New Roman"/>
                <w:color w:val="000000"/>
                <w:sz w:val="20"/>
                <w:szCs w:val="20"/>
              </w:rPr>
              <w:t>Сульфаты</w:t>
            </w:r>
          </w:p>
        </w:tc>
        <w:tc>
          <w:tcPr>
            <w:tcW w:w="2340" w:type="dxa"/>
            <w:tcBorders>
              <w:top w:val="nil"/>
              <w:left w:val="nil"/>
              <w:bottom w:val="single" w:sz="4" w:space="0" w:color="auto"/>
              <w:right w:val="single" w:sz="4" w:space="0" w:color="auto"/>
            </w:tcBorders>
            <w:shd w:val="clear" w:color="000000" w:fill="FFFFFF"/>
            <w:vAlign w:val="center"/>
            <w:hideMark/>
          </w:tcPr>
          <w:p w14:paraId="5989587F" w14:textId="77777777" w:rsidR="006501FD" w:rsidRPr="00737BE4" w:rsidRDefault="006501FD" w:rsidP="006501FD">
            <w:pPr>
              <w:jc w:val="center"/>
              <w:rPr>
                <w:rFonts w:ascii="Times New Roman" w:eastAsia="Times New Roman" w:hAnsi="Times New Roman" w:cs="Times New Roman"/>
                <w:color w:val="000000"/>
                <w:sz w:val="20"/>
                <w:szCs w:val="20"/>
              </w:rPr>
            </w:pPr>
            <w:r w:rsidRPr="00737BE4">
              <w:rPr>
                <w:rFonts w:ascii="Times New Roman" w:eastAsia="Times New Roman" w:hAnsi="Times New Roman" w:cs="Times New Roman"/>
                <w:color w:val="000000"/>
                <w:sz w:val="20"/>
                <w:szCs w:val="20"/>
              </w:rPr>
              <w:t>500,00</w:t>
            </w:r>
          </w:p>
        </w:tc>
        <w:tc>
          <w:tcPr>
            <w:tcW w:w="2340" w:type="dxa"/>
            <w:tcBorders>
              <w:top w:val="nil"/>
              <w:left w:val="nil"/>
              <w:bottom w:val="single" w:sz="4" w:space="0" w:color="auto"/>
              <w:right w:val="single" w:sz="4" w:space="0" w:color="auto"/>
            </w:tcBorders>
            <w:shd w:val="clear" w:color="auto" w:fill="auto"/>
            <w:vAlign w:val="bottom"/>
            <w:hideMark/>
          </w:tcPr>
          <w:p w14:paraId="0514EE83" w14:textId="56100216" w:rsidR="006501FD" w:rsidRPr="000A19C2" w:rsidRDefault="006501FD" w:rsidP="006501FD">
            <w:pPr>
              <w:jc w:val="center"/>
              <w:rPr>
                <w:rFonts w:ascii="Times New Roman" w:eastAsia="Times New Roman" w:hAnsi="Times New Roman" w:cs="Times New Roman"/>
                <w:color w:val="FF0000"/>
                <w:sz w:val="18"/>
                <w:szCs w:val="18"/>
              </w:rPr>
            </w:pPr>
            <w:r>
              <w:rPr>
                <w:rFonts w:ascii="Calibri" w:hAnsi="Calibri" w:cs="Calibri"/>
                <w:color w:val="000000"/>
              </w:rPr>
              <w:t>85,1871</w:t>
            </w:r>
          </w:p>
        </w:tc>
      </w:tr>
      <w:tr w:rsidR="006501FD" w:rsidRPr="00737BE4" w14:paraId="4F0F1BFB" w14:textId="77777777" w:rsidTr="00023F31">
        <w:trPr>
          <w:trHeight w:val="300"/>
        </w:trPr>
        <w:tc>
          <w:tcPr>
            <w:tcW w:w="600" w:type="dxa"/>
            <w:tcBorders>
              <w:top w:val="nil"/>
              <w:left w:val="single" w:sz="4" w:space="0" w:color="auto"/>
              <w:bottom w:val="single" w:sz="4" w:space="0" w:color="auto"/>
              <w:right w:val="single" w:sz="4" w:space="0" w:color="auto"/>
            </w:tcBorders>
            <w:shd w:val="clear" w:color="auto" w:fill="auto"/>
            <w:vAlign w:val="center"/>
            <w:hideMark/>
          </w:tcPr>
          <w:p w14:paraId="43049A34" w14:textId="77777777" w:rsidR="006501FD" w:rsidRPr="00737BE4" w:rsidRDefault="006501FD" w:rsidP="006501FD">
            <w:pPr>
              <w:jc w:val="center"/>
              <w:rPr>
                <w:rFonts w:ascii="Times New Roman" w:eastAsia="Times New Roman" w:hAnsi="Times New Roman" w:cs="Times New Roman"/>
                <w:color w:val="000000"/>
                <w:sz w:val="18"/>
                <w:szCs w:val="18"/>
              </w:rPr>
            </w:pPr>
            <w:r w:rsidRPr="00737BE4">
              <w:rPr>
                <w:rFonts w:ascii="Times New Roman" w:eastAsia="Times New Roman" w:hAnsi="Times New Roman" w:cs="Times New Roman"/>
                <w:color w:val="000000"/>
                <w:sz w:val="18"/>
                <w:szCs w:val="18"/>
              </w:rPr>
              <w:t>8</w:t>
            </w:r>
          </w:p>
        </w:tc>
        <w:tc>
          <w:tcPr>
            <w:tcW w:w="4900" w:type="dxa"/>
            <w:tcBorders>
              <w:top w:val="nil"/>
              <w:left w:val="nil"/>
              <w:bottom w:val="single" w:sz="4" w:space="0" w:color="auto"/>
              <w:right w:val="single" w:sz="4" w:space="0" w:color="auto"/>
            </w:tcBorders>
            <w:shd w:val="clear" w:color="000000" w:fill="FFFFFF"/>
            <w:vAlign w:val="center"/>
            <w:hideMark/>
          </w:tcPr>
          <w:p w14:paraId="229CA50B" w14:textId="77777777" w:rsidR="006501FD" w:rsidRPr="00737BE4" w:rsidRDefault="006501FD" w:rsidP="006501FD">
            <w:pPr>
              <w:rPr>
                <w:rFonts w:ascii="Times New Roman" w:eastAsia="Times New Roman" w:hAnsi="Times New Roman" w:cs="Times New Roman"/>
                <w:color w:val="000000"/>
                <w:sz w:val="20"/>
                <w:szCs w:val="20"/>
              </w:rPr>
            </w:pPr>
            <w:r w:rsidRPr="00737BE4">
              <w:rPr>
                <w:rFonts w:ascii="Times New Roman" w:eastAsia="Times New Roman" w:hAnsi="Times New Roman" w:cs="Times New Roman"/>
                <w:color w:val="000000"/>
                <w:sz w:val="20"/>
                <w:szCs w:val="20"/>
              </w:rPr>
              <w:t>Нитраты</w:t>
            </w:r>
          </w:p>
        </w:tc>
        <w:tc>
          <w:tcPr>
            <w:tcW w:w="2340" w:type="dxa"/>
            <w:tcBorders>
              <w:top w:val="nil"/>
              <w:left w:val="nil"/>
              <w:bottom w:val="single" w:sz="4" w:space="0" w:color="auto"/>
              <w:right w:val="single" w:sz="4" w:space="0" w:color="auto"/>
            </w:tcBorders>
            <w:shd w:val="clear" w:color="000000" w:fill="FFFFFF"/>
            <w:vAlign w:val="center"/>
            <w:hideMark/>
          </w:tcPr>
          <w:p w14:paraId="6E745CE7" w14:textId="77777777" w:rsidR="006501FD" w:rsidRPr="00737BE4" w:rsidRDefault="006501FD" w:rsidP="006501FD">
            <w:pPr>
              <w:jc w:val="center"/>
              <w:rPr>
                <w:rFonts w:ascii="Times New Roman" w:eastAsia="Times New Roman" w:hAnsi="Times New Roman" w:cs="Times New Roman"/>
                <w:color w:val="000000"/>
                <w:sz w:val="20"/>
                <w:szCs w:val="20"/>
              </w:rPr>
            </w:pPr>
            <w:r w:rsidRPr="00737BE4">
              <w:rPr>
                <w:rFonts w:ascii="Times New Roman" w:eastAsia="Times New Roman" w:hAnsi="Times New Roman" w:cs="Times New Roman"/>
                <w:color w:val="000000"/>
                <w:sz w:val="20"/>
                <w:szCs w:val="20"/>
              </w:rPr>
              <w:t>45,00</w:t>
            </w:r>
          </w:p>
        </w:tc>
        <w:tc>
          <w:tcPr>
            <w:tcW w:w="2340" w:type="dxa"/>
            <w:tcBorders>
              <w:top w:val="nil"/>
              <w:left w:val="nil"/>
              <w:bottom w:val="single" w:sz="4" w:space="0" w:color="auto"/>
              <w:right w:val="single" w:sz="4" w:space="0" w:color="auto"/>
            </w:tcBorders>
            <w:shd w:val="clear" w:color="auto" w:fill="auto"/>
            <w:vAlign w:val="bottom"/>
            <w:hideMark/>
          </w:tcPr>
          <w:p w14:paraId="011CF5D2" w14:textId="37CD3D77" w:rsidR="006501FD" w:rsidRPr="000A19C2" w:rsidRDefault="006501FD" w:rsidP="006501FD">
            <w:pPr>
              <w:jc w:val="center"/>
              <w:rPr>
                <w:rFonts w:ascii="Times New Roman" w:eastAsia="Times New Roman" w:hAnsi="Times New Roman" w:cs="Times New Roman"/>
                <w:color w:val="FF0000"/>
                <w:sz w:val="18"/>
                <w:szCs w:val="18"/>
              </w:rPr>
            </w:pPr>
            <w:r>
              <w:rPr>
                <w:rFonts w:ascii="Calibri" w:hAnsi="Calibri" w:cs="Calibri"/>
                <w:color w:val="000000"/>
              </w:rPr>
              <w:t>0,1763</w:t>
            </w:r>
          </w:p>
        </w:tc>
      </w:tr>
      <w:tr w:rsidR="006501FD" w:rsidRPr="00737BE4" w14:paraId="03A1BA71" w14:textId="77777777" w:rsidTr="00023F31">
        <w:trPr>
          <w:trHeight w:val="300"/>
        </w:trPr>
        <w:tc>
          <w:tcPr>
            <w:tcW w:w="600" w:type="dxa"/>
            <w:tcBorders>
              <w:top w:val="nil"/>
              <w:left w:val="single" w:sz="4" w:space="0" w:color="auto"/>
              <w:bottom w:val="single" w:sz="4" w:space="0" w:color="auto"/>
              <w:right w:val="single" w:sz="4" w:space="0" w:color="auto"/>
            </w:tcBorders>
            <w:shd w:val="clear" w:color="auto" w:fill="auto"/>
            <w:vAlign w:val="center"/>
            <w:hideMark/>
          </w:tcPr>
          <w:p w14:paraId="11B149D9" w14:textId="77777777" w:rsidR="006501FD" w:rsidRPr="00737BE4" w:rsidRDefault="006501FD" w:rsidP="006501FD">
            <w:pPr>
              <w:jc w:val="center"/>
              <w:rPr>
                <w:rFonts w:ascii="Times New Roman" w:eastAsia="Times New Roman" w:hAnsi="Times New Roman" w:cs="Times New Roman"/>
                <w:color w:val="000000"/>
                <w:sz w:val="18"/>
                <w:szCs w:val="18"/>
              </w:rPr>
            </w:pPr>
            <w:r w:rsidRPr="00737BE4">
              <w:rPr>
                <w:rFonts w:ascii="Times New Roman" w:eastAsia="Times New Roman" w:hAnsi="Times New Roman" w:cs="Times New Roman"/>
                <w:color w:val="000000"/>
                <w:sz w:val="18"/>
                <w:szCs w:val="18"/>
              </w:rPr>
              <w:t>9</w:t>
            </w:r>
          </w:p>
        </w:tc>
        <w:tc>
          <w:tcPr>
            <w:tcW w:w="4900" w:type="dxa"/>
            <w:tcBorders>
              <w:top w:val="nil"/>
              <w:left w:val="nil"/>
              <w:bottom w:val="single" w:sz="4" w:space="0" w:color="auto"/>
              <w:right w:val="single" w:sz="4" w:space="0" w:color="auto"/>
            </w:tcBorders>
            <w:shd w:val="clear" w:color="000000" w:fill="FFFFFF"/>
            <w:vAlign w:val="center"/>
            <w:hideMark/>
          </w:tcPr>
          <w:p w14:paraId="596ACAB8" w14:textId="77777777" w:rsidR="006501FD" w:rsidRPr="00737BE4" w:rsidRDefault="006501FD" w:rsidP="006501FD">
            <w:pPr>
              <w:rPr>
                <w:rFonts w:ascii="Times New Roman" w:eastAsia="Times New Roman" w:hAnsi="Times New Roman" w:cs="Times New Roman"/>
                <w:color w:val="000000"/>
                <w:sz w:val="20"/>
                <w:szCs w:val="20"/>
              </w:rPr>
            </w:pPr>
            <w:r w:rsidRPr="00737BE4">
              <w:rPr>
                <w:rFonts w:ascii="Times New Roman" w:eastAsia="Times New Roman" w:hAnsi="Times New Roman" w:cs="Times New Roman"/>
                <w:color w:val="000000"/>
                <w:sz w:val="20"/>
                <w:szCs w:val="20"/>
              </w:rPr>
              <w:t>Нитриты</w:t>
            </w:r>
          </w:p>
        </w:tc>
        <w:tc>
          <w:tcPr>
            <w:tcW w:w="2340" w:type="dxa"/>
            <w:tcBorders>
              <w:top w:val="nil"/>
              <w:left w:val="nil"/>
              <w:bottom w:val="single" w:sz="4" w:space="0" w:color="auto"/>
              <w:right w:val="single" w:sz="4" w:space="0" w:color="auto"/>
            </w:tcBorders>
            <w:shd w:val="clear" w:color="000000" w:fill="FFFFFF"/>
            <w:vAlign w:val="center"/>
            <w:hideMark/>
          </w:tcPr>
          <w:p w14:paraId="70EFDA38" w14:textId="77777777" w:rsidR="006501FD" w:rsidRPr="00737BE4" w:rsidRDefault="006501FD" w:rsidP="006501FD">
            <w:pPr>
              <w:jc w:val="center"/>
              <w:rPr>
                <w:rFonts w:ascii="Times New Roman" w:eastAsia="Times New Roman" w:hAnsi="Times New Roman" w:cs="Times New Roman"/>
                <w:color w:val="000000"/>
                <w:sz w:val="20"/>
                <w:szCs w:val="20"/>
              </w:rPr>
            </w:pPr>
            <w:r w:rsidRPr="00737BE4">
              <w:rPr>
                <w:rFonts w:ascii="Times New Roman" w:eastAsia="Times New Roman" w:hAnsi="Times New Roman" w:cs="Times New Roman"/>
                <w:color w:val="000000"/>
                <w:sz w:val="20"/>
                <w:szCs w:val="20"/>
              </w:rPr>
              <w:t>3,30</w:t>
            </w:r>
          </w:p>
        </w:tc>
        <w:tc>
          <w:tcPr>
            <w:tcW w:w="2340" w:type="dxa"/>
            <w:tcBorders>
              <w:top w:val="nil"/>
              <w:left w:val="nil"/>
              <w:bottom w:val="single" w:sz="4" w:space="0" w:color="auto"/>
              <w:right w:val="single" w:sz="4" w:space="0" w:color="auto"/>
            </w:tcBorders>
            <w:shd w:val="clear" w:color="auto" w:fill="auto"/>
            <w:vAlign w:val="bottom"/>
            <w:hideMark/>
          </w:tcPr>
          <w:p w14:paraId="3C938D55" w14:textId="5B7146D0" w:rsidR="006501FD" w:rsidRPr="000A19C2" w:rsidRDefault="006501FD" w:rsidP="006501FD">
            <w:pPr>
              <w:jc w:val="center"/>
              <w:rPr>
                <w:rFonts w:ascii="Times New Roman" w:eastAsia="Times New Roman" w:hAnsi="Times New Roman" w:cs="Times New Roman"/>
                <w:color w:val="FF0000"/>
                <w:sz w:val="18"/>
                <w:szCs w:val="18"/>
              </w:rPr>
            </w:pPr>
            <w:r>
              <w:rPr>
                <w:rFonts w:ascii="Calibri" w:hAnsi="Calibri" w:cs="Calibri"/>
                <w:color w:val="000000"/>
              </w:rPr>
              <w:t>0,1383</w:t>
            </w:r>
          </w:p>
        </w:tc>
      </w:tr>
      <w:tr w:rsidR="006501FD" w:rsidRPr="00737BE4" w14:paraId="129892D0" w14:textId="77777777" w:rsidTr="00023F31">
        <w:trPr>
          <w:trHeight w:val="300"/>
        </w:trPr>
        <w:tc>
          <w:tcPr>
            <w:tcW w:w="600" w:type="dxa"/>
            <w:tcBorders>
              <w:top w:val="nil"/>
              <w:left w:val="single" w:sz="4" w:space="0" w:color="auto"/>
              <w:bottom w:val="single" w:sz="4" w:space="0" w:color="auto"/>
              <w:right w:val="single" w:sz="4" w:space="0" w:color="auto"/>
            </w:tcBorders>
            <w:shd w:val="clear" w:color="auto" w:fill="auto"/>
            <w:vAlign w:val="center"/>
            <w:hideMark/>
          </w:tcPr>
          <w:p w14:paraId="6E7A3C3E" w14:textId="77777777" w:rsidR="006501FD" w:rsidRPr="00737BE4" w:rsidRDefault="006501FD" w:rsidP="006501FD">
            <w:pPr>
              <w:jc w:val="center"/>
              <w:rPr>
                <w:rFonts w:ascii="Times New Roman" w:eastAsia="Times New Roman" w:hAnsi="Times New Roman" w:cs="Times New Roman"/>
                <w:color w:val="000000"/>
                <w:sz w:val="18"/>
                <w:szCs w:val="18"/>
              </w:rPr>
            </w:pPr>
            <w:r w:rsidRPr="00737BE4">
              <w:rPr>
                <w:rFonts w:ascii="Times New Roman" w:eastAsia="Times New Roman" w:hAnsi="Times New Roman" w:cs="Times New Roman"/>
                <w:color w:val="000000"/>
                <w:sz w:val="18"/>
                <w:szCs w:val="18"/>
              </w:rPr>
              <w:t>10</w:t>
            </w:r>
          </w:p>
        </w:tc>
        <w:tc>
          <w:tcPr>
            <w:tcW w:w="4900" w:type="dxa"/>
            <w:tcBorders>
              <w:top w:val="nil"/>
              <w:left w:val="nil"/>
              <w:bottom w:val="single" w:sz="4" w:space="0" w:color="auto"/>
              <w:right w:val="single" w:sz="4" w:space="0" w:color="auto"/>
            </w:tcBorders>
            <w:shd w:val="clear" w:color="000000" w:fill="FFFFFF"/>
            <w:vAlign w:val="center"/>
            <w:hideMark/>
          </w:tcPr>
          <w:p w14:paraId="62660364" w14:textId="77777777" w:rsidR="006501FD" w:rsidRPr="00737BE4" w:rsidRDefault="006501FD" w:rsidP="006501FD">
            <w:pPr>
              <w:rPr>
                <w:rFonts w:ascii="Times New Roman" w:eastAsia="Times New Roman" w:hAnsi="Times New Roman" w:cs="Times New Roman"/>
                <w:color w:val="000000"/>
                <w:sz w:val="20"/>
                <w:szCs w:val="20"/>
              </w:rPr>
            </w:pPr>
            <w:r w:rsidRPr="00737BE4">
              <w:rPr>
                <w:rFonts w:ascii="Times New Roman" w:eastAsia="Times New Roman" w:hAnsi="Times New Roman" w:cs="Times New Roman"/>
                <w:color w:val="000000"/>
                <w:sz w:val="20"/>
                <w:szCs w:val="20"/>
              </w:rPr>
              <w:t>Азот аммонийный</w:t>
            </w:r>
          </w:p>
        </w:tc>
        <w:tc>
          <w:tcPr>
            <w:tcW w:w="2340" w:type="dxa"/>
            <w:tcBorders>
              <w:top w:val="nil"/>
              <w:left w:val="nil"/>
              <w:bottom w:val="single" w:sz="4" w:space="0" w:color="auto"/>
              <w:right w:val="single" w:sz="4" w:space="0" w:color="auto"/>
            </w:tcBorders>
            <w:shd w:val="clear" w:color="000000" w:fill="FFFFFF"/>
            <w:vAlign w:val="center"/>
            <w:hideMark/>
          </w:tcPr>
          <w:p w14:paraId="7E9D10AE" w14:textId="77777777" w:rsidR="006501FD" w:rsidRPr="00737BE4" w:rsidRDefault="006501FD" w:rsidP="006501FD">
            <w:pPr>
              <w:jc w:val="center"/>
              <w:rPr>
                <w:rFonts w:ascii="Times New Roman" w:eastAsia="Times New Roman" w:hAnsi="Times New Roman" w:cs="Times New Roman"/>
                <w:color w:val="000000"/>
                <w:sz w:val="20"/>
                <w:szCs w:val="20"/>
              </w:rPr>
            </w:pPr>
            <w:r w:rsidRPr="00737BE4">
              <w:rPr>
                <w:rFonts w:ascii="Times New Roman" w:eastAsia="Times New Roman" w:hAnsi="Times New Roman" w:cs="Times New Roman"/>
                <w:color w:val="000000"/>
                <w:sz w:val="20"/>
                <w:szCs w:val="20"/>
              </w:rPr>
              <w:t>2,00</w:t>
            </w:r>
          </w:p>
        </w:tc>
        <w:tc>
          <w:tcPr>
            <w:tcW w:w="2340" w:type="dxa"/>
            <w:tcBorders>
              <w:top w:val="nil"/>
              <w:left w:val="nil"/>
              <w:bottom w:val="single" w:sz="4" w:space="0" w:color="auto"/>
              <w:right w:val="single" w:sz="4" w:space="0" w:color="auto"/>
            </w:tcBorders>
            <w:shd w:val="clear" w:color="auto" w:fill="auto"/>
            <w:vAlign w:val="bottom"/>
            <w:hideMark/>
          </w:tcPr>
          <w:p w14:paraId="6A95DEFD" w14:textId="2E0AD354" w:rsidR="006501FD" w:rsidRPr="000A19C2" w:rsidRDefault="006501FD" w:rsidP="006501FD">
            <w:pPr>
              <w:jc w:val="center"/>
              <w:rPr>
                <w:rFonts w:ascii="Times New Roman" w:eastAsia="Times New Roman" w:hAnsi="Times New Roman" w:cs="Times New Roman"/>
                <w:color w:val="FF0000"/>
                <w:sz w:val="18"/>
                <w:szCs w:val="18"/>
              </w:rPr>
            </w:pPr>
            <w:r>
              <w:rPr>
                <w:rFonts w:ascii="Calibri" w:hAnsi="Calibri" w:cs="Calibri"/>
                <w:color w:val="000000"/>
              </w:rPr>
              <w:t>0,9528</w:t>
            </w:r>
          </w:p>
        </w:tc>
      </w:tr>
      <w:tr w:rsidR="006501FD" w:rsidRPr="00737BE4" w14:paraId="20F88CEF" w14:textId="77777777" w:rsidTr="00023F31">
        <w:trPr>
          <w:trHeight w:val="300"/>
        </w:trPr>
        <w:tc>
          <w:tcPr>
            <w:tcW w:w="600" w:type="dxa"/>
            <w:tcBorders>
              <w:top w:val="nil"/>
              <w:left w:val="single" w:sz="4" w:space="0" w:color="auto"/>
              <w:bottom w:val="single" w:sz="4" w:space="0" w:color="auto"/>
              <w:right w:val="single" w:sz="4" w:space="0" w:color="auto"/>
            </w:tcBorders>
            <w:shd w:val="clear" w:color="auto" w:fill="auto"/>
            <w:vAlign w:val="center"/>
            <w:hideMark/>
          </w:tcPr>
          <w:p w14:paraId="0244F58E" w14:textId="77777777" w:rsidR="006501FD" w:rsidRPr="00737BE4" w:rsidRDefault="006501FD" w:rsidP="006501FD">
            <w:pPr>
              <w:jc w:val="center"/>
              <w:rPr>
                <w:rFonts w:ascii="Times New Roman" w:eastAsia="Times New Roman" w:hAnsi="Times New Roman" w:cs="Times New Roman"/>
                <w:color w:val="000000"/>
                <w:sz w:val="18"/>
                <w:szCs w:val="18"/>
              </w:rPr>
            </w:pPr>
            <w:r w:rsidRPr="00737BE4">
              <w:rPr>
                <w:rFonts w:ascii="Times New Roman" w:eastAsia="Times New Roman" w:hAnsi="Times New Roman" w:cs="Times New Roman"/>
                <w:color w:val="000000"/>
                <w:sz w:val="18"/>
                <w:szCs w:val="18"/>
              </w:rPr>
              <w:t>11</w:t>
            </w:r>
          </w:p>
        </w:tc>
        <w:tc>
          <w:tcPr>
            <w:tcW w:w="4900" w:type="dxa"/>
            <w:tcBorders>
              <w:top w:val="nil"/>
              <w:left w:val="nil"/>
              <w:bottom w:val="single" w:sz="4" w:space="0" w:color="auto"/>
              <w:right w:val="single" w:sz="4" w:space="0" w:color="auto"/>
            </w:tcBorders>
            <w:shd w:val="clear" w:color="000000" w:fill="FFFFFF"/>
            <w:vAlign w:val="center"/>
            <w:hideMark/>
          </w:tcPr>
          <w:p w14:paraId="2A8D00B5" w14:textId="77777777" w:rsidR="006501FD" w:rsidRPr="00737BE4" w:rsidRDefault="006501FD" w:rsidP="006501FD">
            <w:pPr>
              <w:rPr>
                <w:rFonts w:ascii="Times New Roman" w:eastAsia="Times New Roman" w:hAnsi="Times New Roman" w:cs="Times New Roman"/>
                <w:color w:val="000000"/>
                <w:sz w:val="20"/>
                <w:szCs w:val="20"/>
              </w:rPr>
            </w:pPr>
            <w:r w:rsidRPr="00737BE4">
              <w:rPr>
                <w:rFonts w:ascii="Times New Roman" w:eastAsia="Times New Roman" w:hAnsi="Times New Roman" w:cs="Times New Roman"/>
                <w:color w:val="000000"/>
                <w:sz w:val="20"/>
                <w:szCs w:val="20"/>
              </w:rPr>
              <w:t>Нефтепродукты</w:t>
            </w:r>
          </w:p>
        </w:tc>
        <w:tc>
          <w:tcPr>
            <w:tcW w:w="2340" w:type="dxa"/>
            <w:tcBorders>
              <w:top w:val="nil"/>
              <w:left w:val="nil"/>
              <w:bottom w:val="single" w:sz="4" w:space="0" w:color="auto"/>
              <w:right w:val="single" w:sz="4" w:space="0" w:color="auto"/>
            </w:tcBorders>
            <w:shd w:val="clear" w:color="000000" w:fill="FFFFFF"/>
            <w:vAlign w:val="center"/>
            <w:hideMark/>
          </w:tcPr>
          <w:p w14:paraId="7E60FB77" w14:textId="77777777" w:rsidR="006501FD" w:rsidRPr="00737BE4" w:rsidRDefault="006501FD" w:rsidP="006501FD">
            <w:pPr>
              <w:jc w:val="center"/>
              <w:rPr>
                <w:rFonts w:ascii="Times New Roman" w:eastAsia="Times New Roman" w:hAnsi="Times New Roman" w:cs="Times New Roman"/>
                <w:color w:val="000000"/>
                <w:sz w:val="20"/>
                <w:szCs w:val="20"/>
              </w:rPr>
            </w:pPr>
            <w:r w:rsidRPr="00737BE4">
              <w:rPr>
                <w:rFonts w:ascii="Times New Roman" w:eastAsia="Times New Roman" w:hAnsi="Times New Roman" w:cs="Times New Roman"/>
                <w:color w:val="000000"/>
                <w:sz w:val="20"/>
                <w:szCs w:val="20"/>
              </w:rPr>
              <w:t>0,10</w:t>
            </w:r>
          </w:p>
        </w:tc>
        <w:tc>
          <w:tcPr>
            <w:tcW w:w="2340" w:type="dxa"/>
            <w:tcBorders>
              <w:top w:val="nil"/>
              <w:left w:val="nil"/>
              <w:bottom w:val="single" w:sz="4" w:space="0" w:color="auto"/>
              <w:right w:val="single" w:sz="4" w:space="0" w:color="auto"/>
            </w:tcBorders>
            <w:shd w:val="clear" w:color="auto" w:fill="auto"/>
            <w:vAlign w:val="bottom"/>
            <w:hideMark/>
          </w:tcPr>
          <w:p w14:paraId="699C01A9" w14:textId="466AC757" w:rsidR="006501FD" w:rsidRPr="000A19C2" w:rsidRDefault="006501FD" w:rsidP="006501FD">
            <w:pPr>
              <w:jc w:val="center"/>
              <w:rPr>
                <w:rFonts w:ascii="Times New Roman" w:eastAsia="Times New Roman" w:hAnsi="Times New Roman" w:cs="Times New Roman"/>
                <w:color w:val="FF0000"/>
                <w:sz w:val="18"/>
                <w:szCs w:val="18"/>
              </w:rPr>
            </w:pPr>
            <w:r>
              <w:rPr>
                <w:rFonts w:ascii="Calibri" w:hAnsi="Calibri" w:cs="Calibri"/>
                <w:color w:val="000000"/>
              </w:rPr>
              <w:t>0,0938</w:t>
            </w:r>
          </w:p>
        </w:tc>
      </w:tr>
      <w:tr w:rsidR="006501FD" w:rsidRPr="00737BE4" w14:paraId="3667D113" w14:textId="77777777" w:rsidTr="00023F31">
        <w:trPr>
          <w:trHeight w:val="300"/>
        </w:trPr>
        <w:tc>
          <w:tcPr>
            <w:tcW w:w="600" w:type="dxa"/>
            <w:tcBorders>
              <w:top w:val="nil"/>
              <w:left w:val="single" w:sz="4" w:space="0" w:color="auto"/>
              <w:bottom w:val="single" w:sz="4" w:space="0" w:color="auto"/>
              <w:right w:val="single" w:sz="4" w:space="0" w:color="auto"/>
            </w:tcBorders>
            <w:shd w:val="clear" w:color="auto" w:fill="auto"/>
            <w:vAlign w:val="center"/>
            <w:hideMark/>
          </w:tcPr>
          <w:p w14:paraId="7A436CCF" w14:textId="77777777" w:rsidR="006501FD" w:rsidRPr="00737BE4" w:rsidRDefault="006501FD" w:rsidP="006501FD">
            <w:pPr>
              <w:jc w:val="center"/>
              <w:rPr>
                <w:rFonts w:ascii="Times New Roman" w:eastAsia="Times New Roman" w:hAnsi="Times New Roman" w:cs="Times New Roman"/>
                <w:color w:val="000000"/>
                <w:sz w:val="18"/>
                <w:szCs w:val="18"/>
              </w:rPr>
            </w:pPr>
            <w:r w:rsidRPr="00737BE4">
              <w:rPr>
                <w:rFonts w:ascii="Times New Roman" w:eastAsia="Times New Roman" w:hAnsi="Times New Roman" w:cs="Times New Roman"/>
                <w:color w:val="000000"/>
                <w:sz w:val="18"/>
                <w:szCs w:val="18"/>
              </w:rPr>
              <w:t>12</w:t>
            </w:r>
          </w:p>
        </w:tc>
        <w:tc>
          <w:tcPr>
            <w:tcW w:w="4900" w:type="dxa"/>
            <w:tcBorders>
              <w:top w:val="nil"/>
              <w:left w:val="nil"/>
              <w:bottom w:val="single" w:sz="4" w:space="0" w:color="auto"/>
              <w:right w:val="single" w:sz="4" w:space="0" w:color="auto"/>
            </w:tcBorders>
            <w:shd w:val="clear" w:color="000000" w:fill="FFFFFF"/>
            <w:vAlign w:val="center"/>
            <w:hideMark/>
          </w:tcPr>
          <w:p w14:paraId="07B2460D" w14:textId="77777777" w:rsidR="006501FD" w:rsidRPr="00737BE4" w:rsidRDefault="006501FD" w:rsidP="006501FD">
            <w:pPr>
              <w:rPr>
                <w:rFonts w:ascii="Times New Roman" w:eastAsia="Times New Roman" w:hAnsi="Times New Roman" w:cs="Times New Roman"/>
                <w:color w:val="000000"/>
                <w:sz w:val="20"/>
                <w:szCs w:val="20"/>
              </w:rPr>
            </w:pPr>
            <w:r w:rsidRPr="00737BE4">
              <w:rPr>
                <w:rFonts w:ascii="Times New Roman" w:eastAsia="Times New Roman" w:hAnsi="Times New Roman" w:cs="Times New Roman"/>
                <w:color w:val="000000"/>
                <w:sz w:val="20"/>
                <w:szCs w:val="20"/>
              </w:rPr>
              <w:t>Фосфаты</w:t>
            </w:r>
          </w:p>
        </w:tc>
        <w:tc>
          <w:tcPr>
            <w:tcW w:w="2340" w:type="dxa"/>
            <w:tcBorders>
              <w:top w:val="nil"/>
              <w:left w:val="nil"/>
              <w:bottom w:val="single" w:sz="4" w:space="0" w:color="auto"/>
              <w:right w:val="single" w:sz="4" w:space="0" w:color="auto"/>
            </w:tcBorders>
            <w:shd w:val="clear" w:color="000000" w:fill="FFFFFF"/>
            <w:vAlign w:val="center"/>
            <w:hideMark/>
          </w:tcPr>
          <w:p w14:paraId="5D361625" w14:textId="77777777" w:rsidR="006501FD" w:rsidRPr="00737BE4" w:rsidRDefault="006501FD" w:rsidP="006501FD">
            <w:pPr>
              <w:jc w:val="center"/>
              <w:rPr>
                <w:rFonts w:ascii="Times New Roman" w:eastAsia="Times New Roman" w:hAnsi="Times New Roman" w:cs="Times New Roman"/>
                <w:color w:val="000000"/>
                <w:sz w:val="20"/>
                <w:szCs w:val="20"/>
              </w:rPr>
            </w:pPr>
            <w:r w:rsidRPr="00737BE4">
              <w:rPr>
                <w:rFonts w:ascii="Times New Roman" w:eastAsia="Times New Roman" w:hAnsi="Times New Roman" w:cs="Times New Roman"/>
                <w:color w:val="000000"/>
                <w:sz w:val="20"/>
                <w:szCs w:val="20"/>
              </w:rPr>
              <w:t>3,50</w:t>
            </w:r>
          </w:p>
        </w:tc>
        <w:tc>
          <w:tcPr>
            <w:tcW w:w="2340" w:type="dxa"/>
            <w:tcBorders>
              <w:top w:val="nil"/>
              <w:left w:val="nil"/>
              <w:bottom w:val="single" w:sz="4" w:space="0" w:color="auto"/>
              <w:right w:val="single" w:sz="4" w:space="0" w:color="auto"/>
            </w:tcBorders>
            <w:shd w:val="clear" w:color="auto" w:fill="auto"/>
            <w:vAlign w:val="bottom"/>
            <w:hideMark/>
          </w:tcPr>
          <w:p w14:paraId="7EFC76D5" w14:textId="64011130" w:rsidR="006501FD" w:rsidRPr="000A19C2" w:rsidRDefault="006501FD" w:rsidP="006501FD">
            <w:pPr>
              <w:jc w:val="center"/>
              <w:rPr>
                <w:rFonts w:ascii="Times New Roman" w:eastAsia="Times New Roman" w:hAnsi="Times New Roman" w:cs="Times New Roman"/>
                <w:color w:val="FF0000"/>
                <w:sz w:val="18"/>
                <w:szCs w:val="18"/>
              </w:rPr>
            </w:pPr>
            <w:r>
              <w:rPr>
                <w:rFonts w:ascii="Calibri" w:hAnsi="Calibri" w:cs="Calibri"/>
                <w:color w:val="000000"/>
              </w:rPr>
              <w:t>0,2215</w:t>
            </w:r>
          </w:p>
        </w:tc>
      </w:tr>
      <w:tr w:rsidR="006501FD" w:rsidRPr="00737BE4" w14:paraId="1A53F9F6" w14:textId="77777777" w:rsidTr="00023F31">
        <w:trPr>
          <w:trHeight w:val="300"/>
        </w:trPr>
        <w:tc>
          <w:tcPr>
            <w:tcW w:w="600" w:type="dxa"/>
            <w:tcBorders>
              <w:top w:val="nil"/>
              <w:left w:val="single" w:sz="4" w:space="0" w:color="auto"/>
              <w:bottom w:val="single" w:sz="4" w:space="0" w:color="auto"/>
              <w:right w:val="single" w:sz="4" w:space="0" w:color="auto"/>
            </w:tcBorders>
            <w:shd w:val="clear" w:color="auto" w:fill="auto"/>
            <w:vAlign w:val="center"/>
            <w:hideMark/>
          </w:tcPr>
          <w:p w14:paraId="47CC9DF1" w14:textId="77777777" w:rsidR="006501FD" w:rsidRPr="00737BE4" w:rsidRDefault="006501FD" w:rsidP="006501FD">
            <w:pPr>
              <w:jc w:val="center"/>
              <w:rPr>
                <w:rFonts w:ascii="Times New Roman" w:eastAsia="Times New Roman" w:hAnsi="Times New Roman" w:cs="Times New Roman"/>
                <w:color w:val="000000"/>
                <w:sz w:val="18"/>
                <w:szCs w:val="18"/>
              </w:rPr>
            </w:pPr>
            <w:r w:rsidRPr="00737BE4">
              <w:rPr>
                <w:rFonts w:ascii="Times New Roman" w:eastAsia="Times New Roman" w:hAnsi="Times New Roman" w:cs="Times New Roman"/>
                <w:color w:val="000000"/>
                <w:sz w:val="18"/>
                <w:szCs w:val="18"/>
              </w:rPr>
              <w:t>13</w:t>
            </w:r>
          </w:p>
        </w:tc>
        <w:tc>
          <w:tcPr>
            <w:tcW w:w="4900" w:type="dxa"/>
            <w:tcBorders>
              <w:top w:val="nil"/>
              <w:left w:val="nil"/>
              <w:bottom w:val="single" w:sz="4" w:space="0" w:color="auto"/>
              <w:right w:val="single" w:sz="4" w:space="0" w:color="auto"/>
            </w:tcBorders>
            <w:shd w:val="clear" w:color="000000" w:fill="FFFFFF"/>
            <w:vAlign w:val="center"/>
            <w:hideMark/>
          </w:tcPr>
          <w:p w14:paraId="0FD410CD" w14:textId="77777777" w:rsidR="006501FD" w:rsidRPr="00737BE4" w:rsidRDefault="006501FD" w:rsidP="006501FD">
            <w:pPr>
              <w:rPr>
                <w:rFonts w:ascii="Times New Roman" w:eastAsia="Times New Roman" w:hAnsi="Times New Roman" w:cs="Times New Roman"/>
                <w:color w:val="000000"/>
                <w:sz w:val="20"/>
                <w:szCs w:val="20"/>
              </w:rPr>
            </w:pPr>
            <w:r w:rsidRPr="00737BE4">
              <w:rPr>
                <w:rFonts w:ascii="Times New Roman" w:eastAsia="Times New Roman" w:hAnsi="Times New Roman" w:cs="Times New Roman"/>
                <w:color w:val="000000"/>
                <w:sz w:val="20"/>
                <w:szCs w:val="20"/>
              </w:rPr>
              <w:t>Фенолы</w:t>
            </w:r>
          </w:p>
        </w:tc>
        <w:tc>
          <w:tcPr>
            <w:tcW w:w="2340" w:type="dxa"/>
            <w:tcBorders>
              <w:top w:val="nil"/>
              <w:left w:val="nil"/>
              <w:bottom w:val="single" w:sz="4" w:space="0" w:color="auto"/>
              <w:right w:val="single" w:sz="4" w:space="0" w:color="auto"/>
            </w:tcBorders>
            <w:shd w:val="clear" w:color="000000" w:fill="FFFFFF"/>
            <w:vAlign w:val="center"/>
            <w:hideMark/>
          </w:tcPr>
          <w:p w14:paraId="559551AD" w14:textId="77777777" w:rsidR="006501FD" w:rsidRPr="00737BE4" w:rsidRDefault="006501FD" w:rsidP="006501FD">
            <w:pPr>
              <w:jc w:val="center"/>
              <w:rPr>
                <w:rFonts w:ascii="Times New Roman" w:eastAsia="Times New Roman" w:hAnsi="Times New Roman" w:cs="Times New Roman"/>
                <w:color w:val="000000"/>
                <w:sz w:val="20"/>
                <w:szCs w:val="20"/>
              </w:rPr>
            </w:pPr>
            <w:r w:rsidRPr="00737BE4">
              <w:rPr>
                <w:rFonts w:ascii="Times New Roman" w:eastAsia="Times New Roman" w:hAnsi="Times New Roman" w:cs="Times New Roman"/>
                <w:color w:val="000000"/>
                <w:sz w:val="20"/>
                <w:szCs w:val="20"/>
              </w:rPr>
              <w:t>0,00</w:t>
            </w:r>
          </w:p>
        </w:tc>
        <w:tc>
          <w:tcPr>
            <w:tcW w:w="2340" w:type="dxa"/>
            <w:tcBorders>
              <w:top w:val="nil"/>
              <w:left w:val="nil"/>
              <w:bottom w:val="single" w:sz="4" w:space="0" w:color="auto"/>
              <w:right w:val="single" w:sz="4" w:space="0" w:color="auto"/>
            </w:tcBorders>
            <w:shd w:val="clear" w:color="auto" w:fill="auto"/>
            <w:vAlign w:val="bottom"/>
            <w:hideMark/>
          </w:tcPr>
          <w:p w14:paraId="5C6B4571" w14:textId="6900067B" w:rsidR="006501FD" w:rsidRPr="000A19C2" w:rsidRDefault="006501FD" w:rsidP="006501FD">
            <w:pPr>
              <w:jc w:val="center"/>
              <w:rPr>
                <w:rFonts w:ascii="Times New Roman" w:eastAsia="Times New Roman" w:hAnsi="Times New Roman" w:cs="Times New Roman"/>
                <w:color w:val="FF0000"/>
                <w:sz w:val="18"/>
                <w:szCs w:val="18"/>
              </w:rPr>
            </w:pPr>
            <w:r>
              <w:rPr>
                <w:rFonts w:ascii="Calibri" w:hAnsi="Calibri" w:cs="Calibri"/>
                <w:color w:val="000000"/>
              </w:rPr>
              <w:t>0,00004</w:t>
            </w:r>
          </w:p>
        </w:tc>
      </w:tr>
      <w:tr w:rsidR="006501FD" w:rsidRPr="00737BE4" w14:paraId="58EFF90A" w14:textId="77777777" w:rsidTr="00023F31">
        <w:trPr>
          <w:trHeight w:val="300"/>
        </w:trPr>
        <w:tc>
          <w:tcPr>
            <w:tcW w:w="600" w:type="dxa"/>
            <w:tcBorders>
              <w:top w:val="nil"/>
              <w:left w:val="single" w:sz="4" w:space="0" w:color="auto"/>
              <w:bottom w:val="single" w:sz="4" w:space="0" w:color="auto"/>
              <w:right w:val="single" w:sz="4" w:space="0" w:color="auto"/>
            </w:tcBorders>
            <w:shd w:val="clear" w:color="auto" w:fill="auto"/>
            <w:vAlign w:val="center"/>
            <w:hideMark/>
          </w:tcPr>
          <w:p w14:paraId="22A91A27" w14:textId="77777777" w:rsidR="006501FD" w:rsidRPr="00737BE4" w:rsidRDefault="006501FD" w:rsidP="006501FD">
            <w:pPr>
              <w:jc w:val="center"/>
              <w:rPr>
                <w:rFonts w:ascii="Times New Roman" w:eastAsia="Times New Roman" w:hAnsi="Times New Roman" w:cs="Times New Roman"/>
                <w:color w:val="000000"/>
                <w:sz w:val="18"/>
                <w:szCs w:val="18"/>
              </w:rPr>
            </w:pPr>
            <w:r w:rsidRPr="00737BE4">
              <w:rPr>
                <w:rFonts w:ascii="Times New Roman" w:eastAsia="Times New Roman" w:hAnsi="Times New Roman" w:cs="Times New Roman"/>
                <w:color w:val="000000"/>
                <w:sz w:val="18"/>
                <w:szCs w:val="18"/>
              </w:rPr>
              <w:t>14</w:t>
            </w:r>
          </w:p>
        </w:tc>
        <w:tc>
          <w:tcPr>
            <w:tcW w:w="4900" w:type="dxa"/>
            <w:tcBorders>
              <w:top w:val="nil"/>
              <w:left w:val="nil"/>
              <w:bottom w:val="single" w:sz="4" w:space="0" w:color="auto"/>
              <w:right w:val="single" w:sz="4" w:space="0" w:color="auto"/>
            </w:tcBorders>
            <w:shd w:val="clear" w:color="000000" w:fill="FFFFFF"/>
            <w:vAlign w:val="center"/>
            <w:hideMark/>
          </w:tcPr>
          <w:p w14:paraId="4C5CFE18" w14:textId="77777777" w:rsidR="006501FD" w:rsidRPr="00737BE4" w:rsidRDefault="006501FD" w:rsidP="006501FD">
            <w:pPr>
              <w:rPr>
                <w:rFonts w:ascii="Times New Roman" w:eastAsia="Times New Roman" w:hAnsi="Times New Roman" w:cs="Times New Roman"/>
                <w:color w:val="000000"/>
                <w:sz w:val="20"/>
                <w:szCs w:val="20"/>
              </w:rPr>
            </w:pPr>
            <w:r w:rsidRPr="00737BE4">
              <w:rPr>
                <w:rFonts w:ascii="Times New Roman" w:eastAsia="Times New Roman" w:hAnsi="Times New Roman" w:cs="Times New Roman"/>
                <w:color w:val="000000"/>
                <w:sz w:val="20"/>
                <w:szCs w:val="20"/>
              </w:rPr>
              <w:t>СПАВ</w:t>
            </w:r>
          </w:p>
        </w:tc>
        <w:tc>
          <w:tcPr>
            <w:tcW w:w="2340" w:type="dxa"/>
            <w:tcBorders>
              <w:top w:val="nil"/>
              <w:left w:val="nil"/>
              <w:bottom w:val="single" w:sz="4" w:space="0" w:color="auto"/>
              <w:right w:val="single" w:sz="4" w:space="0" w:color="auto"/>
            </w:tcBorders>
            <w:shd w:val="clear" w:color="000000" w:fill="FFFFFF"/>
            <w:vAlign w:val="center"/>
            <w:hideMark/>
          </w:tcPr>
          <w:p w14:paraId="268CB3D7" w14:textId="77777777" w:rsidR="006501FD" w:rsidRPr="00737BE4" w:rsidRDefault="006501FD" w:rsidP="006501FD">
            <w:pPr>
              <w:jc w:val="center"/>
              <w:rPr>
                <w:rFonts w:ascii="Times New Roman" w:eastAsia="Times New Roman" w:hAnsi="Times New Roman" w:cs="Times New Roman"/>
                <w:color w:val="000000"/>
                <w:sz w:val="20"/>
                <w:szCs w:val="20"/>
              </w:rPr>
            </w:pPr>
            <w:r w:rsidRPr="00737BE4">
              <w:rPr>
                <w:rFonts w:ascii="Times New Roman" w:eastAsia="Times New Roman" w:hAnsi="Times New Roman" w:cs="Times New Roman"/>
                <w:color w:val="000000"/>
                <w:sz w:val="20"/>
                <w:szCs w:val="20"/>
              </w:rPr>
              <w:t>0,50</w:t>
            </w:r>
          </w:p>
        </w:tc>
        <w:tc>
          <w:tcPr>
            <w:tcW w:w="2340" w:type="dxa"/>
            <w:tcBorders>
              <w:top w:val="nil"/>
              <w:left w:val="nil"/>
              <w:bottom w:val="single" w:sz="4" w:space="0" w:color="auto"/>
              <w:right w:val="single" w:sz="4" w:space="0" w:color="auto"/>
            </w:tcBorders>
            <w:shd w:val="clear" w:color="auto" w:fill="auto"/>
            <w:vAlign w:val="bottom"/>
            <w:hideMark/>
          </w:tcPr>
          <w:p w14:paraId="7EDBFFC4" w14:textId="0AB4B7F1" w:rsidR="006501FD" w:rsidRPr="000A19C2" w:rsidRDefault="006501FD" w:rsidP="006501FD">
            <w:pPr>
              <w:jc w:val="center"/>
              <w:rPr>
                <w:rFonts w:ascii="Times New Roman" w:eastAsia="Times New Roman" w:hAnsi="Times New Roman" w:cs="Times New Roman"/>
                <w:color w:val="FF0000"/>
                <w:sz w:val="18"/>
                <w:szCs w:val="18"/>
              </w:rPr>
            </w:pPr>
            <w:r>
              <w:rPr>
                <w:rFonts w:ascii="Calibri" w:hAnsi="Calibri" w:cs="Calibri"/>
                <w:color w:val="000000"/>
              </w:rPr>
              <w:t>0,0000</w:t>
            </w:r>
          </w:p>
        </w:tc>
      </w:tr>
    </w:tbl>
    <w:p w14:paraId="04365699" w14:textId="77777777" w:rsidR="005E336B" w:rsidRPr="00737BE4" w:rsidRDefault="005E336B" w:rsidP="00737BE4">
      <w:pPr>
        <w:pStyle w:val="a3"/>
        <w:ind w:left="101" w:right="106" w:firstLine="736"/>
        <w:jc w:val="both"/>
        <w:rPr>
          <w:rFonts w:ascii="Times New Roman" w:hAnsi="Times New Roman" w:cs="Times New Roman"/>
        </w:rPr>
      </w:pPr>
    </w:p>
    <w:p w14:paraId="5DE0E684" w14:textId="4B512CF3" w:rsidR="00CF7FBB" w:rsidRPr="00CD1851" w:rsidRDefault="00EB65FD" w:rsidP="00737BE4">
      <w:pPr>
        <w:pStyle w:val="a3"/>
        <w:ind w:left="101" w:right="106" w:firstLine="736"/>
        <w:jc w:val="both"/>
        <w:rPr>
          <w:rFonts w:ascii="Times New Roman" w:hAnsi="Times New Roman" w:cs="Times New Roman"/>
          <w:sz w:val="24"/>
          <w:szCs w:val="24"/>
        </w:rPr>
      </w:pPr>
      <w:r w:rsidRPr="00CD1851">
        <w:rPr>
          <w:rFonts w:ascii="Times New Roman" w:hAnsi="Times New Roman" w:cs="Times New Roman"/>
          <w:sz w:val="24"/>
          <w:szCs w:val="24"/>
        </w:rPr>
        <w:t>Так как производственные объекты на месторождении Каракудук функционируют в постоянном рабочем режиме — круглогодично, круглосуточно и посменно, практически с постоянным количеством работающих в смене, образование сточных вод происходит постоянно в течение года, но неравномерно в течение суток (в ночной период меньше). Небольшие колебания в объемах стока возможны за счет, в первую очередь, временного изменения количества работающих и в других непредвиденных случаях.</w:t>
      </w:r>
    </w:p>
    <w:p w14:paraId="17F8447A" w14:textId="77777777" w:rsidR="00CF7FBB" w:rsidRPr="00CD1851" w:rsidRDefault="00CF7FBB" w:rsidP="00737BE4">
      <w:pPr>
        <w:pStyle w:val="a3"/>
        <w:rPr>
          <w:rFonts w:ascii="Times New Roman" w:hAnsi="Times New Roman" w:cs="Times New Roman"/>
          <w:sz w:val="24"/>
          <w:szCs w:val="24"/>
        </w:rPr>
      </w:pPr>
    </w:p>
    <w:p w14:paraId="2A67ACBA" w14:textId="77777777" w:rsidR="00CF7FBB" w:rsidRPr="00CD1851" w:rsidRDefault="00EB65FD" w:rsidP="00737BE4">
      <w:pPr>
        <w:pStyle w:val="210"/>
        <w:numPr>
          <w:ilvl w:val="1"/>
          <w:numId w:val="17"/>
        </w:numPr>
        <w:tabs>
          <w:tab w:val="left" w:pos="669"/>
        </w:tabs>
        <w:ind w:left="668" w:hanging="568"/>
        <w:jc w:val="both"/>
        <w:rPr>
          <w:rFonts w:ascii="Times New Roman" w:hAnsi="Times New Roman" w:cs="Times New Roman"/>
          <w:sz w:val="24"/>
          <w:szCs w:val="24"/>
        </w:rPr>
      </w:pPr>
      <w:bookmarkStart w:id="93" w:name="3.5._Эффективность_работы_очистных_соору"/>
      <w:bookmarkStart w:id="94" w:name="_bookmark58"/>
      <w:bookmarkEnd w:id="93"/>
      <w:bookmarkEnd w:id="94"/>
      <w:r w:rsidRPr="00CD1851">
        <w:rPr>
          <w:rFonts w:ascii="Times New Roman" w:hAnsi="Times New Roman" w:cs="Times New Roman"/>
          <w:sz w:val="24"/>
          <w:szCs w:val="24"/>
        </w:rPr>
        <w:t>Эффективность работы очистных сооружений и</w:t>
      </w:r>
      <w:r w:rsidRPr="00CD1851">
        <w:rPr>
          <w:rFonts w:ascii="Times New Roman" w:hAnsi="Times New Roman" w:cs="Times New Roman"/>
          <w:spacing w:val="-25"/>
          <w:sz w:val="24"/>
          <w:szCs w:val="24"/>
        </w:rPr>
        <w:t xml:space="preserve"> </w:t>
      </w:r>
      <w:r w:rsidRPr="00CD1851">
        <w:rPr>
          <w:rFonts w:ascii="Times New Roman" w:hAnsi="Times New Roman" w:cs="Times New Roman"/>
          <w:sz w:val="24"/>
          <w:szCs w:val="24"/>
        </w:rPr>
        <w:t>установок</w:t>
      </w:r>
    </w:p>
    <w:p w14:paraId="665A1C15" w14:textId="77777777" w:rsidR="00CF7FBB" w:rsidRPr="00CD1851" w:rsidRDefault="00EB65FD" w:rsidP="00737BE4">
      <w:pPr>
        <w:pStyle w:val="a3"/>
        <w:ind w:left="101" w:right="107" w:firstLine="736"/>
        <w:jc w:val="both"/>
        <w:rPr>
          <w:rFonts w:ascii="Times New Roman" w:hAnsi="Times New Roman" w:cs="Times New Roman"/>
          <w:sz w:val="24"/>
          <w:szCs w:val="24"/>
        </w:rPr>
      </w:pPr>
      <w:r w:rsidRPr="00CD1851">
        <w:rPr>
          <w:rFonts w:ascii="Times New Roman" w:hAnsi="Times New Roman" w:cs="Times New Roman"/>
          <w:sz w:val="24"/>
          <w:szCs w:val="24"/>
        </w:rPr>
        <w:t>На площадке вахтового поселка месторождения «Каракудук» для очистки образующихся хозяйственно-бытовых сточных вод от хозяйственной деятельности предприятия предусмотрены очистные сооружения биологической</w:t>
      </w:r>
      <w:r w:rsidRPr="00CD1851">
        <w:rPr>
          <w:rFonts w:ascii="Times New Roman" w:hAnsi="Times New Roman" w:cs="Times New Roman"/>
          <w:spacing w:val="-5"/>
          <w:sz w:val="24"/>
          <w:szCs w:val="24"/>
        </w:rPr>
        <w:t xml:space="preserve"> </w:t>
      </w:r>
      <w:r w:rsidRPr="00CD1851">
        <w:rPr>
          <w:rFonts w:ascii="Times New Roman" w:hAnsi="Times New Roman" w:cs="Times New Roman"/>
          <w:sz w:val="24"/>
          <w:szCs w:val="24"/>
        </w:rPr>
        <w:t>очистки.</w:t>
      </w:r>
    </w:p>
    <w:p w14:paraId="29F43A88" w14:textId="77777777" w:rsidR="00CF7FBB" w:rsidRPr="00CD1851" w:rsidRDefault="00EB65FD" w:rsidP="00737BE4">
      <w:pPr>
        <w:pStyle w:val="a3"/>
        <w:ind w:left="101" w:right="106" w:firstLine="736"/>
        <w:jc w:val="both"/>
        <w:rPr>
          <w:rFonts w:ascii="Times New Roman" w:hAnsi="Times New Roman" w:cs="Times New Roman"/>
          <w:sz w:val="24"/>
          <w:szCs w:val="24"/>
        </w:rPr>
      </w:pPr>
      <w:r w:rsidRPr="00CD1851">
        <w:rPr>
          <w:rFonts w:ascii="Times New Roman" w:hAnsi="Times New Roman" w:cs="Times New Roman"/>
          <w:sz w:val="24"/>
          <w:szCs w:val="24"/>
        </w:rPr>
        <w:t>Для определения эффективности работы очистных сооружений по концентрации загрязняющих веществ в сточных водах, предусмотрены отборы проб до и после очистных сооружений согласно графику и в местах, указанных в графике аналитического контроля.</w:t>
      </w:r>
    </w:p>
    <w:p w14:paraId="19763246" w14:textId="2800B9B3" w:rsidR="00CF7FBB" w:rsidRPr="00CD1851" w:rsidRDefault="00EB65FD" w:rsidP="00737BE4">
      <w:pPr>
        <w:pStyle w:val="a3"/>
        <w:ind w:left="838"/>
        <w:jc w:val="both"/>
        <w:rPr>
          <w:rFonts w:ascii="Times New Roman" w:hAnsi="Times New Roman" w:cs="Times New Roman"/>
          <w:sz w:val="24"/>
          <w:szCs w:val="24"/>
        </w:rPr>
      </w:pPr>
      <w:r w:rsidRPr="00CD1851">
        <w:rPr>
          <w:rFonts w:ascii="Times New Roman" w:hAnsi="Times New Roman" w:cs="Times New Roman"/>
          <w:sz w:val="24"/>
          <w:szCs w:val="24"/>
        </w:rPr>
        <w:t>Эффективность (%) работы очистного сооружения определяется по формуле</w:t>
      </w:r>
      <w:r w:rsidRPr="00CD1851">
        <w:rPr>
          <w:rFonts w:ascii="Times New Roman" w:hAnsi="Times New Roman" w:cs="Times New Roman"/>
          <w:spacing w:val="58"/>
          <w:sz w:val="24"/>
          <w:szCs w:val="24"/>
        </w:rPr>
        <w:t xml:space="preserve"> </w:t>
      </w:r>
      <w:hyperlink w:anchor="_bookmark59" w:history="1">
        <w:r w:rsidRPr="00CD1851">
          <w:rPr>
            <w:rFonts w:ascii="Times New Roman" w:hAnsi="Times New Roman" w:cs="Times New Roman"/>
            <w:sz w:val="24"/>
            <w:szCs w:val="24"/>
          </w:rPr>
          <w:t>(3.6-</w:t>
        </w:r>
      </w:hyperlink>
    </w:p>
    <w:p w14:paraId="66736A1D" w14:textId="3EE0C8EA" w:rsidR="00CF7FBB" w:rsidRPr="00CD1851" w:rsidRDefault="00C93E8B" w:rsidP="00737BE4">
      <w:pPr>
        <w:pStyle w:val="a3"/>
        <w:ind w:left="101"/>
        <w:rPr>
          <w:rFonts w:ascii="Times New Roman" w:hAnsi="Times New Roman" w:cs="Times New Roman"/>
          <w:sz w:val="24"/>
          <w:szCs w:val="24"/>
        </w:rPr>
      </w:pPr>
      <w:hyperlink w:anchor="_bookmark59" w:history="1">
        <w:r w:rsidR="00EB65FD" w:rsidRPr="00CD1851">
          <w:rPr>
            <w:rFonts w:ascii="Times New Roman" w:hAnsi="Times New Roman" w:cs="Times New Roman"/>
            <w:sz w:val="24"/>
            <w:szCs w:val="24"/>
          </w:rPr>
          <w:t>1):</w:t>
        </w:r>
      </w:hyperlink>
    </w:p>
    <w:p w14:paraId="74BACDB2" w14:textId="77777777" w:rsidR="00CF7FBB" w:rsidRPr="00CD1851" w:rsidRDefault="00CF7FBB" w:rsidP="00737BE4">
      <w:pPr>
        <w:pStyle w:val="a3"/>
        <w:rPr>
          <w:rFonts w:ascii="Times New Roman" w:hAnsi="Times New Roman" w:cs="Times New Roman"/>
          <w:sz w:val="24"/>
          <w:szCs w:val="24"/>
        </w:rPr>
      </w:pPr>
    </w:p>
    <w:tbl>
      <w:tblPr>
        <w:tblStyle w:val="TableNormal"/>
        <w:tblW w:w="0" w:type="auto"/>
        <w:tblInd w:w="1661" w:type="dxa"/>
        <w:tblLayout w:type="fixed"/>
        <w:tblLook w:val="01E0" w:firstRow="1" w:lastRow="1" w:firstColumn="1" w:lastColumn="1" w:noHBand="0" w:noVBand="0"/>
      </w:tblPr>
      <w:tblGrid>
        <w:gridCol w:w="3608"/>
        <w:gridCol w:w="2347"/>
      </w:tblGrid>
      <w:tr w:rsidR="00CF7FBB" w:rsidRPr="00CD1851" w14:paraId="07B08BCC" w14:textId="77777777">
        <w:trPr>
          <w:trHeight w:val="642"/>
        </w:trPr>
        <w:tc>
          <w:tcPr>
            <w:tcW w:w="3608" w:type="dxa"/>
          </w:tcPr>
          <w:p w14:paraId="3D722CD6" w14:textId="77777777" w:rsidR="00CF7FBB" w:rsidRPr="00CD1851" w:rsidRDefault="00EB65FD" w:rsidP="00737BE4">
            <w:pPr>
              <w:pStyle w:val="TableParagraph"/>
              <w:ind w:left="200"/>
              <w:rPr>
                <w:rFonts w:ascii="Times New Roman" w:hAnsi="Times New Roman" w:cs="Times New Roman"/>
                <w:sz w:val="24"/>
                <w:szCs w:val="24"/>
              </w:rPr>
            </w:pPr>
            <w:r w:rsidRPr="00CD1851">
              <w:rPr>
                <w:rFonts w:ascii="Times New Roman" w:hAnsi="Times New Roman" w:cs="Times New Roman"/>
                <w:sz w:val="24"/>
                <w:szCs w:val="24"/>
              </w:rPr>
              <w:t xml:space="preserve">Э = </w:t>
            </w:r>
            <w:r w:rsidRPr="00CD1851">
              <w:rPr>
                <w:rFonts w:ascii="Times New Roman" w:hAnsi="Times New Roman" w:cs="Times New Roman"/>
                <w:position w:val="15"/>
                <w:sz w:val="24"/>
                <w:szCs w:val="24"/>
                <w:u w:val="single"/>
              </w:rPr>
              <w:t>К</w:t>
            </w:r>
            <w:r w:rsidRPr="00CD1851">
              <w:rPr>
                <w:rFonts w:ascii="Times New Roman" w:hAnsi="Times New Roman" w:cs="Times New Roman"/>
                <w:position w:val="11"/>
                <w:sz w:val="24"/>
                <w:szCs w:val="24"/>
                <w:u w:val="single"/>
              </w:rPr>
              <w:t xml:space="preserve">1 </w:t>
            </w:r>
            <w:r w:rsidRPr="00CD1851">
              <w:rPr>
                <w:rFonts w:ascii="Times New Roman" w:hAnsi="Times New Roman" w:cs="Times New Roman"/>
                <w:position w:val="15"/>
                <w:sz w:val="24"/>
                <w:szCs w:val="24"/>
                <w:u w:val="single"/>
              </w:rPr>
              <w:t>− К</w:t>
            </w:r>
            <w:r w:rsidRPr="00CD1851">
              <w:rPr>
                <w:rFonts w:ascii="Times New Roman" w:hAnsi="Times New Roman" w:cs="Times New Roman"/>
                <w:position w:val="11"/>
                <w:sz w:val="24"/>
                <w:szCs w:val="24"/>
                <w:u w:val="single"/>
              </w:rPr>
              <w:t>2</w:t>
            </w:r>
            <w:r w:rsidRPr="00CD1851">
              <w:rPr>
                <w:rFonts w:ascii="Times New Roman" w:hAnsi="Times New Roman" w:cs="Times New Roman"/>
                <w:position w:val="11"/>
                <w:sz w:val="24"/>
                <w:szCs w:val="24"/>
              </w:rPr>
              <w:t xml:space="preserve"> </w:t>
            </w:r>
            <w:r w:rsidRPr="00CD1851">
              <w:rPr>
                <w:rFonts w:ascii="Times New Roman" w:hAnsi="Times New Roman" w:cs="Times New Roman"/>
                <w:sz w:val="24"/>
                <w:szCs w:val="24"/>
              </w:rPr>
              <w:t>∙ 100%</w:t>
            </w:r>
          </w:p>
          <w:p w14:paraId="602EDB4B" w14:textId="77777777" w:rsidR="00CF7FBB" w:rsidRPr="00CD1851" w:rsidRDefault="00EB65FD" w:rsidP="00737BE4">
            <w:pPr>
              <w:pStyle w:val="TableParagraph"/>
              <w:ind w:left="855"/>
              <w:rPr>
                <w:rFonts w:ascii="Times New Roman" w:hAnsi="Times New Roman" w:cs="Times New Roman"/>
                <w:sz w:val="24"/>
                <w:szCs w:val="24"/>
              </w:rPr>
            </w:pPr>
            <w:r w:rsidRPr="00CD1851">
              <w:rPr>
                <w:rFonts w:ascii="Times New Roman" w:hAnsi="Times New Roman" w:cs="Times New Roman"/>
                <w:w w:val="105"/>
                <w:sz w:val="24"/>
                <w:szCs w:val="24"/>
              </w:rPr>
              <w:t>К</w:t>
            </w:r>
            <w:r w:rsidRPr="00CD1851">
              <w:rPr>
                <w:rFonts w:ascii="Times New Roman" w:hAnsi="Times New Roman" w:cs="Times New Roman"/>
                <w:w w:val="105"/>
                <w:position w:val="-3"/>
                <w:sz w:val="24"/>
                <w:szCs w:val="24"/>
              </w:rPr>
              <w:t>1</w:t>
            </w:r>
          </w:p>
        </w:tc>
        <w:tc>
          <w:tcPr>
            <w:tcW w:w="2347" w:type="dxa"/>
          </w:tcPr>
          <w:p w14:paraId="009FA604" w14:textId="77777777" w:rsidR="00CF7FBB" w:rsidRPr="00CD1851" w:rsidRDefault="00EB65FD" w:rsidP="00737BE4">
            <w:pPr>
              <w:pStyle w:val="TableParagraph"/>
              <w:ind w:left="1533"/>
              <w:rPr>
                <w:rFonts w:ascii="Times New Roman" w:hAnsi="Times New Roman" w:cs="Times New Roman"/>
                <w:sz w:val="24"/>
                <w:szCs w:val="24"/>
              </w:rPr>
            </w:pPr>
            <w:bookmarkStart w:id="95" w:name="_bookmark59"/>
            <w:bookmarkEnd w:id="95"/>
            <w:r w:rsidRPr="00CD1851">
              <w:rPr>
                <w:rFonts w:ascii="Times New Roman" w:hAnsi="Times New Roman" w:cs="Times New Roman"/>
                <w:sz w:val="24"/>
                <w:szCs w:val="24"/>
              </w:rPr>
              <w:t>(3.6-1)</w:t>
            </w:r>
          </w:p>
        </w:tc>
      </w:tr>
    </w:tbl>
    <w:p w14:paraId="1AEFC843" w14:textId="77777777" w:rsidR="00CF7FBB" w:rsidRPr="00CD1851" w:rsidRDefault="00CF7FBB" w:rsidP="00737BE4">
      <w:pPr>
        <w:pStyle w:val="a3"/>
        <w:rPr>
          <w:rFonts w:ascii="Times New Roman" w:hAnsi="Times New Roman" w:cs="Times New Roman"/>
          <w:sz w:val="24"/>
          <w:szCs w:val="24"/>
        </w:rPr>
      </w:pPr>
    </w:p>
    <w:p w14:paraId="7BE26553" w14:textId="77777777" w:rsidR="00CF7FBB" w:rsidRPr="00CD1851" w:rsidRDefault="00EB65FD" w:rsidP="00737BE4">
      <w:pPr>
        <w:pStyle w:val="a3"/>
        <w:tabs>
          <w:tab w:val="left" w:pos="1409"/>
        </w:tabs>
        <w:ind w:left="668" w:right="446" w:hanging="1"/>
        <w:rPr>
          <w:rFonts w:ascii="Times New Roman" w:hAnsi="Times New Roman" w:cs="Times New Roman"/>
          <w:sz w:val="24"/>
          <w:szCs w:val="24"/>
        </w:rPr>
      </w:pPr>
      <w:r w:rsidRPr="00CD1851">
        <w:rPr>
          <w:rFonts w:ascii="Times New Roman" w:hAnsi="Times New Roman" w:cs="Times New Roman"/>
          <w:sz w:val="24"/>
          <w:szCs w:val="24"/>
        </w:rPr>
        <w:t>где:</w:t>
      </w:r>
      <w:r w:rsidRPr="00CD1851">
        <w:rPr>
          <w:rFonts w:ascii="Times New Roman" w:hAnsi="Times New Roman" w:cs="Times New Roman"/>
          <w:sz w:val="24"/>
          <w:szCs w:val="24"/>
        </w:rPr>
        <w:tab/>
        <w:t>К</w:t>
      </w:r>
      <w:r w:rsidRPr="00CD1851">
        <w:rPr>
          <w:rFonts w:ascii="Times New Roman" w:hAnsi="Times New Roman" w:cs="Times New Roman"/>
          <w:sz w:val="24"/>
          <w:szCs w:val="24"/>
          <w:vertAlign w:val="subscript"/>
        </w:rPr>
        <w:t>1</w:t>
      </w:r>
      <w:r w:rsidRPr="00CD1851">
        <w:rPr>
          <w:rFonts w:ascii="Times New Roman" w:hAnsi="Times New Roman" w:cs="Times New Roman"/>
          <w:sz w:val="24"/>
          <w:szCs w:val="24"/>
        </w:rPr>
        <w:t xml:space="preserve"> – концентрация загрязняющих веществ до очистного сооружения в </w:t>
      </w:r>
      <w:r w:rsidRPr="00CD1851">
        <w:rPr>
          <w:rFonts w:ascii="Times New Roman" w:hAnsi="Times New Roman" w:cs="Times New Roman"/>
          <w:spacing w:val="-3"/>
          <w:sz w:val="24"/>
          <w:szCs w:val="24"/>
        </w:rPr>
        <w:t xml:space="preserve">мг/л; </w:t>
      </w:r>
      <w:r w:rsidRPr="00CD1851">
        <w:rPr>
          <w:rFonts w:ascii="Times New Roman" w:hAnsi="Times New Roman" w:cs="Times New Roman"/>
          <w:sz w:val="24"/>
          <w:szCs w:val="24"/>
        </w:rPr>
        <w:t>К</w:t>
      </w:r>
      <w:r w:rsidRPr="00CD1851">
        <w:rPr>
          <w:rFonts w:ascii="Times New Roman" w:hAnsi="Times New Roman" w:cs="Times New Roman"/>
          <w:sz w:val="24"/>
          <w:szCs w:val="24"/>
          <w:vertAlign w:val="subscript"/>
        </w:rPr>
        <w:t>2</w:t>
      </w:r>
      <w:r w:rsidRPr="00CD1851">
        <w:rPr>
          <w:rFonts w:ascii="Times New Roman" w:hAnsi="Times New Roman" w:cs="Times New Roman"/>
          <w:sz w:val="24"/>
          <w:szCs w:val="24"/>
        </w:rPr>
        <w:t xml:space="preserve"> – концентрация загрязняющих веществ после очистного сооружения в</w:t>
      </w:r>
      <w:r w:rsidRPr="00CD1851">
        <w:rPr>
          <w:rFonts w:ascii="Times New Roman" w:hAnsi="Times New Roman" w:cs="Times New Roman"/>
          <w:spacing w:val="-30"/>
          <w:sz w:val="24"/>
          <w:szCs w:val="24"/>
        </w:rPr>
        <w:t xml:space="preserve"> </w:t>
      </w:r>
      <w:r w:rsidRPr="00CD1851">
        <w:rPr>
          <w:rFonts w:ascii="Times New Roman" w:hAnsi="Times New Roman" w:cs="Times New Roman"/>
          <w:spacing w:val="-3"/>
          <w:sz w:val="24"/>
          <w:szCs w:val="24"/>
        </w:rPr>
        <w:t>мг/л.</w:t>
      </w:r>
    </w:p>
    <w:p w14:paraId="37562570" w14:textId="50889E63" w:rsidR="00CF7FBB" w:rsidRPr="00CD1851" w:rsidRDefault="00EB65FD" w:rsidP="00737BE4">
      <w:pPr>
        <w:pStyle w:val="a3"/>
        <w:ind w:left="102" w:firstLine="566"/>
        <w:rPr>
          <w:rFonts w:ascii="Times New Roman" w:hAnsi="Times New Roman" w:cs="Times New Roman"/>
          <w:sz w:val="24"/>
          <w:szCs w:val="24"/>
        </w:rPr>
      </w:pPr>
      <w:r w:rsidRPr="00CD1851">
        <w:rPr>
          <w:rFonts w:ascii="Times New Roman" w:hAnsi="Times New Roman" w:cs="Times New Roman"/>
          <w:sz w:val="24"/>
          <w:szCs w:val="24"/>
        </w:rPr>
        <w:t xml:space="preserve">Наименование и состав очистных сооружений, их проектная производительность, эффективность очистки сточных вод приведены в таблице </w:t>
      </w:r>
      <w:hyperlink w:anchor="_bookmark60" w:history="1">
        <w:r w:rsidRPr="00CD1851">
          <w:rPr>
            <w:rFonts w:ascii="Times New Roman" w:hAnsi="Times New Roman" w:cs="Times New Roman"/>
            <w:sz w:val="24"/>
            <w:szCs w:val="24"/>
          </w:rPr>
          <w:t>17 и 18.</w:t>
        </w:r>
      </w:hyperlink>
    </w:p>
    <w:p w14:paraId="7EE71AB7" w14:textId="77777777" w:rsidR="00CF7FBB" w:rsidRPr="00737BE4" w:rsidRDefault="00CF7FBB" w:rsidP="00737BE4">
      <w:pPr>
        <w:rPr>
          <w:rFonts w:ascii="Times New Roman" w:hAnsi="Times New Roman" w:cs="Times New Roman"/>
        </w:rPr>
        <w:sectPr w:rsidR="00CF7FBB" w:rsidRPr="00737BE4">
          <w:headerReference w:type="default" r:id="rId77"/>
          <w:footerReference w:type="default" r:id="rId78"/>
          <w:pgSz w:w="11920" w:h="16850"/>
          <w:pgMar w:top="1180" w:right="740" w:bottom="800" w:left="1600" w:header="656" w:footer="612" w:gutter="0"/>
          <w:cols w:space="720"/>
        </w:sectPr>
      </w:pPr>
    </w:p>
    <w:p w14:paraId="21CE4287" w14:textId="77777777" w:rsidR="00CF7FBB" w:rsidRPr="00737BE4" w:rsidRDefault="00CF7FBB" w:rsidP="00737BE4">
      <w:pPr>
        <w:pStyle w:val="a3"/>
        <w:rPr>
          <w:rFonts w:ascii="Times New Roman" w:hAnsi="Times New Roman" w:cs="Times New Roman"/>
          <w:sz w:val="19"/>
        </w:rPr>
      </w:pPr>
    </w:p>
    <w:p w14:paraId="00DAE873" w14:textId="77777777" w:rsidR="00CF7FBB" w:rsidRPr="00737BE4" w:rsidRDefault="00EB65FD" w:rsidP="00737BE4">
      <w:pPr>
        <w:pStyle w:val="210"/>
        <w:ind w:left="1138"/>
        <w:rPr>
          <w:rFonts w:ascii="Times New Roman" w:hAnsi="Times New Roman" w:cs="Times New Roman"/>
        </w:rPr>
      </w:pPr>
      <w:bookmarkStart w:id="96" w:name="_bookmark60"/>
      <w:bookmarkEnd w:id="96"/>
      <w:r w:rsidRPr="00737BE4">
        <w:rPr>
          <w:rFonts w:ascii="Times New Roman" w:hAnsi="Times New Roman" w:cs="Times New Roman"/>
        </w:rPr>
        <w:t>Таблица 17. Эффективность работы очистных сооружений на существующее положение</w:t>
      </w:r>
    </w:p>
    <w:tbl>
      <w:tblPr>
        <w:tblW w:w="5221" w:type="pct"/>
        <w:tblInd w:w="-176" w:type="dxa"/>
        <w:tblLook w:val="04A0" w:firstRow="1" w:lastRow="0" w:firstColumn="1" w:lastColumn="0" w:noHBand="0" w:noVBand="1"/>
      </w:tblPr>
      <w:tblGrid>
        <w:gridCol w:w="1845"/>
        <w:gridCol w:w="2692"/>
        <w:gridCol w:w="942"/>
        <w:gridCol w:w="778"/>
        <w:gridCol w:w="1191"/>
        <w:gridCol w:w="737"/>
        <w:gridCol w:w="782"/>
        <w:gridCol w:w="1191"/>
        <w:gridCol w:w="713"/>
        <w:gridCol w:w="826"/>
        <w:gridCol w:w="981"/>
        <w:gridCol w:w="867"/>
        <w:gridCol w:w="940"/>
        <w:gridCol w:w="981"/>
      </w:tblGrid>
      <w:tr w:rsidR="005E336B" w:rsidRPr="00737BE4" w14:paraId="27435B04" w14:textId="77777777" w:rsidTr="006501FD">
        <w:trPr>
          <w:trHeight w:val="255"/>
        </w:trPr>
        <w:tc>
          <w:tcPr>
            <w:tcW w:w="15466" w:type="dxa"/>
            <w:gridSpan w:val="14"/>
            <w:tcBorders>
              <w:top w:val="nil"/>
              <w:left w:val="nil"/>
              <w:bottom w:val="single" w:sz="4" w:space="0" w:color="auto"/>
              <w:right w:val="nil"/>
            </w:tcBorders>
            <w:shd w:val="clear" w:color="auto" w:fill="auto"/>
            <w:noWrap/>
            <w:vAlign w:val="bottom"/>
            <w:hideMark/>
          </w:tcPr>
          <w:p w14:paraId="5A9BD4E6" w14:textId="65DFD8A6" w:rsidR="005E336B" w:rsidRPr="00737BE4" w:rsidRDefault="005E336B" w:rsidP="00737BE4">
            <w:pPr>
              <w:rPr>
                <w:rFonts w:ascii="Times New Roman" w:eastAsia="Times New Roman" w:hAnsi="Times New Roman" w:cs="Times New Roman"/>
                <w:b/>
                <w:bCs/>
                <w:color w:val="000000"/>
                <w:sz w:val="20"/>
                <w:szCs w:val="20"/>
              </w:rPr>
            </w:pPr>
          </w:p>
        </w:tc>
      </w:tr>
      <w:tr w:rsidR="005E336B" w:rsidRPr="00737BE4" w14:paraId="0F03C97F" w14:textId="77777777" w:rsidTr="006501FD">
        <w:trPr>
          <w:trHeight w:val="300"/>
        </w:trPr>
        <w:tc>
          <w:tcPr>
            <w:tcW w:w="1845" w:type="dxa"/>
            <w:vMerge w:val="restart"/>
            <w:tcBorders>
              <w:top w:val="nil"/>
              <w:left w:val="single" w:sz="4" w:space="0" w:color="auto"/>
              <w:bottom w:val="single" w:sz="4" w:space="0" w:color="auto"/>
              <w:right w:val="single" w:sz="4" w:space="0" w:color="auto"/>
            </w:tcBorders>
            <w:shd w:val="clear" w:color="000000" w:fill="D9D9D9"/>
            <w:vAlign w:val="center"/>
            <w:hideMark/>
          </w:tcPr>
          <w:p w14:paraId="5E076BAA" w14:textId="77777777" w:rsidR="005E336B" w:rsidRPr="00737BE4" w:rsidRDefault="005E336B" w:rsidP="00737BE4">
            <w:pPr>
              <w:jc w:val="center"/>
              <w:rPr>
                <w:rFonts w:ascii="Times New Roman" w:eastAsia="Times New Roman" w:hAnsi="Times New Roman" w:cs="Times New Roman"/>
                <w:b/>
                <w:bCs/>
                <w:color w:val="000000"/>
                <w:sz w:val="18"/>
                <w:szCs w:val="18"/>
              </w:rPr>
            </w:pPr>
            <w:r w:rsidRPr="00737BE4">
              <w:rPr>
                <w:rFonts w:ascii="Times New Roman" w:eastAsia="Times New Roman" w:hAnsi="Times New Roman" w:cs="Times New Roman"/>
                <w:b/>
                <w:bCs/>
                <w:color w:val="000000"/>
                <w:sz w:val="18"/>
                <w:szCs w:val="18"/>
              </w:rPr>
              <w:t>Состав очистных сооружений</w:t>
            </w:r>
          </w:p>
        </w:tc>
        <w:tc>
          <w:tcPr>
            <w:tcW w:w="2692" w:type="dxa"/>
            <w:vMerge w:val="restart"/>
            <w:tcBorders>
              <w:top w:val="nil"/>
              <w:left w:val="single" w:sz="4" w:space="0" w:color="auto"/>
              <w:bottom w:val="single" w:sz="4" w:space="0" w:color="auto"/>
              <w:right w:val="single" w:sz="4" w:space="0" w:color="auto"/>
            </w:tcBorders>
            <w:shd w:val="clear" w:color="000000" w:fill="D9D9D9"/>
            <w:vAlign w:val="center"/>
            <w:hideMark/>
          </w:tcPr>
          <w:p w14:paraId="5DBA2FF9" w14:textId="77777777" w:rsidR="005E336B" w:rsidRPr="00737BE4" w:rsidRDefault="005E336B" w:rsidP="00737BE4">
            <w:pPr>
              <w:jc w:val="center"/>
              <w:rPr>
                <w:rFonts w:ascii="Times New Roman" w:eastAsia="Times New Roman" w:hAnsi="Times New Roman" w:cs="Times New Roman"/>
                <w:b/>
                <w:bCs/>
                <w:color w:val="000000"/>
                <w:sz w:val="18"/>
                <w:szCs w:val="18"/>
              </w:rPr>
            </w:pPr>
            <w:r w:rsidRPr="00737BE4">
              <w:rPr>
                <w:rFonts w:ascii="Times New Roman" w:eastAsia="Times New Roman" w:hAnsi="Times New Roman" w:cs="Times New Roman"/>
                <w:b/>
                <w:bCs/>
                <w:color w:val="000000"/>
                <w:sz w:val="18"/>
                <w:szCs w:val="18"/>
              </w:rPr>
              <w:t>Наименование показателей, по которым производится очистка</w:t>
            </w:r>
          </w:p>
        </w:tc>
        <w:tc>
          <w:tcPr>
            <w:tcW w:w="5621" w:type="dxa"/>
            <w:gridSpan w:val="6"/>
            <w:tcBorders>
              <w:top w:val="single" w:sz="4" w:space="0" w:color="auto"/>
              <w:left w:val="nil"/>
              <w:bottom w:val="single" w:sz="4" w:space="0" w:color="auto"/>
              <w:right w:val="single" w:sz="4" w:space="0" w:color="auto"/>
            </w:tcBorders>
            <w:shd w:val="clear" w:color="000000" w:fill="D9D9D9"/>
            <w:vAlign w:val="center"/>
            <w:hideMark/>
          </w:tcPr>
          <w:p w14:paraId="4ACF4DC8" w14:textId="77777777" w:rsidR="005E336B" w:rsidRPr="00737BE4" w:rsidRDefault="005E336B" w:rsidP="00737BE4">
            <w:pPr>
              <w:jc w:val="center"/>
              <w:rPr>
                <w:rFonts w:ascii="Times New Roman" w:eastAsia="Times New Roman" w:hAnsi="Times New Roman" w:cs="Times New Roman"/>
                <w:b/>
                <w:bCs/>
                <w:color w:val="000000"/>
                <w:sz w:val="18"/>
                <w:szCs w:val="18"/>
              </w:rPr>
            </w:pPr>
            <w:r w:rsidRPr="00737BE4">
              <w:rPr>
                <w:rFonts w:ascii="Times New Roman" w:eastAsia="Times New Roman" w:hAnsi="Times New Roman" w:cs="Times New Roman"/>
                <w:b/>
                <w:bCs/>
                <w:color w:val="000000"/>
                <w:sz w:val="18"/>
                <w:szCs w:val="18"/>
              </w:rPr>
              <w:t>Мощность очистных сооружений</w:t>
            </w:r>
          </w:p>
        </w:tc>
        <w:tc>
          <w:tcPr>
            <w:tcW w:w="5308" w:type="dxa"/>
            <w:gridSpan w:val="6"/>
            <w:tcBorders>
              <w:top w:val="single" w:sz="4" w:space="0" w:color="auto"/>
              <w:left w:val="nil"/>
              <w:bottom w:val="single" w:sz="4" w:space="0" w:color="auto"/>
              <w:right w:val="single" w:sz="4" w:space="0" w:color="auto"/>
            </w:tcBorders>
            <w:shd w:val="clear" w:color="000000" w:fill="D9D9D9"/>
            <w:vAlign w:val="center"/>
            <w:hideMark/>
          </w:tcPr>
          <w:p w14:paraId="0DE7C1D5" w14:textId="77777777" w:rsidR="005E336B" w:rsidRPr="00737BE4" w:rsidRDefault="005E336B" w:rsidP="00737BE4">
            <w:pPr>
              <w:jc w:val="center"/>
              <w:rPr>
                <w:rFonts w:ascii="Times New Roman" w:eastAsia="Times New Roman" w:hAnsi="Times New Roman" w:cs="Times New Roman"/>
                <w:b/>
                <w:bCs/>
                <w:color w:val="000000"/>
                <w:sz w:val="18"/>
                <w:szCs w:val="18"/>
              </w:rPr>
            </w:pPr>
            <w:r w:rsidRPr="00737BE4">
              <w:rPr>
                <w:rFonts w:ascii="Times New Roman" w:eastAsia="Times New Roman" w:hAnsi="Times New Roman" w:cs="Times New Roman"/>
                <w:b/>
                <w:bCs/>
                <w:color w:val="000000"/>
                <w:sz w:val="18"/>
                <w:szCs w:val="18"/>
              </w:rPr>
              <w:t>Эффективность работы</w:t>
            </w:r>
          </w:p>
        </w:tc>
      </w:tr>
      <w:tr w:rsidR="004C4B03" w:rsidRPr="00737BE4" w14:paraId="08228545" w14:textId="77777777" w:rsidTr="006501FD">
        <w:trPr>
          <w:trHeight w:val="300"/>
        </w:trPr>
        <w:tc>
          <w:tcPr>
            <w:tcW w:w="1845" w:type="dxa"/>
            <w:vMerge/>
            <w:tcBorders>
              <w:top w:val="nil"/>
              <w:left w:val="single" w:sz="4" w:space="0" w:color="auto"/>
              <w:bottom w:val="single" w:sz="4" w:space="0" w:color="auto"/>
              <w:right w:val="single" w:sz="4" w:space="0" w:color="auto"/>
            </w:tcBorders>
            <w:vAlign w:val="center"/>
            <w:hideMark/>
          </w:tcPr>
          <w:p w14:paraId="1F55BAB2" w14:textId="77777777" w:rsidR="005E336B" w:rsidRPr="00737BE4" w:rsidRDefault="005E336B" w:rsidP="00737BE4">
            <w:pPr>
              <w:rPr>
                <w:rFonts w:ascii="Times New Roman" w:eastAsia="Times New Roman" w:hAnsi="Times New Roman" w:cs="Times New Roman"/>
                <w:b/>
                <w:bCs/>
                <w:color w:val="000000"/>
                <w:sz w:val="18"/>
                <w:szCs w:val="18"/>
              </w:rPr>
            </w:pPr>
          </w:p>
        </w:tc>
        <w:tc>
          <w:tcPr>
            <w:tcW w:w="2692" w:type="dxa"/>
            <w:vMerge/>
            <w:tcBorders>
              <w:top w:val="nil"/>
              <w:left w:val="single" w:sz="4" w:space="0" w:color="auto"/>
              <w:bottom w:val="single" w:sz="4" w:space="0" w:color="auto"/>
              <w:right w:val="single" w:sz="4" w:space="0" w:color="auto"/>
            </w:tcBorders>
            <w:vAlign w:val="center"/>
            <w:hideMark/>
          </w:tcPr>
          <w:p w14:paraId="36E802ED" w14:textId="77777777" w:rsidR="005E336B" w:rsidRPr="00737BE4" w:rsidRDefault="005E336B" w:rsidP="00737BE4">
            <w:pPr>
              <w:rPr>
                <w:rFonts w:ascii="Times New Roman" w:eastAsia="Times New Roman" w:hAnsi="Times New Roman" w:cs="Times New Roman"/>
                <w:b/>
                <w:bCs/>
                <w:color w:val="000000"/>
                <w:sz w:val="18"/>
                <w:szCs w:val="18"/>
              </w:rPr>
            </w:pPr>
          </w:p>
        </w:tc>
        <w:tc>
          <w:tcPr>
            <w:tcW w:w="2911" w:type="dxa"/>
            <w:gridSpan w:val="3"/>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14:paraId="7DC503C7" w14:textId="77777777" w:rsidR="005E336B" w:rsidRPr="00737BE4" w:rsidRDefault="005E336B" w:rsidP="00737BE4">
            <w:pPr>
              <w:jc w:val="center"/>
              <w:rPr>
                <w:rFonts w:ascii="Times New Roman" w:eastAsia="Times New Roman" w:hAnsi="Times New Roman" w:cs="Times New Roman"/>
                <w:b/>
                <w:bCs/>
                <w:color w:val="000000"/>
                <w:sz w:val="18"/>
                <w:szCs w:val="18"/>
              </w:rPr>
            </w:pPr>
            <w:r w:rsidRPr="00737BE4">
              <w:rPr>
                <w:rFonts w:ascii="Times New Roman" w:eastAsia="Times New Roman" w:hAnsi="Times New Roman" w:cs="Times New Roman"/>
                <w:b/>
                <w:bCs/>
                <w:color w:val="000000"/>
                <w:sz w:val="18"/>
                <w:szCs w:val="18"/>
              </w:rPr>
              <w:t>проектная</w:t>
            </w:r>
          </w:p>
        </w:tc>
        <w:tc>
          <w:tcPr>
            <w:tcW w:w="2710" w:type="dxa"/>
            <w:gridSpan w:val="3"/>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14:paraId="0A2EE6A7" w14:textId="77777777" w:rsidR="005E336B" w:rsidRPr="00737BE4" w:rsidRDefault="005E336B" w:rsidP="00737BE4">
            <w:pPr>
              <w:jc w:val="center"/>
              <w:rPr>
                <w:rFonts w:ascii="Times New Roman" w:eastAsia="Times New Roman" w:hAnsi="Times New Roman" w:cs="Times New Roman"/>
                <w:b/>
                <w:bCs/>
                <w:color w:val="000000"/>
                <w:sz w:val="18"/>
                <w:szCs w:val="18"/>
              </w:rPr>
            </w:pPr>
            <w:r w:rsidRPr="00737BE4">
              <w:rPr>
                <w:rFonts w:ascii="Times New Roman" w:eastAsia="Times New Roman" w:hAnsi="Times New Roman" w:cs="Times New Roman"/>
                <w:b/>
                <w:bCs/>
                <w:color w:val="000000"/>
                <w:sz w:val="18"/>
                <w:szCs w:val="18"/>
              </w:rPr>
              <w:t>фактическая*</w:t>
            </w:r>
          </w:p>
        </w:tc>
        <w:tc>
          <w:tcPr>
            <w:tcW w:w="2520" w:type="dxa"/>
            <w:gridSpan w:val="3"/>
            <w:tcBorders>
              <w:top w:val="single" w:sz="4" w:space="0" w:color="auto"/>
              <w:left w:val="nil"/>
              <w:bottom w:val="single" w:sz="4" w:space="0" w:color="auto"/>
              <w:right w:val="single" w:sz="4" w:space="0" w:color="auto"/>
            </w:tcBorders>
            <w:shd w:val="clear" w:color="000000" w:fill="D9D9D9"/>
            <w:vAlign w:val="center"/>
            <w:hideMark/>
          </w:tcPr>
          <w:p w14:paraId="445343CC" w14:textId="77777777" w:rsidR="005E336B" w:rsidRPr="00737BE4" w:rsidRDefault="005E336B" w:rsidP="00737BE4">
            <w:pPr>
              <w:jc w:val="center"/>
              <w:rPr>
                <w:rFonts w:ascii="Times New Roman" w:eastAsia="Times New Roman" w:hAnsi="Times New Roman" w:cs="Times New Roman"/>
                <w:b/>
                <w:bCs/>
                <w:color w:val="000000"/>
                <w:sz w:val="18"/>
                <w:szCs w:val="18"/>
              </w:rPr>
            </w:pPr>
            <w:r w:rsidRPr="00737BE4">
              <w:rPr>
                <w:rFonts w:ascii="Times New Roman" w:eastAsia="Times New Roman" w:hAnsi="Times New Roman" w:cs="Times New Roman"/>
                <w:b/>
                <w:bCs/>
                <w:color w:val="000000"/>
                <w:sz w:val="18"/>
                <w:szCs w:val="18"/>
              </w:rPr>
              <w:t>Проектные показатели</w:t>
            </w:r>
          </w:p>
        </w:tc>
        <w:tc>
          <w:tcPr>
            <w:tcW w:w="2788" w:type="dxa"/>
            <w:gridSpan w:val="3"/>
            <w:tcBorders>
              <w:top w:val="single" w:sz="4" w:space="0" w:color="auto"/>
              <w:left w:val="nil"/>
              <w:bottom w:val="single" w:sz="4" w:space="0" w:color="auto"/>
              <w:right w:val="single" w:sz="4" w:space="0" w:color="auto"/>
            </w:tcBorders>
            <w:shd w:val="clear" w:color="000000" w:fill="D9D9D9"/>
            <w:vAlign w:val="center"/>
            <w:hideMark/>
          </w:tcPr>
          <w:p w14:paraId="495CCC9D" w14:textId="67FAD5DA" w:rsidR="005E336B" w:rsidRPr="00737BE4" w:rsidRDefault="005E336B" w:rsidP="00737BE4">
            <w:pPr>
              <w:jc w:val="center"/>
              <w:rPr>
                <w:rFonts w:ascii="Times New Roman" w:eastAsia="Times New Roman" w:hAnsi="Times New Roman" w:cs="Times New Roman"/>
                <w:b/>
                <w:bCs/>
                <w:color w:val="000000"/>
                <w:sz w:val="18"/>
                <w:szCs w:val="18"/>
              </w:rPr>
            </w:pPr>
            <w:r w:rsidRPr="00737BE4">
              <w:rPr>
                <w:rFonts w:ascii="Times New Roman" w:eastAsia="Times New Roman" w:hAnsi="Times New Roman" w:cs="Times New Roman"/>
                <w:b/>
                <w:bCs/>
                <w:color w:val="000000"/>
                <w:sz w:val="18"/>
                <w:szCs w:val="18"/>
              </w:rPr>
              <w:t>Факт. показатели (за 2023-2025 гг.)</w:t>
            </w:r>
          </w:p>
        </w:tc>
      </w:tr>
      <w:tr w:rsidR="004C4B03" w:rsidRPr="00737BE4" w14:paraId="36E3C34C" w14:textId="77777777" w:rsidTr="006501FD">
        <w:trPr>
          <w:trHeight w:val="240"/>
        </w:trPr>
        <w:tc>
          <w:tcPr>
            <w:tcW w:w="1845" w:type="dxa"/>
            <w:vMerge/>
            <w:tcBorders>
              <w:top w:val="nil"/>
              <w:left w:val="single" w:sz="4" w:space="0" w:color="auto"/>
              <w:bottom w:val="single" w:sz="4" w:space="0" w:color="auto"/>
              <w:right w:val="single" w:sz="4" w:space="0" w:color="auto"/>
            </w:tcBorders>
            <w:vAlign w:val="center"/>
            <w:hideMark/>
          </w:tcPr>
          <w:p w14:paraId="2F5F6090" w14:textId="77777777" w:rsidR="005E336B" w:rsidRPr="00737BE4" w:rsidRDefault="005E336B" w:rsidP="00737BE4">
            <w:pPr>
              <w:rPr>
                <w:rFonts w:ascii="Times New Roman" w:eastAsia="Times New Roman" w:hAnsi="Times New Roman" w:cs="Times New Roman"/>
                <w:b/>
                <w:bCs/>
                <w:color w:val="000000"/>
                <w:sz w:val="18"/>
                <w:szCs w:val="18"/>
              </w:rPr>
            </w:pPr>
          </w:p>
        </w:tc>
        <w:tc>
          <w:tcPr>
            <w:tcW w:w="2692" w:type="dxa"/>
            <w:vMerge/>
            <w:tcBorders>
              <w:top w:val="nil"/>
              <w:left w:val="single" w:sz="4" w:space="0" w:color="auto"/>
              <w:bottom w:val="single" w:sz="4" w:space="0" w:color="auto"/>
              <w:right w:val="single" w:sz="4" w:space="0" w:color="auto"/>
            </w:tcBorders>
            <w:vAlign w:val="center"/>
            <w:hideMark/>
          </w:tcPr>
          <w:p w14:paraId="79084C80" w14:textId="77777777" w:rsidR="005E336B" w:rsidRPr="00737BE4" w:rsidRDefault="005E336B" w:rsidP="00737BE4">
            <w:pPr>
              <w:rPr>
                <w:rFonts w:ascii="Times New Roman" w:eastAsia="Times New Roman" w:hAnsi="Times New Roman" w:cs="Times New Roman"/>
                <w:b/>
                <w:bCs/>
                <w:color w:val="000000"/>
                <w:sz w:val="18"/>
                <w:szCs w:val="18"/>
              </w:rPr>
            </w:pPr>
          </w:p>
        </w:tc>
        <w:tc>
          <w:tcPr>
            <w:tcW w:w="2911" w:type="dxa"/>
            <w:gridSpan w:val="3"/>
            <w:vMerge/>
            <w:tcBorders>
              <w:top w:val="single" w:sz="4" w:space="0" w:color="auto"/>
              <w:left w:val="single" w:sz="4" w:space="0" w:color="auto"/>
              <w:bottom w:val="single" w:sz="4" w:space="0" w:color="auto"/>
              <w:right w:val="single" w:sz="4" w:space="0" w:color="auto"/>
            </w:tcBorders>
            <w:vAlign w:val="center"/>
            <w:hideMark/>
          </w:tcPr>
          <w:p w14:paraId="4E6BC2AF" w14:textId="77777777" w:rsidR="005E336B" w:rsidRPr="00737BE4" w:rsidRDefault="005E336B" w:rsidP="00737BE4">
            <w:pPr>
              <w:rPr>
                <w:rFonts w:ascii="Times New Roman" w:eastAsia="Times New Roman" w:hAnsi="Times New Roman" w:cs="Times New Roman"/>
                <w:b/>
                <w:bCs/>
                <w:color w:val="000000"/>
                <w:sz w:val="18"/>
                <w:szCs w:val="18"/>
              </w:rPr>
            </w:pPr>
          </w:p>
        </w:tc>
        <w:tc>
          <w:tcPr>
            <w:tcW w:w="2710" w:type="dxa"/>
            <w:gridSpan w:val="3"/>
            <w:vMerge/>
            <w:tcBorders>
              <w:top w:val="single" w:sz="4" w:space="0" w:color="auto"/>
              <w:left w:val="single" w:sz="4" w:space="0" w:color="auto"/>
              <w:bottom w:val="single" w:sz="4" w:space="0" w:color="auto"/>
              <w:right w:val="single" w:sz="4" w:space="0" w:color="auto"/>
            </w:tcBorders>
            <w:vAlign w:val="center"/>
            <w:hideMark/>
          </w:tcPr>
          <w:p w14:paraId="17189AE7" w14:textId="77777777" w:rsidR="005E336B" w:rsidRPr="00737BE4" w:rsidRDefault="005E336B" w:rsidP="00737BE4">
            <w:pPr>
              <w:rPr>
                <w:rFonts w:ascii="Times New Roman" w:eastAsia="Times New Roman" w:hAnsi="Times New Roman" w:cs="Times New Roman"/>
                <w:b/>
                <w:bCs/>
                <w:color w:val="000000"/>
                <w:sz w:val="18"/>
                <w:szCs w:val="18"/>
              </w:rPr>
            </w:pPr>
          </w:p>
        </w:tc>
        <w:tc>
          <w:tcPr>
            <w:tcW w:w="1539" w:type="dxa"/>
            <w:gridSpan w:val="2"/>
            <w:tcBorders>
              <w:top w:val="single" w:sz="4" w:space="0" w:color="auto"/>
              <w:left w:val="nil"/>
              <w:bottom w:val="single" w:sz="4" w:space="0" w:color="auto"/>
              <w:right w:val="single" w:sz="4" w:space="0" w:color="auto"/>
            </w:tcBorders>
            <w:shd w:val="clear" w:color="000000" w:fill="D9D9D9"/>
            <w:vAlign w:val="center"/>
            <w:hideMark/>
          </w:tcPr>
          <w:p w14:paraId="25FB55E7" w14:textId="77777777" w:rsidR="005E336B" w:rsidRPr="00737BE4" w:rsidRDefault="005E336B" w:rsidP="00737BE4">
            <w:pPr>
              <w:jc w:val="center"/>
              <w:rPr>
                <w:rFonts w:ascii="Times New Roman" w:eastAsia="Times New Roman" w:hAnsi="Times New Roman" w:cs="Times New Roman"/>
                <w:b/>
                <w:bCs/>
                <w:color w:val="000000"/>
                <w:sz w:val="18"/>
                <w:szCs w:val="18"/>
              </w:rPr>
            </w:pPr>
            <w:r w:rsidRPr="00737BE4">
              <w:rPr>
                <w:rFonts w:ascii="Times New Roman" w:eastAsia="Times New Roman" w:hAnsi="Times New Roman" w:cs="Times New Roman"/>
                <w:b/>
                <w:bCs/>
                <w:color w:val="000000"/>
                <w:sz w:val="18"/>
                <w:szCs w:val="18"/>
              </w:rPr>
              <w:t>Концентрация, мг/дм</w:t>
            </w:r>
            <w:r w:rsidRPr="00737BE4">
              <w:rPr>
                <w:rFonts w:ascii="Times New Roman" w:eastAsia="Times New Roman" w:hAnsi="Times New Roman" w:cs="Times New Roman"/>
                <w:b/>
                <w:bCs/>
                <w:color w:val="000000"/>
                <w:sz w:val="18"/>
                <w:szCs w:val="18"/>
                <w:vertAlign w:val="superscript"/>
              </w:rPr>
              <w:t>3</w:t>
            </w:r>
          </w:p>
        </w:tc>
        <w:tc>
          <w:tcPr>
            <w:tcW w:w="981" w:type="dxa"/>
            <w:vMerge w:val="restart"/>
            <w:tcBorders>
              <w:top w:val="nil"/>
              <w:left w:val="single" w:sz="4" w:space="0" w:color="auto"/>
              <w:bottom w:val="single" w:sz="4" w:space="0" w:color="auto"/>
              <w:right w:val="single" w:sz="4" w:space="0" w:color="auto"/>
            </w:tcBorders>
            <w:shd w:val="clear" w:color="000000" w:fill="D9D9D9"/>
            <w:vAlign w:val="center"/>
            <w:hideMark/>
          </w:tcPr>
          <w:p w14:paraId="361B4B6C" w14:textId="77777777" w:rsidR="005E336B" w:rsidRPr="00737BE4" w:rsidRDefault="005E336B" w:rsidP="00737BE4">
            <w:pPr>
              <w:jc w:val="center"/>
              <w:rPr>
                <w:rFonts w:ascii="Times New Roman" w:eastAsia="Times New Roman" w:hAnsi="Times New Roman" w:cs="Times New Roman"/>
                <w:b/>
                <w:bCs/>
                <w:color w:val="000000"/>
                <w:sz w:val="18"/>
                <w:szCs w:val="18"/>
              </w:rPr>
            </w:pPr>
            <w:r w:rsidRPr="00737BE4">
              <w:rPr>
                <w:rFonts w:ascii="Times New Roman" w:eastAsia="Times New Roman" w:hAnsi="Times New Roman" w:cs="Times New Roman"/>
                <w:b/>
                <w:bCs/>
                <w:color w:val="000000"/>
                <w:sz w:val="18"/>
                <w:szCs w:val="18"/>
              </w:rPr>
              <w:t>Степень очистки, %</w:t>
            </w:r>
          </w:p>
        </w:tc>
        <w:tc>
          <w:tcPr>
            <w:tcW w:w="1807" w:type="dxa"/>
            <w:gridSpan w:val="2"/>
            <w:tcBorders>
              <w:top w:val="single" w:sz="4" w:space="0" w:color="auto"/>
              <w:left w:val="nil"/>
              <w:bottom w:val="single" w:sz="4" w:space="0" w:color="auto"/>
              <w:right w:val="single" w:sz="4" w:space="0" w:color="auto"/>
            </w:tcBorders>
            <w:shd w:val="clear" w:color="000000" w:fill="D9D9D9"/>
            <w:vAlign w:val="center"/>
            <w:hideMark/>
          </w:tcPr>
          <w:p w14:paraId="5029332B" w14:textId="77777777" w:rsidR="005E336B" w:rsidRPr="00737BE4" w:rsidRDefault="005E336B" w:rsidP="00737BE4">
            <w:pPr>
              <w:jc w:val="center"/>
              <w:rPr>
                <w:rFonts w:ascii="Times New Roman" w:eastAsia="Times New Roman" w:hAnsi="Times New Roman" w:cs="Times New Roman"/>
                <w:b/>
                <w:bCs/>
                <w:color w:val="000000"/>
                <w:sz w:val="18"/>
                <w:szCs w:val="18"/>
              </w:rPr>
            </w:pPr>
            <w:r w:rsidRPr="00737BE4">
              <w:rPr>
                <w:rFonts w:ascii="Times New Roman" w:eastAsia="Times New Roman" w:hAnsi="Times New Roman" w:cs="Times New Roman"/>
                <w:b/>
                <w:bCs/>
                <w:color w:val="000000"/>
                <w:sz w:val="18"/>
                <w:szCs w:val="18"/>
              </w:rPr>
              <w:t>Концентрация, мг/дм</w:t>
            </w:r>
            <w:r w:rsidRPr="00737BE4">
              <w:rPr>
                <w:rFonts w:ascii="Times New Roman" w:eastAsia="Times New Roman" w:hAnsi="Times New Roman" w:cs="Times New Roman"/>
                <w:b/>
                <w:bCs/>
                <w:color w:val="000000"/>
                <w:sz w:val="18"/>
                <w:szCs w:val="18"/>
                <w:vertAlign w:val="superscript"/>
              </w:rPr>
              <w:t>3</w:t>
            </w:r>
          </w:p>
        </w:tc>
        <w:tc>
          <w:tcPr>
            <w:tcW w:w="981" w:type="dxa"/>
            <w:vMerge w:val="restart"/>
            <w:tcBorders>
              <w:top w:val="nil"/>
              <w:left w:val="single" w:sz="4" w:space="0" w:color="auto"/>
              <w:bottom w:val="single" w:sz="4" w:space="0" w:color="auto"/>
              <w:right w:val="single" w:sz="4" w:space="0" w:color="auto"/>
            </w:tcBorders>
            <w:shd w:val="clear" w:color="000000" w:fill="D9D9D9"/>
            <w:vAlign w:val="center"/>
            <w:hideMark/>
          </w:tcPr>
          <w:p w14:paraId="579CD6A8" w14:textId="77777777" w:rsidR="005E336B" w:rsidRPr="00737BE4" w:rsidRDefault="005E336B" w:rsidP="00737BE4">
            <w:pPr>
              <w:jc w:val="center"/>
              <w:rPr>
                <w:rFonts w:ascii="Times New Roman" w:eastAsia="Times New Roman" w:hAnsi="Times New Roman" w:cs="Times New Roman"/>
                <w:b/>
                <w:bCs/>
                <w:color w:val="000000"/>
                <w:sz w:val="18"/>
                <w:szCs w:val="18"/>
              </w:rPr>
            </w:pPr>
            <w:r w:rsidRPr="00737BE4">
              <w:rPr>
                <w:rFonts w:ascii="Times New Roman" w:eastAsia="Times New Roman" w:hAnsi="Times New Roman" w:cs="Times New Roman"/>
                <w:b/>
                <w:bCs/>
                <w:color w:val="000000"/>
                <w:sz w:val="18"/>
                <w:szCs w:val="18"/>
              </w:rPr>
              <w:t>Степень очистки, %</w:t>
            </w:r>
          </w:p>
        </w:tc>
      </w:tr>
      <w:tr w:rsidR="004C4B03" w:rsidRPr="00737BE4" w14:paraId="109E1D88" w14:textId="77777777" w:rsidTr="006501FD">
        <w:trPr>
          <w:trHeight w:val="300"/>
        </w:trPr>
        <w:tc>
          <w:tcPr>
            <w:tcW w:w="1845" w:type="dxa"/>
            <w:vMerge/>
            <w:tcBorders>
              <w:top w:val="nil"/>
              <w:left w:val="single" w:sz="4" w:space="0" w:color="auto"/>
              <w:bottom w:val="single" w:sz="4" w:space="0" w:color="auto"/>
              <w:right w:val="single" w:sz="4" w:space="0" w:color="auto"/>
            </w:tcBorders>
            <w:vAlign w:val="center"/>
            <w:hideMark/>
          </w:tcPr>
          <w:p w14:paraId="5AC81366" w14:textId="77777777" w:rsidR="005E336B" w:rsidRPr="00737BE4" w:rsidRDefault="005E336B" w:rsidP="00737BE4">
            <w:pPr>
              <w:rPr>
                <w:rFonts w:ascii="Times New Roman" w:eastAsia="Times New Roman" w:hAnsi="Times New Roman" w:cs="Times New Roman"/>
                <w:b/>
                <w:bCs/>
                <w:color w:val="000000"/>
                <w:sz w:val="18"/>
                <w:szCs w:val="18"/>
              </w:rPr>
            </w:pPr>
          </w:p>
        </w:tc>
        <w:tc>
          <w:tcPr>
            <w:tcW w:w="2692" w:type="dxa"/>
            <w:vMerge/>
            <w:tcBorders>
              <w:top w:val="nil"/>
              <w:left w:val="single" w:sz="4" w:space="0" w:color="auto"/>
              <w:bottom w:val="single" w:sz="4" w:space="0" w:color="auto"/>
              <w:right w:val="single" w:sz="4" w:space="0" w:color="auto"/>
            </w:tcBorders>
            <w:vAlign w:val="center"/>
            <w:hideMark/>
          </w:tcPr>
          <w:p w14:paraId="489D1342" w14:textId="77777777" w:rsidR="005E336B" w:rsidRPr="00737BE4" w:rsidRDefault="005E336B" w:rsidP="00737BE4">
            <w:pPr>
              <w:rPr>
                <w:rFonts w:ascii="Times New Roman" w:eastAsia="Times New Roman" w:hAnsi="Times New Roman" w:cs="Times New Roman"/>
                <w:b/>
                <w:bCs/>
                <w:color w:val="000000"/>
                <w:sz w:val="18"/>
                <w:szCs w:val="18"/>
              </w:rPr>
            </w:pPr>
          </w:p>
        </w:tc>
        <w:tc>
          <w:tcPr>
            <w:tcW w:w="942" w:type="dxa"/>
            <w:vMerge w:val="restart"/>
            <w:tcBorders>
              <w:top w:val="nil"/>
              <w:left w:val="single" w:sz="4" w:space="0" w:color="auto"/>
              <w:bottom w:val="single" w:sz="4" w:space="0" w:color="auto"/>
              <w:right w:val="single" w:sz="4" w:space="0" w:color="auto"/>
            </w:tcBorders>
            <w:shd w:val="clear" w:color="000000" w:fill="D9D9D9"/>
            <w:vAlign w:val="center"/>
            <w:hideMark/>
          </w:tcPr>
          <w:p w14:paraId="4CF8B7B2" w14:textId="77777777" w:rsidR="005E336B" w:rsidRPr="00737BE4" w:rsidRDefault="005E336B" w:rsidP="00737BE4">
            <w:pPr>
              <w:jc w:val="center"/>
              <w:rPr>
                <w:rFonts w:ascii="Times New Roman" w:eastAsia="Times New Roman" w:hAnsi="Times New Roman" w:cs="Times New Roman"/>
                <w:b/>
                <w:bCs/>
                <w:color w:val="000000"/>
                <w:sz w:val="18"/>
                <w:szCs w:val="18"/>
              </w:rPr>
            </w:pPr>
            <w:r w:rsidRPr="00737BE4">
              <w:rPr>
                <w:rFonts w:ascii="Times New Roman" w:eastAsia="Times New Roman" w:hAnsi="Times New Roman" w:cs="Times New Roman"/>
                <w:b/>
                <w:bCs/>
                <w:color w:val="000000"/>
                <w:sz w:val="18"/>
                <w:szCs w:val="18"/>
              </w:rPr>
              <w:t>м</w:t>
            </w:r>
            <w:r w:rsidRPr="00737BE4">
              <w:rPr>
                <w:rFonts w:ascii="Times New Roman" w:eastAsia="Times New Roman" w:hAnsi="Times New Roman" w:cs="Times New Roman"/>
                <w:b/>
                <w:bCs/>
                <w:color w:val="000000"/>
                <w:sz w:val="18"/>
                <w:szCs w:val="18"/>
                <w:vertAlign w:val="superscript"/>
              </w:rPr>
              <w:t>3</w:t>
            </w:r>
            <w:r w:rsidRPr="00737BE4">
              <w:rPr>
                <w:rFonts w:ascii="Times New Roman" w:eastAsia="Times New Roman" w:hAnsi="Times New Roman" w:cs="Times New Roman"/>
                <w:b/>
                <w:bCs/>
                <w:color w:val="000000"/>
                <w:sz w:val="18"/>
                <w:szCs w:val="18"/>
              </w:rPr>
              <w:t>/ч</w:t>
            </w:r>
          </w:p>
        </w:tc>
        <w:tc>
          <w:tcPr>
            <w:tcW w:w="778" w:type="dxa"/>
            <w:vMerge w:val="restart"/>
            <w:tcBorders>
              <w:top w:val="nil"/>
              <w:left w:val="single" w:sz="4" w:space="0" w:color="auto"/>
              <w:bottom w:val="single" w:sz="4" w:space="0" w:color="auto"/>
              <w:right w:val="single" w:sz="4" w:space="0" w:color="auto"/>
            </w:tcBorders>
            <w:shd w:val="clear" w:color="000000" w:fill="D9D9D9"/>
            <w:vAlign w:val="center"/>
            <w:hideMark/>
          </w:tcPr>
          <w:p w14:paraId="7CAC1701" w14:textId="77777777" w:rsidR="005E336B" w:rsidRPr="00737BE4" w:rsidRDefault="005E336B" w:rsidP="00737BE4">
            <w:pPr>
              <w:jc w:val="center"/>
              <w:rPr>
                <w:rFonts w:ascii="Times New Roman" w:eastAsia="Times New Roman" w:hAnsi="Times New Roman" w:cs="Times New Roman"/>
                <w:b/>
                <w:bCs/>
                <w:color w:val="000000"/>
                <w:sz w:val="18"/>
                <w:szCs w:val="18"/>
              </w:rPr>
            </w:pPr>
            <w:r w:rsidRPr="00737BE4">
              <w:rPr>
                <w:rFonts w:ascii="Times New Roman" w:eastAsia="Times New Roman" w:hAnsi="Times New Roman" w:cs="Times New Roman"/>
                <w:b/>
                <w:bCs/>
                <w:color w:val="000000"/>
                <w:sz w:val="18"/>
                <w:szCs w:val="18"/>
              </w:rPr>
              <w:t>м</w:t>
            </w:r>
            <w:r w:rsidRPr="00737BE4">
              <w:rPr>
                <w:rFonts w:ascii="Times New Roman" w:eastAsia="Times New Roman" w:hAnsi="Times New Roman" w:cs="Times New Roman"/>
                <w:b/>
                <w:bCs/>
                <w:color w:val="000000"/>
                <w:sz w:val="18"/>
                <w:szCs w:val="18"/>
                <w:vertAlign w:val="superscript"/>
              </w:rPr>
              <w:t>3</w:t>
            </w:r>
            <w:r w:rsidRPr="00737BE4">
              <w:rPr>
                <w:rFonts w:ascii="Times New Roman" w:eastAsia="Times New Roman" w:hAnsi="Times New Roman" w:cs="Times New Roman"/>
                <w:b/>
                <w:bCs/>
                <w:color w:val="000000"/>
                <w:sz w:val="18"/>
                <w:szCs w:val="18"/>
              </w:rPr>
              <w:t>/сут</w:t>
            </w:r>
          </w:p>
        </w:tc>
        <w:tc>
          <w:tcPr>
            <w:tcW w:w="1191" w:type="dxa"/>
            <w:vMerge w:val="restart"/>
            <w:tcBorders>
              <w:top w:val="nil"/>
              <w:left w:val="single" w:sz="4" w:space="0" w:color="auto"/>
              <w:bottom w:val="single" w:sz="4" w:space="0" w:color="000000"/>
              <w:right w:val="single" w:sz="4" w:space="0" w:color="auto"/>
            </w:tcBorders>
            <w:shd w:val="clear" w:color="000000" w:fill="D9D9D9"/>
            <w:vAlign w:val="center"/>
            <w:hideMark/>
          </w:tcPr>
          <w:p w14:paraId="70FB7E6A" w14:textId="77777777" w:rsidR="005E336B" w:rsidRPr="00737BE4" w:rsidRDefault="005E336B" w:rsidP="00737BE4">
            <w:pPr>
              <w:jc w:val="center"/>
              <w:rPr>
                <w:rFonts w:ascii="Times New Roman" w:eastAsia="Times New Roman" w:hAnsi="Times New Roman" w:cs="Times New Roman"/>
                <w:b/>
                <w:bCs/>
                <w:color w:val="000000"/>
                <w:sz w:val="18"/>
                <w:szCs w:val="18"/>
              </w:rPr>
            </w:pPr>
            <w:r w:rsidRPr="00737BE4">
              <w:rPr>
                <w:rFonts w:ascii="Times New Roman" w:eastAsia="Times New Roman" w:hAnsi="Times New Roman" w:cs="Times New Roman"/>
                <w:b/>
                <w:bCs/>
                <w:color w:val="000000"/>
                <w:sz w:val="18"/>
                <w:szCs w:val="18"/>
              </w:rPr>
              <w:t>тыс.м3/год</w:t>
            </w:r>
          </w:p>
        </w:tc>
        <w:tc>
          <w:tcPr>
            <w:tcW w:w="737" w:type="dxa"/>
            <w:vMerge w:val="restart"/>
            <w:tcBorders>
              <w:top w:val="nil"/>
              <w:left w:val="single" w:sz="4" w:space="0" w:color="auto"/>
              <w:bottom w:val="single" w:sz="4" w:space="0" w:color="auto"/>
              <w:right w:val="single" w:sz="4" w:space="0" w:color="auto"/>
            </w:tcBorders>
            <w:shd w:val="clear" w:color="000000" w:fill="D9D9D9"/>
            <w:vAlign w:val="center"/>
            <w:hideMark/>
          </w:tcPr>
          <w:p w14:paraId="7B2DAEDA" w14:textId="77777777" w:rsidR="005E336B" w:rsidRPr="00737BE4" w:rsidRDefault="005E336B" w:rsidP="00737BE4">
            <w:pPr>
              <w:jc w:val="center"/>
              <w:rPr>
                <w:rFonts w:ascii="Times New Roman" w:eastAsia="Times New Roman" w:hAnsi="Times New Roman" w:cs="Times New Roman"/>
                <w:b/>
                <w:bCs/>
                <w:color w:val="000000"/>
                <w:sz w:val="18"/>
                <w:szCs w:val="18"/>
              </w:rPr>
            </w:pPr>
            <w:r w:rsidRPr="00737BE4">
              <w:rPr>
                <w:rFonts w:ascii="Times New Roman" w:eastAsia="Times New Roman" w:hAnsi="Times New Roman" w:cs="Times New Roman"/>
                <w:b/>
                <w:bCs/>
                <w:color w:val="000000"/>
                <w:sz w:val="18"/>
                <w:szCs w:val="18"/>
              </w:rPr>
              <w:t>м</w:t>
            </w:r>
            <w:r w:rsidRPr="00737BE4">
              <w:rPr>
                <w:rFonts w:ascii="Times New Roman" w:eastAsia="Times New Roman" w:hAnsi="Times New Roman" w:cs="Times New Roman"/>
                <w:b/>
                <w:bCs/>
                <w:color w:val="000000"/>
                <w:sz w:val="18"/>
                <w:szCs w:val="18"/>
                <w:vertAlign w:val="superscript"/>
              </w:rPr>
              <w:t>3</w:t>
            </w:r>
            <w:r w:rsidRPr="00737BE4">
              <w:rPr>
                <w:rFonts w:ascii="Times New Roman" w:eastAsia="Times New Roman" w:hAnsi="Times New Roman" w:cs="Times New Roman"/>
                <w:b/>
                <w:bCs/>
                <w:color w:val="000000"/>
                <w:sz w:val="18"/>
                <w:szCs w:val="18"/>
              </w:rPr>
              <w:t>/ч</w:t>
            </w:r>
          </w:p>
        </w:tc>
        <w:tc>
          <w:tcPr>
            <w:tcW w:w="782" w:type="dxa"/>
            <w:vMerge w:val="restart"/>
            <w:tcBorders>
              <w:top w:val="nil"/>
              <w:left w:val="single" w:sz="4" w:space="0" w:color="auto"/>
              <w:bottom w:val="single" w:sz="4" w:space="0" w:color="auto"/>
              <w:right w:val="single" w:sz="4" w:space="0" w:color="auto"/>
            </w:tcBorders>
            <w:shd w:val="clear" w:color="000000" w:fill="D9D9D9"/>
            <w:vAlign w:val="center"/>
            <w:hideMark/>
          </w:tcPr>
          <w:p w14:paraId="2299D543" w14:textId="77777777" w:rsidR="005E336B" w:rsidRPr="00737BE4" w:rsidRDefault="005E336B" w:rsidP="00737BE4">
            <w:pPr>
              <w:jc w:val="center"/>
              <w:rPr>
                <w:rFonts w:ascii="Times New Roman" w:eastAsia="Times New Roman" w:hAnsi="Times New Roman" w:cs="Times New Roman"/>
                <w:b/>
                <w:bCs/>
                <w:color w:val="000000"/>
                <w:sz w:val="18"/>
                <w:szCs w:val="18"/>
              </w:rPr>
            </w:pPr>
            <w:r w:rsidRPr="00737BE4">
              <w:rPr>
                <w:rFonts w:ascii="Times New Roman" w:eastAsia="Times New Roman" w:hAnsi="Times New Roman" w:cs="Times New Roman"/>
                <w:b/>
                <w:bCs/>
                <w:color w:val="000000"/>
                <w:sz w:val="18"/>
                <w:szCs w:val="18"/>
              </w:rPr>
              <w:t>м</w:t>
            </w:r>
            <w:r w:rsidRPr="00737BE4">
              <w:rPr>
                <w:rFonts w:ascii="Times New Roman" w:eastAsia="Times New Roman" w:hAnsi="Times New Roman" w:cs="Times New Roman"/>
                <w:b/>
                <w:bCs/>
                <w:color w:val="000000"/>
                <w:sz w:val="18"/>
                <w:szCs w:val="18"/>
                <w:vertAlign w:val="superscript"/>
              </w:rPr>
              <w:t>3</w:t>
            </w:r>
            <w:r w:rsidRPr="00737BE4">
              <w:rPr>
                <w:rFonts w:ascii="Times New Roman" w:eastAsia="Times New Roman" w:hAnsi="Times New Roman" w:cs="Times New Roman"/>
                <w:b/>
                <w:bCs/>
                <w:color w:val="000000"/>
                <w:sz w:val="18"/>
                <w:szCs w:val="18"/>
              </w:rPr>
              <w:t>/сут</w:t>
            </w:r>
          </w:p>
        </w:tc>
        <w:tc>
          <w:tcPr>
            <w:tcW w:w="1191" w:type="dxa"/>
            <w:vMerge w:val="restart"/>
            <w:tcBorders>
              <w:top w:val="nil"/>
              <w:left w:val="single" w:sz="4" w:space="0" w:color="auto"/>
              <w:bottom w:val="single" w:sz="4" w:space="0" w:color="000000"/>
              <w:right w:val="single" w:sz="4" w:space="0" w:color="auto"/>
            </w:tcBorders>
            <w:shd w:val="clear" w:color="000000" w:fill="D9D9D9"/>
            <w:vAlign w:val="center"/>
            <w:hideMark/>
          </w:tcPr>
          <w:p w14:paraId="02972CC2" w14:textId="77777777" w:rsidR="005E336B" w:rsidRPr="00737BE4" w:rsidRDefault="005E336B" w:rsidP="00737BE4">
            <w:pPr>
              <w:jc w:val="center"/>
              <w:rPr>
                <w:rFonts w:ascii="Times New Roman" w:eastAsia="Times New Roman" w:hAnsi="Times New Roman" w:cs="Times New Roman"/>
                <w:b/>
                <w:bCs/>
                <w:color w:val="000000"/>
                <w:sz w:val="18"/>
                <w:szCs w:val="18"/>
              </w:rPr>
            </w:pPr>
            <w:r w:rsidRPr="00737BE4">
              <w:rPr>
                <w:rFonts w:ascii="Times New Roman" w:eastAsia="Times New Roman" w:hAnsi="Times New Roman" w:cs="Times New Roman"/>
                <w:b/>
                <w:bCs/>
                <w:color w:val="000000"/>
                <w:sz w:val="18"/>
                <w:szCs w:val="18"/>
              </w:rPr>
              <w:t>тыс.м3/год</w:t>
            </w:r>
          </w:p>
        </w:tc>
        <w:tc>
          <w:tcPr>
            <w:tcW w:w="713" w:type="dxa"/>
            <w:tcBorders>
              <w:top w:val="nil"/>
              <w:left w:val="nil"/>
              <w:bottom w:val="single" w:sz="4" w:space="0" w:color="auto"/>
              <w:right w:val="single" w:sz="4" w:space="0" w:color="auto"/>
            </w:tcBorders>
            <w:shd w:val="clear" w:color="000000" w:fill="D9D9D9"/>
            <w:vAlign w:val="center"/>
            <w:hideMark/>
          </w:tcPr>
          <w:p w14:paraId="7C9CB18A" w14:textId="77777777" w:rsidR="005E336B" w:rsidRPr="00737BE4" w:rsidRDefault="005E336B" w:rsidP="00737BE4">
            <w:pPr>
              <w:jc w:val="center"/>
              <w:rPr>
                <w:rFonts w:ascii="Times New Roman" w:eastAsia="Times New Roman" w:hAnsi="Times New Roman" w:cs="Times New Roman"/>
                <w:b/>
                <w:bCs/>
                <w:color w:val="000000"/>
                <w:sz w:val="18"/>
                <w:szCs w:val="18"/>
              </w:rPr>
            </w:pPr>
            <w:r w:rsidRPr="00737BE4">
              <w:rPr>
                <w:rFonts w:ascii="Times New Roman" w:eastAsia="Times New Roman" w:hAnsi="Times New Roman" w:cs="Times New Roman"/>
                <w:b/>
                <w:bCs/>
                <w:color w:val="000000"/>
                <w:sz w:val="18"/>
                <w:szCs w:val="18"/>
              </w:rPr>
              <w:t>до</w:t>
            </w:r>
          </w:p>
        </w:tc>
        <w:tc>
          <w:tcPr>
            <w:tcW w:w="826" w:type="dxa"/>
            <w:tcBorders>
              <w:top w:val="nil"/>
              <w:left w:val="nil"/>
              <w:bottom w:val="single" w:sz="4" w:space="0" w:color="auto"/>
              <w:right w:val="single" w:sz="4" w:space="0" w:color="auto"/>
            </w:tcBorders>
            <w:shd w:val="clear" w:color="000000" w:fill="D9D9D9"/>
            <w:vAlign w:val="center"/>
            <w:hideMark/>
          </w:tcPr>
          <w:p w14:paraId="2253FBA4" w14:textId="77777777" w:rsidR="005E336B" w:rsidRPr="00737BE4" w:rsidRDefault="005E336B" w:rsidP="00737BE4">
            <w:pPr>
              <w:jc w:val="center"/>
              <w:rPr>
                <w:rFonts w:ascii="Times New Roman" w:eastAsia="Times New Roman" w:hAnsi="Times New Roman" w:cs="Times New Roman"/>
                <w:b/>
                <w:bCs/>
                <w:color w:val="000000"/>
                <w:sz w:val="18"/>
                <w:szCs w:val="18"/>
              </w:rPr>
            </w:pPr>
            <w:r w:rsidRPr="00737BE4">
              <w:rPr>
                <w:rFonts w:ascii="Times New Roman" w:eastAsia="Times New Roman" w:hAnsi="Times New Roman" w:cs="Times New Roman"/>
                <w:b/>
                <w:bCs/>
                <w:color w:val="000000"/>
                <w:sz w:val="18"/>
                <w:szCs w:val="18"/>
              </w:rPr>
              <w:t>после</w:t>
            </w:r>
          </w:p>
        </w:tc>
        <w:tc>
          <w:tcPr>
            <w:tcW w:w="981" w:type="dxa"/>
            <w:vMerge/>
            <w:tcBorders>
              <w:top w:val="nil"/>
              <w:left w:val="single" w:sz="4" w:space="0" w:color="auto"/>
              <w:bottom w:val="single" w:sz="4" w:space="0" w:color="auto"/>
              <w:right w:val="single" w:sz="4" w:space="0" w:color="auto"/>
            </w:tcBorders>
            <w:vAlign w:val="center"/>
            <w:hideMark/>
          </w:tcPr>
          <w:p w14:paraId="0AE97A67" w14:textId="77777777" w:rsidR="005E336B" w:rsidRPr="00737BE4" w:rsidRDefault="005E336B" w:rsidP="00737BE4">
            <w:pPr>
              <w:rPr>
                <w:rFonts w:ascii="Times New Roman" w:eastAsia="Times New Roman" w:hAnsi="Times New Roman" w:cs="Times New Roman"/>
                <w:b/>
                <w:bCs/>
                <w:color w:val="000000"/>
                <w:sz w:val="18"/>
                <w:szCs w:val="18"/>
              </w:rPr>
            </w:pPr>
          </w:p>
        </w:tc>
        <w:tc>
          <w:tcPr>
            <w:tcW w:w="867" w:type="dxa"/>
            <w:tcBorders>
              <w:top w:val="nil"/>
              <w:left w:val="nil"/>
              <w:bottom w:val="single" w:sz="4" w:space="0" w:color="auto"/>
              <w:right w:val="single" w:sz="4" w:space="0" w:color="auto"/>
            </w:tcBorders>
            <w:shd w:val="clear" w:color="000000" w:fill="D9D9D9"/>
            <w:vAlign w:val="center"/>
            <w:hideMark/>
          </w:tcPr>
          <w:p w14:paraId="3A098142" w14:textId="77777777" w:rsidR="005E336B" w:rsidRPr="00737BE4" w:rsidRDefault="005E336B" w:rsidP="00737BE4">
            <w:pPr>
              <w:jc w:val="center"/>
              <w:rPr>
                <w:rFonts w:ascii="Times New Roman" w:eastAsia="Times New Roman" w:hAnsi="Times New Roman" w:cs="Times New Roman"/>
                <w:b/>
                <w:bCs/>
                <w:color w:val="000000"/>
                <w:sz w:val="18"/>
                <w:szCs w:val="18"/>
              </w:rPr>
            </w:pPr>
            <w:r w:rsidRPr="00737BE4">
              <w:rPr>
                <w:rFonts w:ascii="Times New Roman" w:eastAsia="Times New Roman" w:hAnsi="Times New Roman" w:cs="Times New Roman"/>
                <w:b/>
                <w:bCs/>
                <w:color w:val="000000"/>
                <w:sz w:val="18"/>
                <w:szCs w:val="18"/>
              </w:rPr>
              <w:t>до</w:t>
            </w:r>
          </w:p>
        </w:tc>
        <w:tc>
          <w:tcPr>
            <w:tcW w:w="940" w:type="dxa"/>
            <w:tcBorders>
              <w:top w:val="nil"/>
              <w:left w:val="nil"/>
              <w:bottom w:val="single" w:sz="4" w:space="0" w:color="auto"/>
              <w:right w:val="single" w:sz="4" w:space="0" w:color="auto"/>
            </w:tcBorders>
            <w:shd w:val="clear" w:color="000000" w:fill="D9D9D9"/>
            <w:vAlign w:val="center"/>
            <w:hideMark/>
          </w:tcPr>
          <w:p w14:paraId="19B09187" w14:textId="77777777" w:rsidR="005E336B" w:rsidRPr="00737BE4" w:rsidRDefault="005E336B" w:rsidP="00737BE4">
            <w:pPr>
              <w:jc w:val="center"/>
              <w:rPr>
                <w:rFonts w:ascii="Times New Roman" w:eastAsia="Times New Roman" w:hAnsi="Times New Roman" w:cs="Times New Roman"/>
                <w:b/>
                <w:bCs/>
                <w:color w:val="000000"/>
                <w:sz w:val="18"/>
                <w:szCs w:val="18"/>
              </w:rPr>
            </w:pPr>
            <w:r w:rsidRPr="00737BE4">
              <w:rPr>
                <w:rFonts w:ascii="Times New Roman" w:eastAsia="Times New Roman" w:hAnsi="Times New Roman" w:cs="Times New Roman"/>
                <w:b/>
                <w:bCs/>
                <w:color w:val="000000"/>
                <w:sz w:val="18"/>
                <w:szCs w:val="18"/>
              </w:rPr>
              <w:t>после</w:t>
            </w:r>
          </w:p>
        </w:tc>
        <w:tc>
          <w:tcPr>
            <w:tcW w:w="981" w:type="dxa"/>
            <w:vMerge/>
            <w:tcBorders>
              <w:top w:val="nil"/>
              <w:left w:val="single" w:sz="4" w:space="0" w:color="auto"/>
              <w:bottom w:val="single" w:sz="4" w:space="0" w:color="auto"/>
              <w:right w:val="single" w:sz="4" w:space="0" w:color="auto"/>
            </w:tcBorders>
            <w:vAlign w:val="center"/>
            <w:hideMark/>
          </w:tcPr>
          <w:p w14:paraId="25CBA5A3" w14:textId="77777777" w:rsidR="005E336B" w:rsidRPr="00737BE4" w:rsidRDefault="005E336B" w:rsidP="00737BE4">
            <w:pPr>
              <w:rPr>
                <w:rFonts w:ascii="Times New Roman" w:eastAsia="Times New Roman" w:hAnsi="Times New Roman" w:cs="Times New Roman"/>
                <w:b/>
                <w:bCs/>
                <w:color w:val="000000"/>
                <w:sz w:val="18"/>
                <w:szCs w:val="18"/>
              </w:rPr>
            </w:pPr>
          </w:p>
        </w:tc>
      </w:tr>
      <w:tr w:rsidR="004C4B03" w:rsidRPr="00737BE4" w14:paraId="6791A303" w14:textId="77777777" w:rsidTr="006501FD">
        <w:trPr>
          <w:trHeight w:val="300"/>
        </w:trPr>
        <w:tc>
          <w:tcPr>
            <w:tcW w:w="1845" w:type="dxa"/>
            <w:vMerge/>
            <w:tcBorders>
              <w:top w:val="nil"/>
              <w:left w:val="single" w:sz="4" w:space="0" w:color="auto"/>
              <w:bottom w:val="single" w:sz="4" w:space="0" w:color="auto"/>
              <w:right w:val="single" w:sz="4" w:space="0" w:color="auto"/>
            </w:tcBorders>
            <w:vAlign w:val="center"/>
            <w:hideMark/>
          </w:tcPr>
          <w:p w14:paraId="1CDFB08B" w14:textId="77777777" w:rsidR="005E336B" w:rsidRPr="00737BE4" w:rsidRDefault="005E336B" w:rsidP="00737BE4">
            <w:pPr>
              <w:rPr>
                <w:rFonts w:ascii="Times New Roman" w:eastAsia="Times New Roman" w:hAnsi="Times New Roman" w:cs="Times New Roman"/>
                <w:b/>
                <w:bCs/>
                <w:color w:val="000000"/>
                <w:sz w:val="18"/>
                <w:szCs w:val="18"/>
              </w:rPr>
            </w:pPr>
          </w:p>
        </w:tc>
        <w:tc>
          <w:tcPr>
            <w:tcW w:w="2692" w:type="dxa"/>
            <w:vMerge/>
            <w:tcBorders>
              <w:top w:val="nil"/>
              <w:left w:val="single" w:sz="4" w:space="0" w:color="auto"/>
              <w:bottom w:val="single" w:sz="4" w:space="0" w:color="auto"/>
              <w:right w:val="single" w:sz="4" w:space="0" w:color="auto"/>
            </w:tcBorders>
            <w:vAlign w:val="center"/>
            <w:hideMark/>
          </w:tcPr>
          <w:p w14:paraId="4C847892" w14:textId="77777777" w:rsidR="005E336B" w:rsidRPr="00737BE4" w:rsidRDefault="005E336B" w:rsidP="00737BE4">
            <w:pPr>
              <w:rPr>
                <w:rFonts w:ascii="Times New Roman" w:eastAsia="Times New Roman" w:hAnsi="Times New Roman" w:cs="Times New Roman"/>
                <w:b/>
                <w:bCs/>
                <w:color w:val="000000"/>
                <w:sz w:val="18"/>
                <w:szCs w:val="18"/>
              </w:rPr>
            </w:pPr>
          </w:p>
        </w:tc>
        <w:tc>
          <w:tcPr>
            <w:tcW w:w="942" w:type="dxa"/>
            <w:vMerge/>
            <w:tcBorders>
              <w:top w:val="nil"/>
              <w:left w:val="single" w:sz="4" w:space="0" w:color="auto"/>
              <w:bottom w:val="single" w:sz="4" w:space="0" w:color="auto"/>
              <w:right w:val="single" w:sz="4" w:space="0" w:color="auto"/>
            </w:tcBorders>
            <w:vAlign w:val="center"/>
            <w:hideMark/>
          </w:tcPr>
          <w:p w14:paraId="11125C19" w14:textId="77777777" w:rsidR="005E336B" w:rsidRPr="00737BE4" w:rsidRDefault="005E336B" w:rsidP="00737BE4">
            <w:pPr>
              <w:rPr>
                <w:rFonts w:ascii="Times New Roman" w:eastAsia="Times New Roman" w:hAnsi="Times New Roman" w:cs="Times New Roman"/>
                <w:b/>
                <w:bCs/>
                <w:color w:val="000000"/>
                <w:sz w:val="18"/>
                <w:szCs w:val="18"/>
              </w:rPr>
            </w:pPr>
          </w:p>
        </w:tc>
        <w:tc>
          <w:tcPr>
            <w:tcW w:w="778" w:type="dxa"/>
            <w:vMerge/>
            <w:tcBorders>
              <w:top w:val="nil"/>
              <w:left w:val="single" w:sz="4" w:space="0" w:color="auto"/>
              <w:bottom w:val="single" w:sz="4" w:space="0" w:color="auto"/>
              <w:right w:val="single" w:sz="4" w:space="0" w:color="auto"/>
            </w:tcBorders>
            <w:vAlign w:val="center"/>
            <w:hideMark/>
          </w:tcPr>
          <w:p w14:paraId="0863E382" w14:textId="77777777" w:rsidR="005E336B" w:rsidRPr="00737BE4" w:rsidRDefault="005E336B" w:rsidP="00737BE4">
            <w:pPr>
              <w:rPr>
                <w:rFonts w:ascii="Times New Roman" w:eastAsia="Times New Roman" w:hAnsi="Times New Roman" w:cs="Times New Roman"/>
                <w:b/>
                <w:bCs/>
                <w:color w:val="000000"/>
                <w:sz w:val="18"/>
                <w:szCs w:val="18"/>
              </w:rPr>
            </w:pPr>
          </w:p>
        </w:tc>
        <w:tc>
          <w:tcPr>
            <w:tcW w:w="1191" w:type="dxa"/>
            <w:vMerge/>
            <w:tcBorders>
              <w:top w:val="nil"/>
              <w:left w:val="single" w:sz="4" w:space="0" w:color="auto"/>
              <w:bottom w:val="single" w:sz="4" w:space="0" w:color="000000"/>
              <w:right w:val="single" w:sz="4" w:space="0" w:color="auto"/>
            </w:tcBorders>
            <w:vAlign w:val="center"/>
            <w:hideMark/>
          </w:tcPr>
          <w:p w14:paraId="7B1B9D15" w14:textId="77777777" w:rsidR="005E336B" w:rsidRPr="00737BE4" w:rsidRDefault="005E336B" w:rsidP="00737BE4">
            <w:pPr>
              <w:rPr>
                <w:rFonts w:ascii="Times New Roman" w:eastAsia="Times New Roman" w:hAnsi="Times New Roman" w:cs="Times New Roman"/>
                <w:b/>
                <w:bCs/>
                <w:color w:val="000000"/>
                <w:sz w:val="18"/>
                <w:szCs w:val="18"/>
              </w:rPr>
            </w:pPr>
          </w:p>
        </w:tc>
        <w:tc>
          <w:tcPr>
            <w:tcW w:w="737" w:type="dxa"/>
            <w:vMerge/>
            <w:tcBorders>
              <w:top w:val="nil"/>
              <w:left w:val="single" w:sz="4" w:space="0" w:color="auto"/>
              <w:bottom w:val="single" w:sz="4" w:space="0" w:color="auto"/>
              <w:right w:val="single" w:sz="4" w:space="0" w:color="auto"/>
            </w:tcBorders>
            <w:vAlign w:val="center"/>
            <w:hideMark/>
          </w:tcPr>
          <w:p w14:paraId="6D662AEF" w14:textId="77777777" w:rsidR="005E336B" w:rsidRPr="00737BE4" w:rsidRDefault="005E336B" w:rsidP="00737BE4">
            <w:pPr>
              <w:rPr>
                <w:rFonts w:ascii="Times New Roman" w:eastAsia="Times New Roman" w:hAnsi="Times New Roman" w:cs="Times New Roman"/>
                <w:b/>
                <w:bCs/>
                <w:color w:val="000000"/>
                <w:sz w:val="18"/>
                <w:szCs w:val="18"/>
              </w:rPr>
            </w:pPr>
          </w:p>
        </w:tc>
        <w:tc>
          <w:tcPr>
            <w:tcW w:w="782" w:type="dxa"/>
            <w:vMerge/>
            <w:tcBorders>
              <w:top w:val="nil"/>
              <w:left w:val="single" w:sz="4" w:space="0" w:color="auto"/>
              <w:bottom w:val="single" w:sz="4" w:space="0" w:color="auto"/>
              <w:right w:val="single" w:sz="4" w:space="0" w:color="auto"/>
            </w:tcBorders>
            <w:vAlign w:val="center"/>
            <w:hideMark/>
          </w:tcPr>
          <w:p w14:paraId="0389F9DB" w14:textId="77777777" w:rsidR="005E336B" w:rsidRPr="00737BE4" w:rsidRDefault="005E336B" w:rsidP="00737BE4">
            <w:pPr>
              <w:rPr>
                <w:rFonts w:ascii="Times New Roman" w:eastAsia="Times New Roman" w:hAnsi="Times New Roman" w:cs="Times New Roman"/>
                <w:b/>
                <w:bCs/>
                <w:color w:val="000000"/>
                <w:sz w:val="18"/>
                <w:szCs w:val="18"/>
              </w:rPr>
            </w:pPr>
          </w:p>
        </w:tc>
        <w:tc>
          <w:tcPr>
            <w:tcW w:w="1191" w:type="dxa"/>
            <w:vMerge/>
            <w:tcBorders>
              <w:top w:val="nil"/>
              <w:left w:val="single" w:sz="4" w:space="0" w:color="auto"/>
              <w:bottom w:val="single" w:sz="4" w:space="0" w:color="000000"/>
              <w:right w:val="single" w:sz="4" w:space="0" w:color="auto"/>
            </w:tcBorders>
            <w:vAlign w:val="center"/>
            <w:hideMark/>
          </w:tcPr>
          <w:p w14:paraId="5F42F0BE" w14:textId="77777777" w:rsidR="005E336B" w:rsidRPr="00737BE4" w:rsidRDefault="005E336B" w:rsidP="00737BE4">
            <w:pPr>
              <w:rPr>
                <w:rFonts w:ascii="Times New Roman" w:eastAsia="Times New Roman" w:hAnsi="Times New Roman" w:cs="Times New Roman"/>
                <w:b/>
                <w:bCs/>
                <w:color w:val="000000"/>
                <w:sz w:val="18"/>
                <w:szCs w:val="18"/>
              </w:rPr>
            </w:pPr>
          </w:p>
        </w:tc>
        <w:tc>
          <w:tcPr>
            <w:tcW w:w="1539" w:type="dxa"/>
            <w:gridSpan w:val="2"/>
            <w:tcBorders>
              <w:top w:val="single" w:sz="4" w:space="0" w:color="auto"/>
              <w:left w:val="nil"/>
              <w:bottom w:val="single" w:sz="4" w:space="0" w:color="auto"/>
              <w:right w:val="single" w:sz="4" w:space="0" w:color="auto"/>
            </w:tcBorders>
            <w:shd w:val="clear" w:color="000000" w:fill="D9D9D9"/>
            <w:vAlign w:val="center"/>
            <w:hideMark/>
          </w:tcPr>
          <w:p w14:paraId="261A8CFB" w14:textId="77777777" w:rsidR="005E336B" w:rsidRPr="00737BE4" w:rsidRDefault="005E336B" w:rsidP="00737BE4">
            <w:pPr>
              <w:jc w:val="center"/>
              <w:rPr>
                <w:rFonts w:ascii="Times New Roman" w:eastAsia="Times New Roman" w:hAnsi="Times New Roman" w:cs="Times New Roman"/>
                <w:b/>
                <w:bCs/>
                <w:color w:val="000000"/>
                <w:sz w:val="18"/>
                <w:szCs w:val="18"/>
              </w:rPr>
            </w:pPr>
            <w:r w:rsidRPr="00737BE4">
              <w:rPr>
                <w:rFonts w:ascii="Times New Roman" w:eastAsia="Times New Roman" w:hAnsi="Times New Roman" w:cs="Times New Roman"/>
                <w:b/>
                <w:bCs/>
                <w:color w:val="000000"/>
                <w:sz w:val="18"/>
                <w:szCs w:val="18"/>
              </w:rPr>
              <w:t>очистки</w:t>
            </w:r>
          </w:p>
        </w:tc>
        <w:tc>
          <w:tcPr>
            <w:tcW w:w="981" w:type="dxa"/>
            <w:vMerge/>
            <w:tcBorders>
              <w:top w:val="nil"/>
              <w:left w:val="single" w:sz="4" w:space="0" w:color="auto"/>
              <w:bottom w:val="single" w:sz="4" w:space="0" w:color="auto"/>
              <w:right w:val="single" w:sz="4" w:space="0" w:color="auto"/>
            </w:tcBorders>
            <w:vAlign w:val="center"/>
            <w:hideMark/>
          </w:tcPr>
          <w:p w14:paraId="639F387F" w14:textId="77777777" w:rsidR="005E336B" w:rsidRPr="00737BE4" w:rsidRDefault="005E336B" w:rsidP="00737BE4">
            <w:pPr>
              <w:rPr>
                <w:rFonts w:ascii="Times New Roman" w:eastAsia="Times New Roman" w:hAnsi="Times New Roman" w:cs="Times New Roman"/>
                <w:b/>
                <w:bCs/>
                <w:color w:val="000000"/>
                <w:sz w:val="18"/>
                <w:szCs w:val="18"/>
              </w:rPr>
            </w:pPr>
          </w:p>
        </w:tc>
        <w:tc>
          <w:tcPr>
            <w:tcW w:w="1807" w:type="dxa"/>
            <w:gridSpan w:val="2"/>
            <w:tcBorders>
              <w:top w:val="single" w:sz="4" w:space="0" w:color="auto"/>
              <w:left w:val="nil"/>
              <w:bottom w:val="single" w:sz="4" w:space="0" w:color="auto"/>
              <w:right w:val="single" w:sz="4" w:space="0" w:color="auto"/>
            </w:tcBorders>
            <w:shd w:val="clear" w:color="000000" w:fill="D9D9D9"/>
            <w:vAlign w:val="center"/>
            <w:hideMark/>
          </w:tcPr>
          <w:p w14:paraId="6E474CA1" w14:textId="77777777" w:rsidR="005E336B" w:rsidRPr="00737BE4" w:rsidRDefault="005E336B" w:rsidP="00737BE4">
            <w:pPr>
              <w:jc w:val="center"/>
              <w:rPr>
                <w:rFonts w:ascii="Times New Roman" w:eastAsia="Times New Roman" w:hAnsi="Times New Roman" w:cs="Times New Roman"/>
                <w:b/>
                <w:bCs/>
                <w:color w:val="000000"/>
                <w:sz w:val="18"/>
                <w:szCs w:val="18"/>
              </w:rPr>
            </w:pPr>
            <w:r w:rsidRPr="00737BE4">
              <w:rPr>
                <w:rFonts w:ascii="Times New Roman" w:eastAsia="Times New Roman" w:hAnsi="Times New Roman" w:cs="Times New Roman"/>
                <w:b/>
                <w:bCs/>
                <w:color w:val="000000"/>
                <w:sz w:val="18"/>
                <w:szCs w:val="18"/>
              </w:rPr>
              <w:t>очистки</w:t>
            </w:r>
          </w:p>
        </w:tc>
        <w:tc>
          <w:tcPr>
            <w:tcW w:w="981" w:type="dxa"/>
            <w:vMerge/>
            <w:tcBorders>
              <w:top w:val="nil"/>
              <w:left w:val="single" w:sz="4" w:space="0" w:color="auto"/>
              <w:bottom w:val="single" w:sz="4" w:space="0" w:color="auto"/>
              <w:right w:val="single" w:sz="4" w:space="0" w:color="auto"/>
            </w:tcBorders>
            <w:vAlign w:val="center"/>
            <w:hideMark/>
          </w:tcPr>
          <w:p w14:paraId="4053BD4A" w14:textId="77777777" w:rsidR="005E336B" w:rsidRPr="00737BE4" w:rsidRDefault="005E336B" w:rsidP="00737BE4">
            <w:pPr>
              <w:rPr>
                <w:rFonts w:ascii="Times New Roman" w:eastAsia="Times New Roman" w:hAnsi="Times New Roman" w:cs="Times New Roman"/>
                <w:b/>
                <w:bCs/>
                <w:color w:val="000000"/>
                <w:sz w:val="18"/>
                <w:szCs w:val="18"/>
              </w:rPr>
            </w:pPr>
          </w:p>
        </w:tc>
      </w:tr>
      <w:tr w:rsidR="005E336B" w:rsidRPr="00737BE4" w14:paraId="73388833" w14:textId="77777777" w:rsidTr="006501FD">
        <w:trPr>
          <w:trHeight w:val="300"/>
        </w:trPr>
        <w:tc>
          <w:tcPr>
            <w:tcW w:w="1845" w:type="dxa"/>
            <w:tcBorders>
              <w:top w:val="nil"/>
              <w:left w:val="single" w:sz="4" w:space="0" w:color="auto"/>
              <w:bottom w:val="single" w:sz="4" w:space="0" w:color="auto"/>
              <w:right w:val="single" w:sz="4" w:space="0" w:color="auto"/>
            </w:tcBorders>
            <w:shd w:val="clear" w:color="000000" w:fill="D9D9D9"/>
            <w:vAlign w:val="center"/>
            <w:hideMark/>
          </w:tcPr>
          <w:p w14:paraId="59278FD7" w14:textId="77777777" w:rsidR="005E336B" w:rsidRPr="00737BE4" w:rsidRDefault="005E336B" w:rsidP="00737BE4">
            <w:pPr>
              <w:jc w:val="center"/>
              <w:rPr>
                <w:rFonts w:ascii="Times New Roman" w:eastAsia="Times New Roman" w:hAnsi="Times New Roman" w:cs="Times New Roman"/>
                <w:b/>
                <w:bCs/>
                <w:color w:val="000000"/>
                <w:sz w:val="18"/>
                <w:szCs w:val="18"/>
              </w:rPr>
            </w:pPr>
            <w:r w:rsidRPr="00737BE4">
              <w:rPr>
                <w:rFonts w:ascii="Times New Roman" w:eastAsia="Times New Roman" w:hAnsi="Times New Roman" w:cs="Times New Roman"/>
                <w:b/>
                <w:bCs/>
                <w:color w:val="000000"/>
                <w:sz w:val="18"/>
                <w:szCs w:val="18"/>
              </w:rPr>
              <w:t>1</w:t>
            </w:r>
          </w:p>
        </w:tc>
        <w:tc>
          <w:tcPr>
            <w:tcW w:w="2692" w:type="dxa"/>
            <w:tcBorders>
              <w:top w:val="nil"/>
              <w:left w:val="nil"/>
              <w:bottom w:val="single" w:sz="4" w:space="0" w:color="auto"/>
              <w:right w:val="single" w:sz="4" w:space="0" w:color="auto"/>
            </w:tcBorders>
            <w:shd w:val="clear" w:color="000000" w:fill="D9D9D9"/>
            <w:vAlign w:val="center"/>
            <w:hideMark/>
          </w:tcPr>
          <w:p w14:paraId="5DC61E92" w14:textId="77777777" w:rsidR="005E336B" w:rsidRPr="00737BE4" w:rsidRDefault="005E336B" w:rsidP="00737BE4">
            <w:pPr>
              <w:jc w:val="center"/>
              <w:rPr>
                <w:rFonts w:ascii="Times New Roman" w:eastAsia="Times New Roman" w:hAnsi="Times New Roman" w:cs="Times New Roman"/>
                <w:b/>
                <w:bCs/>
                <w:color w:val="000000"/>
                <w:sz w:val="18"/>
                <w:szCs w:val="18"/>
              </w:rPr>
            </w:pPr>
            <w:r w:rsidRPr="00737BE4">
              <w:rPr>
                <w:rFonts w:ascii="Times New Roman" w:eastAsia="Times New Roman" w:hAnsi="Times New Roman" w:cs="Times New Roman"/>
                <w:b/>
                <w:bCs/>
                <w:color w:val="000000"/>
                <w:sz w:val="18"/>
                <w:szCs w:val="18"/>
              </w:rPr>
              <w:t>2</w:t>
            </w:r>
          </w:p>
        </w:tc>
        <w:tc>
          <w:tcPr>
            <w:tcW w:w="942" w:type="dxa"/>
            <w:tcBorders>
              <w:top w:val="nil"/>
              <w:left w:val="nil"/>
              <w:bottom w:val="single" w:sz="4" w:space="0" w:color="auto"/>
              <w:right w:val="single" w:sz="4" w:space="0" w:color="auto"/>
            </w:tcBorders>
            <w:shd w:val="clear" w:color="000000" w:fill="D9D9D9"/>
            <w:vAlign w:val="center"/>
            <w:hideMark/>
          </w:tcPr>
          <w:p w14:paraId="148F9D5C" w14:textId="77777777" w:rsidR="005E336B" w:rsidRPr="00737BE4" w:rsidRDefault="005E336B" w:rsidP="00737BE4">
            <w:pPr>
              <w:jc w:val="center"/>
              <w:rPr>
                <w:rFonts w:ascii="Times New Roman" w:eastAsia="Times New Roman" w:hAnsi="Times New Roman" w:cs="Times New Roman"/>
                <w:b/>
                <w:bCs/>
                <w:color w:val="000000"/>
                <w:sz w:val="18"/>
                <w:szCs w:val="18"/>
              </w:rPr>
            </w:pPr>
            <w:r w:rsidRPr="00737BE4">
              <w:rPr>
                <w:rFonts w:ascii="Times New Roman" w:eastAsia="Times New Roman" w:hAnsi="Times New Roman" w:cs="Times New Roman"/>
                <w:b/>
                <w:bCs/>
                <w:color w:val="000000"/>
                <w:sz w:val="18"/>
                <w:szCs w:val="18"/>
              </w:rPr>
              <w:t>3</w:t>
            </w:r>
          </w:p>
        </w:tc>
        <w:tc>
          <w:tcPr>
            <w:tcW w:w="778" w:type="dxa"/>
            <w:tcBorders>
              <w:top w:val="nil"/>
              <w:left w:val="nil"/>
              <w:bottom w:val="single" w:sz="4" w:space="0" w:color="auto"/>
              <w:right w:val="single" w:sz="4" w:space="0" w:color="auto"/>
            </w:tcBorders>
            <w:shd w:val="clear" w:color="000000" w:fill="D9D9D9"/>
            <w:vAlign w:val="center"/>
            <w:hideMark/>
          </w:tcPr>
          <w:p w14:paraId="64948F7D" w14:textId="77777777" w:rsidR="005E336B" w:rsidRPr="00737BE4" w:rsidRDefault="005E336B" w:rsidP="00737BE4">
            <w:pPr>
              <w:jc w:val="center"/>
              <w:rPr>
                <w:rFonts w:ascii="Times New Roman" w:eastAsia="Times New Roman" w:hAnsi="Times New Roman" w:cs="Times New Roman"/>
                <w:b/>
                <w:bCs/>
                <w:color w:val="000000"/>
                <w:sz w:val="18"/>
                <w:szCs w:val="18"/>
              </w:rPr>
            </w:pPr>
            <w:r w:rsidRPr="00737BE4">
              <w:rPr>
                <w:rFonts w:ascii="Times New Roman" w:eastAsia="Times New Roman" w:hAnsi="Times New Roman" w:cs="Times New Roman"/>
                <w:b/>
                <w:bCs/>
                <w:color w:val="000000"/>
                <w:sz w:val="18"/>
                <w:szCs w:val="18"/>
              </w:rPr>
              <w:t>4</w:t>
            </w:r>
          </w:p>
        </w:tc>
        <w:tc>
          <w:tcPr>
            <w:tcW w:w="1191" w:type="dxa"/>
            <w:tcBorders>
              <w:top w:val="nil"/>
              <w:left w:val="nil"/>
              <w:bottom w:val="single" w:sz="4" w:space="0" w:color="auto"/>
              <w:right w:val="single" w:sz="4" w:space="0" w:color="auto"/>
            </w:tcBorders>
            <w:shd w:val="clear" w:color="000000" w:fill="D9D9D9"/>
            <w:vAlign w:val="center"/>
            <w:hideMark/>
          </w:tcPr>
          <w:p w14:paraId="325189AD" w14:textId="77777777" w:rsidR="005E336B" w:rsidRPr="00737BE4" w:rsidRDefault="005E336B" w:rsidP="00737BE4">
            <w:pPr>
              <w:jc w:val="center"/>
              <w:rPr>
                <w:rFonts w:ascii="Times New Roman" w:eastAsia="Times New Roman" w:hAnsi="Times New Roman" w:cs="Times New Roman"/>
                <w:b/>
                <w:bCs/>
                <w:color w:val="000000"/>
                <w:sz w:val="18"/>
                <w:szCs w:val="18"/>
              </w:rPr>
            </w:pPr>
            <w:r w:rsidRPr="00737BE4">
              <w:rPr>
                <w:rFonts w:ascii="Times New Roman" w:eastAsia="Times New Roman" w:hAnsi="Times New Roman" w:cs="Times New Roman"/>
                <w:b/>
                <w:bCs/>
                <w:color w:val="000000"/>
                <w:sz w:val="18"/>
                <w:szCs w:val="18"/>
              </w:rPr>
              <w:t>5</w:t>
            </w:r>
          </w:p>
        </w:tc>
        <w:tc>
          <w:tcPr>
            <w:tcW w:w="737" w:type="dxa"/>
            <w:tcBorders>
              <w:top w:val="nil"/>
              <w:left w:val="nil"/>
              <w:bottom w:val="single" w:sz="4" w:space="0" w:color="auto"/>
              <w:right w:val="single" w:sz="4" w:space="0" w:color="auto"/>
            </w:tcBorders>
            <w:shd w:val="clear" w:color="000000" w:fill="D9D9D9"/>
            <w:vAlign w:val="center"/>
            <w:hideMark/>
          </w:tcPr>
          <w:p w14:paraId="7D1B6E76" w14:textId="77777777" w:rsidR="005E336B" w:rsidRPr="00737BE4" w:rsidRDefault="005E336B" w:rsidP="00737BE4">
            <w:pPr>
              <w:jc w:val="center"/>
              <w:rPr>
                <w:rFonts w:ascii="Times New Roman" w:eastAsia="Times New Roman" w:hAnsi="Times New Roman" w:cs="Times New Roman"/>
                <w:b/>
                <w:bCs/>
                <w:color w:val="000000"/>
                <w:sz w:val="18"/>
                <w:szCs w:val="18"/>
              </w:rPr>
            </w:pPr>
            <w:r w:rsidRPr="00737BE4">
              <w:rPr>
                <w:rFonts w:ascii="Times New Roman" w:eastAsia="Times New Roman" w:hAnsi="Times New Roman" w:cs="Times New Roman"/>
                <w:b/>
                <w:bCs/>
                <w:color w:val="000000"/>
                <w:sz w:val="18"/>
                <w:szCs w:val="18"/>
              </w:rPr>
              <w:t>6</w:t>
            </w:r>
          </w:p>
        </w:tc>
        <w:tc>
          <w:tcPr>
            <w:tcW w:w="782" w:type="dxa"/>
            <w:tcBorders>
              <w:top w:val="nil"/>
              <w:left w:val="nil"/>
              <w:bottom w:val="single" w:sz="4" w:space="0" w:color="auto"/>
              <w:right w:val="single" w:sz="4" w:space="0" w:color="auto"/>
            </w:tcBorders>
            <w:shd w:val="clear" w:color="000000" w:fill="D9D9D9"/>
            <w:vAlign w:val="center"/>
            <w:hideMark/>
          </w:tcPr>
          <w:p w14:paraId="2069A30C" w14:textId="77777777" w:rsidR="005E336B" w:rsidRPr="00737BE4" w:rsidRDefault="005E336B" w:rsidP="00737BE4">
            <w:pPr>
              <w:jc w:val="center"/>
              <w:rPr>
                <w:rFonts w:ascii="Times New Roman" w:eastAsia="Times New Roman" w:hAnsi="Times New Roman" w:cs="Times New Roman"/>
                <w:b/>
                <w:bCs/>
                <w:color w:val="000000"/>
                <w:sz w:val="18"/>
                <w:szCs w:val="18"/>
              </w:rPr>
            </w:pPr>
            <w:r w:rsidRPr="00737BE4">
              <w:rPr>
                <w:rFonts w:ascii="Times New Roman" w:eastAsia="Times New Roman" w:hAnsi="Times New Roman" w:cs="Times New Roman"/>
                <w:b/>
                <w:bCs/>
                <w:color w:val="000000"/>
                <w:sz w:val="18"/>
                <w:szCs w:val="18"/>
              </w:rPr>
              <w:t>7</w:t>
            </w:r>
          </w:p>
        </w:tc>
        <w:tc>
          <w:tcPr>
            <w:tcW w:w="1191" w:type="dxa"/>
            <w:tcBorders>
              <w:top w:val="nil"/>
              <w:left w:val="nil"/>
              <w:bottom w:val="single" w:sz="4" w:space="0" w:color="auto"/>
              <w:right w:val="single" w:sz="4" w:space="0" w:color="auto"/>
            </w:tcBorders>
            <w:shd w:val="clear" w:color="000000" w:fill="D9D9D9"/>
            <w:vAlign w:val="center"/>
            <w:hideMark/>
          </w:tcPr>
          <w:p w14:paraId="0FA0D8B5" w14:textId="77777777" w:rsidR="005E336B" w:rsidRPr="00737BE4" w:rsidRDefault="005E336B" w:rsidP="00737BE4">
            <w:pPr>
              <w:jc w:val="center"/>
              <w:rPr>
                <w:rFonts w:ascii="Times New Roman" w:eastAsia="Times New Roman" w:hAnsi="Times New Roman" w:cs="Times New Roman"/>
                <w:b/>
                <w:bCs/>
                <w:color w:val="000000"/>
                <w:sz w:val="18"/>
                <w:szCs w:val="18"/>
              </w:rPr>
            </w:pPr>
            <w:r w:rsidRPr="00737BE4">
              <w:rPr>
                <w:rFonts w:ascii="Times New Roman" w:eastAsia="Times New Roman" w:hAnsi="Times New Roman" w:cs="Times New Roman"/>
                <w:b/>
                <w:bCs/>
                <w:color w:val="000000"/>
                <w:sz w:val="18"/>
                <w:szCs w:val="18"/>
              </w:rPr>
              <w:t>8</w:t>
            </w:r>
          </w:p>
        </w:tc>
        <w:tc>
          <w:tcPr>
            <w:tcW w:w="713" w:type="dxa"/>
            <w:tcBorders>
              <w:top w:val="nil"/>
              <w:left w:val="nil"/>
              <w:bottom w:val="single" w:sz="4" w:space="0" w:color="auto"/>
              <w:right w:val="single" w:sz="4" w:space="0" w:color="auto"/>
            </w:tcBorders>
            <w:shd w:val="clear" w:color="000000" w:fill="D9D9D9"/>
            <w:vAlign w:val="center"/>
            <w:hideMark/>
          </w:tcPr>
          <w:p w14:paraId="28A646F6" w14:textId="77777777" w:rsidR="005E336B" w:rsidRPr="00737BE4" w:rsidRDefault="005E336B" w:rsidP="00737BE4">
            <w:pPr>
              <w:jc w:val="center"/>
              <w:rPr>
                <w:rFonts w:ascii="Times New Roman" w:eastAsia="Times New Roman" w:hAnsi="Times New Roman" w:cs="Times New Roman"/>
                <w:b/>
                <w:bCs/>
                <w:color w:val="000000"/>
                <w:sz w:val="18"/>
                <w:szCs w:val="18"/>
              </w:rPr>
            </w:pPr>
            <w:r w:rsidRPr="00737BE4">
              <w:rPr>
                <w:rFonts w:ascii="Times New Roman" w:eastAsia="Times New Roman" w:hAnsi="Times New Roman" w:cs="Times New Roman"/>
                <w:b/>
                <w:bCs/>
                <w:color w:val="000000"/>
                <w:sz w:val="18"/>
                <w:szCs w:val="18"/>
              </w:rPr>
              <w:t>9</w:t>
            </w:r>
          </w:p>
        </w:tc>
        <w:tc>
          <w:tcPr>
            <w:tcW w:w="826" w:type="dxa"/>
            <w:tcBorders>
              <w:top w:val="nil"/>
              <w:left w:val="nil"/>
              <w:bottom w:val="single" w:sz="4" w:space="0" w:color="auto"/>
              <w:right w:val="single" w:sz="4" w:space="0" w:color="auto"/>
            </w:tcBorders>
            <w:shd w:val="clear" w:color="000000" w:fill="D9D9D9"/>
            <w:vAlign w:val="center"/>
            <w:hideMark/>
          </w:tcPr>
          <w:p w14:paraId="0DFD0F7B" w14:textId="77777777" w:rsidR="005E336B" w:rsidRPr="00737BE4" w:rsidRDefault="005E336B" w:rsidP="00737BE4">
            <w:pPr>
              <w:jc w:val="center"/>
              <w:rPr>
                <w:rFonts w:ascii="Times New Roman" w:eastAsia="Times New Roman" w:hAnsi="Times New Roman" w:cs="Times New Roman"/>
                <w:b/>
                <w:bCs/>
                <w:color w:val="000000"/>
                <w:sz w:val="18"/>
                <w:szCs w:val="18"/>
              </w:rPr>
            </w:pPr>
            <w:r w:rsidRPr="00737BE4">
              <w:rPr>
                <w:rFonts w:ascii="Times New Roman" w:eastAsia="Times New Roman" w:hAnsi="Times New Roman" w:cs="Times New Roman"/>
                <w:b/>
                <w:bCs/>
                <w:color w:val="000000"/>
                <w:sz w:val="18"/>
                <w:szCs w:val="18"/>
              </w:rPr>
              <w:t>10</w:t>
            </w:r>
          </w:p>
        </w:tc>
        <w:tc>
          <w:tcPr>
            <w:tcW w:w="981" w:type="dxa"/>
            <w:tcBorders>
              <w:top w:val="nil"/>
              <w:left w:val="nil"/>
              <w:bottom w:val="single" w:sz="4" w:space="0" w:color="auto"/>
              <w:right w:val="single" w:sz="4" w:space="0" w:color="auto"/>
            </w:tcBorders>
            <w:shd w:val="clear" w:color="000000" w:fill="D9D9D9"/>
            <w:vAlign w:val="center"/>
            <w:hideMark/>
          </w:tcPr>
          <w:p w14:paraId="4047996E" w14:textId="77777777" w:rsidR="005E336B" w:rsidRPr="00737BE4" w:rsidRDefault="005E336B" w:rsidP="00737BE4">
            <w:pPr>
              <w:jc w:val="center"/>
              <w:rPr>
                <w:rFonts w:ascii="Times New Roman" w:eastAsia="Times New Roman" w:hAnsi="Times New Roman" w:cs="Times New Roman"/>
                <w:b/>
                <w:bCs/>
                <w:color w:val="000000"/>
                <w:sz w:val="18"/>
                <w:szCs w:val="18"/>
              </w:rPr>
            </w:pPr>
            <w:r w:rsidRPr="00737BE4">
              <w:rPr>
                <w:rFonts w:ascii="Times New Roman" w:eastAsia="Times New Roman" w:hAnsi="Times New Roman" w:cs="Times New Roman"/>
                <w:b/>
                <w:bCs/>
                <w:color w:val="000000"/>
                <w:sz w:val="18"/>
                <w:szCs w:val="18"/>
              </w:rPr>
              <w:t>11</w:t>
            </w:r>
          </w:p>
        </w:tc>
        <w:tc>
          <w:tcPr>
            <w:tcW w:w="867" w:type="dxa"/>
            <w:tcBorders>
              <w:top w:val="nil"/>
              <w:left w:val="nil"/>
              <w:bottom w:val="single" w:sz="4" w:space="0" w:color="auto"/>
              <w:right w:val="single" w:sz="4" w:space="0" w:color="auto"/>
            </w:tcBorders>
            <w:shd w:val="clear" w:color="000000" w:fill="D9D9D9"/>
            <w:vAlign w:val="center"/>
            <w:hideMark/>
          </w:tcPr>
          <w:p w14:paraId="15D5F033" w14:textId="77777777" w:rsidR="005E336B" w:rsidRPr="00737BE4" w:rsidRDefault="005E336B" w:rsidP="00737BE4">
            <w:pPr>
              <w:jc w:val="center"/>
              <w:rPr>
                <w:rFonts w:ascii="Times New Roman" w:eastAsia="Times New Roman" w:hAnsi="Times New Roman" w:cs="Times New Roman"/>
                <w:b/>
                <w:bCs/>
                <w:color w:val="000000"/>
                <w:sz w:val="18"/>
                <w:szCs w:val="18"/>
              </w:rPr>
            </w:pPr>
            <w:r w:rsidRPr="00737BE4">
              <w:rPr>
                <w:rFonts w:ascii="Times New Roman" w:eastAsia="Times New Roman" w:hAnsi="Times New Roman" w:cs="Times New Roman"/>
                <w:b/>
                <w:bCs/>
                <w:color w:val="000000"/>
                <w:sz w:val="18"/>
                <w:szCs w:val="18"/>
              </w:rPr>
              <w:t>12</w:t>
            </w:r>
          </w:p>
        </w:tc>
        <w:tc>
          <w:tcPr>
            <w:tcW w:w="940" w:type="dxa"/>
            <w:tcBorders>
              <w:top w:val="nil"/>
              <w:left w:val="nil"/>
              <w:bottom w:val="single" w:sz="4" w:space="0" w:color="auto"/>
              <w:right w:val="single" w:sz="4" w:space="0" w:color="auto"/>
            </w:tcBorders>
            <w:shd w:val="clear" w:color="000000" w:fill="D9D9D9"/>
            <w:vAlign w:val="center"/>
            <w:hideMark/>
          </w:tcPr>
          <w:p w14:paraId="4B6C82D5" w14:textId="77777777" w:rsidR="005E336B" w:rsidRPr="00737BE4" w:rsidRDefault="005E336B" w:rsidP="00737BE4">
            <w:pPr>
              <w:jc w:val="center"/>
              <w:rPr>
                <w:rFonts w:ascii="Times New Roman" w:eastAsia="Times New Roman" w:hAnsi="Times New Roman" w:cs="Times New Roman"/>
                <w:b/>
                <w:bCs/>
                <w:color w:val="000000"/>
                <w:sz w:val="18"/>
                <w:szCs w:val="18"/>
              </w:rPr>
            </w:pPr>
            <w:r w:rsidRPr="00737BE4">
              <w:rPr>
                <w:rFonts w:ascii="Times New Roman" w:eastAsia="Times New Roman" w:hAnsi="Times New Roman" w:cs="Times New Roman"/>
                <w:b/>
                <w:bCs/>
                <w:color w:val="000000"/>
                <w:sz w:val="18"/>
                <w:szCs w:val="18"/>
              </w:rPr>
              <w:t>13</w:t>
            </w:r>
          </w:p>
        </w:tc>
        <w:tc>
          <w:tcPr>
            <w:tcW w:w="981" w:type="dxa"/>
            <w:tcBorders>
              <w:top w:val="nil"/>
              <w:left w:val="nil"/>
              <w:bottom w:val="single" w:sz="4" w:space="0" w:color="auto"/>
              <w:right w:val="single" w:sz="4" w:space="0" w:color="auto"/>
            </w:tcBorders>
            <w:shd w:val="clear" w:color="000000" w:fill="D9D9D9"/>
            <w:vAlign w:val="center"/>
            <w:hideMark/>
          </w:tcPr>
          <w:p w14:paraId="1CE408F6" w14:textId="77777777" w:rsidR="005E336B" w:rsidRPr="00737BE4" w:rsidRDefault="005E336B" w:rsidP="00737BE4">
            <w:pPr>
              <w:jc w:val="center"/>
              <w:rPr>
                <w:rFonts w:ascii="Times New Roman" w:eastAsia="Times New Roman" w:hAnsi="Times New Roman" w:cs="Times New Roman"/>
                <w:b/>
                <w:bCs/>
                <w:color w:val="000000"/>
                <w:sz w:val="18"/>
                <w:szCs w:val="18"/>
              </w:rPr>
            </w:pPr>
            <w:r w:rsidRPr="00737BE4">
              <w:rPr>
                <w:rFonts w:ascii="Times New Roman" w:eastAsia="Times New Roman" w:hAnsi="Times New Roman" w:cs="Times New Roman"/>
                <w:b/>
                <w:bCs/>
                <w:color w:val="000000"/>
                <w:sz w:val="18"/>
                <w:szCs w:val="18"/>
              </w:rPr>
              <w:t>14</w:t>
            </w:r>
          </w:p>
        </w:tc>
      </w:tr>
      <w:tr w:rsidR="001A1778" w:rsidRPr="00737BE4" w14:paraId="23012A8C" w14:textId="77777777" w:rsidTr="001A1778">
        <w:trPr>
          <w:trHeight w:val="300"/>
        </w:trPr>
        <w:tc>
          <w:tcPr>
            <w:tcW w:w="1845" w:type="dxa"/>
            <w:vMerge w:val="restart"/>
            <w:tcBorders>
              <w:top w:val="nil"/>
              <w:left w:val="single" w:sz="4" w:space="0" w:color="auto"/>
              <w:bottom w:val="single" w:sz="4" w:space="0" w:color="000000"/>
              <w:right w:val="single" w:sz="4" w:space="0" w:color="auto"/>
            </w:tcBorders>
            <w:shd w:val="clear" w:color="auto" w:fill="auto"/>
            <w:vAlign w:val="center"/>
            <w:hideMark/>
          </w:tcPr>
          <w:p w14:paraId="5ACE0DA1" w14:textId="77777777" w:rsidR="001A1778" w:rsidRPr="00737BE4" w:rsidRDefault="001A1778" w:rsidP="001A1778">
            <w:pPr>
              <w:jc w:val="center"/>
              <w:rPr>
                <w:rFonts w:ascii="Times New Roman" w:eastAsia="Times New Roman" w:hAnsi="Times New Roman" w:cs="Times New Roman"/>
                <w:color w:val="000000"/>
                <w:sz w:val="18"/>
                <w:szCs w:val="18"/>
              </w:rPr>
            </w:pPr>
            <w:r w:rsidRPr="00737BE4">
              <w:rPr>
                <w:rFonts w:ascii="Times New Roman" w:eastAsia="Times New Roman" w:hAnsi="Times New Roman" w:cs="Times New Roman"/>
                <w:color w:val="000000"/>
                <w:sz w:val="18"/>
                <w:szCs w:val="18"/>
              </w:rPr>
              <w:t>Очистные сооружения</w:t>
            </w:r>
            <w:r w:rsidRPr="00737BE4">
              <w:rPr>
                <w:rFonts w:ascii="Times New Roman" w:eastAsia="Times New Roman" w:hAnsi="Times New Roman" w:cs="Times New Roman"/>
                <w:color w:val="000000"/>
                <w:sz w:val="18"/>
                <w:szCs w:val="18"/>
              </w:rPr>
              <w:br/>
              <w:t>биологической очистки бытовых сточных вод.</w:t>
            </w:r>
            <w:r w:rsidRPr="00737BE4">
              <w:rPr>
                <w:rFonts w:ascii="Times New Roman" w:eastAsia="Times New Roman" w:hAnsi="Times New Roman" w:cs="Times New Roman"/>
                <w:color w:val="000000"/>
                <w:sz w:val="18"/>
                <w:szCs w:val="18"/>
              </w:rPr>
              <w:br/>
              <w:t>Механическая очистка на решетках и в первичном отстойнике; Биологическая очистка в биореакторах; Отстаивание во вторичном отстойнике; Обеззараживание на ультрафиолетовых установках.</w:t>
            </w:r>
          </w:p>
        </w:tc>
        <w:tc>
          <w:tcPr>
            <w:tcW w:w="2692" w:type="dxa"/>
            <w:tcBorders>
              <w:top w:val="nil"/>
              <w:left w:val="nil"/>
              <w:bottom w:val="single" w:sz="4" w:space="0" w:color="auto"/>
              <w:right w:val="single" w:sz="4" w:space="0" w:color="auto"/>
            </w:tcBorders>
            <w:shd w:val="clear" w:color="000000" w:fill="FFFFFF"/>
            <w:vAlign w:val="center"/>
            <w:hideMark/>
          </w:tcPr>
          <w:p w14:paraId="2DEDB221" w14:textId="77777777" w:rsidR="001A1778" w:rsidRPr="00737BE4" w:rsidRDefault="001A1778" w:rsidP="001A1778">
            <w:pPr>
              <w:rPr>
                <w:rFonts w:ascii="Times New Roman" w:eastAsia="Times New Roman" w:hAnsi="Times New Roman" w:cs="Times New Roman"/>
                <w:color w:val="000000"/>
                <w:sz w:val="20"/>
                <w:szCs w:val="20"/>
              </w:rPr>
            </w:pPr>
            <w:r w:rsidRPr="00737BE4">
              <w:rPr>
                <w:rFonts w:ascii="Times New Roman" w:eastAsia="Times New Roman" w:hAnsi="Times New Roman" w:cs="Times New Roman"/>
                <w:color w:val="000000"/>
                <w:sz w:val="20"/>
                <w:szCs w:val="20"/>
              </w:rPr>
              <w:t>Взвешенные вещества</w:t>
            </w:r>
          </w:p>
        </w:tc>
        <w:tc>
          <w:tcPr>
            <w:tcW w:w="942" w:type="dxa"/>
            <w:vMerge w:val="restart"/>
            <w:tcBorders>
              <w:top w:val="nil"/>
              <w:left w:val="single" w:sz="4" w:space="0" w:color="auto"/>
              <w:bottom w:val="single" w:sz="4" w:space="0" w:color="000000"/>
              <w:right w:val="single" w:sz="4" w:space="0" w:color="auto"/>
            </w:tcBorders>
            <w:shd w:val="clear" w:color="auto" w:fill="auto"/>
            <w:vAlign w:val="center"/>
            <w:hideMark/>
          </w:tcPr>
          <w:p w14:paraId="12D77142" w14:textId="77777777" w:rsidR="001A1778" w:rsidRPr="00737BE4" w:rsidRDefault="001A1778" w:rsidP="001A1778">
            <w:pPr>
              <w:jc w:val="center"/>
              <w:rPr>
                <w:rFonts w:ascii="Times New Roman" w:eastAsia="Times New Roman" w:hAnsi="Times New Roman" w:cs="Times New Roman"/>
                <w:color w:val="000000"/>
                <w:sz w:val="18"/>
                <w:szCs w:val="18"/>
              </w:rPr>
            </w:pPr>
            <w:r w:rsidRPr="00737BE4">
              <w:rPr>
                <w:rFonts w:ascii="Times New Roman" w:eastAsia="Times New Roman" w:hAnsi="Times New Roman" w:cs="Times New Roman"/>
                <w:color w:val="000000"/>
                <w:sz w:val="18"/>
                <w:szCs w:val="18"/>
              </w:rPr>
              <w:t>5</w:t>
            </w:r>
          </w:p>
        </w:tc>
        <w:tc>
          <w:tcPr>
            <w:tcW w:w="778" w:type="dxa"/>
            <w:vMerge w:val="restart"/>
            <w:tcBorders>
              <w:top w:val="nil"/>
              <w:left w:val="single" w:sz="4" w:space="0" w:color="auto"/>
              <w:bottom w:val="single" w:sz="4" w:space="0" w:color="000000"/>
              <w:right w:val="single" w:sz="4" w:space="0" w:color="auto"/>
            </w:tcBorders>
            <w:shd w:val="clear" w:color="auto" w:fill="auto"/>
            <w:vAlign w:val="center"/>
            <w:hideMark/>
          </w:tcPr>
          <w:p w14:paraId="6E20BF93" w14:textId="77777777" w:rsidR="001A1778" w:rsidRPr="00737BE4" w:rsidRDefault="001A1778" w:rsidP="001A1778">
            <w:pPr>
              <w:jc w:val="center"/>
              <w:rPr>
                <w:rFonts w:ascii="Times New Roman" w:eastAsia="Times New Roman" w:hAnsi="Times New Roman" w:cs="Times New Roman"/>
                <w:color w:val="000000"/>
                <w:sz w:val="18"/>
                <w:szCs w:val="18"/>
              </w:rPr>
            </w:pPr>
            <w:r w:rsidRPr="00737BE4">
              <w:rPr>
                <w:rFonts w:ascii="Times New Roman" w:eastAsia="Times New Roman" w:hAnsi="Times New Roman" w:cs="Times New Roman"/>
                <w:color w:val="000000"/>
                <w:sz w:val="18"/>
                <w:szCs w:val="18"/>
              </w:rPr>
              <w:t>120</w:t>
            </w:r>
          </w:p>
        </w:tc>
        <w:tc>
          <w:tcPr>
            <w:tcW w:w="1191" w:type="dxa"/>
            <w:vMerge w:val="restart"/>
            <w:tcBorders>
              <w:top w:val="nil"/>
              <w:left w:val="single" w:sz="4" w:space="0" w:color="auto"/>
              <w:bottom w:val="single" w:sz="4" w:space="0" w:color="000000"/>
              <w:right w:val="single" w:sz="4" w:space="0" w:color="auto"/>
            </w:tcBorders>
            <w:shd w:val="clear" w:color="auto" w:fill="auto"/>
            <w:vAlign w:val="center"/>
            <w:hideMark/>
          </w:tcPr>
          <w:p w14:paraId="796258FE" w14:textId="77777777" w:rsidR="001A1778" w:rsidRPr="00737BE4" w:rsidRDefault="001A1778" w:rsidP="001A1778">
            <w:pPr>
              <w:jc w:val="center"/>
              <w:rPr>
                <w:rFonts w:ascii="Times New Roman" w:eastAsia="Times New Roman" w:hAnsi="Times New Roman" w:cs="Times New Roman"/>
                <w:color w:val="000000"/>
                <w:sz w:val="18"/>
                <w:szCs w:val="18"/>
              </w:rPr>
            </w:pPr>
            <w:r w:rsidRPr="00737BE4">
              <w:rPr>
                <w:rFonts w:ascii="Times New Roman" w:eastAsia="Times New Roman" w:hAnsi="Times New Roman" w:cs="Times New Roman"/>
                <w:color w:val="000000"/>
                <w:sz w:val="18"/>
                <w:szCs w:val="18"/>
              </w:rPr>
              <w:t>43,800</w:t>
            </w:r>
          </w:p>
        </w:tc>
        <w:tc>
          <w:tcPr>
            <w:tcW w:w="737" w:type="dxa"/>
            <w:vMerge w:val="restart"/>
            <w:tcBorders>
              <w:top w:val="nil"/>
              <w:left w:val="single" w:sz="4" w:space="0" w:color="auto"/>
              <w:bottom w:val="single" w:sz="4" w:space="0" w:color="000000"/>
              <w:right w:val="single" w:sz="4" w:space="0" w:color="auto"/>
            </w:tcBorders>
            <w:shd w:val="clear" w:color="auto" w:fill="auto"/>
            <w:vAlign w:val="center"/>
            <w:hideMark/>
          </w:tcPr>
          <w:p w14:paraId="4CFD0C5F" w14:textId="77777777" w:rsidR="001A1778" w:rsidRPr="00737BE4" w:rsidRDefault="001A1778" w:rsidP="001A1778">
            <w:pPr>
              <w:jc w:val="center"/>
              <w:rPr>
                <w:rFonts w:ascii="Times New Roman" w:eastAsia="Times New Roman" w:hAnsi="Times New Roman" w:cs="Times New Roman"/>
                <w:color w:val="000000"/>
                <w:sz w:val="18"/>
                <w:szCs w:val="18"/>
              </w:rPr>
            </w:pPr>
            <w:r w:rsidRPr="00737BE4">
              <w:rPr>
                <w:rFonts w:ascii="Times New Roman" w:eastAsia="Times New Roman" w:hAnsi="Times New Roman" w:cs="Times New Roman"/>
                <w:color w:val="000000"/>
                <w:sz w:val="18"/>
                <w:szCs w:val="18"/>
              </w:rPr>
              <w:t>2,754</w:t>
            </w:r>
          </w:p>
        </w:tc>
        <w:tc>
          <w:tcPr>
            <w:tcW w:w="782" w:type="dxa"/>
            <w:vMerge w:val="restart"/>
            <w:tcBorders>
              <w:top w:val="nil"/>
              <w:left w:val="single" w:sz="4" w:space="0" w:color="auto"/>
              <w:bottom w:val="single" w:sz="4" w:space="0" w:color="000000"/>
              <w:right w:val="single" w:sz="4" w:space="0" w:color="auto"/>
            </w:tcBorders>
            <w:shd w:val="clear" w:color="auto" w:fill="auto"/>
            <w:vAlign w:val="center"/>
            <w:hideMark/>
          </w:tcPr>
          <w:p w14:paraId="22D07B58" w14:textId="77777777" w:rsidR="001A1778" w:rsidRPr="00737BE4" w:rsidRDefault="001A1778" w:rsidP="001A1778">
            <w:pPr>
              <w:jc w:val="center"/>
              <w:rPr>
                <w:rFonts w:ascii="Times New Roman" w:eastAsia="Times New Roman" w:hAnsi="Times New Roman" w:cs="Times New Roman"/>
                <w:color w:val="000000"/>
                <w:sz w:val="18"/>
                <w:szCs w:val="18"/>
              </w:rPr>
            </w:pPr>
            <w:r w:rsidRPr="00737BE4">
              <w:rPr>
                <w:rFonts w:ascii="Times New Roman" w:eastAsia="Times New Roman" w:hAnsi="Times New Roman" w:cs="Times New Roman"/>
                <w:color w:val="000000"/>
                <w:sz w:val="18"/>
                <w:szCs w:val="18"/>
              </w:rPr>
              <w:t>66,102</w:t>
            </w:r>
          </w:p>
        </w:tc>
        <w:tc>
          <w:tcPr>
            <w:tcW w:w="1191" w:type="dxa"/>
            <w:vMerge w:val="restart"/>
            <w:tcBorders>
              <w:top w:val="nil"/>
              <w:left w:val="single" w:sz="4" w:space="0" w:color="auto"/>
              <w:bottom w:val="single" w:sz="4" w:space="0" w:color="000000"/>
              <w:right w:val="single" w:sz="4" w:space="0" w:color="auto"/>
            </w:tcBorders>
            <w:shd w:val="clear" w:color="auto" w:fill="auto"/>
            <w:vAlign w:val="center"/>
            <w:hideMark/>
          </w:tcPr>
          <w:p w14:paraId="3318A8D9" w14:textId="77777777" w:rsidR="001A1778" w:rsidRPr="00737BE4" w:rsidRDefault="001A1778" w:rsidP="001A1778">
            <w:pPr>
              <w:jc w:val="center"/>
              <w:rPr>
                <w:rFonts w:ascii="Times New Roman" w:eastAsia="Times New Roman" w:hAnsi="Times New Roman" w:cs="Times New Roman"/>
                <w:color w:val="000000"/>
                <w:sz w:val="18"/>
                <w:szCs w:val="18"/>
              </w:rPr>
            </w:pPr>
            <w:r w:rsidRPr="00737BE4">
              <w:rPr>
                <w:rFonts w:ascii="Times New Roman" w:eastAsia="Times New Roman" w:hAnsi="Times New Roman" w:cs="Times New Roman"/>
                <w:color w:val="000000"/>
                <w:sz w:val="18"/>
                <w:szCs w:val="18"/>
              </w:rPr>
              <w:t>24,12714</w:t>
            </w:r>
          </w:p>
        </w:tc>
        <w:tc>
          <w:tcPr>
            <w:tcW w:w="713" w:type="dxa"/>
            <w:tcBorders>
              <w:top w:val="nil"/>
              <w:left w:val="nil"/>
              <w:bottom w:val="single" w:sz="4" w:space="0" w:color="auto"/>
              <w:right w:val="single" w:sz="4" w:space="0" w:color="auto"/>
            </w:tcBorders>
            <w:shd w:val="clear" w:color="auto" w:fill="auto"/>
            <w:vAlign w:val="center"/>
            <w:hideMark/>
          </w:tcPr>
          <w:p w14:paraId="54126A6B" w14:textId="77777777" w:rsidR="001A1778" w:rsidRPr="00737BE4" w:rsidRDefault="001A1778" w:rsidP="001A1778">
            <w:pPr>
              <w:jc w:val="center"/>
              <w:rPr>
                <w:rFonts w:ascii="Times New Roman" w:eastAsia="Times New Roman" w:hAnsi="Times New Roman" w:cs="Times New Roman"/>
                <w:color w:val="000000"/>
                <w:sz w:val="18"/>
                <w:szCs w:val="18"/>
              </w:rPr>
            </w:pPr>
            <w:r w:rsidRPr="00737BE4">
              <w:rPr>
                <w:rFonts w:ascii="Times New Roman" w:eastAsia="Times New Roman" w:hAnsi="Times New Roman" w:cs="Times New Roman"/>
                <w:color w:val="000000"/>
                <w:sz w:val="18"/>
                <w:szCs w:val="18"/>
              </w:rPr>
              <w:t>250</w:t>
            </w:r>
          </w:p>
        </w:tc>
        <w:tc>
          <w:tcPr>
            <w:tcW w:w="826" w:type="dxa"/>
            <w:tcBorders>
              <w:top w:val="nil"/>
              <w:left w:val="nil"/>
              <w:bottom w:val="single" w:sz="4" w:space="0" w:color="auto"/>
              <w:right w:val="single" w:sz="4" w:space="0" w:color="auto"/>
            </w:tcBorders>
            <w:shd w:val="clear" w:color="auto" w:fill="auto"/>
            <w:vAlign w:val="center"/>
            <w:hideMark/>
          </w:tcPr>
          <w:p w14:paraId="61895FB0" w14:textId="77777777" w:rsidR="001A1778" w:rsidRPr="00737BE4" w:rsidRDefault="001A1778" w:rsidP="001A1778">
            <w:pPr>
              <w:jc w:val="center"/>
              <w:rPr>
                <w:rFonts w:ascii="Times New Roman" w:eastAsia="Times New Roman" w:hAnsi="Times New Roman" w:cs="Times New Roman"/>
                <w:color w:val="000000"/>
                <w:sz w:val="18"/>
                <w:szCs w:val="18"/>
              </w:rPr>
            </w:pPr>
            <w:r w:rsidRPr="00737BE4">
              <w:rPr>
                <w:rFonts w:ascii="Times New Roman" w:eastAsia="Times New Roman" w:hAnsi="Times New Roman" w:cs="Times New Roman"/>
                <w:color w:val="000000"/>
                <w:sz w:val="18"/>
                <w:szCs w:val="18"/>
              </w:rPr>
              <w:t>10</w:t>
            </w:r>
          </w:p>
        </w:tc>
        <w:tc>
          <w:tcPr>
            <w:tcW w:w="981" w:type="dxa"/>
            <w:tcBorders>
              <w:top w:val="nil"/>
              <w:left w:val="nil"/>
              <w:bottom w:val="single" w:sz="4" w:space="0" w:color="auto"/>
              <w:right w:val="single" w:sz="4" w:space="0" w:color="auto"/>
            </w:tcBorders>
            <w:shd w:val="clear" w:color="auto" w:fill="auto"/>
            <w:vAlign w:val="center"/>
            <w:hideMark/>
          </w:tcPr>
          <w:p w14:paraId="6E28D474" w14:textId="77777777" w:rsidR="001A1778" w:rsidRPr="00737BE4" w:rsidRDefault="001A1778" w:rsidP="001A1778">
            <w:pPr>
              <w:jc w:val="center"/>
              <w:rPr>
                <w:rFonts w:ascii="Times New Roman" w:eastAsia="Times New Roman" w:hAnsi="Times New Roman" w:cs="Times New Roman"/>
                <w:color w:val="000000"/>
                <w:sz w:val="18"/>
                <w:szCs w:val="18"/>
              </w:rPr>
            </w:pPr>
            <w:r w:rsidRPr="00737BE4">
              <w:rPr>
                <w:rFonts w:ascii="Times New Roman" w:eastAsia="Times New Roman" w:hAnsi="Times New Roman" w:cs="Times New Roman"/>
                <w:color w:val="000000"/>
                <w:sz w:val="18"/>
                <w:szCs w:val="18"/>
              </w:rPr>
              <w:t>96</w:t>
            </w:r>
          </w:p>
        </w:tc>
        <w:tc>
          <w:tcPr>
            <w:tcW w:w="867" w:type="dxa"/>
            <w:tcBorders>
              <w:top w:val="nil"/>
              <w:left w:val="nil"/>
              <w:bottom w:val="single" w:sz="4" w:space="0" w:color="auto"/>
              <w:right w:val="single" w:sz="4" w:space="0" w:color="auto"/>
            </w:tcBorders>
            <w:shd w:val="clear" w:color="auto" w:fill="auto"/>
            <w:vAlign w:val="center"/>
          </w:tcPr>
          <w:p w14:paraId="2F6B4719" w14:textId="06BF0C56" w:rsidR="001A1778" w:rsidRPr="00EC3A6A" w:rsidRDefault="001A1778" w:rsidP="001A1778">
            <w:pPr>
              <w:jc w:val="right"/>
              <w:rPr>
                <w:rFonts w:ascii="Times New Roman" w:eastAsia="Times New Roman" w:hAnsi="Times New Roman" w:cs="Times New Roman"/>
                <w:sz w:val="18"/>
                <w:szCs w:val="18"/>
              </w:rPr>
            </w:pPr>
            <w:r w:rsidRPr="00EC3A6A">
              <w:rPr>
                <w:rFonts w:ascii="Times New Roman" w:hAnsi="Times New Roman" w:cs="Times New Roman"/>
                <w:sz w:val="18"/>
                <w:szCs w:val="18"/>
              </w:rPr>
              <w:t>34,9</w:t>
            </w:r>
          </w:p>
        </w:tc>
        <w:tc>
          <w:tcPr>
            <w:tcW w:w="940" w:type="dxa"/>
            <w:tcBorders>
              <w:top w:val="nil"/>
              <w:left w:val="nil"/>
              <w:bottom w:val="single" w:sz="4" w:space="0" w:color="auto"/>
              <w:right w:val="single" w:sz="4" w:space="0" w:color="auto"/>
            </w:tcBorders>
            <w:shd w:val="clear" w:color="auto" w:fill="auto"/>
            <w:noWrap/>
            <w:vAlign w:val="bottom"/>
          </w:tcPr>
          <w:p w14:paraId="419365B8" w14:textId="6A48F5B6" w:rsidR="001A1778" w:rsidRPr="00CD1851" w:rsidRDefault="001A1778" w:rsidP="001A1778">
            <w:pPr>
              <w:jc w:val="center"/>
              <w:rPr>
                <w:rFonts w:ascii="Times New Roman" w:eastAsia="Times New Roman" w:hAnsi="Times New Roman" w:cs="Times New Roman"/>
                <w:color w:val="FF0000"/>
                <w:sz w:val="18"/>
                <w:szCs w:val="18"/>
              </w:rPr>
            </w:pPr>
            <w:r>
              <w:rPr>
                <w:rFonts w:ascii="Calibri" w:hAnsi="Calibri" w:cs="Calibri"/>
                <w:color w:val="000000"/>
              </w:rPr>
              <w:t>1,37</w:t>
            </w:r>
          </w:p>
        </w:tc>
        <w:tc>
          <w:tcPr>
            <w:tcW w:w="981" w:type="dxa"/>
            <w:tcBorders>
              <w:top w:val="nil"/>
              <w:left w:val="nil"/>
              <w:bottom w:val="single" w:sz="4" w:space="0" w:color="auto"/>
              <w:right w:val="single" w:sz="4" w:space="0" w:color="auto"/>
            </w:tcBorders>
            <w:shd w:val="clear" w:color="auto" w:fill="auto"/>
            <w:vAlign w:val="bottom"/>
          </w:tcPr>
          <w:p w14:paraId="4EB2234D" w14:textId="0C074959" w:rsidR="001A1778" w:rsidRPr="00EC3A6A" w:rsidRDefault="001A1778" w:rsidP="001A1778">
            <w:pPr>
              <w:jc w:val="right"/>
              <w:rPr>
                <w:rFonts w:ascii="Times New Roman" w:eastAsia="Times New Roman" w:hAnsi="Times New Roman" w:cs="Times New Roman"/>
                <w:color w:val="FF0000"/>
                <w:sz w:val="18"/>
                <w:szCs w:val="18"/>
              </w:rPr>
            </w:pPr>
            <w:r>
              <w:rPr>
                <w:rFonts w:ascii="Calibri" w:hAnsi="Calibri" w:cs="Calibri"/>
                <w:color w:val="000000"/>
              </w:rPr>
              <w:t>96,07</w:t>
            </w:r>
          </w:p>
        </w:tc>
      </w:tr>
      <w:tr w:rsidR="001A1778" w:rsidRPr="00737BE4" w14:paraId="09D71E0A" w14:textId="77777777" w:rsidTr="001A1778">
        <w:trPr>
          <w:trHeight w:val="300"/>
        </w:trPr>
        <w:tc>
          <w:tcPr>
            <w:tcW w:w="1845" w:type="dxa"/>
            <w:vMerge/>
            <w:tcBorders>
              <w:top w:val="nil"/>
              <w:left w:val="single" w:sz="4" w:space="0" w:color="auto"/>
              <w:bottom w:val="single" w:sz="4" w:space="0" w:color="000000"/>
              <w:right w:val="single" w:sz="4" w:space="0" w:color="auto"/>
            </w:tcBorders>
            <w:vAlign w:val="center"/>
            <w:hideMark/>
          </w:tcPr>
          <w:p w14:paraId="7ECA1413" w14:textId="77777777" w:rsidR="001A1778" w:rsidRPr="00737BE4" w:rsidRDefault="001A1778" w:rsidP="001A1778">
            <w:pPr>
              <w:rPr>
                <w:rFonts w:ascii="Times New Roman" w:eastAsia="Times New Roman" w:hAnsi="Times New Roman" w:cs="Times New Roman"/>
                <w:color w:val="000000"/>
                <w:sz w:val="18"/>
                <w:szCs w:val="18"/>
              </w:rPr>
            </w:pPr>
          </w:p>
        </w:tc>
        <w:tc>
          <w:tcPr>
            <w:tcW w:w="2692" w:type="dxa"/>
            <w:tcBorders>
              <w:top w:val="nil"/>
              <w:left w:val="nil"/>
              <w:bottom w:val="single" w:sz="4" w:space="0" w:color="auto"/>
              <w:right w:val="single" w:sz="4" w:space="0" w:color="auto"/>
            </w:tcBorders>
            <w:shd w:val="clear" w:color="000000" w:fill="FFFFFF"/>
            <w:vAlign w:val="center"/>
            <w:hideMark/>
          </w:tcPr>
          <w:p w14:paraId="2971073A" w14:textId="77777777" w:rsidR="001A1778" w:rsidRPr="00737BE4" w:rsidRDefault="001A1778" w:rsidP="001A1778">
            <w:pPr>
              <w:rPr>
                <w:rFonts w:ascii="Times New Roman" w:eastAsia="Times New Roman" w:hAnsi="Times New Roman" w:cs="Times New Roman"/>
                <w:color w:val="000000"/>
                <w:sz w:val="20"/>
                <w:szCs w:val="20"/>
              </w:rPr>
            </w:pPr>
            <w:r w:rsidRPr="00737BE4">
              <w:rPr>
                <w:rFonts w:ascii="Times New Roman" w:eastAsia="Times New Roman" w:hAnsi="Times New Roman" w:cs="Times New Roman"/>
                <w:color w:val="000000"/>
                <w:sz w:val="20"/>
                <w:szCs w:val="20"/>
              </w:rPr>
              <w:t>Химическое потребление кислорода (ХПК)</w:t>
            </w:r>
          </w:p>
        </w:tc>
        <w:tc>
          <w:tcPr>
            <w:tcW w:w="942" w:type="dxa"/>
            <w:vMerge/>
            <w:tcBorders>
              <w:top w:val="nil"/>
              <w:left w:val="single" w:sz="4" w:space="0" w:color="auto"/>
              <w:bottom w:val="single" w:sz="4" w:space="0" w:color="000000"/>
              <w:right w:val="single" w:sz="4" w:space="0" w:color="auto"/>
            </w:tcBorders>
            <w:vAlign w:val="center"/>
            <w:hideMark/>
          </w:tcPr>
          <w:p w14:paraId="702F0C51" w14:textId="77777777" w:rsidR="001A1778" w:rsidRPr="00737BE4" w:rsidRDefault="001A1778" w:rsidP="001A1778">
            <w:pPr>
              <w:rPr>
                <w:rFonts w:ascii="Times New Roman" w:eastAsia="Times New Roman" w:hAnsi="Times New Roman" w:cs="Times New Roman"/>
                <w:color w:val="000000"/>
                <w:sz w:val="18"/>
                <w:szCs w:val="18"/>
              </w:rPr>
            </w:pPr>
          </w:p>
        </w:tc>
        <w:tc>
          <w:tcPr>
            <w:tcW w:w="778" w:type="dxa"/>
            <w:vMerge/>
            <w:tcBorders>
              <w:top w:val="nil"/>
              <w:left w:val="single" w:sz="4" w:space="0" w:color="auto"/>
              <w:bottom w:val="single" w:sz="4" w:space="0" w:color="000000"/>
              <w:right w:val="single" w:sz="4" w:space="0" w:color="auto"/>
            </w:tcBorders>
            <w:vAlign w:val="center"/>
            <w:hideMark/>
          </w:tcPr>
          <w:p w14:paraId="57F86DDE" w14:textId="77777777" w:rsidR="001A1778" w:rsidRPr="00737BE4" w:rsidRDefault="001A1778" w:rsidP="001A1778">
            <w:pPr>
              <w:rPr>
                <w:rFonts w:ascii="Times New Roman" w:eastAsia="Times New Roman" w:hAnsi="Times New Roman" w:cs="Times New Roman"/>
                <w:color w:val="000000"/>
                <w:sz w:val="18"/>
                <w:szCs w:val="18"/>
              </w:rPr>
            </w:pPr>
          </w:p>
        </w:tc>
        <w:tc>
          <w:tcPr>
            <w:tcW w:w="1191" w:type="dxa"/>
            <w:vMerge/>
            <w:tcBorders>
              <w:top w:val="nil"/>
              <w:left w:val="single" w:sz="4" w:space="0" w:color="auto"/>
              <w:bottom w:val="single" w:sz="4" w:space="0" w:color="000000"/>
              <w:right w:val="single" w:sz="4" w:space="0" w:color="auto"/>
            </w:tcBorders>
            <w:vAlign w:val="center"/>
            <w:hideMark/>
          </w:tcPr>
          <w:p w14:paraId="709BD3F5" w14:textId="77777777" w:rsidR="001A1778" w:rsidRPr="00737BE4" w:rsidRDefault="001A1778" w:rsidP="001A1778">
            <w:pPr>
              <w:rPr>
                <w:rFonts w:ascii="Times New Roman" w:eastAsia="Times New Roman" w:hAnsi="Times New Roman" w:cs="Times New Roman"/>
                <w:color w:val="000000"/>
                <w:sz w:val="18"/>
                <w:szCs w:val="18"/>
              </w:rPr>
            </w:pPr>
          </w:p>
        </w:tc>
        <w:tc>
          <w:tcPr>
            <w:tcW w:w="737" w:type="dxa"/>
            <w:vMerge/>
            <w:tcBorders>
              <w:top w:val="nil"/>
              <w:left w:val="single" w:sz="4" w:space="0" w:color="auto"/>
              <w:bottom w:val="single" w:sz="4" w:space="0" w:color="000000"/>
              <w:right w:val="single" w:sz="4" w:space="0" w:color="auto"/>
            </w:tcBorders>
            <w:vAlign w:val="center"/>
            <w:hideMark/>
          </w:tcPr>
          <w:p w14:paraId="251F56F1" w14:textId="77777777" w:rsidR="001A1778" w:rsidRPr="00737BE4" w:rsidRDefault="001A1778" w:rsidP="001A1778">
            <w:pPr>
              <w:rPr>
                <w:rFonts w:ascii="Times New Roman" w:eastAsia="Times New Roman" w:hAnsi="Times New Roman" w:cs="Times New Roman"/>
                <w:color w:val="000000"/>
                <w:sz w:val="18"/>
                <w:szCs w:val="18"/>
              </w:rPr>
            </w:pPr>
          </w:p>
        </w:tc>
        <w:tc>
          <w:tcPr>
            <w:tcW w:w="782" w:type="dxa"/>
            <w:vMerge/>
            <w:tcBorders>
              <w:top w:val="nil"/>
              <w:left w:val="single" w:sz="4" w:space="0" w:color="auto"/>
              <w:bottom w:val="single" w:sz="4" w:space="0" w:color="000000"/>
              <w:right w:val="single" w:sz="4" w:space="0" w:color="auto"/>
            </w:tcBorders>
            <w:vAlign w:val="center"/>
            <w:hideMark/>
          </w:tcPr>
          <w:p w14:paraId="3E57159F" w14:textId="77777777" w:rsidR="001A1778" w:rsidRPr="00737BE4" w:rsidRDefault="001A1778" w:rsidP="001A1778">
            <w:pPr>
              <w:rPr>
                <w:rFonts w:ascii="Times New Roman" w:eastAsia="Times New Roman" w:hAnsi="Times New Roman" w:cs="Times New Roman"/>
                <w:color w:val="000000"/>
                <w:sz w:val="18"/>
                <w:szCs w:val="18"/>
              </w:rPr>
            </w:pPr>
          </w:p>
        </w:tc>
        <w:tc>
          <w:tcPr>
            <w:tcW w:w="1191" w:type="dxa"/>
            <w:vMerge/>
            <w:tcBorders>
              <w:top w:val="nil"/>
              <w:left w:val="single" w:sz="4" w:space="0" w:color="auto"/>
              <w:bottom w:val="single" w:sz="4" w:space="0" w:color="000000"/>
              <w:right w:val="single" w:sz="4" w:space="0" w:color="auto"/>
            </w:tcBorders>
            <w:vAlign w:val="center"/>
            <w:hideMark/>
          </w:tcPr>
          <w:p w14:paraId="2DE545D6" w14:textId="77777777" w:rsidR="001A1778" w:rsidRPr="00737BE4" w:rsidRDefault="001A1778" w:rsidP="001A1778">
            <w:pPr>
              <w:rPr>
                <w:rFonts w:ascii="Times New Roman" w:eastAsia="Times New Roman" w:hAnsi="Times New Roman" w:cs="Times New Roman"/>
                <w:color w:val="000000"/>
                <w:sz w:val="18"/>
                <w:szCs w:val="18"/>
              </w:rPr>
            </w:pPr>
          </w:p>
        </w:tc>
        <w:tc>
          <w:tcPr>
            <w:tcW w:w="713" w:type="dxa"/>
            <w:tcBorders>
              <w:top w:val="nil"/>
              <w:left w:val="nil"/>
              <w:bottom w:val="single" w:sz="4" w:space="0" w:color="auto"/>
              <w:right w:val="single" w:sz="4" w:space="0" w:color="auto"/>
            </w:tcBorders>
            <w:shd w:val="clear" w:color="auto" w:fill="auto"/>
            <w:vAlign w:val="center"/>
            <w:hideMark/>
          </w:tcPr>
          <w:p w14:paraId="4FB4EABF" w14:textId="77777777" w:rsidR="001A1778" w:rsidRPr="00737BE4" w:rsidRDefault="001A1778" w:rsidP="001A1778">
            <w:pPr>
              <w:jc w:val="center"/>
              <w:rPr>
                <w:rFonts w:ascii="Times New Roman" w:eastAsia="Times New Roman" w:hAnsi="Times New Roman" w:cs="Times New Roman"/>
                <w:color w:val="000000"/>
                <w:sz w:val="18"/>
                <w:szCs w:val="18"/>
              </w:rPr>
            </w:pPr>
            <w:r w:rsidRPr="00737BE4">
              <w:rPr>
                <w:rFonts w:ascii="Times New Roman" w:eastAsia="Times New Roman" w:hAnsi="Times New Roman" w:cs="Times New Roman"/>
                <w:color w:val="000000"/>
                <w:sz w:val="18"/>
                <w:szCs w:val="18"/>
              </w:rPr>
              <w:t>-</w:t>
            </w:r>
          </w:p>
        </w:tc>
        <w:tc>
          <w:tcPr>
            <w:tcW w:w="826" w:type="dxa"/>
            <w:tcBorders>
              <w:top w:val="nil"/>
              <w:left w:val="nil"/>
              <w:bottom w:val="single" w:sz="4" w:space="0" w:color="auto"/>
              <w:right w:val="single" w:sz="4" w:space="0" w:color="auto"/>
            </w:tcBorders>
            <w:shd w:val="clear" w:color="auto" w:fill="auto"/>
            <w:vAlign w:val="center"/>
            <w:hideMark/>
          </w:tcPr>
          <w:p w14:paraId="6A9E9094" w14:textId="77777777" w:rsidR="001A1778" w:rsidRPr="00737BE4" w:rsidRDefault="001A1778" w:rsidP="001A1778">
            <w:pPr>
              <w:jc w:val="center"/>
              <w:rPr>
                <w:rFonts w:ascii="Times New Roman" w:eastAsia="Times New Roman" w:hAnsi="Times New Roman" w:cs="Times New Roman"/>
                <w:color w:val="000000"/>
                <w:sz w:val="18"/>
                <w:szCs w:val="18"/>
              </w:rPr>
            </w:pPr>
            <w:r w:rsidRPr="00737BE4">
              <w:rPr>
                <w:rFonts w:ascii="Times New Roman" w:eastAsia="Times New Roman" w:hAnsi="Times New Roman" w:cs="Times New Roman"/>
                <w:color w:val="000000"/>
                <w:sz w:val="18"/>
                <w:szCs w:val="18"/>
              </w:rPr>
              <w:t>-</w:t>
            </w:r>
          </w:p>
        </w:tc>
        <w:tc>
          <w:tcPr>
            <w:tcW w:w="981" w:type="dxa"/>
            <w:tcBorders>
              <w:top w:val="nil"/>
              <w:left w:val="nil"/>
              <w:bottom w:val="single" w:sz="4" w:space="0" w:color="auto"/>
              <w:right w:val="single" w:sz="4" w:space="0" w:color="auto"/>
            </w:tcBorders>
            <w:shd w:val="clear" w:color="auto" w:fill="auto"/>
            <w:vAlign w:val="center"/>
            <w:hideMark/>
          </w:tcPr>
          <w:p w14:paraId="601D6CE2" w14:textId="77777777" w:rsidR="001A1778" w:rsidRPr="00737BE4" w:rsidRDefault="001A1778" w:rsidP="001A1778">
            <w:pPr>
              <w:jc w:val="center"/>
              <w:rPr>
                <w:rFonts w:ascii="Times New Roman" w:eastAsia="Times New Roman" w:hAnsi="Times New Roman" w:cs="Times New Roman"/>
                <w:color w:val="000000"/>
                <w:sz w:val="18"/>
                <w:szCs w:val="18"/>
              </w:rPr>
            </w:pPr>
            <w:r w:rsidRPr="00737BE4">
              <w:rPr>
                <w:rFonts w:ascii="Times New Roman" w:eastAsia="Times New Roman" w:hAnsi="Times New Roman" w:cs="Times New Roman"/>
                <w:color w:val="000000"/>
                <w:sz w:val="18"/>
                <w:szCs w:val="18"/>
              </w:rPr>
              <w:t>-</w:t>
            </w:r>
          </w:p>
        </w:tc>
        <w:tc>
          <w:tcPr>
            <w:tcW w:w="867" w:type="dxa"/>
            <w:tcBorders>
              <w:top w:val="nil"/>
              <w:left w:val="nil"/>
              <w:bottom w:val="single" w:sz="4" w:space="0" w:color="auto"/>
              <w:right w:val="single" w:sz="4" w:space="0" w:color="auto"/>
            </w:tcBorders>
            <w:shd w:val="clear" w:color="auto" w:fill="auto"/>
            <w:vAlign w:val="center"/>
          </w:tcPr>
          <w:p w14:paraId="63E70240" w14:textId="0E9582F9" w:rsidR="001A1778" w:rsidRPr="00EC3A6A" w:rsidRDefault="001A1778" w:rsidP="001A1778">
            <w:pPr>
              <w:jc w:val="right"/>
              <w:rPr>
                <w:rFonts w:ascii="Times New Roman" w:eastAsia="Times New Roman" w:hAnsi="Times New Roman" w:cs="Times New Roman"/>
                <w:sz w:val="18"/>
                <w:szCs w:val="18"/>
              </w:rPr>
            </w:pPr>
            <w:r w:rsidRPr="00EC3A6A">
              <w:rPr>
                <w:rFonts w:ascii="Times New Roman" w:hAnsi="Times New Roman" w:cs="Times New Roman"/>
                <w:sz w:val="18"/>
                <w:szCs w:val="18"/>
              </w:rPr>
              <w:t>147</w:t>
            </w:r>
          </w:p>
        </w:tc>
        <w:tc>
          <w:tcPr>
            <w:tcW w:w="940" w:type="dxa"/>
            <w:tcBorders>
              <w:top w:val="nil"/>
              <w:left w:val="nil"/>
              <w:bottom w:val="single" w:sz="4" w:space="0" w:color="auto"/>
              <w:right w:val="single" w:sz="4" w:space="0" w:color="auto"/>
            </w:tcBorders>
            <w:shd w:val="clear" w:color="auto" w:fill="auto"/>
            <w:noWrap/>
            <w:vAlign w:val="bottom"/>
          </w:tcPr>
          <w:p w14:paraId="304E3D86" w14:textId="18CE414F" w:rsidR="001A1778" w:rsidRPr="00CD1851" w:rsidRDefault="001A1778" w:rsidP="001A1778">
            <w:pPr>
              <w:jc w:val="center"/>
              <w:rPr>
                <w:rFonts w:ascii="Times New Roman" w:eastAsia="Times New Roman" w:hAnsi="Times New Roman" w:cs="Times New Roman"/>
                <w:color w:val="FF0000"/>
                <w:sz w:val="18"/>
                <w:szCs w:val="18"/>
              </w:rPr>
            </w:pPr>
            <w:r>
              <w:rPr>
                <w:rFonts w:ascii="Calibri" w:hAnsi="Calibri" w:cs="Calibri"/>
                <w:color w:val="000000"/>
              </w:rPr>
              <w:t>17,38</w:t>
            </w:r>
          </w:p>
        </w:tc>
        <w:tc>
          <w:tcPr>
            <w:tcW w:w="981" w:type="dxa"/>
            <w:tcBorders>
              <w:top w:val="nil"/>
              <w:left w:val="nil"/>
              <w:bottom w:val="single" w:sz="4" w:space="0" w:color="auto"/>
              <w:right w:val="single" w:sz="4" w:space="0" w:color="auto"/>
            </w:tcBorders>
            <w:shd w:val="clear" w:color="auto" w:fill="auto"/>
            <w:vAlign w:val="bottom"/>
          </w:tcPr>
          <w:p w14:paraId="449B0337" w14:textId="3BAC25AD" w:rsidR="001A1778" w:rsidRPr="00EC3A6A" w:rsidRDefault="001A1778" w:rsidP="001A1778">
            <w:pPr>
              <w:jc w:val="right"/>
              <w:rPr>
                <w:rFonts w:ascii="Times New Roman" w:eastAsia="Times New Roman" w:hAnsi="Times New Roman" w:cs="Times New Roman"/>
                <w:color w:val="FF0000"/>
                <w:sz w:val="18"/>
                <w:szCs w:val="18"/>
              </w:rPr>
            </w:pPr>
            <w:r>
              <w:rPr>
                <w:rFonts w:ascii="Calibri" w:hAnsi="Calibri" w:cs="Calibri"/>
                <w:color w:val="000000"/>
              </w:rPr>
              <w:t>88,18</w:t>
            </w:r>
          </w:p>
        </w:tc>
      </w:tr>
      <w:tr w:rsidR="001A1778" w:rsidRPr="00737BE4" w14:paraId="21499017" w14:textId="77777777" w:rsidTr="001A1778">
        <w:trPr>
          <w:trHeight w:val="300"/>
        </w:trPr>
        <w:tc>
          <w:tcPr>
            <w:tcW w:w="1845" w:type="dxa"/>
            <w:vMerge/>
            <w:tcBorders>
              <w:top w:val="nil"/>
              <w:left w:val="single" w:sz="4" w:space="0" w:color="auto"/>
              <w:bottom w:val="single" w:sz="4" w:space="0" w:color="000000"/>
              <w:right w:val="single" w:sz="4" w:space="0" w:color="auto"/>
            </w:tcBorders>
            <w:vAlign w:val="center"/>
            <w:hideMark/>
          </w:tcPr>
          <w:p w14:paraId="1CA81CEF" w14:textId="77777777" w:rsidR="001A1778" w:rsidRPr="00737BE4" w:rsidRDefault="001A1778" w:rsidP="001A1778">
            <w:pPr>
              <w:rPr>
                <w:rFonts w:ascii="Times New Roman" w:eastAsia="Times New Roman" w:hAnsi="Times New Roman" w:cs="Times New Roman"/>
                <w:color w:val="000000"/>
                <w:sz w:val="18"/>
                <w:szCs w:val="18"/>
              </w:rPr>
            </w:pPr>
          </w:p>
        </w:tc>
        <w:tc>
          <w:tcPr>
            <w:tcW w:w="2692" w:type="dxa"/>
            <w:tcBorders>
              <w:top w:val="nil"/>
              <w:left w:val="nil"/>
              <w:bottom w:val="single" w:sz="4" w:space="0" w:color="auto"/>
              <w:right w:val="single" w:sz="4" w:space="0" w:color="auto"/>
            </w:tcBorders>
            <w:shd w:val="clear" w:color="000000" w:fill="FFFFFF"/>
            <w:vAlign w:val="center"/>
            <w:hideMark/>
          </w:tcPr>
          <w:p w14:paraId="786AB23F" w14:textId="77777777" w:rsidR="001A1778" w:rsidRPr="00737BE4" w:rsidRDefault="001A1778" w:rsidP="001A1778">
            <w:pPr>
              <w:rPr>
                <w:rFonts w:ascii="Times New Roman" w:eastAsia="Times New Roman" w:hAnsi="Times New Roman" w:cs="Times New Roman"/>
                <w:color w:val="000000"/>
                <w:sz w:val="20"/>
                <w:szCs w:val="20"/>
              </w:rPr>
            </w:pPr>
            <w:r w:rsidRPr="00737BE4">
              <w:rPr>
                <w:rFonts w:ascii="Times New Roman" w:eastAsia="Times New Roman" w:hAnsi="Times New Roman" w:cs="Times New Roman"/>
                <w:color w:val="000000"/>
                <w:sz w:val="20"/>
                <w:szCs w:val="20"/>
              </w:rPr>
              <w:t>Биохимическое потребление кислорода (БПК5)</w:t>
            </w:r>
          </w:p>
        </w:tc>
        <w:tc>
          <w:tcPr>
            <w:tcW w:w="942" w:type="dxa"/>
            <w:vMerge/>
            <w:tcBorders>
              <w:top w:val="nil"/>
              <w:left w:val="single" w:sz="4" w:space="0" w:color="auto"/>
              <w:bottom w:val="single" w:sz="4" w:space="0" w:color="000000"/>
              <w:right w:val="single" w:sz="4" w:space="0" w:color="auto"/>
            </w:tcBorders>
            <w:vAlign w:val="center"/>
            <w:hideMark/>
          </w:tcPr>
          <w:p w14:paraId="30450849" w14:textId="77777777" w:rsidR="001A1778" w:rsidRPr="00737BE4" w:rsidRDefault="001A1778" w:rsidP="001A1778">
            <w:pPr>
              <w:rPr>
                <w:rFonts w:ascii="Times New Roman" w:eastAsia="Times New Roman" w:hAnsi="Times New Roman" w:cs="Times New Roman"/>
                <w:color w:val="000000"/>
                <w:sz w:val="18"/>
                <w:szCs w:val="18"/>
              </w:rPr>
            </w:pPr>
          </w:p>
        </w:tc>
        <w:tc>
          <w:tcPr>
            <w:tcW w:w="778" w:type="dxa"/>
            <w:vMerge/>
            <w:tcBorders>
              <w:top w:val="nil"/>
              <w:left w:val="single" w:sz="4" w:space="0" w:color="auto"/>
              <w:bottom w:val="single" w:sz="4" w:space="0" w:color="000000"/>
              <w:right w:val="single" w:sz="4" w:space="0" w:color="auto"/>
            </w:tcBorders>
            <w:vAlign w:val="center"/>
            <w:hideMark/>
          </w:tcPr>
          <w:p w14:paraId="635B937C" w14:textId="77777777" w:rsidR="001A1778" w:rsidRPr="00737BE4" w:rsidRDefault="001A1778" w:rsidP="001A1778">
            <w:pPr>
              <w:rPr>
                <w:rFonts w:ascii="Times New Roman" w:eastAsia="Times New Roman" w:hAnsi="Times New Roman" w:cs="Times New Roman"/>
                <w:color w:val="000000"/>
                <w:sz w:val="18"/>
                <w:szCs w:val="18"/>
              </w:rPr>
            </w:pPr>
          </w:p>
        </w:tc>
        <w:tc>
          <w:tcPr>
            <w:tcW w:w="1191" w:type="dxa"/>
            <w:vMerge/>
            <w:tcBorders>
              <w:top w:val="nil"/>
              <w:left w:val="single" w:sz="4" w:space="0" w:color="auto"/>
              <w:bottom w:val="single" w:sz="4" w:space="0" w:color="000000"/>
              <w:right w:val="single" w:sz="4" w:space="0" w:color="auto"/>
            </w:tcBorders>
            <w:vAlign w:val="center"/>
            <w:hideMark/>
          </w:tcPr>
          <w:p w14:paraId="4B35FA60" w14:textId="77777777" w:rsidR="001A1778" w:rsidRPr="00737BE4" w:rsidRDefault="001A1778" w:rsidP="001A1778">
            <w:pPr>
              <w:rPr>
                <w:rFonts w:ascii="Times New Roman" w:eastAsia="Times New Roman" w:hAnsi="Times New Roman" w:cs="Times New Roman"/>
                <w:color w:val="000000"/>
                <w:sz w:val="18"/>
                <w:szCs w:val="18"/>
              </w:rPr>
            </w:pPr>
          </w:p>
        </w:tc>
        <w:tc>
          <w:tcPr>
            <w:tcW w:w="737" w:type="dxa"/>
            <w:vMerge/>
            <w:tcBorders>
              <w:top w:val="nil"/>
              <w:left w:val="single" w:sz="4" w:space="0" w:color="auto"/>
              <w:bottom w:val="single" w:sz="4" w:space="0" w:color="000000"/>
              <w:right w:val="single" w:sz="4" w:space="0" w:color="auto"/>
            </w:tcBorders>
            <w:vAlign w:val="center"/>
            <w:hideMark/>
          </w:tcPr>
          <w:p w14:paraId="70D31827" w14:textId="77777777" w:rsidR="001A1778" w:rsidRPr="00737BE4" w:rsidRDefault="001A1778" w:rsidP="001A1778">
            <w:pPr>
              <w:rPr>
                <w:rFonts w:ascii="Times New Roman" w:eastAsia="Times New Roman" w:hAnsi="Times New Roman" w:cs="Times New Roman"/>
                <w:color w:val="000000"/>
                <w:sz w:val="18"/>
                <w:szCs w:val="18"/>
              </w:rPr>
            </w:pPr>
          </w:p>
        </w:tc>
        <w:tc>
          <w:tcPr>
            <w:tcW w:w="782" w:type="dxa"/>
            <w:vMerge/>
            <w:tcBorders>
              <w:top w:val="nil"/>
              <w:left w:val="single" w:sz="4" w:space="0" w:color="auto"/>
              <w:bottom w:val="single" w:sz="4" w:space="0" w:color="000000"/>
              <w:right w:val="single" w:sz="4" w:space="0" w:color="auto"/>
            </w:tcBorders>
            <w:vAlign w:val="center"/>
            <w:hideMark/>
          </w:tcPr>
          <w:p w14:paraId="6D5283DB" w14:textId="77777777" w:rsidR="001A1778" w:rsidRPr="00737BE4" w:rsidRDefault="001A1778" w:rsidP="001A1778">
            <w:pPr>
              <w:rPr>
                <w:rFonts w:ascii="Times New Roman" w:eastAsia="Times New Roman" w:hAnsi="Times New Roman" w:cs="Times New Roman"/>
                <w:color w:val="000000"/>
                <w:sz w:val="18"/>
                <w:szCs w:val="18"/>
              </w:rPr>
            </w:pPr>
          </w:p>
        </w:tc>
        <w:tc>
          <w:tcPr>
            <w:tcW w:w="1191" w:type="dxa"/>
            <w:vMerge/>
            <w:tcBorders>
              <w:top w:val="nil"/>
              <w:left w:val="single" w:sz="4" w:space="0" w:color="auto"/>
              <w:bottom w:val="single" w:sz="4" w:space="0" w:color="000000"/>
              <w:right w:val="single" w:sz="4" w:space="0" w:color="auto"/>
            </w:tcBorders>
            <w:vAlign w:val="center"/>
            <w:hideMark/>
          </w:tcPr>
          <w:p w14:paraId="119953C9" w14:textId="77777777" w:rsidR="001A1778" w:rsidRPr="00737BE4" w:rsidRDefault="001A1778" w:rsidP="001A1778">
            <w:pPr>
              <w:rPr>
                <w:rFonts w:ascii="Times New Roman" w:eastAsia="Times New Roman" w:hAnsi="Times New Roman" w:cs="Times New Roman"/>
                <w:color w:val="000000"/>
                <w:sz w:val="18"/>
                <w:szCs w:val="18"/>
              </w:rPr>
            </w:pPr>
          </w:p>
        </w:tc>
        <w:tc>
          <w:tcPr>
            <w:tcW w:w="713" w:type="dxa"/>
            <w:tcBorders>
              <w:top w:val="nil"/>
              <w:left w:val="nil"/>
              <w:bottom w:val="single" w:sz="4" w:space="0" w:color="auto"/>
              <w:right w:val="single" w:sz="4" w:space="0" w:color="auto"/>
            </w:tcBorders>
            <w:shd w:val="clear" w:color="auto" w:fill="auto"/>
            <w:vAlign w:val="center"/>
            <w:hideMark/>
          </w:tcPr>
          <w:p w14:paraId="422FF6CC" w14:textId="77777777" w:rsidR="001A1778" w:rsidRPr="00737BE4" w:rsidRDefault="001A1778" w:rsidP="001A1778">
            <w:pPr>
              <w:jc w:val="center"/>
              <w:rPr>
                <w:rFonts w:ascii="Times New Roman" w:eastAsia="Times New Roman" w:hAnsi="Times New Roman" w:cs="Times New Roman"/>
                <w:color w:val="000000"/>
                <w:sz w:val="18"/>
                <w:szCs w:val="18"/>
              </w:rPr>
            </w:pPr>
            <w:r w:rsidRPr="00737BE4">
              <w:rPr>
                <w:rFonts w:ascii="Times New Roman" w:eastAsia="Times New Roman" w:hAnsi="Times New Roman" w:cs="Times New Roman"/>
                <w:color w:val="000000"/>
                <w:sz w:val="18"/>
                <w:szCs w:val="18"/>
              </w:rPr>
              <w:t>275</w:t>
            </w:r>
          </w:p>
        </w:tc>
        <w:tc>
          <w:tcPr>
            <w:tcW w:w="826" w:type="dxa"/>
            <w:tcBorders>
              <w:top w:val="nil"/>
              <w:left w:val="nil"/>
              <w:bottom w:val="single" w:sz="4" w:space="0" w:color="auto"/>
              <w:right w:val="single" w:sz="4" w:space="0" w:color="auto"/>
            </w:tcBorders>
            <w:shd w:val="clear" w:color="auto" w:fill="auto"/>
            <w:vAlign w:val="center"/>
            <w:hideMark/>
          </w:tcPr>
          <w:p w14:paraId="451BD377" w14:textId="77777777" w:rsidR="001A1778" w:rsidRPr="00737BE4" w:rsidRDefault="001A1778" w:rsidP="001A1778">
            <w:pPr>
              <w:jc w:val="center"/>
              <w:rPr>
                <w:rFonts w:ascii="Times New Roman" w:eastAsia="Times New Roman" w:hAnsi="Times New Roman" w:cs="Times New Roman"/>
                <w:color w:val="000000"/>
                <w:sz w:val="18"/>
                <w:szCs w:val="18"/>
              </w:rPr>
            </w:pPr>
            <w:r w:rsidRPr="00737BE4">
              <w:rPr>
                <w:rFonts w:ascii="Times New Roman" w:eastAsia="Times New Roman" w:hAnsi="Times New Roman" w:cs="Times New Roman"/>
                <w:color w:val="000000"/>
                <w:sz w:val="18"/>
                <w:szCs w:val="18"/>
              </w:rPr>
              <w:t>10</w:t>
            </w:r>
          </w:p>
        </w:tc>
        <w:tc>
          <w:tcPr>
            <w:tcW w:w="981" w:type="dxa"/>
            <w:tcBorders>
              <w:top w:val="nil"/>
              <w:left w:val="nil"/>
              <w:bottom w:val="single" w:sz="4" w:space="0" w:color="auto"/>
              <w:right w:val="single" w:sz="4" w:space="0" w:color="auto"/>
            </w:tcBorders>
            <w:shd w:val="clear" w:color="auto" w:fill="auto"/>
            <w:vAlign w:val="center"/>
            <w:hideMark/>
          </w:tcPr>
          <w:p w14:paraId="578C5086" w14:textId="77777777" w:rsidR="001A1778" w:rsidRPr="00737BE4" w:rsidRDefault="001A1778" w:rsidP="001A1778">
            <w:pPr>
              <w:jc w:val="center"/>
              <w:rPr>
                <w:rFonts w:ascii="Times New Roman" w:eastAsia="Times New Roman" w:hAnsi="Times New Roman" w:cs="Times New Roman"/>
                <w:color w:val="000000"/>
                <w:sz w:val="18"/>
                <w:szCs w:val="18"/>
              </w:rPr>
            </w:pPr>
            <w:r w:rsidRPr="00737BE4">
              <w:rPr>
                <w:rFonts w:ascii="Times New Roman" w:eastAsia="Times New Roman" w:hAnsi="Times New Roman" w:cs="Times New Roman"/>
                <w:color w:val="000000"/>
                <w:sz w:val="18"/>
                <w:szCs w:val="18"/>
              </w:rPr>
              <w:t>96,4</w:t>
            </w:r>
          </w:p>
        </w:tc>
        <w:tc>
          <w:tcPr>
            <w:tcW w:w="867" w:type="dxa"/>
            <w:tcBorders>
              <w:top w:val="nil"/>
              <w:left w:val="nil"/>
              <w:bottom w:val="single" w:sz="4" w:space="0" w:color="auto"/>
              <w:right w:val="single" w:sz="4" w:space="0" w:color="auto"/>
            </w:tcBorders>
            <w:shd w:val="clear" w:color="auto" w:fill="auto"/>
            <w:vAlign w:val="center"/>
          </w:tcPr>
          <w:p w14:paraId="3CFA0BC8" w14:textId="562E3D9B" w:rsidR="001A1778" w:rsidRPr="00EC3A6A" w:rsidRDefault="001A1778" w:rsidP="001A1778">
            <w:pPr>
              <w:jc w:val="right"/>
              <w:rPr>
                <w:rFonts w:ascii="Times New Roman" w:eastAsia="Times New Roman" w:hAnsi="Times New Roman" w:cs="Times New Roman"/>
                <w:sz w:val="18"/>
                <w:szCs w:val="18"/>
              </w:rPr>
            </w:pPr>
            <w:r w:rsidRPr="00EC3A6A">
              <w:rPr>
                <w:rFonts w:ascii="Times New Roman" w:hAnsi="Times New Roman" w:cs="Times New Roman"/>
                <w:sz w:val="18"/>
                <w:szCs w:val="18"/>
              </w:rPr>
              <w:t>58,1</w:t>
            </w:r>
          </w:p>
        </w:tc>
        <w:tc>
          <w:tcPr>
            <w:tcW w:w="940" w:type="dxa"/>
            <w:tcBorders>
              <w:top w:val="nil"/>
              <w:left w:val="nil"/>
              <w:bottom w:val="single" w:sz="4" w:space="0" w:color="auto"/>
              <w:right w:val="single" w:sz="4" w:space="0" w:color="auto"/>
            </w:tcBorders>
            <w:shd w:val="clear" w:color="auto" w:fill="auto"/>
            <w:noWrap/>
            <w:vAlign w:val="bottom"/>
          </w:tcPr>
          <w:p w14:paraId="5FA2CF19" w14:textId="46FE4264" w:rsidR="001A1778" w:rsidRPr="00CD1851" w:rsidRDefault="001A1778" w:rsidP="001A1778">
            <w:pPr>
              <w:jc w:val="center"/>
              <w:rPr>
                <w:rFonts w:ascii="Times New Roman" w:eastAsia="Times New Roman" w:hAnsi="Times New Roman" w:cs="Times New Roman"/>
                <w:color w:val="FF0000"/>
                <w:sz w:val="18"/>
                <w:szCs w:val="18"/>
              </w:rPr>
            </w:pPr>
            <w:r>
              <w:rPr>
                <w:rFonts w:ascii="Calibri" w:hAnsi="Calibri" w:cs="Calibri"/>
                <w:color w:val="000000"/>
              </w:rPr>
              <w:t>1,69</w:t>
            </w:r>
          </w:p>
        </w:tc>
        <w:tc>
          <w:tcPr>
            <w:tcW w:w="981" w:type="dxa"/>
            <w:tcBorders>
              <w:top w:val="nil"/>
              <w:left w:val="nil"/>
              <w:bottom w:val="single" w:sz="4" w:space="0" w:color="auto"/>
              <w:right w:val="single" w:sz="4" w:space="0" w:color="auto"/>
            </w:tcBorders>
            <w:shd w:val="clear" w:color="auto" w:fill="auto"/>
            <w:vAlign w:val="bottom"/>
          </w:tcPr>
          <w:p w14:paraId="03EFCAF3" w14:textId="2345E36D" w:rsidR="001A1778" w:rsidRPr="00EC3A6A" w:rsidRDefault="001A1778" w:rsidP="001A1778">
            <w:pPr>
              <w:jc w:val="right"/>
              <w:rPr>
                <w:rFonts w:ascii="Times New Roman" w:eastAsia="Times New Roman" w:hAnsi="Times New Roman" w:cs="Times New Roman"/>
                <w:color w:val="FF0000"/>
                <w:sz w:val="18"/>
                <w:szCs w:val="18"/>
              </w:rPr>
            </w:pPr>
            <w:r>
              <w:rPr>
                <w:rFonts w:ascii="Calibri" w:hAnsi="Calibri" w:cs="Calibri"/>
                <w:color w:val="000000"/>
              </w:rPr>
              <w:t>97,09</w:t>
            </w:r>
          </w:p>
        </w:tc>
      </w:tr>
      <w:tr w:rsidR="001A1778" w:rsidRPr="00737BE4" w14:paraId="2B4EFA1F" w14:textId="77777777" w:rsidTr="001A1778">
        <w:trPr>
          <w:trHeight w:val="300"/>
        </w:trPr>
        <w:tc>
          <w:tcPr>
            <w:tcW w:w="1845" w:type="dxa"/>
            <w:vMerge/>
            <w:tcBorders>
              <w:top w:val="nil"/>
              <w:left w:val="single" w:sz="4" w:space="0" w:color="auto"/>
              <w:bottom w:val="single" w:sz="4" w:space="0" w:color="000000"/>
              <w:right w:val="single" w:sz="4" w:space="0" w:color="auto"/>
            </w:tcBorders>
            <w:vAlign w:val="center"/>
            <w:hideMark/>
          </w:tcPr>
          <w:p w14:paraId="1E298498" w14:textId="77777777" w:rsidR="001A1778" w:rsidRPr="00737BE4" w:rsidRDefault="001A1778" w:rsidP="001A1778">
            <w:pPr>
              <w:rPr>
                <w:rFonts w:ascii="Times New Roman" w:eastAsia="Times New Roman" w:hAnsi="Times New Roman" w:cs="Times New Roman"/>
                <w:color w:val="000000"/>
                <w:sz w:val="18"/>
                <w:szCs w:val="18"/>
              </w:rPr>
            </w:pPr>
          </w:p>
        </w:tc>
        <w:tc>
          <w:tcPr>
            <w:tcW w:w="2692" w:type="dxa"/>
            <w:tcBorders>
              <w:top w:val="nil"/>
              <w:left w:val="nil"/>
              <w:bottom w:val="single" w:sz="4" w:space="0" w:color="auto"/>
              <w:right w:val="single" w:sz="4" w:space="0" w:color="auto"/>
            </w:tcBorders>
            <w:shd w:val="clear" w:color="000000" w:fill="FFFFFF"/>
            <w:vAlign w:val="center"/>
            <w:hideMark/>
          </w:tcPr>
          <w:p w14:paraId="39D08493" w14:textId="77777777" w:rsidR="001A1778" w:rsidRPr="00737BE4" w:rsidRDefault="001A1778" w:rsidP="001A1778">
            <w:pPr>
              <w:rPr>
                <w:rFonts w:ascii="Times New Roman" w:eastAsia="Times New Roman" w:hAnsi="Times New Roman" w:cs="Times New Roman"/>
                <w:color w:val="000000"/>
                <w:sz w:val="20"/>
                <w:szCs w:val="20"/>
              </w:rPr>
            </w:pPr>
            <w:r w:rsidRPr="00737BE4">
              <w:rPr>
                <w:rFonts w:ascii="Times New Roman" w:eastAsia="Times New Roman" w:hAnsi="Times New Roman" w:cs="Times New Roman"/>
                <w:color w:val="000000"/>
                <w:sz w:val="20"/>
                <w:szCs w:val="20"/>
              </w:rPr>
              <w:t>Сухой остаток</w:t>
            </w:r>
          </w:p>
        </w:tc>
        <w:tc>
          <w:tcPr>
            <w:tcW w:w="942" w:type="dxa"/>
            <w:vMerge/>
            <w:tcBorders>
              <w:top w:val="nil"/>
              <w:left w:val="single" w:sz="4" w:space="0" w:color="auto"/>
              <w:bottom w:val="single" w:sz="4" w:space="0" w:color="000000"/>
              <w:right w:val="single" w:sz="4" w:space="0" w:color="auto"/>
            </w:tcBorders>
            <w:vAlign w:val="center"/>
            <w:hideMark/>
          </w:tcPr>
          <w:p w14:paraId="0F7ACE93" w14:textId="77777777" w:rsidR="001A1778" w:rsidRPr="00737BE4" w:rsidRDefault="001A1778" w:rsidP="001A1778">
            <w:pPr>
              <w:rPr>
                <w:rFonts w:ascii="Times New Roman" w:eastAsia="Times New Roman" w:hAnsi="Times New Roman" w:cs="Times New Roman"/>
                <w:color w:val="000000"/>
                <w:sz w:val="18"/>
                <w:szCs w:val="18"/>
              </w:rPr>
            </w:pPr>
          </w:p>
        </w:tc>
        <w:tc>
          <w:tcPr>
            <w:tcW w:w="778" w:type="dxa"/>
            <w:vMerge/>
            <w:tcBorders>
              <w:top w:val="nil"/>
              <w:left w:val="single" w:sz="4" w:space="0" w:color="auto"/>
              <w:bottom w:val="single" w:sz="4" w:space="0" w:color="000000"/>
              <w:right w:val="single" w:sz="4" w:space="0" w:color="auto"/>
            </w:tcBorders>
            <w:vAlign w:val="center"/>
            <w:hideMark/>
          </w:tcPr>
          <w:p w14:paraId="7553A8B4" w14:textId="77777777" w:rsidR="001A1778" w:rsidRPr="00737BE4" w:rsidRDefault="001A1778" w:rsidP="001A1778">
            <w:pPr>
              <w:rPr>
                <w:rFonts w:ascii="Times New Roman" w:eastAsia="Times New Roman" w:hAnsi="Times New Roman" w:cs="Times New Roman"/>
                <w:color w:val="000000"/>
                <w:sz w:val="18"/>
                <w:szCs w:val="18"/>
              </w:rPr>
            </w:pPr>
          </w:p>
        </w:tc>
        <w:tc>
          <w:tcPr>
            <w:tcW w:w="1191" w:type="dxa"/>
            <w:vMerge/>
            <w:tcBorders>
              <w:top w:val="nil"/>
              <w:left w:val="single" w:sz="4" w:space="0" w:color="auto"/>
              <w:bottom w:val="single" w:sz="4" w:space="0" w:color="000000"/>
              <w:right w:val="single" w:sz="4" w:space="0" w:color="auto"/>
            </w:tcBorders>
            <w:vAlign w:val="center"/>
            <w:hideMark/>
          </w:tcPr>
          <w:p w14:paraId="257BF049" w14:textId="77777777" w:rsidR="001A1778" w:rsidRPr="00737BE4" w:rsidRDefault="001A1778" w:rsidP="001A1778">
            <w:pPr>
              <w:rPr>
                <w:rFonts w:ascii="Times New Roman" w:eastAsia="Times New Roman" w:hAnsi="Times New Roman" w:cs="Times New Roman"/>
                <w:color w:val="000000"/>
                <w:sz w:val="18"/>
                <w:szCs w:val="18"/>
              </w:rPr>
            </w:pPr>
          </w:p>
        </w:tc>
        <w:tc>
          <w:tcPr>
            <w:tcW w:w="737" w:type="dxa"/>
            <w:vMerge/>
            <w:tcBorders>
              <w:top w:val="nil"/>
              <w:left w:val="single" w:sz="4" w:space="0" w:color="auto"/>
              <w:bottom w:val="single" w:sz="4" w:space="0" w:color="000000"/>
              <w:right w:val="single" w:sz="4" w:space="0" w:color="auto"/>
            </w:tcBorders>
            <w:vAlign w:val="center"/>
            <w:hideMark/>
          </w:tcPr>
          <w:p w14:paraId="1EBDF3C4" w14:textId="77777777" w:rsidR="001A1778" w:rsidRPr="00737BE4" w:rsidRDefault="001A1778" w:rsidP="001A1778">
            <w:pPr>
              <w:rPr>
                <w:rFonts w:ascii="Times New Roman" w:eastAsia="Times New Roman" w:hAnsi="Times New Roman" w:cs="Times New Roman"/>
                <w:color w:val="000000"/>
                <w:sz w:val="18"/>
                <w:szCs w:val="18"/>
              </w:rPr>
            </w:pPr>
          </w:p>
        </w:tc>
        <w:tc>
          <w:tcPr>
            <w:tcW w:w="782" w:type="dxa"/>
            <w:vMerge/>
            <w:tcBorders>
              <w:top w:val="nil"/>
              <w:left w:val="single" w:sz="4" w:space="0" w:color="auto"/>
              <w:bottom w:val="single" w:sz="4" w:space="0" w:color="000000"/>
              <w:right w:val="single" w:sz="4" w:space="0" w:color="auto"/>
            </w:tcBorders>
            <w:vAlign w:val="center"/>
            <w:hideMark/>
          </w:tcPr>
          <w:p w14:paraId="783D7879" w14:textId="77777777" w:rsidR="001A1778" w:rsidRPr="00737BE4" w:rsidRDefault="001A1778" w:rsidP="001A1778">
            <w:pPr>
              <w:rPr>
                <w:rFonts w:ascii="Times New Roman" w:eastAsia="Times New Roman" w:hAnsi="Times New Roman" w:cs="Times New Roman"/>
                <w:color w:val="000000"/>
                <w:sz w:val="18"/>
                <w:szCs w:val="18"/>
              </w:rPr>
            </w:pPr>
          </w:p>
        </w:tc>
        <w:tc>
          <w:tcPr>
            <w:tcW w:w="1191" w:type="dxa"/>
            <w:vMerge/>
            <w:tcBorders>
              <w:top w:val="nil"/>
              <w:left w:val="single" w:sz="4" w:space="0" w:color="auto"/>
              <w:bottom w:val="single" w:sz="4" w:space="0" w:color="000000"/>
              <w:right w:val="single" w:sz="4" w:space="0" w:color="auto"/>
            </w:tcBorders>
            <w:vAlign w:val="center"/>
            <w:hideMark/>
          </w:tcPr>
          <w:p w14:paraId="6943A4BA" w14:textId="77777777" w:rsidR="001A1778" w:rsidRPr="00737BE4" w:rsidRDefault="001A1778" w:rsidP="001A1778">
            <w:pPr>
              <w:rPr>
                <w:rFonts w:ascii="Times New Roman" w:eastAsia="Times New Roman" w:hAnsi="Times New Roman" w:cs="Times New Roman"/>
                <w:color w:val="000000"/>
                <w:sz w:val="18"/>
                <w:szCs w:val="18"/>
              </w:rPr>
            </w:pPr>
          </w:p>
        </w:tc>
        <w:tc>
          <w:tcPr>
            <w:tcW w:w="713" w:type="dxa"/>
            <w:tcBorders>
              <w:top w:val="nil"/>
              <w:left w:val="nil"/>
              <w:bottom w:val="single" w:sz="4" w:space="0" w:color="auto"/>
              <w:right w:val="single" w:sz="4" w:space="0" w:color="auto"/>
            </w:tcBorders>
            <w:shd w:val="clear" w:color="auto" w:fill="auto"/>
            <w:vAlign w:val="center"/>
            <w:hideMark/>
          </w:tcPr>
          <w:p w14:paraId="63136DA0" w14:textId="77777777" w:rsidR="001A1778" w:rsidRPr="00737BE4" w:rsidRDefault="001A1778" w:rsidP="001A1778">
            <w:pPr>
              <w:jc w:val="center"/>
              <w:rPr>
                <w:rFonts w:ascii="Times New Roman" w:eastAsia="Times New Roman" w:hAnsi="Times New Roman" w:cs="Times New Roman"/>
                <w:color w:val="000000"/>
                <w:sz w:val="18"/>
                <w:szCs w:val="18"/>
              </w:rPr>
            </w:pPr>
            <w:r w:rsidRPr="00737BE4">
              <w:rPr>
                <w:rFonts w:ascii="Times New Roman" w:eastAsia="Times New Roman" w:hAnsi="Times New Roman" w:cs="Times New Roman"/>
                <w:color w:val="000000"/>
                <w:sz w:val="18"/>
                <w:szCs w:val="18"/>
              </w:rPr>
              <w:t>-</w:t>
            </w:r>
          </w:p>
        </w:tc>
        <w:tc>
          <w:tcPr>
            <w:tcW w:w="826" w:type="dxa"/>
            <w:tcBorders>
              <w:top w:val="nil"/>
              <w:left w:val="nil"/>
              <w:bottom w:val="single" w:sz="4" w:space="0" w:color="auto"/>
              <w:right w:val="single" w:sz="4" w:space="0" w:color="auto"/>
            </w:tcBorders>
            <w:shd w:val="clear" w:color="auto" w:fill="auto"/>
            <w:vAlign w:val="center"/>
            <w:hideMark/>
          </w:tcPr>
          <w:p w14:paraId="7B618F34" w14:textId="77777777" w:rsidR="001A1778" w:rsidRPr="00737BE4" w:rsidRDefault="001A1778" w:rsidP="001A1778">
            <w:pPr>
              <w:jc w:val="center"/>
              <w:rPr>
                <w:rFonts w:ascii="Times New Roman" w:eastAsia="Times New Roman" w:hAnsi="Times New Roman" w:cs="Times New Roman"/>
                <w:color w:val="000000"/>
                <w:sz w:val="18"/>
                <w:szCs w:val="18"/>
              </w:rPr>
            </w:pPr>
            <w:r w:rsidRPr="00737BE4">
              <w:rPr>
                <w:rFonts w:ascii="Times New Roman" w:eastAsia="Times New Roman" w:hAnsi="Times New Roman" w:cs="Times New Roman"/>
                <w:color w:val="000000"/>
                <w:sz w:val="18"/>
                <w:szCs w:val="18"/>
              </w:rPr>
              <w:t>-</w:t>
            </w:r>
          </w:p>
        </w:tc>
        <w:tc>
          <w:tcPr>
            <w:tcW w:w="981" w:type="dxa"/>
            <w:tcBorders>
              <w:top w:val="nil"/>
              <w:left w:val="nil"/>
              <w:bottom w:val="single" w:sz="4" w:space="0" w:color="auto"/>
              <w:right w:val="single" w:sz="4" w:space="0" w:color="auto"/>
            </w:tcBorders>
            <w:shd w:val="clear" w:color="auto" w:fill="auto"/>
            <w:vAlign w:val="center"/>
            <w:hideMark/>
          </w:tcPr>
          <w:p w14:paraId="68BFB64C" w14:textId="77777777" w:rsidR="001A1778" w:rsidRPr="00737BE4" w:rsidRDefault="001A1778" w:rsidP="001A1778">
            <w:pPr>
              <w:jc w:val="center"/>
              <w:rPr>
                <w:rFonts w:ascii="Times New Roman" w:eastAsia="Times New Roman" w:hAnsi="Times New Roman" w:cs="Times New Roman"/>
                <w:color w:val="000000"/>
                <w:sz w:val="18"/>
                <w:szCs w:val="18"/>
              </w:rPr>
            </w:pPr>
            <w:r w:rsidRPr="00737BE4">
              <w:rPr>
                <w:rFonts w:ascii="Times New Roman" w:eastAsia="Times New Roman" w:hAnsi="Times New Roman" w:cs="Times New Roman"/>
                <w:color w:val="000000"/>
                <w:sz w:val="18"/>
                <w:szCs w:val="18"/>
              </w:rPr>
              <w:t>-</w:t>
            </w:r>
          </w:p>
        </w:tc>
        <w:tc>
          <w:tcPr>
            <w:tcW w:w="867" w:type="dxa"/>
            <w:tcBorders>
              <w:top w:val="nil"/>
              <w:left w:val="nil"/>
              <w:bottom w:val="single" w:sz="4" w:space="0" w:color="auto"/>
              <w:right w:val="single" w:sz="4" w:space="0" w:color="auto"/>
            </w:tcBorders>
            <w:shd w:val="clear" w:color="auto" w:fill="auto"/>
            <w:vAlign w:val="center"/>
          </w:tcPr>
          <w:p w14:paraId="1DC17DEB" w14:textId="4B32920E" w:rsidR="001A1778" w:rsidRPr="00EC3A6A" w:rsidRDefault="001A1778" w:rsidP="001A1778">
            <w:pPr>
              <w:jc w:val="right"/>
              <w:rPr>
                <w:rFonts w:ascii="Times New Roman" w:eastAsia="Times New Roman" w:hAnsi="Times New Roman" w:cs="Times New Roman"/>
                <w:sz w:val="18"/>
                <w:szCs w:val="18"/>
              </w:rPr>
            </w:pPr>
            <w:r w:rsidRPr="00EC3A6A">
              <w:rPr>
                <w:rFonts w:ascii="Times New Roman" w:hAnsi="Times New Roman" w:cs="Times New Roman"/>
                <w:sz w:val="18"/>
                <w:szCs w:val="18"/>
              </w:rPr>
              <w:t>754</w:t>
            </w:r>
          </w:p>
        </w:tc>
        <w:tc>
          <w:tcPr>
            <w:tcW w:w="940" w:type="dxa"/>
            <w:tcBorders>
              <w:top w:val="nil"/>
              <w:left w:val="nil"/>
              <w:bottom w:val="single" w:sz="4" w:space="0" w:color="auto"/>
              <w:right w:val="single" w:sz="4" w:space="0" w:color="auto"/>
            </w:tcBorders>
            <w:shd w:val="clear" w:color="auto" w:fill="auto"/>
            <w:noWrap/>
            <w:vAlign w:val="bottom"/>
          </w:tcPr>
          <w:p w14:paraId="230860F6" w14:textId="6E1A0B89" w:rsidR="001A1778" w:rsidRPr="00CD1851" w:rsidRDefault="001A1778" w:rsidP="001A1778">
            <w:pPr>
              <w:jc w:val="center"/>
              <w:rPr>
                <w:rFonts w:ascii="Times New Roman" w:eastAsia="Times New Roman" w:hAnsi="Times New Roman" w:cs="Times New Roman"/>
                <w:color w:val="FF0000"/>
                <w:sz w:val="18"/>
                <w:szCs w:val="18"/>
              </w:rPr>
            </w:pPr>
            <w:r>
              <w:rPr>
                <w:rFonts w:ascii="Calibri" w:hAnsi="Calibri" w:cs="Calibri"/>
                <w:color w:val="000000"/>
              </w:rPr>
              <w:t>232,56</w:t>
            </w:r>
          </w:p>
        </w:tc>
        <w:tc>
          <w:tcPr>
            <w:tcW w:w="981" w:type="dxa"/>
            <w:tcBorders>
              <w:top w:val="nil"/>
              <w:left w:val="nil"/>
              <w:bottom w:val="single" w:sz="4" w:space="0" w:color="auto"/>
              <w:right w:val="single" w:sz="4" w:space="0" w:color="auto"/>
            </w:tcBorders>
            <w:shd w:val="clear" w:color="auto" w:fill="auto"/>
            <w:vAlign w:val="bottom"/>
          </w:tcPr>
          <w:p w14:paraId="137C86E0" w14:textId="7839688C" w:rsidR="001A1778" w:rsidRPr="00EC3A6A" w:rsidRDefault="001A1778" w:rsidP="001A1778">
            <w:pPr>
              <w:jc w:val="right"/>
              <w:rPr>
                <w:rFonts w:ascii="Times New Roman" w:eastAsia="Times New Roman" w:hAnsi="Times New Roman" w:cs="Times New Roman"/>
                <w:color w:val="FF0000"/>
                <w:sz w:val="18"/>
                <w:szCs w:val="18"/>
              </w:rPr>
            </w:pPr>
            <w:r>
              <w:rPr>
                <w:rFonts w:ascii="Calibri" w:hAnsi="Calibri" w:cs="Calibri"/>
                <w:color w:val="000000"/>
              </w:rPr>
              <w:t>69,16</w:t>
            </w:r>
          </w:p>
        </w:tc>
      </w:tr>
      <w:tr w:rsidR="001A1778" w:rsidRPr="00737BE4" w14:paraId="7BFC60CB" w14:textId="77777777" w:rsidTr="001A1778">
        <w:trPr>
          <w:trHeight w:val="300"/>
        </w:trPr>
        <w:tc>
          <w:tcPr>
            <w:tcW w:w="1845" w:type="dxa"/>
            <w:vMerge/>
            <w:tcBorders>
              <w:top w:val="nil"/>
              <w:left w:val="single" w:sz="4" w:space="0" w:color="auto"/>
              <w:bottom w:val="single" w:sz="4" w:space="0" w:color="000000"/>
              <w:right w:val="single" w:sz="4" w:space="0" w:color="auto"/>
            </w:tcBorders>
            <w:vAlign w:val="center"/>
            <w:hideMark/>
          </w:tcPr>
          <w:p w14:paraId="0FDE3A53" w14:textId="77777777" w:rsidR="001A1778" w:rsidRPr="00737BE4" w:rsidRDefault="001A1778" w:rsidP="001A1778">
            <w:pPr>
              <w:rPr>
                <w:rFonts w:ascii="Times New Roman" w:eastAsia="Times New Roman" w:hAnsi="Times New Roman" w:cs="Times New Roman"/>
                <w:color w:val="000000"/>
                <w:sz w:val="18"/>
                <w:szCs w:val="18"/>
              </w:rPr>
            </w:pPr>
          </w:p>
        </w:tc>
        <w:tc>
          <w:tcPr>
            <w:tcW w:w="2692" w:type="dxa"/>
            <w:tcBorders>
              <w:top w:val="nil"/>
              <w:left w:val="nil"/>
              <w:bottom w:val="single" w:sz="4" w:space="0" w:color="auto"/>
              <w:right w:val="single" w:sz="4" w:space="0" w:color="auto"/>
            </w:tcBorders>
            <w:shd w:val="clear" w:color="000000" w:fill="FFFFFF"/>
            <w:vAlign w:val="center"/>
            <w:hideMark/>
          </w:tcPr>
          <w:p w14:paraId="5B704B6E" w14:textId="77777777" w:rsidR="001A1778" w:rsidRPr="00737BE4" w:rsidRDefault="001A1778" w:rsidP="001A1778">
            <w:pPr>
              <w:rPr>
                <w:rFonts w:ascii="Times New Roman" w:eastAsia="Times New Roman" w:hAnsi="Times New Roman" w:cs="Times New Roman"/>
                <w:color w:val="000000"/>
                <w:sz w:val="20"/>
                <w:szCs w:val="20"/>
              </w:rPr>
            </w:pPr>
            <w:r w:rsidRPr="00737BE4">
              <w:rPr>
                <w:rFonts w:ascii="Times New Roman" w:eastAsia="Times New Roman" w:hAnsi="Times New Roman" w:cs="Times New Roman"/>
                <w:color w:val="000000"/>
                <w:sz w:val="20"/>
                <w:szCs w:val="20"/>
              </w:rPr>
              <w:t>Железо общее</w:t>
            </w:r>
          </w:p>
        </w:tc>
        <w:tc>
          <w:tcPr>
            <w:tcW w:w="942" w:type="dxa"/>
            <w:vMerge/>
            <w:tcBorders>
              <w:top w:val="nil"/>
              <w:left w:val="single" w:sz="4" w:space="0" w:color="auto"/>
              <w:bottom w:val="single" w:sz="4" w:space="0" w:color="000000"/>
              <w:right w:val="single" w:sz="4" w:space="0" w:color="auto"/>
            </w:tcBorders>
            <w:vAlign w:val="center"/>
            <w:hideMark/>
          </w:tcPr>
          <w:p w14:paraId="7E0AAD86" w14:textId="77777777" w:rsidR="001A1778" w:rsidRPr="00737BE4" w:rsidRDefault="001A1778" w:rsidP="001A1778">
            <w:pPr>
              <w:rPr>
                <w:rFonts w:ascii="Times New Roman" w:eastAsia="Times New Roman" w:hAnsi="Times New Roman" w:cs="Times New Roman"/>
                <w:color w:val="000000"/>
                <w:sz w:val="18"/>
                <w:szCs w:val="18"/>
              </w:rPr>
            </w:pPr>
          </w:p>
        </w:tc>
        <w:tc>
          <w:tcPr>
            <w:tcW w:w="778" w:type="dxa"/>
            <w:vMerge/>
            <w:tcBorders>
              <w:top w:val="nil"/>
              <w:left w:val="single" w:sz="4" w:space="0" w:color="auto"/>
              <w:bottom w:val="single" w:sz="4" w:space="0" w:color="000000"/>
              <w:right w:val="single" w:sz="4" w:space="0" w:color="auto"/>
            </w:tcBorders>
            <w:vAlign w:val="center"/>
            <w:hideMark/>
          </w:tcPr>
          <w:p w14:paraId="7AAFE377" w14:textId="77777777" w:rsidR="001A1778" w:rsidRPr="00737BE4" w:rsidRDefault="001A1778" w:rsidP="001A1778">
            <w:pPr>
              <w:rPr>
                <w:rFonts w:ascii="Times New Roman" w:eastAsia="Times New Roman" w:hAnsi="Times New Roman" w:cs="Times New Roman"/>
                <w:color w:val="000000"/>
                <w:sz w:val="18"/>
                <w:szCs w:val="18"/>
              </w:rPr>
            </w:pPr>
          </w:p>
        </w:tc>
        <w:tc>
          <w:tcPr>
            <w:tcW w:w="1191" w:type="dxa"/>
            <w:vMerge/>
            <w:tcBorders>
              <w:top w:val="nil"/>
              <w:left w:val="single" w:sz="4" w:space="0" w:color="auto"/>
              <w:bottom w:val="single" w:sz="4" w:space="0" w:color="000000"/>
              <w:right w:val="single" w:sz="4" w:space="0" w:color="auto"/>
            </w:tcBorders>
            <w:vAlign w:val="center"/>
            <w:hideMark/>
          </w:tcPr>
          <w:p w14:paraId="48B63AC0" w14:textId="77777777" w:rsidR="001A1778" w:rsidRPr="00737BE4" w:rsidRDefault="001A1778" w:rsidP="001A1778">
            <w:pPr>
              <w:rPr>
                <w:rFonts w:ascii="Times New Roman" w:eastAsia="Times New Roman" w:hAnsi="Times New Roman" w:cs="Times New Roman"/>
                <w:color w:val="000000"/>
                <w:sz w:val="18"/>
                <w:szCs w:val="18"/>
              </w:rPr>
            </w:pPr>
          </w:p>
        </w:tc>
        <w:tc>
          <w:tcPr>
            <w:tcW w:w="737" w:type="dxa"/>
            <w:vMerge/>
            <w:tcBorders>
              <w:top w:val="nil"/>
              <w:left w:val="single" w:sz="4" w:space="0" w:color="auto"/>
              <w:bottom w:val="single" w:sz="4" w:space="0" w:color="000000"/>
              <w:right w:val="single" w:sz="4" w:space="0" w:color="auto"/>
            </w:tcBorders>
            <w:vAlign w:val="center"/>
            <w:hideMark/>
          </w:tcPr>
          <w:p w14:paraId="11F8AE98" w14:textId="77777777" w:rsidR="001A1778" w:rsidRPr="00737BE4" w:rsidRDefault="001A1778" w:rsidP="001A1778">
            <w:pPr>
              <w:rPr>
                <w:rFonts w:ascii="Times New Roman" w:eastAsia="Times New Roman" w:hAnsi="Times New Roman" w:cs="Times New Roman"/>
                <w:color w:val="000000"/>
                <w:sz w:val="18"/>
                <w:szCs w:val="18"/>
              </w:rPr>
            </w:pPr>
          </w:p>
        </w:tc>
        <w:tc>
          <w:tcPr>
            <w:tcW w:w="782" w:type="dxa"/>
            <w:vMerge/>
            <w:tcBorders>
              <w:top w:val="nil"/>
              <w:left w:val="single" w:sz="4" w:space="0" w:color="auto"/>
              <w:bottom w:val="single" w:sz="4" w:space="0" w:color="000000"/>
              <w:right w:val="single" w:sz="4" w:space="0" w:color="auto"/>
            </w:tcBorders>
            <w:vAlign w:val="center"/>
            <w:hideMark/>
          </w:tcPr>
          <w:p w14:paraId="0C4EC4B4" w14:textId="77777777" w:rsidR="001A1778" w:rsidRPr="00737BE4" w:rsidRDefault="001A1778" w:rsidP="001A1778">
            <w:pPr>
              <w:rPr>
                <w:rFonts w:ascii="Times New Roman" w:eastAsia="Times New Roman" w:hAnsi="Times New Roman" w:cs="Times New Roman"/>
                <w:color w:val="000000"/>
                <w:sz w:val="18"/>
                <w:szCs w:val="18"/>
              </w:rPr>
            </w:pPr>
          </w:p>
        </w:tc>
        <w:tc>
          <w:tcPr>
            <w:tcW w:w="1191" w:type="dxa"/>
            <w:vMerge/>
            <w:tcBorders>
              <w:top w:val="nil"/>
              <w:left w:val="single" w:sz="4" w:space="0" w:color="auto"/>
              <w:bottom w:val="single" w:sz="4" w:space="0" w:color="000000"/>
              <w:right w:val="single" w:sz="4" w:space="0" w:color="auto"/>
            </w:tcBorders>
            <w:vAlign w:val="center"/>
            <w:hideMark/>
          </w:tcPr>
          <w:p w14:paraId="44DCEBCE" w14:textId="77777777" w:rsidR="001A1778" w:rsidRPr="00737BE4" w:rsidRDefault="001A1778" w:rsidP="001A1778">
            <w:pPr>
              <w:rPr>
                <w:rFonts w:ascii="Times New Roman" w:eastAsia="Times New Roman" w:hAnsi="Times New Roman" w:cs="Times New Roman"/>
                <w:color w:val="000000"/>
                <w:sz w:val="18"/>
                <w:szCs w:val="18"/>
              </w:rPr>
            </w:pPr>
          </w:p>
        </w:tc>
        <w:tc>
          <w:tcPr>
            <w:tcW w:w="713" w:type="dxa"/>
            <w:tcBorders>
              <w:top w:val="nil"/>
              <w:left w:val="nil"/>
              <w:bottom w:val="single" w:sz="4" w:space="0" w:color="auto"/>
              <w:right w:val="single" w:sz="4" w:space="0" w:color="auto"/>
            </w:tcBorders>
            <w:shd w:val="clear" w:color="auto" w:fill="auto"/>
            <w:vAlign w:val="center"/>
            <w:hideMark/>
          </w:tcPr>
          <w:p w14:paraId="6A4F2370" w14:textId="77777777" w:rsidR="001A1778" w:rsidRPr="00737BE4" w:rsidRDefault="001A1778" w:rsidP="001A1778">
            <w:pPr>
              <w:jc w:val="center"/>
              <w:rPr>
                <w:rFonts w:ascii="Times New Roman" w:eastAsia="Times New Roman" w:hAnsi="Times New Roman" w:cs="Times New Roman"/>
                <w:color w:val="000000"/>
                <w:sz w:val="18"/>
                <w:szCs w:val="18"/>
              </w:rPr>
            </w:pPr>
            <w:r w:rsidRPr="00737BE4">
              <w:rPr>
                <w:rFonts w:ascii="Times New Roman" w:eastAsia="Times New Roman" w:hAnsi="Times New Roman" w:cs="Times New Roman"/>
                <w:color w:val="000000"/>
                <w:sz w:val="18"/>
                <w:szCs w:val="18"/>
              </w:rPr>
              <w:t>-</w:t>
            </w:r>
          </w:p>
        </w:tc>
        <w:tc>
          <w:tcPr>
            <w:tcW w:w="826" w:type="dxa"/>
            <w:tcBorders>
              <w:top w:val="nil"/>
              <w:left w:val="nil"/>
              <w:bottom w:val="single" w:sz="4" w:space="0" w:color="auto"/>
              <w:right w:val="single" w:sz="4" w:space="0" w:color="auto"/>
            </w:tcBorders>
            <w:shd w:val="clear" w:color="auto" w:fill="auto"/>
            <w:vAlign w:val="center"/>
            <w:hideMark/>
          </w:tcPr>
          <w:p w14:paraId="790F6536" w14:textId="77777777" w:rsidR="001A1778" w:rsidRPr="00737BE4" w:rsidRDefault="001A1778" w:rsidP="001A1778">
            <w:pPr>
              <w:jc w:val="center"/>
              <w:rPr>
                <w:rFonts w:ascii="Times New Roman" w:eastAsia="Times New Roman" w:hAnsi="Times New Roman" w:cs="Times New Roman"/>
                <w:color w:val="000000"/>
                <w:sz w:val="18"/>
                <w:szCs w:val="18"/>
              </w:rPr>
            </w:pPr>
            <w:r w:rsidRPr="00737BE4">
              <w:rPr>
                <w:rFonts w:ascii="Times New Roman" w:eastAsia="Times New Roman" w:hAnsi="Times New Roman" w:cs="Times New Roman"/>
                <w:color w:val="000000"/>
                <w:sz w:val="18"/>
                <w:szCs w:val="18"/>
              </w:rPr>
              <w:t>-</w:t>
            </w:r>
          </w:p>
        </w:tc>
        <w:tc>
          <w:tcPr>
            <w:tcW w:w="981" w:type="dxa"/>
            <w:tcBorders>
              <w:top w:val="nil"/>
              <w:left w:val="nil"/>
              <w:bottom w:val="single" w:sz="4" w:space="0" w:color="auto"/>
              <w:right w:val="single" w:sz="4" w:space="0" w:color="auto"/>
            </w:tcBorders>
            <w:shd w:val="clear" w:color="auto" w:fill="auto"/>
            <w:vAlign w:val="center"/>
            <w:hideMark/>
          </w:tcPr>
          <w:p w14:paraId="5EAACD8A" w14:textId="77777777" w:rsidR="001A1778" w:rsidRPr="00737BE4" w:rsidRDefault="001A1778" w:rsidP="001A1778">
            <w:pPr>
              <w:jc w:val="center"/>
              <w:rPr>
                <w:rFonts w:ascii="Times New Roman" w:eastAsia="Times New Roman" w:hAnsi="Times New Roman" w:cs="Times New Roman"/>
                <w:color w:val="000000"/>
                <w:sz w:val="18"/>
                <w:szCs w:val="18"/>
              </w:rPr>
            </w:pPr>
            <w:r w:rsidRPr="00737BE4">
              <w:rPr>
                <w:rFonts w:ascii="Times New Roman" w:eastAsia="Times New Roman" w:hAnsi="Times New Roman" w:cs="Times New Roman"/>
                <w:color w:val="000000"/>
                <w:sz w:val="18"/>
                <w:szCs w:val="18"/>
              </w:rPr>
              <w:t>-</w:t>
            </w:r>
          </w:p>
        </w:tc>
        <w:tc>
          <w:tcPr>
            <w:tcW w:w="867" w:type="dxa"/>
            <w:tcBorders>
              <w:top w:val="nil"/>
              <w:left w:val="nil"/>
              <w:bottom w:val="single" w:sz="4" w:space="0" w:color="auto"/>
              <w:right w:val="single" w:sz="4" w:space="0" w:color="auto"/>
            </w:tcBorders>
            <w:shd w:val="clear" w:color="auto" w:fill="auto"/>
            <w:vAlign w:val="center"/>
          </w:tcPr>
          <w:p w14:paraId="599C09F6" w14:textId="4D6CC4B6" w:rsidR="001A1778" w:rsidRPr="00EC3A6A" w:rsidRDefault="001A1778" w:rsidP="001A1778">
            <w:pPr>
              <w:jc w:val="right"/>
              <w:rPr>
                <w:rFonts w:ascii="Times New Roman" w:eastAsia="Times New Roman" w:hAnsi="Times New Roman" w:cs="Times New Roman"/>
                <w:sz w:val="18"/>
                <w:szCs w:val="18"/>
              </w:rPr>
            </w:pPr>
            <w:r w:rsidRPr="00EC3A6A">
              <w:rPr>
                <w:rFonts w:ascii="Times New Roman" w:hAnsi="Times New Roman" w:cs="Times New Roman"/>
                <w:sz w:val="18"/>
                <w:szCs w:val="18"/>
              </w:rPr>
              <w:t>0,29</w:t>
            </w:r>
          </w:p>
        </w:tc>
        <w:tc>
          <w:tcPr>
            <w:tcW w:w="940" w:type="dxa"/>
            <w:tcBorders>
              <w:top w:val="nil"/>
              <w:left w:val="nil"/>
              <w:bottom w:val="single" w:sz="4" w:space="0" w:color="auto"/>
              <w:right w:val="single" w:sz="4" w:space="0" w:color="auto"/>
            </w:tcBorders>
            <w:shd w:val="clear" w:color="auto" w:fill="auto"/>
            <w:noWrap/>
            <w:vAlign w:val="bottom"/>
          </w:tcPr>
          <w:p w14:paraId="5237129C" w14:textId="60C34BB6" w:rsidR="001A1778" w:rsidRPr="00CD1851" w:rsidRDefault="001A1778" w:rsidP="001A1778">
            <w:pPr>
              <w:jc w:val="center"/>
              <w:rPr>
                <w:rFonts w:ascii="Times New Roman" w:eastAsia="Times New Roman" w:hAnsi="Times New Roman" w:cs="Times New Roman"/>
                <w:color w:val="FF0000"/>
                <w:sz w:val="18"/>
                <w:szCs w:val="18"/>
              </w:rPr>
            </w:pPr>
            <w:r>
              <w:rPr>
                <w:rFonts w:ascii="Calibri" w:hAnsi="Calibri" w:cs="Calibri"/>
                <w:color w:val="000000"/>
              </w:rPr>
              <w:t>0,13</w:t>
            </w:r>
          </w:p>
        </w:tc>
        <w:tc>
          <w:tcPr>
            <w:tcW w:w="981" w:type="dxa"/>
            <w:tcBorders>
              <w:top w:val="nil"/>
              <w:left w:val="nil"/>
              <w:bottom w:val="single" w:sz="4" w:space="0" w:color="auto"/>
              <w:right w:val="single" w:sz="4" w:space="0" w:color="auto"/>
            </w:tcBorders>
            <w:shd w:val="clear" w:color="auto" w:fill="auto"/>
            <w:vAlign w:val="bottom"/>
          </w:tcPr>
          <w:p w14:paraId="25D1C842" w14:textId="3F3C7DE7" w:rsidR="001A1778" w:rsidRPr="00EC3A6A" w:rsidRDefault="001A1778" w:rsidP="001A1778">
            <w:pPr>
              <w:jc w:val="right"/>
              <w:rPr>
                <w:rFonts w:ascii="Times New Roman" w:eastAsia="Times New Roman" w:hAnsi="Times New Roman" w:cs="Times New Roman"/>
                <w:color w:val="FF0000"/>
                <w:sz w:val="18"/>
                <w:szCs w:val="18"/>
              </w:rPr>
            </w:pPr>
            <w:r>
              <w:rPr>
                <w:rFonts w:ascii="Calibri" w:hAnsi="Calibri" w:cs="Calibri"/>
                <w:color w:val="000000"/>
              </w:rPr>
              <w:t>55,17</w:t>
            </w:r>
          </w:p>
        </w:tc>
      </w:tr>
      <w:tr w:rsidR="001A1778" w:rsidRPr="00737BE4" w14:paraId="4F164995" w14:textId="77777777" w:rsidTr="001A1778">
        <w:trPr>
          <w:trHeight w:val="300"/>
        </w:trPr>
        <w:tc>
          <w:tcPr>
            <w:tcW w:w="1845" w:type="dxa"/>
            <w:vMerge/>
            <w:tcBorders>
              <w:top w:val="nil"/>
              <w:left w:val="single" w:sz="4" w:space="0" w:color="auto"/>
              <w:bottom w:val="single" w:sz="4" w:space="0" w:color="000000"/>
              <w:right w:val="single" w:sz="4" w:space="0" w:color="auto"/>
            </w:tcBorders>
            <w:vAlign w:val="center"/>
            <w:hideMark/>
          </w:tcPr>
          <w:p w14:paraId="1C1A3D44" w14:textId="77777777" w:rsidR="001A1778" w:rsidRPr="00737BE4" w:rsidRDefault="001A1778" w:rsidP="001A1778">
            <w:pPr>
              <w:rPr>
                <w:rFonts w:ascii="Times New Roman" w:eastAsia="Times New Roman" w:hAnsi="Times New Roman" w:cs="Times New Roman"/>
                <w:color w:val="000000"/>
                <w:sz w:val="18"/>
                <w:szCs w:val="18"/>
              </w:rPr>
            </w:pPr>
          </w:p>
        </w:tc>
        <w:tc>
          <w:tcPr>
            <w:tcW w:w="2692" w:type="dxa"/>
            <w:tcBorders>
              <w:top w:val="nil"/>
              <w:left w:val="nil"/>
              <w:bottom w:val="single" w:sz="4" w:space="0" w:color="auto"/>
              <w:right w:val="single" w:sz="4" w:space="0" w:color="auto"/>
            </w:tcBorders>
            <w:shd w:val="clear" w:color="000000" w:fill="FFFFFF"/>
            <w:vAlign w:val="center"/>
            <w:hideMark/>
          </w:tcPr>
          <w:p w14:paraId="35AD145F" w14:textId="77777777" w:rsidR="001A1778" w:rsidRPr="00737BE4" w:rsidRDefault="001A1778" w:rsidP="001A1778">
            <w:pPr>
              <w:rPr>
                <w:rFonts w:ascii="Times New Roman" w:eastAsia="Times New Roman" w:hAnsi="Times New Roman" w:cs="Times New Roman"/>
                <w:color w:val="000000"/>
                <w:sz w:val="20"/>
                <w:szCs w:val="20"/>
              </w:rPr>
            </w:pPr>
            <w:r w:rsidRPr="00737BE4">
              <w:rPr>
                <w:rFonts w:ascii="Times New Roman" w:eastAsia="Times New Roman" w:hAnsi="Times New Roman" w:cs="Times New Roman"/>
                <w:color w:val="000000"/>
                <w:sz w:val="20"/>
                <w:szCs w:val="20"/>
              </w:rPr>
              <w:t>Хлориды</w:t>
            </w:r>
          </w:p>
        </w:tc>
        <w:tc>
          <w:tcPr>
            <w:tcW w:w="942" w:type="dxa"/>
            <w:vMerge/>
            <w:tcBorders>
              <w:top w:val="nil"/>
              <w:left w:val="single" w:sz="4" w:space="0" w:color="auto"/>
              <w:bottom w:val="single" w:sz="4" w:space="0" w:color="000000"/>
              <w:right w:val="single" w:sz="4" w:space="0" w:color="auto"/>
            </w:tcBorders>
            <w:vAlign w:val="center"/>
            <w:hideMark/>
          </w:tcPr>
          <w:p w14:paraId="4BF362F8" w14:textId="77777777" w:rsidR="001A1778" w:rsidRPr="00737BE4" w:rsidRDefault="001A1778" w:rsidP="001A1778">
            <w:pPr>
              <w:rPr>
                <w:rFonts w:ascii="Times New Roman" w:eastAsia="Times New Roman" w:hAnsi="Times New Roman" w:cs="Times New Roman"/>
                <w:color w:val="000000"/>
                <w:sz w:val="18"/>
                <w:szCs w:val="18"/>
              </w:rPr>
            </w:pPr>
          </w:p>
        </w:tc>
        <w:tc>
          <w:tcPr>
            <w:tcW w:w="778" w:type="dxa"/>
            <w:vMerge/>
            <w:tcBorders>
              <w:top w:val="nil"/>
              <w:left w:val="single" w:sz="4" w:space="0" w:color="auto"/>
              <w:bottom w:val="single" w:sz="4" w:space="0" w:color="000000"/>
              <w:right w:val="single" w:sz="4" w:space="0" w:color="auto"/>
            </w:tcBorders>
            <w:vAlign w:val="center"/>
            <w:hideMark/>
          </w:tcPr>
          <w:p w14:paraId="5328917E" w14:textId="77777777" w:rsidR="001A1778" w:rsidRPr="00737BE4" w:rsidRDefault="001A1778" w:rsidP="001A1778">
            <w:pPr>
              <w:rPr>
                <w:rFonts w:ascii="Times New Roman" w:eastAsia="Times New Roman" w:hAnsi="Times New Roman" w:cs="Times New Roman"/>
                <w:color w:val="000000"/>
                <w:sz w:val="18"/>
                <w:szCs w:val="18"/>
              </w:rPr>
            </w:pPr>
          </w:p>
        </w:tc>
        <w:tc>
          <w:tcPr>
            <w:tcW w:w="1191" w:type="dxa"/>
            <w:vMerge/>
            <w:tcBorders>
              <w:top w:val="nil"/>
              <w:left w:val="single" w:sz="4" w:space="0" w:color="auto"/>
              <w:bottom w:val="single" w:sz="4" w:space="0" w:color="000000"/>
              <w:right w:val="single" w:sz="4" w:space="0" w:color="auto"/>
            </w:tcBorders>
            <w:vAlign w:val="center"/>
            <w:hideMark/>
          </w:tcPr>
          <w:p w14:paraId="566280F7" w14:textId="77777777" w:rsidR="001A1778" w:rsidRPr="00737BE4" w:rsidRDefault="001A1778" w:rsidP="001A1778">
            <w:pPr>
              <w:rPr>
                <w:rFonts w:ascii="Times New Roman" w:eastAsia="Times New Roman" w:hAnsi="Times New Roman" w:cs="Times New Roman"/>
                <w:color w:val="000000"/>
                <w:sz w:val="18"/>
                <w:szCs w:val="18"/>
              </w:rPr>
            </w:pPr>
          </w:p>
        </w:tc>
        <w:tc>
          <w:tcPr>
            <w:tcW w:w="737" w:type="dxa"/>
            <w:vMerge/>
            <w:tcBorders>
              <w:top w:val="nil"/>
              <w:left w:val="single" w:sz="4" w:space="0" w:color="auto"/>
              <w:bottom w:val="single" w:sz="4" w:space="0" w:color="000000"/>
              <w:right w:val="single" w:sz="4" w:space="0" w:color="auto"/>
            </w:tcBorders>
            <w:vAlign w:val="center"/>
            <w:hideMark/>
          </w:tcPr>
          <w:p w14:paraId="1BFA56AE" w14:textId="77777777" w:rsidR="001A1778" w:rsidRPr="00737BE4" w:rsidRDefault="001A1778" w:rsidP="001A1778">
            <w:pPr>
              <w:rPr>
                <w:rFonts w:ascii="Times New Roman" w:eastAsia="Times New Roman" w:hAnsi="Times New Roman" w:cs="Times New Roman"/>
                <w:color w:val="000000"/>
                <w:sz w:val="18"/>
                <w:szCs w:val="18"/>
              </w:rPr>
            </w:pPr>
          </w:p>
        </w:tc>
        <w:tc>
          <w:tcPr>
            <w:tcW w:w="782" w:type="dxa"/>
            <w:vMerge/>
            <w:tcBorders>
              <w:top w:val="nil"/>
              <w:left w:val="single" w:sz="4" w:space="0" w:color="auto"/>
              <w:bottom w:val="single" w:sz="4" w:space="0" w:color="000000"/>
              <w:right w:val="single" w:sz="4" w:space="0" w:color="auto"/>
            </w:tcBorders>
            <w:vAlign w:val="center"/>
            <w:hideMark/>
          </w:tcPr>
          <w:p w14:paraId="6DDC079B" w14:textId="77777777" w:rsidR="001A1778" w:rsidRPr="00737BE4" w:rsidRDefault="001A1778" w:rsidP="001A1778">
            <w:pPr>
              <w:rPr>
                <w:rFonts w:ascii="Times New Roman" w:eastAsia="Times New Roman" w:hAnsi="Times New Roman" w:cs="Times New Roman"/>
                <w:color w:val="000000"/>
                <w:sz w:val="18"/>
                <w:szCs w:val="18"/>
              </w:rPr>
            </w:pPr>
          </w:p>
        </w:tc>
        <w:tc>
          <w:tcPr>
            <w:tcW w:w="1191" w:type="dxa"/>
            <w:vMerge/>
            <w:tcBorders>
              <w:top w:val="nil"/>
              <w:left w:val="single" w:sz="4" w:space="0" w:color="auto"/>
              <w:bottom w:val="single" w:sz="4" w:space="0" w:color="000000"/>
              <w:right w:val="single" w:sz="4" w:space="0" w:color="auto"/>
            </w:tcBorders>
            <w:vAlign w:val="center"/>
            <w:hideMark/>
          </w:tcPr>
          <w:p w14:paraId="2D1CC091" w14:textId="77777777" w:rsidR="001A1778" w:rsidRPr="00737BE4" w:rsidRDefault="001A1778" w:rsidP="001A1778">
            <w:pPr>
              <w:rPr>
                <w:rFonts w:ascii="Times New Roman" w:eastAsia="Times New Roman" w:hAnsi="Times New Roman" w:cs="Times New Roman"/>
                <w:color w:val="000000"/>
                <w:sz w:val="18"/>
                <w:szCs w:val="18"/>
              </w:rPr>
            </w:pPr>
          </w:p>
        </w:tc>
        <w:tc>
          <w:tcPr>
            <w:tcW w:w="713" w:type="dxa"/>
            <w:tcBorders>
              <w:top w:val="nil"/>
              <w:left w:val="nil"/>
              <w:bottom w:val="single" w:sz="4" w:space="0" w:color="auto"/>
              <w:right w:val="single" w:sz="4" w:space="0" w:color="auto"/>
            </w:tcBorders>
            <w:shd w:val="clear" w:color="auto" w:fill="auto"/>
            <w:vAlign w:val="center"/>
            <w:hideMark/>
          </w:tcPr>
          <w:p w14:paraId="43144CDF" w14:textId="77777777" w:rsidR="001A1778" w:rsidRPr="00737BE4" w:rsidRDefault="001A1778" w:rsidP="001A1778">
            <w:pPr>
              <w:jc w:val="center"/>
              <w:rPr>
                <w:rFonts w:ascii="Times New Roman" w:eastAsia="Times New Roman" w:hAnsi="Times New Roman" w:cs="Times New Roman"/>
                <w:color w:val="000000"/>
                <w:sz w:val="18"/>
                <w:szCs w:val="18"/>
              </w:rPr>
            </w:pPr>
            <w:r w:rsidRPr="00737BE4">
              <w:rPr>
                <w:rFonts w:ascii="Times New Roman" w:eastAsia="Times New Roman" w:hAnsi="Times New Roman" w:cs="Times New Roman"/>
                <w:color w:val="000000"/>
                <w:sz w:val="18"/>
                <w:szCs w:val="18"/>
              </w:rPr>
              <w:t>-</w:t>
            </w:r>
          </w:p>
        </w:tc>
        <w:tc>
          <w:tcPr>
            <w:tcW w:w="826" w:type="dxa"/>
            <w:tcBorders>
              <w:top w:val="nil"/>
              <w:left w:val="nil"/>
              <w:bottom w:val="single" w:sz="4" w:space="0" w:color="auto"/>
              <w:right w:val="single" w:sz="4" w:space="0" w:color="auto"/>
            </w:tcBorders>
            <w:shd w:val="clear" w:color="auto" w:fill="auto"/>
            <w:vAlign w:val="center"/>
            <w:hideMark/>
          </w:tcPr>
          <w:p w14:paraId="7CD5EAD0" w14:textId="77777777" w:rsidR="001A1778" w:rsidRPr="00737BE4" w:rsidRDefault="001A1778" w:rsidP="001A1778">
            <w:pPr>
              <w:jc w:val="center"/>
              <w:rPr>
                <w:rFonts w:ascii="Times New Roman" w:eastAsia="Times New Roman" w:hAnsi="Times New Roman" w:cs="Times New Roman"/>
                <w:color w:val="000000"/>
                <w:sz w:val="18"/>
                <w:szCs w:val="18"/>
              </w:rPr>
            </w:pPr>
            <w:r w:rsidRPr="00737BE4">
              <w:rPr>
                <w:rFonts w:ascii="Times New Roman" w:eastAsia="Times New Roman" w:hAnsi="Times New Roman" w:cs="Times New Roman"/>
                <w:color w:val="000000"/>
                <w:sz w:val="18"/>
                <w:szCs w:val="18"/>
              </w:rPr>
              <w:t>-</w:t>
            </w:r>
          </w:p>
        </w:tc>
        <w:tc>
          <w:tcPr>
            <w:tcW w:w="981" w:type="dxa"/>
            <w:tcBorders>
              <w:top w:val="nil"/>
              <w:left w:val="nil"/>
              <w:bottom w:val="single" w:sz="4" w:space="0" w:color="auto"/>
              <w:right w:val="single" w:sz="4" w:space="0" w:color="auto"/>
            </w:tcBorders>
            <w:shd w:val="clear" w:color="auto" w:fill="auto"/>
            <w:vAlign w:val="center"/>
            <w:hideMark/>
          </w:tcPr>
          <w:p w14:paraId="359E2BAB" w14:textId="77777777" w:rsidR="001A1778" w:rsidRPr="00737BE4" w:rsidRDefault="001A1778" w:rsidP="001A1778">
            <w:pPr>
              <w:jc w:val="center"/>
              <w:rPr>
                <w:rFonts w:ascii="Times New Roman" w:eastAsia="Times New Roman" w:hAnsi="Times New Roman" w:cs="Times New Roman"/>
                <w:color w:val="000000"/>
                <w:sz w:val="18"/>
                <w:szCs w:val="18"/>
              </w:rPr>
            </w:pPr>
            <w:r w:rsidRPr="00737BE4">
              <w:rPr>
                <w:rFonts w:ascii="Times New Roman" w:eastAsia="Times New Roman" w:hAnsi="Times New Roman" w:cs="Times New Roman"/>
                <w:color w:val="000000"/>
                <w:sz w:val="18"/>
                <w:szCs w:val="18"/>
              </w:rPr>
              <w:t>-</w:t>
            </w:r>
          </w:p>
        </w:tc>
        <w:tc>
          <w:tcPr>
            <w:tcW w:w="867" w:type="dxa"/>
            <w:tcBorders>
              <w:top w:val="nil"/>
              <w:left w:val="nil"/>
              <w:bottom w:val="single" w:sz="4" w:space="0" w:color="auto"/>
              <w:right w:val="single" w:sz="4" w:space="0" w:color="auto"/>
            </w:tcBorders>
            <w:shd w:val="clear" w:color="auto" w:fill="auto"/>
            <w:vAlign w:val="center"/>
          </w:tcPr>
          <w:p w14:paraId="0FFE0D93" w14:textId="0EB6D944" w:rsidR="001A1778" w:rsidRPr="00EC3A6A" w:rsidRDefault="001A1778" w:rsidP="001A1778">
            <w:pPr>
              <w:jc w:val="right"/>
              <w:rPr>
                <w:rFonts w:ascii="Times New Roman" w:eastAsia="Times New Roman" w:hAnsi="Times New Roman" w:cs="Times New Roman"/>
                <w:sz w:val="18"/>
                <w:szCs w:val="18"/>
              </w:rPr>
            </w:pPr>
            <w:r w:rsidRPr="00EC3A6A">
              <w:rPr>
                <w:rFonts w:ascii="Times New Roman" w:hAnsi="Times New Roman" w:cs="Times New Roman"/>
                <w:sz w:val="18"/>
                <w:szCs w:val="18"/>
              </w:rPr>
              <w:t>158,2</w:t>
            </w:r>
          </w:p>
        </w:tc>
        <w:tc>
          <w:tcPr>
            <w:tcW w:w="940" w:type="dxa"/>
            <w:tcBorders>
              <w:top w:val="nil"/>
              <w:left w:val="nil"/>
              <w:bottom w:val="single" w:sz="4" w:space="0" w:color="auto"/>
              <w:right w:val="single" w:sz="4" w:space="0" w:color="auto"/>
            </w:tcBorders>
            <w:shd w:val="clear" w:color="auto" w:fill="auto"/>
            <w:noWrap/>
            <w:vAlign w:val="bottom"/>
          </w:tcPr>
          <w:p w14:paraId="205B7AB3" w14:textId="17B9D115" w:rsidR="001A1778" w:rsidRPr="00CD1851" w:rsidRDefault="001A1778" w:rsidP="001A1778">
            <w:pPr>
              <w:jc w:val="center"/>
              <w:rPr>
                <w:rFonts w:ascii="Times New Roman" w:eastAsia="Times New Roman" w:hAnsi="Times New Roman" w:cs="Times New Roman"/>
                <w:color w:val="FF0000"/>
                <w:sz w:val="18"/>
                <w:szCs w:val="18"/>
              </w:rPr>
            </w:pPr>
            <w:r>
              <w:rPr>
                <w:rFonts w:ascii="Calibri" w:hAnsi="Calibri" w:cs="Calibri"/>
                <w:color w:val="000000"/>
              </w:rPr>
              <w:t>102,21</w:t>
            </w:r>
          </w:p>
        </w:tc>
        <w:tc>
          <w:tcPr>
            <w:tcW w:w="981" w:type="dxa"/>
            <w:tcBorders>
              <w:top w:val="nil"/>
              <w:left w:val="nil"/>
              <w:bottom w:val="single" w:sz="4" w:space="0" w:color="auto"/>
              <w:right w:val="single" w:sz="4" w:space="0" w:color="auto"/>
            </w:tcBorders>
            <w:shd w:val="clear" w:color="auto" w:fill="auto"/>
            <w:vAlign w:val="bottom"/>
          </w:tcPr>
          <w:p w14:paraId="707EE4A4" w14:textId="4E96E221" w:rsidR="001A1778" w:rsidRPr="00EC3A6A" w:rsidRDefault="001A1778" w:rsidP="001A1778">
            <w:pPr>
              <w:jc w:val="right"/>
              <w:rPr>
                <w:rFonts w:ascii="Times New Roman" w:eastAsia="Times New Roman" w:hAnsi="Times New Roman" w:cs="Times New Roman"/>
                <w:color w:val="FF0000"/>
                <w:sz w:val="18"/>
                <w:szCs w:val="18"/>
              </w:rPr>
            </w:pPr>
            <w:r>
              <w:rPr>
                <w:rFonts w:ascii="Calibri" w:hAnsi="Calibri" w:cs="Calibri"/>
                <w:color w:val="000000"/>
              </w:rPr>
              <w:t>35,39</w:t>
            </w:r>
          </w:p>
        </w:tc>
      </w:tr>
      <w:tr w:rsidR="001A1778" w:rsidRPr="00737BE4" w14:paraId="4BA2C327" w14:textId="77777777" w:rsidTr="001A1778">
        <w:trPr>
          <w:trHeight w:val="300"/>
        </w:trPr>
        <w:tc>
          <w:tcPr>
            <w:tcW w:w="1845" w:type="dxa"/>
            <w:vMerge/>
            <w:tcBorders>
              <w:top w:val="nil"/>
              <w:left w:val="single" w:sz="4" w:space="0" w:color="auto"/>
              <w:bottom w:val="single" w:sz="4" w:space="0" w:color="000000"/>
              <w:right w:val="single" w:sz="4" w:space="0" w:color="auto"/>
            </w:tcBorders>
            <w:vAlign w:val="center"/>
            <w:hideMark/>
          </w:tcPr>
          <w:p w14:paraId="2511C973" w14:textId="77777777" w:rsidR="001A1778" w:rsidRPr="00737BE4" w:rsidRDefault="001A1778" w:rsidP="001A1778">
            <w:pPr>
              <w:rPr>
                <w:rFonts w:ascii="Times New Roman" w:eastAsia="Times New Roman" w:hAnsi="Times New Roman" w:cs="Times New Roman"/>
                <w:color w:val="000000"/>
                <w:sz w:val="18"/>
                <w:szCs w:val="18"/>
              </w:rPr>
            </w:pPr>
          </w:p>
        </w:tc>
        <w:tc>
          <w:tcPr>
            <w:tcW w:w="2692" w:type="dxa"/>
            <w:tcBorders>
              <w:top w:val="nil"/>
              <w:left w:val="nil"/>
              <w:bottom w:val="single" w:sz="4" w:space="0" w:color="auto"/>
              <w:right w:val="single" w:sz="4" w:space="0" w:color="auto"/>
            </w:tcBorders>
            <w:shd w:val="clear" w:color="000000" w:fill="FFFFFF"/>
            <w:vAlign w:val="center"/>
            <w:hideMark/>
          </w:tcPr>
          <w:p w14:paraId="3669FEF8" w14:textId="77777777" w:rsidR="001A1778" w:rsidRPr="00737BE4" w:rsidRDefault="001A1778" w:rsidP="001A1778">
            <w:pPr>
              <w:rPr>
                <w:rFonts w:ascii="Times New Roman" w:eastAsia="Times New Roman" w:hAnsi="Times New Roman" w:cs="Times New Roman"/>
                <w:color w:val="000000"/>
                <w:sz w:val="20"/>
                <w:szCs w:val="20"/>
              </w:rPr>
            </w:pPr>
            <w:r w:rsidRPr="00737BE4">
              <w:rPr>
                <w:rFonts w:ascii="Times New Roman" w:eastAsia="Times New Roman" w:hAnsi="Times New Roman" w:cs="Times New Roman"/>
                <w:color w:val="000000"/>
                <w:sz w:val="20"/>
                <w:szCs w:val="20"/>
              </w:rPr>
              <w:t>Сульфаты</w:t>
            </w:r>
          </w:p>
        </w:tc>
        <w:tc>
          <w:tcPr>
            <w:tcW w:w="942" w:type="dxa"/>
            <w:vMerge/>
            <w:tcBorders>
              <w:top w:val="nil"/>
              <w:left w:val="single" w:sz="4" w:space="0" w:color="auto"/>
              <w:bottom w:val="single" w:sz="4" w:space="0" w:color="000000"/>
              <w:right w:val="single" w:sz="4" w:space="0" w:color="auto"/>
            </w:tcBorders>
            <w:vAlign w:val="center"/>
            <w:hideMark/>
          </w:tcPr>
          <w:p w14:paraId="1B6740CB" w14:textId="77777777" w:rsidR="001A1778" w:rsidRPr="00737BE4" w:rsidRDefault="001A1778" w:rsidP="001A1778">
            <w:pPr>
              <w:rPr>
                <w:rFonts w:ascii="Times New Roman" w:eastAsia="Times New Roman" w:hAnsi="Times New Roman" w:cs="Times New Roman"/>
                <w:color w:val="000000"/>
                <w:sz w:val="18"/>
                <w:szCs w:val="18"/>
              </w:rPr>
            </w:pPr>
          </w:p>
        </w:tc>
        <w:tc>
          <w:tcPr>
            <w:tcW w:w="778" w:type="dxa"/>
            <w:vMerge/>
            <w:tcBorders>
              <w:top w:val="nil"/>
              <w:left w:val="single" w:sz="4" w:space="0" w:color="auto"/>
              <w:bottom w:val="single" w:sz="4" w:space="0" w:color="000000"/>
              <w:right w:val="single" w:sz="4" w:space="0" w:color="auto"/>
            </w:tcBorders>
            <w:vAlign w:val="center"/>
            <w:hideMark/>
          </w:tcPr>
          <w:p w14:paraId="632D7746" w14:textId="77777777" w:rsidR="001A1778" w:rsidRPr="00737BE4" w:rsidRDefault="001A1778" w:rsidP="001A1778">
            <w:pPr>
              <w:rPr>
                <w:rFonts w:ascii="Times New Roman" w:eastAsia="Times New Roman" w:hAnsi="Times New Roman" w:cs="Times New Roman"/>
                <w:color w:val="000000"/>
                <w:sz w:val="18"/>
                <w:szCs w:val="18"/>
              </w:rPr>
            </w:pPr>
          </w:p>
        </w:tc>
        <w:tc>
          <w:tcPr>
            <w:tcW w:w="1191" w:type="dxa"/>
            <w:vMerge/>
            <w:tcBorders>
              <w:top w:val="nil"/>
              <w:left w:val="single" w:sz="4" w:space="0" w:color="auto"/>
              <w:bottom w:val="single" w:sz="4" w:space="0" w:color="000000"/>
              <w:right w:val="single" w:sz="4" w:space="0" w:color="auto"/>
            </w:tcBorders>
            <w:vAlign w:val="center"/>
            <w:hideMark/>
          </w:tcPr>
          <w:p w14:paraId="624595DD" w14:textId="77777777" w:rsidR="001A1778" w:rsidRPr="00737BE4" w:rsidRDefault="001A1778" w:rsidP="001A1778">
            <w:pPr>
              <w:rPr>
                <w:rFonts w:ascii="Times New Roman" w:eastAsia="Times New Roman" w:hAnsi="Times New Roman" w:cs="Times New Roman"/>
                <w:color w:val="000000"/>
                <w:sz w:val="18"/>
                <w:szCs w:val="18"/>
              </w:rPr>
            </w:pPr>
          </w:p>
        </w:tc>
        <w:tc>
          <w:tcPr>
            <w:tcW w:w="737" w:type="dxa"/>
            <w:vMerge/>
            <w:tcBorders>
              <w:top w:val="nil"/>
              <w:left w:val="single" w:sz="4" w:space="0" w:color="auto"/>
              <w:bottom w:val="single" w:sz="4" w:space="0" w:color="000000"/>
              <w:right w:val="single" w:sz="4" w:space="0" w:color="auto"/>
            </w:tcBorders>
            <w:vAlign w:val="center"/>
            <w:hideMark/>
          </w:tcPr>
          <w:p w14:paraId="22932C88" w14:textId="77777777" w:rsidR="001A1778" w:rsidRPr="00737BE4" w:rsidRDefault="001A1778" w:rsidP="001A1778">
            <w:pPr>
              <w:rPr>
                <w:rFonts w:ascii="Times New Roman" w:eastAsia="Times New Roman" w:hAnsi="Times New Roman" w:cs="Times New Roman"/>
                <w:color w:val="000000"/>
                <w:sz w:val="18"/>
                <w:szCs w:val="18"/>
              </w:rPr>
            </w:pPr>
          </w:p>
        </w:tc>
        <w:tc>
          <w:tcPr>
            <w:tcW w:w="782" w:type="dxa"/>
            <w:vMerge/>
            <w:tcBorders>
              <w:top w:val="nil"/>
              <w:left w:val="single" w:sz="4" w:space="0" w:color="auto"/>
              <w:bottom w:val="single" w:sz="4" w:space="0" w:color="000000"/>
              <w:right w:val="single" w:sz="4" w:space="0" w:color="auto"/>
            </w:tcBorders>
            <w:vAlign w:val="center"/>
            <w:hideMark/>
          </w:tcPr>
          <w:p w14:paraId="032030CE" w14:textId="77777777" w:rsidR="001A1778" w:rsidRPr="00737BE4" w:rsidRDefault="001A1778" w:rsidP="001A1778">
            <w:pPr>
              <w:rPr>
                <w:rFonts w:ascii="Times New Roman" w:eastAsia="Times New Roman" w:hAnsi="Times New Roman" w:cs="Times New Roman"/>
                <w:color w:val="000000"/>
                <w:sz w:val="18"/>
                <w:szCs w:val="18"/>
              </w:rPr>
            </w:pPr>
          </w:p>
        </w:tc>
        <w:tc>
          <w:tcPr>
            <w:tcW w:w="1191" w:type="dxa"/>
            <w:vMerge/>
            <w:tcBorders>
              <w:top w:val="nil"/>
              <w:left w:val="single" w:sz="4" w:space="0" w:color="auto"/>
              <w:bottom w:val="single" w:sz="4" w:space="0" w:color="000000"/>
              <w:right w:val="single" w:sz="4" w:space="0" w:color="auto"/>
            </w:tcBorders>
            <w:vAlign w:val="center"/>
            <w:hideMark/>
          </w:tcPr>
          <w:p w14:paraId="04FD08AF" w14:textId="77777777" w:rsidR="001A1778" w:rsidRPr="00737BE4" w:rsidRDefault="001A1778" w:rsidP="001A1778">
            <w:pPr>
              <w:rPr>
                <w:rFonts w:ascii="Times New Roman" w:eastAsia="Times New Roman" w:hAnsi="Times New Roman" w:cs="Times New Roman"/>
                <w:color w:val="000000"/>
                <w:sz w:val="18"/>
                <w:szCs w:val="18"/>
              </w:rPr>
            </w:pPr>
          </w:p>
        </w:tc>
        <w:tc>
          <w:tcPr>
            <w:tcW w:w="713" w:type="dxa"/>
            <w:tcBorders>
              <w:top w:val="nil"/>
              <w:left w:val="nil"/>
              <w:bottom w:val="single" w:sz="4" w:space="0" w:color="auto"/>
              <w:right w:val="single" w:sz="4" w:space="0" w:color="auto"/>
            </w:tcBorders>
            <w:shd w:val="clear" w:color="auto" w:fill="auto"/>
            <w:vAlign w:val="center"/>
            <w:hideMark/>
          </w:tcPr>
          <w:p w14:paraId="7A42DDBE" w14:textId="77777777" w:rsidR="001A1778" w:rsidRPr="00737BE4" w:rsidRDefault="001A1778" w:rsidP="001A1778">
            <w:pPr>
              <w:jc w:val="center"/>
              <w:rPr>
                <w:rFonts w:ascii="Times New Roman" w:eastAsia="Times New Roman" w:hAnsi="Times New Roman" w:cs="Times New Roman"/>
                <w:color w:val="000000"/>
                <w:sz w:val="18"/>
                <w:szCs w:val="18"/>
              </w:rPr>
            </w:pPr>
            <w:r w:rsidRPr="00737BE4">
              <w:rPr>
                <w:rFonts w:ascii="Times New Roman" w:eastAsia="Times New Roman" w:hAnsi="Times New Roman" w:cs="Times New Roman"/>
                <w:color w:val="000000"/>
                <w:sz w:val="18"/>
                <w:szCs w:val="18"/>
              </w:rPr>
              <w:t>-</w:t>
            </w:r>
          </w:p>
        </w:tc>
        <w:tc>
          <w:tcPr>
            <w:tcW w:w="826" w:type="dxa"/>
            <w:tcBorders>
              <w:top w:val="nil"/>
              <w:left w:val="nil"/>
              <w:bottom w:val="single" w:sz="4" w:space="0" w:color="auto"/>
              <w:right w:val="single" w:sz="4" w:space="0" w:color="auto"/>
            </w:tcBorders>
            <w:shd w:val="clear" w:color="auto" w:fill="auto"/>
            <w:vAlign w:val="center"/>
            <w:hideMark/>
          </w:tcPr>
          <w:p w14:paraId="7241AD62" w14:textId="77777777" w:rsidR="001A1778" w:rsidRPr="00737BE4" w:rsidRDefault="001A1778" w:rsidP="001A1778">
            <w:pPr>
              <w:jc w:val="center"/>
              <w:rPr>
                <w:rFonts w:ascii="Times New Roman" w:eastAsia="Times New Roman" w:hAnsi="Times New Roman" w:cs="Times New Roman"/>
                <w:color w:val="000000"/>
                <w:sz w:val="18"/>
                <w:szCs w:val="18"/>
              </w:rPr>
            </w:pPr>
            <w:r w:rsidRPr="00737BE4">
              <w:rPr>
                <w:rFonts w:ascii="Times New Roman" w:eastAsia="Times New Roman" w:hAnsi="Times New Roman" w:cs="Times New Roman"/>
                <w:color w:val="000000"/>
                <w:sz w:val="18"/>
                <w:szCs w:val="18"/>
              </w:rPr>
              <w:t>-</w:t>
            </w:r>
          </w:p>
        </w:tc>
        <w:tc>
          <w:tcPr>
            <w:tcW w:w="981" w:type="dxa"/>
            <w:tcBorders>
              <w:top w:val="nil"/>
              <w:left w:val="nil"/>
              <w:bottom w:val="single" w:sz="4" w:space="0" w:color="auto"/>
              <w:right w:val="single" w:sz="4" w:space="0" w:color="auto"/>
            </w:tcBorders>
            <w:shd w:val="clear" w:color="auto" w:fill="auto"/>
            <w:vAlign w:val="center"/>
            <w:hideMark/>
          </w:tcPr>
          <w:p w14:paraId="5CA584C2" w14:textId="77777777" w:rsidR="001A1778" w:rsidRPr="00737BE4" w:rsidRDefault="001A1778" w:rsidP="001A1778">
            <w:pPr>
              <w:jc w:val="center"/>
              <w:rPr>
                <w:rFonts w:ascii="Times New Roman" w:eastAsia="Times New Roman" w:hAnsi="Times New Roman" w:cs="Times New Roman"/>
                <w:color w:val="000000"/>
                <w:sz w:val="18"/>
                <w:szCs w:val="18"/>
              </w:rPr>
            </w:pPr>
            <w:r w:rsidRPr="00737BE4">
              <w:rPr>
                <w:rFonts w:ascii="Times New Roman" w:eastAsia="Times New Roman" w:hAnsi="Times New Roman" w:cs="Times New Roman"/>
                <w:color w:val="000000"/>
                <w:sz w:val="18"/>
                <w:szCs w:val="18"/>
              </w:rPr>
              <w:t>-</w:t>
            </w:r>
          </w:p>
        </w:tc>
        <w:tc>
          <w:tcPr>
            <w:tcW w:w="867" w:type="dxa"/>
            <w:tcBorders>
              <w:top w:val="nil"/>
              <w:left w:val="nil"/>
              <w:bottom w:val="single" w:sz="4" w:space="0" w:color="auto"/>
              <w:right w:val="single" w:sz="4" w:space="0" w:color="auto"/>
            </w:tcBorders>
            <w:shd w:val="clear" w:color="auto" w:fill="auto"/>
            <w:vAlign w:val="center"/>
          </w:tcPr>
          <w:p w14:paraId="54E2DF91" w14:textId="0D6DDB1E" w:rsidR="001A1778" w:rsidRPr="00EC3A6A" w:rsidRDefault="001A1778" w:rsidP="001A1778">
            <w:pPr>
              <w:jc w:val="right"/>
              <w:rPr>
                <w:rFonts w:ascii="Times New Roman" w:eastAsia="Times New Roman" w:hAnsi="Times New Roman" w:cs="Times New Roman"/>
                <w:sz w:val="18"/>
                <w:szCs w:val="18"/>
              </w:rPr>
            </w:pPr>
            <w:r w:rsidRPr="00EC3A6A">
              <w:rPr>
                <w:rFonts w:ascii="Times New Roman" w:hAnsi="Times New Roman" w:cs="Times New Roman"/>
                <w:sz w:val="18"/>
                <w:szCs w:val="18"/>
              </w:rPr>
              <w:t>164,2</w:t>
            </w:r>
          </w:p>
        </w:tc>
        <w:tc>
          <w:tcPr>
            <w:tcW w:w="940" w:type="dxa"/>
            <w:tcBorders>
              <w:top w:val="nil"/>
              <w:left w:val="nil"/>
              <w:bottom w:val="single" w:sz="4" w:space="0" w:color="auto"/>
              <w:right w:val="single" w:sz="4" w:space="0" w:color="auto"/>
            </w:tcBorders>
            <w:shd w:val="clear" w:color="auto" w:fill="auto"/>
            <w:noWrap/>
            <w:vAlign w:val="bottom"/>
          </w:tcPr>
          <w:p w14:paraId="1EA79665" w14:textId="4A7BBA2E" w:rsidR="001A1778" w:rsidRPr="00CD1851" w:rsidRDefault="001A1778" w:rsidP="001A1778">
            <w:pPr>
              <w:jc w:val="center"/>
              <w:rPr>
                <w:rFonts w:ascii="Times New Roman" w:eastAsia="Times New Roman" w:hAnsi="Times New Roman" w:cs="Times New Roman"/>
                <w:color w:val="FF0000"/>
                <w:sz w:val="18"/>
                <w:szCs w:val="18"/>
              </w:rPr>
            </w:pPr>
            <w:r>
              <w:rPr>
                <w:rFonts w:ascii="Calibri" w:hAnsi="Calibri" w:cs="Calibri"/>
                <w:color w:val="000000"/>
              </w:rPr>
              <w:t>89,93</w:t>
            </w:r>
          </w:p>
        </w:tc>
        <w:tc>
          <w:tcPr>
            <w:tcW w:w="981" w:type="dxa"/>
            <w:tcBorders>
              <w:top w:val="nil"/>
              <w:left w:val="nil"/>
              <w:bottom w:val="single" w:sz="4" w:space="0" w:color="auto"/>
              <w:right w:val="single" w:sz="4" w:space="0" w:color="auto"/>
            </w:tcBorders>
            <w:shd w:val="clear" w:color="auto" w:fill="auto"/>
            <w:vAlign w:val="bottom"/>
          </w:tcPr>
          <w:p w14:paraId="1E415691" w14:textId="07A25DF7" w:rsidR="001A1778" w:rsidRPr="00EC3A6A" w:rsidRDefault="001A1778" w:rsidP="001A1778">
            <w:pPr>
              <w:jc w:val="right"/>
              <w:rPr>
                <w:rFonts w:ascii="Times New Roman" w:eastAsia="Times New Roman" w:hAnsi="Times New Roman" w:cs="Times New Roman"/>
                <w:color w:val="FF0000"/>
                <w:sz w:val="18"/>
                <w:szCs w:val="18"/>
              </w:rPr>
            </w:pPr>
            <w:r>
              <w:rPr>
                <w:rFonts w:ascii="Calibri" w:hAnsi="Calibri" w:cs="Calibri"/>
                <w:color w:val="000000"/>
              </w:rPr>
              <w:t>45,23</w:t>
            </w:r>
          </w:p>
        </w:tc>
      </w:tr>
      <w:tr w:rsidR="001A1778" w:rsidRPr="00737BE4" w14:paraId="25B1235B" w14:textId="77777777" w:rsidTr="001A1778">
        <w:trPr>
          <w:trHeight w:val="300"/>
        </w:trPr>
        <w:tc>
          <w:tcPr>
            <w:tcW w:w="1845" w:type="dxa"/>
            <w:vMerge/>
            <w:tcBorders>
              <w:top w:val="nil"/>
              <w:left w:val="single" w:sz="4" w:space="0" w:color="auto"/>
              <w:bottom w:val="single" w:sz="4" w:space="0" w:color="000000"/>
              <w:right w:val="single" w:sz="4" w:space="0" w:color="auto"/>
            </w:tcBorders>
            <w:vAlign w:val="center"/>
            <w:hideMark/>
          </w:tcPr>
          <w:p w14:paraId="3E259E23" w14:textId="77777777" w:rsidR="001A1778" w:rsidRPr="00737BE4" w:rsidRDefault="001A1778" w:rsidP="001A1778">
            <w:pPr>
              <w:rPr>
                <w:rFonts w:ascii="Times New Roman" w:eastAsia="Times New Roman" w:hAnsi="Times New Roman" w:cs="Times New Roman"/>
                <w:color w:val="000000"/>
                <w:sz w:val="18"/>
                <w:szCs w:val="18"/>
              </w:rPr>
            </w:pPr>
          </w:p>
        </w:tc>
        <w:tc>
          <w:tcPr>
            <w:tcW w:w="2692" w:type="dxa"/>
            <w:tcBorders>
              <w:top w:val="nil"/>
              <w:left w:val="nil"/>
              <w:bottom w:val="single" w:sz="4" w:space="0" w:color="auto"/>
              <w:right w:val="single" w:sz="4" w:space="0" w:color="auto"/>
            </w:tcBorders>
            <w:shd w:val="clear" w:color="000000" w:fill="FFFFFF"/>
            <w:vAlign w:val="center"/>
            <w:hideMark/>
          </w:tcPr>
          <w:p w14:paraId="44307EEE" w14:textId="77777777" w:rsidR="001A1778" w:rsidRPr="00737BE4" w:rsidRDefault="001A1778" w:rsidP="001A1778">
            <w:pPr>
              <w:rPr>
                <w:rFonts w:ascii="Times New Roman" w:eastAsia="Times New Roman" w:hAnsi="Times New Roman" w:cs="Times New Roman"/>
                <w:color w:val="000000"/>
                <w:sz w:val="20"/>
                <w:szCs w:val="20"/>
              </w:rPr>
            </w:pPr>
            <w:r w:rsidRPr="00737BE4">
              <w:rPr>
                <w:rFonts w:ascii="Times New Roman" w:eastAsia="Times New Roman" w:hAnsi="Times New Roman" w:cs="Times New Roman"/>
                <w:color w:val="000000"/>
                <w:sz w:val="20"/>
                <w:szCs w:val="20"/>
              </w:rPr>
              <w:t>Нитраты</w:t>
            </w:r>
          </w:p>
        </w:tc>
        <w:tc>
          <w:tcPr>
            <w:tcW w:w="942" w:type="dxa"/>
            <w:vMerge/>
            <w:tcBorders>
              <w:top w:val="nil"/>
              <w:left w:val="single" w:sz="4" w:space="0" w:color="auto"/>
              <w:bottom w:val="single" w:sz="4" w:space="0" w:color="000000"/>
              <w:right w:val="single" w:sz="4" w:space="0" w:color="auto"/>
            </w:tcBorders>
            <w:vAlign w:val="center"/>
            <w:hideMark/>
          </w:tcPr>
          <w:p w14:paraId="13823E9D" w14:textId="77777777" w:rsidR="001A1778" w:rsidRPr="00737BE4" w:rsidRDefault="001A1778" w:rsidP="001A1778">
            <w:pPr>
              <w:rPr>
                <w:rFonts w:ascii="Times New Roman" w:eastAsia="Times New Roman" w:hAnsi="Times New Roman" w:cs="Times New Roman"/>
                <w:color w:val="000000"/>
                <w:sz w:val="18"/>
                <w:szCs w:val="18"/>
              </w:rPr>
            </w:pPr>
          </w:p>
        </w:tc>
        <w:tc>
          <w:tcPr>
            <w:tcW w:w="778" w:type="dxa"/>
            <w:vMerge/>
            <w:tcBorders>
              <w:top w:val="nil"/>
              <w:left w:val="single" w:sz="4" w:space="0" w:color="auto"/>
              <w:bottom w:val="single" w:sz="4" w:space="0" w:color="000000"/>
              <w:right w:val="single" w:sz="4" w:space="0" w:color="auto"/>
            </w:tcBorders>
            <w:vAlign w:val="center"/>
            <w:hideMark/>
          </w:tcPr>
          <w:p w14:paraId="06A8D1D3" w14:textId="77777777" w:rsidR="001A1778" w:rsidRPr="00737BE4" w:rsidRDefault="001A1778" w:rsidP="001A1778">
            <w:pPr>
              <w:rPr>
                <w:rFonts w:ascii="Times New Roman" w:eastAsia="Times New Roman" w:hAnsi="Times New Roman" w:cs="Times New Roman"/>
                <w:color w:val="000000"/>
                <w:sz w:val="18"/>
                <w:szCs w:val="18"/>
              </w:rPr>
            </w:pPr>
          </w:p>
        </w:tc>
        <w:tc>
          <w:tcPr>
            <w:tcW w:w="1191" w:type="dxa"/>
            <w:vMerge/>
            <w:tcBorders>
              <w:top w:val="nil"/>
              <w:left w:val="single" w:sz="4" w:space="0" w:color="auto"/>
              <w:bottom w:val="single" w:sz="4" w:space="0" w:color="000000"/>
              <w:right w:val="single" w:sz="4" w:space="0" w:color="auto"/>
            </w:tcBorders>
            <w:vAlign w:val="center"/>
            <w:hideMark/>
          </w:tcPr>
          <w:p w14:paraId="15863564" w14:textId="77777777" w:rsidR="001A1778" w:rsidRPr="00737BE4" w:rsidRDefault="001A1778" w:rsidP="001A1778">
            <w:pPr>
              <w:rPr>
                <w:rFonts w:ascii="Times New Roman" w:eastAsia="Times New Roman" w:hAnsi="Times New Roman" w:cs="Times New Roman"/>
                <w:color w:val="000000"/>
                <w:sz w:val="18"/>
                <w:szCs w:val="18"/>
              </w:rPr>
            </w:pPr>
          </w:p>
        </w:tc>
        <w:tc>
          <w:tcPr>
            <w:tcW w:w="737" w:type="dxa"/>
            <w:vMerge/>
            <w:tcBorders>
              <w:top w:val="nil"/>
              <w:left w:val="single" w:sz="4" w:space="0" w:color="auto"/>
              <w:bottom w:val="single" w:sz="4" w:space="0" w:color="000000"/>
              <w:right w:val="single" w:sz="4" w:space="0" w:color="auto"/>
            </w:tcBorders>
            <w:vAlign w:val="center"/>
            <w:hideMark/>
          </w:tcPr>
          <w:p w14:paraId="58BAF779" w14:textId="77777777" w:rsidR="001A1778" w:rsidRPr="00737BE4" w:rsidRDefault="001A1778" w:rsidP="001A1778">
            <w:pPr>
              <w:rPr>
                <w:rFonts w:ascii="Times New Roman" w:eastAsia="Times New Roman" w:hAnsi="Times New Roman" w:cs="Times New Roman"/>
                <w:color w:val="000000"/>
                <w:sz w:val="18"/>
                <w:szCs w:val="18"/>
              </w:rPr>
            </w:pPr>
          </w:p>
        </w:tc>
        <w:tc>
          <w:tcPr>
            <w:tcW w:w="782" w:type="dxa"/>
            <w:vMerge/>
            <w:tcBorders>
              <w:top w:val="nil"/>
              <w:left w:val="single" w:sz="4" w:space="0" w:color="auto"/>
              <w:bottom w:val="single" w:sz="4" w:space="0" w:color="000000"/>
              <w:right w:val="single" w:sz="4" w:space="0" w:color="auto"/>
            </w:tcBorders>
            <w:vAlign w:val="center"/>
            <w:hideMark/>
          </w:tcPr>
          <w:p w14:paraId="17B4B500" w14:textId="77777777" w:rsidR="001A1778" w:rsidRPr="00737BE4" w:rsidRDefault="001A1778" w:rsidP="001A1778">
            <w:pPr>
              <w:rPr>
                <w:rFonts w:ascii="Times New Roman" w:eastAsia="Times New Roman" w:hAnsi="Times New Roman" w:cs="Times New Roman"/>
                <w:color w:val="000000"/>
                <w:sz w:val="18"/>
                <w:szCs w:val="18"/>
              </w:rPr>
            </w:pPr>
          </w:p>
        </w:tc>
        <w:tc>
          <w:tcPr>
            <w:tcW w:w="1191" w:type="dxa"/>
            <w:vMerge/>
            <w:tcBorders>
              <w:top w:val="nil"/>
              <w:left w:val="single" w:sz="4" w:space="0" w:color="auto"/>
              <w:bottom w:val="single" w:sz="4" w:space="0" w:color="000000"/>
              <w:right w:val="single" w:sz="4" w:space="0" w:color="auto"/>
            </w:tcBorders>
            <w:vAlign w:val="center"/>
            <w:hideMark/>
          </w:tcPr>
          <w:p w14:paraId="0A9084E3" w14:textId="77777777" w:rsidR="001A1778" w:rsidRPr="00737BE4" w:rsidRDefault="001A1778" w:rsidP="001A1778">
            <w:pPr>
              <w:rPr>
                <w:rFonts w:ascii="Times New Roman" w:eastAsia="Times New Roman" w:hAnsi="Times New Roman" w:cs="Times New Roman"/>
                <w:color w:val="000000"/>
                <w:sz w:val="18"/>
                <w:szCs w:val="18"/>
              </w:rPr>
            </w:pPr>
          </w:p>
        </w:tc>
        <w:tc>
          <w:tcPr>
            <w:tcW w:w="713" w:type="dxa"/>
            <w:tcBorders>
              <w:top w:val="nil"/>
              <w:left w:val="nil"/>
              <w:bottom w:val="single" w:sz="4" w:space="0" w:color="auto"/>
              <w:right w:val="single" w:sz="4" w:space="0" w:color="auto"/>
            </w:tcBorders>
            <w:shd w:val="clear" w:color="auto" w:fill="auto"/>
            <w:noWrap/>
            <w:vAlign w:val="bottom"/>
            <w:hideMark/>
          </w:tcPr>
          <w:p w14:paraId="6546C1AB" w14:textId="77777777" w:rsidR="001A1778" w:rsidRPr="00737BE4" w:rsidRDefault="001A1778" w:rsidP="001A1778">
            <w:pPr>
              <w:rPr>
                <w:rFonts w:ascii="Times New Roman" w:eastAsia="Times New Roman" w:hAnsi="Times New Roman" w:cs="Times New Roman"/>
                <w:color w:val="000000"/>
                <w:sz w:val="18"/>
                <w:szCs w:val="18"/>
              </w:rPr>
            </w:pPr>
            <w:r w:rsidRPr="00737BE4">
              <w:rPr>
                <w:rFonts w:ascii="Times New Roman" w:eastAsia="Times New Roman" w:hAnsi="Times New Roman" w:cs="Times New Roman"/>
                <w:color w:val="000000"/>
                <w:sz w:val="18"/>
                <w:szCs w:val="18"/>
              </w:rPr>
              <w:t> </w:t>
            </w:r>
          </w:p>
        </w:tc>
        <w:tc>
          <w:tcPr>
            <w:tcW w:w="826" w:type="dxa"/>
            <w:tcBorders>
              <w:top w:val="nil"/>
              <w:left w:val="nil"/>
              <w:bottom w:val="single" w:sz="4" w:space="0" w:color="auto"/>
              <w:right w:val="single" w:sz="4" w:space="0" w:color="auto"/>
            </w:tcBorders>
            <w:shd w:val="clear" w:color="auto" w:fill="auto"/>
            <w:noWrap/>
            <w:vAlign w:val="bottom"/>
            <w:hideMark/>
          </w:tcPr>
          <w:p w14:paraId="6680A8B7" w14:textId="77777777" w:rsidR="001A1778" w:rsidRPr="00737BE4" w:rsidRDefault="001A1778" w:rsidP="001A1778">
            <w:pPr>
              <w:rPr>
                <w:rFonts w:ascii="Times New Roman" w:eastAsia="Times New Roman" w:hAnsi="Times New Roman" w:cs="Times New Roman"/>
                <w:color w:val="000000"/>
                <w:sz w:val="18"/>
                <w:szCs w:val="18"/>
              </w:rPr>
            </w:pPr>
            <w:r w:rsidRPr="00737BE4">
              <w:rPr>
                <w:rFonts w:ascii="Times New Roman" w:eastAsia="Times New Roman" w:hAnsi="Times New Roman" w:cs="Times New Roman"/>
                <w:color w:val="000000"/>
                <w:sz w:val="18"/>
                <w:szCs w:val="18"/>
              </w:rPr>
              <w:t> </w:t>
            </w:r>
          </w:p>
        </w:tc>
        <w:tc>
          <w:tcPr>
            <w:tcW w:w="981" w:type="dxa"/>
            <w:tcBorders>
              <w:top w:val="nil"/>
              <w:left w:val="nil"/>
              <w:bottom w:val="single" w:sz="4" w:space="0" w:color="auto"/>
              <w:right w:val="single" w:sz="4" w:space="0" w:color="auto"/>
            </w:tcBorders>
            <w:shd w:val="clear" w:color="auto" w:fill="auto"/>
            <w:noWrap/>
            <w:vAlign w:val="bottom"/>
            <w:hideMark/>
          </w:tcPr>
          <w:p w14:paraId="70D56E63" w14:textId="77777777" w:rsidR="001A1778" w:rsidRPr="00737BE4" w:rsidRDefault="001A1778" w:rsidP="001A1778">
            <w:pPr>
              <w:rPr>
                <w:rFonts w:ascii="Times New Roman" w:eastAsia="Times New Roman" w:hAnsi="Times New Roman" w:cs="Times New Roman"/>
                <w:color w:val="000000"/>
                <w:sz w:val="18"/>
                <w:szCs w:val="18"/>
              </w:rPr>
            </w:pPr>
            <w:r w:rsidRPr="00737BE4">
              <w:rPr>
                <w:rFonts w:ascii="Times New Roman" w:eastAsia="Times New Roman" w:hAnsi="Times New Roman" w:cs="Times New Roman"/>
                <w:color w:val="000000"/>
                <w:sz w:val="18"/>
                <w:szCs w:val="18"/>
              </w:rPr>
              <w:t> </w:t>
            </w:r>
          </w:p>
        </w:tc>
        <w:tc>
          <w:tcPr>
            <w:tcW w:w="867" w:type="dxa"/>
            <w:tcBorders>
              <w:top w:val="nil"/>
              <w:left w:val="nil"/>
              <w:bottom w:val="single" w:sz="4" w:space="0" w:color="auto"/>
              <w:right w:val="single" w:sz="4" w:space="0" w:color="auto"/>
            </w:tcBorders>
            <w:shd w:val="clear" w:color="auto" w:fill="auto"/>
            <w:vAlign w:val="center"/>
          </w:tcPr>
          <w:p w14:paraId="46F8BA1C" w14:textId="7AFB8BBE" w:rsidR="001A1778" w:rsidRPr="00EC3A6A" w:rsidRDefault="001A1778" w:rsidP="001A1778">
            <w:pPr>
              <w:jc w:val="right"/>
              <w:rPr>
                <w:rFonts w:ascii="Times New Roman" w:eastAsia="Times New Roman" w:hAnsi="Times New Roman" w:cs="Times New Roman"/>
                <w:sz w:val="18"/>
                <w:szCs w:val="18"/>
              </w:rPr>
            </w:pPr>
            <w:r w:rsidRPr="00EC3A6A">
              <w:rPr>
                <w:rFonts w:ascii="Times New Roman" w:hAnsi="Times New Roman" w:cs="Times New Roman"/>
                <w:sz w:val="18"/>
                <w:szCs w:val="18"/>
              </w:rPr>
              <w:t>2,1</w:t>
            </w:r>
          </w:p>
        </w:tc>
        <w:tc>
          <w:tcPr>
            <w:tcW w:w="940" w:type="dxa"/>
            <w:tcBorders>
              <w:top w:val="nil"/>
              <w:left w:val="nil"/>
              <w:bottom w:val="single" w:sz="4" w:space="0" w:color="auto"/>
              <w:right w:val="single" w:sz="4" w:space="0" w:color="auto"/>
            </w:tcBorders>
            <w:shd w:val="clear" w:color="auto" w:fill="auto"/>
            <w:noWrap/>
            <w:vAlign w:val="bottom"/>
          </w:tcPr>
          <w:p w14:paraId="4F089E9C" w14:textId="1F2CEF03" w:rsidR="001A1778" w:rsidRPr="00CD1851" w:rsidRDefault="001A1778" w:rsidP="001A1778">
            <w:pPr>
              <w:jc w:val="center"/>
              <w:rPr>
                <w:rFonts w:ascii="Times New Roman" w:eastAsia="Times New Roman" w:hAnsi="Times New Roman" w:cs="Times New Roman"/>
                <w:color w:val="FF0000"/>
                <w:sz w:val="18"/>
                <w:szCs w:val="18"/>
              </w:rPr>
            </w:pPr>
            <w:r>
              <w:rPr>
                <w:rFonts w:ascii="Calibri" w:hAnsi="Calibri" w:cs="Calibri"/>
                <w:color w:val="000000"/>
              </w:rPr>
              <w:t>0,2</w:t>
            </w:r>
          </w:p>
        </w:tc>
        <w:tc>
          <w:tcPr>
            <w:tcW w:w="981" w:type="dxa"/>
            <w:tcBorders>
              <w:top w:val="nil"/>
              <w:left w:val="nil"/>
              <w:bottom w:val="single" w:sz="4" w:space="0" w:color="auto"/>
              <w:right w:val="single" w:sz="4" w:space="0" w:color="auto"/>
            </w:tcBorders>
            <w:shd w:val="clear" w:color="auto" w:fill="auto"/>
            <w:vAlign w:val="bottom"/>
          </w:tcPr>
          <w:p w14:paraId="18B9A9BB" w14:textId="19DA0AA7" w:rsidR="001A1778" w:rsidRPr="00EC3A6A" w:rsidRDefault="001A1778" w:rsidP="001A1778">
            <w:pPr>
              <w:jc w:val="right"/>
              <w:rPr>
                <w:rFonts w:ascii="Times New Roman" w:eastAsia="Times New Roman" w:hAnsi="Times New Roman" w:cs="Times New Roman"/>
                <w:color w:val="FF0000"/>
                <w:sz w:val="18"/>
                <w:szCs w:val="18"/>
              </w:rPr>
            </w:pPr>
            <w:r>
              <w:rPr>
                <w:rFonts w:ascii="Calibri" w:hAnsi="Calibri" w:cs="Calibri"/>
                <w:color w:val="000000"/>
              </w:rPr>
              <w:t>90,48</w:t>
            </w:r>
          </w:p>
        </w:tc>
      </w:tr>
      <w:tr w:rsidR="001A1778" w:rsidRPr="00737BE4" w14:paraId="1C2EECD8" w14:textId="77777777" w:rsidTr="001A1778">
        <w:trPr>
          <w:trHeight w:val="300"/>
        </w:trPr>
        <w:tc>
          <w:tcPr>
            <w:tcW w:w="1845" w:type="dxa"/>
            <w:vMerge/>
            <w:tcBorders>
              <w:top w:val="nil"/>
              <w:left w:val="single" w:sz="4" w:space="0" w:color="auto"/>
              <w:bottom w:val="single" w:sz="4" w:space="0" w:color="000000"/>
              <w:right w:val="single" w:sz="4" w:space="0" w:color="auto"/>
            </w:tcBorders>
            <w:vAlign w:val="center"/>
            <w:hideMark/>
          </w:tcPr>
          <w:p w14:paraId="17A62B49" w14:textId="77777777" w:rsidR="001A1778" w:rsidRPr="00737BE4" w:rsidRDefault="001A1778" w:rsidP="001A1778">
            <w:pPr>
              <w:rPr>
                <w:rFonts w:ascii="Times New Roman" w:eastAsia="Times New Roman" w:hAnsi="Times New Roman" w:cs="Times New Roman"/>
                <w:color w:val="000000"/>
                <w:sz w:val="18"/>
                <w:szCs w:val="18"/>
              </w:rPr>
            </w:pPr>
          </w:p>
        </w:tc>
        <w:tc>
          <w:tcPr>
            <w:tcW w:w="2692" w:type="dxa"/>
            <w:tcBorders>
              <w:top w:val="nil"/>
              <w:left w:val="nil"/>
              <w:bottom w:val="single" w:sz="4" w:space="0" w:color="auto"/>
              <w:right w:val="single" w:sz="4" w:space="0" w:color="auto"/>
            </w:tcBorders>
            <w:shd w:val="clear" w:color="000000" w:fill="FFFFFF"/>
            <w:vAlign w:val="center"/>
            <w:hideMark/>
          </w:tcPr>
          <w:p w14:paraId="5CD73F19" w14:textId="77777777" w:rsidR="001A1778" w:rsidRPr="00737BE4" w:rsidRDefault="001A1778" w:rsidP="001A1778">
            <w:pPr>
              <w:rPr>
                <w:rFonts w:ascii="Times New Roman" w:eastAsia="Times New Roman" w:hAnsi="Times New Roman" w:cs="Times New Roman"/>
                <w:color w:val="000000"/>
                <w:sz w:val="20"/>
                <w:szCs w:val="20"/>
              </w:rPr>
            </w:pPr>
            <w:r w:rsidRPr="00737BE4">
              <w:rPr>
                <w:rFonts w:ascii="Times New Roman" w:eastAsia="Times New Roman" w:hAnsi="Times New Roman" w:cs="Times New Roman"/>
                <w:color w:val="000000"/>
                <w:sz w:val="20"/>
                <w:szCs w:val="20"/>
              </w:rPr>
              <w:t>Нитриты</w:t>
            </w:r>
          </w:p>
        </w:tc>
        <w:tc>
          <w:tcPr>
            <w:tcW w:w="942" w:type="dxa"/>
            <w:vMerge/>
            <w:tcBorders>
              <w:top w:val="nil"/>
              <w:left w:val="single" w:sz="4" w:space="0" w:color="auto"/>
              <w:bottom w:val="single" w:sz="4" w:space="0" w:color="000000"/>
              <w:right w:val="single" w:sz="4" w:space="0" w:color="auto"/>
            </w:tcBorders>
            <w:vAlign w:val="center"/>
            <w:hideMark/>
          </w:tcPr>
          <w:p w14:paraId="489C8909" w14:textId="77777777" w:rsidR="001A1778" w:rsidRPr="00737BE4" w:rsidRDefault="001A1778" w:rsidP="001A1778">
            <w:pPr>
              <w:rPr>
                <w:rFonts w:ascii="Times New Roman" w:eastAsia="Times New Roman" w:hAnsi="Times New Roman" w:cs="Times New Roman"/>
                <w:color w:val="000000"/>
                <w:sz w:val="18"/>
                <w:szCs w:val="18"/>
              </w:rPr>
            </w:pPr>
          </w:p>
        </w:tc>
        <w:tc>
          <w:tcPr>
            <w:tcW w:w="778" w:type="dxa"/>
            <w:vMerge/>
            <w:tcBorders>
              <w:top w:val="nil"/>
              <w:left w:val="single" w:sz="4" w:space="0" w:color="auto"/>
              <w:bottom w:val="single" w:sz="4" w:space="0" w:color="000000"/>
              <w:right w:val="single" w:sz="4" w:space="0" w:color="auto"/>
            </w:tcBorders>
            <w:vAlign w:val="center"/>
            <w:hideMark/>
          </w:tcPr>
          <w:p w14:paraId="3841E7C6" w14:textId="77777777" w:rsidR="001A1778" w:rsidRPr="00737BE4" w:rsidRDefault="001A1778" w:rsidP="001A1778">
            <w:pPr>
              <w:rPr>
                <w:rFonts w:ascii="Times New Roman" w:eastAsia="Times New Roman" w:hAnsi="Times New Roman" w:cs="Times New Roman"/>
                <w:color w:val="000000"/>
                <w:sz w:val="18"/>
                <w:szCs w:val="18"/>
              </w:rPr>
            </w:pPr>
          </w:p>
        </w:tc>
        <w:tc>
          <w:tcPr>
            <w:tcW w:w="1191" w:type="dxa"/>
            <w:vMerge/>
            <w:tcBorders>
              <w:top w:val="nil"/>
              <w:left w:val="single" w:sz="4" w:space="0" w:color="auto"/>
              <w:bottom w:val="single" w:sz="4" w:space="0" w:color="000000"/>
              <w:right w:val="single" w:sz="4" w:space="0" w:color="auto"/>
            </w:tcBorders>
            <w:vAlign w:val="center"/>
            <w:hideMark/>
          </w:tcPr>
          <w:p w14:paraId="53657809" w14:textId="77777777" w:rsidR="001A1778" w:rsidRPr="00737BE4" w:rsidRDefault="001A1778" w:rsidP="001A1778">
            <w:pPr>
              <w:rPr>
                <w:rFonts w:ascii="Times New Roman" w:eastAsia="Times New Roman" w:hAnsi="Times New Roman" w:cs="Times New Roman"/>
                <w:color w:val="000000"/>
                <w:sz w:val="18"/>
                <w:szCs w:val="18"/>
              </w:rPr>
            </w:pPr>
          </w:p>
        </w:tc>
        <w:tc>
          <w:tcPr>
            <w:tcW w:w="737" w:type="dxa"/>
            <w:vMerge/>
            <w:tcBorders>
              <w:top w:val="nil"/>
              <w:left w:val="single" w:sz="4" w:space="0" w:color="auto"/>
              <w:bottom w:val="single" w:sz="4" w:space="0" w:color="000000"/>
              <w:right w:val="single" w:sz="4" w:space="0" w:color="auto"/>
            </w:tcBorders>
            <w:vAlign w:val="center"/>
            <w:hideMark/>
          </w:tcPr>
          <w:p w14:paraId="76BADAB1" w14:textId="77777777" w:rsidR="001A1778" w:rsidRPr="00737BE4" w:rsidRDefault="001A1778" w:rsidP="001A1778">
            <w:pPr>
              <w:rPr>
                <w:rFonts w:ascii="Times New Roman" w:eastAsia="Times New Roman" w:hAnsi="Times New Roman" w:cs="Times New Roman"/>
                <w:color w:val="000000"/>
                <w:sz w:val="18"/>
                <w:szCs w:val="18"/>
              </w:rPr>
            </w:pPr>
          </w:p>
        </w:tc>
        <w:tc>
          <w:tcPr>
            <w:tcW w:w="782" w:type="dxa"/>
            <w:vMerge/>
            <w:tcBorders>
              <w:top w:val="nil"/>
              <w:left w:val="single" w:sz="4" w:space="0" w:color="auto"/>
              <w:bottom w:val="single" w:sz="4" w:space="0" w:color="000000"/>
              <w:right w:val="single" w:sz="4" w:space="0" w:color="auto"/>
            </w:tcBorders>
            <w:vAlign w:val="center"/>
            <w:hideMark/>
          </w:tcPr>
          <w:p w14:paraId="7964A7F1" w14:textId="77777777" w:rsidR="001A1778" w:rsidRPr="00737BE4" w:rsidRDefault="001A1778" w:rsidP="001A1778">
            <w:pPr>
              <w:rPr>
                <w:rFonts w:ascii="Times New Roman" w:eastAsia="Times New Roman" w:hAnsi="Times New Roman" w:cs="Times New Roman"/>
                <w:color w:val="000000"/>
                <w:sz w:val="18"/>
                <w:szCs w:val="18"/>
              </w:rPr>
            </w:pPr>
          </w:p>
        </w:tc>
        <w:tc>
          <w:tcPr>
            <w:tcW w:w="1191" w:type="dxa"/>
            <w:vMerge/>
            <w:tcBorders>
              <w:top w:val="nil"/>
              <w:left w:val="single" w:sz="4" w:space="0" w:color="auto"/>
              <w:bottom w:val="single" w:sz="4" w:space="0" w:color="000000"/>
              <w:right w:val="single" w:sz="4" w:space="0" w:color="auto"/>
            </w:tcBorders>
            <w:vAlign w:val="center"/>
            <w:hideMark/>
          </w:tcPr>
          <w:p w14:paraId="258BBB45" w14:textId="77777777" w:rsidR="001A1778" w:rsidRPr="00737BE4" w:rsidRDefault="001A1778" w:rsidP="001A1778">
            <w:pPr>
              <w:rPr>
                <w:rFonts w:ascii="Times New Roman" w:eastAsia="Times New Roman" w:hAnsi="Times New Roman" w:cs="Times New Roman"/>
                <w:color w:val="000000"/>
                <w:sz w:val="18"/>
                <w:szCs w:val="18"/>
              </w:rPr>
            </w:pPr>
          </w:p>
        </w:tc>
        <w:tc>
          <w:tcPr>
            <w:tcW w:w="713" w:type="dxa"/>
            <w:tcBorders>
              <w:top w:val="nil"/>
              <w:left w:val="nil"/>
              <w:bottom w:val="single" w:sz="4" w:space="0" w:color="auto"/>
              <w:right w:val="single" w:sz="4" w:space="0" w:color="auto"/>
            </w:tcBorders>
            <w:shd w:val="clear" w:color="auto" w:fill="auto"/>
            <w:vAlign w:val="center"/>
            <w:hideMark/>
          </w:tcPr>
          <w:p w14:paraId="7C9BFD23" w14:textId="77777777" w:rsidR="001A1778" w:rsidRPr="00737BE4" w:rsidRDefault="001A1778" w:rsidP="001A1778">
            <w:pPr>
              <w:jc w:val="center"/>
              <w:rPr>
                <w:rFonts w:ascii="Times New Roman" w:eastAsia="Times New Roman" w:hAnsi="Times New Roman" w:cs="Times New Roman"/>
                <w:color w:val="000000"/>
                <w:sz w:val="18"/>
                <w:szCs w:val="18"/>
              </w:rPr>
            </w:pPr>
            <w:r w:rsidRPr="00737BE4">
              <w:rPr>
                <w:rFonts w:ascii="Times New Roman" w:eastAsia="Times New Roman" w:hAnsi="Times New Roman" w:cs="Times New Roman"/>
                <w:color w:val="000000"/>
                <w:sz w:val="18"/>
                <w:szCs w:val="18"/>
              </w:rPr>
              <w:t>-</w:t>
            </w:r>
          </w:p>
        </w:tc>
        <w:tc>
          <w:tcPr>
            <w:tcW w:w="826" w:type="dxa"/>
            <w:tcBorders>
              <w:top w:val="nil"/>
              <w:left w:val="nil"/>
              <w:bottom w:val="single" w:sz="4" w:space="0" w:color="auto"/>
              <w:right w:val="single" w:sz="4" w:space="0" w:color="auto"/>
            </w:tcBorders>
            <w:shd w:val="clear" w:color="auto" w:fill="auto"/>
            <w:vAlign w:val="center"/>
            <w:hideMark/>
          </w:tcPr>
          <w:p w14:paraId="074B14F7" w14:textId="77777777" w:rsidR="001A1778" w:rsidRPr="00737BE4" w:rsidRDefault="001A1778" w:rsidP="001A1778">
            <w:pPr>
              <w:jc w:val="center"/>
              <w:rPr>
                <w:rFonts w:ascii="Times New Roman" w:eastAsia="Times New Roman" w:hAnsi="Times New Roman" w:cs="Times New Roman"/>
                <w:color w:val="000000"/>
                <w:sz w:val="18"/>
                <w:szCs w:val="18"/>
              </w:rPr>
            </w:pPr>
            <w:r w:rsidRPr="00737BE4">
              <w:rPr>
                <w:rFonts w:ascii="Times New Roman" w:eastAsia="Times New Roman" w:hAnsi="Times New Roman" w:cs="Times New Roman"/>
                <w:color w:val="000000"/>
                <w:sz w:val="18"/>
                <w:szCs w:val="18"/>
              </w:rPr>
              <w:t>-</w:t>
            </w:r>
          </w:p>
        </w:tc>
        <w:tc>
          <w:tcPr>
            <w:tcW w:w="981" w:type="dxa"/>
            <w:tcBorders>
              <w:top w:val="nil"/>
              <w:left w:val="nil"/>
              <w:bottom w:val="single" w:sz="4" w:space="0" w:color="auto"/>
              <w:right w:val="single" w:sz="4" w:space="0" w:color="auto"/>
            </w:tcBorders>
            <w:shd w:val="clear" w:color="auto" w:fill="auto"/>
            <w:vAlign w:val="center"/>
            <w:hideMark/>
          </w:tcPr>
          <w:p w14:paraId="666FF4E9" w14:textId="77777777" w:rsidR="001A1778" w:rsidRPr="00737BE4" w:rsidRDefault="001A1778" w:rsidP="001A1778">
            <w:pPr>
              <w:jc w:val="center"/>
              <w:rPr>
                <w:rFonts w:ascii="Times New Roman" w:eastAsia="Times New Roman" w:hAnsi="Times New Roman" w:cs="Times New Roman"/>
                <w:color w:val="000000"/>
                <w:sz w:val="18"/>
                <w:szCs w:val="18"/>
              </w:rPr>
            </w:pPr>
            <w:r w:rsidRPr="00737BE4">
              <w:rPr>
                <w:rFonts w:ascii="Times New Roman" w:eastAsia="Times New Roman" w:hAnsi="Times New Roman" w:cs="Times New Roman"/>
                <w:color w:val="000000"/>
                <w:sz w:val="18"/>
                <w:szCs w:val="18"/>
              </w:rPr>
              <w:t>-</w:t>
            </w:r>
          </w:p>
        </w:tc>
        <w:tc>
          <w:tcPr>
            <w:tcW w:w="867" w:type="dxa"/>
            <w:tcBorders>
              <w:top w:val="nil"/>
              <w:left w:val="nil"/>
              <w:bottom w:val="single" w:sz="4" w:space="0" w:color="auto"/>
              <w:right w:val="single" w:sz="4" w:space="0" w:color="auto"/>
            </w:tcBorders>
            <w:shd w:val="clear" w:color="auto" w:fill="auto"/>
            <w:vAlign w:val="center"/>
          </w:tcPr>
          <w:p w14:paraId="70137CC9" w14:textId="5CD763DC" w:rsidR="001A1778" w:rsidRPr="00EC3A6A" w:rsidRDefault="001A1778" w:rsidP="001A1778">
            <w:pPr>
              <w:jc w:val="right"/>
              <w:rPr>
                <w:rFonts w:ascii="Times New Roman" w:eastAsia="Times New Roman" w:hAnsi="Times New Roman" w:cs="Times New Roman"/>
                <w:sz w:val="18"/>
                <w:szCs w:val="18"/>
              </w:rPr>
            </w:pPr>
            <w:r w:rsidRPr="00EC3A6A">
              <w:rPr>
                <w:rFonts w:ascii="Times New Roman" w:hAnsi="Times New Roman" w:cs="Times New Roman"/>
                <w:sz w:val="18"/>
                <w:szCs w:val="18"/>
              </w:rPr>
              <w:t>0,39</w:t>
            </w:r>
          </w:p>
        </w:tc>
        <w:tc>
          <w:tcPr>
            <w:tcW w:w="940" w:type="dxa"/>
            <w:tcBorders>
              <w:top w:val="nil"/>
              <w:left w:val="nil"/>
              <w:bottom w:val="single" w:sz="4" w:space="0" w:color="auto"/>
              <w:right w:val="single" w:sz="4" w:space="0" w:color="auto"/>
            </w:tcBorders>
            <w:shd w:val="clear" w:color="auto" w:fill="auto"/>
            <w:noWrap/>
            <w:vAlign w:val="bottom"/>
          </w:tcPr>
          <w:p w14:paraId="36A72BAC" w14:textId="4E1EDBCB" w:rsidR="001A1778" w:rsidRPr="00CD1851" w:rsidRDefault="001A1778" w:rsidP="001A1778">
            <w:pPr>
              <w:jc w:val="center"/>
              <w:rPr>
                <w:rFonts w:ascii="Times New Roman" w:eastAsia="Times New Roman" w:hAnsi="Times New Roman" w:cs="Times New Roman"/>
                <w:color w:val="FF0000"/>
                <w:sz w:val="18"/>
                <w:szCs w:val="18"/>
              </w:rPr>
            </w:pPr>
            <w:r>
              <w:rPr>
                <w:rFonts w:ascii="Calibri" w:hAnsi="Calibri" w:cs="Calibri"/>
                <w:color w:val="000000"/>
              </w:rPr>
              <w:t>0,17</w:t>
            </w:r>
          </w:p>
        </w:tc>
        <w:tc>
          <w:tcPr>
            <w:tcW w:w="981" w:type="dxa"/>
            <w:tcBorders>
              <w:top w:val="nil"/>
              <w:left w:val="nil"/>
              <w:bottom w:val="single" w:sz="4" w:space="0" w:color="auto"/>
              <w:right w:val="single" w:sz="4" w:space="0" w:color="auto"/>
            </w:tcBorders>
            <w:shd w:val="clear" w:color="auto" w:fill="auto"/>
            <w:vAlign w:val="bottom"/>
          </w:tcPr>
          <w:p w14:paraId="46433AAE" w14:textId="10E2D1AB" w:rsidR="001A1778" w:rsidRPr="00EC3A6A" w:rsidRDefault="001A1778" w:rsidP="001A1778">
            <w:pPr>
              <w:jc w:val="right"/>
              <w:rPr>
                <w:rFonts w:ascii="Times New Roman" w:eastAsia="Times New Roman" w:hAnsi="Times New Roman" w:cs="Times New Roman"/>
                <w:color w:val="FF0000"/>
                <w:sz w:val="18"/>
                <w:szCs w:val="18"/>
              </w:rPr>
            </w:pPr>
            <w:r>
              <w:rPr>
                <w:rFonts w:ascii="Calibri" w:hAnsi="Calibri" w:cs="Calibri"/>
                <w:color w:val="000000"/>
              </w:rPr>
              <w:t>56,41</w:t>
            </w:r>
          </w:p>
        </w:tc>
      </w:tr>
      <w:tr w:rsidR="001A1778" w:rsidRPr="00737BE4" w14:paraId="7E0FA26A" w14:textId="77777777" w:rsidTr="001A1778">
        <w:trPr>
          <w:trHeight w:val="300"/>
        </w:trPr>
        <w:tc>
          <w:tcPr>
            <w:tcW w:w="1845" w:type="dxa"/>
            <w:vMerge/>
            <w:tcBorders>
              <w:top w:val="nil"/>
              <w:left w:val="single" w:sz="4" w:space="0" w:color="auto"/>
              <w:bottom w:val="single" w:sz="4" w:space="0" w:color="000000"/>
              <w:right w:val="single" w:sz="4" w:space="0" w:color="auto"/>
            </w:tcBorders>
            <w:vAlign w:val="center"/>
            <w:hideMark/>
          </w:tcPr>
          <w:p w14:paraId="4F40E6D2" w14:textId="77777777" w:rsidR="001A1778" w:rsidRPr="00737BE4" w:rsidRDefault="001A1778" w:rsidP="001A1778">
            <w:pPr>
              <w:rPr>
                <w:rFonts w:ascii="Times New Roman" w:eastAsia="Times New Roman" w:hAnsi="Times New Roman" w:cs="Times New Roman"/>
                <w:color w:val="000000"/>
                <w:sz w:val="18"/>
                <w:szCs w:val="18"/>
              </w:rPr>
            </w:pPr>
          </w:p>
        </w:tc>
        <w:tc>
          <w:tcPr>
            <w:tcW w:w="2692" w:type="dxa"/>
            <w:tcBorders>
              <w:top w:val="nil"/>
              <w:left w:val="nil"/>
              <w:bottom w:val="single" w:sz="4" w:space="0" w:color="auto"/>
              <w:right w:val="single" w:sz="4" w:space="0" w:color="auto"/>
            </w:tcBorders>
            <w:shd w:val="clear" w:color="000000" w:fill="FFFFFF"/>
            <w:vAlign w:val="center"/>
            <w:hideMark/>
          </w:tcPr>
          <w:p w14:paraId="07E3E3A7" w14:textId="77777777" w:rsidR="001A1778" w:rsidRPr="00737BE4" w:rsidRDefault="001A1778" w:rsidP="001A1778">
            <w:pPr>
              <w:rPr>
                <w:rFonts w:ascii="Times New Roman" w:eastAsia="Times New Roman" w:hAnsi="Times New Roman" w:cs="Times New Roman"/>
                <w:color w:val="000000"/>
                <w:sz w:val="20"/>
                <w:szCs w:val="20"/>
              </w:rPr>
            </w:pPr>
            <w:r w:rsidRPr="00737BE4">
              <w:rPr>
                <w:rFonts w:ascii="Times New Roman" w:eastAsia="Times New Roman" w:hAnsi="Times New Roman" w:cs="Times New Roman"/>
                <w:color w:val="000000"/>
                <w:sz w:val="20"/>
                <w:szCs w:val="20"/>
              </w:rPr>
              <w:t>Азот аммонийный</w:t>
            </w:r>
          </w:p>
        </w:tc>
        <w:tc>
          <w:tcPr>
            <w:tcW w:w="942" w:type="dxa"/>
            <w:vMerge/>
            <w:tcBorders>
              <w:top w:val="nil"/>
              <w:left w:val="single" w:sz="4" w:space="0" w:color="auto"/>
              <w:bottom w:val="single" w:sz="4" w:space="0" w:color="000000"/>
              <w:right w:val="single" w:sz="4" w:space="0" w:color="auto"/>
            </w:tcBorders>
            <w:vAlign w:val="center"/>
            <w:hideMark/>
          </w:tcPr>
          <w:p w14:paraId="4CA13D95" w14:textId="77777777" w:rsidR="001A1778" w:rsidRPr="00737BE4" w:rsidRDefault="001A1778" w:rsidP="001A1778">
            <w:pPr>
              <w:rPr>
                <w:rFonts w:ascii="Times New Roman" w:eastAsia="Times New Roman" w:hAnsi="Times New Roman" w:cs="Times New Roman"/>
                <w:color w:val="000000"/>
                <w:sz w:val="18"/>
                <w:szCs w:val="18"/>
              </w:rPr>
            </w:pPr>
          </w:p>
        </w:tc>
        <w:tc>
          <w:tcPr>
            <w:tcW w:w="778" w:type="dxa"/>
            <w:vMerge/>
            <w:tcBorders>
              <w:top w:val="nil"/>
              <w:left w:val="single" w:sz="4" w:space="0" w:color="auto"/>
              <w:bottom w:val="single" w:sz="4" w:space="0" w:color="000000"/>
              <w:right w:val="single" w:sz="4" w:space="0" w:color="auto"/>
            </w:tcBorders>
            <w:vAlign w:val="center"/>
            <w:hideMark/>
          </w:tcPr>
          <w:p w14:paraId="60C454A5" w14:textId="77777777" w:rsidR="001A1778" w:rsidRPr="00737BE4" w:rsidRDefault="001A1778" w:rsidP="001A1778">
            <w:pPr>
              <w:rPr>
                <w:rFonts w:ascii="Times New Roman" w:eastAsia="Times New Roman" w:hAnsi="Times New Roman" w:cs="Times New Roman"/>
                <w:color w:val="000000"/>
                <w:sz w:val="18"/>
                <w:szCs w:val="18"/>
              </w:rPr>
            </w:pPr>
          </w:p>
        </w:tc>
        <w:tc>
          <w:tcPr>
            <w:tcW w:w="1191" w:type="dxa"/>
            <w:vMerge/>
            <w:tcBorders>
              <w:top w:val="nil"/>
              <w:left w:val="single" w:sz="4" w:space="0" w:color="auto"/>
              <w:bottom w:val="single" w:sz="4" w:space="0" w:color="000000"/>
              <w:right w:val="single" w:sz="4" w:space="0" w:color="auto"/>
            </w:tcBorders>
            <w:vAlign w:val="center"/>
            <w:hideMark/>
          </w:tcPr>
          <w:p w14:paraId="66F01DC6" w14:textId="77777777" w:rsidR="001A1778" w:rsidRPr="00737BE4" w:rsidRDefault="001A1778" w:rsidP="001A1778">
            <w:pPr>
              <w:rPr>
                <w:rFonts w:ascii="Times New Roman" w:eastAsia="Times New Roman" w:hAnsi="Times New Roman" w:cs="Times New Roman"/>
                <w:color w:val="000000"/>
                <w:sz w:val="18"/>
                <w:szCs w:val="18"/>
              </w:rPr>
            </w:pPr>
          </w:p>
        </w:tc>
        <w:tc>
          <w:tcPr>
            <w:tcW w:w="737" w:type="dxa"/>
            <w:vMerge/>
            <w:tcBorders>
              <w:top w:val="nil"/>
              <w:left w:val="single" w:sz="4" w:space="0" w:color="auto"/>
              <w:bottom w:val="single" w:sz="4" w:space="0" w:color="000000"/>
              <w:right w:val="single" w:sz="4" w:space="0" w:color="auto"/>
            </w:tcBorders>
            <w:vAlign w:val="center"/>
            <w:hideMark/>
          </w:tcPr>
          <w:p w14:paraId="24B31AFC" w14:textId="77777777" w:rsidR="001A1778" w:rsidRPr="00737BE4" w:rsidRDefault="001A1778" w:rsidP="001A1778">
            <w:pPr>
              <w:rPr>
                <w:rFonts w:ascii="Times New Roman" w:eastAsia="Times New Roman" w:hAnsi="Times New Roman" w:cs="Times New Roman"/>
                <w:color w:val="000000"/>
                <w:sz w:val="18"/>
                <w:szCs w:val="18"/>
              </w:rPr>
            </w:pPr>
          </w:p>
        </w:tc>
        <w:tc>
          <w:tcPr>
            <w:tcW w:w="782" w:type="dxa"/>
            <w:vMerge/>
            <w:tcBorders>
              <w:top w:val="nil"/>
              <w:left w:val="single" w:sz="4" w:space="0" w:color="auto"/>
              <w:bottom w:val="single" w:sz="4" w:space="0" w:color="000000"/>
              <w:right w:val="single" w:sz="4" w:space="0" w:color="auto"/>
            </w:tcBorders>
            <w:vAlign w:val="center"/>
            <w:hideMark/>
          </w:tcPr>
          <w:p w14:paraId="061EF829" w14:textId="77777777" w:rsidR="001A1778" w:rsidRPr="00737BE4" w:rsidRDefault="001A1778" w:rsidP="001A1778">
            <w:pPr>
              <w:rPr>
                <w:rFonts w:ascii="Times New Roman" w:eastAsia="Times New Roman" w:hAnsi="Times New Roman" w:cs="Times New Roman"/>
                <w:color w:val="000000"/>
                <w:sz w:val="18"/>
                <w:szCs w:val="18"/>
              </w:rPr>
            </w:pPr>
          </w:p>
        </w:tc>
        <w:tc>
          <w:tcPr>
            <w:tcW w:w="1191" w:type="dxa"/>
            <w:vMerge/>
            <w:tcBorders>
              <w:top w:val="nil"/>
              <w:left w:val="single" w:sz="4" w:space="0" w:color="auto"/>
              <w:bottom w:val="single" w:sz="4" w:space="0" w:color="000000"/>
              <w:right w:val="single" w:sz="4" w:space="0" w:color="auto"/>
            </w:tcBorders>
            <w:vAlign w:val="center"/>
            <w:hideMark/>
          </w:tcPr>
          <w:p w14:paraId="6D2302BA" w14:textId="77777777" w:rsidR="001A1778" w:rsidRPr="00737BE4" w:rsidRDefault="001A1778" w:rsidP="001A1778">
            <w:pPr>
              <w:rPr>
                <w:rFonts w:ascii="Times New Roman" w:eastAsia="Times New Roman" w:hAnsi="Times New Roman" w:cs="Times New Roman"/>
                <w:color w:val="000000"/>
                <w:sz w:val="18"/>
                <w:szCs w:val="18"/>
              </w:rPr>
            </w:pPr>
          </w:p>
        </w:tc>
        <w:tc>
          <w:tcPr>
            <w:tcW w:w="713" w:type="dxa"/>
            <w:tcBorders>
              <w:top w:val="nil"/>
              <w:left w:val="nil"/>
              <w:bottom w:val="single" w:sz="4" w:space="0" w:color="auto"/>
              <w:right w:val="single" w:sz="4" w:space="0" w:color="auto"/>
            </w:tcBorders>
            <w:shd w:val="clear" w:color="auto" w:fill="auto"/>
            <w:vAlign w:val="center"/>
            <w:hideMark/>
          </w:tcPr>
          <w:p w14:paraId="732C7E7F" w14:textId="77777777" w:rsidR="001A1778" w:rsidRPr="00737BE4" w:rsidRDefault="001A1778" w:rsidP="001A1778">
            <w:pPr>
              <w:jc w:val="center"/>
              <w:rPr>
                <w:rFonts w:ascii="Times New Roman" w:eastAsia="Times New Roman" w:hAnsi="Times New Roman" w:cs="Times New Roman"/>
                <w:color w:val="000000"/>
                <w:sz w:val="18"/>
                <w:szCs w:val="18"/>
              </w:rPr>
            </w:pPr>
            <w:r w:rsidRPr="00737BE4">
              <w:rPr>
                <w:rFonts w:ascii="Times New Roman" w:eastAsia="Times New Roman" w:hAnsi="Times New Roman" w:cs="Times New Roman"/>
                <w:color w:val="000000"/>
                <w:sz w:val="18"/>
                <w:szCs w:val="18"/>
              </w:rPr>
              <w:t>-</w:t>
            </w:r>
          </w:p>
        </w:tc>
        <w:tc>
          <w:tcPr>
            <w:tcW w:w="826" w:type="dxa"/>
            <w:tcBorders>
              <w:top w:val="nil"/>
              <w:left w:val="nil"/>
              <w:bottom w:val="single" w:sz="4" w:space="0" w:color="auto"/>
              <w:right w:val="single" w:sz="4" w:space="0" w:color="auto"/>
            </w:tcBorders>
            <w:shd w:val="clear" w:color="auto" w:fill="auto"/>
            <w:vAlign w:val="center"/>
            <w:hideMark/>
          </w:tcPr>
          <w:p w14:paraId="0CFDC1C1" w14:textId="77777777" w:rsidR="001A1778" w:rsidRPr="00737BE4" w:rsidRDefault="001A1778" w:rsidP="001A1778">
            <w:pPr>
              <w:jc w:val="center"/>
              <w:rPr>
                <w:rFonts w:ascii="Times New Roman" w:eastAsia="Times New Roman" w:hAnsi="Times New Roman" w:cs="Times New Roman"/>
                <w:color w:val="000000"/>
                <w:sz w:val="18"/>
                <w:szCs w:val="18"/>
              </w:rPr>
            </w:pPr>
            <w:r w:rsidRPr="00737BE4">
              <w:rPr>
                <w:rFonts w:ascii="Times New Roman" w:eastAsia="Times New Roman" w:hAnsi="Times New Roman" w:cs="Times New Roman"/>
                <w:color w:val="000000"/>
                <w:sz w:val="18"/>
                <w:szCs w:val="18"/>
              </w:rPr>
              <w:t>2</w:t>
            </w:r>
          </w:p>
        </w:tc>
        <w:tc>
          <w:tcPr>
            <w:tcW w:w="981" w:type="dxa"/>
            <w:tcBorders>
              <w:top w:val="nil"/>
              <w:left w:val="nil"/>
              <w:bottom w:val="single" w:sz="4" w:space="0" w:color="auto"/>
              <w:right w:val="single" w:sz="4" w:space="0" w:color="auto"/>
            </w:tcBorders>
            <w:shd w:val="clear" w:color="auto" w:fill="auto"/>
            <w:vAlign w:val="center"/>
            <w:hideMark/>
          </w:tcPr>
          <w:p w14:paraId="7DFEC713" w14:textId="77777777" w:rsidR="001A1778" w:rsidRPr="00737BE4" w:rsidRDefault="001A1778" w:rsidP="001A1778">
            <w:pPr>
              <w:jc w:val="center"/>
              <w:rPr>
                <w:rFonts w:ascii="Times New Roman" w:eastAsia="Times New Roman" w:hAnsi="Times New Roman" w:cs="Times New Roman"/>
                <w:color w:val="000000"/>
                <w:sz w:val="18"/>
                <w:szCs w:val="18"/>
              </w:rPr>
            </w:pPr>
            <w:r w:rsidRPr="00737BE4">
              <w:rPr>
                <w:rFonts w:ascii="Times New Roman" w:eastAsia="Times New Roman" w:hAnsi="Times New Roman" w:cs="Times New Roman"/>
                <w:color w:val="000000"/>
                <w:sz w:val="18"/>
                <w:szCs w:val="18"/>
              </w:rPr>
              <w:t>90-95</w:t>
            </w:r>
          </w:p>
        </w:tc>
        <w:tc>
          <w:tcPr>
            <w:tcW w:w="867" w:type="dxa"/>
            <w:tcBorders>
              <w:top w:val="nil"/>
              <w:left w:val="nil"/>
              <w:bottom w:val="single" w:sz="4" w:space="0" w:color="auto"/>
              <w:right w:val="single" w:sz="4" w:space="0" w:color="auto"/>
            </w:tcBorders>
            <w:shd w:val="clear" w:color="auto" w:fill="auto"/>
            <w:vAlign w:val="center"/>
          </w:tcPr>
          <w:p w14:paraId="32282C6C" w14:textId="68923535" w:rsidR="001A1778" w:rsidRPr="00EC3A6A" w:rsidRDefault="001A1778" w:rsidP="001A1778">
            <w:pPr>
              <w:jc w:val="right"/>
              <w:rPr>
                <w:rFonts w:ascii="Times New Roman" w:eastAsia="Times New Roman" w:hAnsi="Times New Roman" w:cs="Times New Roman"/>
                <w:sz w:val="18"/>
                <w:szCs w:val="18"/>
              </w:rPr>
            </w:pPr>
            <w:r w:rsidRPr="00EC3A6A">
              <w:rPr>
                <w:rFonts w:ascii="Times New Roman" w:hAnsi="Times New Roman" w:cs="Times New Roman"/>
                <w:sz w:val="18"/>
                <w:szCs w:val="18"/>
              </w:rPr>
              <w:t>44,6</w:t>
            </w:r>
          </w:p>
        </w:tc>
        <w:tc>
          <w:tcPr>
            <w:tcW w:w="940" w:type="dxa"/>
            <w:tcBorders>
              <w:top w:val="nil"/>
              <w:left w:val="nil"/>
              <w:bottom w:val="single" w:sz="4" w:space="0" w:color="auto"/>
              <w:right w:val="single" w:sz="4" w:space="0" w:color="auto"/>
            </w:tcBorders>
            <w:shd w:val="clear" w:color="auto" w:fill="auto"/>
            <w:noWrap/>
            <w:vAlign w:val="bottom"/>
          </w:tcPr>
          <w:p w14:paraId="4A3D0346" w14:textId="4C1012E9" w:rsidR="001A1778" w:rsidRPr="00CD1851" w:rsidRDefault="001A1778" w:rsidP="001A1778">
            <w:pPr>
              <w:jc w:val="center"/>
              <w:rPr>
                <w:rFonts w:ascii="Times New Roman" w:eastAsia="Times New Roman" w:hAnsi="Times New Roman" w:cs="Times New Roman"/>
                <w:color w:val="FF0000"/>
                <w:sz w:val="18"/>
                <w:szCs w:val="18"/>
              </w:rPr>
            </w:pPr>
            <w:r>
              <w:rPr>
                <w:rFonts w:ascii="Calibri" w:hAnsi="Calibri" w:cs="Calibri"/>
                <w:color w:val="000000"/>
              </w:rPr>
              <w:t>1,24</w:t>
            </w:r>
          </w:p>
        </w:tc>
        <w:tc>
          <w:tcPr>
            <w:tcW w:w="981" w:type="dxa"/>
            <w:tcBorders>
              <w:top w:val="nil"/>
              <w:left w:val="nil"/>
              <w:bottom w:val="single" w:sz="4" w:space="0" w:color="auto"/>
              <w:right w:val="single" w:sz="4" w:space="0" w:color="auto"/>
            </w:tcBorders>
            <w:shd w:val="clear" w:color="auto" w:fill="auto"/>
            <w:vAlign w:val="bottom"/>
          </w:tcPr>
          <w:p w14:paraId="21B37EAE" w14:textId="1FB25AA0" w:rsidR="001A1778" w:rsidRPr="00EC3A6A" w:rsidRDefault="001A1778" w:rsidP="001A1778">
            <w:pPr>
              <w:jc w:val="right"/>
              <w:rPr>
                <w:rFonts w:ascii="Times New Roman" w:eastAsia="Times New Roman" w:hAnsi="Times New Roman" w:cs="Times New Roman"/>
                <w:color w:val="FF0000"/>
                <w:sz w:val="18"/>
                <w:szCs w:val="18"/>
              </w:rPr>
            </w:pPr>
            <w:r>
              <w:rPr>
                <w:rFonts w:ascii="Calibri" w:hAnsi="Calibri" w:cs="Calibri"/>
                <w:color w:val="000000"/>
              </w:rPr>
              <w:t>97,22</w:t>
            </w:r>
          </w:p>
        </w:tc>
      </w:tr>
      <w:tr w:rsidR="001A1778" w:rsidRPr="00737BE4" w14:paraId="4E902E3B" w14:textId="77777777" w:rsidTr="001A1778">
        <w:trPr>
          <w:trHeight w:val="300"/>
        </w:trPr>
        <w:tc>
          <w:tcPr>
            <w:tcW w:w="1845" w:type="dxa"/>
            <w:vMerge/>
            <w:tcBorders>
              <w:top w:val="nil"/>
              <w:left w:val="single" w:sz="4" w:space="0" w:color="auto"/>
              <w:bottom w:val="single" w:sz="4" w:space="0" w:color="000000"/>
              <w:right w:val="single" w:sz="4" w:space="0" w:color="auto"/>
            </w:tcBorders>
            <w:vAlign w:val="center"/>
            <w:hideMark/>
          </w:tcPr>
          <w:p w14:paraId="38D6A81B" w14:textId="77777777" w:rsidR="001A1778" w:rsidRPr="00737BE4" w:rsidRDefault="001A1778" w:rsidP="001A1778">
            <w:pPr>
              <w:rPr>
                <w:rFonts w:ascii="Times New Roman" w:eastAsia="Times New Roman" w:hAnsi="Times New Roman" w:cs="Times New Roman"/>
                <w:color w:val="000000"/>
                <w:sz w:val="18"/>
                <w:szCs w:val="18"/>
              </w:rPr>
            </w:pPr>
          </w:p>
        </w:tc>
        <w:tc>
          <w:tcPr>
            <w:tcW w:w="2692" w:type="dxa"/>
            <w:tcBorders>
              <w:top w:val="nil"/>
              <w:left w:val="nil"/>
              <w:bottom w:val="single" w:sz="4" w:space="0" w:color="auto"/>
              <w:right w:val="single" w:sz="4" w:space="0" w:color="auto"/>
            </w:tcBorders>
            <w:shd w:val="clear" w:color="000000" w:fill="FFFFFF"/>
            <w:vAlign w:val="center"/>
            <w:hideMark/>
          </w:tcPr>
          <w:p w14:paraId="1DFBE75B" w14:textId="77777777" w:rsidR="001A1778" w:rsidRPr="00737BE4" w:rsidRDefault="001A1778" w:rsidP="001A1778">
            <w:pPr>
              <w:rPr>
                <w:rFonts w:ascii="Times New Roman" w:eastAsia="Times New Roman" w:hAnsi="Times New Roman" w:cs="Times New Roman"/>
                <w:color w:val="000000"/>
                <w:sz w:val="20"/>
                <w:szCs w:val="20"/>
              </w:rPr>
            </w:pPr>
            <w:r w:rsidRPr="00737BE4">
              <w:rPr>
                <w:rFonts w:ascii="Times New Roman" w:eastAsia="Times New Roman" w:hAnsi="Times New Roman" w:cs="Times New Roman"/>
                <w:color w:val="000000"/>
                <w:sz w:val="20"/>
                <w:szCs w:val="20"/>
              </w:rPr>
              <w:t>Нефтепродукты</w:t>
            </w:r>
          </w:p>
        </w:tc>
        <w:tc>
          <w:tcPr>
            <w:tcW w:w="942" w:type="dxa"/>
            <w:vMerge/>
            <w:tcBorders>
              <w:top w:val="nil"/>
              <w:left w:val="single" w:sz="4" w:space="0" w:color="auto"/>
              <w:bottom w:val="single" w:sz="4" w:space="0" w:color="000000"/>
              <w:right w:val="single" w:sz="4" w:space="0" w:color="auto"/>
            </w:tcBorders>
            <w:vAlign w:val="center"/>
            <w:hideMark/>
          </w:tcPr>
          <w:p w14:paraId="63E755D7" w14:textId="77777777" w:rsidR="001A1778" w:rsidRPr="00737BE4" w:rsidRDefault="001A1778" w:rsidP="001A1778">
            <w:pPr>
              <w:rPr>
                <w:rFonts w:ascii="Times New Roman" w:eastAsia="Times New Roman" w:hAnsi="Times New Roman" w:cs="Times New Roman"/>
                <w:color w:val="000000"/>
                <w:sz w:val="18"/>
                <w:szCs w:val="18"/>
              </w:rPr>
            </w:pPr>
          </w:p>
        </w:tc>
        <w:tc>
          <w:tcPr>
            <w:tcW w:w="778" w:type="dxa"/>
            <w:vMerge/>
            <w:tcBorders>
              <w:top w:val="nil"/>
              <w:left w:val="single" w:sz="4" w:space="0" w:color="auto"/>
              <w:bottom w:val="single" w:sz="4" w:space="0" w:color="000000"/>
              <w:right w:val="single" w:sz="4" w:space="0" w:color="auto"/>
            </w:tcBorders>
            <w:vAlign w:val="center"/>
            <w:hideMark/>
          </w:tcPr>
          <w:p w14:paraId="3CD4F365" w14:textId="77777777" w:rsidR="001A1778" w:rsidRPr="00737BE4" w:rsidRDefault="001A1778" w:rsidP="001A1778">
            <w:pPr>
              <w:rPr>
                <w:rFonts w:ascii="Times New Roman" w:eastAsia="Times New Roman" w:hAnsi="Times New Roman" w:cs="Times New Roman"/>
                <w:color w:val="000000"/>
                <w:sz w:val="18"/>
                <w:szCs w:val="18"/>
              </w:rPr>
            </w:pPr>
          </w:p>
        </w:tc>
        <w:tc>
          <w:tcPr>
            <w:tcW w:w="1191" w:type="dxa"/>
            <w:vMerge/>
            <w:tcBorders>
              <w:top w:val="nil"/>
              <w:left w:val="single" w:sz="4" w:space="0" w:color="auto"/>
              <w:bottom w:val="single" w:sz="4" w:space="0" w:color="000000"/>
              <w:right w:val="single" w:sz="4" w:space="0" w:color="auto"/>
            </w:tcBorders>
            <w:vAlign w:val="center"/>
            <w:hideMark/>
          </w:tcPr>
          <w:p w14:paraId="508A3ECF" w14:textId="77777777" w:rsidR="001A1778" w:rsidRPr="00737BE4" w:rsidRDefault="001A1778" w:rsidP="001A1778">
            <w:pPr>
              <w:rPr>
                <w:rFonts w:ascii="Times New Roman" w:eastAsia="Times New Roman" w:hAnsi="Times New Roman" w:cs="Times New Roman"/>
                <w:color w:val="000000"/>
                <w:sz w:val="18"/>
                <w:szCs w:val="18"/>
              </w:rPr>
            </w:pPr>
          </w:p>
        </w:tc>
        <w:tc>
          <w:tcPr>
            <w:tcW w:w="737" w:type="dxa"/>
            <w:vMerge/>
            <w:tcBorders>
              <w:top w:val="nil"/>
              <w:left w:val="single" w:sz="4" w:space="0" w:color="auto"/>
              <w:bottom w:val="single" w:sz="4" w:space="0" w:color="000000"/>
              <w:right w:val="single" w:sz="4" w:space="0" w:color="auto"/>
            </w:tcBorders>
            <w:vAlign w:val="center"/>
            <w:hideMark/>
          </w:tcPr>
          <w:p w14:paraId="62987239" w14:textId="77777777" w:rsidR="001A1778" w:rsidRPr="00737BE4" w:rsidRDefault="001A1778" w:rsidP="001A1778">
            <w:pPr>
              <w:rPr>
                <w:rFonts w:ascii="Times New Roman" w:eastAsia="Times New Roman" w:hAnsi="Times New Roman" w:cs="Times New Roman"/>
                <w:color w:val="000000"/>
                <w:sz w:val="18"/>
                <w:szCs w:val="18"/>
              </w:rPr>
            </w:pPr>
          </w:p>
        </w:tc>
        <w:tc>
          <w:tcPr>
            <w:tcW w:w="782" w:type="dxa"/>
            <w:vMerge/>
            <w:tcBorders>
              <w:top w:val="nil"/>
              <w:left w:val="single" w:sz="4" w:space="0" w:color="auto"/>
              <w:bottom w:val="single" w:sz="4" w:space="0" w:color="000000"/>
              <w:right w:val="single" w:sz="4" w:space="0" w:color="auto"/>
            </w:tcBorders>
            <w:vAlign w:val="center"/>
            <w:hideMark/>
          </w:tcPr>
          <w:p w14:paraId="0D62EB8C" w14:textId="77777777" w:rsidR="001A1778" w:rsidRPr="00737BE4" w:rsidRDefault="001A1778" w:rsidP="001A1778">
            <w:pPr>
              <w:rPr>
                <w:rFonts w:ascii="Times New Roman" w:eastAsia="Times New Roman" w:hAnsi="Times New Roman" w:cs="Times New Roman"/>
                <w:color w:val="000000"/>
                <w:sz w:val="18"/>
                <w:szCs w:val="18"/>
              </w:rPr>
            </w:pPr>
          </w:p>
        </w:tc>
        <w:tc>
          <w:tcPr>
            <w:tcW w:w="1191" w:type="dxa"/>
            <w:vMerge/>
            <w:tcBorders>
              <w:top w:val="nil"/>
              <w:left w:val="single" w:sz="4" w:space="0" w:color="auto"/>
              <w:bottom w:val="single" w:sz="4" w:space="0" w:color="000000"/>
              <w:right w:val="single" w:sz="4" w:space="0" w:color="auto"/>
            </w:tcBorders>
            <w:vAlign w:val="center"/>
            <w:hideMark/>
          </w:tcPr>
          <w:p w14:paraId="26F3107C" w14:textId="77777777" w:rsidR="001A1778" w:rsidRPr="00737BE4" w:rsidRDefault="001A1778" w:rsidP="001A1778">
            <w:pPr>
              <w:rPr>
                <w:rFonts w:ascii="Times New Roman" w:eastAsia="Times New Roman" w:hAnsi="Times New Roman" w:cs="Times New Roman"/>
                <w:color w:val="000000"/>
                <w:sz w:val="18"/>
                <w:szCs w:val="18"/>
              </w:rPr>
            </w:pPr>
          </w:p>
        </w:tc>
        <w:tc>
          <w:tcPr>
            <w:tcW w:w="713" w:type="dxa"/>
            <w:tcBorders>
              <w:top w:val="nil"/>
              <w:left w:val="nil"/>
              <w:bottom w:val="single" w:sz="4" w:space="0" w:color="auto"/>
              <w:right w:val="single" w:sz="4" w:space="0" w:color="auto"/>
            </w:tcBorders>
            <w:shd w:val="clear" w:color="auto" w:fill="auto"/>
            <w:vAlign w:val="center"/>
            <w:hideMark/>
          </w:tcPr>
          <w:p w14:paraId="55CC287B" w14:textId="77777777" w:rsidR="001A1778" w:rsidRPr="00737BE4" w:rsidRDefault="001A1778" w:rsidP="001A1778">
            <w:pPr>
              <w:jc w:val="center"/>
              <w:rPr>
                <w:rFonts w:ascii="Times New Roman" w:eastAsia="Times New Roman" w:hAnsi="Times New Roman" w:cs="Times New Roman"/>
                <w:color w:val="000000"/>
                <w:sz w:val="18"/>
                <w:szCs w:val="18"/>
              </w:rPr>
            </w:pPr>
            <w:r w:rsidRPr="00737BE4">
              <w:rPr>
                <w:rFonts w:ascii="Times New Roman" w:eastAsia="Times New Roman" w:hAnsi="Times New Roman" w:cs="Times New Roman"/>
                <w:color w:val="000000"/>
                <w:sz w:val="18"/>
                <w:szCs w:val="18"/>
              </w:rPr>
              <w:t>3,7</w:t>
            </w:r>
          </w:p>
        </w:tc>
        <w:tc>
          <w:tcPr>
            <w:tcW w:w="826" w:type="dxa"/>
            <w:tcBorders>
              <w:top w:val="nil"/>
              <w:left w:val="nil"/>
              <w:bottom w:val="single" w:sz="4" w:space="0" w:color="auto"/>
              <w:right w:val="single" w:sz="4" w:space="0" w:color="auto"/>
            </w:tcBorders>
            <w:shd w:val="clear" w:color="auto" w:fill="auto"/>
            <w:vAlign w:val="center"/>
            <w:hideMark/>
          </w:tcPr>
          <w:p w14:paraId="1439E2CF" w14:textId="77777777" w:rsidR="001A1778" w:rsidRPr="00737BE4" w:rsidRDefault="001A1778" w:rsidP="001A1778">
            <w:pPr>
              <w:jc w:val="center"/>
              <w:rPr>
                <w:rFonts w:ascii="Times New Roman" w:eastAsia="Times New Roman" w:hAnsi="Times New Roman" w:cs="Times New Roman"/>
                <w:color w:val="000000"/>
                <w:sz w:val="18"/>
                <w:szCs w:val="18"/>
              </w:rPr>
            </w:pPr>
            <w:r w:rsidRPr="00737BE4">
              <w:rPr>
                <w:rFonts w:ascii="Times New Roman" w:eastAsia="Times New Roman" w:hAnsi="Times New Roman" w:cs="Times New Roman"/>
                <w:color w:val="000000"/>
                <w:sz w:val="18"/>
                <w:szCs w:val="18"/>
              </w:rPr>
              <w:t>0,3</w:t>
            </w:r>
          </w:p>
        </w:tc>
        <w:tc>
          <w:tcPr>
            <w:tcW w:w="981" w:type="dxa"/>
            <w:tcBorders>
              <w:top w:val="nil"/>
              <w:left w:val="nil"/>
              <w:bottom w:val="single" w:sz="4" w:space="0" w:color="auto"/>
              <w:right w:val="single" w:sz="4" w:space="0" w:color="auto"/>
            </w:tcBorders>
            <w:shd w:val="clear" w:color="auto" w:fill="auto"/>
            <w:vAlign w:val="center"/>
            <w:hideMark/>
          </w:tcPr>
          <w:p w14:paraId="0BBED6CD" w14:textId="77777777" w:rsidR="001A1778" w:rsidRPr="00737BE4" w:rsidRDefault="001A1778" w:rsidP="001A1778">
            <w:pPr>
              <w:jc w:val="center"/>
              <w:rPr>
                <w:rFonts w:ascii="Times New Roman" w:eastAsia="Times New Roman" w:hAnsi="Times New Roman" w:cs="Times New Roman"/>
                <w:color w:val="000000"/>
                <w:sz w:val="18"/>
                <w:szCs w:val="18"/>
              </w:rPr>
            </w:pPr>
            <w:r w:rsidRPr="00737BE4">
              <w:rPr>
                <w:rFonts w:ascii="Times New Roman" w:eastAsia="Times New Roman" w:hAnsi="Times New Roman" w:cs="Times New Roman"/>
                <w:color w:val="000000"/>
                <w:sz w:val="18"/>
                <w:szCs w:val="18"/>
              </w:rPr>
              <w:t>91,9</w:t>
            </w:r>
          </w:p>
        </w:tc>
        <w:tc>
          <w:tcPr>
            <w:tcW w:w="867" w:type="dxa"/>
            <w:tcBorders>
              <w:top w:val="nil"/>
              <w:left w:val="nil"/>
              <w:bottom w:val="single" w:sz="4" w:space="0" w:color="auto"/>
              <w:right w:val="single" w:sz="4" w:space="0" w:color="auto"/>
            </w:tcBorders>
            <w:shd w:val="clear" w:color="auto" w:fill="auto"/>
            <w:vAlign w:val="center"/>
          </w:tcPr>
          <w:p w14:paraId="33432168" w14:textId="184B67C5" w:rsidR="001A1778" w:rsidRPr="00EC3A6A" w:rsidRDefault="001A1778" w:rsidP="001A1778">
            <w:pPr>
              <w:jc w:val="right"/>
              <w:rPr>
                <w:rFonts w:ascii="Times New Roman" w:eastAsia="Times New Roman" w:hAnsi="Times New Roman" w:cs="Times New Roman"/>
                <w:sz w:val="18"/>
                <w:szCs w:val="18"/>
              </w:rPr>
            </w:pPr>
            <w:r w:rsidRPr="00EC3A6A">
              <w:rPr>
                <w:rFonts w:ascii="Times New Roman" w:hAnsi="Times New Roman" w:cs="Times New Roman"/>
                <w:sz w:val="18"/>
                <w:szCs w:val="18"/>
              </w:rPr>
              <w:t>0,5</w:t>
            </w:r>
          </w:p>
        </w:tc>
        <w:tc>
          <w:tcPr>
            <w:tcW w:w="940" w:type="dxa"/>
            <w:tcBorders>
              <w:top w:val="nil"/>
              <w:left w:val="nil"/>
              <w:bottom w:val="single" w:sz="4" w:space="0" w:color="auto"/>
              <w:right w:val="single" w:sz="4" w:space="0" w:color="auto"/>
            </w:tcBorders>
            <w:shd w:val="clear" w:color="auto" w:fill="auto"/>
            <w:noWrap/>
            <w:vAlign w:val="bottom"/>
          </w:tcPr>
          <w:p w14:paraId="31656FB2" w14:textId="1FD8BA86" w:rsidR="001A1778" w:rsidRPr="00CD1851" w:rsidRDefault="001A1778" w:rsidP="001A1778">
            <w:pPr>
              <w:jc w:val="center"/>
              <w:rPr>
                <w:rFonts w:ascii="Times New Roman" w:eastAsia="Times New Roman" w:hAnsi="Times New Roman" w:cs="Times New Roman"/>
                <w:color w:val="FF0000"/>
                <w:sz w:val="18"/>
                <w:szCs w:val="18"/>
              </w:rPr>
            </w:pPr>
            <w:r>
              <w:rPr>
                <w:rFonts w:ascii="Calibri" w:hAnsi="Calibri" w:cs="Calibri"/>
                <w:color w:val="000000"/>
              </w:rPr>
              <w:t>0,09</w:t>
            </w:r>
          </w:p>
        </w:tc>
        <w:tc>
          <w:tcPr>
            <w:tcW w:w="981" w:type="dxa"/>
            <w:tcBorders>
              <w:top w:val="nil"/>
              <w:left w:val="nil"/>
              <w:bottom w:val="single" w:sz="4" w:space="0" w:color="auto"/>
              <w:right w:val="single" w:sz="4" w:space="0" w:color="auto"/>
            </w:tcBorders>
            <w:shd w:val="clear" w:color="auto" w:fill="auto"/>
            <w:vAlign w:val="bottom"/>
          </w:tcPr>
          <w:p w14:paraId="1B7ABC22" w14:textId="587864DE" w:rsidR="001A1778" w:rsidRPr="001D4426" w:rsidRDefault="001A1778" w:rsidP="001A1778">
            <w:pPr>
              <w:jc w:val="right"/>
              <w:rPr>
                <w:rFonts w:ascii="Times New Roman" w:eastAsia="Times New Roman" w:hAnsi="Times New Roman" w:cs="Times New Roman"/>
                <w:color w:val="FF0000"/>
                <w:sz w:val="18"/>
                <w:szCs w:val="18"/>
              </w:rPr>
            </w:pPr>
            <w:r>
              <w:rPr>
                <w:rFonts w:ascii="Calibri" w:hAnsi="Calibri" w:cs="Calibri"/>
                <w:color w:val="000000"/>
              </w:rPr>
              <w:t>82,00</w:t>
            </w:r>
          </w:p>
        </w:tc>
      </w:tr>
      <w:tr w:rsidR="001A1778" w:rsidRPr="00737BE4" w14:paraId="3C28B9FA" w14:textId="77777777" w:rsidTr="001A1778">
        <w:trPr>
          <w:trHeight w:val="300"/>
        </w:trPr>
        <w:tc>
          <w:tcPr>
            <w:tcW w:w="1845" w:type="dxa"/>
            <w:vMerge/>
            <w:tcBorders>
              <w:top w:val="nil"/>
              <w:left w:val="single" w:sz="4" w:space="0" w:color="auto"/>
              <w:bottom w:val="single" w:sz="4" w:space="0" w:color="000000"/>
              <w:right w:val="single" w:sz="4" w:space="0" w:color="auto"/>
            </w:tcBorders>
            <w:vAlign w:val="center"/>
            <w:hideMark/>
          </w:tcPr>
          <w:p w14:paraId="0C4A6B06" w14:textId="77777777" w:rsidR="001A1778" w:rsidRPr="00737BE4" w:rsidRDefault="001A1778" w:rsidP="001A1778">
            <w:pPr>
              <w:rPr>
                <w:rFonts w:ascii="Times New Roman" w:eastAsia="Times New Roman" w:hAnsi="Times New Roman" w:cs="Times New Roman"/>
                <w:color w:val="000000"/>
                <w:sz w:val="18"/>
                <w:szCs w:val="18"/>
              </w:rPr>
            </w:pPr>
          </w:p>
        </w:tc>
        <w:tc>
          <w:tcPr>
            <w:tcW w:w="2692" w:type="dxa"/>
            <w:tcBorders>
              <w:top w:val="nil"/>
              <w:left w:val="nil"/>
              <w:bottom w:val="single" w:sz="4" w:space="0" w:color="auto"/>
              <w:right w:val="single" w:sz="4" w:space="0" w:color="auto"/>
            </w:tcBorders>
            <w:shd w:val="clear" w:color="000000" w:fill="FFFFFF"/>
            <w:vAlign w:val="center"/>
            <w:hideMark/>
          </w:tcPr>
          <w:p w14:paraId="1DF873A3" w14:textId="77777777" w:rsidR="001A1778" w:rsidRPr="00737BE4" w:rsidRDefault="001A1778" w:rsidP="001A1778">
            <w:pPr>
              <w:rPr>
                <w:rFonts w:ascii="Times New Roman" w:eastAsia="Times New Roman" w:hAnsi="Times New Roman" w:cs="Times New Roman"/>
                <w:color w:val="000000"/>
                <w:sz w:val="20"/>
                <w:szCs w:val="20"/>
              </w:rPr>
            </w:pPr>
            <w:r w:rsidRPr="00737BE4">
              <w:rPr>
                <w:rFonts w:ascii="Times New Roman" w:eastAsia="Times New Roman" w:hAnsi="Times New Roman" w:cs="Times New Roman"/>
                <w:color w:val="000000"/>
                <w:sz w:val="20"/>
                <w:szCs w:val="20"/>
              </w:rPr>
              <w:t>Фосфаты</w:t>
            </w:r>
          </w:p>
        </w:tc>
        <w:tc>
          <w:tcPr>
            <w:tcW w:w="942" w:type="dxa"/>
            <w:vMerge/>
            <w:tcBorders>
              <w:top w:val="nil"/>
              <w:left w:val="single" w:sz="4" w:space="0" w:color="auto"/>
              <w:bottom w:val="single" w:sz="4" w:space="0" w:color="000000"/>
              <w:right w:val="single" w:sz="4" w:space="0" w:color="auto"/>
            </w:tcBorders>
            <w:vAlign w:val="center"/>
            <w:hideMark/>
          </w:tcPr>
          <w:p w14:paraId="5F78FF5E" w14:textId="77777777" w:rsidR="001A1778" w:rsidRPr="00737BE4" w:rsidRDefault="001A1778" w:rsidP="001A1778">
            <w:pPr>
              <w:rPr>
                <w:rFonts w:ascii="Times New Roman" w:eastAsia="Times New Roman" w:hAnsi="Times New Roman" w:cs="Times New Roman"/>
                <w:color w:val="000000"/>
                <w:sz w:val="18"/>
                <w:szCs w:val="18"/>
              </w:rPr>
            </w:pPr>
          </w:p>
        </w:tc>
        <w:tc>
          <w:tcPr>
            <w:tcW w:w="778" w:type="dxa"/>
            <w:vMerge/>
            <w:tcBorders>
              <w:top w:val="nil"/>
              <w:left w:val="single" w:sz="4" w:space="0" w:color="auto"/>
              <w:bottom w:val="single" w:sz="4" w:space="0" w:color="000000"/>
              <w:right w:val="single" w:sz="4" w:space="0" w:color="auto"/>
            </w:tcBorders>
            <w:vAlign w:val="center"/>
            <w:hideMark/>
          </w:tcPr>
          <w:p w14:paraId="3FE99A1B" w14:textId="77777777" w:rsidR="001A1778" w:rsidRPr="00737BE4" w:rsidRDefault="001A1778" w:rsidP="001A1778">
            <w:pPr>
              <w:rPr>
                <w:rFonts w:ascii="Times New Roman" w:eastAsia="Times New Roman" w:hAnsi="Times New Roman" w:cs="Times New Roman"/>
                <w:color w:val="000000"/>
                <w:sz w:val="18"/>
                <w:szCs w:val="18"/>
              </w:rPr>
            </w:pPr>
          </w:p>
        </w:tc>
        <w:tc>
          <w:tcPr>
            <w:tcW w:w="1191" w:type="dxa"/>
            <w:vMerge/>
            <w:tcBorders>
              <w:top w:val="nil"/>
              <w:left w:val="single" w:sz="4" w:space="0" w:color="auto"/>
              <w:bottom w:val="single" w:sz="4" w:space="0" w:color="000000"/>
              <w:right w:val="single" w:sz="4" w:space="0" w:color="auto"/>
            </w:tcBorders>
            <w:vAlign w:val="center"/>
            <w:hideMark/>
          </w:tcPr>
          <w:p w14:paraId="7FC9D94B" w14:textId="77777777" w:rsidR="001A1778" w:rsidRPr="00737BE4" w:rsidRDefault="001A1778" w:rsidP="001A1778">
            <w:pPr>
              <w:rPr>
                <w:rFonts w:ascii="Times New Roman" w:eastAsia="Times New Roman" w:hAnsi="Times New Roman" w:cs="Times New Roman"/>
                <w:color w:val="000000"/>
                <w:sz w:val="18"/>
                <w:szCs w:val="18"/>
              </w:rPr>
            </w:pPr>
          </w:p>
        </w:tc>
        <w:tc>
          <w:tcPr>
            <w:tcW w:w="737" w:type="dxa"/>
            <w:vMerge/>
            <w:tcBorders>
              <w:top w:val="nil"/>
              <w:left w:val="single" w:sz="4" w:space="0" w:color="auto"/>
              <w:bottom w:val="single" w:sz="4" w:space="0" w:color="000000"/>
              <w:right w:val="single" w:sz="4" w:space="0" w:color="auto"/>
            </w:tcBorders>
            <w:vAlign w:val="center"/>
            <w:hideMark/>
          </w:tcPr>
          <w:p w14:paraId="7DA20A21" w14:textId="77777777" w:rsidR="001A1778" w:rsidRPr="00737BE4" w:rsidRDefault="001A1778" w:rsidP="001A1778">
            <w:pPr>
              <w:rPr>
                <w:rFonts w:ascii="Times New Roman" w:eastAsia="Times New Roman" w:hAnsi="Times New Roman" w:cs="Times New Roman"/>
                <w:color w:val="000000"/>
                <w:sz w:val="18"/>
                <w:szCs w:val="18"/>
              </w:rPr>
            </w:pPr>
          </w:p>
        </w:tc>
        <w:tc>
          <w:tcPr>
            <w:tcW w:w="782" w:type="dxa"/>
            <w:vMerge/>
            <w:tcBorders>
              <w:top w:val="nil"/>
              <w:left w:val="single" w:sz="4" w:space="0" w:color="auto"/>
              <w:bottom w:val="single" w:sz="4" w:space="0" w:color="000000"/>
              <w:right w:val="single" w:sz="4" w:space="0" w:color="auto"/>
            </w:tcBorders>
            <w:vAlign w:val="center"/>
            <w:hideMark/>
          </w:tcPr>
          <w:p w14:paraId="4C6B85CE" w14:textId="77777777" w:rsidR="001A1778" w:rsidRPr="00737BE4" w:rsidRDefault="001A1778" w:rsidP="001A1778">
            <w:pPr>
              <w:rPr>
                <w:rFonts w:ascii="Times New Roman" w:eastAsia="Times New Roman" w:hAnsi="Times New Roman" w:cs="Times New Roman"/>
                <w:color w:val="000000"/>
                <w:sz w:val="18"/>
                <w:szCs w:val="18"/>
              </w:rPr>
            </w:pPr>
          </w:p>
        </w:tc>
        <w:tc>
          <w:tcPr>
            <w:tcW w:w="1191" w:type="dxa"/>
            <w:vMerge/>
            <w:tcBorders>
              <w:top w:val="nil"/>
              <w:left w:val="single" w:sz="4" w:space="0" w:color="auto"/>
              <w:bottom w:val="single" w:sz="4" w:space="0" w:color="000000"/>
              <w:right w:val="single" w:sz="4" w:space="0" w:color="auto"/>
            </w:tcBorders>
            <w:vAlign w:val="center"/>
            <w:hideMark/>
          </w:tcPr>
          <w:p w14:paraId="53F90661" w14:textId="77777777" w:rsidR="001A1778" w:rsidRPr="00737BE4" w:rsidRDefault="001A1778" w:rsidP="001A1778">
            <w:pPr>
              <w:rPr>
                <w:rFonts w:ascii="Times New Roman" w:eastAsia="Times New Roman" w:hAnsi="Times New Roman" w:cs="Times New Roman"/>
                <w:color w:val="000000"/>
                <w:sz w:val="18"/>
                <w:szCs w:val="18"/>
              </w:rPr>
            </w:pPr>
          </w:p>
        </w:tc>
        <w:tc>
          <w:tcPr>
            <w:tcW w:w="713" w:type="dxa"/>
            <w:tcBorders>
              <w:top w:val="nil"/>
              <w:left w:val="nil"/>
              <w:bottom w:val="single" w:sz="4" w:space="0" w:color="auto"/>
              <w:right w:val="single" w:sz="4" w:space="0" w:color="auto"/>
            </w:tcBorders>
            <w:shd w:val="clear" w:color="auto" w:fill="auto"/>
            <w:vAlign w:val="center"/>
            <w:hideMark/>
          </w:tcPr>
          <w:p w14:paraId="13768936" w14:textId="77777777" w:rsidR="001A1778" w:rsidRPr="00737BE4" w:rsidRDefault="001A1778" w:rsidP="001A1778">
            <w:pPr>
              <w:jc w:val="center"/>
              <w:rPr>
                <w:rFonts w:ascii="Times New Roman" w:eastAsia="Times New Roman" w:hAnsi="Times New Roman" w:cs="Times New Roman"/>
                <w:color w:val="000000"/>
                <w:sz w:val="18"/>
                <w:szCs w:val="18"/>
              </w:rPr>
            </w:pPr>
            <w:r w:rsidRPr="00737BE4">
              <w:rPr>
                <w:rFonts w:ascii="Times New Roman" w:eastAsia="Times New Roman" w:hAnsi="Times New Roman" w:cs="Times New Roman"/>
                <w:color w:val="000000"/>
                <w:sz w:val="18"/>
                <w:szCs w:val="18"/>
              </w:rPr>
              <w:t>-</w:t>
            </w:r>
          </w:p>
        </w:tc>
        <w:tc>
          <w:tcPr>
            <w:tcW w:w="826" w:type="dxa"/>
            <w:tcBorders>
              <w:top w:val="nil"/>
              <w:left w:val="nil"/>
              <w:bottom w:val="single" w:sz="4" w:space="0" w:color="auto"/>
              <w:right w:val="single" w:sz="4" w:space="0" w:color="auto"/>
            </w:tcBorders>
            <w:shd w:val="clear" w:color="auto" w:fill="auto"/>
            <w:vAlign w:val="center"/>
            <w:hideMark/>
          </w:tcPr>
          <w:p w14:paraId="457AAB84" w14:textId="77777777" w:rsidR="001A1778" w:rsidRPr="00737BE4" w:rsidRDefault="001A1778" w:rsidP="001A1778">
            <w:pPr>
              <w:jc w:val="center"/>
              <w:rPr>
                <w:rFonts w:ascii="Times New Roman" w:eastAsia="Times New Roman" w:hAnsi="Times New Roman" w:cs="Times New Roman"/>
                <w:color w:val="000000"/>
                <w:sz w:val="18"/>
                <w:szCs w:val="18"/>
              </w:rPr>
            </w:pPr>
            <w:r w:rsidRPr="00737BE4">
              <w:rPr>
                <w:rFonts w:ascii="Times New Roman" w:eastAsia="Times New Roman" w:hAnsi="Times New Roman" w:cs="Times New Roman"/>
                <w:color w:val="000000"/>
                <w:sz w:val="18"/>
                <w:szCs w:val="18"/>
              </w:rPr>
              <w:t>-</w:t>
            </w:r>
          </w:p>
        </w:tc>
        <w:tc>
          <w:tcPr>
            <w:tcW w:w="981" w:type="dxa"/>
            <w:tcBorders>
              <w:top w:val="nil"/>
              <w:left w:val="nil"/>
              <w:bottom w:val="single" w:sz="4" w:space="0" w:color="auto"/>
              <w:right w:val="single" w:sz="4" w:space="0" w:color="auto"/>
            </w:tcBorders>
            <w:shd w:val="clear" w:color="auto" w:fill="auto"/>
            <w:vAlign w:val="center"/>
            <w:hideMark/>
          </w:tcPr>
          <w:p w14:paraId="0E12CB10" w14:textId="77777777" w:rsidR="001A1778" w:rsidRPr="00737BE4" w:rsidRDefault="001A1778" w:rsidP="001A1778">
            <w:pPr>
              <w:jc w:val="center"/>
              <w:rPr>
                <w:rFonts w:ascii="Times New Roman" w:eastAsia="Times New Roman" w:hAnsi="Times New Roman" w:cs="Times New Roman"/>
                <w:color w:val="000000"/>
                <w:sz w:val="18"/>
                <w:szCs w:val="18"/>
              </w:rPr>
            </w:pPr>
            <w:r w:rsidRPr="00737BE4">
              <w:rPr>
                <w:rFonts w:ascii="Times New Roman" w:eastAsia="Times New Roman" w:hAnsi="Times New Roman" w:cs="Times New Roman"/>
                <w:color w:val="000000"/>
                <w:sz w:val="18"/>
                <w:szCs w:val="18"/>
              </w:rPr>
              <w:t>-</w:t>
            </w:r>
          </w:p>
        </w:tc>
        <w:tc>
          <w:tcPr>
            <w:tcW w:w="867" w:type="dxa"/>
            <w:tcBorders>
              <w:top w:val="nil"/>
              <w:left w:val="nil"/>
              <w:bottom w:val="single" w:sz="4" w:space="0" w:color="auto"/>
              <w:right w:val="single" w:sz="4" w:space="0" w:color="auto"/>
            </w:tcBorders>
            <w:shd w:val="clear" w:color="auto" w:fill="auto"/>
            <w:vAlign w:val="center"/>
          </w:tcPr>
          <w:p w14:paraId="0204CBB4" w14:textId="1DC28FB6" w:rsidR="001A1778" w:rsidRPr="00EC3A6A" w:rsidRDefault="001A1778" w:rsidP="001A1778">
            <w:pPr>
              <w:jc w:val="right"/>
              <w:rPr>
                <w:rFonts w:ascii="Times New Roman" w:eastAsia="Times New Roman" w:hAnsi="Times New Roman" w:cs="Times New Roman"/>
                <w:sz w:val="18"/>
                <w:szCs w:val="18"/>
              </w:rPr>
            </w:pPr>
            <w:r w:rsidRPr="00EC3A6A">
              <w:rPr>
                <w:rFonts w:ascii="Times New Roman" w:hAnsi="Times New Roman" w:cs="Times New Roman"/>
                <w:sz w:val="18"/>
                <w:szCs w:val="18"/>
              </w:rPr>
              <w:t>15,8</w:t>
            </w:r>
          </w:p>
        </w:tc>
        <w:tc>
          <w:tcPr>
            <w:tcW w:w="940" w:type="dxa"/>
            <w:tcBorders>
              <w:top w:val="nil"/>
              <w:left w:val="nil"/>
              <w:bottom w:val="single" w:sz="4" w:space="0" w:color="auto"/>
              <w:right w:val="single" w:sz="4" w:space="0" w:color="auto"/>
            </w:tcBorders>
            <w:shd w:val="clear" w:color="auto" w:fill="auto"/>
            <w:noWrap/>
            <w:vAlign w:val="bottom"/>
          </w:tcPr>
          <w:p w14:paraId="0D077649" w14:textId="4C1004A5" w:rsidR="001A1778" w:rsidRPr="00CD1851" w:rsidRDefault="001A1778" w:rsidP="001A1778">
            <w:pPr>
              <w:jc w:val="center"/>
              <w:rPr>
                <w:rFonts w:ascii="Times New Roman" w:eastAsia="Times New Roman" w:hAnsi="Times New Roman" w:cs="Times New Roman"/>
                <w:color w:val="FF0000"/>
                <w:sz w:val="18"/>
                <w:szCs w:val="18"/>
              </w:rPr>
            </w:pPr>
            <w:r>
              <w:rPr>
                <w:rFonts w:ascii="Calibri" w:hAnsi="Calibri" w:cs="Calibri"/>
                <w:color w:val="000000"/>
              </w:rPr>
              <w:t>0,26</w:t>
            </w:r>
          </w:p>
        </w:tc>
        <w:tc>
          <w:tcPr>
            <w:tcW w:w="981" w:type="dxa"/>
            <w:tcBorders>
              <w:top w:val="nil"/>
              <w:left w:val="nil"/>
              <w:bottom w:val="single" w:sz="4" w:space="0" w:color="auto"/>
              <w:right w:val="single" w:sz="4" w:space="0" w:color="auto"/>
            </w:tcBorders>
            <w:shd w:val="clear" w:color="auto" w:fill="auto"/>
            <w:vAlign w:val="bottom"/>
          </w:tcPr>
          <w:p w14:paraId="72518358" w14:textId="1D8F0B61" w:rsidR="001A1778" w:rsidRPr="00EC3A6A" w:rsidRDefault="001A1778" w:rsidP="001A1778">
            <w:pPr>
              <w:jc w:val="right"/>
              <w:rPr>
                <w:rFonts w:ascii="Times New Roman" w:eastAsia="Times New Roman" w:hAnsi="Times New Roman" w:cs="Times New Roman"/>
                <w:color w:val="FF0000"/>
                <w:sz w:val="18"/>
                <w:szCs w:val="18"/>
              </w:rPr>
            </w:pPr>
            <w:r>
              <w:rPr>
                <w:rFonts w:ascii="Calibri" w:hAnsi="Calibri" w:cs="Calibri"/>
                <w:color w:val="000000"/>
              </w:rPr>
              <w:t>98,35</w:t>
            </w:r>
          </w:p>
        </w:tc>
      </w:tr>
      <w:tr w:rsidR="001A1778" w:rsidRPr="00737BE4" w14:paraId="1D2ABD9D" w14:textId="77777777" w:rsidTr="001A1778">
        <w:trPr>
          <w:trHeight w:val="300"/>
        </w:trPr>
        <w:tc>
          <w:tcPr>
            <w:tcW w:w="1845" w:type="dxa"/>
            <w:vMerge/>
            <w:tcBorders>
              <w:top w:val="nil"/>
              <w:left w:val="single" w:sz="4" w:space="0" w:color="auto"/>
              <w:bottom w:val="single" w:sz="4" w:space="0" w:color="000000"/>
              <w:right w:val="single" w:sz="4" w:space="0" w:color="auto"/>
            </w:tcBorders>
            <w:vAlign w:val="center"/>
            <w:hideMark/>
          </w:tcPr>
          <w:p w14:paraId="01736F7C" w14:textId="77777777" w:rsidR="001A1778" w:rsidRPr="00737BE4" w:rsidRDefault="001A1778" w:rsidP="001A1778">
            <w:pPr>
              <w:rPr>
                <w:rFonts w:ascii="Times New Roman" w:eastAsia="Times New Roman" w:hAnsi="Times New Roman" w:cs="Times New Roman"/>
                <w:color w:val="000000"/>
                <w:sz w:val="18"/>
                <w:szCs w:val="18"/>
              </w:rPr>
            </w:pPr>
          </w:p>
        </w:tc>
        <w:tc>
          <w:tcPr>
            <w:tcW w:w="2692" w:type="dxa"/>
            <w:tcBorders>
              <w:top w:val="nil"/>
              <w:left w:val="nil"/>
              <w:bottom w:val="single" w:sz="4" w:space="0" w:color="auto"/>
              <w:right w:val="single" w:sz="4" w:space="0" w:color="auto"/>
            </w:tcBorders>
            <w:shd w:val="clear" w:color="000000" w:fill="FFFFFF"/>
            <w:vAlign w:val="center"/>
            <w:hideMark/>
          </w:tcPr>
          <w:p w14:paraId="44889C59" w14:textId="77777777" w:rsidR="001A1778" w:rsidRPr="00737BE4" w:rsidRDefault="001A1778" w:rsidP="001A1778">
            <w:pPr>
              <w:rPr>
                <w:rFonts w:ascii="Times New Roman" w:eastAsia="Times New Roman" w:hAnsi="Times New Roman" w:cs="Times New Roman"/>
                <w:color w:val="000000"/>
                <w:sz w:val="20"/>
                <w:szCs w:val="20"/>
              </w:rPr>
            </w:pPr>
            <w:r w:rsidRPr="00737BE4">
              <w:rPr>
                <w:rFonts w:ascii="Times New Roman" w:eastAsia="Times New Roman" w:hAnsi="Times New Roman" w:cs="Times New Roman"/>
                <w:color w:val="000000"/>
                <w:sz w:val="20"/>
                <w:szCs w:val="20"/>
              </w:rPr>
              <w:t>Фенолы</w:t>
            </w:r>
          </w:p>
        </w:tc>
        <w:tc>
          <w:tcPr>
            <w:tcW w:w="942" w:type="dxa"/>
            <w:vMerge/>
            <w:tcBorders>
              <w:top w:val="nil"/>
              <w:left w:val="single" w:sz="4" w:space="0" w:color="auto"/>
              <w:bottom w:val="single" w:sz="4" w:space="0" w:color="000000"/>
              <w:right w:val="single" w:sz="4" w:space="0" w:color="auto"/>
            </w:tcBorders>
            <w:vAlign w:val="center"/>
            <w:hideMark/>
          </w:tcPr>
          <w:p w14:paraId="47E2D3EE" w14:textId="77777777" w:rsidR="001A1778" w:rsidRPr="00737BE4" w:rsidRDefault="001A1778" w:rsidP="001A1778">
            <w:pPr>
              <w:rPr>
                <w:rFonts w:ascii="Times New Roman" w:eastAsia="Times New Roman" w:hAnsi="Times New Roman" w:cs="Times New Roman"/>
                <w:color w:val="000000"/>
                <w:sz w:val="18"/>
                <w:szCs w:val="18"/>
              </w:rPr>
            </w:pPr>
          </w:p>
        </w:tc>
        <w:tc>
          <w:tcPr>
            <w:tcW w:w="778" w:type="dxa"/>
            <w:vMerge/>
            <w:tcBorders>
              <w:top w:val="nil"/>
              <w:left w:val="single" w:sz="4" w:space="0" w:color="auto"/>
              <w:bottom w:val="single" w:sz="4" w:space="0" w:color="000000"/>
              <w:right w:val="single" w:sz="4" w:space="0" w:color="auto"/>
            </w:tcBorders>
            <w:vAlign w:val="center"/>
            <w:hideMark/>
          </w:tcPr>
          <w:p w14:paraId="63E92F58" w14:textId="77777777" w:rsidR="001A1778" w:rsidRPr="00737BE4" w:rsidRDefault="001A1778" w:rsidP="001A1778">
            <w:pPr>
              <w:rPr>
                <w:rFonts w:ascii="Times New Roman" w:eastAsia="Times New Roman" w:hAnsi="Times New Roman" w:cs="Times New Roman"/>
                <w:color w:val="000000"/>
                <w:sz w:val="18"/>
                <w:szCs w:val="18"/>
              </w:rPr>
            </w:pPr>
          </w:p>
        </w:tc>
        <w:tc>
          <w:tcPr>
            <w:tcW w:w="1191" w:type="dxa"/>
            <w:vMerge/>
            <w:tcBorders>
              <w:top w:val="nil"/>
              <w:left w:val="single" w:sz="4" w:space="0" w:color="auto"/>
              <w:bottom w:val="single" w:sz="4" w:space="0" w:color="000000"/>
              <w:right w:val="single" w:sz="4" w:space="0" w:color="auto"/>
            </w:tcBorders>
            <w:vAlign w:val="center"/>
            <w:hideMark/>
          </w:tcPr>
          <w:p w14:paraId="03CA33AA" w14:textId="77777777" w:rsidR="001A1778" w:rsidRPr="00737BE4" w:rsidRDefault="001A1778" w:rsidP="001A1778">
            <w:pPr>
              <w:rPr>
                <w:rFonts w:ascii="Times New Roman" w:eastAsia="Times New Roman" w:hAnsi="Times New Roman" w:cs="Times New Roman"/>
                <w:color w:val="000000"/>
                <w:sz w:val="18"/>
                <w:szCs w:val="18"/>
              </w:rPr>
            </w:pPr>
          </w:p>
        </w:tc>
        <w:tc>
          <w:tcPr>
            <w:tcW w:w="737" w:type="dxa"/>
            <w:vMerge/>
            <w:tcBorders>
              <w:top w:val="nil"/>
              <w:left w:val="single" w:sz="4" w:space="0" w:color="auto"/>
              <w:bottom w:val="single" w:sz="4" w:space="0" w:color="000000"/>
              <w:right w:val="single" w:sz="4" w:space="0" w:color="auto"/>
            </w:tcBorders>
            <w:vAlign w:val="center"/>
            <w:hideMark/>
          </w:tcPr>
          <w:p w14:paraId="7F2CBB6C" w14:textId="77777777" w:rsidR="001A1778" w:rsidRPr="00737BE4" w:rsidRDefault="001A1778" w:rsidP="001A1778">
            <w:pPr>
              <w:rPr>
                <w:rFonts w:ascii="Times New Roman" w:eastAsia="Times New Roman" w:hAnsi="Times New Roman" w:cs="Times New Roman"/>
                <w:color w:val="000000"/>
                <w:sz w:val="18"/>
                <w:szCs w:val="18"/>
              </w:rPr>
            </w:pPr>
          </w:p>
        </w:tc>
        <w:tc>
          <w:tcPr>
            <w:tcW w:w="782" w:type="dxa"/>
            <w:vMerge/>
            <w:tcBorders>
              <w:top w:val="nil"/>
              <w:left w:val="single" w:sz="4" w:space="0" w:color="auto"/>
              <w:bottom w:val="single" w:sz="4" w:space="0" w:color="000000"/>
              <w:right w:val="single" w:sz="4" w:space="0" w:color="auto"/>
            </w:tcBorders>
            <w:vAlign w:val="center"/>
            <w:hideMark/>
          </w:tcPr>
          <w:p w14:paraId="721F270D" w14:textId="77777777" w:rsidR="001A1778" w:rsidRPr="00737BE4" w:rsidRDefault="001A1778" w:rsidP="001A1778">
            <w:pPr>
              <w:rPr>
                <w:rFonts w:ascii="Times New Roman" w:eastAsia="Times New Roman" w:hAnsi="Times New Roman" w:cs="Times New Roman"/>
                <w:color w:val="000000"/>
                <w:sz w:val="18"/>
                <w:szCs w:val="18"/>
              </w:rPr>
            </w:pPr>
          </w:p>
        </w:tc>
        <w:tc>
          <w:tcPr>
            <w:tcW w:w="1191" w:type="dxa"/>
            <w:vMerge/>
            <w:tcBorders>
              <w:top w:val="nil"/>
              <w:left w:val="single" w:sz="4" w:space="0" w:color="auto"/>
              <w:bottom w:val="single" w:sz="4" w:space="0" w:color="000000"/>
              <w:right w:val="single" w:sz="4" w:space="0" w:color="auto"/>
            </w:tcBorders>
            <w:vAlign w:val="center"/>
            <w:hideMark/>
          </w:tcPr>
          <w:p w14:paraId="302A11A3" w14:textId="77777777" w:rsidR="001A1778" w:rsidRPr="00737BE4" w:rsidRDefault="001A1778" w:rsidP="001A1778">
            <w:pPr>
              <w:rPr>
                <w:rFonts w:ascii="Times New Roman" w:eastAsia="Times New Roman" w:hAnsi="Times New Roman" w:cs="Times New Roman"/>
                <w:color w:val="000000"/>
                <w:sz w:val="18"/>
                <w:szCs w:val="18"/>
              </w:rPr>
            </w:pPr>
          </w:p>
        </w:tc>
        <w:tc>
          <w:tcPr>
            <w:tcW w:w="713" w:type="dxa"/>
            <w:tcBorders>
              <w:top w:val="nil"/>
              <w:left w:val="nil"/>
              <w:bottom w:val="single" w:sz="4" w:space="0" w:color="auto"/>
              <w:right w:val="single" w:sz="4" w:space="0" w:color="auto"/>
            </w:tcBorders>
            <w:shd w:val="clear" w:color="auto" w:fill="auto"/>
            <w:vAlign w:val="center"/>
            <w:hideMark/>
          </w:tcPr>
          <w:p w14:paraId="58F3740D" w14:textId="77777777" w:rsidR="001A1778" w:rsidRPr="00737BE4" w:rsidRDefault="001A1778" w:rsidP="001A1778">
            <w:pPr>
              <w:jc w:val="center"/>
              <w:rPr>
                <w:rFonts w:ascii="Times New Roman" w:eastAsia="Times New Roman" w:hAnsi="Times New Roman" w:cs="Times New Roman"/>
                <w:color w:val="000000"/>
                <w:sz w:val="18"/>
                <w:szCs w:val="18"/>
              </w:rPr>
            </w:pPr>
            <w:r w:rsidRPr="00737BE4">
              <w:rPr>
                <w:rFonts w:ascii="Times New Roman" w:eastAsia="Times New Roman" w:hAnsi="Times New Roman" w:cs="Times New Roman"/>
                <w:color w:val="000000"/>
                <w:sz w:val="18"/>
                <w:szCs w:val="18"/>
              </w:rPr>
              <w:t>-</w:t>
            </w:r>
          </w:p>
        </w:tc>
        <w:tc>
          <w:tcPr>
            <w:tcW w:w="826" w:type="dxa"/>
            <w:tcBorders>
              <w:top w:val="nil"/>
              <w:left w:val="nil"/>
              <w:bottom w:val="single" w:sz="4" w:space="0" w:color="auto"/>
              <w:right w:val="single" w:sz="4" w:space="0" w:color="auto"/>
            </w:tcBorders>
            <w:shd w:val="clear" w:color="auto" w:fill="auto"/>
            <w:vAlign w:val="center"/>
            <w:hideMark/>
          </w:tcPr>
          <w:p w14:paraId="0EB80EC3" w14:textId="77777777" w:rsidR="001A1778" w:rsidRPr="00737BE4" w:rsidRDefault="001A1778" w:rsidP="001A1778">
            <w:pPr>
              <w:jc w:val="center"/>
              <w:rPr>
                <w:rFonts w:ascii="Times New Roman" w:eastAsia="Times New Roman" w:hAnsi="Times New Roman" w:cs="Times New Roman"/>
                <w:color w:val="000000"/>
                <w:sz w:val="18"/>
                <w:szCs w:val="18"/>
              </w:rPr>
            </w:pPr>
            <w:r w:rsidRPr="00737BE4">
              <w:rPr>
                <w:rFonts w:ascii="Times New Roman" w:eastAsia="Times New Roman" w:hAnsi="Times New Roman" w:cs="Times New Roman"/>
                <w:color w:val="000000"/>
                <w:sz w:val="18"/>
                <w:szCs w:val="18"/>
              </w:rPr>
              <w:t>-</w:t>
            </w:r>
          </w:p>
        </w:tc>
        <w:tc>
          <w:tcPr>
            <w:tcW w:w="981" w:type="dxa"/>
            <w:tcBorders>
              <w:top w:val="nil"/>
              <w:left w:val="nil"/>
              <w:bottom w:val="single" w:sz="4" w:space="0" w:color="auto"/>
              <w:right w:val="single" w:sz="4" w:space="0" w:color="auto"/>
            </w:tcBorders>
            <w:shd w:val="clear" w:color="auto" w:fill="auto"/>
            <w:vAlign w:val="center"/>
            <w:hideMark/>
          </w:tcPr>
          <w:p w14:paraId="461B01DE" w14:textId="77777777" w:rsidR="001A1778" w:rsidRPr="00737BE4" w:rsidRDefault="001A1778" w:rsidP="001A1778">
            <w:pPr>
              <w:jc w:val="center"/>
              <w:rPr>
                <w:rFonts w:ascii="Times New Roman" w:eastAsia="Times New Roman" w:hAnsi="Times New Roman" w:cs="Times New Roman"/>
                <w:color w:val="000000"/>
                <w:sz w:val="18"/>
                <w:szCs w:val="18"/>
              </w:rPr>
            </w:pPr>
            <w:r w:rsidRPr="00737BE4">
              <w:rPr>
                <w:rFonts w:ascii="Times New Roman" w:eastAsia="Times New Roman" w:hAnsi="Times New Roman" w:cs="Times New Roman"/>
                <w:color w:val="000000"/>
                <w:sz w:val="18"/>
                <w:szCs w:val="18"/>
              </w:rPr>
              <w:t>-</w:t>
            </w:r>
          </w:p>
        </w:tc>
        <w:tc>
          <w:tcPr>
            <w:tcW w:w="867" w:type="dxa"/>
            <w:tcBorders>
              <w:top w:val="nil"/>
              <w:left w:val="nil"/>
              <w:bottom w:val="single" w:sz="4" w:space="0" w:color="auto"/>
              <w:right w:val="single" w:sz="4" w:space="0" w:color="auto"/>
            </w:tcBorders>
            <w:shd w:val="clear" w:color="auto" w:fill="auto"/>
            <w:vAlign w:val="center"/>
          </w:tcPr>
          <w:p w14:paraId="15236FE0" w14:textId="13B44F20" w:rsidR="001A1778" w:rsidRPr="00EC3A6A" w:rsidRDefault="001A1778" w:rsidP="001A1778">
            <w:pPr>
              <w:jc w:val="right"/>
              <w:rPr>
                <w:rFonts w:ascii="Times New Roman" w:eastAsia="Times New Roman" w:hAnsi="Times New Roman" w:cs="Times New Roman"/>
                <w:sz w:val="18"/>
                <w:szCs w:val="18"/>
              </w:rPr>
            </w:pPr>
            <w:r w:rsidRPr="00EC3A6A">
              <w:rPr>
                <w:rFonts w:ascii="Times New Roman" w:hAnsi="Times New Roman" w:cs="Times New Roman"/>
                <w:sz w:val="18"/>
                <w:szCs w:val="18"/>
              </w:rPr>
              <w:t>0,00097</w:t>
            </w:r>
          </w:p>
        </w:tc>
        <w:tc>
          <w:tcPr>
            <w:tcW w:w="940" w:type="dxa"/>
            <w:tcBorders>
              <w:top w:val="nil"/>
              <w:left w:val="nil"/>
              <w:bottom w:val="single" w:sz="4" w:space="0" w:color="auto"/>
              <w:right w:val="single" w:sz="4" w:space="0" w:color="auto"/>
            </w:tcBorders>
            <w:shd w:val="clear" w:color="auto" w:fill="auto"/>
            <w:noWrap/>
            <w:vAlign w:val="bottom"/>
          </w:tcPr>
          <w:p w14:paraId="0B87B022" w14:textId="074C2BA9" w:rsidR="001A1778" w:rsidRPr="00CD1851" w:rsidRDefault="001A1778" w:rsidP="001A1778">
            <w:pPr>
              <w:jc w:val="center"/>
              <w:rPr>
                <w:rFonts w:ascii="Times New Roman" w:eastAsia="Times New Roman" w:hAnsi="Times New Roman" w:cs="Times New Roman"/>
                <w:color w:val="FF0000"/>
                <w:sz w:val="18"/>
                <w:szCs w:val="18"/>
              </w:rPr>
            </w:pPr>
            <w:r>
              <w:rPr>
                <w:rFonts w:ascii="Calibri" w:hAnsi="Calibri" w:cs="Calibri"/>
                <w:color w:val="000000"/>
              </w:rPr>
              <w:t>0,00002</w:t>
            </w:r>
          </w:p>
        </w:tc>
        <w:tc>
          <w:tcPr>
            <w:tcW w:w="981" w:type="dxa"/>
            <w:tcBorders>
              <w:top w:val="nil"/>
              <w:left w:val="nil"/>
              <w:bottom w:val="single" w:sz="4" w:space="0" w:color="auto"/>
              <w:right w:val="single" w:sz="4" w:space="0" w:color="auto"/>
            </w:tcBorders>
            <w:shd w:val="clear" w:color="auto" w:fill="auto"/>
            <w:vAlign w:val="bottom"/>
          </w:tcPr>
          <w:p w14:paraId="6F7CADF7" w14:textId="1033AC3E" w:rsidR="001A1778" w:rsidRPr="00EC3A6A" w:rsidRDefault="001A1778" w:rsidP="001A1778">
            <w:pPr>
              <w:jc w:val="right"/>
              <w:rPr>
                <w:rFonts w:ascii="Times New Roman" w:eastAsia="Times New Roman" w:hAnsi="Times New Roman" w:cs="Times New Roman"/>
                <w:color w:val="FF0000"/>
                <w:sz w:val="18"/>
                <w:szCs w:val="18"/>
              </w:rPr>
            </w:pPr>
            <w:r>
              <w:rPr>
                <w:rFonts w:ascii="Calibri" w:hAnsi="Calibri" w:cs="Calibri"/>
                <w:color w:val="000000"/>
              </w:rPr>
              <w:t>97,94</w:t>
            </w:r>
          </w:p>
        </w:tc>
      </w:tr>
      <w:tr w:rsidR="001A1778" w:rsidRPr="00737BE4" w14:paraId="41082B58" w14:textId="77777777" w:rsidTr="001A1778">
        <w:trPr>
          <w:trHeight w:val="300"/>
        </w:trPr>
        <w:tc>
          <w:tcPr>
            <w:tcW w:w="1845" w:type="dxa"/>
            <w:vMerge/>
            <w:tcBorders>
              <w:top w:val="nil"/>
              <w:left w:val="single" w:sz="4" w:space="0" w:color="auto"/>
              <w:bottom w:val="single" w:sz="4" w:space="0" w:color="000000"/>
              <w:right w:val="single" w:sz="4" w:space="0" w:color="auto"/>
            </w:tcBorders>
            <w:vAlign w:val="center"/>
            <w:hideMark/>
          </w:tcPr>
          <w:p w14:paraId="0BB904A2" w14:textId="77777777" w:rsidR="001A1778" w:rsidRPr="00737BE4" w:rsidRDefault="001A1778" w:rsidP="001A1778">
            <w:pPr>
              <w:rPr>
                <w:rFonts w:ascii="Times New Roman" w:eastAsia="Times New Roman" w:hAnsi="Times New Roman" w:cs="Times New Roman"/>
                <w:color w:val="000000"/>
                <w:sz w:val="18"/>
                <w:szCs w:val="18"/>
              </w:rPr>
            </w:pPr>
          </w:p>
        </w:tc>
        <w:tc>
          <w:tcPr>
            <w:tcW w:w="2692" w:type="dxa"/>
            <w:tcBorders>
              <w:top w:val="nil"/>
              <w:left w:val="nil"/>
              <w:bottom w:val="single" w:sz="4" w:space="0" w:color="auto"/>
              <w:right w:val="single" w:sz="4" w:space="0" w:color="auto"/>
            </w:tcBorders>
            <w:shd w:val="clear" w:color="000000" w:fill="FFFFFF"/>
            <w:vAlign w:val="center"/>
            <w:hideMark/>
          </w:tcPr>
          <w:p w14:paraId="53F37119" w14:textId="77777777" w:rsidR="001A1778" w:rsidRPr="00737BE4" w:rsidRDefault="001A1778" w:rsidP="001A1778">
            <w:pPr>
              <w:rPr>
                <w:rFonts w:ascii="Times New Roman" w:eastAsia="Times New Roman" w:hAnsi="Times New Roman" w:cs="Times New Roman"/>
                <w:color w:val="000000"/>
                <w:sz w:val="20"/>
                <w:szCs w:val="20"/>
              </w:rPr>
            </w:pPr>
            <w:r w:rsidRPr="00737BE4">
              <w:rPr>
                <w:rFonts w:ascii="Times New Roman" w:eastAsia="Times New Roman" w:hAnsi="Times New Roman" w:cs="Times New Roman"/>
                <w:color w:val="000000"/>
                <w:sz w:val="20"/>
                <w:szCs w:val="20"/>
              </w:rPr>
              <w:t>СПАВ</w:t>
            </w:r>
          </w:p>
        </w:tc>
        <w:tc>
          <w:tcPr>
            <w:tcW w:w="942" w:type="dxa"/>
            <w:vMerge/>
            <w:tcBorders>
              <w:top w:val="nil"/>
              <w:left w:val="single" w:sz="4" w:space="0" w:color="auto"/>
              <w:bottom w:val="single" w:sz="4" w:space="0" w:color="000000"/>
              <w:right w:val="single" w:sz="4" w:space="0" w:color="auto"/>
            </w:tcBorders>
            <w:vAlign w:val="center"/>
            <w:hideMark/>
          </w:tcPr>
          <w:p w14:paraId="3D46B967" w14:textId="77777777" w:rsidR="001A1778" w:rsidRPr="00737BE4" w:rsidRDefault="001A1778" w:rsidP="001A1778">
            <w:pPr>
              <w:rPr>
                <w:rFonts w:ascii="Times New Roman" w:eastAsia="Times New Roman" w:hAnsi="Times New Roman" w:cs="Times New Roman"/>
                <w:color w:val="000000"/>
                <w:sz w:val="18"/>
                <w:szCs w:val="18"/>
              </w:rPr>
            </w:pPr>
          </w:p>
        </w:tc>
        <w:tc>
          <w:tcPr>
            <w:tcW w:w="778" w:type="dxa"/>
            <w:vMerge/>
            <w:tcBorders>
              <w:top w:val="nil"/>
              <w:left w:val="single" w:sz="4" w:space="0" w:color="auto"/>
              <w:bottom w:val="single" w:sz="4" w:space="0" w:color="000000"/>
              <w:right w:val="single" w:sz="4" w:space="0" w:color="auto"/>
            </w:tcBorders>
            <w:vAlign w:val="center"/>
            <w:hideMark/>
          </w:tcPr>
          <w:p w14:paraId="5D437EC8" w14:textId="77777777" w:rsidR="001A1778" w:rsidRPr="00737BE4" w:rsidRDefault="001A1778" w:rsidP="001A1778">
            <w:pPr>
              <w:rPr>
                <w:rFonts w:ascii="Times New Roman" w:eastAsia="Times New Roman" w:hAnsi="Times New Roman" w:cs="Times New Roman"/>
                <w:color w:val="000000"/>
                <w:sz w:val="18"/>
                <w:szCs w:val="18"/>
              </w:rPr>
            </w:pPr>
          </w:p>
        </w:tc>
        <w:tc>
          <w:tcPr>
            <w:tcW w:w="1191" w:type="dxa"/>
            <w:vMerge/>
            <w:tcBorders>
              <w:top w:val="nil"/>
              <w:left w:val="single" w:sz="4" w:space="0" w:color="auto"/>
              <w:bottom w:val="single" w:sz="4" w:space="0" w:color="000000"/>
              <w:right w:val="single" w:sz="4" w:space="0" w:color="auto"/>
            </w:tcBorders>
            <w:vAlign w:val="center"/>
            <w:hideMark/>
          </w:tcPr>
          <w:p w14:paraId="01639ABF" w14:textId="77777777" w:rsidR="001A1778" w:rsidRPr="00737BE4" w:rsidRDefault="001A1778" w:rsidP="001A1778">
            <w:pPr>
              <w:rPr>
                <w:rFonts w:ascii="Times New Roman" w:eastAsia="Times New Roman" w:hAnsi="Times New Roman" w:cs="Times New Roman"/>
                <w:color w:val="000000"/>
                <w:sz w:val="18"/>
                <w:szCs w:val="18"/>
              </w:rPr>
            </w:pPr>
          </w:p>
        </w:tc>
        <w:tc>
          <w:tcPr>
            <w:tcW w:w="737" w:type="dxa"/>
            <w:vMerge/>
            <w:tcBorders>
              <w:top w:val="nil"/>
              <w:left w:val="single" w:sz="4" w:space="0" w:color="auto"/>
              <w:bottom w:val="single" w:sz="4" w:space="0" w:color="000000"/>
              <w:right w:val="single" w:sz="4" w:space="0" w:color="auto"/>
            </w:tcBorders>
            <w:vAlign w:val="center"/>
            <w:hideMark/>
          </w:tcPr>
          <w:p w14:paraId="65344DED" w14:textId="77777777" w:rsidR="001A1778" w:rsidRPr="00737BE4" w:rsidRDefault="001A1778" w:rsidP="001A1778">
            <w:pPr>
              <w:rPr>
                <w:rFonts w:ascii="Times New Roman" w:eastAsia="Times New Roman" w:hAnsi="Times New Roman" w:cs="Times New Roman"/>
                <w:color w:val="000000"/>
                <w:sz w:val="18"/>
                <w:szCs w:val="18"/>
              </w:rPr>
            </w:pPr>
          </w:p>
        </w:tc>
        <w:tc>
          <w:tcPr>
            <w:tcW w:w="782" w:type="dxa"/>
            <w:vMerge/>
            <w:tcBorders>
              <w:top w:val="nil"/>
              <w:left w:val="single" w:sz="4" w:space="0" w:color="auto"/>
              <w:bottom w:val="single" w:sz="4" w:space="0" w:color="000000"/>
              <w:right w:val="single" w:sz="4" w:space="0" w:color="auto"/>
            </w:tcBorders>
            <w:vAlign w:val="center"/>
            <w:hideMark/>
          </w:tcPr>
          <w:p w14:paraId="229E7450" w14:textId="77777777" w:rsidR="001A1778" w:rsidRPr="00737BE4" w:rsidRDefault="001A1778" w:rsidP="001A1778">
            <w:pPr>
              <w:rPr>
                <w:rFonts w:ascii="Times New Roman" w:eastAsia="Times New Roman" w:hAnsi="Times New Roman" w:cs="Times New Roman"/>
                <w:color w:val="000000"/>
                <w:sz w:val="18"/>
                <w:szCs w:val="18"/>
              </w:rPr>
            </w:pPr>
          </w:p>
        </w:tc>
        <w:tc>
          <w:tcPr>
            <w:tcW w:w="1191" w:type="dxa"/>
            <w:vMerge/>
            <w:tcBorders>
              <w:top w:val="nil"/>
              <w:left w:val="single" w:sz="4" w:space="0" w:color="auto"/>
              <w:bottom w:val="single" w:sz="4" w:space="0" w:color="000000"/>
              <w:right w:val="single" w:sz="4" w:space="0" w:color="auto"/>
            </w:tcBorders>
            <w:vAlign w:val="center"/>
            <w:hideMark/>
          </w:tcPr>
          <w:p w14:paraId="33E0DFA1" w14:textId="77777777" w:rsidR="001A1778" w:rsidRPr="00737BE4" w:rsidRDefault="001A1778" w:rsidP="001A1778">
            <w:pPr>
              <w:rPr>
                <w:rFonts w:ascii="Times New Roman" w:eastAsia="Times New Roman" w:hAnsi="Times New Roman" w:cs="Times New Roman"/>
                <w:color w:val="000000"/>
                <w:sz w:val="18"/>
                <w:szCs w:val="18"/>
              </w:rPr>
            </w:pPr>
          </w:p>
        </w:tc>
        <w:tc>
          <w:tcPr>
            <w:tcW w:w="713" w:type="dxa"/>
            <w:tcBorders>
              <w:top w:val="nil"/>
              <w:left w:val="nil"/>
              <w:bottom w:val="single" w:sz="4" w:space="0" w:color="auto"/>
              <w:right w:val="single" w:sz="4" w:space="0" w:color="auto"/>
            </w:tcBorders>
            <w:shd w:val="clear" w:color="auto" w:fill="auto"/>
            <w:vAlign w:val="center"/>
            <w:hideMark/>
          </w:tcPr>
          <w:p w14:paraId="54EFF0AA" w14:textId="77777777" w:rsidR="001A1778" w:rsidRPr="00737BE4" w:rsidRDefault="001A1778" w:rsidP="001A1778">
            <w:pPr>
              <w:jc w:val="center"/>
              <w:rPr>
                <w:rFonts w:ascii="Times New Roman" w:eastAsia="Times New Roman" w:hAnsi="Times New Roman" w:cs="Times New Roman"/>
                <w:color w:val="000000"/>
                <w:sz w:val="18"/>
                <w:szCs w:val="18"/>
              </w:rPr>
            </w:pPr>
            <w:r w:rsidRPr="00737BE4">
              <w:rPr>
                <w:rFonts w:ascii="Times New Roman" w:eastAsia="Times New Roman" w:hAnsi="Times New Roman" w:cs="Times New Roman"/>
                <w:color w:val="000000"/>
                <w:sz w:val="18"/>
                <w:szCs w:val="18"/>
              </w:rPr>
              <w:t>9</w:t>
            </w:r>
          </w:p>
        </w:tc>
        <w:tc>
          <w:tcPr>
            <w:tcW w:w="826" w:type="dxa"/>
            <w:tcBorders>
              <w:top w:val="nil"/>
              <w:left w:val="nil"/>
              <w:bottom w:val="single" w:sz="4" w:space="0" w:color="auto"/>
              <w:right w:val="single" w:sz="4" w:space="0" w:color="auto"/>
            </w:tcBorders>
            <w:shd w:val="clear" w:color="auto" w:fill="auto"/>
            <w:vAlign w:val="center"/>
            <w:hideMark/>
          </w:tcPr>
          <w:p w14:paraId="13F0870C" w14:textId="77777777" w:rsidR="001A1778" w:rsidRPr="00737BE4" w:rsidRDefault="001A1778" w:rsidP="001A1778">
            <w:pPr>
              <w:jc w:val="center"/>
              <w:rPr>
                <w:rFonts w:ascii="Times New Roman" w:eastAsia="Times New Roman" w:hAnsi="Times New Roman" w:cs="Times New Roman"/>
                <w:color w:val="000000"/>
                <w:sz w:val="18"/>
                <w:szCs w:val="18"/>
              </w:rPr>
            </w:pPr>
            <w:r w:rsidRPr="00737BE4">
              <w:rPr>
                <w:rFonts w:ascii="Times New Roman" w:eastAsia="Times New Roman" w:hAnsi="Times New Roman" w:cs="Times New Roman"/>
                <w:color w:val="000000"/>
                <w:sz w:val="18"/>
                <w:szCs w:val="18"/>
              </w:rPr>
              <w:t>0,5</w:t>
            </w:r>
          </w:p>
        </w:tc>
        <w:tc>
          <w:tcPr>
            <w:tcW w:w="981" w:type="dxa"/>
            <w:tcBorders>
              <w:top w:val="nil"/>
              <w:left w:val="nil"/>
              <w:bottom w:val="single" w:sz="4" w:space="0" w:color="auto"/>
              <w:right w:val="single" w:sz="4" w:space="0" w:color="auto"/>
            </w:tcBorders>
            <w:shd w:val="clear" w:color="auto" w:fill="auto"/>
            <w:vAlign w:val="center"/>
            <w:hideMark/>
          </w:tcPr>
          <w:p w14:paraId="0D79904F" w14:textId="77777777" w:rsidR="001A1778" w:rsidRPr="00737BE4" w:rsidRDefault="001A1778" w:rsidP="001A1778">
            <w:pPr>
              <w:jc w:val="center"/>
              <w:rPr>
                <w:rFonts w:ascii="Times New Roman" w:eastAsia="Times New Roman" w:hAnsi="Times New Roman" w:cs="Times New Roman"/>
                <w:color w:val="000000"/>
                <w:sz w:val="18"/>
                <w:szCs w:val="18"/>
              </w:rPr>
            </w:pPr>
            <w:r w:rsidRPr="00737BE4">
              <w:rPr>
                <w:rFonts w:ascii="Times New Roman" w:eastAsia="Times New Roman" w:hAnsi="Times New Roman" w:cs="Times New Roman"/>
                <w:color w:val="000000"/>
                <w:sz w:val="18"/>
                <w:szCs w:val="18"/>
              </w:rPr>
              <w:t>94,4</w:t>
            </w:r>
          </w:p>
        </w:tc>
        <w:tc>
          <w:tcPr>
            <w:tcW w:w="867" w:type="dxa"/>
            <w:tcBorders>
              <w:top w:val="nil"/>
              <w:left w:val="nil"/>
              <w:bottom w:val="single" w:sz="4" w:space="0" w:color="auto"/>
              <w:right w:val="single" w:sz="4" w:space="0" w:color="auto"/>
            </w:tcBorders>
            <w:shd w:val="clear" w:color="auto" w:fill="auto"/>
            <w:vAlign w:val="center"/>
          </w:tcPr>
          <w:p w14:paraId="0BA1DBFA" w14:textId="296382B1" w:rsidR="001A1778" w:rsidRPr="00EC3A6A" w:rsidRDefault="001A1778" w:rsidP="001A1778">
            <w:pPr>
              <w:jc w:val="right"/>
              <w:rPr>
                <w:rFonts w:ascii="Times New Roman" w:eastAsia="Times New Roman" w:hAnsi="Times New Roman" w:cs="Times New Roman"/>
                <w:sz w:val="18"/>
                <w:szCs w:val="18"/>
              </w:rPr>
            </w:pPr>
            <w:r w:rsidRPr="00EC3A6A">
              <w:rPr>
                <w:rFonts w:ascii="Times New Roman" w:hAnsi="Times New Roman" w:cs="Times New Roman"/>
                <w:sz w:val="18"/>
                <w:szCs w:val="18"/>
              </w:rPr>
              <w:t>0,4</w:t>
            </w:r>
          </w:p>
        </w:tc>
        <w:tc>
          <w:tcPr>
            <w:tcW w:w="940" w:type="dxa"/>
            <w:tcBorders>
              <w:top w:val="nil"/>
              <w:left w:val="nil"/>
              <w:bottom w:val="single" w:sz="4" w:space="0" w:color="auto"/>
              <w:right w:val="single" w:sz="4" w:space="0" w:color="auto"/>
            </w:tcBorders>
            <w:shd w:val="clear" w:color="auto" w:fill="auto"/>
            <w:noWrap/>
            <w:vAlign w:val="bottom"/>
          </w:tcPr>
          <w:p w14:paraId="5B80BEEA" w14:textId="699994AB" w:rsidR="001A1778" w:rsidRPr="00CD1851" w:rsidRDefault="001A1778" w:rsidP="001A1778">
            <w:pPr>
              <w:jc w:val="center"/>
              <w:rPr>
                <w:rFonts w:ascii="Times New Roman" w:eastAsia="Times New Roman" w:hAnsi="Times New Roman" w:cs="Times New Roman"/>
                <w:color w:val="FF0000"/>
                <w:sz w:val="18"/>
                <w:szCs w:val="18"/>
              </w:rPr>
            </w:pPr>
            <w:r>
              <w:rPr>
                <w:rFonts w:ascii="Calibri" w:hAnsi="Calibri" w:cs="Calibri"/>
                <w:color w:val="000000"/>
              </w:rPr>
              <w:t>0,0</w:t>
            </w:r>
          </w:p>
        </w:tc>
        <w:tc>
          <w:tcPr>
            <w:tcW w:w="981" w:type="dxa"/>
            <w:tcBorders>
              <w:top w:val="nil"/>
              <w:left w:val="nil"/>
              <w:bottom w:val="single" w:sz="4" w:space="0" w:color="auto"/>
              <w:right w:val="single" w:sz="4" w:space="0" w:color="auto"/>
            </w:tcBorders>
            <w:shd w:val="clear" w:color="auto" w:fill="auto"/>
            <w:vAlign w:val="bottom"/>
          </w:tcPr>
          <w:p w14:paraId="75290094" w14:textId="43E95231" w:rsidR="001A1778" w:rsidRPr="00EC3A6A" w:rsidRDefault="001A1778" w:rsidP="001A1778">
            <w:pPr>
              <w:jc w:val="right"/>
              <w:rPr>
                <w:rFonts w:ascii="Times New Roman" w:eastAsia="Times New Roman" w:hAnsi="Times New Roman" w:cs="Times New Roman"/>
                <w:color w:val="FF0000"/>
                <w:sz w:val="18"/>
                <w:szCs w:val="18"/>
              </w:rPr>
            </w:pPr>
            <w:r>
              <w:rPr>
                <w:rFonts w:ascii="Calibri" w:hAnsi="Calibri" w:cs="Calibri"/>
                <w:color w:val="000000"/>
              </w:rPr>
              <w:t>100,00</w:t>
            </w:r>
          </w:p>
        </w:tc>
      </w:tr>
      <w:tr w:rsidR="001A1778" w:rsidRPr="00737BE4" w14:paraId="36E49610" w14:textId="77777777" w:rsidTr="006501FD">
        <w:trPr>
          <w:trHeight w:val="240"/>
        </w:trPr>
        <w:tc>
          <w:tcPr>
            <w:tcW w:w="4537" w:type="dxa"/>
            <w:gridSpan w:val="2"/>
            <w:tcBorders>
              <w:top w:val="nil"/>
              <w:left w:val="nil"/>
              <w:bottom w:val="nil"/>
              <w:right w:val="nil"/>
            </w:tcBorders>
            <w:shd w:val="clear" w:color="auto" w:fill="auto"/>
            <w:noWrap/>
            <w:vAlign w:val="bottom"/>
            <w:hideMark/>
          </w:tcPr>
          <w:p w14:paraId="7173B94A" w14:textId="77777777" w:rsidR="001A1778" w:rsidRPr="00737BE4" w:rsidRDefault="001A1778" w:rsidP="001A1778">
            <w:pPr>
              <w:rPr>
                <w:rFonts w:ascii="Times New Roman" w:eastAsia="Times New Roman" w:hAnsi="Times New Roman" w:cs="Times New Roman"/>
                <w:color w:val="000000"/>
                <w:sz w:val="18"/>
                <w:szCs w:val="18"/>
              </w:rPr>
            </w:pPr>
            <w:r w:rsidRPr="00737BE4">
              <w:rPr>
                <w:rFonts w:ascii="Times New Roman" w:eastAsia="Times New Roman" w:hAnsi="Times New Roman" w:cs="Times New Roman"/>
                <w:color w:val="000000"/>
                <w:sz w:val="18"/>
                <w:szCs w:val="18"/>
              </w:rPr>
              <w:t>Примечание: * - с учетом расхода воды</w:t>
            </w:r>
          </w:p>
        </w:tc>
        <w:tc>
          <w:tcPr>
            <w:tcW w:w="942" w:type="dxa"/>
            <w:tcBorders>
              <w:top w:val="nil"/>
              <w:left w:val="nil"/>
              <w:bottom w:val="nil"/>
              <w:right w:val="nil"/>
            </w:tcBorders>
            <w:shd w:val="clear" w:color="auto" w:fill="auto"/>
            <w:noWrap/>
            <w:vAlign w:val="bottom"/>
            <w:hideMark/>
          </w:tcPr>
          <w:p w14:paraId="7F98426A" w14:textId="77777777" w:rsidR="001A1778" w:rsidRPr="00737BE4" w:rsidRDefault="001A1778" w:rsidP="001A1778">
            <w:pPr>
              <w:rPr>
                <w:rFonts w:ascii="Times New Roman" w:eastAsia="Times New Roman" w:hAnsi="Times New Roman" w:cs="Times New Roman"/>
                <w:color w:val="000000"/>
                <w:sz w:val="18"/>
                <w:szCs w:val="18"/>
              </w:rPr>
            </w:pPr>
          </w:p>
        </w:tc>
        <w:tc>
          <w:tcPr>
            <w:tcW w:w="778" w:type="dxa"/>
            <w:tcBorders>
              <w:top w:val="nil"/>
              <w:left w:val="nil"/>
              <w:bottom w:val="nil"/>
              <w:right w:val="nil"/>
            </w:tcBorders>
            <w:shd w:val="clear" w:color="auto" w:fill="auto"/>
            <w:noWrap/>
            <w:vAlign w:val="bottom"/>
            <w:hideMark/>
          </w:tcPr>
          <w:p w14:paraId="0F38EA80" w14:textId="77777777" w:rsidR="001A1778" w:rsidRPr="00737BE4" w:rsidRDefault="001A1778" w:rsidP="001A1778">
            <w:pPr>
              <w:rPr>
                <w:rFonts w:ascii="Times New Roman" w:eastAsia="Times New Roman" w:hAnsi="Times New Roman" w:cs="Times New Roman"/>
                <w:sz w:val="20"/>
                <w:szCs w:val="20"/>
              </w:rPr>
            </w:pPr>
          </w:p>
        </w:tc>
        <w:tc>
          <w:tcPr>
            <w:tcW w:w="1191" w:type="dxa"/>
            <w:tcBorders>
              <w:top w:val="nil"/>
              <w:left w:val="nil"/>
              <w:bottom w:val="nil"/>
              <w:right w:val="nil"/>
            </w:tcBorders>
            <w:shd w:val="clear" w:color="auto" w:fill="auto"/>
            <w:noWrap/>
            <w:vAlign w:val="bottom"/>
            <w:hideMark/>
          </w:tcPr>
          <w:p w14:paraId="1588EC12" w14:textId="77777777" w:rsidR="001A1778" w:rsidRPr="00737BE4" w:rsidRDefault="001A1778" w:rsidP="001A1778">
            <w:pPr>
              <w:rPr>
                <w:rFonts w:ascii="Times New Roman" w:eastAsia="Times New Roman" w:hAnsi="Times New Roman" w:cs="Times New Roman"/>
                <w:sz w:val="20"/>
                <w:szCs w:val="20"/>
              </w:rPr>
            </w:pPr>
          </w:p>
        </w:tc>
        <w:tc>
          <w:tcPr>
            <w:tcW w:w="737" w:type="dxa"/>
            <w:tcBorders>
              <w:top w:val="nil"/>
              <w:left w:val="nil"/>
              <w:bottom w:val="nil"/>
              <w:right w:val="nil"/>
            </w:tcBorders>
            <w:shd w:val="clear" w:color="auto" w:fill="auto"/>
            <w:noWrap/>
            <w:vAlign w:val="bottom"/>
            <w:hideMark/>
          </w:tcPr>
          <w:p w14:paraId="40D53186" w14:textId="77777777" w:rsidR="001A1778" w:rsidRPr="00737BE4" w:rsidRDefault="001A1778" w:rsidP="001A1778">
            <w:pPr>
              <w:rPr>
                <w:rFonts w:ascii="Times New Roman" w:eastAsia="Times New Roman" w:hAnsi="Times New Roman" w:cs="Times New Roman"/>
                <w:sz w:val="20"/>
                <w:szCs w:val="20"/>
              </w:rPr>
            </w:pPr>
          </w:p>
        </w:tc>
        <w:tc>
          <w:tcPr>
            <w:tcW w:w="782" w:type="dxa"/>
            <w:tcBorders>
              <w:top w:val="nil"/>
              <w:left w:val="nil"/>
              <w:bottom w:val="nil"/>
              <w:right w:val="nil"/>
            </w:tcBorders>
            <w:shd w:val="clear" w:color="auto" w:fill="auto"/>
            <w:noWrap/>
            <w:vAlign w:val="bottom"/>
            <w:hideMark/>
          </w:tcPr>
          <w:p w14:paraId="4DD9CA5B" w14:textId="77777777" w:rsidR="001A1778" w:rsidRPr="00737BE4" w:rsidRDefault="001A1778" w:rsidP="001A1778">
            <w:pPr>
              <w:rPr>
                <w:rFonts w:ascii="Times New Roman" w:eastAsia="Times New Roman" w:hAnsi="Times New Roman" w:cs="Times New Roman"/>
                <w:sz w:val="20"/>
                <w:szCs w:val="20"/>
              </w:rPr>
            </w:pPr>
          </w:p>
        </w:tc>
        <w:tc>
          <w:tcPr>
            <w:tcW w:w="1191" w:type="dxa"/>
            <w:tcBorders>
              <w:top w:val="nil"/>
              <w:left w:val="nil"/>
              <w:bottom w:val="nil"/>
              <w:right w:val="nil"/>
            </w:tcBorders>
            <w:shd w:val="clear" w:color="auto" w:fill="auto"/>
            <w:noWrap/>
            <w:vAlign w:val="bottom"/>
            <w:hideMark/>
          </w:tcPr>
          <w:p w14:paraId="3734D562" w14:textId="77777777" w:rsidR="001A1778" w:rsidRPr="00737BE4" w:rsidRDefault="001A1778" w:rsidP="001A1778">
            <w:pPr>
              <w:rPr>
                <w:rFonts w:ascii="Times New Roman" w:eastAsia="Times New Roman" w:hAnsi="Times New Roman" w:cs="Times New Roman"/>
                <w:sz w:val="20"/>
                <w:szCs w:val="20"/>
              </w:rPr>
            </w:pPr>
          </w:p>
        </w:tc>
        <w:tc>
          <w:tcPr>
            <w:tcW w:w="713" w:type="dxa"/>
            <w:tcBorders>
              <w:top w:val="nil"/>
              <w:left w:val="nil"/>
              <w:bottom w:val="nil"/>
              <w:right w:val="nil"/>
            </w:tcBorders>
            <w:shd w:val="clear" w:color="auto" w:fill="auto"/>
            <w:noWrap/>
            <w:vAlign w:val="bottom"/>
            <w:hideMark/>
          </w:tcPr>
          <w:p w14:paraId="00EADFA8" w14:textId="77777777" w:rsidR="001A1778" w:rsidRPr="00737BE4" w:rsidRDefault="001A1778" w:rsidP="001A1778">
            <w:pPr>
              <w:rPr>
                <w:rFonts w:ascii="Times New Roman" w:eastAsia="Times New Roman" w:hAnsi="Times New Roman" w:cs="Times New Roman"/>
                <w:sz w:val="20"/>
                <w:szCs w:val="20"/>
              </w:rPr>
            </w:pPr>
          </w:p>
        </w:tc>
        <w:tc>
          <w:tcPr>
            <w:tcW w:w="826" w:type="dxa"/>
            <w:tcBorders>
              <w:top w:val="nil"/>
              <w:left w:val="nil"/>
              <w:bottom w:val="nil"/>
              <w:right w:val="nil"/>
            </w:tcBorders>
            <w:shd w:val="clear" w:color="auto" w:fill="auto"/>
            <w:noWrap/>
            <w:vAlign w:val="bottom"/>
            <w:hideMark/>
          </w:tcPr>
          <w:p w14:paraId="4D92D558" w14:textId="77777777" w:rsidR="001A1778" w:rsidRPr="00737BE4" w:rsidRDefault="001A1778" w:rsidP="001A1778">
            <w:pPr>
              <w:rPr>
                <w:rFonts w:ascii="Times New Roman" w:eastAsia="Times New Roman" w:hAnsi="Times New Roman" w:cs="Times New Roman"/>
                <w:sz w:val="20"/>
                <w:szCs w:val="20"/>
              </w:rPr>
            </w:pPr>
          </w:p>
        </w:tc>
        <w:tc>
          <w:tcPr>
            <w:tcW w:w="981" w:type="dxa"/>
            <w:tcBorders>
              <w:top w:val="nil"/>
              <w:left w:val="nil"/>
              <w:bottom w:val="nil"/>
              <w:right w:val="nil"/>
            </w:tcBorders>
            <w:shd w:val="clear" w:color="auto" w:fill="auto"/>
            <w:noWrap/>
            <w:vAlign w:val="bottom"/>
            <w:hideMark/>
          </w:tcPr>
          <w:p w14:paraId="150F7C58" w14:textId="77777777" w:rsidR="001A1778" w:rsidRPr="00737BE4" w:rsidRDefault="001A1778" w:rsidP="001A1778">
            <w:pPr>
              <w:rPr>
                <w:rFonts w:ascii="Times New Roman" w:eastAsia="Times New Roman" w:hAnsi="Times New Roman" w:cs="Times New Roman"/>
                <w:sz w:val="20"/>
                <w:szCs w:val="20"/>
              </w:rPr>
            </w:pPr>
          </w:p>
        </w:tc>
        <w:tc>
          <w:tcPr>
            <w:tcW w:w="867" w:type="dxa"/>
            <w:tcBorders>
              <w:top w:val="nil"/>
              <w:left w:val="nil"/>
              <w:bottom w:val="nil"/>
              <w:right w:val="nil"/>
            </w:tcBorders>
            <w:shd w:val="clear" w:color="auto" w:fill="auto"/>
            <w:noWrap/>
            <w:vAlign w:val="bottom"/>
            <w:hideMark/>
          </w:tcPr>
          <w:p w14:paraId="0E220614" w14:textId="77777777" w:rsidR="001A1778" w:rsidRPr="00737BE4" w:rsidRDefault="001A1778" w:rsidP="001A1778">
            <w:pPr>
              <w:rPr>
                <w:rFonts w:ascii="Times New Roman" w:eastAsia="Times New Roman" w:hAnsi="Times New Roman" w:cs="Times New Roman"/>
                <w:sz w:val="20"/>
                <w:szCs w:val="20"/>
              </w:rPr>
            </w:pPr>
          </w:p>
        </w:tc>
        <w:tc>
          <w:tcPr>
            <w:tcW w:w="940" w:type="dxa"/>
            <w:tcBorders>
              <w:top w:val="nil"/>
              <w:left w:val="nil"/>
              <w:bottom w:val="nil"/>
              <w:right w:val="nil"/>
            </w:tcBorders>
            <w:shd w:val="clear" w:color="auto" w:fill="auto"/>
            <w:noWrap/>
            <w:vAlign w:val="bottom"/>
            <w:hideMark/>
          </w:tcPr>
          <w:p w14:paraId="4A4FD307" w14:textId="77777777" w:rsidR="001A1778" w:rsidRPr="00737BE4" w:rsidRDefault="001A1778" w:rsidP="001A1778">
            <w:pPr>
              <w:rPr>
                <w:rFonts w:ascii="Times New Roman" w:eastAsia="Times New Roman" w:hAnsi="Times New Roman" w:cs="Times New Roman"/>
                <w:sz w:val="20"/>
                <w:szCs w:val="20"/>
              </w:rPr>
            </w:pPr>
          </w:p>
        </w:tc>
        <w:tc>
          <w:tcPr>
            <w:tcW w:w="981" w:type="dxa"/>
            <w:tcBorders>
              <w:top w:val="nil"/>
              <w:left w:val="nil"/>
              <w:bottom w:val="nil"/>
              <w:right w:val="nil"/>
            </w:tcBorders>
            <w:shd w:val="clear" w:color="auto" w:fill="auto"/>
            <w:noWrap/>
            <w:vAlign w:val="bottom"/>
            <w:hideMark/>
          </w:tcPr>
          <w:p w14:paraId="735FA25C" w14:textId="77777777" w:rsidR="001A1778" w:rsidRPr="00737BE4" w:rsidRDefault="001A1778" w:rsidP="001A1778">
            <w:pPr>
              <w:rPr>
                <w:rFonts w:ascii="Times New Roman" w:eastAsia="Times New Roman" w:hAnsi="Times New Roman" w:cs="Times New Roman"/>
                <w:sz w:val="20"/>
                <w:szCs w:val="20"/>
              </w:rPr>
            </w:pPr>
          </w:p>
        </w:tc>
      </w:tr>
    </w:tbl>
    <w:p w14:paraId="6E59B0CF" w14:textId="77777777" w:rsidR="005E336B" w:rsidRPr="001D4426" w:rsidRDefault="005E336B" w:rsidP="00737BE4">
      <w:pPr>
        <w:pStyle w:val="210"/>
        <w:rPr>
          <w:rFonts w:ascii="Times New Roman" w:hAnsi="Times New Roman" w:cs="Times New Roman"/>
          <w:color w:val="FF0000"/>
        </w:rPr>
      </w:pPr>
    </w:p>
    <w:p w14:paraId="0DE66420" w14:textId="52013F96" w:rsidR="005E336B" w:rsidRPr="00737BE4" w:rsidRDefault="006501FD" w:rsidP="00737BE4">
      <w:pPr>
        <w:pStyle w:val="210"/>
        <w:ind w:left="1138"/>
        <w:rPr>
          <w:rFonts w:ascii="Times New Roman" w:hAnsi="Times New Roman" w:cs="Times New Roman"/>
        </w:rPr>
      </w:pPr>
      <w:r>
        <w:rPr>
          <w:rFonts w:ascii="Times New Roman" w:hAnsi="Times New Roman" w:cs="Times New Roman"/>
        </w:rPr>
        <w:t xml:space="preserve"> </w:t>
      </w:r>
    </w:p>
    <w:p w14:paraId="308AF0A1" w14:textId="77777777" w:rsidR="00CF7FBB" w:rsidRPr="00737BE4" w:rsidRDefault="00CF7FBB" w:rsidP="00737BE4">
      <w:pPr>
        <w:jc w:val="center"/>
        <w:rPr>
          <w:rFonts w:ascii="Times New Roman" w:hAnsi="Times New Roman" w:cs="Times New Roman"/>
          <w:sz w:val="18"/>
        </w:rPr>
        <w:sectPr w:rsidR="00CF7FBB" w:rsidRPr="00737BE4">
          <w:headerReference w:type="default" r:id="rId79"/>
          <w:footerReference w:type="default" r:id="rId80"/>
          <w:pgSz w:w="16850" w:h="11920" w:orient="landscape"/>
          <w:pgMar w:top="400" w:right="740" w:bottom="840" w:left="1300" w:header="0" w:footer="653" w:gutter="0"/>
          <w:cols w:space="720"/>
        </w:sectPr>
      </w:pPr>
    </w:p>
    <w:p w14:paraId="5D3E163F" w14:textId="77777777" w:rsidR="00CF7FBB" w:rsidRPr="00CD1851" w:rsidRDefault="00EB65FD" w:rsidP="00737BE4">
      <w:pPr>
        <w:ind w:left="958"/>
        <w:rPr>
          <w:rFonts w:ascii="Times New Roman" w:hAnsi="Times New Roman" w:cs="Times New Roman"/>
          <w:b/>
          <w:sz w:val="24"/>
          <w:szCs w:val="24"/>
        </w:rPr>
      </w:pPr>
      <w:bookmarkStart w:id="97" w:name="_bookmark61"/>
      <w:bookmarkEnd w:id="97"/>
      <w:r w:rsidRPr="00CD1851">
        <w:rPr>
          <w:rFonts w:ascii="Times New Roman" w:hAnsi="Times New Roman" w:cs="Times New Roman"/>
          <w:b/>
          <w:sz w:val="24"/>
          <w:szCs w:val="24"/>
        </w:rPr>
        <w:t>Таблица 18. Степень очистки производственной сточной воды</w:t>
      </w:r>
    </w:p>
    <w:tbl>
      <w:tblPr>
        <w:tblStyle w:val="TableNormal"/>
        <w:tblW w:w="0" w:type="auto"/>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38"/>
        <w:gridCol w:w="1863"/>
        <w:gridCol w:w="1028"/>
        <w:gridCol w:w="1981"/>
        <w:gridCol w:w="1983"/>
        <w:gridCol w:w="2187"/>
      </w:tblGrid>
      <w:tr w:rsidR="00CF7FBB" w:rsidRPr="00737BE4" w14:paraId="0FD5BCB0" w14:textId="77777777">
        <w:trPr>
          <w:trHeight w:val="621"/>
        </w:trPr>
        <w:tc>
          <w:tcPr>
            <w:tcW w:w="538" w:type="dxa"/>
            <w:vMerge w:val="restart"/>
            <w:shd w:val="clear" w:color="auto" w:fill="F1F1F1"/>
          </w:tcPr>
          <w:p w14:paraId="31E84CD9" w14:textId="77777777" w:rsidR="00CF7FBB" w:rsidRPr="00737BE4" w:rsidRDefault="00CF7FBB" w:rsidP="00737BE4">
            <w:pPr>
              <w:pStyle w:val="TableParagraph"/>
              <w:rPr>
                <w:rFonts w:ascii="Times New Roman" w:hAnsi="Times New Roman" w:cs="Times New Roman"/>
                <w:b/>
                <w:sz w:val="20"/>
              </w:rPr>
            </w:pPr>
          </w:p>
          <w:p w14:paraId="37D8F221" w14:textId="77777777" w:rsidR="00CF7FBB" w:rsidRPr="00737BE4" w:rsidRDefault="00EB65FD" w:rsidP="00737BE4">
            <w:pPr>
              <w:pStyle w:val="TableParagraph"/>
              <w:ind w:left="134" w:right="106" w:firstLine="33"/>
              <w:rPr>
                <w:rFonts w:ascii="Times New Roman" w:hAnsi="Times New Roman" w:cs="Times New Roman"/>
                <w:b/>
                <w:sz w:val="18"/>
              </w:rPr>
            </w:pPr>
            <w:r w:rsidRPr="00737BE4">
              <w:rPr>
                <w:rFonts w:ascii="Times New Roman" w:hAnsi="Times New Roman" w:cs="Times New Roman"/>
                <w:b/>
                <w:sz w:val="18"/>
              </w:rPr>
              <w:t>№ п/п</w:t>
            </w:r>
          </w:p>
        </w:tc>
        <w:tc>
          <w:tcPr>
            <w:tcW w:w="1863" w:type="dxa"/>
            <w:vMerge w:val="restart"/>
            <w:shd w:val="clear" w:color="auto" w:fill="F1F1F1"/>
          </w:tcPr>
          <w:p w14:paraId="18CDB8E7" w14:textId="77777777" w:rsidR="00CF7FBB" w:rsidRPr="00737BE4" w:rsidRDefault="00CF7FBB" w:rsidP="00737BE4">
            <w:pPr>
              <w:pStyle w:val="TableParagraph"/>
              <w:rPr>
                <w:rFonts w:ascii="Times New Roman" w:hAnsi="Times New Roman" w:cs="Times New Roman"/>
                <w:b/>
                <w:sz w:val="21"/>
              </w:rPr>
            </w:pPr>
          </w:p>
          <w:p w14:paraId="273B3263" w14:textId="77777777" w:rsidR="00CF7FBB" w:rsidRPr="00737BE4" w:rsidRDefault="00EB65FD" w:rsidP="00737BE4">
            <w:pPr>
              <w:pStyle w:val="TableParagraph"/>
              <w:ind w:left="244" w:right="235" w:hanging="3"/>
              <w:jc w:val="center"/>
              <w:rPr>
                <w:rFonts w:ascii="Times New Roman" w:hAnsi="Times New Roman" w:cs="Times New Roman"/>
                <w:b/>
                <w:sz w:val="18"/>
              </w:rPr>
            </w:pPr>
            <w:r w:rsidRPr="00737BE4">
              <w:rPr>
                <w:rFonts w:ascii="Times New Roman" w:hAnsi="Times New Roman" w:cs="Times New Roman"/>
                <w:b/>
                <w:sz w:val="18"/>
              </w:rPr>
              <w:t>Наименование загрязняющего вещества</w:t>
            </w:r>
          </w:p>
        </w:tc>
        <w:tc>
          <w:tcPr>
            <w:tcW w:w="1028" w:type="dxa"/>
            <w:vMerge w:val="restart"/>
            <w:shd w:val="clear" w:color="auto" w:fill="F1F1F1"/>
          </w:tcPr>
          <w:p w14:paraId="2508C9D9" w14:textId="77777777" w:rsidR="00CF7FBB" w:rsidRPr="00737BE4" w:rsidRDefault="00CF7FBB" w:rsidP="00737BE4">
            <w:pPr>
              <w:pStyle w:val="TableParagraph"/>
              <w:rPr>
                <w:rFonts w:ascii="Times New Roman" w:hAnsi="Times New Roman" w:cs="Times New Roman"/>
                <w:b/>
                <w:sz w:val="20"/>
              </w:rPr>
            </w:pPr>
          </w:p>
          <w:p w14:paraId="5D34410D" w14:textId="77777777" w:rsidR="00CF7FBB" w:rsidRPr="00737BE4" w:rsidRDefault="00CF7FBB" w:rsidP="00737BE4">
            <w:pPr>
              <w:pStyle w:val="TableParagraph"/>
              <w:rPr>
                <w:rFonts w:ascii="Times New Roman" w:hAnsi="Times New Roman" w:cs="Times New Roman"/>
                <w:b/>
                <w:sz w:val="19"/>
              </w:rPr>
            </w:pPr>
          </w:p>
          <w:p w14:paraId="38B08AE8" w14:textId="77777777" w:rsidR="00CF7FBB" w:rsidRPr="00737BE4" w:rsidRDefault="00EB65FD" w:rsidP="00737BE4">
            <w:pPr>
              <w:pStyle w:val="TableParagraph"/>
              <w:ind w:left="173"/>
              <w:rPr>
                <w:rFonts w:ascii="Times New Roman" w:hAnsi="Times New Roman" w:cs="Times New Roman"/>
                <w:b/>
                <w:sz w:val="18"/>
              </w:rPr>
            </w:pPr>
            <w:r w:rsidRPr="00737BE4">
              <w:rPr>
                <w:rFonts w:ascii="Times New Roman" w:hAnsi="Times New Roman" w:cs="Times New Roman"/>
                <w:b/>
                <w:sz w:val="18"/>
              </w:rPr>
              <w:t>Период</w:t>
            </w:r>
          </w:p>
        </w:tc>
        <w:tc>
          <w:tcPr>
            <w:tcW w:w="3964" w:type="dxa"/>
            <w:gridSpan w:val="2"/>
            <w:shd w:val="clear" w:color="auto" w:fill="F1F1F1"/>
          </w:tcPr>
          <w:p w14:paraId="67CDB16F" w14:textId="77777777" w:rsidR="00CF7FBB" w:rsidRPr="00737BE4" w:rsidRDefault="00EB65FD" w:rsidP="00737BE4">
            <w:pPr>
              <w:pStyle w:val="TableParagraph"/>
              <w:ind w:left="215" w:right="215"/>
              <w:jc w:val="center"/>
              <w:rPr>
                <w:rFonts w:ascii="Times New Roman" w:hAnsi="Times New Roman" w:cs="Times New Roman"/>
                <w:b/>
                <w:sz w:val="18"/>
              </w:rPr>
            </w:pPr>
            <w:r w:rsidRPr="00737BE4">
              <w:rPr>
                <w:rFonts w:ascii="Times New Roman" w:hAnsi="Times New Roman" w:cs="Times New Roman"/>
                <w:b/>
                <w:sz w:val="18"/>
              </w:rPr>
              <w:t>Концентрация загрязняющих веществ,</w:t>
            </w:r>
          </w:p>
          <w:p w14:paraId="591CD048" w14:textId="77777777" w:rsidR="00CF7FBB" w:rsidRPr="00737BE4" w:rsidRDefault="00EB65FD" w:rsidP="00737BE4">
            <w:pPr>
              <w:pStyle w:val="TableParagraph"/>
              <w:ind w:left="215" w:right="215"/>
              <w:jc w:val="center"/>
              <w:rPr>
                <w:rFonts w:ascii="Times New Roman" w:hAnsi="Times New Roman" w:cs="Times New Roman"/>
                <w:b/>
                <w:sz w:val="18"/>
              </w:rPr>
            </w:pPr>
            <w:r w:rsidRPr="00737BE4">
              <w:rPr>
                <w:rFonts w:ascii="Times New Roman" w:hAnsi="Times New Roman" w:cs="Times New Roman"/>
                <w:b/>
                <w:sz w:val="18"/>
              </w:rPr>
              <w:t>мг/л, в производственных сточных водах</w:t>
            </w:r>
          </w:p>
        </w:tc>
        <w:tc>
          <w:tcPr>
            <w:tcW w:w="2187" w:type="dxa"/>
            <w:vMerge w:val="restart"/>
            <w:shd w:val="clear" w:color="auto" w:fill="F1F1F1"/>
          </w:tcPr>
          <w:p w14:paraId="416F35A5" w14:textId="77777777" w:rsidR="00CF7FBB" w:rsidRPr="00737BE4" w:rsidRDefault="00CF7FBB" w:rsidP="00737BE4">
            <w:pPr>
              <w:pStyle w:val="TableParagraph"/>
              <w:rPr>
                <w:rFonts w:ascii="Times New Roman" w:hAnsi="Times New Roman" w:cs="Times New Roman"/>
                <w:b/>
                <w:sz w:val="20"/>
              </w:rPr>
            </w:pPr>
          </w:p>
          <w:p w14:paraId="6269CC76" w14:textId="77777777" w:rsidR="00CF7FBB" w:rsidRPr="00737BE4" w:rsidRDefault="00EB65FD" w:rsidP="00737BE4">
            <w:pPr>
              <w:pStyle w:val="TableParagraph"/>
              <w:ind w:left="651" w:right="248" w:hanging="384"/>
              <w:rPr>
                <w:rFonts w:ascii="Times New Roman" w:hAnsi="Times New Roman" w:cs="Times New Roman"/>
                <w:b/>
                <w:sz w:val="18"/>
              </w:rPr>
            </w:pPr>
            <w:r w:rsidRPr="00737BE4">
              <w:rPr>
                <w:rFonts w:ascii="Times New Roman" w:hAnsi="Times New Roman" w:cs="Times New Roman"/>
                <w:b/>
                <w:sz w:val="18"/>
              </w:rPr>
              <w:t>устанавливаемый норматив</w:t>
            </w:r>
          </w:p>
        </w:tc>
      </w:tr>
      <w:tr w:rsidR="00CF7FBB" w:rsidRPr="00737BE4" w14:paraId="3F62B2A6" w14:textId="77777777">
        <w:trPr>
          <w:trHeight w:val="493"/>
        </w:trPr>
        <w:tc>
          <w:tcPr>
            <w:tcW w:w="538" w:type="dxa"/>
            <w:vMerge/>
            <w:tcBorders>
              <w:top w:val="nil"/>
            </w:tcBorders>
            <w:shd w:val="clear" w:color="auto" w:fill="F1F1F1"/>
          </w:tcPr>
          <w:p w14:paraId="15B45C0B" w14:textId="77777777" w:rsidR="00CF7FBB" w:rsidRPr="00737BE4" w:rsidRDefault="00CF7FBB" w:rsidP="00737BE4">
            <w:pPr>
              <w:rPr>
                <w:rFonts w:ascii="Times New Roman" w:hAnsi="Times New Roman" w:cs="Times New Roman"/>
                <w:sz w:val="2"/>
                <w:szCs w:val="2"/>
              </w:rPr>
            </w:pPr>
          </w:p>
        </w:tc>
        <w:tc>
          <w:tcPr>
            <w:tcW w:w="1863" w:type="dxa"/>
            <w:vMerge/>
            <w:tcBorders>
              <w:top w:val="nil"/>
            </w:tcBorders>
            <w:shd w:val="clear" w:color="auto" w:fill="F1F1F1"/>
          </w:tcPr>
          <w:p w14:paraId="433BDD00" w14:textId="77777777" w:rsidR="00CF7FBB" w:rsidRPr="00737BE4" w:rsidRDefault="00CF7FBB" w:rsidP="00737BE4">
            <w:pPr>
              <w:rPr>
                <w:rFonts w:ascii="Times New Roman" w:hAnsi="Times New Roman" w:cs="Times New Roman"/>
                <w:sz w:val="2"/>
                <w:szCs w:val="2"/>
              </w:rPr>
            </w:pPr>
          </w:p>
        </w:tc>
        <w:tc>
          <w:tcPr>
            <w:tcW w:w="1028" w:type="dxa"/>
            <w:vMerge/>
            <w:tcBorders>
              <w:top w:val="nil"/>
            </w:tcBorders>
            <w:shd w:val="clear" w:color="auto" w:fill="F1F1F1"/>
          </w:tcPr>
          <w:p w14:paraId="6A9A1C05" w14:textId="77777777" w:rsidR="00CF7FBB" w:rsidRPr="00737BE4" w:rsidRDefault="00CF7FBB" w:rsidP="00737BE4">
            <w:pPr>
              <w:rPr>
                <w:rFonts w:ascii="Times New Roman" w:hAnsi="Times New Roman" w:cs="Times New Roman"/>
                <w:sz w:val="2"/>
                <w:szCs w:val="2"/>
              </w:rPr>
            </w:pPr>
          </w:p>
        </w:tc>
        <w:tc>
          <w:tcPr>
            <w:tcW w:w="1981" w:type="dxa"/>
            <w:shd w:val="clear" w:color="auto" w:fill="F1F1F1"/>
          </w:tcPr>
          <w:p w14:paraId="3531CF8C" w14:textId="77777777" w:rsidR="00CF7FBB" w:rsidRPr="00737BE4" w:rsidRDefault="00EB65FD" w:rsidP="00737BE4">
            <w:pPr>
              <w:pStyle w:val="TableParagraph"/>
              <w:ind w:left="92" w:right="92"/>
              <w:jc w:val="center"/>
              <w:rPr>
                <w:rFonts w:ascii="Times New Roman" w:hAnsi="Times New Roman" w:cs="Times New Roman"/>
                <w:b/>
                <w:sz w:val="18"/>
              </w:rPr>
            </w:pPr>
            <w:r w:rsidRPr="00737BE4">
              <w:rPr>
                <w:rFonts w:ascii="Times New Roman" w:hAnsi="Times New Roman" w:cs="Times New Roman"/>
                <w:b/>
                <w:sz w:val="18"/>
              </w:rPr>
              <w:t>до водоподготовки</w:t>
            </w:r>
          </w:p>
        </w:tc>
        <w:tc>
          <w:tcPr>
            <w:tcW w:w="1983" w:type="dxa"/>
            <w:shd w:val="clear" w:color="auto" w:fill="F1F1F1"/>
          </w:tcPr>
          <w:p w14:paraId="52F3FEA2" w14:textId="77777777" w:rsidR="00CF7FBB" w:rsidRPr="00737BE4" w:rsidRDefault="00EB65FD" w:rsidP="00737BE4">
            <w:pPr>
              <w:pStyle w:val="TableParagraph"/>
              <w:ind w:left="251" w:right="229" w:firstLine="468"/>
              <w:rPr>
                <w:rFonts w:ascii="Times New Roman" w:hAnsi="Times New Roman" w:cs="Times New Roman"/>
                <w:b/>
                <w:sz w:val="18"/>
              </w:rPr>
            </w:pPr>
            <w:r w:rsidRPr="00737BE4">
              <w:rPr>
                <w:rFonts w:ascii="Times New Roman" w:hAnsi="Times New Roman" w:cs="Times New Roman"/>
                <w:b/>
                <w:sz w:val="18"/>
              </w:rPr>
              <w:t>после водоподготовки</w:t>
            </w:r>
          </w:p>
        </w:tc>
        <w:tc>
          <w:tcPr>
            <w:tcW w:w="2187" w:type="dxa"/>
            <w:vMerge/>
            <w:tcBorders>
              <w:top w:val="nil"/>
            </w:tcBorders>
            <w:shd w:val="clear" w:color="auto" w:fill="F1F1F1"/>
          </w:tcPr>
          <w:p w14:paraId="757C5F58" w14:textId="77777777" w:rsidR="00CF7FBB" w:rsidRPr="00737BE4" w:rsidRDefault="00CF7FBB" w:rsidP="00737BE4">
            <w:pPr>
              <w:rPr>
                <w:rFonts w:ascii="Times New Roman" w:hAnsi="Times New Roman" w:cs="Times New Roman"/>
                <w:sz w:val="2"/>
                <w:szCs w:val="2"/>
              </w:rPr>
            </w:pPr>
          </w:p>
        </w:tc>
      </w:tr>
      <w:tr w:rsidR="00CF7FBB" w:rsidRPr="00737BE4" w14:paraId="1A3220C2" w14:textId="77777777">
        <w:trPr>
          <w:trHeight w:val="302"/>
        </w:trPr>
        <w:tc>
          <w:tcPr>
            <w:tcW w:w="538" w:type="dxa"/>
            <w:shd w:val="clear" w:color="auto" w:fill="F1F1F1"/>
          </w:tcPr>
          <w:p w14:paraId="486C5190" w14:textId="77777777" w:rsidR="00CF7FBB" w:rsidRPr="00737BE4" w:rsidRDefault="00EB65FD" w:rsidP="00737BE4">
            <w:pPr>
              <w:pStyle w:val="TableParagraph"/>
              <w:ind w:left="8"/>
              <w:jc w:val="center"/>
              <w:rPr>
                <w:rFonts w:ascii="Times New Roman" w:hAnsi="Times New Roman" w:cs="Times New Roman"/>
                <w:b/>
                <w:sz w:val="18"/>
              </w:rPr>
            </w:pPr>
            <w:r w:rsidRPr="00737BE4">
              <w:rPr>
                <w:rFonts w:ascii="Times New Roman" w:hAnsi="Times New Roman" w:cs="Times New Roman"/>
                <w:b/>
                <w:w w:val="99"/>
                <w:sz w:val="18"/>
              </w:rPr>
              <w:t>1</w:t>
            </w:r>
          </w:p>
        </w:tc>
        <w:tc>
          <w:tcPr>
            <w:tcW w:w="1863" w:type="dxa"/>
            <w:shd w:val="clear" w:color="auto" w:fill="F1F1F1"/>
          </w:tcPr>
          <w:p w14:paraId="7E81D12F" w14:textId="77777777" w:rsidR="00CF7FBB" w:rsidRPr="00737BE4" w:rsidRDefault="00EB65FD" w:rsidP="00737BE4">
            <w:pPr>
              <w:pStyle w:val="TableParagraph"/>
              <w:ind w:left="7"/>
              <w:jc w:val="center"/>
              <w:rPr>
                <w:rFonts w:ascii="Times New Roman" w:hAnsi="Times New Roman" w:cs="Times New Roman"/>
                <w:b/>
                <w:sz w:val="18"/>
              </w:rPr>
            </w:pPr>
            <w:r w:rsidRPr="00737BE4">
              <w:rPr>
                <w:rFonts w:ascii="Times New Roman" w:hAnsi="Times New Roman" w:cs="Times New Roman"/>
                <w:b/>
                <w:w w:val="99"/>
                <w:sz w:val="18"/>
              </w:rPr>
              <w:t>2</w:t>
            </w:r>
          </w:p>
        </w:tc>
        <w:tc>
          <w:tcPr>
            <w:tcW w:w="1028" w:type="dxa"/>
            <w:shd w:val="clear" w:color="auto" w:fill="F1F1F1"/>
          </w:tcPr>
          <w:p w14:paraId="5542EA0A" w14:textId="77777777" w:rsidR="00CF7FBB" w:rsidRPr="00737BE4" w:rsidRDefault="00EB65FD" w:rsidP="00737BE4">
            <w:pPr>
              <w:pStyle w:val="TableParagraph"/>
              <w:ind w:left="1"/>
              <w:jc w:val="center"/>
              <w:rPr>
                <w:rFonts w:ascii="Times New Roman" w:hAnsi="Times New Roman" w:cs="Times New Roman"/>
                <w:b/>
                <w:sz w:val="18"/>
              </w:rPr>
            </w:pPr>
            <w:r w:rsidRPr="00737BE4">
              <w:rPr>
                <w:rFonts w:ascii="Times New Roman" w:hAnsi="Times New Roman" w:cs="Times New Roman"/>
                <w:b/>
                <w:w w:val="99"/>
                <w:sz w:val="18"/>
              </w:rPr>
              <w:t>3</w:t>
            </w:r>
          </w:p>
        </w:tc>
        <w:tc>
          <w:tcPr>
            <w:tcW w:w="1981" w:type="dxa"/>
            <w:shd w:val="clear" w:color="auto" w:fill="F1F1F1"/>
          </w:tcPr>
          <w:p w14:paraId="0319661E" w14:textId="77777777" w:rsidR="00CF7FBB" w:rsidRPr="00737BE4" w:rsidRDefault="00EB65FD" w:rsidP="00737BE4">
            <w:pPr>
              <w:pStyle w:val="TableParagraph"/>
              <w:ind w:left="1"/>
              <w:jc w:val="center"/>
              <w:rPr>
                <w:rFonts w:ascii="Times New Roman" w:hAnsi="Times New Roman" w:cs="Times New Roman"/>
                <w:b/>
                <w:sz w:val="18"/>
              </w:rPr>
            </w:pPr>
            <w:r w:rsidRPr="00737BE4">
              <w:rPr>
                <w:rFonts w:ascii="Times New Roman" w:hAnsi="Times New Roman" w:cs="Times New Roman"/>
                <w:b/>
                <w:w w:val="99"/>
                <w:sz w:val="18"/>
              </w:rPr>
              <w:t>4</w:t>
            </w:r>
          </w:p>
        </w:tc>
        <w:tc>
          <w:tcPr>
            <w:tcW w:w="1983" w:type="dxa"/>
            <w:shd w:val="clear" w:color="auto" w:fill="F1F1F1"/>
          </w:tcPr>
          <w:p w14:paraId="006F3045" w14:textId="77777777" w:rsidR="00CF7FBB" w:rsidRPr="00737BE4" w:rsidRDefault="00EB65FD" w:rsidP="00737BE4">
            <w:pPr>
              <w:pStyle w:val="TableParagraph"/>
              <w:ind w:left="2"/>
              <w:jc w:val="center"/>
              <w:rPr>
                <w:rFonts w:ascii="Times New Roman" w:hAnsi="Times New Roman" w:cs="Times New Roman"/>
                <w:b/>
                <w:sz w:val="18"/>
              </w:rPr>
            </w:pPr>
            <w:r w:rsidRPr="00737BE4">
              <w:rPr>
                <w:rFonts w:ascii="Times New Roman" w:hAnsi="Times New Roman" w:cs="Times New Roman"/>
                <w:b/>
                <w:w w:val="99"/>
                <w:sz w:val="18"/>
              </w:rPr>
              <w:t>5</w:t>
            </w:r>
          </w:p>
        </w:tc>
        <w:tc>
          <w:tcPr>
            <w:tcW w:w="2187" w:type="dxa"/>
            <w:shd w:val="clear" w:color="auto" w:fill="F1F1F1"/>
          </w:tcPr>
          <w:p w14:paraId="449B705B" w14:textId="77777777" w:rsidR="00CF7FBB" w:rsidRPr="00737BE4" w:rsidRDefault="00EB65FD" w:rsidP="00737BE4">
            <w:pPr>
              <w:pStyle w:val="TableParagraph"/>
              <w:jc w:val="center"/>
              <w:rPr>
                <w:rFonts w:ascii="Times New Roman" w:hAnsi="Times New Roman" w:cs="Times New Roman"/>
                <w:b/>
                <w:sz w:val="18"/>
              </w:rPr>
            </w:pPr>
            <w:r w:rsidRPr="00737BE4">
              <w:rPr>
                <w:rFonts w:ascii="Times New Roman" w:hAnsi="Times New Roman" w:cs="Times New Roman"/>
                <w:b/>
                <w:w w:val="99"/>
                <w:sz w:val="18"/>
              </w:rPr>
              <w:t>6</w:t>
            </w:r>
          </w:p>
        </w:tc>
      </w:tr>
      <w:tr w:rsidR="00CF7FBB" w:rsidRPr="00737BE4" w14:paraId="04D7B193" w14:textId="77777777">
        <w:trPr>
          <w:trHeight w:val="206"/>
        </w:trPr>
        <w:tc>
          <w:tcPr>
            <w:tcW w:w="538" w:type="dxa"/>
            <w:vMerge w:val="restart"/>
          </w:tcPr>
          <w:p w14:paraId="101F60B6" w14:textId="77777777" w:rsidR="00CF7FBB" w:rsidRPr="00737BE4" w:rsidRDefault="00CF7FBB" w:rsidP="00737BE4">
            <w:pPr>
              <w:pStyle w:val="TableParagraph"/>
              <w:rPr>
                <w:rFonts w:ascii="Times New Roman" w:hAnsi="Times New Roman" w:cs="Times New Roman"/>
                <w:b/>
                <w:sz w:val="20"/>
              </w:rPr>
            </w:pPr>
          </w:p>
          <w:p w14:paraId="1ECDDC5E" w14:textId="77777777" w:rsidR="00CF7FBB" w:rsidRPr="00737BE4" w:rsidRDefault="00CF7FBB" w:rsidP="00737BE4">
            <w:pPr>
              <w:pStyle w:val="TableParagraph"/>
              <w:rPr>
                <w:rFonts w:ascii="Times New Roman" w:hAnsi="Times New Roman" w:cs="Times New Roman"/>
                <w:b/>
                <w:sz w:val="20"/>
              </w:rPr>
            </w:pPr>
          </w:p>
          <w:p w14:paraId="5A8BC91B" w14:textId="77777777" w:rsidR="00CF7FBB" w:rsidRPr="00737BE4" w:rsidRDefault="00CF7FBB" w:rsidP="00737BE4">
            <w:pPr>
              <w:pStyle w:val="TableParagraph"/>
              <w:rPr>
                <w:rFonts w:ascii="Times New Roman" w:hAnsi="Times New Roman" w:cs="Times New Roman"/>
                <w:b/>
                <w:sz w:val="20"/>
              </w:rPr>
            </w:pPr>
          </w:p>
          <w:p w14:paraId="3FAEEB2C" w14:textId="77777777" w:rsidR="00CF7FBB" w:rsidRPr="00737BE4" w:rsidRDefault="00CF7FBB" w:rsidP="00737BE4">
            <w:pPr>
              <w:pStyle w:val="TableParagraph"/>
              <w:rPr>
                <w:rFonts w:ascii="Times New Roman" w:hAnsi="Times New Roman" w:cs="Times New Roman"/>
                <w:b/>
                <w:sz w:val="20"/>
              </w:rPr>
            </w:pPr>
          </w:p>
          <w:p w14:paraId="3480D313" w14:textId="77777777" w:rsidR="00CF7FBB" w:rsidRPr="00737BE4" w:rsidRDefault="00CF7FBB" w:rsidP="00737BE4">
            <w:pPr>
              <w:pStyle w:val="TableParagraph"/>
              <w:rPr>
                <w:rFonts w:ascii="Times New Roman" w:hAnsi="Times New Roman" w:cs="Times New Roman"/>
                <w:b/>
                <w:sz w:val="27"/>
              </w:rPr>
            </w:pPr>
          </w:p>
          <w:p w14:paraId="4D2E3C72" w14:textId="77777777" w:rsidR="00CF7FBB" w:rsidRPr="00737BE4" w:rsidRDefault="00EB65FD" w:rsidP="00737BE4">
            <w:pPr>
              <w:pStyle w:val="TableParagraph"/>
              <w:ind w:left="107"/>
              <w:rPr>
                <w:rFonts w:ascii="Times New Roman" w:hAnsi="Times New Roman" w:cs="Times New Roman"/>
                <w:sz w:val="18"/>
              </w:rPr>
            </w:pPr>
            <w:r w:rsidRPr="00737BE4">
              <w:rPr>
                <w:rFonts w:ascii="Times New Roman" w:hAnsi="Times New Roman" w:cs="Times New Roman"/>
                <w:w w:val="99"/>
                <w:sz w:val="18"/>
              </w:rPr>
              <w:t>1</w:t>
            </w:r>
          </w:p>
        </w:tc>
        <w:tc>
          <w:tcPr>
            <w:tcW w:w="1863" w:type="dxa"/>
            <w:vMerge w:val="restart"/>
          </w:tcPr>
          <w:p w14:paraId="01D1B244" w14:textId="77777777" w:rsidR="00CF7FBB" w:rsidRPr="00737BE4" w:rsidRDefault="00CF7FBB" w:rsidP="00737BE4">
            <w:pPr>
              <w:pStyle w:val="TableParagraph"/>
              <w:rPr>
                <w:rFonts w:ascii="Times New Roman" w:hAnsi="Times New Roman" w:cs="Times New Roman"/>
                <w:b/>
                <w:sz w:val="20"/>
              </w:rPr>
            </w:pPr>
          </w:p>
          <w:p w14:paraId="64B08DCD" w14:textId="77777777" w:rsidR="00CF7FBB" w:rsidRPr="00737BE4" w:rsidRDefault="00CF7FBB" w:rsidP="00737BE4">
            <w:pPr>
              <w:pStyle w:val="TableParagraph"/>
              <w:rPr>
                <w:rFonts w:ascii="Times New Roman" w:hAnsi="Times New Roman" w:cs="Times New Roman"/>
                <w:b/>
                <w:sz w:val="20"/>
              </w:rPr>
            </w:pPr>
          </w:p>
          <w:p w14:paraId="643CED08" w14:textId="77777777" w:rsidR="00CF7FBB" w:rsidRPr="00737BE4" w:rsidRDefault="00CF7FBB" w:rsidP="00737BE4">
            <w:pPr>
              <w:pStyle w:val="TableParagraph"/>
              <w:rPr>
                <w:rFonts w:ascii="Times New Roman" w:hAnsi="Times New Roman" w:cs="Times New Roman"/>
                <w:b/>
                <w:sz w:val="20"/>
              </w:rPr>
            </w:pPr>
          </w:p>
          <w:p w14:paraId="105E2A8B" w14:textId="77777777" w:rsidR="00CF7FBB" w:rsidRPr="00737BE4" w:rsidRDefault="00CF7FBB" w:rsidP="00737BE4">
            <w:pPr>
              <w:pStyle w:val="TableParagraph"/>
              <w:rPr>
                <w:rFonts w:ascii="Times New Roman" w:hAnsi="Times New Roman" w:cs="Times New Roman"/>
                <w:b/>
                <w:sz w:val="20"/>
              </w:rPr>
            </w:pPr>
          </w:p>
          <w:p w14:paraId="0792D9C9" w14:textId="77777777" w:rsidR="00CF7FBB" w:rsidRPr="00737BE4" w:rsidRDefault="00CF7FBB" w:rsidP="00737BE4">
            <w:pPr>
              <w:pStyle w:val="TableParagraph"/>
              <w:rPr>
                <w:rFonts w:ascii="Times New Roman" w:hAnsi="Times New Roman" w:cs="Times New Roman"/>
                <w:b/>
                <w:sz w:val="18"/>
              </w:rPr>
            </w:pPr>
          </w:p>
          <w:p w14:paraId="27B9ABD8" w14:textId="77777777" w:rsidR="00CF7FBB" w:rsidRPr="00737BE4" w:rsidRDefault="00EB65FD" w:rsidP="00737BE4">
            <w:pPr>
              <w:pStyle w:val="TableParagraph"/>
              <w:ind w:left="107" w:right="654"/>
              <w:rPr>
                <w:rFonts w:ascii="Times New Roman" w:hAnsi="Times New Roman" w:cs="Times New Roman"/>
                <w:sz w:val="18"/>
              </w:rPr>
            </w:pPr>
            <w:r w:rsidRPr="00737BE4">
              <w:rPr>
                <w:rFonts w:ascii="Times New Roman" w:hAnsi="Times New Roman" w:cs="Times New Roman"/>
                <w:sz w:val="18"/>
              </w:rPr>
              <w:t>Взвешенные вещества</w:t>
            </w:r>
          </w:p>
        </w:tc>
        <w:tc>
          <w:tcPr>
            <w:tcW w:w="1028" w:type="dxa"/>
          </w:tcPr>
          <w:p w14:paraId="19023D4F" w14:textId="77777777" w:rsidR="00CF7FBB" w:rsidRPr="00B32F36" w:rsidRDefault="00EB65FD" w:rsidP="00737BE4">
            <w:pPr>
              <w:pStyle w:val="TableParagraph"/>
              <w:ind w:right="233"/>
              <w:jc w:val="right"/>
              <w:rPr>
                <w:rFonts w:ascii="Times New Roman" w:hAnsi="Times New Roman" w:cs="Times New Roman"/>
                <w:sz w:val="18"/>
                <w:highlight w:val="green"/>
              </w:rPr>
            </w:pPr>
            <w:r w:rsidRPr="00B32F36">
              <w:rPr>
                <w:rFonts w:ascii="Times New Roman" w:hAnsi="Times New Roman" w:cs="Times New Roman"/>
                <w:sz w:val="18"/>
                <w:highlight w:val="green"/>
              </w:rPr>
              <w:t>янв.23</w:t>
            </w:r>
          </w:p>
        </w:tc>
        <w:tc>
          <w:tcPr>
            <w:tcW w:w="1981" w:type="dxa"/>
          </w:tcPr>
          <w:p w14:paraId="05F6D040" w14:textId="77777777" w:rsidR="00CF7FBB" w:rsidRPr="00E465D5" w:rsidRDefault="00EB65FD" w:rsidP="00737BE4">
            <w:pPr>
              <w:pStyle w:val="TableParagraph"/>
              <w:ind w:left="92" w:right="90"/>
              <w:jc w:val="center"/>
              <w:rPr>
                <w:rFonts w:ascii="Times New Roman" w:hAnsi="Times New Roman" w:cs="Times New Roman"/>
                <w:sz w:val="18"/>
              </w:rPr>
            </w:pPr>
            <w:r w:rsidRPr="00E465D5">
              <w:rPr>
                <w:rFonts w:ascii="Times New Roman" w:hAnsi="Times New Roman" w:cs="Times New Roman"/>
                <w:sz w:val="18"/>
              </w:rPr>
              <w:t>54</w:t>
            </w:r>
          </w:p>
        </w:tc>
        <w:tc>
          <w:tcPr>
            <w:tcW w:w="1983" w:type="dxa"/>
          </w:tcPr>
          <w:p w14:paraId="689FE4D7" w14:textId="77777777" w:rsidR="00CF7FBB" w:rsidRPr="00E465D5" w:rsidRDefault="00EB65FD" w:rsidP="00737BE4">
            <w:pPr>
              <w:pStyle w:val="TableParagraph"/>
              <w:ind w:left="793" w:right="788"/>
              <w:jc w:val="center"/>
              <w:rPr>
                <w:rFonts w:ascii="Times New Roman" w:hAnsi="Times New Roman" w:cs="Times New Roman"/>
                <w:sz w:val="18"/>
              </w:rPr>
            </w:pPr>
            <w:r w:rsidRPr="00E465D5">
              <w:rPr>
                <w:rFonts w:ascii="Times New Roman" w:hAnsi="Times New Roman" w:cs="Times New Roman"/>
                <w:sz w:val="18"/>
              </w:rPr>
              <w:t>19,9</w:t>
            </w:r>
          </w:p>
        </w:tc>
        <w:tc>
          <w:tcPr>
            <w:tcW w:w="2187" w:type="dxa"/>
            <w:vMerge w:val="restart"/>
          </w:tcPr>
          <w:p w14:paraId="591AF1C8" w14:textId="77777777" w:rsidR="00CF7FBB" w:rsidRPr="00737BE4" w:rsidRDefault="00CF7FBB" w:rsidP="00737BE4">
            <w:pPr>
              <w:pStyle w:val="TableParagraph"/>
              <w:rPr>
                <w:rFonts w:ascii="Times New Roman" w:hAnsi="Times New Roman" w:cs="Times New Roman"/>
                <w:b/>
                <w:sz w:val="20"/>
              </w:rPr>
            </w:pPr>
          </w:p>
          <w:p w14:paraId="79BA7226" w14:textId="77777777" w:rsidR="00CF7FBB" w:rsidRPr="00737BE4" w:rsidRDefault="00CF7FBB" w:rsidP="00737BE4">
            <w:pPr>
              <w:pStyle w:val="TableParagraph"/>
              <w:rPr>
                <w:rFonts w:ascii="Times New Roman" w:hAnsi="Times New Roman" w:cs="Times New Roman"/>
                <w:b/>
                <w:sz w:val="20"/>
              </w:rPr>
            </w:pPr>
          </w:p>
          <w:p w14:paraId="00BA1C9C" w14:textId="77777777" w:rsidR="00CF7FBB" w:rsidRPr="00737BE4" w:rsidRDefault="00CF7FBB" w:rsidP="00737BE4">
            <w:pPr>
              <w:pStyle w:val="TableParagraph"/>
              <w:rPr>
                <w:rFonts w:ascii="Times New Roman" w:hAnsi="Times New Roman" w:cs="Times New Roman"/>
                <w:b/>
                <w:sz w:val="20"/>
              </w:rPr>
            </w:pPr>
          </w:p>
          <w:p w14:paraId="7EE8496F" w14:textId="77777777" w:rsidR="00CF7FBB" w:rsidRPr="00737BE4" w:rsidRDefault="00CF7FBB" w:rsidP="00737BE4">
            <w:pPr>
              <w:pStyle w:val="TableParagraph"/>
              <w:rPr>
                <w:rFonts w:ascii="Times New Roman" w:hAnsi="Times New Roman" w:cs="Times New Roman"/>
                <w:b/>
                <w:sz w:val="20"/>
              </w:rPr>
            </w:pPr>
          </w:p>
          <w:p w14:paraId="30563371" w14:textId="77777777" w:rsidR="00CF7FBB" w:rsidRPr="00737BE4" w:rsidRDefault="00CF7FBB" w:rsidP="00737BE4">
            <w:pPr>
              <w:pStyle w:val="TableParagraph"/>
              <w:rPr>
                <w:rFonts w:ascii="Times New Roman" w:hAnsi="Times New Roman" w:cs="Times New Roman"/>
                <w:b/>
                <w:sz w:val="27"/>
              </w:rPr>
            </w:pPr>
          </w:p>
          <w:p w14:paraId="76004EB0" w14:textId="77777777" w:rsidR="00CF7FBB" w:rsidRPr="00737BE4" w:rsidRDefault="00EB65FD" w:rsidP="00737BE4">
            <w:pPr>
              <w:pStyle w:val="TableParagraph"/>
              <w:ind w:left="968" w:right="968"/>
              <w:jc w:val="center"/>
              <w:rPr>
                <w:rFonts w:ascii="Times New Roman" w:hAnsi="Times New Roman" w:cs="Times New Roman"/>
                <w:sz w:val="18"/>
              </w:rPr>
            </w:pPr>
            <w:r w:rsidRPr="00737BE4">
              <w:rPr>
                <w:rFonts w:ascii="Times New Roman" w:hAnsi="Times New Roman" w:cs="Times New Roman"/>
                <w:sz w:val="18"/>
              </w:rPr>
              <w:t>50</w:t>
            </w:r>
          </w:p>
        </w:tc>
      </w:tr>
      <w:tr w:rsidR="00CF7FBB" w:rsidRPr="00737BE4" w14:paraId="3A44865C" w14:textId="77777777">
        <w:trPr>
          <w:trHeight w:val="299"/>
        </w:trPr>
        <w:tc>
          <w:tcPr>
            <w:tcW w:w="538" w:type="dxa"/>
            <w:vMerge/>
            <w:tcBorders>
              <w:top w:val="nil"/>
            </w:tcBorders>
          </w:tcPr>
          <w:p w14:paraId="61C3FCC9" w14:textId="77777777" w:rsidR="00CF7FBB" w:rsidRPr="00737BE4" w:rsidRDefault="00CF7FBB" w:rsidP="00737BE4">
            <w:pPr>
              <w:rPr>
                <w:rFonts w:ascii="Times New Roman" w:hAnsi="Times New Roman" w:cs="Times New Roman"/>
                <w:sz w:val="2"/>
                <w:szCs w:val="2"/>
              </w:rPr>
            </w:pPr>
          </w:p>
        </w:tc>
        <w:tc>
          <w:tcPr>
            <w:tcW w:w="1863" w:type="dxa"/>
            <w:vMerge/>
            <w:tcBorders>
              <w:top w:val="nil"/>
            </w:tcBorders>
          </w:tcPr>
          <w:p w14:paraId="36C5A78D" w14:textId="77777777" w:rsidR="00CF7FBB" w:rsidRPr="00737BE4" w:rsidRDefault="00CF7FBB" w:rsidP="00737BE4">
            <w:pPr>
              <w:rPr>
                <w:rFonts w:ascii="Times New Roman" w:hAnsi="Times New Roman" w:cs="Times New Roman"/>
                <w:sz w:val="2"/>
                <w:szCs w:val="2"/>
              </w:rPr>
            </w:pPr>
          </w:p>
        </w:tc>
        <w:tc>
          <w:tcPr>
            <w:tcW w:w="1028" w:type="dxa"/>
          </w:tcPr>
          <w:p w14:paraId="57B9A1B7" w14:textId="77777777" w:rsidR="00CF7FBB" w:rsidRPr="00B32F36" w:rsidRDefault="00EB65FD" w:rsidP="00737BE4">
            <w:pPr>
              <w:pStyle w:val="TableParagraph"/>
              <w:ind w:right="206"/>
              <w:jc w:val="right"/>
              <w:rPr>
                <w:rFonts w:ascii="Times New Roman" w:hAnsi="Times New Roman" w:cs="Times New Roman"/>
                <w:sz w:val="18"/>
                <w:highlight w:val="green"/>
              </w:rPr>
            </w:pPr>
            <w:r w:rsidRPr="00B32F36">
              <w:rPr>
                <w:rFonts w:ascii="Times New Roman" w:hAnsi="Times New Roman" w:cs="Times New Roman"/>
                <w:w w:val="95"/>
                <w:sz w:val="18"/>
                <w:highlight w:val="green"/>
              </w:rPr>
              <w:t>фев.23</w:t>
            </w:r>
          </w:p>
        </w:tc>
        <w:tc>
          <w:tcPr>
            <w:tcW w:w="1981" w:type="dxa"/>
          </w:tcPr>
          <w:p w14:paraId="077DCCFD" w14:textId="77777777" w:rsidR="00CF7FBB" w:rsidRPr="00E465D5" w:rsidRDefault="00EB65FD" w:rsidP="00737BE4">
            <w:pPr>
              <w:pStyle w:val="TableParagraph"/>
              <w:ind w:left="92" w:right="90"/>
              <w:jc w:val="center"/>
              <w:rPr>
                <w:rFonts w:ascii="Times New Roman" w:hAnsi="Times New Roman" w:cs="Times New Roman"/>
                <w:sz w:val="18"/>
              </w:rPr>
            </w:pPr>
            <w:r w:rsidRPr="00E465D5">
              <w:rPr>
                <w:rFonts w:ascii="Times New Roman" w:hAnsi="Times New Roman" w:cs="Times New Roman"/>
                <w:sz w:val="18"/>
              </w:rPr>
              <w:t>174</w:t>
            </w:r>
          </w:p>
        </w:tc>
        <w:tc>
          <w:tcPr>
            <w:tcW w:w="1983" w:type="dxa"/>
          </w:tcPr>
          <w:p w14:paraId="002DC1C8" w14:textId="77777777" w:rsidR="00CF7FBB" w:rsidRPr="00E465D5" w:rsidRDefault="00EB65FD" w:rsidP="00737BE4">
            <w:pPr>
              <w:pStyle w:val="TableParagraph"/>
              <w:ind w:left="793" w:right="788"/>
              <w:jc w:val="center"/>
              <w:rPr>
                <w:rFonts w:ascii="Times New Roman" w:hAnsi="Times New Roman" w:cs="Times New Roman"/>
                <w:sz w:val="18"/>
              </w:rPr>
            </w:pPr>
            <w:r w:rsidRPr="00E465D5">
              <w:rPr>
                <w:rFonts w:ascii="Times New Roman" w:hAnsi="Times New Roman" w:cs="Times New Roman"/>
                <w:sz w:val="18"/>
              </w:rPr>
              <w:t>33,7</w:t>
            </w:r>
          </w:p>
        </w:tc>
        <w:tc>
          <w:tcPr>
            <w:tcW w:w="2187" w:type="dxa"/>
            <w:vMerge/>
            <w:tcBorders>
              <w:top w:val="nil"/>
            </w:tcBorders>
          </w:tcPr>
          <w:p w14:paraId="766FCE26" w14:textId="77777777" w:rsidR="00CF7FBB" w:rsidRPr="00737BE4" w:rsidRDefault="00CF7FBB" w:rsidP="00737BE4">
            <w:pPr>
              <w:rPr>
                <w:rFonts w:ascii="Times New Roman" w:hAnsi="Times New Roman" w:cs="Times New Roman"/>
                <w:sz w:val="2"/>
                <w:szCs w:val="2"/>
              </w:rPr>
            </w:pPr>
          </w:p>
        </w:tc>
      </w:tr>
      <w:tr w:rsidR="00CF7FBB" w:rsidRPr="00737BE4" w14:paraId="71D3F512" w14:textId="77777777">
        <w:trPr>
          <w:trHeight w:val="299"/>
        </w:trPr>
        <w:tc>
          <w:tcPr>
            <w:tcW w:w="538" w:type="dxa"/>
            <w:vMerge/>
            <w:tcBorders>
              <w:top w:val="nil"/>
            </w:tcBorders>
          </w:tcPr>
          <w:p w14:paraId="71E357B4" w14:textId="77777777" w:rsidR="00CF7FBB" w:rsidRPr="00737BE4" w:rsidRDefault="00CF7FBB" w:rsidP="00737BE4">
            <w:pPr>
              <w:rPr>
                <w:rFonts w:ascii="Times New Roman" w:hAnsi="Times New Roman" w:cs="Times New Roman"/>
                <w:sz w:val="2"/>
                <w:szCs w:val="2"/>
              </w:rPr>
            </w:pPr>
          </w:p>
        </w:tc>
        <w:tc>
          <w:tcPr>
            <w:tcW w:w="1863" w:type="dxa"/>
            <w:vMerge/>
            <w:tcBorders>
              <w:top w:val="nil"/>
            </w:tcBorders>
          </w:tcPr>
          <w:p w14:paraId="39A87DE4" w14:textId="77777777" w:rsidR="00CF7FBB" w:rsidRPr="00737BE4" w:rsidRDefault="00CF7FBB" w:rsidP="00737BE4">
            <w:pPr>
              <w:rPr>
                <w:rFonts w:ascii="Times New Roman" w:hAnsi="Times New Roman" w:cs="Times New Roman"/>
                <w:sz w:val="2"/>
                <w:szCs w:val="2"/>
              </w:rPr>
            </w:pPr>
          </w:p>
        </w:tc>
        <w:tc>
          <w:tcPr>
            <w:tcW w:w="1028" w:type="dxa"/>
          </w:tcPr>
          <w:p w14:paraId="0FF26414" w14:textId="77777777" w:rsidR="00CF7FBB" w:rsidRPr="00B32F36" w:rsidRDefault="00EB65FD" w:rsidP="00737BE4">
            <w:pPr>
              <w:pStyle w:val="TableParagraph"/>
              <w:ind w:right="216"/>
              <w:jc w:val="right"/>
              <w:rPr>
                <w:rFonts w:ascii="Times New Roman" w:hAnsi="Times New Roman" w:cs="Times New Roman"/>
                <w:sz w:val="18"/>
                <w:highlight w:val="green"/>
              </w:rPr>
            </w:pPr>
            <w:r w:rsidRPr="00B32F36">
              <w:rPr>
                <w:rFonts w:ascii="Times New Roman" w:hAnsi="Times New Roman" w:cs="Times New Roman"/>
                <w:sz w:val="18"/>
                <w:highlight w:val="green"/>
              </w:rPr>
              <w:t>мар.23</w:t>
            </w:r>
          </w:p>
        </w:tc>
        <w:tc>
          <w:tcPr>
            <w:tcW w:w="1981" w:type="dxa"/>
          </w:tcPr>
          <w:p w14:paraId="60F61B58" w14:textId="77777777" w:rsidR="00CF7FBB" w:rsidRPr="00E465D5" w:rsidRDefault="00EB65FD" w:rsidP="00737BE4">
            <w:pPr>
              <w:pStyle w:val="TableParagraph"/>
              <w:ind w:left="92" w:right="90"/>
              <w:jc w:val="center"/>
              <w:rPr>
                <w:rFonts w:ascii="Times New Roman" w:hAnsi="Times New Roman" w:cs="Times New Roman"/>
                <w:sz w:val="18"/>
              </w:rPr>
            </w:pPr>
            <w:r w:rsidRPr="00E465D5">
              <w:rPr>
                <w:rFonts w:ascii="Times New Roman" w:hAnsi="Times New Roman" w:cs="Times New Roman"/>
                <w:sz w:val="18"/>
              </w:rPr>
              <w:t>166</w:t>
            </w:r>
          </w:p>
        </w:tc>
        <w:tc>
          <w:tcPr>
            <w:tcW w:w="1983" w:type="dxa"/>
          </w:tcPr>
          <w:p w14:paraId="5C83F521" w14:textId="77777777" w:rsidR="00CF7FBB" w:rsidRPr="00E465D5" w:rsidRDefault="00EB65FD" w:rsidP="00737BE4">
            <w:pPr>
              <w:pStyle w:val="TableParagraph"/>
              <w:ind w:left="793" w:right="788"/>
              <w:jc w:val="center"/>
              <w:rPr>
                <w:rFonts w:ascii="Times New Roman" w:hAnsi="Times New Roman" w:cs="Times New Roman"/>
                <w:sz w:val="18"/>
              </w:rPr>
            </w:pPr>
            <w:r w:rsidRPr="00E465D5">
              <w:rPr>
                <w:rFonts w:ascii="Times New Roman" w:hAnsi="Times New Roman" w:cs="Times New Roman"/>
                <w:sz w:val="18"/>
              </w:rPr>
              <w:t>36,1</w:t>
            </w:r>
          </w:p>
        </w:tc>
        <w:tc>
          <w:tcPr>
            <w:tcW w:w="2187" w:type="dxa"/>
            <w:vMerge/>
            <w:tcBorders>
              <w:top w:val="nil"/>
            </w:tcBorders>
          </w:tcPr>
          <w:p w14:paraId="4D5FDDFC" w14:textId="77777777" w:rsidR="00CF7FBB" w:rsidRPr="00737BE4" w:rsidRDefault="00CF7FBB" w:rsidP="00737BE4">
            <w:pPr>
              <w:rPr>
                <w:rFonts w:ascii="Times New Roman" w:hAnsi="Times New Roman" w:cs="Times New Roman"/>
                <w:sz w:val="2"/>
                <w:szCs w:val="2"/>
              </w:rPr>
            </w:pPr>
          </w:p>
        </w:tc>
      </w:tr>
      <w:tr w:rsidR="00CF7FBB" w:rsidRPr="00737BE4" w14:paraId="305862A3" w14:textId="77777777">
        <w:trPr>
          <w:trHeight w:val="299"/>
        </w:trPr>
        <w:tc>
          <w:tcPr>
            <w:tcW w:w="538" w:type="dxa"/>
            <w:vMerge/>
            <w:tcBorders>
              <w:top w:val="nil"/>
            </w:tcBorders>
          </w:tcPr>
          <w:p w14:paraId="6B6D9C49" w14:textId="77777777" w:rsidR="00CF7FBB" w:rsidRPr="00737BE4" w:rsidRDefault="00CF7FBB" w:rsidP="00737BE4">
            <w:pPr>
              <w:rPr>
                <w:rFonts w:ascii="Times New Roman" w:hAnsi="Times New Roman" w:cs="Times New Roman"/>
                <w:sz w:val="2"/>
                <w:szCs w:val="2"/>
              </w:rPr>
            </w:pPr>
          </w:p>
        </w:tc>
        <w:tc>
          <w:tcPr>
            <w:tcW w:w="1863" w:type="dxa"/>
            <w:vMerge/>
            <w:tcBorders>
              <w:top w:val="nil"/>
            </w:tcBorders>
          </w:tcPr>
          <w:p w14:paraId="67119A52" w14:textId="77777777" w:rsidR="00CF7FBB" w:rsidRPr="00737BE4" w:rsidRDefault="00CF7FBB" w:rsidP="00737BE4">
            <w:pPr>
              <w:rPr>
                <w:rFonts w:ascii="Times New Roman" w:hAnsi="Times New Roman" w:cs="Times New Roman"/>
                <w:sz w:val="2"/>
                <w:szCs w:val="2"/>
              </w:rPr>
            </w:pPr>
          </w:p>
        </w:tc>
        <w:tc>
          <w:tcPr>
            <w:tcW w:w="1028" w:type="dxa"/>
          </w:tcPr>
          <w:p w14:paraId="295A3B18" w14:textId="77777777" w:rsidR="00CF7FBB" w:rsidRPr="00B32F36" w:rsidRDefault="00EB65FD" w:rsidP="00737BE4">
            <w:pPr>
              <w:pStyle w:val="TableParagraph"/>
              <w:ind w:right="230"/>
              <w:jc w:val="right"/>
              <w:rPr>
                <w:rFonts w:ascii="Times New Roman" w:hAnsi="Times New Roman" w:cs="Times New Roman"/>
                <w:sz w:val="18"/>
                <w:highlight w:val="green"/>
              </w:rPr>
            </w:pPr>
            <w:r w:rsidRPr="00B32F36">
              <w:rPr>
                <w:rFonts w:ascii="Times New Roman" w:hAnsi="Times New Roman" w:cs="Times New Roman"/>
                <w:sz w:val="18"/>
                <w:highlight w:val="green"/>
              </w:rPr>
              <w:t>апр.23</w:t>
            </w:r>
          </w:p>
        </w:tc>
        <w:tc>
          <w:tcPr>
            <w:tcW w:w="1981" w:type="dxa"/>
          </w:tcPr>
          <w:p w14:paraId="0599D280" w14:textId="77777777" w:rsidR="00CF7FBB" w:rsidRPr="00E465D5" w:rsidRDefault="00EB65FD" w:rsidP="00737BE4">
            <w:pPr>
              <w:pStyle w:val="TableParagraph"/>
              <w:ind w:left="92" w:right="90"/>
              <w:jc w:val="center"/>
              <w:rPr>
                <w:rFonts w:ascii="Times New Roman" w:hAnsi="Times New Roman" w:cs="Times New Roman"/>
                <w:sz w:val="18"/>
              </w:rPr>
            </w:pPr>
            <w:r w:rsidRPr="00E465D5">
              <w:rPr>
                <w:rFonts w:ascii="Times New Roman" w:hAnsi="Times New Roman" w:cs="Times New Roman"/>
                <w:sz w:val="18"/>
              </w:rPr>
              <w:t>184</w:t>
            </w:r>
          </w:p>
        </w:tc>
        <w:tc>
          <w:tcPr>
            <w:tcW w:w="1983" w:type="dxa"/>
          </w:tcPr>
          <w:p w14:paraId="792D369D" w14:textId="77777777" w:rsidR="00CF7FBB" w:rsidRPr="00E465D5" w:rsidRDefault="00EB65FD" w:rsidP="00737BE4">
            <w:pPr>
              <w:pStyle w:val="TableParagraph"/>
              <w:ind w:left="793" w:right="788"/>
              <w:jc w:val="center"/>
              <w:rPr>
                <w:rFonts w:ascii="Times New Roman" w:hAnsi="Times New Roman" w:cs="Times New Roman"/>
                <w:sz w:val="18"/>
              </w:rPr>
            </w:pPr>
            <w:r w:rsidRPr="00E465D5">
              <w:rPr>
                <w:rFonts w:ascii="Times New Roman" w:hAnsi="Times New Roman" w:cs="Times New Roman"/>
                <w:sz w:val="18"/>
              </w:rPr>
              <w:t>31,8</w:t>
            </w:r>
          </w:p>
        </w:tc>
        <w:tc>
          <w:tcPr>
            <w:tcW w:w="2187" w:type="dxa"/>
            <w:vMerge/>
            <w:tcBorders>
              <w:top w:val="nil"/>
            </w:tcBorders>
          </w:tcPr>
          <w:p w14:paraId="56951520" w14:textId="77777777" w:rsidR="00CF7FBB" w:rsidRPr="00737BE4" w:rsidRDefault="00CF7FBB" w:rsidP="00737BE4">
            <w:pPr>
              <w:rPr>
                <w:rFonts w:ascii="Times New Roman" w:hAnsi="Times New Roman" w:cs="Times New Roman"/>
                <w:sz w:val="2"/>
                <w:szCs w:val="2"/>
              </w:rPr>
            </w:pPr>
          </w:p>
        </w:tc>
      </w:tr>
      <w:tr w:rsidR="00CF7FBB" w:rsidRPr="00737BE4" w14:paraId="1872A942" w14:textId="77777777">
        <w:trPr>
          <w:trHeight w:val="301"/>
        </w:trPr>
        <w:tc>
          <w:tcPr>
            <w:tcW w:w="538" w:type="dxa"/>
            <w:vMerge/>
            <w:tcBorders>
              <w:top w:val="nil"/>
            </w:tcBorders>
          </w:tcPr>
          <w:p w14:paraId="49CCE447" w14:textId="77777777" w:rsidR="00CF7FBB" w:rsidRPr="00737BE4" w:rsidRDefault="00CF7FBB" w:rsidP="00737BE4">
            <w:pPr>
              <w:rPr>
                <w:rFonts w:ascii="Times New Roman" w:hAnsi="Times New Roman" w:cs="Times New Roman"/>
                <w:sz w:val="2"/>
                <w:szCs w:val="2"/>
              </w:rPr>
            </w:pPr>
          </w:p>
        </w:tc>
        <w:tc>
          <w:tcPr>
            <w:tcW w:w="1863" w:type="dxa"/>
            <w:vMerge/>
            <w:tcBorders>
              <w:top w:val="nil"/>
            </w:tcBorders>
          </w:tcPr>
          <w:p w14:paraId="545E4232" w14:textId="77777777" w:rsidR="00CF7FBB" w:rsidRPr="00737BE4" w:rsidRDefault="00CF7FBB" w:rsidP="00737BE4">
            <w:pPr>
              <w:rPr>
                <w:rFonts w:ascii="Times New Roman" w:hAnsi="Times New Roman" w:cs="Times New Roman"/>
                <w:sz w:val="2"/>
                <w:szCs w:val="2"/>
              </w:rPr>
            </w:pPr>
          </w:p>
        </w:tc>
        <w:tc>
          <w:tcPr>
            <w:tcW w:w="1028" w:type="dxa"/>
          </w:tcPr>
          <w:p w14:paraId="3F1E602A" w14:textId="77777777" w:rsidR="00CF7FBB" w:rsidRPr="00B32F36" w:rsidRDefault="00EB65FD" w:rsidP="00737BE4">
            <w:pPr>
              <w:pStyle w:val="TableParagraph"/>
              <w:ind w:right="216"/>
              <w:jc w:val="right"/>
              <w:rPr>
                <w:rFonts w:ascii="Times New Roman" w:hAnsi="Times New Roman" w:cs="Times New Roman"/>
                <w:sz w:val="18"/>
                <w:highlight w:val="green"/>
              </w:rPr>
            </w:pPr>
            <w:r w:rsidRPr="00B32F36">
              <w:rPr>
                <w:rFonts w:ascii="Times New Roman" w:hAnsi="Times New Roman" w:cs="Times New Roman"/>
                <w:sz w:val="18"/>
                <w:highlight w:val="green"/>
              </w:rPr>
              <w:t>май.23</w:t>
            </w:r>
          </w:p>
        </w:tc>
        <w:tc>
          <w:tcPr>
            <w:tcW w:w="1981" w:type="dxa"/>
          </w:tcPr>
          <w:p w14:paraId="0B5C0999" w14:textId="77777777" w:rsidR="00CF7FBB" w:rsidRPr="00E465D5" w:rsidRDefault="00EB65FD" w:rsidP="00737BE4">
            <w:pPr>
              <w:pStyle w:val="TableParagraph"/>
              <w:ind w:left="92" w:right="88"/>
              <w:jc w:val="center"/>
              <w:rPr>
                <w:rFonts w:ascii="Times New Roman" w:hAnsi="Times New Roman" w:cs="Times New Roman"/>
                <w:sz w:val="18"/>
              </w:rPr>
            </w:pPr>
            <w:r w:rsidRPr="00E465D5">
              <w:rPr>
                <w:rFonts w:ascii="Times New Roman" w:hAnsi="Times New Roman" w:cs="Times New Roman"/>
                <w:sz w:val="18"/>
              </w:rPr>
              <w:t>33,7</w:t>
            </w:r>
          </w:p>
        </w:tc>
        <w:tc>
          <w:tcPr>
            <w:tcW w:w="1983" w:type="dxa"/>
          </w:tcPr>
          <w:p w14:paraId="64E8D9FE" w14:textId="77777777" w:rsidR="00CF7FBB" w:rsidRPr="00E465D5" w:rsidRDefault="00EB65FD" w:rsidP="00737BE4">
            <w:pPr>
              <w:pStyle w:val="TableParagraph"/>
              <w:ind w:left="793" w:right="788"/>
              <w:jc w:val="center"/>
              <w:rPr>
                <w:rFonts w:ascii="Times New Roman" w:hAnsi="Times New Roman" w:cs="Times New Roman"/>
                <w:sz w:val="18"/>
              </w:rPr>
            </w:pPr>
            <w:r w:rsidRPr="00E465D5">
              <w:rPr>
                <w:rFonts w:ascii="Times New Roman" w:hAnsi="Times New Roman" w:cs="Times New Roman"/>
                <w:sz w:val="18"/>
              </w:rPr>
              <w:t>48,2</w:t>
            </w:r>
          </w:p>
        </w:tc>
        <w:tc>
          <w:tcPr>
            <w:tcW w:w="2187" w:type="dxa"/>
            <w:vMerge/>
            <w:tcBorders>
              <w:top w:val="nil"/>
            </w:tcBorders>
          </w:tcPr>
          <w:p w14:paraId="53FFD3F1" w14:textId="77777777" w:rsidR="00CF7FBB" w:rsidRPr="00737BE4" w:rsidRDefault="00CF7FBB" w:rsidP="00737BE4">
            <w:pPr>
              <w:rPr>
                <w:rFonts w:ascii="Times New Roman" w:hAnsi="Times New Roman" w:cs="Times New Roman"/>
                <w:sz w:val="2"/>
                <w:szCs w:val="2"/>
              </w:rPr>
            </w:pPr>
          </w:p>
        </w:tc>
      </w:tr>
      <w:tr w:rsidR="00CF7FBB" w:rsidRPr="00737BE4" w14:paraId="56E39199" w14:textId="77777777">
        <w:trPr>
          <w:trHeight w:val="299"/>
        </w:trPr>
        <w:tc>
          <w:tcPr>
            <w:tcW w:w="538" w:type="dxa"/>
            <w:vMerge/>
            <w:tcBorders>
              <w:top w:val="nil"/>
            </w:tcBorders>
          </w:tcPr>
          <w:p w14:paraId="01D40140" w14:textId="77777777" w:rsidR="00CF7FBB" w:rsidRPr="00737BE4" w:rsidRDefault="00CF7FBB" w:rsidP="00737BE4">
            <w:pPr>
              <w:rPr>
                <w:rFonts w:ascii="Times New Roman" w:hAnsi="Times New Roman" w:cs="Times New Roman"/>
                <w:sz w:val="2"/>
                <w:szCs w:val="2"/>
              </w:rPr>
            </w:pPr>
          </w:p>
        </w:tc>
        <w:tc>
          <w:tcPr>
            <w:tcW w:w="1863" w:type="dxa"/>
            <w:vMerge/>
            <w:tcBorders>
              <w:top w:val="nil"/>
            </w:tcBorders>
          </w:tcPr>
          <w:p w14:paraId="3D40B789" w14:textId="77777777" w:rsidR="00CF7FBB" w:rsidRPr="00737BE4" w:rsidRDefault="00CF7FBB" w:rsidP="00737BE4">
            <w:pPr>
              <w:rPr>
                <w:rFonts w:ascii="Times New Roman" w:hAnsi="Times New Roman" w:cs="Times New Roman"/>
                <w:sz w:val="2"/>
                <w:szCs w:val="2"/>
              </w:rPr>
            </w:pPr>
          </w:p>
        </w:tc>
        <w:tc>
          <w:tcPr>
            <w:tcW w:w="1028" w:type="dxa"/>
          </w:tcPr>
          <w:p w14:paraId="76CDE0F4" w14:textId="77777777" w:rsidR="00CF7FBB" w:rsidRPr="00B32F36" w:rsidRDefault="00EB65FD" w:rsidP="00737BE4">
            <w:pPr>
              <w:pStyle w:val="TableParagraph"/>
              <w:ind w:right="213"/>
              <w:jc w:val="right"/>
              <w:rPr>
                <w:rFonts w:ascii="Times New Roman" w:hAnsi="Times New Roman" w:cs="Times New Roman"/>
                <w:sz w:val="18"/>
                <w:highlight w:val="green"/>
              </w:rPr>
            </w:pPr>
            <w:r w:rsidRPr="00B32F36">
              <w:rPr>
                <w:rFonts w:ascii="Times New Roman" w:hAnsi="Times New Roman" w:cs="Times New Roman"/>
                <w:sz w:val="18"/>
                <w:highlight w:val="green"/>
              </w:rPr>
              <w:t>июн.23</w:t>
            </w:r>
          </w:p>
        </w:tc>
        <w:tc>
          <w:tcPr>
            <w:tcW w:w="1981" w:type="dxa"/>
          </w:tcPr>
          <w:p w14:paraId="533BEDD8" w14:textId="77777777" w:rsidR="00CF7FBB" w:rsidRPr="00E465D5" w:rsidRDefault="00EB65FD" w:rsidP="00737BE4">
            <w:pPr>
              <w:pStyle w:val="TableParagraph"/>
              <w:ind w:left="92" w:right="88"/>
              <w:jc w:val="center"/>
              <w:rPr>
                <w:rFonts w:ascii="Times New Roman" w:hAnsi="Times New Roman" w:cs="Times New Roman"/>
                <w:sz w:val="18"/>
              </w:rPr>
            </w:pPr>
            <w:r w:rsidRPr="00E465D5">
              <w:rPr>
                <w:rFonts w:ascii="Times New Roman" w:hAnsi="Times New Roman" w:cs="Times New Roman"/>
                <w:sz w:val="18"/>
              </w:rPr>
              <w:t>33,1</w:t>
            </w:r>
          </w:p>
        </w:tc>
        <w:tc>
          <w:tcPr>
            <w:tcW w:w="1983" w:type="dxa"/>
          </w:tcPr>
          <w:p w14:paraId="3D206564" w14:textId="77777777" w:rsidR="00CF7FBB" w:rsidRPr="00E465D5" w:rsidRDefault="00EB65FD" w:rsidP="00737BE4">
            <w:pPr>
              <w:pStyle w:val="TableParagraph"/>
              <w:ind w:left="793" w:right="788"/>
              <w:jc w:val="center"/>
              <w:rPr>
                <w:rFonts w:ascii="Times New Roman" w:hAnsi="Times New Roman" w:cs="Times New Roman"/>
                <w:sz w:val="18"/>
              </w:rPr>
            </w:pPr>
            <w:r w:rsidRPr="00E465D5">
              <w:rPr>
                <w:rFonts w:ascii="Times New Roman" w:hAnsi="Times New Roman" w:cs="Times New Roman"/>
                <w:sz w:val="18"/>
              </w:rPr>
              <w:t>48,9</w:t>
            </w:r>
          </w:p>
        </w:tc>
        <w:tc>
          <w:tcPr>
            <w:tcW w:w="2187" w:type="dxa"/>
            <w:vMerge/>
            <w:tcBorders>
              <w:top w:val="nil"/>
            </w:tcBorders>
          </w:tcPr>
          <w:p w14:paraId="1EDE72B7" w14:textId="77777777" w:rsidR="00CF7FBB" w:rsidRPr="00737BE4" w:rsidRDefault="00CF7FBB" w:rsidP="00737BE4">
            <w:pPr>
              <w:rPr>
                <w:rFonts w:ascii="Times New Roman" w:hAnsi="Times New Roman" w:cs="Times New Roman"/>
                <w:sz w:val="2"/>
                <w:szCs w:val="2"/>
              </w:rPr>
            </w:pPr>
          </w:p>
        </w:tc>
      </w:tr>
      <w:tr w:rsidR="00CF7FBB" w:rsidRPr="00737BE4" w14:paraId="588FB6E6" w14:textId="77777777">
        <w:trPr>
          <w:trHeight w:val="299"/>
        </w:trPr>
        <w:tc>
          <w:tcPr>
            <w:tcW w:w="538" w:type="dxa"/>
            <w:vMerge/>
            <w:tcBorders>
              <w:top w:val="nil"/>
            </w:tcBorders>
          </w:tcPr>
          <w:p w14:paraId="7355807B" w14:textId="77777777" w:rsidR="00CF7FBB" w:rsidRPr="00737BE4" w:rsidRDefault="00CF7FBB" w:rsidP="00737BE4">
            <w:pPr>
              <w:rPr>
                <w:rFonts w:ascii="Times New Roman" w:hAnsi="Times New Roman" w:cs="Times New Roman"/>
                <w:sz w:val="2"/>
                <w:szCs w:val="2"/>
              </w:rPr>
            </w:pPr>
          </w:p>
        </w:tc>
        <w:tc>
          <w:tcPr>
            <w:tcW w:w="1863" w:type="dxa"/>
            <w:vMerge/>
            <w:tcBorders>
              <w:top w:val="nil"/>
            </w:tcBorders>
          </w:tcPr>
          <w:p w14:paraId="322EF016" w14:textId="77777777" w:rsidR="00CF7FBB" w:rsidRPr="00737BE4" w:rsidRDefault="00CF7FBB" w:rsidP="00737BE4">
            <w:pPr>
              <w:rPr>
                <w:rFonts w:ascii="Times New Roman" w:hAnsi="Times New Roman" w:cs="Times New Roman"/>
                <w:sz w:val="2"/>
                <w:szCs w:val="2"/>
              </w:rPr>
            </w:pPr>
          </w:p>
        </w:tc>
        <w:tc>
          <w:tcPr>
            <w:tcW w:w="1028" w:type="dxa"/>
          </w:tcPr>
          <w:p w14:paraId="4DBD4A24" w14:textId="77777777" w:rsidR="00CF7FBB" w:rsidRPr="00B32F36" w:rsidRDefault="00EB65FD" w:rsidP="00737BE4">
            <w:pPr>
              <w:pStyle w:val="TableParagraph"/>
              <w:ind w:right="209"/>
              <w:jc w:val="right"/>
              <w:rPr>
                <w:rFonts w:ascii="Times New Roman" w:hAnsi="Times New Roman" w:cs="Times New Roman"/>
                <w:sz w:val="18"/>
                <w:highlight w:val="green"/>
              </w:rPr>
            </w:pPr>
            <w:r w:rsidRPr="00B32F36">
              <w:rPr>
                <w:rFonts w:ascii="Times New Roman" w:hAnsi="Times New Roman" w:cs="Times New Roman"/>
                <w:sz w:val="18"/>
                <w:highlight w:val="green"/>
              </w:rPr>
              <w:t>июл.23</w:t>
            </w:r>
          </w:p>
        </w:tc>
        <w:tc>
          <w:tcPr>
            <w:tcW w:w="1981" w:type="dxa"/>
          </w:tcPr>
          <w:p w14:paraId="71D23239" w14:textId="77777777" w:rsidR="00CF7FBB" w:rsidRPr="00E465D5" w:rsidRDefault="00EB65FD" w:rsidP="00737BE4">
            <w:pPr>
              <w:pStyle w:val="TableParagraph"/>
              <w:ind w:left="92" w:right="88"/>
              <w:jc w:val="center"/>
              <w:rPr>
                <w:rFonts w:ascii="Times New Roman" w:hAnsi="Times New Roman" w:cs="Times New Roman"/>
                <w:sz w:val="18"/>
              </w:rPr>
            </w:pPr>
            <w:r w:rsidRPr="00E465D5">
              <w:rPr>
                <w:rFonts w:ascii="Times New Roman" w:hAnsi="Times New Roman" w:cs="Times New Roman"/>
                <w:sz w:val="18"/>
              </w:rPr>
              <w:t>41,6</w:t>
            </w:r>
          </w:p>
        </w:tc>
        <w:tc>
          <w:tcPr>
            <w:tcW w:w="1983" w:type="dxa"/>
          </w:tcPr>
          <w:p w14:paraId="27DDAB2C" w14:textId="77777777" w:rsidR="00CF7FBB" w:rsidRPr="00E465D5" w:rsidRDefault="00EB65FD" w:rsidP="00737BE4">
            <w:pPr>
              <w:pStyle w:val="TableParagraph"/>
              <w:ind w:left="793" w:right="788"/>
              <w:jc w:val="center"/>
              <w:rPr>
                <w:rFonts w:ascii="Times New Roman" w:hAnsi="Times New Roman" w:cs="Times New Roman"/>
                <w:sz w:val="18"/>
              </w:rPr>
            </w:pPr>
            <w:r w:rsidRPr="00E465D5">
              <w:rPr>
                <w:rFonts w:ascii="Times New Roman" w:hAnsi="Times New Roman" w:cs="Times New Roman"/>
                <w:sz w:val="18"/>
              </w:rPr>
              <w:t>49,1</w:t>
            </w:r>
          </w:p>
        </w:tc>
        <w:tc>
          <w:tcPr>
            <w:tcW w:w="2187" w:type="dxa"/>
            <w:vMerge/>
            <w:tcBorders>
              <w:top w:val="nil"/>
            </w:tcBorders>
          </w:tcPr>
          <w:p w14:paraId="7DFC7133" w14:textId="77777777" w:rsidR="00CF7FBB" w:rsidRPr="00737BE4" w:rsidRDefault="00CF7FBB" w:rsidP="00737BE4">
            <w:pPr>
              <w:rPr>
                <w:rFonts w:ascii="Times New Roman" w:hAnsi="Times New Roman" w:cs="Times New Roman"/>
                <w:sz w:val="2"/>
                <w:szCs w:val="2"/>
              </w:rPr>
            </w:pPr>
          </w:p>
        </w:tc>
      </w:tr>
      <w:tr w:rsidR="00CF7FBB" w:rsidRPr="00737BE4" w14:paraId="72DECC88" w14:textId="77777777">
        <w:trPr>
          <w:trHeight w:val="299"/>
        </w:trPr>
        <w:tc>
          <w:tcPr>
            <w:tcW w:w="538" w:type="dxa"/>
            <w:vMerge/>
            <w:tcBorders>
              <w:top w:val="nil"/>
            </w:tcBorders>
          </w:tcPr>
          <w:p w14:paraId="1C687BAF" w14:textId="77777777" w:rsidR="00CF7FBB" w:rsidRPr="00737BE4" w:rsidRDefault="00CF7FBB" w:rsidP="00737BE4">
            <w:pPr>
              <w:rPr>
                <w:rFonts w:ascii="Times New Roman" w:hAnsi="Times New Roman" w:cs="Times New Roman"/>
                <w:sz w:val="2"/>
                <w:szCs w:val="2"/>
              </w:rPr>
            </w:pPr>
          </w:p>
        </w:tc>
        <w:tc>
          <w:tcPr>
            <w:tcW w:w="1863" w:type="dxa"/>
            <w:vMerge/>
            <w:tcBorders>
              <w:top w:val="nil"/>
            </w:tcBorders>
          </w:tcPr>
          <w:p w14:paraId="6F5DB227" w14:textId="77777777" w:rsidR="00CF7FBB" w:rsidRPr="00737BE4" w:rsidRDefault="00CF7FBB" w:rsidP="00737BE4">
            <w:pPr>
              <w:rPr>
                <w:rFonts w:ascii="Times New Roman" w:hAnsi="Times New Roman" w:cs="Times New Roman"/>
                <w:sz w:val="2"/>
                <w:szCs w:val="2"/>
              </w:rPr>
            </w:pPr>
          </w:p>
        </w:tc>
        <w:tc>
          <w:tcPr>
            <w:tcW w:w="1028" w:type="dxa"/>
          </w:tcPr>
          <w:p w14:paraId="78886A3E" w14:textId="77777777" w:rsidR="00CF7FBB" w:rsidRPr="00B32F36" w:rsidRDefault="00EB65FD" w:rsidP="00737BE4">
            <w:pPr>
              <w:pStyle w:val="TableParagraph"/>
              <w:ind w:right="247"/>
              <w:jc w:val="right"/>
              <w:rPr>
                <w:rFonts w:ascii="Times New Roman" w:hAnsi="Times New Roman" w:cs="Times New Roman"/>
                <w:sz w:val="18"/>
                <w:highlight w:val="green"/>
              </w:rPr>
            </w:pPr>
            <w:r w:rsidRPr="00B32F36">
              <w:rPr>
                <w:rFonts w:ascii="Times New Roman" w:hAnsi="Times New Roman" w:cs="Times New Roman"/>
                <w:sz w:val="18"/>
                <w:highlight w:val="green"/>
              </w:rPr>
              <w:t>авг.23</w:t>
            </w:r>
          </w:p>
        </w:tc>
        <w:tc>
          <w:tcPr>
            <w:tcW w:w="1981" w:type="dxa"/>
          </w:tcPr>
          <w:p w14:paraId="2460B1E7" w14:textId="77777777" w:rsidR="00CF7FBB" w:rsidRPr="00E465D5" w:rsidRDefault="00EB65FD" w:rsidP="00737BE4">
            <w:pPr>
              <w:pStyle w:val="TableParagraph"/>
              <w:ind w:left="92" w:right="88"/>
              <w:jc w:val="center"/>
              <w:rPr>
                <w:rFonts w:ascii="Times New Roman" w:hAnsi="Times New Roman" w:cs="Times New Roman"/>
                <w:sz w:val="18"/>
              </w:rPr>
            </w:pPr>
            <w:r w:rsidRPr="00E465D5">
              <w:rPr>
                <w:rFonts w:ascii="Times New Roman" w:hAnsi="Times New Roman" w:cs="Times New Roman"/>
                <w:sz w:val="18"/>
              </w:rPr>
              <w:t>42,3</w:t>
            </w:r>
          </w:p>
        </w:tc>
        <w:tc>
          <w:tcPr>
            <w:tcW w:w="1983" w:type="dxa"/>
          </w:tcPr>
          <w:p w14:paraId="2C95BB9E" w14:textId="77777777" w:rsidR="00CF7FBB" w:rsidRPr="00E465D5" w:rsidRDefault="00EB65FD" w:rsidP="00737BE4">
            <w:pPr>
              <w:pStyle w:val="TableParagraph"/>
              <w:ind w:left="793" w:right="788"/>
              <w:jc w:val="center"/>
              <w:rPr>
                <w:rFonts w:ascii="Times New Roman" w:hAnsi="Times New Roman" w:cs="Times New Roman"/>
                <w:sz w:val="18"/>
              </w:rPr>
            </w:pPr>
            <w:r w:rsidRPr="00E465D5">
              <w:rPr>
                <w:rFonts w:ascii="Times New Roman" w:hAnsi="Times New Roman" w:cs="Times New Roman"/>
                <w:sz w:val="18"/>
              </w:rPr>
              <w:t>48,4</w:t>
            </w:r>
          </w:p>
        </w:tc>
        <w:tc>
          <w:tcPr>
            <w:tcW w:w="2187" w:type="dxa"/>
            <w:vMerge/>
            <w:tcBorders>
              <w:top w:val="nil"/>
            </w:tcBorders>
          </w:tcPr>
          <w:p w14:paraId="074B67EE" w14:textId="77777777" w:rsidR="00CF7FBB" w:rsidRPr="00737BE4" w:rsidRDefault="00CF7FBB" w:rsidP="00737BE4">
            <w:pPr>
              <w:rPr>
                <w:rFonts w:ascii="Times New Roman" w:hAnsi="Times New Roman" w:cs="Times New Roman"/>
                <w:sz w:val="2"/>
                <w:szCs w:val="2"/>
              </w:rPr>
            </w:pPr>
          </w:p>
        </w:tc>
      </w:tr>
      <w:tr w:rsidR="00CF7FBB" w:rsidRPr="00737BE4" w14:paraId="11F5AB4B" w14:textId="77777777">
        <w:trPr>
          <w:trHeight w:val="299"/>
        </w:trPr>
        <w:tc>
          <w:tcPr>
            <w:tcW w:w="538" w:type="dxa"/>
            <w:vMerge/>
            <w:tcBorders>
              <w:top w:val="nil"/>
            </w:tcBorders>
          </w:tcPr>
          <w:p w14:paraId="68596AA6" w14:textId="77777777" w:rsidR="00CF7FBB" w:rsidRPr="00737BE4" w:rsidRDefault="00CF7FBB" w:rsidP="00737BE4">
            <w:pPr>
              <w:rPr>
                <w:rFonts w:ascii="Times New Roman" w:hAnsi="Times New Roman" w:cs="Times New Roman"/>
                <w:sz w:val="2"/>
                <w:szCs w:val="2"/>
              </w:rPr>
            </w:pPr>
          </w:p>
        </w:tc>
        <w:tc>
          <w:tcPr>
            <w:tcW w:w="1863" w:type="dxa"/>
            <w:vMerge/>
            <w:tcBorders>
              <w:top w:val="nil"/>
            </w:tcBorders>
          </w:tcPr>
          <w:p w14:paraId="495D5C36" w14:textId="77777777" w:rsidR="00CF7FBB" w:rsidRPr="00737BE4" w:rsidRDefault="00CF7FBB" w:rsidP="00737BE4">
            <w:pPr>
              <w:rPr>
                <w:rFonts w:ascii="Times New Roman" w:hAnsi="Times New Roman" w:cs="Times New Roman"/>
                <w:sz w:val="2"/>
                <w:szCs w:val="2"/>
              </w:rPr>
            </w:pPr>
          </w:p>
        </w:tc>
        <w:tc>
          <w:tcPr>
            <w:tcW w:w="1028" w:type="dxa"/>
          </w:tcPr>
          <w:p w14:paraId="1DA771C4" w14:textId="77777777" w:rsidR="00CF7FBB" w:rsidRPr="00B32F36" w:rsidRDefault="00EB65FD" w:rsidP="00737BE4">
            <w:pPr>
              <w:pStyle w:val="TableParagraph"/>
              <w:ind w:right="233"/>
              <w:jc w:val="right"/>
              <w:rPr>
                <w:rFonts w:ascii="Times New Roman" w:hAnsi="Times New Roman" w:cs="Times New Roman"/>
                <w:sz w:val="18"/>
                <w:highlight w:val="green"/>
              </w:rPr>
            </w:pPr>
            <w:r w:rsidRPr="00B32F36">
              <w:rPr>
                <w:rFonts w:ascii="Times New Roman" w:hAnsi="Times New Roman" w:cs="Times New Roman"/>
                <w:sz w:val="18"/>
                <w:highlight w:val="green"/>
              </w:rPr>
              <w:t>сен.23</w:t>
            </w:r>
          </w:p>
        </w:tc>
        <w:tc>
          <w:tcPr>
            <w:tcW w:w="1981" w:type="dxa"/>
          </w:tcPr>
          <w:p w14:paraId="3BC42021" w14:textId="77777777" w:rsidR="00CF7FBB" w:rsidRPr="00E465D5" w:rsidRDefault="00EB65FD" w:rsidP="00737BE4">
            <w:pPr>
              <w:pStyle w:val="TableParagraph"/>
              <w:ind w:left="92" w:right="88"/>
              <w:jc w:val="center"/>
              <w:rPr>
                <w:rFonts w:ascii="Times New Roman" w:hAnsi="Times New Roman" w:cs="Times New Roman"/>
                <w:sz w:val="18"/>
              </w:rPr>
            </w:pPr>
            <w:r w:rsidRPr="00E465D5">
              <w:rPr>
                <w:rFonts w:ascii="Times New Roman" w:hAnsi="Times New Roman" w:cs="Times New Roman"/>
                <w:sz w:val="18"/>
              </w:rPr>
              <w:t>41,9</w:t>
            </w:r>
          </w:p>
        </w:tc>
        <w:tc>
          <w:tcPr>
            <w:tcW w:w="1983" w:type="dxa"/>
          </w:tcPr>
          <w:p w14:paraId="6E11671B" w14:textId="77777777" w:rsidR="00CF7FBB" w:rsidRPr="00E465D5" w:rsidRDefault="00EB65FD" w:rsidP="00737BE4">
            <w:pPr>
              <w:pStyle w:val="TableParagraph"/>
              <w:ind w:left="793" w:right="788"/>
              <w:jc w:val="center"/>
              <w:rPr>
                <w:rFonts w:ascii="Times New Roman" w:hAnsi="Times New Roman" w:cs="Times New Roman"/>
                <w:sz w:val="18"/>
              </w:rPr>
            </w:pPr>
            <w:r w:rsidRPr="00E465D5">
              <w:rPr>
                <w:rFonts w:ascii="Times New Roman" w:hAnsi="Times New Roman" w:cs="Times New Roman"/>
                <w:sz w:val="18"/>
              </w:rPr>
              <w:t>47,5</w:t>
            </w:r>
          </w:p>
        </w:tc>
        <w:tc>
          <w:tcPr>
            <w:tcW w:w="2187" w:type="dxa"/>
            <w:vMerge/>
            <w:tcBorders>
              <w:top w:val="nil"/>
            </w:tcBorders>
          </w:tcPr>
          <w:p w14:paraId="2CAD5DD6" w14:textId="77777777" w:rsidR="00CF7FBB" w:rsidRPr="00737BE4" w:rsidRDefault="00CF7FBB" w:rsidP="00737BE4">
            <w:pPr>
              <w:rPr>
                <w:rFonts w:ascii="Times New Roman" w:hAnsi="Times New Roman" w:cs="Times New Roman"/>
                <w:sz w:val="2"/>
                <w:szCs w:val="2"/>
              </w:rPr>
            </w:pPr>
          </w:p>
        </w:tc>
      </w:tr>
      <w:tr w:rsidR="00CF7FBB" w:rsidRPr="00737BE4" w14:paraId="0A3A5BA5" w14:textId="77777777">
        <w:trPr>
          <w:trHeight w:val="299"/>
        </w:trPr>
        <w:tc>
          <w:tcPr>
            <w:tcW w:w="538" w:type="dxa"/>
            <w:vMerge w:val="restart"/>
          </w:tcPr>
          <w:p w14:paraId="18B919D7" w14:textId="77777777" w:rsidR="00CF7FBB" w:rsidRPr="00737BE4" w:rsidRDefault="00CF7FBB" w:rsidP="00737BE4">
            <w:pPr>
              <w:pStyle w:val="TableParagraph"/>
              <w:rPr>
                <w:rFonts w:ascii="Times New Roman" w:hAnsi="Times New Roman" w:cs="Times New Roman"/>
                <w:b/>
                <w:sz w:val="20"/>
              </w:rPr>
            </w:pPr>
          </w:p>
          <w:p w14:paraId="10210C6C" w14:textId="77777777" w:rsidR="00CF7FBB" w:rsidRPr="00737BE4" w:rsidRDefault="00CF7FBB" w:rsidP="00737BE4">
            <w:pPr>
              <w:pStyle w:val="TableParagraph"/>
              <w:rPr>
                <w:rFonts w:ascii="Times New Roman" w:hAnsi="Times New Roman" w:cs="Times New Roman"/>
                <w:b/>
                <w:sz w:val="20"/>
              </w:rPr>
            </w:pPr>
          </w:p>
          <w:p w14:paraId="5EE6515E" w14:textId="77777777" w:rsidR="00CF7FBB" w:rsidRPr="00737BE4" w:rsidRDefault="00CF7FBB" w:rsidP="00737BE4">
            <w:pPr>
              <w:pStyle w:val="TableParagraph"/>
              <w:rPr>
                <w:rFonts w:ascii="Times New Roman" w:hAnsi="Times New Roman" w:cs="Times New Roman"/>
                <w:b/>
                <w:sz w:val="20"/>
              </w:rPr>
            </w:pPr>
          </w:p>
          <w:p w14:paraId="44CC5D96" w14:textId="77777777" w:rsidR="00CF7FBB" w:rsidRPr="00737BE4" w:rsidRDefault="00CF7FBB" w:rsidP="00737BE4">
            <w:pPr>
              <w:pStyle w:val="TableParagraph"/>
              <w:rPr>
                <w:rFonts w:ascii="Times New Roman" w:hAnsi="Times New Roman" w:cs="Times New Roman"/>
                <w:b/>
                <w:sz w:val="20"/>
              </w:rPr>
            </w:pPr>
          </w:p>
          <w:p w14:paraId="6F2F268B" w14:textId="77777777" w:rsidR="00CF7FBB" w:rsidRPr="00737BE4" w:rsidRDefault="00CF7FBB" w:rsidP="00737BE4">
            <w:pPr>
              <w:pStyle w:val="TableParagraph"/>
              <w:rPr>
                <w:rFonts w:ascii="Times New Roman" w:hAnsi="Times New Roman" w:cs="Times New Roman"/>
                <w:b/>
                <w:sz w:val="20"/>
              </w:rPr>
            </w:pPr>
          </w:p>
          <w:p w14:paraId="7EE6A7A4" w14:textId="77777777" w:rsidR="00CF7FBB" w:rsidRPr="00737BE4" w:rsidRDefault="00EB65FD" w:rsidP="00737BE4">
            <w:pPr>
              <w:pStyle w:val="TableParagraph"/>
              <w:ind w:left="107"/>
              <w:rPr>
                <w:rFonts w:ascii="Times New Roman" w:hAnsi="Times New Roman" w:cs="Times New Roman"/>
                <w:sz w:val="18"/>
              </w:rPr>
            </w:pPr>
            <w:r w:rsidRPr="00737BE4">
              <w:rPr>
                <w:rFonts w:ascii="Times New Roman" w:hAnsi="Times New Roman" w:cs="Times New Roman"/>
                <w:w w:val="99"/>
                <w:sz w:val="18"/>
              </w:rPr>
              <w:t>2</w:t>
            </w:r>
          </w:p>
        </w:tc>
        <w:tc>
          <w:tcPr>
            <w:tcW w:w="1863" w:type="dxa"/>
            <w:vMerge w:val="restart"/>
          </w:tcPr>
          <w:p w14:paraId="71BA363C" w14:textId="77777777" w:rsidR="00CF7FBB" w:rsidRPr="00737BE4" w:rsidRDefault="00CF7FBB" w:rsidP="00737BE4">
            <w:pPr>
              <w:pStyle w:val="TableParagraph"/>
              <w:rPr>
                <w:rFonts w:ascii="Times New Roman" w:hAnsi="Times New Roman" w:cs="Times New Roman"/>
                <w:b/>
                <w:sz w:val="20"/>
              </w:rPr>
            </w:pPr>
          </w:p>
          <w:p w14:paraId="0FBF9F26" w14:textId="77777777" w:rsidR="00CF7FBB" w:rsidRPr="00737BE4" w:rsidRDefault="00CF7FBB" w:rsidP="00737BE4">
            <w:pPr>
              <w:pStyle w:val="TableParagraph"/>
              <w:rPr>
                <w:rFonts w:ascii="Times New Roman" w:hAnsi="Times New Roman" w:cs="Times New Roman"/>
                <w:b/>
                <w:sz w:val="20"/>
              </w:rPr>
            </w:pPr>
          </w:p>
          <w:p w14:paraId="45493851" w14:textId="77777777" w:rsidR="00CF7FBB" w:rsidRPr="00737BE4" w:rsidRDefault="00CF7FBB" w:rsidP="00737BE4">
            <w:pPr>
              <w:pStyle w:val="TableParagraph"/>
              <w:rPr>
                <w:rFonts w:ascii="Times New Roman" w:hAnsi="Times New Roman" w:cs="Times New Roman"/>
                <w:b/>
                <w:sz w:val="20"/>
              </w:rPr>
            </w:pPr>
          </w:p>
          <w:p w14:paraId="25024828" w14:textId="77777777" w:rsidR="00CF7FBB" w:rsidRPr="00737BE4" w:rsidRDefault="00CF7FBB" w:rsidP="00737BE4">
            <w:pPr>
              <w:pStyle w:val="TableParagraph"/>
              <w:rPr>
                <w:rFonts w:ascii="Times New Roman" w:hAnsi="Times New Roman" w:cs="Times New Roman"/>
                <w:b/>
                <w:sz w:val="20"/>
              </w:rPr>
            </w:pPr>
          </w:p>
          <w:p w14:paraId="6396DA01" w14:textId="77777777" w:rsidR="00CF7FBB" w:rsidRPr="00737BE4" w:rsidRDefault="00CF7FBB" w:rsidP="00737BE4">
            <w:pPr>
              <w:pStyle w:val="TableParagraph"/>
              <w:rPr>
                <w:rFonts w:ascii="Times New Roman" w:hAnsi="Times New Roman" w:cs="Times New Roman"/>
                <w:b/>
                <w:sz w:val="20"/>
              </w:rPr>
            </w:pPr>
          </w:p>
          <w:p w14:paraId="2D365066" w14:textId="77777777" w:rsidR="00CF7FBB" w:rsidRPr="00737BE4" w:rsidRDefault="00EB65FD" w:rsidP="00737BE4">
            <w:pPr>
              <w:pStyle w:val="TableParagraph"/>
              <w:ind w:left="107"/>
              <w:rPr>
                <w:rFonts w:ascii="Times New Roman" w:hAnsi="Times New Roman" w:cs="Times New Roman"/>
                <w:sz w:val="18"/>
              </w:rPr>
            </w:pPr>
            <w:r w:rsidRPr="00737BE4">
              <w:rPr>
                <w:rFonts w:ascii="Times New Roman" w:hAnsi="Times New Roman" w:cs="Times New Roman"/>
                <w:sz w:val="18"/>
              </w:rPr>
              <w:t>Нефтепродукты</w:t>
            </w:r>
          </w:p>
        </w:tc>
        <w:tc>
          <w:tcPr>
            <w:tcW w:w="1028" w:type="dxa"/>
          </w:tcPr>
          <w:p w14:paraId="17B73272" w14:textId="77777777" w:rsidR="00CF7FBB" w:rsidRPr="00B32F36" w:rsidRDefault="00EB65FD" w:rsidP="00737BE4">
            <w:pPr>
              <w:pStyle w:val="TableParagraph"/>
              <w:ind w:left="106"/>
              <w:rPr>
                <w:rFonts w:ascii="Times New Roman" w:hAnsi="Times New Roman" w:cs="Times New Roman"/>
                <w:sz w:val="18"/>
                <w:highlight w:val="green"/>
              </w:rPr>
            </w:pPr>
            <w:r w:rsidRPr="00B32F36">
              <w:rPr>
                <w:rFonts w:ascii="Times New Roman" w:hAnsi="Times New Roman" w:cs="Times New Roman"/>
                <w:sz w:val="18"/>
                <w:highlight w:val="green"/>
              </w:rPr>
              <w:t>янв.23</w:t>
            </w:r>
          </w:p>
        </w:tc>
        <w:tc>
          <w:tcPr>
            <w:tcW w:w="1981" w:type="dxa"/>
          </w:tcPr>
          <w:p w14:paraId="6A170DA3" w14:textId="77777777" w:rsidR="00CF7FBB" w:rsidRPr="00E465D5" w:rsidRDefault="00EB65FD" w:rsidP="00737BE4">
            <w:pPr>
              <w:pStyle w:val="TableParagraph"/>
              <w:ind w:left="92" w:right="88"/>
              <w:jc w:val="center"/>
              <w:rPr>
                <w:rFonts w:ascii="Times New Roman" w:hAnsi="Times New Roman" w:cs="Times New Roman"/>
                <w:sz w:val="18"/>
              </w:rPr>
            </w:pPr>
            <w:r w:rsidRPr="00E465D5">
              <w:rPr>
                <w:rFonts w:ascii="Times New Roman" w:hAnsi="Times New Roman" w:cs="Times New Roman"/>
                <w:sz w:val="18"/>
              </w:rPr>
              <w:t>12,8</w:t>
            </w:r>
          </w:p>
        </w:tc>
        <w:tc>
          <w:tcPr>
            <w:tcW w:w="1983" w:type="dxa"/>
          </w:tcPr>
          <w:p w14:paraId="11731855" w14:textId="77777777" w:rsidR="00CF7FBB" w:rsidRPr="00E465D5" w:rsidRDefault="00EB65FD" w:rsidP="00737BE4">
            <w:pPr>
              <w:pStyle w:val="TableParagraph"/>
              <w:ind w:left="793" w:right="788"/>
              <w:jc w:val="center"/>
              <w:rPr>
                <w:rFonts w:ascii="Times New Roman" w:hAnsi="Times New Roman" w:cs="Times New Roman"/>
                <w:sz w:val="18"/>
              </w:rPr>
            </w:pPr>
            <w:r w:rsidRPr="00E465D5">
              <w:rPr>
                <w:rFonts w:ascii="Times New Roman" w:hAnsi="Times New Roman" w:cs="Times New Roman"/>
                <w:sz w:val="18"/>
              </w:rPr>
              <w:t>46,1</w:t>
            </w:r>
          </w:p>
        </w:tc>
        <w:tc>
          <w:tcPr>
            <w:tcW w:w="2187" w:type="dxa"/>
            <w:vMerge w:val="restart"/>
          </w:tcPr>
          <w:p w14:paraId="077940DC" w14:textId="77777777" w:rsidR="00CF7FBB" w:rsidRPr="00737BE4" w:rsidRDefault="00CF7FBB" w:rsidP="00737BE4">
            <w:pPr>
              <w:pStyle w:val="TableParagraph"/>
              <w:rPr>
                <w:rFonts w:ascii="Times New Roman" w:hAnsi="Times New Roman" w:cs="Times New Roman"/>
                <w:b/>
                <w:sz w:val="20"/>
              </w:rPr>
            </w:pPr>
          </w:p>
          <w:p w14:paraId="51B9F271" w14:textId="77777777" w:rsidR="00CF7FBB" w:rsidRPr="00737BE4" w:rsidRDefault="00CF7FBB" w:rsidP="00737BE4">
            <w:pPr>
              <w:pStyle w:val="TableParagraph"/>
              <w:rPr>
                <w:rFonts w:ascii="Times New Roman" w:hAnsi="Times New Roman" w:cs="Times New Roman"/>
                <w:b/>
                <w:sz w:val="20"/>
              </w:rPr>
            </w:pPr>
          </w:p>
          <w:p w14:paraId="6596AD91" w14:textId="77777777" w:rsidR="00CF7FBB" w:rsidRPr="00737BE4" w:rsidRDefault="00CF7FBB" w:rsidP="00737BE4">
            <w:pPr>
              <w:pStyle w:val="TableParagraph"/>
              <w:rPr>
                <w:rFonts w:ascii="Times New Roman" w:hAnsi="Times New Roman" w:cs="Times New Roman"/>
                <w:b/>
                <w:sz w:val="20"/>
              </w:rPr>
            </w:pPr>
          </w:p>
          <w:p w14:paraId="608D8FAE" w14:textId="77777777" w:rsidR="00CF7FBB" w:rsidRPr="00737BE4" w:rsidRDefault="00CF7FBB" w:rsidP="00737BE4">
            <w:pPr>
              <w:pStyle w:val="TableParagraph"/>
              <w:rPr>
                <w:rFonts w:ascii="Times New Roman" w:hAnsi="Times New Roman" w:cs="Times New Roman"/>
                <w:b/>
                <w:sz w:val="20"/>
              </w:rPr>
            </w:pPr>
          </w:p>
          <w:p w14:paraId="31CDF7A7" w14:textId="77777777" w:rsidR="00CF7FBB" w:rsidRPr="00737BE4" w:rsidRDefault="00CF7FBB" w:rsidP="00737BE4">
            <w:pPr>
              <w:pStyle w:val="TableParagraph"/>
              <w:rPr>
                <w:rFonts w:ascii="Times New Roman" w:hAnsi="Times New Roman" w:cs="Times New Roman"/>
                <w:b/>
                <w:sz w:val="20"/>
              </w:rPr>
            </w:pPr>
          </w:p>
          <w:p w14:paraId="45A29BA8" w14:textId="77777777" w:rsidR="00CF7FBB" w:rsidRPr="00737BE4" w:rsidRDefault="00EB65FD" w:rsidP="00737BE4">
            <w:pPr>
              <w:pStyle w:val="TableParagraph"/>
              <w:ind w:left="968" w:right="968"/>
              <w:jc w:val="center"/>
              <w:rPr>
                <w:rFonts w:ascii="Times New Roman" w:hAnsi="Times New Roman" w:cs="Times New Roman"/>
                <w:sz w:val="18"/>
              </w:rPr>
            </w:pPr>
            <w:r w:rsidRPr="00737BE4">
              <w:rPr>
                <w:rFonts w:ascii="Times New Roman" w:hAnsi="Times New Roman" w:cs="Times New Roman"/>
                <w:sz w:val="18"/>
              </w:rPr>
              <w:t>50</w:t>
            </w:r>
          </w:p>
        </w:tc>
      </w:tr>
      <w:tr w:rsidR="00CF7FBB" w:rsidRPr="00737BE4" w14:paraId="78B1BB83" w14:textId="77777777">
        <w:trPr>
          <w:trHeight w:val="302"/>
        </w:trPr>
        <w:tc>
          <w:tcPr>
            <w:tcW w:w="538" w:type="dxa"/>
            <w:vMerge/>
            <w:tcBorders>
              <w:top w:val="nil"/>
            </w:tcBorders>
          </w:tcPr>
          <w:p w14:paraId="7BDA73B9" w14:textId="77777777" w:rsidR="00CF7FBB" w:rsidRPr="00737BE4" w:rsidRDefault="00CF7FBB" w:rsidP="00737BE4">
            <w:pPr>
              <w:rPr>
                <w:rFonts w:ascii="Times New Roman" w:hAnsi="Times New Roman" w:cs="Times New Roman"/>
                <w:sz w:val="2"/>
                <w:szCs w:val="2"/>
              </w:rPr>
            </w:pPr>
          </w:p>
        </w:tc>
        <w:tc>
          <w:tcPr>
            <w:tcW w:w="1863" w:type="dxa"/>
            <w:vMerge/>
            <w:tcBorders>
              <w:top w:val="nil"/>
            </w:tcBorders>
          </w:tcPr>
          <w:p w14:paraId="0696758C" w14:textId="77777777" w:rsidR="00CF7FBB" w:rsidRPr="00737BE4" w:rsidRDefault="00CF7FBB" w:rsidP="00737BE4">
            <w:pPr>
              <w:rPr>
                <w:rFonts w:ascii="Times New Roman" w:hAnsi="Times New Roman" w:cs="Times New Roman"/>
                <w:sz w:val="2"/>
                <w:szCs w:val="2"/>
              </w:rPr>
            </w:pPr>
          </w:p>
        </w:tc>
        <w:tc>
          <w:tcPr>
            <w:tcW w:w="1028" w:type="dxa"/>
          </w:tcPr>
          <w:p w14:paraId="552840B8" w14:textId="77777777" w:rsidR="00CF7FBB" w:rsidRPr="00B32F36" w:rsidRDefault="00EB65FD" w:rsidP="00737BE4">
            <w:pPr>
              <w:pStyle w:val="TableParagraph"/>
              <w:ind w:right="206"/>
              <w:jc w:val="right"/>
              <w:rPr>
                <w:rFonts w:ascii="Times New Roman" w:hAnsi="Times New Roman" w:cs="Times New Roman"/>
                <w:sz w:val="18"/>
                <w:highlight w:val="green"/>
              </w:rPr>
            </w:pPr>
            <w:r w:rsidRPr="00B32F36">
              <w:rPr>
                <w:rFonts w:ascii="Times New Roman" w:hAnsi="Times New Roman" w:cs="Times New Roman"/>
                <w:w w:val="95"/>
                <w:sz w:val="18"/>
                <w:highlight w:val="green"/>
              </w:rPr>
              <w:t>фев.23</w:t>
            </w:r>
          </w:p>
        </w:tc>
        <w:tc>
          <w:tcPr>
            <w:tcW w:w="1981" w:type="dxa"/>
          </w:tcPr>
          <w:p w14:paraId="0447A9EA" w14:textId="77777777" w:rsidR="00CF7FBB" w:rsidRPr="00E465D5" w:rsidRDefault="00EB65FD" w:rsidP="00737BE4">
            <w:pPr>
              <w:pStyle w:val="TableParagraph"/>
              <w:ind w:left="92" w:right="88"/>
              <w:jc w:val="center"/>
              <w:rPr>
                <w:rFonts w:ascii="Times New Roman" w:hAnsi="Times New Roman" w:cs="Times New Roman"/>
                <w:sz w:val="18"/>
              </w:rPr>
            </w:pPr>
            <w:r w:rsidRPr="00E465D5">
              <w:rPr>
                <w:rFonts w:ascii="Times New Roman" w:hAnsi="Times New Roman" w:cs="Times New Roman"/>
                <w:sz w:val="18"/>
              </w:rPr>
              <w:t>53,8</w:t>
            </w:r>
          </w:p>
        </w:tc>
        <w:tc>
          <w:tcPr>
            <w:tcW w:w="1983" w:type="dxa"/>
          </w:tcPr>
          <w:p w14:paraId="4C4E2C08" w14:textId="77777777" w:rsidR="00CF7FBB" w:rsidRPr="00E465D5" w:rsidRDefault="00EB65FD" w:rsidP="00737BE4">
            <w:pPr>
              <w:pStyle w:val="TableParagraph"/>
              <w:ind w:left="793" w:right="788"/>
              <w:jc w:val="center"/>
              <w:rPr>
                <w:rFonts w:ascii="Times New Roman" w:hAnsi="Times New Roman" w:cs="Times New Roman"/>
                <w:sz w:val="18"/>
              </w:rPr>
            </w:pPr>
            <w:r w:rsidRPr="00E465D5">
              <w:rPr>
                <w:rFonts w:ascii="Times New Roman" w:hAnsi="Times New Roman" w:cs="Times New Roman"/>
                <w:sz w:val="18"/>
              </w:rPr>
              <w:t>49,6</w:t>
            </w:r>
          </w:p>
        </w:tc>
        <w:tc>
          <w:tcPr>
            <w:tcW w:w="2187" w:type="dxa"/>
            <w:vMerge/>
            <w:tcBorders>
              <w:top w:val="nil"/>
            </w:tcBorders>
          </w:tcPr>
          <w:p w14:paraId="6DFC0752" w14:textId="77777777" w:rsidR="00CF7FBB" w:rsidRPr="00737BE4" w:rsidRDefault="00CF7FBB" w:rsidP="00737BE4">
            <w:pPr>
              <w:rPr>
                <w:rFonts w:ascii="Times New Roman" w:hAnsi="Times New Roman" w:cs="Times New Roman"/>
                <w:sz w:val="2"/>
                <w:szCs w:val="2"/>
              </w:rPr>
            </w:pPr>
          </w:p>
        </w:tc>
      </w:tr>
      <w:tr w:rsidR="00CF7FBB" w:rsidRPr="00737BE4" w14:paraId="60EA6172" w14:textId="77777777">
        <w:trPr>
          <w:trHeight w:val="299"/>
        </w:trPr>
        <w:tc>
          <w:tcPr>
            <w:tcW w:w="538" w:type="dxa"/>
            <w:vMerge/>
            <w:tcBorders>
              <w:top w:val="nil"/>
            </w:tcBorders>
          </w:tcPr>
          <w:p w14:paraId="557391FD" w14:textId="77777777" w:rsidR="00CF7FBB" w:rsidRPr="00737BE4" w:rsidRDefault="00CF7FBB" w:rsidP="00737BE4">
            <w:pPr>
              <w:rPr>
                <w:rFonts w:ascii="Times New Roman" w:hAnsi="Times New Roman" w:cs="Times New Roman"/>
                <w:sz w:val="2"/>
                <w:szCs w:val="2"/>
              </w:rPr>
            </w:pPr>
          </w:p>
        </w:tc>
        <w:tc>
          <w:tcPr>
            <w:tcW w:w="1863" w:type="dxa"/>
            <w:vMerge/>
            <w:tcBorders>
              <w:top w:val="nil"/>
            </w:tcBorders>
          </w:tcPr>
          <w:p w14:paraId="4DB48B6C" w14:textId="77777777" w:rsidR="00CF7FBB" w:rsidRPr="00737BE4" w:rsidRDefault="00CF7FBB" w:rsidP="00737BE4">
            <w:pPr>
              <w:rPr>
                <w:rFonts w:ascii="Times New Roman" w:hAnsi="Times New Roman" w:cs="Times New Roman"/>
                <w:sz w:val="2"/>
                <w:szCs w:val="2"/>
              </w:rPr>
            </w:pPr>
          </w:p>
        </w:tc>
        <w:tc>
          <w:tcPr>
            <w:tcW w:w="1028" w:type="dxa"/>
          </w:tcPr>
          <w:p w14:paraId="22559962" w14:textId="77777777" w:rsidR="00CF7FBB" w:rsidRPr="00B32F36" w:rsidRDefault="00EB65FD" w:rsidP="00737BE4">
            <w:pPr>
              <w:pStyle w:val="TableParagraph"/>
              <w:ind w:right="216"/>
              <w:jc w:val="right"/>
              <w:rPr>
                <w:rFonts w:ascii="Times New Roman" w:hAnsi="Times New Roman" w:cs="Times New Roman"/>
                <w:sz w:val="18"/>
                <w:highlight w:val="green"/>
              </w:rPr>
            </w:pPr>
            <w:r w:rsidRPr="00B32F36">
              <w:rPr>
                <w:rFonts w:ascii="Times New Roman" w:hAnsi="Times New Roman" w:cs="Times New Roman"/>
                <w:sz w:val="18"/>
                <w:highlight w:val="green"/>
              </w:rPr>
              <w:t>мар.23</w:t>
            </w:r>
          </w:p>
        </w:tc>
        <w:tc>
          <w:tcPr>
            <w:tcW w:w="1981" w:type="dxa"/>
          </w:tcPr>
          <w:p w14:paraId="48EA14B3" w14:textId="77777777" w:rsidR="00CF7FBB" w:rsidRPr="00E465D5" w:rsidRDefault="00EB65FD" w:rsidP="00737BE4">
            <w:pPr>
              <w:pStyle w:val="TableParagraph"/>
              <w:ind w:left="92" w:right="88"/>
              <w:jc w:val="center"/>
              <w:rPr>
                <w:rFonts w:ascii="Times New Roman" w:hAnsi="Times New Roman" w:cs="Times New Roman"/>
                <w:sz w:val="18"/>
              </w:rPr>
            </w:pPr>
            <w:r w:rsidRPr="00E465D5">
              <w:rPr>
                <w:rFonts w:ascii="Times New Roman" w:hAnsi="Times New Roman" w:cs="Times New Roman"/>
                <w:sz w:val="18"/>
              </w:rPr>
              <w:t>50,4</w:t>
            </w:r>
          </w:p>
        </w:tc>
        <w:tc>
          <w:tcPr>
            <w:tcW w:w="1983" w:type="dxa"/>
          </w:tcPr>
          <w:p w14:paraId="5728F789" w14:textId="77777777" w:rsidR="00CF7FBB" w:rsidRPr="00E465D5" w:rsidRDefault="00EB65FD" w:rsidP="00737BE4">
            <w:pPr>
              <w:pStyle w:val="TableParagraph"/>
              <w:ind w:left="793" w:right="788"/>
              <w:jc w:val="center"/>
              <w:rPr>
                <w:rFonts w:ascii="Times New Roman" w:hAnsi="Times New Roman" w:cs="Times New Roman"/>
                <w:sz w:val="18"/>
              </w:rPr>
            </w:pPr>
            <w:r w:rsidRPr="00E465D5">
              <w:rPr>
                <w:rFonts w:ascii="Times New Roman" w:hAnsi="Times New Roman" w:cs="Times New Roman"/>
                <w:sz w:val="18"/>
              </w:rPr>
              <w:t>49,6</w:t>
            </w:r>
          </w:p>
        </w:tc>
        <w:tc>
          <w:tcPr>
            <w:tcW w:w="2187" w:type="dxa"/>
            <w:vMerge/>
            <w:tcBorders>
              <w:top w:val="nil"/>
            </w:tcBorders>
          </w:tcPr>
          <w:p w14:paraId="59AD1ACF" w14:textId="77777777" w:rsidR="00CF7FBB" w:rsidRPr="00737BE4" w:rsidRDefault="00CF7FBB" w:rsidP="00737BE4">
            <w:pPr>
              <w:rPr>
                <w:rFonts w:ascii="Times New Roman" w:hAnsi="Times New Roman" w:cs="Times New Roman"/>
                <w:sz w:val="2"/>
                <w:szCs w:val="2"/>
              </w:rPr>
            </w:pPr>
          </w:p>
        </w:tc>
      </w:tr>
      <w:tr w:rsidR="00CF7FBB" w:rsidRPr="00737BE4" w14:paraId="7193D762" w14:textId="77777777">
        <w:trPr>
          <w:trHeight w:val="299"/>
        </w:trPr>
        <w:tc>
          <w:tcPr>
            <w:tcW w:w="538" w:type="dxa"/>
            <w:vMerge/>
            <w:tcBorders>
              <w:top w:val="nil"/>
            </w:tcBorders>
          </w:tcPr>
          <w:p w14:paraId="1AA941FC" w14:textId="77777777" w:rsidR="00CF7FBB" w:rsidRPr="00737BE4" w:rsidRDefault="00CF7FBB" w:rsidP="00737BE4">
            <w:pPr>
              <w:rPr>
                <w:rFonts w:ascii="Times New Roman" w:hAnsi="Times New Roman" w:cs="Times New Roman"/>
                <w:sz w:val="2"/>
                <w:szCs w:val="2"/>
              </w:rPr>
            </w:pPr>
          </w:p>
        </w:tc>
        <w:tc>
          <w:tcPr>
            <w:tcW w:w="1863" w:type="dxa"/>
            <w:vMerge/>
            <w:tcBorders>
              <w:top w:val="nil"/>
            </w:tcBorders>
          </w:tcPr>
          <w:p w14:paraId="6A5525C7" w14:textId="77777777" w:rsidR="00CF7FBB" w:rsidRPr="00737BE4" w:rsidRDefault="00CF7FBB" w:rsidP="00737BE4">
            <w:pPr>
              <w:rPr>
                <w:rFonts w:ascii="Times New Roman" w:hAnsi="Times New Roman" w:cs="Times New Roman"/>
                <w:sz w:val="2"/>
                <w:szCs w:val="2"/>
              </w:rPr>
            </w:pPr>
          </w:p>
        </w:tc>
        <w:tc>
          <w:tcPr>
            <w:tcW w:w="1028" w:type="dxa"/>
          </w:tcPr>
          <w:p w14:paraId="5F973D33" w14:textId="77777777" w:rsidR="00CF7FBB" w:rsidRPr="00B32F36" w:rsidRDefault="00EB65FD" w:rsidP="00737BE4">
            <w:pPr>
              <w:pStyle w:val="TableParagraph"/>
              <w:ind w:right="230"/>
              <w:jc w:val="right"/>
              <w:rPr>
                <w:rFonts w:ascii="Times New Roman" w:hAnsi="Times New Roman" w:cs="Times New Roman"/>
                <w:sz w:val="18"/>
                <w:highlight w:val="green"/>
              </w:rPr>
            </w:pPr>
            <w:r w:rsidRPr="00B32F36">
              <w:rPr>
                <w:rFonts w:ascii="Times New Roman" w:hAnsi="Times New Roman" w:cs="Times New Roman"/>
                <w:sz w:val="18"/>
                <w:highlight w:val="green"/>
              </w:rPr>
              <w:t>апр.23</w:t>
            </w:r>
          </w:p>
        </w:tc>
        <w:tc>
          <w:tcPr>
            <w:tcW w:w="1981" w:type="dxa"/>
          </w:tcPr>
          <w:p w14:paraId="4813BBAC" w14:textId="77777777" w:rsidR="00CF7FBB" w:rsidRPr="00E465D5" w:rsidRDefault="00EB65FD" w:rsidP="00737BE4">
            <w:pPr>
              <w:pStyle w:val="TableParagraph"/>
              <w:ind w:left="92" w:right="88"/>
              <w:jc w:val="center"/>
              <w:rPr>
                <w:rFonts w:ascii="Times New Roman" w:hAnsi="Times New Roman" w:cs="Times New Roman"/>
                <w:sz w:val="18"/>
              </w:rPr>
            </w:pPr>
            <w:r w:rsidRPr="00E465D5">
              <w:rPr>
                <w:rFonts w:ascii="Times New Roman" w:hAnsi="Times New Roman" w:cs="Times New Roman"/>
                <w:sz w:val="18"/>
              </w:rPr>
              <w:t>47.6</w:t>
            </w:r>
          </w:p>
        </w:tc>
        <w:tc>
          <w:tcPr>
            <w:tcW w:w="1983" w:type="dxa"/>
          </w:tcPr>
          <w:p w14:paraId="38138FC6" w14:textId="77777777" w:rsidR="00CF7FBB" w:rsidRPr="00E465D5" w:rsidRDefault="00EB65FD" w:rsidP="00737BE4">
            <w:pPr>
              <w:pStyle w:val="TableParagraph"/>
              <w:ind w:left="793" w:right="788"/>
              <w:jc w:val="center"/>
              <w:rPr>
                <w:rFonts w:ascii="Times New Roman" w:hAnsi="Times New Roman" w:cs="Times New Roman"/>
                <w:sz w:val="18"/>
              </w:rPr>
            </w:pPr>
            <w:r w:rsidRPr="00E465D5">
              <w:rPr>
                <w:rFonts w:ascii="Times New Roman" w:hAnsi="Times New Roman" w:cs="Times New Roman"/>
                <w:sz w:val="18"/>
              </w:rPr>
              <w:t>41,3</w:t>
            </w:r>
          </w:p>
        </w:tc>
        <w:tc>
          <w:tcPr>
            <w:tcW w:w="2187" w:type="dxa"/>
            <w:vMerge/>
            <w:tcBorders>
              <w:top w:val="nil"/>
            </w:tcBorders>
          </w:tcPr>
          <w:p w14:paraId="617F740C" w14:textId="77777777" w:rsidR="00CF7FBB" w:rsidRPr="00737BE4" w:rsidRDefault="00CF7FBB" w:rsidP="00737BE4">
            <w:pPr>
              <w:rPr>
                <w:rFonts w:ascii="Times New Roman" w:hAnsi="Times New Roman" w:cs="Times New Roman"/>
                <w:sz w:val="2"/>
                <w:szCs w:val="2"/>
              </w:rPr>
            </w:pPr>
          </w:p>
        </w:tc>
      </w:tr>
      <w:tr w:rsidR="00CF7FBB" w:rsidRPr="00737BE4" w14:paraId="3688E8DF" w14:textId="77777777">
        <w:trPr>
          <w:trHeight w:val="299"/>
        </w:trPr>
        <w:tc>
          <w:tcPr>
            <w:tcW w:w="538" w:type="dxa"/>
            <w:vMerge/>
            <w:tcBorders>
              <w:top w:val="nil"/>
            </w:tcBorders>
          </w:tcPr>
          <w:p w14:paraId="4FBAC170" w14:textId="77777777" w:rsidR="00CF7FBB" w:rsidRPr="00737BE4" w:rsidRDefault="00CF7FBB" w:rsidP="00737BE4">
            <w:pPr>
              <w:rPr>
                <w:rFonts w:ascii="Times New Roman" w:hAnsi="Times New Roman" w:cs="Times New Roman"/>
                <w:sz w:val="2"/>
                <w:szCs w:val="2"/>
              </w:rPr>
            </w:pPr>
          </w:p>
        </w:tc>
        <w:tc>
          <w:tcPr>
            <w:tcW w:w="1863" w:type="dxa"/>
            <w:vMerge/>
            <w:tcBorders>
              <w:top w:val="nil"/>
            </w:tcBorders>
          </w:tcPr>
          <w:p w14:paraId="4A9BC2D3" w14:textId="77777777" w:rsidR="00CF7FBB" w:rsidRPr="00737BE4" w:rsidRDefault="00CF7FBB" w:rsidP="00737BE4">
            <w:pPr>
              <w:rPr>
                <w:rFonts w:ascii="Times New Roman" w:hAnsi="Times New Roman" w:cs="Times New Roman"/>
                <w:sz w:val="2"/>
                <w:szCs w:val="2"/>
              </w:rPr>
            </w:pPr>
          </w:p>
        </w:tc>
        <w:tc>
          <w:tcPr>
            <w:tcW w:w="1028" w:type="dxa"/>
          </w:tcPr>
          <w:p w14:paraId="548DEA06" w14:textId="77777777" w:rsidR="00CF7FBB" w:rsidRPr="00B32F36" w:rsidRDefault="00EB65FD" w:rsidP="00737BE4">
            <w:pPr>
              <w:pStyle w:val="TableParagraph"/>
              <w:ind w:right="216"/>
              <w:jc w:val="right"/>
              <w:rPr>
                <w:rFonts w:ascii="Times New Roman" w:hAnsi="Times New Roman" w:cs="Times New Roman"/>
                <w:sz w:val="18"/>
                <w:highlight w:val="green"/>
              </w:rPr>
            </w:pPr>
            <w:r w:rsidRPr="00B32F36">
              <w:rPr>
                <w:rFonts w:ascii="Times New Roman" w:hAnsi="Times New Roman" w:cs="Times New Roman"/>
                <w:sz w:val="18"/>
                <w:highlight w:val="green"/>
              </w:rPr>
              <w:t>май.23</w:t>
            </w:r>
          </w:p>
        </w:tc>
        <w:tc>
          <w:tcPr>
            <w:tcW w:w="1981" w:type="dxa"/>
          </w:tcPr>
          <w:p w14:paraId="6357CC0F" w14:textId="77777777" w:rsidR="00CF7FBB" w:rsidRPr="00E465D5" w:rsidRDefault="00EB65FD" w:rsidP="00737BE4">
            <w:pPr>
              <w:pStyle w:val="TableParagraph"/>
              <w:ind w:left="92" w:right="88"/>
              <w:jc w:val="center"/>
              <w:rPr>
                <w:rFonts w:ascii="Times New Roman" w:hAnsi="Times New Roman" w:cs="Times New Roman"/>
                <w:sz w:val="18"/>
              </w:rPr>
            </w:pPr>
            <w:r w:rsidRPr="00E465D5">
              <w:rPr>
                <w:rFonts w:ascii="Times New Roman" w:hAnsi="Times New Roman" w:cs="Times New Roman"/>
                <w:sz w:val="18"/>
              </w:rPr>
              <w:t>49,6</w:t>
            </w:r>
          </w:p>
        </w:tc>
        <w:tc>
          <w:tcPr>
            <w:tcW w:w="1983" w:type="dxa"/>
          </w:tcPr>
          <w:p w14:paraId="3A3C3A29" w14:textId="77777777" w:rsidR="00CF7FBB" w:rsidRPr="00E465D5" w:rsidRDefault="00EB65FD" w:rsidP="00737BE4">
            <w:pPr>
              <w:pStyle w:val="TableParagraph"/>
              <w:ind w:left="793" w:right="788"/>
              <w:jc w:val="center"/>
              <w:rPr>
                <w:rFonts w:ascii="Times New Roman" w:hAnsi="Times New Roman" w:cs="Times New Roman"/>
                <w:sz w:val="18"/>
              </w:rPr>
            </w:pPr>
            <w:r w:rsidRPr="00E465D5">
              <w:rPr>
                <w:rFonts w:ascii="Times New Roman" w:hAnsi="Times New Roman" w:cs="Times New Roman"/>
                <w:sz w:val="18"/>
              </w:rPr>
              <w:t>44,8</w:t>
            </w:r>
          </w:p>
        </w:tc>
        <w:tc>
          <w:tcPr>
            <w:tcW w:w="2187" w:type="dxa"/>
            <w:vMerge/>
            <w:tcBorders>
              <w:top w:val="nil"/>
            </w:tcBorders>
          </w:tcPr>
          <w:p w14:paraId="33900126" w14:textId="77777777" w:rsidR="00CF7FBB" w:rsidRPr="00737BE4" w:rsidRDefault="00CF7FBB" w:rsidP="00737BE4">
            <w:pPr>
              <w:rPr>
                <w:rFonts w:ascii="Times New Roman" w:hAnsi="Times New Roman" w:cs="Times New Roman"/>
                <w:sz w:val="2"/>
                <w:szCs w:val="2"/>
              </w:rPr>
            </w:pPr>
          </w:p>
        </w:tc>
      </w:tr>
      <w:tr w:rsidR="00CF7FBB" w:rsidRPr="00737BE4" w14:paraId="33A534B6" w14:textId="77777777">
        <w:trPr>
          <w:trHeight w:val="299"/>
        </w:trPr>
        <w:tc>
          <w:tcPr>
            <w:tcW w:w="538" w:type="dxa"/>
            <w:vMerge/>
            <w:tcBorders>
              <w:top w:val="nil"/>
            </w:tcBorders>
          </w:tcPr>
          <w:p w14:paraId="3D5A733A" w14:textId="77777777" w:rsidR="00CF7FBB" w:rsidRPr="00737BE4" w:rsidRDefault="00CF7FBB" w:rsidP="00737BE4">
            <w:pPr>
              <w:rPr>
                <w:rFonts w:ascii="Times New Roman" w:hAnsi="Times New Roman" w:cs="Times New Roman"/>
                <w:sz w:val="2"/>
                <w:szCs w:val="2"/>
              </w:rPr>
            </w:pPr>
          </w:p>
        </w:tc>
        <w:tc>
          <w:tcPr>
            <w:tcW w:w="1863" w:type="dxa"/>
            <w:vMerge/>
            <w:tcBorders>
              <w:top w:val="nil"/>
            </w:tcBorders>
          </w:tcPr>
          <w:p w14:paraId="52034519" w14:textId="77777777" w:rsidR="00CF7FBB" w:rsidRPr="00737BE4" w:rsidRDefault="00CF7FBB" w:rsidP="00737BE4">
            <w:pPr>
              <w:rPr>
                <w:rFonts w:ascii="Times New Roman" w:hAnsi="Times New Roman" w:cs="Times New Roman"/>
                <w:sz w:val="2"/>
                <w:szCs w:val="2"/>
              </w:rPr>
            </w:pPr>
          </w:p>
        </w:tc>
        <w:tc>
          <w:tcPr>
            <w:tcW w:w="1028" w:type="dxa"/>
          </w:tcPr>
          <w:p w14:paraId="627E9F6E" w14:textId="77777777" w:rsidR="00CF7FBB" w:rsidRPr="00B32F36" w:rsidRDefault="00EB65FD" w:rsidP="00737BE4">
            <w:pPr>
              <w:pStyle w:val="TableParagraph"/>
              <w:ind w:right="213"/>
              <w:jc w:val="right"/>
              <w:rPr>
                <w:rFonts w:ascii="Times New Roman" w:hAnsi="Times New Roman" w:cs="Times New Roman"/>
                <w:sz w:val="18"/>
                <w:highlight w:val="green"/>
              </w:rPr>
            </w:pPr>
            <w:r w:rsidRPr="00B32F36">
              <w:rPr>
                <w:rFonts w:ascii="Times New Roman" w:hAnsi="Times New Roman" w:cs="Times New Roman"/>
                <w:sz w:val="18"/>
                <w:highlight w:val="green"/>
              </w:rPr>
              <w:t>июн.23</w:t>
            </w:r>
          </w:p>
        </w:tc>
        <w:tc>
          <w:tcPr>
            <w:tcW w:w="1981" w:type="dxa"/>
          </w:tcPr>
          <w:p w14:paraId="2EB72683" w14:textId="77777777" w:rsidR="00CF7FBB" w:rsidRPr="00E465D5" w:rsidRDefault="00EB65FD" w:rsidP="00737BE4">
            <w:pPr>
              <w:pStyle w:val="TableParagraph"/>
              <w:ind w:left="92" w:right="88"/>
              <w:jc w:val="center"/>
              <w:rPr>
                <w:rFonts w:ascii="Times New Roman" w:hAnsi="Times New Roman" w:cs="Times New Roman"/>
                <w:sz w:val="18"/>
              </w:rPr>
            </w:pPr>
            <w:r w:rsidRPr="00E465D5">
              <w:rPr>
                <w:rFonts w:ascii="Times New Roman" w:hAnsi="Times New Roman" w:cs="Times New Roman"/>
                <w:sz w:val="18"/>
              </w:rPr>
              <w:t>47,3</w:t>
            </w:r>
          </w:p>
        </w:tc>
        <w:tc>
          <w:tcPr>
            <w:tcW w:w="1983" w:type="dxa"/>
          </w:tcPr>
          <w:p w14:paraId="434D4A7A" w14:textId="77777777" w:rsidR="00CF7FBB" w:rsidRPr="00E465D5" w:rsidRDefault="00EB65FD" w:rsidP="00737BE4">
            <w:pPr>
              <w:pStyle w:val="TableParagraph"/>
              <w:ind w:left="793" w:right="788"/>
              <w:jc w:val="center"/>
              <w:rPr>
                <w:rFonts w:ascii="Times New Roman" w:hAnsi="Times New Roman" w:cs="Times New Roman"/>
                <w:sz w:val="18"/>
              </w:rPr>
            </w:pPr>
            <w:r w:rsidRPr="00E465D5">
              <w:rPr>
                <w:rFonts w:ascii="Times New Roman" w:hAnsi="Times New Roman" w:cs="Times New Roman"/>
                <w:sz w:val="18"/>
              </w:rPr>
              <w:t>49,1</w:t>
            </w:r>
          </w:p>
        </w:tc>
        <w:tc>
          <w:tcPr>
            <w:tcW w:w="2187" w:type="dxa"/>
            <w:vMerge/>
            <w:tcBorders>
              <w:top w:val="nil"/>
            </w:tcBorders>
          </w:tcPr>
          <w:p w14:paraId="072F10D3" w14:textId="77777777" w:rsidR="00CF7FBB" w:rsidRPr="00737BE4" w:rsidRDefault="00CF7FBB" w:rsidP="00737BE4">
            <w:pPr>
              <w:rPr>
                <w:rFonts w:ascii="Times New Roman" w:hAnsi="Times New Roman" w:cs="Times New Roman"/>
                <w:sz w:val="2"/>
                <w:szCs w:val="2"/>
              </w:rPr>
            </w:pPr>
          </w:p>
        </w:tc>
      </w:tr>
      <w:tr w:rsidR="00CF7FBB" w:rsidRPr="00737BE4" w14:paraId="1CB3AE0C" w14:textId="77777777">
        <w:trPr>
          <w:trHeight w:val="299"/>
        </w:trPr>
        <w:tc>
          <w:tcPr>
            <w:tcW w:w="538" w:type="dxa"/>
            <w:vMerge/>
            <w:tcBorders>
              <w:top w:val="nil"/>
            </w:tcBorders>
          </w:tcPr>
          <w:p w14:paraId="63E3FD96" w14:textId="77777777" w:rsidR="00CF7FBB" w:rsidRPr="00737BE4" w:rsidRDefault="00CF7FBB" w:rsidP="00737BE4">
            <w:pPr>
              <w:rPr>
                <w:rFonts w:ascii="Times New Roman" w:hAnsi="Times New Roman" w:cs="Times New Roman"/>
                <w:sz w:val="2"/>
                <w:szCs w:val="2"/>
              </w:rPr>
            </w:pPr>
          </w:p>
        </w:tc>
        <w:tc>
          <w:tcPr>
            <w:tcW w:w="1863" w:type="dxa"/>
            <w:vMerge/>
            <w:tcBorders>
              <w:top w:val="nil"/>
            </w:tcBorders>
          </w:tcPr>
          <w:p w14:paraId="3C844AAB" w14:textId="77777777" w:rsidR="00CF7FBB" w:rsidRPr="00737BE4" w:rsidRDefault="00CF7FBB" w:rsidP="00737BE4">
            <w:pPr>
              <w:rPr>
                <w:rFonts w:ascii="Times New Roman" w:hAnsi="Times New Roman" w:cs="Times New Roman"/>
                <w:sz w:val="2"/>
                <w:szCs w:val="2"/>
              </w:rPr>
            </w:pPr>
          </w:p>
        </w:tc>
        <w:tc>
          <w:tcPr>
            <w:tcW w:w="1028" w:type="dxa"/>
          </w:tcPr>
          <w:p w14:paraId="3A316088" w14:textId="77777777" w:rsidR="00CF7FBB" w:rsidRPr="00B32F36" w:rsidRDefault="00EB65FD" w:rsidP="00737BE4">
            <w:pPr>
              <w:pStyle w:val="TableParagraph"/>
              <w:ind w:right="209"/>
              <w:jc w:val="right"/>
              <w:rPr>
                <w:rFonts w:ascii="Times New Roman" w:hAnsi="Times New Roman" w:cs="Times New Roman"/>
                <w:sz w:val="18"/>
                <w:highlight w:val="green"/>
              </w:rPr>
            </w:pPr>
            <w:r w:rsidRPr="00B32F36">
              <w:rPr>
                <w:rFonts w:ascii="Times New Roman" w:hAnsi="Times New Roman" w:cs="Times New Roman"/>
                <w:sz w:val="18"/>
                <w:highlight w:val="green"/>
              </w:rPr>
              <w:t>июл.23</w:t>
            </w:r>
          </w:p>
        </w:tc>
        <w:tc>
          <w:tcPr>
            <w:tcW w:w="1981" w:type="dxa"/>
          </w:tcPr>
          <w:p w14:paraId="13511627" w14:textId="77777777" w:rsidR="00CF7FBB" w:rsidRPr="00E465D5" w:rsidRDefault="00EB65FD" w:rsidP="00737BE4">
            <w:pPr>
              <w:pStyle w:val="TableParagraph"/>
              <w:ind w:left="92" w:right="88"/>
              <w:jc w:val="center"/>
              <w:rPr>
                <w:rFonts w:ascii="Times New Roman" w:hAnsi="Times New Roman" w:cs="Times New Roman"/>
                <w:sz w:val="18"/>
              </w:rPr>
            </w:pPr>
            <w:r w:rsidRPr="00E465D5">
              <w:rPr>
                <w:rFonts w:ascii="Times New Roman" w:hAnsi="Times New Roman" w:cs="Times New Roman"/>
                <w:sz w:val="18"/>
              </w:rPr>
              <w:t>48,4</w:t>
            </w:r>
          </w:p>
        </w:tc>
        <w:tc>
          <w:tcPr>
            <w:tcW w:w="1983" w:type="dxa"/>
          </w:tcPr>
          <w:p w14:paraId="28CB9A5B" w14:textId="77777777" w:rsidR="00CF7FBB" w:rsidRPr="00E465D5" w:rsidRDefault="00EB65FD" w:rsidP="00737BE4">
            <w:pPr>
              <w:pStyle w:val="TableParagraph"/>
              <w:ind w:left="793" w:right="788"/>
              <w:jc w:val="center"/>
              <w:rPr>
                <w:rFonts w:ascii="Times New Roman" w:hAnsi="Times New Roman" w:cs="Times New Roman"/>
                <w:sz w:val="18"/>
              </w:rPr>
            </w:pPr>
            <w:r w:rsidRPr="00E465D5">
              <w:rPr>
                <w:rFonts w:ascii="Times New Roman" w:hAnsi="Times New Roman" w:cs="Times New Roman"/>
                <w:sz w:val="18"/>
              </w:rPr>
              <w:t>48,6</w:t>
            </w:r>
          </w:p>
        </w:tc>
        <w:tc>
          <w:tcPr>
            <w:tcW w:w="2187" w:type="dxa"/>
            <w:vMerge/>
            <w:tcBorders>
              <w:top w:val="nil"/>
            </w:tcBorders>
          </w:tcPr>
          <w:p w14:paraId="25ED53C7" w14:textId="77777777" w:rsidR="00CF7FBB" w:rsidRPr="00737BE4" w:rsidRDefault="00CF7FBB" w:rsidP="00737BE4">
            <w:pPr>
              <w:rPr>
                <w:rFonts w:ascii="Times New Roman" w:hAnsi="Times New Roman" w:cs="Times New Roman"/>
                <w:sz w:val="2"/>
                <w:szCs w:val="2"/>
              </w:rPr>
            </w:pPr>
          </w:p>
        </w:tc>
      </w:tr>
      <w:tr w:rsidR="00CF7FBB" w:rsidRPr="00737BE4" w14:paraId="1288A043" w14:textId="77777777">
        <w:trPr>
          <w:trHeight w:val="302"/>
        </w:trPr>
        <w:tc>
          <w:tcPr>
            <w:tcW w:w="538" w:type="dxa"/>
            <w:vMerge/>
            <w:tcBorders>
              <w:top w:val="nil"/>
            </w:tcBorders>
          </w:tcPr>
          <w:p w14:paraId="3428B10A" w14:textId="77777777" w:rsidR="00CF7FBB" w:rsidRPr="00737BE4" w:rsidRDefault="00CF7FBB" w:rsidP="00737BE4">
            <w:pPr>
              <w:rPr>
                <w:rFonts w:ascii="Times New Roman" w:hAnsi="Times New Roman" w:cs="Times New Roman"/>
                <w:sz w:val="2"/>
                <w:szCs w:val="2"/>
              </w:rPr>
            </w:pPr>
          </w:p>
        </w:tc>
        <w:tc>
          <w:tcPr>
            <w:tcW w:w="1863" w:type="dxa"/>
            <w:vMerge/>
            <w:tcBorders>
              <w:top w:val="nil"/>
            </w:tcBorders>
          </w:tcPr>
          <w:p w14:paraId="181CACB2" w14:textId="77777777" w:rsidR="00CF7FBB" w:rsidRPr="00737BE4" w:rsidRDefault="00CF7FBB" w:rsidP="00737BE4">
            <w:pPr>
              <w:rPr>
                <w:rFonts w:ascii="Times New Roman" w:hAnsi="Times New Roman" w:cs="Times New Roman"/>
                <w:sz w:val="2"/>
                <w:szCs w:val="2"/>
              </w:rPr>
            </w:pPr>
          </w:p>
        </w:tc>
        <w:tc>
          <w:tcPr>
            <w:tcW w:w="1028" w:type="dxa"/>
          </w:tcPr>
          <w:p w14:paraId="1F19D6E6" w14:textId="77777777" w:rsidR="00CF7FBB" w:rsidRPr="00B32F36" w:rsidRDefault="00EB65FD" w:rsidP="00737BE4">
            <w:pPr>
              <w:pStyle w:val="TableParagraph"/>
              <w:ind w:right="247"/>
              <w:jc w:val="right"/>
              <w:rPr>
                <w:rFonts w:ascii="Times New Roman" w:hAnsi="Times New Roman" w:cs="Times New Roman"/>
                <w:sz w:val="18"/>
                <w:highlight w:val="green"/>
              </w:rPr>
            </w:pPr>
            <w:r w:rsidRPr="00B32F36">
              <w:rPr>
                <w:rFonts w:ascii="Times New Roman" w:hAnsi="Times New Roman" w:cs="Times New Roman"/>
                <w:sz w:val="18"/>
                <w:highlight w:val="green"/>
              </w:rPr>
              <w:t>авг.23</w:t>
            </w:r>
          </w:p>
        </w:tc>
        <w:tc>
          <w:tcPr>
            <w:tcW w:w="1981" w:type="dxa"/>
          </w:tcPr>
          <w:p w14:paraId="3D55EBCE" w14:textId="77777777" w:rsidR="00CF7FBB" w:rsidRPr="00E465D5" w:rsidRDefault="00EB65FD" w:rsidP="00737BE4">
            <w:pPr>
              <w:pStyle w:val="TableParagraph"/>
              <w:ind w:left="92" w:right="88"/>
              <w:jc w:val="center"/>
              <w:rPr>
                <w:rFonts w:ascii="Times New Roman" w:hAnsi="Times New Roman" w:cs="Times New Roman"/>
                <w:sz w:val="18"/>
              </w:rPr>
            </w:pPr>
            <w:r w:rsidRPr="00E465D5">
              <w:rPr>
                <w:rFonts w:ascii="Times New Roman" w:hAnsi="Times New Roman" w:cs="Times New Roman"/>
                <w:sz w:val="18"/>
              </w:rPr>
              <w:t>47,8</w:t>
            </w:r>
          </w:p>
        </w:tc>
        <w:tc>
          <w:tcPr>
            <w:tcW w:w="1983" w:type="dxa"/>
          </w:tcPr>
          <w:p w14:paraId="244404CC" w14:textId="77777777" w:rsidR="00CF7FBB" w:rsidRPr="00E465D5" w:rsidRDefault="00EB65FD" w:rsidP="00737BE4">
            <w:pPr>
              <w:pStyle w:val="TableParagraph"/>
              <w:ind w:left="793" w:right="788"/>
              <w:jc w:val="center"/>
              <w:rPr>
                <w:rFonts w:ascii="Times New Roman" w:hAnsi="Times New Roman" w:cs="Times New Roman"/>
                <w:sz w:val="18"/>
              </w:rPr>
            </w:pPr>
            <w:r w:rsidRPr="00E465D5">
              <w:rPr>
                <w:rFonts w:ascii="Times New Roman" w:hAnsi="Times New Roman" w:cs="Times New Roman"/>
                <w:sz w:val="18"/>
              </w:rPr>
              <w:t>47,5</w:t>
            </w:r>
          </w:p>
        </w:tc>
        <w:tc>
          <w:tcPr>
            <w:tcW w:w="2187" w:type="dxa"/>
            <w:vMerge/>
            <w:tcBorders>
              <w:top w:val="nil"/>
            </w:tcBorders>
          </w:tcPr>
          <w:p w14:paraId="6078BA1C" w14:textId="77777777" w:rsidR="00CF7FBB" w:rsidRPr="00737BE4" w:rsidRDefault="00CF7FBB" w:rsidP="00737BE4">
            <w:pPr>
              <w:rPr>
                <w:rFonts w:ascii="Times New Roman" w:hAnsi="Times New Roman" w:cs="Times New Roman"/>
                <w:sz w:val="2"/>
                <w:szCs w:val="2"/>
              </w:rPr>
            </w:pPr>
          </w:p>
        </w:tc>
      </w:tr>
      <w:tr w:rsidR="00CF7FBB" w:rsidRPr="00737BE4" w14:paraId="503E546B" w14:textId="77777777">
        <w:trPr>
          <w:trHeight w:val="299"/>
        </w:trPr>
        <w:tc>
          <w:tcPr>
            <w:tcW w:w="538" w:type="dxa"/>
            <w:vMerge/>
            <w:tcBorders>
              <w:top w:val="nil"/>
            </w:tcBorders>
          </w:tcPr>
          <w:p w14:paraId="1E78E6E2" w14:textId="77777777" w:rsidR="00CF7FBB" w:rsidRPr="00737BE4" w:rsidRDefault="00CF7FBB" w:rsidP="00737BE4">
            <w:pPr>
              <w:rPr>
                <w:rFonts w:ascii="Times New Roman" w:hAnsi="Times New Roman" w:cs="Times New Roman"/>
                <w:sz w:val="2"/>
                <w:szCs w:val="2"/>
              </w:rPr>
            </w:pPr>
          </w:p>
        </w:tc>
        <w:tc>
          <w:tcPr>
            <w:tcW w:w="1863" w:type="dxa"/>
            <w:vMerge/>
            <w:tcBorders>
              <w:top w:val="nil"/>
            </w:tcBorders>
          </w:tcPr>
          <w:p w14:paraId="1F3E3CF4" w14:textId="77777777" w:rsidR="00CF7FBB" w:rsidRPr="00737BE4" w:rsidRDefault="00CF7FBB" w:rsidP="00737BE4">
            <w:pPr>
              <w:rPr>
                <w:rFonts w:ascii="Times New Roman" w:hAnsi="Times New Roman" w:cs="Times New Roman"/>
                <w:sz w:val="2"/>
                <w:szCs w:val="2"/>
              </w:rPr>
            </w:pPr>
          </w:p>
        </w:tc>
        <w:tc>
          <w:tcPr>
            <w:tcW w:w="1028" w:type="dxa"/>
          </w:tcPr>
          <w:p w14:paraId="31B50FBE" w14:textId="77777777" w:rsidR="00CF7FBB" w:rsidRPr="00B32F36" w:rsidRDefault="00EB65FD" w:rsidP="00737BE4">
            <w:pPr>
              <w:pStyle w:val="TableParagraph"/>
              <w:ind w:right="233"/>
              <w:jc w:val="right"/>
              <w:rPr>
                <w:rFonts w:ascii="Times New Roman" w:hAnsi="Times New Roman" w:cs="Times New Roman"/>
                <w:sz w:val="18"/>
                <w:highlight w:val="green"/>
              </w:rPr>
            </w:pPr>
            <w:r w:rsidRPr="00B32F36">
              <w:rPr>
                <w:rFonts w:ascii="Times New Roman" w:hAnsi="Times New Roman" w:cs="Times New Roman"/>
                <w:sz w:val="18"/>
                <w:highlight w:val="green"/>
              </w:rPr>
              <w:t>сен.23</w:t>
            </w:r>
          </w:p>
        </w:tc>
        <w:tc>
          <w:tcPr>
            <w:tcW w:w="1981" w:type="dxa"/>
          </w:tcPr>
          <w:p w14:paraId="0A29C138" w14:textId="77777777" w:rsidR="00CF7FBB" w:rsidRPr="00E465D5" w:rsidRDefault="00EB65FD" w:rsidP="00737BE4">
            <w:pPr>
              <w:pStyle w:val="TableParagraph"/>
              <w:ind w:left="92" w:right="88"/>
              <w:jc w:val="center"/>
              <w:rPr>
                <w:rFonts w:ascii="Times New Roman" w:hAnsi="Times New Roman" w:cs="Times New Roman"/>
                <w:sz w:val="18"/>
              </w:rPr>
            </w:pPr>
            <w:r w:rsidRPr="00E465D5">
              <w:rPr>
                <w:rFonts w:ascii="Times New Roman" w:hAnsi="Times New Roman" w:cs="Times New Roman"/>
                <w:sz w:val="18"/>
              </w:rPr>
              <w:t>46,3</w:t>
            </w:r>
          </w:p>
        </w:tc>
        <w:tc>
          <w:tcPr>
            <w:tcW w:w="1983" w:type="dxa"/>
          </w:tcPr>
          <w:p w14:paraId="7EE648F9" w14:textId="77777777" w:rsidR="00CF7FBB" w:rsidRPr="00E465D5" w:rsidRDefault="00EB65FD" w:rsidP="00737BE4">
            <w:pPr>
              <w:pStyle w:val="TableParagraph"/>
              <w:ind w:left="793" w:right="788"/>
              <w:jc w:val="center"/>
              <w:rPr>
                <w:rFonts w:ascii="Times New Roman" w:hAnsi="Times New Roman" w:cs="Times New Roman"/>
                <w:sz w:val="18"/>
              </w:rPr>
            </w:pPr>
            <w:r w:rsidRPr="00E465D5">
              <w:rPr>
                <w:rFonts w:ascii="Times New Roman" w:hAnsi="Times New Roman" w:cs="Times New Roman"/>
                <w:sz w:val="18"/>
              </w:rPr>
              <w:t>48,3</w:t>
            </w:r>
          </w:p>
        </w:tc>
        <w:tc>
          <w:tcPr>
            <w:tcW w:w="2187" w:type="dxa"/>
            <w:vMerge/>
            <w:tcBorders>
              <w:top w:val="nil"/>
            </w:tcBorders>
          </w:tcPr>
          <w:p w14:paraId="638A6B2C" w14:textId="77777777" w:rsidR="00CF7FBB" w:rsidRPr="00737BE4" w:rsidRDefault="00CF7FBB" w:rsidP="00737BE4">
            <w:pPr>
              <w:rPr>
                <w:rFonts w:ascii="Times New Roman" w:hAnsi="Times New Roman" w:cs="Times New Roman"/>
                <w:sz w:val="2"/>
                <w:szCs w:val="2"/>
              </w:rPr>
            </w:pPr>
          </w:p>
        </w:tc>
      </w:tr>
    </w:tbl>
    <w:p w14:paraId="02397A1F" w14:textId="77777777" w:rsidR="00CF7FBB" w:rsidRPr="00737BE4" w:rsidRDefault="00CF7FBB" w:rsidP="00737BE4">
      <w:pPr>
        <w:rPr>
          <w:rFonts w:ascii="Times New Roman" w:hAnsi="Times New Roman" w:cs="Times New Roman"/>
          <w:sz w:val="2"/>
          <w:szCs w:val="2"/>
        </w:rPr>
        <w:sectPr w:rsidR="00CF7FBB" w:rsidRPr="00737BE4">
          <w:headerReference w:type="default" r:id="rId81"/>
          <w:footerReference w:type="default" r:id="rId82"/>
          <w:pgSz w:w="11920" w:h="16850"/>
          <w:pgMar w:top="1200" w:right="620" w:bottom="800" w:left="1480" w:header="750" w:footer="612" w:gutter="0"/>
          <w:pgNumType w:start="75"/>
          <w:cols w:space="720"/>
        </w:sectPr>
      </w:pPr>
    </w:p>
    <w:p w14:paraId="720EA44A" w14:textId="77777777" w:rsidR="00CF7FBB" w:rsidRPr="00CD1851" w:rsidRDefault="00EB65FD" w:rsidP="00737BE4">
      <w:pPr>
        <w:pStyle w:val="110"/>
        <w:numPr>
          <w:ilvl w:val="0"/>
          <w:numId w:val="15"/>
        </w:numPr>
        <w:tabs>
          <w:tab w:val="left" w:pos="788"/>
        </w:tabs>
        <w:spacing w:before="0"/>
        <w:jc w:val="both"/>
        <w:rPr>
          <w:rFonts w:ascii="Times New Roman" w:hAnsi="Times New Roman" w:cs="Times New Roman"/>
        </w:rPr>
      </w:pPr>
      <w:bookmarkStart w:id="98" w:name="4._ХАРАКТЕРИСТИКА_ПРИЕМНИКА_СТОЧНЫХ_ВОД"/>
      <w:bookmarkStart w:id="99" w:name="_bookmark62"/>
      <w:bookmarkEnd w:id="98"/>
      <w:bookmarkEnd w:id="99"/>
      <w:r w:rsidRPr="00CD1851">
        <w:rPr>
          <w:rFonts w:ascii="Times New Roman" w:hAnsi="Times New Roman" w:cs="Times New Roman"/>
        </w:rPr>
        <w:t>ХАРАКТЕРИСТИКА ПРИЕМНИКА СТОЧНЫХ</w:t>
      </w:r>
      <w:r w:rsidRPr="00CD1851">
        <w:rPr>
          <w:rFonts w:ascii="Times New Roman" w:hAnsi="Times New Roman" w:cs="Times New Roman"/>
          <w:spacing w:val="-8"/>
        </w:rPr>
        <w:t xml:space="preserve"> </w:t>
      </w:r>
      <w:r w:rsidRPr="00CD1851">
        <w:rPr>
          <w:rFonts w:ascii="Times New Roman" w:hAnsi="Times New Roman" w:cs="Times New Roman"/>
        </w:rPr>
        <w:t>ВОД</w:t>
      </w:r>
    </w:p>
    <w:p w14:paraId="36C1B175" w14:textId="77777777" w:rsidR="00CF7FBB" w:rsidRPr="00CD1851" w:rsidRDefault="00CF7FBB" w:rsidP="00737BE4">
      <w:pPr>
        <w:pStyle w:val="a3"/>
        <w:rPr>
          <w:rFonts w:ascii="Times New Roman" w:hAnsi="Times New Roman" w:cs="Times New Roman"/>
          <w:b/>
          <w:sz w:val="24"/>
          <w:szCs w:val="24"/>
        </w:rPr>
      </w:pPr>
    </w:p>
    <w:p w14:paraId="3FC1A8C0" w14:textId="77777777" w:rsidR="00CF7FBB" w:rsidRPr="00CD1851" w:rsidRDefault="00EB65FD" w:rsidP="00737BE4">
      <w:pPr>
        <w:pStyle w:val="a5"/>
        <w:numPr>
          <w:ilvl w:val="1"/>
          <w:numId w:val="15"/>
        </w:numPr>
        <w:tabs>
          <w:tab w:val="left" w:pos="788"/>
        </w:tabs>
        <w:ind w:left="787"/>
        <w:jc w:val="both"/>
        <w:rPr>
          <w:rFonts w:ascii="Times New Roman" w:hAnsi="Times New Roman" w:cs="Times New Roman"/>
          <w:i/>
          <w:sz w:val="24"/>
          <w:szCs w:val="24"/>
        </w:rPr>
      </w:pPr>
      <w:bookmarkStart w:id="100" w:name="4.1._Приёмник_сточных_вод"/>
      <w:bookmarkStart w:id="101" w:name="_bookmark63"/>
      <w:bookmarkEnd w:id="100"/>
      <w:bookmarkEnd w:id="101"/>
      <w:r w:rsidRPr="00CD1851">
        <w:rPr>
          <w:rFonts w:ascii="Times New Roman" w:hAnsi="Times New Roman" w:cs="Times New Roman"/>
          <w:i/>
          <w:sz w:val="24"/>
          <w:szCs w:val="24"/>
        </w:rPr>
        <w:t>Приёмник сточных</w:t>
      </w:r>
      <w:r w:rsidRPr="00CD1851">
        <w:rPr>
          <w:rFonts w:ascii="Times New Roman" w:hAnsi="Times New Roman" w:cs="Times New Roman"/>
          <w:i/>
          <w:spacing w:val="-6"/>
          <w:sz w:val="24"/>
          <w:szCs w:val="24"/>
        </w:rPr>
        <w:t xml:space="preserve"> </w:t>
      </w:r>
      <w:r w:rsidRPr="00CD1851">
        <w:rPr>
          <w:rFonts w:ascii="Times New Roman" w:hAnsi="Times New Roman" w:cs="Times New Roman"/>
          <w:i/>
          <w:sz w:val="24"/>
          <w:szCs w:val="24"/>
        </w:rPr>
        <w:t>вод</w:t>
      </w:r>
    </w:p>
    <w:p w14:paraId="0373A006" w14:textId="77777777" w:rsidR="00CF7FBB" w:rsidRPr="00CD1851" w:rsidRDefault="00EB65FD" w:rsidP="00737BE4">
      <w:pPr>
        <w:pStyle w:val="a3"/>
        <w:ind w:left="221" w:right="225" w:firstLine="736"/>
        <w:jc w:val="both"/>
        <w:rPr>
          <w:rFonts w:ascii="Times New Roman" w:hAnsi="Times New Roman" w:cs="Times New Roman"/>
          <w:sz w:val="24"/>
          <w:szCs w:val="24"/>
        </w:rPr>
      </w:pPr>
      <w:r w:rsidRPr="00CD1851">
        <w:rPr>
          <w:rFonts w:ascii="Times New Roman" w:hAnsi="Times New Roman" w:cs="Times New Roman"/>
          <w:sz w:val="24"/>
          <w:szCs w:val="24"/>
        </w:rPr>
        <w:t>Очищенные сточные воды по трубопроводу осветленной воды направляются за пределы модуля доочистки в пруд-накопитель (Рисунок 13). Водовыпуск от каждой из очистных установок будет осуществляться по трубе диаметром 200 мм. Снаружи труба изолирована полиэтиленовой липкой пленкой толщиной 0,2 мм в три слоя. Вход трубы в цементное дно пруда испарителя гидроизолирован. Проект пруда испарителя для приема очищенных хозяйственно-бытовых стоков разработан ЗАО «НИПИНефегаз».</w:t>
      </w:r>
    </w:p>
    <w:p w14:paraId="05CECA98" w14:textId="77777777" w:rsidR="00CF7FBB" w:rsidRPr="00CD1851" w:rsidRDefault="00EB65FD" w:rsidP="00737BE4">
      <w:pPr>
        <w:pStyle w:val="a3"/>
        <w:ind w:left="221" w:right="226" w:firstLine="736"/>
        <w:jc w:val="both"/>
        <w:rPr>
          <w:rFonts w:ascii="Times New Roman" w:hAnsi="Times New Roman" w:cs="Times New Roman"/>
          <w:sz w:val="24"/>
          <w:szCs w:val="24"/>
        </w:rPr>
      </w:pPr>
      <w:r w:rsidRPr="00CD1851">
        <w:rPr>
          <w:rFonts w:ascii="Times New Roman" w:hAnsi="Times New Roman" w:cs="Times New Roman"/>
          <w:sz w:val="24"/>
          <w:szCs w:val="24"/>
        </w:rPr>
        <w:t>Дно пруда накопителя гидроизолировано плёнкой, которая прижимается бетонной плитой. Обвалование выполнено подсыпкой местного грунта без примеси гипса. Сырьем для изготовления пленки служит полиэтилен высокого давления, толщина пленки 0,24  мм.</w:t>
      </w:r>
    </w:p>
    <w:p w14:paraId="693ED679" w14:textId="77777777" w:rsidR="00CF7FBB" w:rsidRPr="00CD1851" w:rsidRDefault="00EB65FD" w:rsidP="00737BE4">
      <w:pPr>
        <w:pStyle w:val="a3"/>
        <w:ind w:left="221" w:right="225" w:firstLine="736"/>
        <w:jc w:val="both"/>
        <w:rPr>
          <w:rFonts w:ascii="Times New Roman" w:hAnsi="Times New Roman" w:cs="Times New Roman"/>
          <w:sz w:val="24"/>
          <w:szCs w:val="24"/>
        </w:rPr>
      </w:pPr>
      <w:r w:rsidRPr="00CD1851">
        <w:rPr>
          <w:rFonts w:ascii="Times New Roman" w:hAnsi="Times New Roman" w:cs="Times New Roman"/>
          <w:sz w:val="24"/>
          <w:szCs w:val="24"/>
        </w:rPr>
        <w:t>Размеры пруда по его дну — 10×15 м², по верху — 30,6×25,6 м², рабочая глубина пруда 1,5 м.</w:t>
      </w:r>
    </w:p>
    <w:p w14:paraId="2AB6D512" w14:textId="77777777" w:rsidR="00CF7FBB" w:rsidRPr="00CD1851" w:rsidRDefault="00EB65FD" w:rsidP="00737BE4">
      <w:pPr>
        <w:pStyle w:val="a3"/>
        <w:ind w:left="221" w:right="227" w:firstLine="736"/>
        <w:jc w:val="both"/>
        <w:rPr>
          <w:rFonts w:ascii="Times New Roman" w:hAnsi="Times New Roman" w:cs="Times New Roman"/>
          <w:sz w:val="24"/>
          <w:szCs w:val="24"/>
        </w:rPr>
      </w:pPr>
      <w:r w:rsidRPr="00CD1851">
        <w:rPr>
          <w:rFonts w:ascii="Times New Roman" w:hAnsi="Times New Roman" w:cs="Times New Roman"/>
          <w:sz w:val="24"/>
          <w:szCs w:val="24"/>
        </w:rPr>
        <w:t>Из пруда накопителя очищенная вода через узел забора (железобетонный колодец, оборудованный погружным насосом) забирается на полив зеленых насаждений, твердых покрытий, пылеподавления.</w:t>
      </w:r>
    </w:p>
    <w:p w14:paraId="4318E9B5" w14:textId="77777777" w:rsidR="00CF7FBB" w:rsidRPr="00CD1851" w:rsidRDefault="00EB65FD" w:rsidP="00737BE4">
      <w:pPr>
        <w:pStyle w:val="a3"/>
        <w:ind w:left="221" w:right="226" w:firstLine="736"/>
        <w:jc w:val="both"/>
        <w:rPr>
          <w:rFonts w:ascii="Times New Roman" w:hAnsi="Times New Roman" w:cs="Times New Roman"/>
          <w:sz w:val="24"/>
          <w:szCs w:val="24"/>
        </w:rPr>
      </w:pPr>
      <w:r w:rsidRPr="00CD1851">
        <w:rPr>
          <w:rFonts w:ascii="Times New Roman" w:hAnsi="Times New Roman" w:cs="Times New Roman"/>
          <w:sz w:val="24"/>
          <w:szCs w:val="24"/>
        </w:rPr>
        <w:t>Для сбора атмосферных вод проектом предусмотрено устройство дренажной системы. Дренажная система состоит из дренажных труб для сбора в низкой части площадки дождевых и талых вод и дренажной емкости, предназначенной для сбора воды объемом 10 м³. Откачка воды из дренажной емкости производится  передвижным насосом.</w:t>
      </w:r>
    </w:p>
    <w:p w14:paraId="2DCA9A40" w14:textId="77777777" w:rsidR="00CF7FBB" w:rsidRPr="00CD1851" w:rsidRDefault="00EB65FD" w:rsidP="00737BE4">
      <w:pPr>
        <w:pStyle w:val="a3"/>
        <w:ind w:left="221" w:right="225" w:firstLine="736"/>
        <w:jc w:val="both"/>
        <w:rPr>
          <w:rFonts w:ascii="Times New Roman" w:hAnsi="Times New Roman" w:cs="Times New Roman"/>
          <w:sz w:val="24"/>
          <w:szCs w:val="24"/>
        </w:rPr>
      </w:pPr>
      <w:r w:rsidRPr="00CD1851">
        <w:rPr>
          <w:rFonts w:ascii="Times New Roman" w:hAnsi="Times New Roman" w:cs="Times New Roman"/>
          <w:sz w:val="24"/>
          <w:szCs w:val="24"/>
        </w:rPr>
        <w:t>По верхнему краю обвалования проложен дренажный лоток. Гидроизоляция дренажного лотка выполнена из грунта толщиной 10 см, пропитанного битумом. Атмосферные осадки испаряются естественным путем. Климатические условия месторождения Каракудук — малое количество осадков, наличие жаркого климата, постоянное присутствие ветра — позволяют испаряться водам и не требуют дополнительных сооружений.</w:t>
      </w:r>
    </w:p>
    <w:p w14:paraId="508C4664" w14:textId="77777777" w:rsidR="00CF7FBB" w:rsidRPr="00CD1851" w:rsidRDefault="00EB65FD" w:rsidP="00737BE4">
      <w:pPr>
        <w:pStyle w:val="a3"/>
        <w:ind w:left="221" w:right="227" w:firstLine="736"/>
        <w:jc w:val="both"/>
        <w:rPr>
          <w:rFonts w:ascii="Times New Roman" w:hAnsi="Times New Roman" w:cs="Times New Roman"/>
          <w:sz w:val="24"/>
          <w:szCs w:val="24"/>
        </w:rPr>
      </w:pPr>
      <w:r w:rsidRPr="00CD1851">
        <w:rPr>
          <w:rFonts w:ascii="Times New Roman" w:hAnsi="Times New Roman" w:cs="Times New Roman"/>
          <w:sz w:val="24"/>
          <w:szCs w:val="24"/>
        </w:rPr>
        <w:t>Влияние объекта на подземные воды, в связи с большой глубиной залегания подземных вод (около 25 м), можно оценить как маловероятное, но потенциально возможное в течение длительного времени.</w:t>
      </w:r>
    </w:p>
    <w:p w14:paraId="30754C8F" w14:textId="77777777" w:rsidR="00CF7FBB" w:rsidRPr="00CD1851" w:rsidRDefault="00EB65FD" w:rsidP="00737BE4">
      <w:pPr>
        <w:pStyle w:val="a3"/>
        <w:ind w:left="221" w:right="226" w:firstLine="736"/>
        <w:jc w:val="both"/>
        <w:rPr>
          <w:rFonts w:ascii="Times New Roman" w:hAnsi="Times New Roman" w:cs="Times New Roman"/>
          <w:sz w:val="24"/>
          <w:szCs w:val="24"/>
        </w:rPr>
      </w:pPr>
      <w:r w:rsidRPr="00CD1851">
        <w:rPr>
          <w:rFonts w:ascii="Times New Roman" w:hAnsi="Times New Roman" w:cs="Times New Roman"/>
          <w:sz w:val="24"/>
          <w:szCs w:val="24"/>
        </w:rPr>
        <w:t>Для надежной защиты подземных вод от влияния объекта предусмотрено устройство обсыпки установки биоочистки из грунта от устройства котлована, устройство и обвалование пруда накопителя и иловых площадок. Пруд накопитель также выполнен в гидроизоляции с применением полиэтиленовой пленки. Отсыпка подъезда к пруду выполнена с использованием ПГС на высоту 0,24 м. Ограждение площадки всего комплекса очистных сооружений произведено устройством насыпи из привозного грунта слоями по 200 мм с</w:t>
      </w:r>
      <w:r w:rsidRPr="00CD1851">
        <w:rPr>
          <w:rFonts w:ascii="Times New Roman" w:hAnsi="Times New Roman" w:cs="Times New Roman"/>
          <w:spacing w:val="-8"/>
          <w:sz w:val="24"/>
          <w:szCs w:val="24"/>
        </w:rPr>
        <w:t xml:space="preserve"> </w:t>
      </w:r>
      <w:r w:rsidRPr="00CD1851">
        <w:rPr>
          <w:rFonts w:ascii="Times New Roman" w:hAnsi="Times New Roman" w:cs="Times New Roman"/>
          <w:sz w:val="24"/>
          <w:szCs w:val="24"/>
        </w:rPr>
        <w:t>уплотнением.</w:t>
      </w:r>
    </w:p>
    <w:p w14:paraId="1F06E8D0" w14:textId="77777777" w:rsidR="00CF7FBB" w:rsidRPr="00CD1851" w:rsidRDefault="00EB65FD" w:rsidP="00737BE4">
      <w:pPr>
        <w:pStyle w:val="a3"/>
        <w:ind w:left="221" w:right="224" w:firstLine="736"/>
        <w:jc w:val="both"/>
        <w:rPr>
          <w:rFonts w:ascii="Times New Roman" w:hAnsi="Times New Roman" w:cs="Times New Roman"/>
          <w:sz w:val="24"/>
          <w:szCs w:val="24"/>
        </w:rPr>
      </w:pPr>
      <w:r w:rsidRPr="00CD1851">
        <w:rPr>
          <w:rFonts w:ascii="Times New Roman" w:hAnsi="Times New Roman" w:cs="Times New Roman"/>
          <w:sz w:val="24"/>
          <w:szCs w:val="24"/>
        </w:rPr>
        <w:t>Образовавшийся в процессе биологической очистки ил направляется на иловые карты — 2 шт., размером 10,8×18 м (Рисунок 14). Дно и стенки иловых площадок выстланы специальным экраном. Экран состоит из слоя щебня, пропитанного битумом, толщиной 50 мм, уплотненной ПГС, толщиной — 100 мм и слоя уплотненного грунта по дну площадок и по откосам</w:t>
      </w:r>
      <w:r w:rsidRPr="00CD1851">
        <w:rPr>
          <w:rFonts w:ascii="Times New Roman" w:hAnsi="Times New Roman" w:cs="Times New Roman"/>
          <w:spacing w:val="-6"/>
          <w:sz w:val="24"/>
          <w:szCs w:val="24"/>
        </w:rPr>
        <w:t xml:space="preserve"> </w:t>
      </w:r>
      <w:r w:rsidRPr="00CD1851">
        <w:rPr>
          <w:rFonts w:ascii="Times New Roman" w:hAnsi="Times New Roman" w:cs="Times New Roman"/>
          <w:sz w:val="24"/>
          <w:szCs w:val="24"/>
        </w:rPr>
        <w:t>обвалования.</w:t>
      </w:r>
    </w:p>
    <w:p w14:paraId="671E2563" w14:textId="77777777" w:rsidR="00CF7FBB" w:rsidRPr="00737BE4" w:rsidRDefault="00CF7FBB" w:rsidP="00737BE4">
      <w:pPr>
        <w:jc w:val="both"/>
        <w:rPr>
          <w:rFonts w:ascii="Times New Roman" w:hAnsi="Times New Roman" w:cs="Times New Roman"/>
        </w:rPr>
        <w:sectPr w:rsidR="00CF7FBB" w:rsidRPr="00737BE4">
          <w:pgSz w:w="11920" w:h="16850"/>
          <w:pgMar w:top="1200" w:right="620" w:bottom="800" w:left="1480" w:header="750" w:footer="612" w:gutter="0"/>
          <w:cols w:space="720"/>
        </w:sectPr>
      </w:pPr>
    </w:p>
    <w:p w14:paraId="0A8D3F27" w14:textId="77777777" w:rsidR="00CF7FBB" w:rsidRPr="00737BE4" w:rsidRDefault="00CF7FBB" w:rsidP="00737BE4">
      <w:pPr>
        <w:pStyle w:val="a3"/>
        <w:rPr>
          <w:rFonts w:ascii="Times New Roman" w:hAnsi="Times New Roman" w:cs="Times New Roman"/>
        </w:rPr>
      </w:pPr>
    </w:p>
    <w:p w14:paraId="67BC7C21" w14:textId="2A93B3A4" w:rsidR="00CF7FBB" w:rsidRPr="00737BE4" w:rsidRDefault="00AD1526" w:rsidP="00737BE4">
      <w:pPr>
        <w:pStyle w:val="a3"/>
        <w:ind w:left="210"/>
        <w:rPr>
          <w:rFonts w:ascii="Times New Roman" w:hAnsi="Times New Roman" w:cs="Times New Roman"/>
          <w:sz w:val="20"/>
        </w:rPr>
      </w:pPr>
      <w:r w:rsidRPr="00737BE4">
        <w:rPr>
          <w:rFonts w:ascii="Times New Roman" w:hAnsi="Times New Roman" w:cs="Times New Roman"/>
          <w:noProof/>
          <w:sz w:val="20"/>
        </w:rPr>
        <mc:AlternateContent>
          <mc:Choice Requires="wpg">
            <w:drawing>
              <wp:inline distT="0" distB="0" distL="0" distR="0" wp14:anchorId="1B037AC2" wp14:editId="1EDD4B05">
                <wp:extent cx="5424805" cy="3642995"/>
                <wp:effectExtent l="6350" t="4445" r="7620" b="635"/>
                <wp:docPr id="613073700" name="Group 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24805" cy="3642995"/>
                          <a:chOff x="0" y="0"/>
                          <a:chExt cx="8543" cy="5737"/>
                        </a:xfrm>
                      </wpg:grpSpPr>
                      <pic:pic xmlns:pic="http://schemas.openxmlformats.org/drawingml/2006/picture">
                        <pic:nvPicPr>
                          <pic:cNvPr id="613073701" name="Picture 23"/>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20" y="18"/>
                            <a:ext cx="8503" cy="5699"/>
                          </a:xfrm>
                          <a:prstGeom prst="rect">
                            <a:avLst/>
                          </a:prstGeom>
                          <a:noFill/>
                          <a:extLst>
                            <a:ext uri="{909E8E84-426E-40DD-AFC4-6F175D3DCCD1}">
                              <a14:hiddenFill xmlns:a14="http://schemas.microsoft.com/office/drawing/2010/main">
                                <a:solidFill>
                                  <a:srgbClr val="FFFFFF"/>
                                </a:solidFill>
                              </a14:hiddenFill>
                            </a:ext>
                          </a:extLst>
                        </pic:spPr>
                      </pic:pic>
                      <wps:wsp>
                        <wps:cNvPr id="613073702" name="Rectangle 22"/>
                        <wps:cNvSpPr>
                          <a:spLocks noChangeArrowheads="1"/>
                        </wps:cNvSpPr>
                        <wps:spPr bwMode="auto">
                          <a:xfrm>
                            <a:off x="10" y="10"/>
                            <a:ext cx="8523" cy="5717"/>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6610B779" id="Group 21" o:spid="_x0000_s1026" style="width:427.15pt;height:286.85pt;mso-position-horizontal-relative:char;mso-position-vertical-relative:line" coordsize="8543,573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">
                <v:shape id="Picture 23" o:spid="_x0000_s1027" type="#_x0000_t75" style="position:absolute;left:20;top:18;width:8503;height:56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">
                  <v:imagedata r:id="rId84" o:title=""/>
                </v:shape>
                <v:rect id="Rectangle 22" o:spid="_x0000_s1028" style="position:absolute;left:10;top:10;width:8523;height:57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" filled="f" strokeweight="1pt"/>
                <w10:anchorlock/>
              </v:group>
            </w:pict>
          </mc:Fallback>
        </mc:AlternateContent>
      </w:r>
    </w:p>
    <w:p w14:paraId="44F2EA56" w14:textId="77777777" w:rsidR="00CF7FBB" w:rsidRPr="00737BE4" w:rsidRDefault="00CF7FBB" w:rsidP="00737BE4">
      <w:pPr>
        <w:pStyle w:val="a3"/>
        <w:rPr>
          <w:rFonts w:ascii="Times New Roman" w:hAnsi="Times New Roman" w:cs="Times New Roman"/>
          <w:sz w:val="20"/>
        </w:rPr>
      </w:pPr>
    </w:p>
    <w:p w14:paraId="3614B1BF" w14:textId="77777777" w:rsidR="00CF7FBB" w:rsidRPr="00737BE4" w:rsidRDefault="00CF7FBB" w:rsidP="00737BE4">
      <w:pPr>
        <w:pStyle w:val="a3"/>
        <w:rPr>
          <w:rFonts w:ascii="Times New Roman" w:hAnsi="Times New Roman" w:cs="Times New Roman"/>
          <w:sz w:val="16"/>
        </w:rPr>
      </w:pPr>
    </w:p>
    <w:p w14:paraId="52F3B152" w14:textId="77777777" w:rsidR="00CF7FBB" w:rsidRPr="00CD1851" w:rsidRDefault="00EB65FD" w:rsidP="00CD1851">
      <w:pPr>
        <w:pStyle w:val="210"/>
        <w:ind w:left="221"/>
        <w:jc w:val="center"/>
        <w:rPr>
          <w:rFonts w:ascii="Times New Roman" w:hAnsi="Times New Roman" w:cs="Times New Roman"/>
          <w:sz w:val="24"/>
          <w:szCs w:val="24"/>
        </w:rPr>
      </w:pPr>
      <w:r w:rsidRPr="00CD1851">
        <w:rPr>
          <w:rFonts w:ascii="Times New Roman" w:hAnsi="Times New Roman" w:cs="Times New Roman"/>
          <w:sz w:val="24"/>
          <w:szCs w:val="24"/>
        </w:rPr>
        <w:t>Рисунок 13. Пруд-накопитель.</w:t>
      </w:r>
    </w:p>
    <w:p w14:paraId="69E674D2" w14:textId="5FE7BD31" w:rsidR="00CF7FBB" w:rsidRPr="00737BE4" w:rsidRDefault="00AD1526" w:rsidP="00737BE4">
      <w:pPr>
        <w:pStyle w:val="a3"/>
        <w:rPr>
          <w:rFonts w:ascii="Times New Roman" w:hAnsi="Times New Roman" w:cs="Times New Roman"/>
          <w:b/>
          <w:sz w:val="19"/>
        </w:rPr>
      </w:pPr>
      <w:r w:rsidRPr="00737BE4">
        <w:rPr>
          <w:rFonts w:ascii="Times New Roman" w:hAnsi="Times New Roman" w:cs="Times New Roman"/>
          <w:noProof/>
        </w:rPr>
        <mc:AlternateContent>
          <mc:Choice Requires="wpg">
            <w:drawing>
              <wp:anchor distT="0" distB="0" distL="0" distR="0" simplePos="0" relativeHeight="251686912" behindDoc="1" locked="0" layoutInCell="1" allowOverlap="1" wp14:anchorId="6F891B52" wp14:editId="7782619D">
                <wp:simplePos x="0" y="0"/>
                <wp:positionH relativeFrom="page">
                  <wp:posOffset>1146175</wp:posOffset>
                </wp:positionH>
                <wp:positionV relativeFrom="paragraph">
                  <wp:posOffset>167640</wp:posOffset>
                </wp:positionV>
                <wp:extent cx="5760085" cy="3960495"/>
                <wp:effectExtent l="0" t="0" r="0" b="0"/>
                <wp:wrapTopAndBottom/>
                <wp:docPr id="613073696" name="Group 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60085" cy="3960495"/>
                          <a:chOff x="1805" y="264"/>
                          <a:chExt cx="9071" cy="6237"/>
                        </a:xfrm>
                      </wpg:grpSpPr>
                      <wps:wsp>
                        <wps:cNvPr id="613073697" name="Rectangle 20"/>
                        <wps:cNvSpPr>
                          <a:spLocks noChangeArrowheads="1"/>
                        </wps:cNvSpPr>
                        <wps:spPr bwMode="auto">
                          <a:xfrm>
                            <a:off x="1805" y="263"/>
                            <a:ext cx="9071"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613073698" name="Picture 19" descr="Изображение выглядит как земля, небо, внешний, спорт  Автоматически созданное описание"/>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2108" y="324"/>
                            <a:ext cx="8503" cy="6156"/>
                          </a:xfrm>
                          <a:prstGeom prst="rect">
                            <a:avLst/>
                          </a:prstGeom>
                          <a:noFill/>
                          <a:extLst>
                            <a:ext uri="{909E8E84-426E-40DD-AFC4-6F175D3DCCD1}">
                              <a14:hiddenFill xmlns:a14="http://schemas.microsoft.com/office/drawing/2010/main">
                                <a:solidFill>
                                  <a:srgbClr val="FFFFFF"/>
                                </a:solidFill>
                              </a14:hiddenFill>
                            </a:ext>
                          </a:extLst>
                        </pic:spPr>
                      </pic:pic>
                      <wps:wsp>
                        <wps:cNvPr id="613073699" name="Rectangle 18"/>
                        <wps:cNvSpPr>
                          <a:spLocks noChangeArrowheads="1"/>
                        </wps:cNvSpPr>
                        <wps:spPr bwMode="auto">
                          <a:xfrm>
                            <a:off x="2098" y="314"/>
                            <a:ext cx="8523" cy="6176"/>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AA2E1BA" id="Group 17" o:spid="_x0000_s1026" style="position:absolute;margin-left:90.25pt;margin-top:13.2pt;width:453.55pt;height:311.85pt;z-index:-251629568;mso-wrap-distance-left:0;mso-wrap-distance-right:0;mso-position-horizontal-relative:page" coordorigin="1805,264" coordsize="9071,623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">
                <v:rect id="Rectangle 20" o:spid="_x0000_s1027" style="position:absolute;left:1805;top:263;width:9071;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" fillcolor="black" stroked="f"/>
                <v:shape id="Picture 19" o:spid="_x0000_s1028" type="#_x0000_t75" alt="Изображение выглядит как земля, небо, внешний, спорт  Автоматически созданное описание" style="position:absolute;left:2108;top:324;width:8503;height:615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">
                  <v:imagedata r:id="rId86" o:title="Изображение выглядит как земля, небо, внешний, спорт  Автоматически созданное описание"/>
                </v:shape>
                <v:rect id="Rectangle 18" o:spid="_x0000_s1029" style="position:absolute;left:2098;top:314;width:8523;height:61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" filled="f" strokeweight="1pt"/>
                <w10:wrap type="topAndBottom" anchorx="page"/>
              </v:group>
            </w:pict>
          </mc:Fallback>
        </mc:AlternateContent>
      </w:r>
    </w:p>
    <w:p w14:paraId="491C9AEB" w14:textId="77777777" w:rsidR="00CF7FBB" w:rsidRPr="00737BE4" w:rsidRDefault="00CF7FBB" w:rsidP="00737BE4">
      <w:pPr>
        <w:pStyle w:val="a3"/>
        <w:rPr>
          <w:rFonts w:ascii="Times New Roman" w:hAnsi="Times New Roman" w:cs="Times New Roman"/>
          <w:b/>
          <w:sz w:val="20"/>
        </w:rPr>
      </w:pPr>
    </w:p>
    <w:p w14:paraId="69700229" w14:textId="77777777" w:rsidR="00CF7FBB" w:rsidRPr="00CD1851" w:rsidRDefault="00EB65FD" w:rsidP="00CD1851">
      <w:pPr>
        <w:ind w:left="221"/>
        <w:jc w:val="center"/>
        <w:rPr>
          <w:rFonts w:ascii="Times New Roman" w:hAnsi="Times New Roman" w:cs="Times New Roman"/>
          <w:b/>
          <w:sz w:val="24"/>
          <w:szCs w:val="24"/>
        </w:rPr>
      </w:pPr>
      <w:r w:rsidRPr="00CD1851">
        <w:rPr>
          <w:rFonts w:ascii="Times New Roman" w:hAnsi="Times New Roman" w:cs="Times New Roman"/>
          <w:b/>
          <w:sz w:val="24"/>
          <w:szCs w:val="24"/>
        </w:rPr>
        <w:t>Рисунок 14. Иловые карты.</w:t>
      </w:r>
    </w:p>
    <w:p w14:paraId="090FC21A" w14:textId="77777777" w:rsidR="00CF7FBB" w:rsidRPr="00737BE4" w:rsidRDefault="00CF7FBB" w:rsidP="00737BE4">
      <w:pPr>
        <w:rPr>
          <w:rFonts w:ascii="Times New Roman" w:hAnsi="Times New Roman" w:cs="Times New Roman"/>
        </w:rPr>
        <w:sectPr w:rsidR="00CF7FBB" w:rsidRPr="00737BE4">
          <w:pgSz w:w="11920" w:h="16850"/>
          <w:pgMar w:top="1200" w:right="620" w:bottom="800" w:left="1480" w:header="750" w:footer="612" w:gutter="0"/>
          <w:cols w:space="720"/>
        </w:sectPr>
      </w:pPr>
    </w:p>
    <w:p w14:paraId="3C9625CE" w14:textId="77777777" w:rsidR="00CF7FBB" w:rsidRPr="00CD1851" w:rsidRDefault="00EB65FD" w:rsidP="00737BE4">
      <w:pPr>
        <w:pStyle w:val="210"/>
        <w:numPr>
          <w:ilvl w:val="1"/>
          <w:numId w:val="15"/>
        </w:numPr>
        <w:tabs>
          <w:tab w:val="left" w:pos="788"/>
        </w:tabs>
        <w:ind w:left="787"/>
        <w:jc w:val="both"/>
        <w:rPr>
          <w:rFonts w:ascii="Times New Roman" w:hAnsi="Times New Roman" w:cs="Times New Roman"/>
          <w:sz w:val="24"/>
          <w:szCs w:val="24"/>
        </w:rPr>
      </w:pPr>
      <w:bookmarkStart w:id="102" w:name="4.2._Характеристика_пруда-накопителя"/>
      <w:bookmarkStart w:id="103" w:name="_bookmark64"/>
      <w:bookmarkEnd w:id="102"/>
      <w:bookmarkEnd w:id="103"/>
      <w:r w:rsidRPr="00CD1851">
        <w:rPr>
          <w:rFonts w:ascii="Times New Roman" w:hAnsi="Times New Roman" w:cs="Times New Roman"/>
          <w:sz w:val="24"/>
          <w:szCs w:val="24"/>
        </w:rPr>
        <w:t>Характеристика</w:t>
      </w:r>
      <w:r w:rsidRPr="00CD1851">
        <w:rPr>
          <w:rFonts w:ascii="Times New Roman" w:hAnsi="Times New Roman" w:cs="Times New Roman"/>
          <w:spacing w:val="-3"/>
          <w:sz w:val="24"/>
          <w:szCs w:val="24"/>
        </w:rPr>
        <w:t xml:space="preserve"> </w:t>
      </w:r>
      <w:r w:rsidRPr="00CD1851">
        <w:rPr>
          <w:rFonts w:ascii="Times New Roman" w:hAnsi="Times New Roman" w:cs="Times New Roman"/>
          <w:sz w:val="24"/>
          <w:szCs w:val="24"/>
        </w:rPr>
        <w:t>пруда-накопителя</w:t>
      </w:r>
    </w:p>
    <w:p w14:paraId="673518D0" w14:textId="77777777" w:rsidR="00CF7FBB" w:rsidRPr="00CD1851" w:rsidRDefault="00EB65FD" w:rsidP="00737BE4">
      <w:pPr>
        <w:pStyle w:val="a3"/>
        <w:ind w:left="221" w:right="227" w:firstLine="736"/>
        <w:jc w:val="both"/>
        <w:rPr>
          <w:rFonts w:ascii="Times New Roman" w:hAnsi="Times New Roman" w:cs="Times New Roman"/>
          <w:sz w:val="24"/>
          <w:szCs w:val="24"/>
        </w:rPr>
      </w:pPr>
      <w:r w:rsidRPr="00CD1851">
        <w:rPr>
          <w:rFonts w:ascii="Times New Roman" w:hAnsi="Times New Roman" w:cs="Times New Roman"/>
          <w:sz w:val="24"/>
          <w:szCs w:val="24"/>
        </w:rPr>
        <w:t>Проектный объем пруда-накопителя составляет 1 175,0 м³, что значительно меньше годового объема поступающих сточных вод — 24 127,14 м³/год. Незначительный объем и регулярное опорожнение пруда-накопителя минимизируют воздействие внутриводоемных процессов самоочистки. Очищенные сточные воды из пруда-накопителя используются для полива зеленых насаждений, твердых покрытий и пылеподавления.</w:t>
      </w:r>
    </w:p>
    <w:p w14:paraId="7B05E09D" w14:textId="77777777" w:rsidR="00CF7FBB" w:rsidRPr="00CD1851" w:rsidRDefault="00EB65FD" w:rsidP="00737BE4">
      <w:pPr>
        <w:pStyle w:val="a3"/>
        <w:ind w:left="221" w:right="225" w:firstLine="736"/>
        <w:jc w:val="both"/>
        <w:rPr>
          <w:rFonts w:ascii="Times New Roman" w:hAnsi="Times New Roman" w:cs="Times New Roman"/>
          <w:sz w:val="24"/>
          <w:szCs w:val="24"/>
        </w:rPr>
      </w:pPr>
      <w:r w:rsidRPr="00CD1851">
        <w:rPr>
          <w:rFonts w:ascii="Times New Roman" w:hAnsi="Times New Roman" w:cs="Times New Roman"/>
          <w:sz w:val="24"/>
          <w:szCs w:val="24"/>
        </w:rPr>
        <w:t>В этих условиях, с учетом положений Методики [11, п.42], фоновые значения концентраций загрязняющих веществ принимаются равными концентрациям веществ в составе хозяйственно- бытовых сточных вод и выбираются по данным за предыдущие три года.</w:t>
      </w:r>
    </w:p>
    <w:p w14:paraId="2B86ED4F" w14:textId="77777777" w:rsidR="00CF7FBB" w:rsidRPr="00CD1851" w:rsidRDefault="00EB65FD" w:rsidP="00737BE4">
      <w:pPr>
        <w:pStyle w:val="a3"/>
        <w:ind w:left="958"/>
        <w:rPr>
          <w:rFonts w:ascii="Times New Roman" w:hAnsi="Times New Roman" w:cs="Times New Roman"/>
          <w:sz w:val="24"/>
          <w:szCs w:val="24"/>
        </w:rPr>
      </w:pPr>
      <w:r w:rsidRPr="00CD1851">
        <w:rPr>
          <w:rFonts w:ascii="Times New Roman" w:hAnsi="Times New Roman" w:cs="Times New Roman"/>
          <w:sz w:val="24"/>
          <w:szCs w:val="24"/>
        </w:rPr>
        <w:t>Динамика фоновых концентраций загрязняющих веществ в пруде-накопителе за</w:t>
      </w:r>
    </w:p>
    <w:p w14:paraId="724AB65B" w14:textId="7251CABC" w:rsidR="00CF7FBB" w:rsidRPr="00CD1851" w:rsidRDefault="00010B63" w:rsidP="00737BE4">
      <w:pPr>
        <w:pStyle w:val="a3"/>
        <w:ind w:left="221"/>
        <w:rPr>
          <w:rFonts w:ascii="Times New Roman" w:hAnsi="Times New Roman" w:cs="Times New Roman"/>
          <w:sz w:val="24"/>
          <w:szCs w:val="24"/>
        </w:rPr>
      </w:pPr>
      <w:r w:rsidRPr="00CD1851">
        <w:rPr>
          <w:rFonts w:ascii="Times New Roman" w:hAnsi="Times New Roman" w:cs="Times New Roman"/>
          <w:sz w:val="24"/>
          <w:szCs w:val="24"/>
        </w:rPr>
        <w:t>2023–2025 гг. представлена в таблице 19.</w:t>
      </w:r>
    </w:p>
    <w:p w14:paraId="3742A5EA" w14:textId="77777777" w:rsidR="00CF7FBB" w:rsidRPr="00CD1851" w:rsidRDefault="00CF7FBB" w:rsidP="00737BE4">
      <w:pPr>
        <w:rPr>
          <w:rFonts w:ascii="Times New Roman" w:hAnsi="Times New Roman" w:cs="Times New Roman"/>
          <w:sz w:val="24"/>
          <w:szCs w:val="24"/>
        </w:rPr>
        <w:sectPr w:rsidR="00CF7FBB" w:rsidRPr="00CD1851">
          <w:pgSz w:w="11920" w:h="16850"/>
          <w:pgMar w:top="1200" w:right="620" w:bottom="800" w:left="1480" w:header="750" w:footer="612" w:gutter="0"/>
          <w:cols w:space="720"/>
        </w:sectPr>
      </w:pPr>
    </w:p>
    <w:p w14:paraId="122E877B" w14:textId="2160B6FE" w:rsidR="004C4B03" w:rsidRPr="00CD1851" w:rsidRDefault="00EB65FD" w:rsidP="00737BE4">
      <w:pPr>
        <w:pStyle w:val="210"/>
        <w:ind w:left="958"/>
        <w:rPr>
          <w:rFonts w:ascii="Times New Roman" w:hAnsi="Times New Roman" w:cs="Times New Roman"/>
          <w:sz w:val="24"/>
          <w:szCs w:val="24"/>
        </w:rPr>
      </w:pPr>
      <w:bookmarkStart w:id="104" w:name="_bookmark65"/>
      <w:bookmarkEnd w:id="104"/>
      <w:r w:rsidRPr="00CD1851">
        <w:rPr>
          <w:rFonts w:ascii="Times New Roman" w:hAnsi="Times New Roman" w:cs="Times New Roman"/>
          <w:sz w:val="24"/>
          <w:szCs w:val="24"/>
        </w:rPr>
        <w:t>Таблица 19. Динамика фоновых концентраций загрязняющих веществ в пруде-накопителе за 2023–2025 гг.</w:t>
      </w:r>
    </w:p>
    <w:p w14:paraId="237FBF00" w14:textId="77777777" w:rsidR="00CF7FBB" w:rsidRDefault="00CF7FBB" w:rsidP="00BB07D1">
      <w:pPr>
        <w:rPr>
          <w:rFonts w:ascii="Times New Roman" w:hAnsi="Times New Roman" w:cs="Times New Roman"/>
          <w:sz w:val="18"/>
        </w:rPr>
      </w:pPr>
    </w:p>
    <w:tbl>
      <w:tblPr>
        <w:tblW w:w="13177" w:type="dxa"/>
        <w:tblLook w:val="04A0" w:firstRow="1" w:lastRow="0" w:firstColumn="1" w:lastColumn="0" w:noHBand="0" w:noVBand="1"/>
      </w:tblPr>
      <w:tblGrid>
        <w:gridCol w:w="3559"/>
        <w:gridCol w:w="1287"/>
        <w:gridCol w:w="1287"/>
        <w:gridCol w:w="1287"/>
        <w:gridCol w:w="1287"/>
        <w:gridCol w:w="1287"/>
        <w:gridCol w:w="1287"/>
        <w:gridCol w:w="1081"/>
        <w:gridCol w:w="815"/>
      </w:tblGrid>
      <w:tr w:rsidR="00D01CA7" w:rsidRPr="00737BE4" w14:paraId="03EE3D5B" w14:textId="77777777" w:rsidTr="00BF77C3">
        <w:trPr>
          <w:trHeight w:val="300"/>
        </w:trPr>
        <w:tc>
          <w:tcPr>
            <w:tcW w:w="13177" w:type="dxa"/>
            <w:gridSpan w:val="9"/>
            <w:tcBorders>
              <w:top w:val="nil"/>
              <w:left w:val="nil"/>
              <w:bottom w:val="single" w:sz="4" w:space="0" w:color="auto"/>
              <w:right w:val="nil"/>
            </w:tcBorders>
            <w:shd w:val="clear" w:color="auto" w:fill="auto"/>
            <w:noWrap/>
            <w:vAlign w:val="center"/>
          </w:tcPr>
          <w:p w14:paraId="76CF25E8" w14:textId="77777777" w:rsidR="00D01CA7" w:rsidRPr="00737BE4" w:rsidRDefault="00D01CA7" w:rsidP="00BF77C3">
            <w:pPr>
              <w:rPr>
                <w:rFonts w:ascii="Times New Roman" w:eastAsia="Times New Roman" w:hAnsi="Times New Roman" w:cs="Times New Roman"/>
                <w:b/>
                <w:bCs/>
                <w:sz w:val="18"/>
                <w:szCs w:val="18"/>
              </w:rPr>
            </w:pPr>
          </w:p>
        </w:tc>
      </w:tr>
      <w:tr w:rsidR="00D01CA7" w:rsidRPr="00737BE4" w14:paraId="7863F9FA" w14:textId="77777777" w:rsidTr="00BF77C3">
        <w:trPr>
          <w:trHeight w:val="300"/>
        </w:trPr>
        <w:tc>
          <w:tcPr>
            <w:tcW w:w="3559" w:type="dxa"/>
            <w:vMerge w:val="restart"/>
            <w:tcBorders>
              <w:top w:val="nil"/>
              <w:left w:val="single" w:sz="4" w:space="0" w:color="auto"/>
              <w:bottom w:val="single" w:sz="4" w:space="0" w:color="auto"/>
              <w:right w:val="single" w:sz="4" w:space="0" w:color="auto"/>
            </w:tcBorders>
            <w:shd w:val="clear" w:color="auto" w:fill="auto"/>
            <w:vAlign w:val="center"/>
            <w:hideMark/>
          </w:tcPr>
          <w:p w14:paraId="65B47A23" w14:textId="77777777" w:rsidR="00D01CA7" w:rsidRPr="00737BE4" w:rsidRDefault="00D01CA7" w:rsidP="00BF77C3">
            <w:pPr>
              <w:jc w:val="center"/>
              <w:rPr>
                <w:rFonts w:ascii="Times New Roman" w:eastAsia="Times New Roman" w:hAnsi="Times New Roman" w:cs="Times New Roman"/>
                <w:b/>
                <w:bCs/>
                <w:sz w:val="18"/>
                <w:szCs w:val="18"/>
              </w:rPr>
            </w:pPr>
            <w:r w:rsidRPr="00737BE4">
              <w:rPr>
                <w:rFonts w:ascii="Times New Roman" w:eastAsia="Times New Roman" w:hAnsi="Times New Roman" w:cs="Times New Roman"/>
                <w:b/>
                <w:bCs/>
                <w:sz w:val="18"/>
                <w:szCs w:val="18"/>
              </w:rPr>
              <w:t>Загрязняющее вещество (ЗВ)</w:t>
            </w:r>
          </w:p>
        </w:tc>
        <w:tc>
          <w:tcPr>
            <w:tcW w:w="7722" w:type="dxa"/>
            <w:gridSpan w:val="6"/>
            <w:tcBorders>
              <w:top w:val="single" w:sz="4" w:space="0" w:color="auto"/>
              <w:left w:val="nil"/>
              <w:bottom w:val="single" w:sz="4" w:space="0" w:color="auto"/>
              <w:right w:val="single" w:sz="4" w:space="0" w:color="auto"/>
            </w:tcBorders>
            <w:shd w:val="clear" w:color="auto" w:fill="auto"/>
            <w:vAlign w:val="center"/>
            <w:hideMark/>
          </w:tcPr>
          <w:p w14:paraId="57BE85C0" w14:textId="77777777" w:rsidR="00D01CA7" w:rsidRPr="00737BE4" w:rsidRDefault="00D01CA7" w:rsidP="00BF77C3">
            <w:pPr>
              <w:jc w:val="center"/>
              <w:rPr>
                <w:rFonts w:ascii="Times New Roman" w:eastAsia="Times New Roman" w:hAnsi="Times New Roman" w:cs="Times New Roman"/>
                <w:b/>
                <w:bCs/>
                <w:sz w:val="18"/>
                <w:szCs w:val="18"/>
              </w:rPr>
            </w:pPr>
            <w:r w:rsidRPr="00737BE4">
              <w:rPr>
                <w:rFonts w:ascii="Times New Roman" w:eastAsia="Times New Roman" w:hAnsi="Times New Roman" w:cs="Times New Roman"/>
                <w:b/>
                <w:bCs/>
                <w:sz w:val="18"/>
                <w:szCs w:val="18"/>
              </w:rPr>
              <w:t>Концентрация ЗВ</w:t>
            </w:r>
          </w:p>
        </w:tc>
        <w:tc>
          <w:tcPr>
            <w:tcW w:w="1081" w:type="dxa"/>
            <w:vMerge w:val="restart"/>
            <w:tcBorders>
              <w:top w:val="nil"/>
              <w:left w:val="single" w:sz="4" w:space="0" w:color="auto"/>
              <w:bottom w:val="single" w:sz="4" w:space="0" w:color="auto"/>
              <w:right w:val="single" w:sz="4" w:space="0" w:color="auto"/>
            </w:tcBorders>
            <w:shd w:val="clear" w:color="auto" w:fill="auto"/>
            <w:vAlign w:val="center"/>
            <w:hideMark/>
          </w:tcPr>
          <w:p w14:paraId="431E0C50" w14:textId="77777777" w:rsidR="00D01CA7" w:rsidRPr="00737BE4" w:rsidRDefault="00D01CA7" w:rsidP="00BF77C3">
            <w:pPr>
              <w:jc w:val="center"/>
              <w:rPr>
                <w:rFonts w:ascii="Times New Roman" w:eastAsia="Times New Roman" w:hAnsi="Times New Roman" w:cs="Times New Roman"/>
                <w:b/>
                <w:bCs/>
                <w:sz w:val="18"/>
                <w:szCs w:val="18"/>
              </w:rPr>
            </w:pPr>
            <w:r w:rsidRPr="00737BE4">
              <w:rPr>
                <w:rFonts w:ascii="Times New Roman" w:eastAsia="Times New Roman" w:hAnsi="Times New Roman" w:cs="Times New Roman"/>
                <w:b/>
                <w:bCs/>
                <w:sz w:val="18"/>
                <w:szCs w:val="18"/>
              </w:rPr>
              <w:t>Средняя за 3 года</w:t>
            </w:r>
          </w:p>
        </w:tc>
        <w:tc>
          <w:tcPr>
            <w:tcW w:w="815" w:type="dxa"/>
            <w:vMerge w:val="restart"/>
            <w:tcBorders>
              <w:top w:val="nil"/>
              <w:left w:val="single" w:sz="4" w:space="0" w:color="auto"/>
              <w:bottom w:val="single" w:sz="4" w:space="0" w:color="auto"/>
              <w:right w:val="single" w:sz="4" w:space="0" w:color="auto"/>
            </w:tcBorders>
            <w:shd w:val="clear" w:color="auto" w:fill="auto"/>
            <w:vAlign w:val="center"/>
            <w:hideMark/>
          </w:tcPr>
          <w:p w14:paraId="72CB32AD" w14:textId="77777777" w:rsidR="00D01CA7" w:rsidRPr="00737BE4" w:rsidRDefault="00D01CA7" w:rsidP="00BF77C3">
            <w:pPr>
              <w:jc w:val="center"/>
              <w:rPr>
                <w:rFonts w:ascii="Times New Roman" w:eastAsia="Times New Roman" w:hAnsi="Times New Roman" w:cs="Times New Roman"/>
                <w:b/>
                <w:bCs/>
                <w:sz w:val="18"/>
                <w:szCs w:val="18"/>
              </w:rPr>
            </w:pPr>
            <w:r w:rsidRPr="00737BE4">
              <w:rPr>
                <w:rFonts w:ascii="Times New Roman" w:eastAsia="Times New Roman" w:hAnsi="Times New Roman" w:cs="Times New Roman"/>
                <w:b/>
                <w:bCs/>
                <w:sz w:val="18"/>
                <w:szCs w:val="18"/>
              </w:rPr>
              <w:t>ЭНК</w:t>
            </w:r>
          </w:p>
        </w:tc>
      </w:tr>
      <w:tr w:rsidR="00D01CA7" w:rsidRPr="00737BE4" w14:paraId="26C26B43" w14:textId="77777777" w:rsidTr="00BF77C3">
        <w:trPr>
          <w:trHeight w:val="300"/>
        </w:trPr>
        <w:tc>
          <w:tcPr>
            <w:tcW w:w="3559" w:type="dxa"/>
            <w:vMerge/>
            <w:tcBorders>
              <w:top w:val="nil"/>
              <w:left w:val="single" w:sz="4" w:space="0" w:color="auto"/>
              <w:bottom w:val="single" w:sz="4" w:space="0" w:color="auto"/>
              <w:right w:val="single" w:sz="4" w:space="0" w:color="auto"/>
            </w:tcBorders>
            <w:shd w:val="clear" w:color="auto" w:fill="auto"/>
            <w:vAlign w:val="center"/>
            <w:hideMark/>
          </w:tcPr>
          <w:p w14:paraId="2E79D1A6" w14:textId="77777777" w:rsidR="00D01CA7" w:rsidRPr="00737BE4" w:rsidRDefault="00D01CA7" w:rsidP="00BF77C3">
            <w:pPr>
              <w:rPr>
                <w:rFonts w:ascii="Times New Roman" w:eastAsia="Times New Roman" w:hAnsi="Times New Roman" w:cs="Times New Roman"/>
                <w:b/>
                <w:bCs/>
                <w:sz w:val="18"/>
                <w:szCs w:val="18"/>
              </w:rPr>
            </w:pPr>
          </w:p>
        </w:tc>
        <w:tc>
          <w:tcPr>
            <w:tcW w:w="2574" w:type="dxa"/>
            <w:gridSpan w:val="2"/>
            <w:tcBorders>
              <w:top w:val="single" w:sz="4" w:space="0" w:color="auto"/>
              <w:left w:val="nil"/>
              <w:bottom w:val="single" w:sz="4" w:space="0" w:color="auto"/>
              <w:right w:val="single" w:sz="4" w:space="0" w:color="auto"/>
            </w:tcBorders>
            <w:shd w:val="clear" w:color="auto" w:fill="auto"/>
            <w:vAlign w:val="center"/>
            <w:hideMark/>
          </w:tcPr>
          <w:p w14:paraId="126CA174" w14:textId="77777777" w:rsidR="00D01CA7" w:rsidRPr="00737BE4" w:rsidRDefault="00D01CA7" w:rsidP="00BF77C3">
            <w:pPr>
              <w:jc w:val="center"/>
              <w:rPr>
                <w:rFonts w:ascii="Times New Roman" w:eastAsia="Times New Roman" w:hAnsi="Times New Roman" w:cs="Times New Roman"/>
                <w:b/>
                <w:bCs/>
                <w:sz w:val="18"/>
                <w:szCs w:val="18"/>
              </w:rPr>
            </w:pPr>
            <w:r w:rsidRPr="00737BE4">
              <w:rPr>
                <w:rFonts w:ascii="Times New Roman" w:eastAsia="Times New Roman" w:hAnsi="Times New Roman" w:cs="Times New Roman"/>
                <w:b/>
                <w:bCs/>
                <w:sz w:val="18"/>
                <w:szCs w:val="18"/>
              </w:rPr>
              <w:t>1 год</w:t>
            </w:r>
          </w:p>
        </w:tc>
        <w:tc>
          <w:tcPr>
            <w:tcW w:w="2574" w:type="dxa"/>
            <w:gridSpan w:val="2"/>
            <w:tcBorders>
              <w:top w:val="single" w:sz="4" w:space="0" w:color="auto"/>
              <w:left w:val="nil"/>
              <w:bottom w:val="single" w:sz="4" w:space="0" w:color="auto"/>
              <w:right w:val="single" w:sz="4" w:space="0" w:color="auto"/>
            </w:tcBorders>
            <w:shd w:val="clear" w:color="auto" w:fill="auto"/>
            <w:vAlign w:val="center"/>
            <w:hideMark/>
          </w:tcPr>
          <w:p w14:paraId="6C7A91F1" w14:textId="77777777" w:rsidR="00D01CA7" w:rsidRPr="00737BE4" w:rsidRDefault="00D01CA7" w:rsidP="00BF77C3">
            <w:pPr>
              <w:jc w:val="center"/>
              <w:rPr>
                <w:rFonts w:ascii="Times New Roman" w:eastAsia="Times New Roman" w:hAnsi="Times New Roman" w:cs="Times New Roman"/>
                <w:b/>
                <w:bCs/>
                <w:sz w:val="18"/>
                <w:szCs w:val="18"/>
              </w:rPr>
            </w:pPr>
            <w:r w:rsidRPr="00737BE4">
              <w:rPr>
                <w:rFonts w:ascii="Times New Roman" w:eastAsia="Times New Roman" w:hAnsi="Times New Roman" w:cs="Times New Roman"/>
                <w:b/>
                <w:bCs/>
                <w:sz w:val="18"/>
                <w:szCs w:val="18"/>
              </w:rPr>
              <w:t>2 год</w:t>
            </w:r>
          </w:p>
        </w:tc>
        <w:tc>
          <w:tcPr>
            <w:tcW w:w="2574" w:type="dxa"/>
            <w:gridSpan w:val="2"/>
            <w:tcBorders>
              <w:top w:val="single" w:sz="4" w:space="0" w:color="auto"/>
              <w:left w:val="nil"/>
              <w:bottom w:val="single" w:sz="4" w:space="0" w:color="auto"/>
              <w:right w:val="single" w:sz="4" w:space="0" w:color="auto"/>
            </w:tcBorders>
            <w:shd w:val="clear" w:color="auto" w:fill="auto"/>
            <w:vAlign w:val="center"/>
            <w:hideMark/>
          </w:tcPr>
          <w:p w14:paraId="353DAA3C" w14:textId="77777777" w:rsidR="00D01CA7" w:rsidRPr="00737BE4" w:rsidRDefault="00D01CA7" w:rsidP="00BF77C3">
            <w:pPr>
              <w:jc w:val="center"/>
              <w:rPr>
                <w:rFonts w:ascii="Times New Roman" w:eastAsia="Times New Roman" w:hAnsi="Times New Roman" w:cs="Times New Roman"/>
                <w:b/>
                <w:bCs/>
                <w:sz w:val="18"/>
                <w:szCs w:val="18"/>
              </w:rPr>
            </w:pPr>
            <w:r w:rsidRPr="00737BE4">
              <w:rPr>
                <w:rFonts w:ascii="Times New Roman" w:eastAsia="Times New Roman" w:hAnsi="Times New Roman" w:cs="Times New Roman"/>
                <w:b/>
                <w:bCs/>
                <w:sz w:val="18"/>
                <w:szCs w:val="18"/>
              </w:rPr>
              <w:t>3 год</w:t>
            </w:r>
          </w:p>
        </w:tc>
        <w:tc>
          <w:tcPr>
            <w:tcW w:w="1081" w:type="dxa"/>
            <w:vMerge/>
            <w:tcBorders>
              <w:top w:val="nil"/>
              <w:left w:val="single" w:sz="4" w:space="0" w:color="auto"/>
              <w:bottom w:val="single" w:sz="4" w:space="0" w:color="auto"/>
              <w:right w:val="single" w:sz="4" w:space="0" w:color="auto"/>
            </w:tcBorders>
            <w:shd w:val="clear" w:color="auto" w:fill="auto"/>
            <w:vAlign w:val="center"/>
            <w:hideMark/>
          </w:tcPr>
          <w:p w14:paraId="19B897FD" w14:textId="77777777" w:rsidR="00D01CA7" w:rsidRPr="00737BE4" w:rsidRDefault="00D01CA7" w:rsidP="00BF77C3">
            <w:pPr>
              <w:rPr>
                <w:rFonts w:ascii="Times New Roman" w:eastAsia="Times New Roman" w:hAnsi="Times New Roman" w:cs="Times New Roman"/>
                <w:b/>
                <w:bCs/>
                <w:sz w:val="18"/>
                <w:szCs w:val="18"/>
              </w:rPr>
            </w:pPr>
          </w:p>
        </w:tc>
        <w:tc>
          <w:tcPr>
            <w:tcW w:w="815" w:type="dxa"/>
            <w:vMerge/>
            <w:tcBorders>
              <w:top w:val="nil"/>
              <w:left w:val="single" w:sz="4" w:space="0" w:color="auto"/>
              <w:bottom w:val="single" w:sz="4" w:space="0" w:color="auto"/>
              <w:right w:val="single" w:sz="4" w:space="0" w:color="auto"/>
            </w:tcBorders>
            <w:shd w:val="clear" w:color="auto" w:fill="auto"/>
            <w:vAlign w:val="center"/>
            <w:hideMark/>
          </w:tcPr>
          <w:p w14:paraId="59AB96BB" w14:textId="77777777" w:rsidR="00D01CA7" w:rsidRPr="00737BE4" w:rsidRDefault="00D01CA7" w:rsidP="00BF77C3">
            <w:pPr>
              <w:rPr>
                <w:rFonts w:ascii="Times New Roman" w:eastAsia="Times New Roman" w:hAnsi="Times New Roman" w:cs="Times New Roman"/>
                <w:b/>
                <w:bCs/>
                <w:sz w:val="18"/>
                <w:szCs w:val="18"/>
              </w:rPr>
            </w:pPr>
          </w:p>
        </w:tc>
      </w:tr>
      <w:tr w:rsidR="00D01CA7" w:rsidRPr="00737BE4" w14:paraId="09094829" w14:textId="77777777" w:rsidTr="00BF77C3">
        <w:trPr>
          <w:trHeight w:val="765"/>
        </w:trPr>
        <w:tc>
          <w:tcPr>
            <w:tcW w:w="3559" w:type="dxa"/>
            <w:vMerge/>
            <w:tcBorders>
              <w:top w:val="nil"/>
              <w:left w:val="single" w:sz="4" w:space="0" w:color="auto"/>
              <w:bottom w:val="single" w:sz="4" w:space="0" w:color="auto"/>
              <w:right w:val="single" w:sz="4" w:space="0" w:color="auto"/>
            </w:tcBorders>
            <w:shd w:val="clear" w:color="auto" w:fill="auto"/>
            <w:vAlign w:val="center"/>
            <w:hideMark/>
          </w:tcPr>
          <w:p w14:paraId="0B99AF54" w14:textId="77777777" w:rsidR="00D01CA7" w:rsidRPr="00737BE4" w:rsidRDefault="00D01CA7" w:rsidP="00BF77C3">
            <w:pPr>
              <w:rPr>
                <w:rFonts w:ascii="Times New Roman" w:eastAsia="Times New Roman" w:hAnsi="Times New Roman" w:cs="Times New Roman"/>
                <w:b/>
                <w:bCs/>
                <w:sz w:val="18"/>
                <w:szCs w:val="18"/>
              </w:rPr>
            </w:pPr>
          </w:p>
        </w:tc>
        <w:tc>
          <w:tcPr>
            <w:tcW w:w="1287" w:type="dxa"/>
            <w:tcBorders>
              <w:top w:val="nil"/>
              <w:left w:val="nil"/>
              <w:bottom w:val="single" w:sz="4" w:space="0" w:color="auto"/>
              <w:right w:val="single" w:sz="4" w:space="0" w:color="auto"/>
            </w:tcBorders>
            <w:shd w:val="clear" w:color="auto" w:fill="auto"/>
            <w:vAlign w:val="center"/>
            <w:hideMark/>
          </w:tcPr>
          <w:p w14:paraId="21E7CFA8" w14:textId="77777777" w:rsidR="00D01CA7" w:rsidRPr="00737BE4" w:rsidRDefault="00D01CA7" w:rsidP="00BF77C3">
            <w:pPr>
              <w:jc w:val="center"/>
              <w:rPr>
                <w:rFonts w:ascii="Times New Roman" w:eastAsia="Times New Roman" w:hAnsi="Times New Roman" w:cs="Times New Roman"/>
                <w:b/>
                <w:bCs/>
                <w:sz w:val="18"/>
                <w:szCs w:val="18"/>
              </w:rPr>
            </w:pPr>
            <w:r w:rsidRPr="00737BE4">
              <w:rPr>
                <w:rFonts w:ascii="Times New Roman" w:eastAsia="Times New Roman" w:hAnsi="Times New Roman" w:cs="Times New Roman"/>
                <w:b/>
                <w:bCs/>
                <w:sz w:val="18"/>
                <w:szCs w:val="18"/>
              </w:rPr>
              <w:t>I полугодие</w:t>
            </w:r>
          </w:p>
        </w:tc>
        <w:tc>
          <w:tcPr>
            <w:tcW w:w="1287" w:type="dxa"/>
            <w:tcBorders>
              <w:top w:val="nil"/>
              <w:left w:val="nil"/>
              <w:bottom w:val="single" w:sz="4" w:space="0" w:color="auto"/>
              <w:right w:val="single" w:sz="4" w:space="0" w:color="auto"/>
            </w:tcBorders>
            <w:shd w:val="clear" w:color="auto" w:fill="auto"/>
            <w:vAlign w:val="center"/>
            <w:hideMark/>
          </w:tcPr>
          <w:p w14:paraId="551624F7" w14:textId="77777777" w:rsidR="00D01CA7" w:rsidRPr="00737BE4" w:rsidRDefault="00D01CA7" w:rsidP="00BF77C3">
            <w:pPr>
              <w:jc w:val="center"/>
              <w:rPr>
                <w:rFonts w:ascii="Times New Roman" w:eastAsia="Times New Roman" w:hAnsi="Times New Roman" w:cs="Times New Roman"/>
                <w:b/>
                <w:bCs/>
                <w:sz w:val="18"/>
                <w:szCs w:val="18"/>
              </w:rPr>
            </w:pPr>
            <w:r w:rsidRPr="00737BE4">
              <w:rPr>
                <w:rFonts w:ascii="Times New Roman" w:eastAsia="Times New Roman" w:hAnsi="Times New Roman" w:cs="Times New Roman"/>
                <w:b/>
                <w:bCs/>
                <w:sz w:val="18"/>
                <w:szCs w:val="18"/>
              </w:rPr>
              <w:t>II полугодие</w:t>
            </w:r>
          </w:p>
        </w:tc>
        <w:tc>
          <w:tcPr>
            <w:tcW w:w="1287" w:type="dxa"/>
            <w:tcBorders>
              <w:top w:val="nil"/>
              <w:left w:val="nil"/>
              <w:bottom w:val="single" w:sz="4" w:space="0" w:color="auto"/>
              <w:right w:val="single" w:sz="4" w:space="0" w:color="auto"/>
            </w:tcBorders>
            <w:shd w:val="clear" w:color="auto" w:fill="auto"/>
            <w:vAlign w:val="center"/>
            <w:hideMark/>
          </w:tcPr>
          <w:p w14:paraId="4D94F5C4" w14:textId="77777777" w:rsidR="00D01CA7" w:rsidRPr="00737BE4" w:rsidRDefault="00D01CA7" w:rsidP="00BF77C3">
            <w:pPr>
              <w:jc w:val="center"/>
              <w:rPr>
                <w:rFonts w:ascii="Times New Roman" w:eastAsia="Times New Roman" w:hAnsi="Times New Roman" w:cs="Times New Roman"/>
                <w:b/>
                <w:bCs/>
                <w:sz w:val="18"/>
                <w:szCs w:val="18"/>
              </w:rPr>
            </w:pPr>
            <w:r w:rsidRPr="00737BE4">
              <w:rPr>
                <w:rFonts w:ascii="Times New Roman" w:eastAsia="Times New Roman" w:hAnsi="Times New Roman" w:cs="Times New Roman"/>
                <w:b/>
                <w:bCs/>
                <w:sz w:val="18"/>
                <w:szCs w:val="18"/>
              </w:rPr>
              <w:t>I полугодие</w:t>
            </w:r>
          </w:p>
        </w:tc>
        <w:tc>
          <w:tcPr>
            <w:tcW w:w="1287" w:type="dxa"/>
            <w:tcBorders>
              <w:top w:val="nil"/>
              <w:left w:val="nil"/>
              <w:bottom w:val="single" w:sz="4" w:space="0" w:color="auto"/>
              <w:right w:val="single" w:sz="4" w:space="0" w:color="auto"/>
            </w:tcBorders>
            <w:shd w:val="clear" w:color="auto" w:fill="auto"/>
            <w:vAlign w:val="center"/>
            <w:hideMark/>
          </w:tcPr>
          <w:p w14:paraId="66A53877" w14:textId="77777777" w:rsidR="00D01CA7" w:rsidRPr="00737BE4" w:rsidRDefault="00D01CA7" w:rsidP="00BF77C3">
            <w:pPr>
              <w:jc w:val="center"/>
              <w:rPr>
                <w:rFonts w:ascii="Times New Roman" w:eastAsia="Times New Roman" w:hAnsi="Times New Roman" w:cs="Times New Roman"/>
                <w:b/>
                <w:bCs/>
                <w:sz w:val="18"/>
                <w:szCs w:val="18"/>
              </w:rPr>
            </w:pPr>
            <w:r w:rsidRPr="00737BE4">
              <w:rPr>
                <w:rFonts w:ascii="Times New Roman" w:eastAsia="Times New Roman" w:hAnsi="Times New Roman" w:cs="Times New Roman"/>
                <w:b/>
                <w:bCs/>
                <w:sz w:val="18"/>
                <w:szCs w:val="18"/>
              </w:rPr>
              <w:t>II полугодие</w:t>
            </w:r>
          </w:p>
        </w:tc>
        <w:tc>
          <w:tcPr>
            <w:tcW w:w="1287" w:type="dxa"/>
            <w:tcBorders>
              <w:top w:val="nil"/>
              <w:left w:val="nil"/>
              <w:bottom w:val="single" w:sz="4" w:space="0" w:color="auto"/>
              <w:right w:val="single" w:sz="4" w:space="0" w:color="auto"/>
            </w:tcBorders>
            <w:shd w:val="clear" w:color="auto" w:fill="auto"/>
            <w:vAlign w:val="center"/>
            <w:hideMark/>
          </w:tcPr>
          <w:p w14:paraId="6B742C62" w14:textId="77777777" w:rsidR="00D01CA7" w:rsidRPr="00737BE4" w:rsidRDefault="00D01CA7" w:rsidP="00BF77C3">
            <w:pPr>
              <w:jc w:val="center"/>
              <w:rPr>
                <w:rFonts w:ascii="Times New Roman" w:eastAsia="Times New Roman" w:hAnsi="Times New Roman" w:cs="Times New Roman"/>
                <w:b/>
                <w:bCs/>
                <w:sz w:val="18"/>
                <w:szCs w:val="18"/>
              </w:rPr>
            </w:pPr>
            <w:r w:rsidRPr="00737BE4">
              <w:rPr>
                <w:rFonts w:ascii="Times New Roman" w:eastAsia="Times New Roman" w:hAnsi="Times New Roman" w:cs="Times New Roman"/>
                <w:b/>
                <w:bCs/>
                <w:sz w:val="18"/>
                <w:szCs w:val="18"/>
              </w:rPr>
              <w:t>I полугодие</w:t>
            </w:r>
          </w:p>
        </w:tc>
        <w:tc>
          <w:tcPr>
            <w:tcW w:w="1287" w:type="dxa"/>
            <w:tcBorders>
              <w:top w:val="nil"/>
              <w:left w:val="nil"/>
              <w:bottom w:val="single" w:sz="4" w:space="0" w:color="auto"/>
              <w:right w:val="single" w:sz="4" w:space="0" w:color="auto"/>
            </w:tcBorders>
            <w:shd w:val="clear" w:color="auto" w:fill="auto"/>
            <w:vAlign w:val="center"/>
            <w:hideMark/>
          </w:tcPr>
          <w:p w14:paraId="62D78ECE" w14:textId="77777777" w:rsidR="00D01CA7" w:rsidRPr="00737BE4" w:rsidRDefault="00D01CA7" w:rsidP="00BF77C3">
            <w:pPr>
              <w:jc w:val="center"/>
              <w:rPr>
                <w:rFonts w:ascii="Times New Roman" w:eastAsia="Times New Roman" w:hAnsi="Times New Roman" w:cs="Times New Roman"/>
                <w:b/>
                <w:bCs/>
                <w:sz w:val="18"/>
                <w:szCs w:val="18"/>
              </w:rPr>
            </w:pPr>
            <w:r w:rsidRPr="00737BE4">
              <w:rPr>
                <w:rFonts w:ascii="Times New Roman" w:eastAsia="Times New Roman" w:hAnsi="Times New Roman" w:cs="Times New Roman"/>
                <w:b/>
                <w:bCs/>
                <w:sz w:val="18"/>
                <w:szCs w:val="18"/>
              </w:rPr>
              <w:t>II полугодие</w:t>
            </w:r>
          </w:p>
        </w:tc>
        <w:tc>
          <w:tcPr>
            <w:tcW w:w="1081" w:type="dxa"/>
            <w:vMerge/>
            <w:tcBorders>
              <w:top w:val="nil"/>
              <w:left w:val="single" w:sz="4" w:space="0" w:color="auto"/>
              <w:bottom w:val="single" w:sz="4" w:space="0" w:color="auto"/>
              <w:right w:val="single" w:sz="4" w:space="0" w:color="auto"/>
            </w:tcBorders>
            <w:shd w:val="clear" w:color="auto" w:fill="auto"/>
            <w:vAlign w:val="center"/>
            <w:hideMark/>
          </w:tcPr>
          <w:p w14:paraId="028E6190" w14:textId="77777777" w:rsidR="00D01CA7" w:rsidRPr="00737BE4" w:rsidRDefault="00D01CA7" w:rsidP="00BF77C3">
            <w:pPr>
              <w:rPr>
                <w:rFonts w:ascii="Times New Roman" w:eastAsia="Times New Roman" w:hAnsi="Times New Roman" w:cs="Times New Roman"/>
                <w:b/>
                <w:bCs/>
                <w:sz w:val="18"/>
                <w:szCs w:val="18"/>
              </w:rPr>
            </w:pPr>
          </w:p>
        </w:tc>
        <w:tc>
          <w:tcPr>
            <w:tcW w:w="815" w:type="dxa"/>
            <w:vMerge/>
            <w:tcBorders>
              <w:top w:val="nil"/>
              <w:left w:val="single" w:sz="4" w:space="0" w:color="auto"/>
              <w:bottom w:val="single" w:sz="4" w:space="0" w:color="auto"/>
              <w:right w:val="single" w:sz="4" w:space="0" w:color="auto"/>
            </w:tcBorders>
            <w:shd w:val="clear" w:color="auto" w:fill="auto"/>
            <w:vAlign w:val="center"/>
            <w:hideMark/>
          </w:tcPr>
          <w:p w14:paraId="2B4173EE" w14:textId="77777777" w:rsidR="00D01CA7" w:rsidRPr="00737BE4" w:rsidRDefault="00D01CA7" w:rsidP="00BF77C3">
            <w:pPr>
              <w:rPr>
                <w:rFonts w:ascii="Times New Roman" w:eastAsia="Times New Roman" w:hAnsi="Times New Roman" w:cs="Times New Roman"/>
                <w:b/>
                <w:bCs/>
                <w:sz w:val="18"/>
                <w:szCs w:val="18"/>
              </w:rPr>
            </w:pPr>
          </w:p>
        </w:tc>
      </w:tr>
      <w:tr w:rsidR="00D01CA7" w:rsidRPr="00737BE4" w14:paraId="36CEE030" w14:textId="77777777" w:rsidTr="00BF77C3">
        <w:trPr>
          <w:trHeight w:val="300"/>
        </w:trPr>
        <w:tc>
          <w:tcPr>
            <w:tcW w:w="3559" w:type="dxa"/>
            <w:tcBorders>
              <w:top w:val="nil"/>
              <w:left w:val="single" w:sz="4" w:space="0" w:color="auto"/>
              <w:bottom w:val="single" w:sz="4" w:space="0" w:color="auto"/>
              <w:right w:val="single" w:sz="4" w:space="0" w:color="auto"/>
            </w:tcBorders>
            <w:shd w:val="clear" w:color="auto" w:fill="auto"/>
            <w:vAlign w:val="center"/>
            <w:hideMark/>
          </w:tcPr>
          <w:p w14:paraId="4421F714" w14:textId="77777777" w:rsidR="00D01CA7" w:rsidRPr="00737BE4" w:rsidRDefault="00D01CA7" w:rsidP="00BF77C3">
            <w:pPr>
              <w:jc w:val="center"/>
              <w:rPr>
                <w:rFonts w:ascii="Times New Roman" w:eastAsia="Times New Roman" w:hAnsi="Times New Roman" w:cs="Times New Roman"/>
                <w:b/>
                <w:bCs/>
                <w:sz w:val="18"/>
                <w:szCs w:val="18"/>
              </w:rPr>
            </w:pPr>
            <w:r w:rsidRPr="00737BE4">
              <w:rPr>
                <w:rFonts w:ascii="Times New Roman" w:eastAsia="Times New Roman" w:hAnsi="Times New Roman" w:cs="Times New Roman"/>
                <w:b/>
                <w:bCs/>
                <w:sz w:val="18"/>
                <w:szCs w:val="18"/>
              </w:rPr>
              <w:t>1</w:t>
            </w:r>
          </w:p>
        </w:tc>
        <w:tc>
          <w:tcPr>
            <w:tcW w:w="1287" w:type="dxa"/>
            <w:tcBorders>
              <w:top w:val="nil"/>
              <w:left w:val="nil"/>
              <w:bottom w:val="single" w:sz="4" w:space="0" w:color="auto"/>
              <w:right w:val="single" w:sz="4" w:space="0" w:color="auto"/>
            </w:tcBorders>
            <w:shd w:val="clear" w:color="auto" w:fill="auto"/>
            <w:vAlign w:val="center"/>
            <w:hideMark/>
          </w:tcPr>
          <w:p w14:paraId="66109E38" w14:textId="77777777" w:rsidR="00D01CA7" w:rsidRPr="00737BE4" w:rsidRDefault="00D01CA7" w:rsidP="00BF77C3">
            <w:pPr>
              <w:jc w:val="center"/>
              <w:rPr>
                <w:rFonts w:ascii="Times New Roman" w:eastAsia="Times New Roman" w:hAnsi="Times New Roman" w:cs="Times New Roman"/>
                <w:b/>
                <w:bCs/>
                <w:sz w:val="18"/>
                <w:szCs w:val="18"/>
              </w:rPr>
            </w:pPr>
            <w:r w:rsidRPr="00737BE4">
              <w:rPr>
                <w:rFonts w:ascii="Times New Roman" w:eastAsia="Times New Roman" w:hAnsi="Times New Roman" w:cs="Times New Roman"/>
                <w:b/>
                <w:bCs/>
                <w:sz w:val="18"/>
                <w:szCs w:val="18"/>
              </w:rPr>
              <w:t>2</w:t>
            </w:r>
          </w:p>
        </w:tc>
        <w:tc>
          <w:tcPr>
            <w:tcW w:w="1287" w:type="dxa"/>
            <w:tcBorders>
              <w:top w:val="nil"/>
              <w:left w:val="nil"/>
              <w:bottom w:val="single" w:sz="4" w:space="0" w:color="auto"/>
              <w:right w:val="single" w:sz="4" w:space="0" w:color="auto"/>
            </w:tcBorders>
            <w:shd w:val="clear" w:color="auto" w:fill="auto"/>
            <w:vAlign w:val="center"/>
            <w:hideMark/>
          </w:tcPr>
          <w:p w14:paraId="2692B006" w14:textId="77777777" w:rsidR="00D01CA7" w:rsidRPr="00737BE4" w:rsidRDefault="00D01CA7" w:rsidP="00BF77C3">
            <w:pPr>
              <w:jc w:val="center"/>
              <w:rPr>
                <w:rFonts w:ascii="Times New Roman" w:eastAsia="Times New Roman" w:hAnsi="Times New Roman" w:cs="Times New Roman"/>
                <w:b/>
                <w:bCs/>
                <w:sz w:val="18"/>
                <w:szCs w:val="18"/>
              </w:rPr>
            </w:pPr>
            <w:r w:rsidRPr="00737BE4">
              <w:rPr>
                <w:rFonts w:ascii="Times New Roman" w:eastAsia="Times New Roman" w:hAnsi="Times New Roman" w:cs="Times New Roman"/>
                <w:b/>
                <w:bCs/>
                <w:sz w:val="18"/>
                <w:szCs w:val="18"/>
              </w:rPr>
              <w:t>3</w:t>
            </w:r>
          </w:p>
        </w:tc>
        <w:tc>
          <w:tcPr>
            <w:tcW w:w="1287" w:type="dxa"/>
            <w:tcBorders>
              <w:top w:val="nil"/>
              <w:left w:val="nil"/>
              <w:bottom w:val="single" w:sz="4" w:space="0" w:color="auto"/>
              <w:right w:val="single" w:sz="4" w:space="0" w:color="auto"/>
            </w:tcBorders>
            <w:shd w:val="clear" w:color="auto" w:fill="auto"/>
            <w:vAlign w:val="center"/>
            <w:hideMark/>
          </w:tcPr>
          <w:p w14:paraId="64779C50" w14:textId="77777777" w:rsidR="00D01CA7" w:rsidRPr="00737BE4" w:rsidRDefault="00D01CA7" w:rsidP="00BF77C3">
            <w:pPr>
              <w:jc w:val="center"/>
              <w:rPr>
                <w:rFonts w:ascii="Times New Roman" w:eastAsia="Times New Roman" w:hAnsi="Times New Roman" w:cs="Times New Roman"/>
                <w:b/>
                <w:bCs/>
                <w:sz w:val="18"/>
                <w:szCs w:val="18"/>
              </w:rPr>
            </w:pPr>
            <w:r w:rsidRPr="00737BE4">
              <w:rPr>
                <w:rFonts w:ascii="Times New Roman" w:eastAsia="Times New Roman" w:hAnsi="Times New Roman" w:cs="Times New Roman"/>
                <w:b/>
                <w:bCs/>
                <w:sz w:val="18"/>
                <w:szCs w:val="18"/>
              </w:rPr>
              <w:t>4</w:t>
            </w:r>
          </w:p>
        </w:tc>
        <w:tc>
          <w:tcPr>
            <w:tcW w:w="1287" w:type="dxa"/>
            <w:tcBorders>
              <w:top w:val="nil"/>
              <w:left w:val="nil"/>
              <w:bottom w:val="single" w:sz="4" w:space="0" w:color="auto"/>
              <w:right w:val="single" w:sz="4" w:space="0" w:color="auto"/>
            </w:tcBorders>
            <w:shd w:val="clear" w:color="auto" w:fill="auto"/>
            <w:vAlign w:val="center"/>
            <w:hideMark/>
          </w:tcPr>
          <w:p w14:paraId="5BB48380" w14:textId="77777777" w:rsidR="00D01CA7" w:rsidRPr="00737BE4" w:rsidRDefault="00D01CA7" w:rsidP="00BF77C3">
            <w:pPr>
              <w:jc w:val="center"/>
              <w:rPr>
                <w:rFonts w:ascii="Times New Roman" w:eastAsia="Times New Roman" w:hAnsi="Times New Roman" w:cs="Times New Roman"/>
                <w:b/>
                <w:bCs/>
                <w:sz w:val="18"/>
                <w:szCs w:val="18"/>
              </w:rPr>
            </w:pPr>
            <w:r w:rsidRPr="00737BE4">
              <w:rPr>
                <w:rFonts w:ascii="Times New Roman" w:eastAsia="Times New Roman" w:hAnsi="Times New Roman" w:cs="Times New Roman"/>
                <w:b/>
                <w:bCs/>
                <w:sz w:val="18"/>
                <w:szCs w:val="18"/>
              </w:rPr>
              <w:t>5</w:t>
            </w:r>
          </w:p>
        </w:tc>
        <w:tc>
          <w:tcPr>
            <w:tcW w:w="1287" w:type="dxa"/>
            <w:tcBorders>
              <w:top w:val="nil"/>
              <w:left w:val="nil"/>
              <w:bottom w:val="single" w:sz="4" w:space="0" w:color="auto"/>
              <w:right w:val="single" w:sz="4" w:space="0" w:color="auto"/>
            </w:tcBorders>
            <w:shd w:val="clear" w:color="auto" w:fill="auto"/>
            <w:vAlign w:val="center"/>
            <w:hideMark/>
          </w:tcPr>
          <w:p w14:paraId="3725A88E" w14:textId="77777777" w:rsidR="00D01CA7" w:rsidRPr="00737BE4" w:rsidRDefault="00D01CA7" w:rsidP="00BF77C3">
            <w:pPr>
              <w:jc w:val="center"/>
              <w:rPr>
                <w:rFonts w:ascii="Times New Roman" w:eastAsia="Times New Roman" w:hAnsi="Times New Roman" w:cs="Times New Roman"/>
                <w:b/>
                <w:bCs/>
                <w:sz w:val="18"/>
                <w:szCs w:val="18"/>
              </w:rPr>
            </w:pPr>
            <w:r w:rsidRPr="00737BE4">
              <w:rPr>
                <w:rFonts w:ascii="Times New Roman" w:eastAsia="Times New Roman" w:hAnsi="Times New Roman" w:cs="Times New Roman"/>
                <w:b/>
                <w:bCs/>
                <w:sz w:val="18"/>
                <w:szCs w:val="18"/>
              </w:rPr>
              <w:t>6</w:t>
            </w:r>
          </w:p>
        </w:tc>
        <w:tc>
          <w:tcPr>
            <w:tcW w:w="1287" w:type="dxa"/>
            <w:tcBorders>
              <w:top w:val="nil"/>
              <w:left w:val="nil"/>
              <w:bottom w:val="single" w:sz="4" w:space="0" w:color="auto"/>
              <w:right w:val="single" w:sz="4" w:space="0" w:color="auto"/>
            </w:tcBorders>
            <w:shd w:val="clear" w:color="auto" w:fill="auto"/>
            <w:vAlign w:val="center"/>
            <w:hideMark/>
          </w:tcPr>
          <w:p w14:paraId="3AC02E5F" w14:textId="77777777" w:rsidR="00D01CA7" w:rsidRPr="00737BE4" w:rsidRDefault="00D01CA7" w:rsidP="00BF77C3">
            <w:pPr>
              <w:jc w:val="center"/>
              <w:rPr>
                <w:rFonts w:ascii="Times New Roman" w:eastAsia="Times New Roman" w:hAnsi="Times New Roman" w:cs="Times New Roman"/>
                <w:b/>
                <w:bCs/>
                <w:sz w:val="18"/>
                <w:szCs w:val="18"/>
              </w:rPr>
            </w:pPr>
            <w:r w:rsidRPr="00737BE4">
              <w:rPr>
                <w:rFonts w:ascii="Times New Roman" w:eastAsia="Times New Roman" w:hAnsi="Times New Roman" w:cs="Times New Roman"/>
                <w:b/>
                <w:bCs/>
                <w:sz w:val="18"/>
                <w:szCs w:val="18"/>
              </w:rPr>
              <w:t>7</w:t>
            </w:r>
          </w:p>
        </w:tc>
        <w:tc>
          <w:tcPr>
            <w:tcW w:w="1081" w:type="dxa"/>
            <w:tcBorders>
              <w:top w:val="nil"/>
              <w:left w:val="nil"/>
              <w:bottom w:val="single" w:sz="4" w:space="0" w:color="auto"/>
              <w:right w:val="single" w:sz="4" w:space="0" w:color="auto"/>
            </w:tcBorders>
            <w:shd w:val="clear" w:color="auto" w:fill="auto"/>
            <w:vAlign w:val="center"/>
            <w:hideMark/>
          </w:tcPr>
          <w:p w14:paraId="79BFC3BB" w14:textId="77777777" w:rsidR="00D01CA7" w:rsidRPr="00737BE4" w:rsidRDefault="00D01CA7" w:rsidP="00BF77C3">
            <w:pPr>
              <w:jc w:val="center"/>
              <w:rPr>
                <w:rFonts w:ascii="Times New Roman" w:eastAsia="Times New Roman" w:hAnsi="Times New Roman" w:cs="Times New Roman"/>
                <w:b/>
                <w:bCs/>
                <w:sz w:val="18"/>
                <w:szCs w:val="18"/>
              </w:rPr>
            </w:pPr>
            <w:r w:rsidRPr="00737BE4">
              <w:rPr>
                <w:rFonts w:ascii="Times New Roman" w:eastAsia="Times New Roman" w:hAnsi="Times New Roman" w:cs="Times New Roman"/>
                <w:b/>
                <w:bCs/>
                <w:sz w:val="18"/>
                <w:szCs w:val="18"/>
              </w:rPr>
              <w:t>8</w:t>
            </w:r>
          </w:p>
        </w:tc>
        <w:tc>
          <w:tcPr>
            <w:tcW w:w="815" w:type="dxa"/>
            <w:tcBorders>
              <w:top w:val="nil"/>
              <w:left w:val="nil"/>
              <w:bottom w:val="single" w:sz="4" w:space="0" w:color="auto"/>
              <w:right w:val="single" w:sz="4" w:space="0" w:color="auto"/>
            </w:tcBorders>
            <w:shd w:val="clear" w:color="auto" w:fill="auto"/>
            <w:vAlign w:val="center"/>
            <w:hideMark/>
          </w:tcPr>
          <w:p w14:paraId="4CC4D93D" w14:textId="77777777" w:rsidR="00D01CA7" w:rsidRPr="00737BE4" w:rsidRDefault="00D01CA7" w:rsidP="00BF77C3">
            <w:pPr>
              <w:jc w:val="center"/>
              <w:rPr>
                <w:rFonts w:ascii="Times New Roman" w:eastAsia="Times New Roman" w:hAnsi="Times New Roman" w:cs="Times New Roman"/>
                <w:b/>
                <w:bCs/>
                <w:sz w:val="18"/>
                <w:szCs w:val="18"/>
              </w:rPr>
            </w:pPr>
            <w:r w:rsidRPr="00737BE4">
              <w:rPr>
                <w:rFonts w:ascii="Times New Roman" w:eastAsia="Times New Roman" w:hAnsi="Times New Roman" w:cs="Times New Roman"/>
                <w:b/>
                <w:bCs/>
                <w:sz w:val="18"/>
                <w:szCs w:val="18"/>
              </w:rPr>
              <w:t>9</w:t>
            </w:r>
          </w:p>
        </w:tc>
      </w:tr>
      <w:tr w:rsidR="00D01CA7" w:rsidRPr="00737BE4" w14:paraId="4D6804A1" w14:textId="77777777" w:rsidTr="00BF77C3">
        <w:trPr>
          <w:trHeight w:val="300"/>
        </w:trPr>
        <w:tc>
          <w:tcPr>
            <w:tcW w:w="13177" w:type="dxa"/>
            <w:gridSpan w:val="9"/>
            <w:tcBorders>
              <w:top w:val="single" w:sz="4" w:space="0" w:color="auto"/>
              <w:left w:val="single" w:sz="4" w:space="0" w:color="auto"/>
              <w:bottom w:val="single" w:sz="4" w:space="0" w:color="auto"/>
              <w:right w:val="single" w:sz="4" w:space="0" w:color="000000"/>
            </w:tcBorders>
            <w:shd w:val="clear" w:color="auto" w:fill="auto"/>
            <w:vAlign w:val="center"/>
            <w:hideMark/>
          </w:tcPr>
          <w:p w14:paraId="397B61E9" w14:textId="77777777" w:rsidR="00D01CA7" w:rsidRPr="00737BE4" w:rsidRDefault="00D01CA7" w:rsidP="00BF77C3">
            <w:pPr>
              <w:jc w:val="center"/>
              <w:rPr>
                <w:rFonts w:ascii="Times New Roman" w:eastAsia="Times New Roman" w:hAnsi="Times New Roman" w:cs="Times New Roman"/>
                <w:b/>
                <w:bCs/>
                <w:sz w:val="18"/>
                <w:szCs w:val="18"/>
              </w:rPr>
            </w:pPr>
            <w:r w:rsidRPr="00737BE4">
              <w:rPr>
                <w:rFonts w:ascii="Times New Roman" w:eastAsia="Times New Roman" w:hAnsi="Times New Roman" w:cs="Times New Roman"/>
                <w:b/>
                <w:bCs/>
                <w:sz w:val="18"/>
                <w:szCs w:val="18"/>
              </w:rPr>
              <w:t>Хоз-бытовая сточная вода</w:t>
            </w:r>
          </w:p>
        </w:tc>
      </w:tr>
      <w:tr w:rsidR="00D01CA7" w:rsidRPr="00737BE4" w14:paraId="4D33AD40" w14:textId="77777777" w:rsidTr="00BF77C3">
        <w:trPr>
          <w:trHeight w:val="300"/>
        </w:trPr>
        <w:tc>
          <w:tcPr>
            <w:tcW w:w="3559" w:type="dxa"/>
            <w:tcBorders>
              <w:top w:val="nil"/>
              <w:left w:val="single" w:sz="4" w:space="0" w:color="auto"/>
              <w:bottom w:val="single" w:sz="4" w:space="0" w:color="auto"/>
              <w:right w:val="single" w:sz="4" w:space="0" w:color="auto"/>
            </w:tcBorders>
            <w:shd w:val="clear" w:color="auto" w:fill="auto"/>
            <w:vAlign w:val="center"/>
            <w:hideMark/>
          </w:tcPr>
          <w:p w14:paraId="2A867E4A" w14:textId="77777777" w:rsidR="00D01CA7" w:rsidRPr="00737BE4" w:rsidRDefault="00D01CA7" w:rsidP="00BF77C3">
            <w:pPr>
              <w:rPr>
                <w:rFonts w:ascii="Times New Roman" w:eastAsia="Times New Roman" w:hAnsi="Times New Roman" w:cs="Times New Roman"/>
                <w:sz w:val="18"/>
                <w:szCs w:val="18"/>
              </w:rPr>
            </w:pPr>
            <w:r w:rsidRPr="00737BE4">
              <w:rPr>
                <w:rFonts w:ascii="Times New Roman" w:eastAsia="Times New Roman" w:hAnsi="Times New Roman" w:cs="Times New Roman"/>
                <w:sz w:val="18"/>
                <w:szCs w:val="18"/>
              </w:rPr>
              <w:t>Взвешенные вещества</w:t>
            </w:r>
          </w:p>
        </w:tc>
        <w:tc>
          <w:tcPr>
            <w:tcW w:w="1287" w:type="dxa"/>
            <w:tcBorders>
              <w:top w:val="nil"/>
              <w:left w:val="nil"/>
              <w:bottom w:val="single" w:sz="4" w:space="0" w:color="auto"/>
              <w:right w:val="single" w:sz="4" w:space="0" w:color="auto"/>
            </w:tcBorders>
            <w:shd w:val="clear" w:color="auto" w:fill="auto"/>
            <w:noWrap/>
            <w:vAlign w:val="center"/>
            <w:hideMark/>
          </w:tcPr>
          <w:p w14:paraId="04A7A2A5" w14:textId="77777777" w:rsidR="00D01CA7" w:rsidRPr="008859E4" w:rsidRDefault="00D01CA7" w:rsidP="00BF77C3">
            <w:pPr>
              <w:jc w:val="center"/>
              <w:rPr>
                <w:rFonts w:ascii="Times New Roman" w:eastAsia="Times New Roman" w:hAnsi="Times New Roman" w:cs="Times New Roman"/>
                <w:color w:val="FF0000"/>
                <w:sz w:val="18"/>
                <w:szCs w:val="18"/>
              </w:rPr>
            </w:pPr>
            <w:r w:rsidRPr="008C6E8B">
              <w:rPr>
                <w:rFonts w:ascii="Times New Roman" w:eastAsia="Times New Roman" w:hAnsi="Times New Roman" w:cs="Times New Roman"/>
                <w:sz w:val="20"/>
                <w:szCs w:val="20"/>
              </w:rPr>
              <w:t>1,5142</w:t>
            </w:r>
          </w:p>
        </w:tc>
        <w:tc>
          <w:tcPr>
            <w:tcW w:w="1287" w:type="dxa"/>
            <w:tcBorders>
              <w:top w:val="nil"/>
              <w:left w:val="nil"/>
              <w:bottom w:val="single" w:sz="4" w:space="0" w:color="auto"/>
              <w:right w:val="single" w:sz="4" w:space="0" w:color="auto"/>
            </w:tcBorders>
            <w:shd w:val="clear" w:color="auto" w:fill="auto"/>
            <w:noWrap/>
            <w:vAlign w:val="center"/>
            <w:hideMark/>
          </w:tcPr>
          <w:p w14:paraId="2E174B8A" w14:textId="77777777" w:rsidR="00D01CA7" w:rsidRPr="008859E4" w:rsidRDefault="00D01CA7" w:rsidP="00BF77C3">
            <w:pPr>
              <w:jc w:val="center"/>
              <w:rPr>
                <w:rFonts w:ascii="Times New Roman" w:eastAsia="Times New Roman" w:hAnsi="Times New Roman" w:cs="Times New Roman"/>
                <w:color w:val="FF0000"/>
                <w:sz w:val="18"/>
                <w:szCs w:val="18"/>
              </w:rPr>
            </w:pPr>
            <w:r w:rsidRPr="008C6E8B">
              <w:rPr>
                <w:rFonts w:ascii="Times New Roman" w:eastAsia="Times New Roman" w:hAnsi="Times New Roman" w:cs="Times New Roman"/>
                <w:sz w:val="20"/>
                <w:szCs w:val="20"/>
              </w:rPr>
              <w:t>2,0875</w:t>
            </w:r>
          </w:p>
        </w:tc>
        <w:tc>
          <w:tcPr>
            <w:tcW w:w="1287" w:type="dxa"/>
            <w:tcBorders>
              <w:top w:val="nil"/>
              <w:left w:val="nil"/>
              <w:bottom w:val="single" w:sz="4" w:space="0" w:color="auto"/>
              <w:right w:val="single" w:sz="4" w:space="0" w:color="auto"/>
            </w:tcBorders>
            <w:shd w:val="clear" w:color="auto" w:fill="auto"/>
            <w:noWrap/>
            <w:vAlign w:val="center"/>
            <w:hideMark/>
          </w:tcPr>
          <w:p w14:paraId="4EB9BE6E" w14:textId="77777777" w:rsidR="00D01CA7" w:rsidRPr="008859E4" w:rsidRDefault="00D01CA7" w:rsidP="00BF77C3">
            <w:pPr>
              <w:jc w:val="center"/>
              <w:rPr>
                <w:rFonts w:ascii="Times New Roman" w:eastAsia="Times New Roman" w:hAnsi="Times New Roman" w:cs="Times New Roman"/>
                <w:color w:val="FF0000"/>
                <w:sz w:val="18"/>
                <w:szCs w:val="18"/>
              </w:rPr>
            </w:pPr>
            <w:r w:rsidRPr="008C6E8B">
              <w:rPr>
                <w:rFonts w:ascii="Times New Roman" w:eastAsia="Times New Roman" w:hAnsi="Times New Roman" w:cs="Times New Roman"/>
                <w:sz w:val="20"/>
                <w:szCs w:val="20"/>
              </w:rPr>
              <w:t>1,2665</w:t>
            </w:r>
          </w:p>
        </w:tc>
        <w:tc>
          <w:tcPr>
            <w:tcW w:w="1287" w:type="dxa"/>
            <w:tcBorders>
              <w:top w:val="nil"/>
              <w:left w:val="nil"/>
              <w:bottom w:val="single" w:sz="4" w:space="0" w:color="auto"/>
              <w:right w:val="single" w:sz="4" w:space="0" w:color="auto"/>
            </w:tcBorders>
            <w:shd w:val="clear" w:color="auto" w:fill="auto"/>
            <w:noWrap/>
            <w:vAlign w:val="center"/>
            <w:hideMark/>
          </w:tcPr>
          <w:p w14:paraId="46CB5EDF" w14:textId="77777777" w:rsidR="00D01CA7" w:rsidRPr="008859E4" w:rsidRDefault="00D01CA7" w:rsidP="00BF77C3">
            <w:pPr>
              <w:jc w:val="center"/>
              <w:rPr>
                <w:rFonts w:ascii="Times New Roman" w:eastAsia="Times New Roman" w:hAnsi="Times New Roman" w:cs="Times New Roman"/>
                <w:color w:val="FF0000"/>
                <w:sz w:val="18"/>
                <w:szCs w:val="18"/>
              </w:rPr>
            </w:pPr>
            <w:r w:rsidRPr="008C6E8B">
              <w:rPr>
                <w:rFonts w:ascii="Times New Roman" w:eastAsia="Times New Roman" w:hAnsi="Times New Roman" w:cs="Times New Roman"/>
                <w:sz w:val="20"/>
                <w:szCs w:val="20"/>
              </w:rPr>
              <w:t>1,5475</w:t>
            </w:r>
          </w:p>
        </w:tc>
        <w:tc>
          <w:tcPr>
            <w:tcW w:w="1287" w:type="dxa"/>
            <w:tcBorders>
              <w:top w:val="nil"/>
              <w:left w:val="nil"/>
              <w:bottom w:val="single" w:sz="4" w:space="0" w:color="auto"/>
              <w:right w:val="single" w:sz="4" w:space="0" w:color="auto"/>
            </w:tcBorders>
            <w:shd w:val="clear" w:color="auto" w:fill="auto"/>
            <w:noWrap/>
            <w:vAlign w:val="bottom"/>
            <w:hideMark/>
          </w:tcPr>
          <w:p w14:paraId="030373D9" w14:textId="77777777" w:rsidR="00D01CA7" w:rsidRPr="008859E4" w:rsidRDefault="00D01CA7" w:rsidP="00BF77C3">
            <w:pPr>
              <w:jc w:val="center"/>
              <w:rPr>
                <w:rFonts w:ascii="Times New Roman" w:eastAsia="Times New Roman" w:hAnsi="Times New Roman" w:cs="Times New Roman"/>
                <w:color w:val="FF0000"/>
                <w:sz w:val="18"/>
                <w:szCs w:val="18"/>
              </w:rPr>
            </w:pPr>
            <w:r>
              <w:rPr>
                <w:rFonts w:ascii="Calibri" w:hAnsi="Calibri" w:cs="Calibri"/>
                <w:color w:val="000000"/>
              </w:rPr>
              <w:t>1,2483</w:t>
            </w:r>
          </w:p>
        </w:tc>
        <w:tc>
          <w:tcPr>
            <w:tcW w:w="1287" w:type="dxa"/>
            <w:tcBorders>
              <w:top w:val="nil"/>
              <w:left w:val="nil"/>
              <w:bottom w:val="single" w:sz="4" w:space="0" w:color="auto"/>
              <w:right w:val="single" w:sz="4" w:space="0" w:color="auto"/>
            </w:tcBorders>
            <w:shd w:val="clear" w:color="auto" w:fill="auto"/>
            <w:noWrap/>
            <w:vAlign w:val="bottom"/>
            <w:hideMark/>
          </w:tcPr>
          <w:p w14:paraId="367FEF59" w14:textId="77777777" w:rsidR="00D01CA7" w:rsidRPr="008859E4" w:rsidRDefault="00D01CA7" w:rsidP="00BF77C3">
            <w:pPr>
              <w:jc w:val="center"/>
              <w:rPr>
                <w:rFonts w:ascii="Times New Roman" w:eastAsia="Times New Roman" w:hAnsi="Times New Roman" w:cs="Times New Roman"/>
                <w:color w:val="FF0000"/>
                <w:sz w:val="18"/>
                <w:szCs w:val="18"/>
              </w:rPr>
            </w:pPr>
            <w:r>
              <w:rPr>
                <w:rFonts w:ascii="Calibri" w:hAnsi="Calibri" w:cs="Calibri"/>
                <w:color w:val="000000"/>
              </w:rPr>
              <w:t>0,5367</w:t>
            </w:r>
          </w:p>
        </w:tc>
        <w:tc>
          <w:tcPr>
            <w:tcW w:w="1081" w:type="dxa"/>
            <w:tcBorders>
              <w:top w:val="nil"/>
              <w:left w:val="nil"/>
              <w:bottom w:val="single" w:sz="4" w:space="0" w:color="auto"/>
              <w:right w:val="single" w:sz="4" w:space="0" w:color="auto"/>
            </w:tcBorders>
            <w:shd w:val="clear" w:color="auto" w:fill="auto"/>
            <w:noWrap/>
            <w:vAlign w:val="bottom"/>
            <w:hideMark/>
          </w:tcPr>
          <w:p w14:paraId="650E06EB" w14:textId="77777777" w:rsidR="00D01CA7" w:rsidRPr="008859E4" w:rsidRDefault="00D01CA7" w:rsidP="00BF77C3">
            <w:pPr>
              <w:jc w:val="center"/>
              <w:rPr>
                <w:rFonts w:ascii="Times New Roman" w:eastAsia="Times New Roman" w:hAnsi="Times New Roman" w:cs="Times New Roman"/>
                <w:b/>
                <w:bCs/>
                <w:color w:val="FF0000"/>
                <w:sz w:val="18"/>
                <w:szCs w:val="18"/>
              </w:rPr>
            </w:pPr>
            <w:r>
              <w:rPr>
                <w:rFonts w:ascii="Calibri" w:hAnsi="Calibri" w:cs="Calibri"/>
                <w:color w:val="000000"/>
              </w:rPr>
              <w:t>1,3687</w:t>
            </w:r>
          </w:p>
        </w:tc>
        <w:tc>
          <w:tcPr>
            <w:tcW w:w="815" w:type="dxa"/>
            <w:tcBorders>
              <w:top w:val="nil"/>
              <w:left w:val="nil"/>
              <w:bottom w:val="single" w:sz="4" w:space="0" w:color="auto"/>
              <w:right w:val="single" w:sz="4" w:space="0" w:color="auto"/>
            </w:tcBorders>
            <w:shd w:val="clear" w:color="auto" w:fill="auto"/>
            <w:noWrap/>
            <w:vAlign w:val="center"/>
            <w:hideMark/>
          </w:tcPr>
          <w:p w14:paraId="662C5131" w14:textId="77777777" w:rsidR="00D01CA7" w:rsidRPr="00737BE4" w:rsidRDefault="00D01CA7" w:rsidP="00BF77C3">
            <w:pPr>
              <w:jc w:val="center"/>
              <w:rPr>
                <w:rFonts w:ascii="Times New Roman" w:eastAsia="Times New Roman" w:hAnsi="Times New Roman" w:cs="Times New Roman"/>
                <w:sz w:val="18"/>
                <w:szCs w:val="18"/>
              </w:rPr>
            </w:pPr>
            <w:r w:rsidRPr="00737BE4">
              <w:rPr>
                <w:rFonts w:ascii="Times New Roman" w:eastAsia="Times New Roman" w:hAnsi="Times New Roman" w:cs="Times New Roman"/>
                <w:sz w:val="18"/>
                <w:szCs w:val="18"/>
              </w:rPr>
              <w:t>-</w:t>
            </w:r>
          </w:p>
        </w:tc>
      </w:tr>
      <w:tr w:rsidR="00D01CA7" w:rsidRPr="00737BE4" w14:paraId="59F523F7" w14:textId="77777777" w:rsidTr="00BF77C3">
        <w:trPr>
          <w:trHeight w:val="300"/>
        </w:trPr>
        <w:tc>
          <w:tcPr>
            <w:tcW w:w="3559" w:type="dxa"/>
            <w:tcBorders>
              <w:top w:val="nil"/>
              <w:left w:val="single" w:sz="4" w:space="0" w:color="auto"/>
              <w:bottom w:val="single" w:sz="4" w:space="0" w:color="auto"/>
              <w:right w:val="single" w:sz="4" w:space="0" w:color="auto"/>
            </w:tcBorders>
            <w:shd w:val="clear" w:color="auto" w:fill="auto"/>
            <w:vAlign w:val="center"/>
            <w:hideMark/>
          </w:tcPr>
          <w:p w14:paraId="528A5208" w14:textId="77777777" w:rsidR="00D01CA7" w:rsidRPr="00737BE4" w:rsidRDefault="00D01CA7" w:rsidP="00BF77C3">
            <w:pPr>
              <w:rPr>
                <w:rFonts w:ascii="Times New Roman" w:eastAsia="Times New Roman" w:hAnsi="Times New Roman" w:cs="Times New Roman"/>
                <w:sz w:val="18"/>
                <w:szCs w:val="18"/>
              </w:rPr>
            </w:pPr>
            <w:r w:rsidRPr="00737BE4">
              <w:rPr>
                <w:rFonts w:ascii="Times New Roman" w:eastAsia="Times New Roman" w:hAnsi="Times New Roman" w:cs="Times New Roman"/>
                <w:sz w:val="18"/>
                <w:szCs w:val="18"/>
              </w:rPr>
              <w:t>Химическое потребление кислорода (ХПК)</w:t>
            </w:r>
          </w:p>
        </w:tc>
        <w:tc>
          <w:tcPr>
            <w:tcW w:w="1287" w:type="dxa"/>
            <w:tcBorders>
              <w:top w:val="nil"/>
              <w:left w:val="nil"/>
              <w:bottom w:val="single" w:sz="4" w:space="0" w:color="auto"/>
              <w:right w:val="single" w:sz="4" w:space="0" w:color="auto"/>
            </w:tcBorders>
            <w:shd w:val="clear" w:color="auto" w:fill="auto"/>
            <w:noWrap/>
            <w:vAlign w:val="center"/>
            <w:hideMark/>
          </w:tcPr>
          <w:p w14:paraId="1F79D852" w14:textId="77777777" w:rsidR="00D01CA7" w:rsidRPr="008859E4" w:rsidRDefault="00D01CA7" w:rsidP="00BF77C3">
            <w:pPr>
              <w:jc w:val="center"/>
              <w:rPr>
                <w:rFonts w:ascii="Times New Roman" w:eastAsia="Times New Roman" w:hAnsi="Times New Roman" w:cs="Times New Roman"/>
                <w:color w:val="FF0000"/>
                <w:sz w:val="18"/>
                <w:szCs w:val="18"/>
              </w:rPr>
            </w:pPr>
            <w:r w:rsidRPr="008C6E8B">
              <w:rPr>
                <w:rFonts w:ascii="Times New Roman" w:eastAsia="Times New Roman" w:hAnsi="Times New Roman" w:cs="Times New Roman"/>
                <w:sz w:val="20"/>
                <w:szCs w:val="20"/>
              </w:rPr>
              <w:t>16,0683</w:t>
            </w:r>
          </w:p>
        </w:tc>
        <w:tc>
          <w:tcPr>
            <w:tcW w:w="1287" w:type="dxa"/>
            <w:tcBorders>
              <w:top w:val="nil"/>
              <w:left w:val="nil"/>
              <w:bottom w:val="single" w:sz="4" w:space="0" w:color="auto"/>
              <w:right w:val="single" w:sz="4" w:space="0" w:color="auto"/>
            </w:tcBorders>
            <w:shd w:val="clear" w:color="auto" w:fill="auto"/>
            <w:noWrap/>
            <w:vAlign w:val="center"/>
            <w:hideMark/>
          </w:tcPr>
          <w:p w14:paraId="206C8C58" w14:textId="77777777" w:rsidR="00D01CA7" w:rsidRPr="008859E4" w:rsidRDefault="00D01CA7" w:rsidP="00BF77C3">
            <w:pPr>
              <w:jc w:val="center"/>
              <w:rPr>
                <w:rFonts w:ascii="Times New Roman" w:eastAsia="Times New Roman" w:hAnsi="Times New Roman" w:cs="Times New Roman"/>
                <w:color w:val="FF0000"/>
                <w:sz w:val="18"/>
                <w:szCs w:val="18"/>
              </w:rPr>
            </w:pPr>
            <w:r w:rsidRPr="008C6E8B">
              <w:rPr>
                <w:rFonts w:ascii="Times New Roman" w:eastAsia="Times New Roman" w:hAnsi="Times New Roman" w:cs="Times New Roman"/>
                <w:sz w:val="20"/>
                <w:szCs w:val="20"/>
              </w:rPr>
              <w:t>18,2833</w:t>
            </w:r>
          </w:p>
        </w:tc>
        <w:tc>
          <w:tcPr>
            <w:tcW w:w="1287" w:type="dxa"/>
            <w:tcBorders>
              <w:top w:val="nil"/>
              <w:left w:val="nil"/>
              <w:bottom w:val="single" w:sz="4" w:space="0" w:color="auto"/>
              <w:right w:val="single" w:sz="4" w:space="0" w:color="auto"/>
            </w:tcBorders>
            <w:shd w:val="clear" w:color="auto" w:fill="auto"/>
            <w:noWrap/>
            <w:vAlign w:val="center"/>
            <w:hideMark/>
          </w:tcPr>
          <w:p w14:paraId="7F50DB8A" w14:textId="77777777" w:rsidR="00D01CA7" w:rsidRPr="008859E4" w:rsidRDefault="00D01CA7" w:rsidP="00BF77C3">
            <w:pPr>
              <w:jc w:val="center"/>
              <w:rPr>
                <w:rFonts w:ascii="Times New Roman" w:eastAsia="Times New Roman" w:hAnsi="Times New Roman" w:cs="Times New Roman"/>
                <w:color w:val="FF0000"/>
                <w:sz w:val="18"/>
                <w:szCs w:val="18"/>
              </w:rPr>
            </w:pPr>
            <w:r w:rsidRPr="008C6E8B">
              <w:rPr>
                <w:rFonts w:ascii="Times New Roman" w:eastAsia="Times New Roman" w:hAnsi="Times New Roman" w:cs="Times New Roman"/>
                <w:sz w:val="20"/>
                <w:szCs w:val="20"/>
              </w:rPr>
              <w:t>18,6750</w:t>
            </w:r>
          </w:p>
        </w:tc>
        <w:tc>
          <w:tcPr>
            <w:tcW w:w="1287" w:type="dxa"/>
            <w:tcBorders>
              <w:top w:val="nil"/>
              <w:left w:val="nil"/>
              <w:bottom w:val="single" w:sz="4" w:space="0" w:color="auto"/>
              <w:right w:val="single" w:sz="4" w:space="0" w:color="auto"/>
            </w:tcBorders>
            <w:shd w:val="clear" w:color="auto" w:fill="auto"/>
            <w:noWrap/>
            <w:vAlign w:val="center"/>
            <w:hideMark/>
          </w:tcPr>
          <w:p w14:paraId="5C033996" w14:textId="77777777" w:rsidR="00D01CA7" w:rsidRPr="008859E4" w:rsidRDefault="00D01CA7" w:rsidP="00BF77C3">
            <w:pPr>
              <w:jc w:val="center"/>
              <w:rPr>
                <w:rFonts w:ascii="Times New Roman" w:eastAsia="Times New Roman" w:hAnsi="Times New Roman" w:cs="Times New Roman"/>
                <w:color w:val="FF0000"/>
                <w:sz w:val="18"/>
                <w:szCs w:val="18"/>
              </w:rPr>
            </w:pPr>
            <w:r w:rsidRPr="008C6E8B">
              <w:rPr>
                <w:rFonts w:ascii="Times New Roman" w:eastAsia="Times New Roman" w:hAnsi="Times New Roman" w:cs="Times New Roman"/>
                <w:sz w:val="20"/>
                <w:szCs w:val="20"/>
              </w:rPr>
              <w:t>15,3000</w:t>
            </w:r>
          </w:p>
        </w:tc>
        <w:tc>
          <w:tcPr>
            <w:tcW w:w="1287" w:type="dxa"/>
            <w:tcBorders>
              <w:top w:val="nil"/>
              <w:left w:val="nil"/>
              <w:bottom w:val="single" w:sz="4" w:space="0" w:color="auto"/>
              <w:right w:val="single" w:sz="4" w:space="0" w:color="auto"/>
            </w:tcBorders>
            <w:shd w:val="clear" w:color="auto" w:fill="auto"/>
            <w:noWrap/>
            <w:vAlign w:val="bottom"/>
            <w:hideMark/>
          </w:tcPr>
          <w:p w14:paraId="02C52476" w14:textId="77777777" w:rsidR="00D01CA7" w:rsidRPr="008859E4" w:rsidRDefault="00D01CA7" w:rsidP="00BF77C3">
            <w:pPr>
              <w:jc w:val="center"/>
              <w:rPr>
                <w:rFonts w:ascii="Times New Roman" w:eastAsia="Times New Roman" w:hAnsi="Times New Roman" w:cs="Times New Roman"/>
                <w:color w:val="FF0000"/>
                <w:sz w:val="18"/>
                <w:szCs w:val="18"/>
              </w:rPr>
            </w:pPr>
            <w:r>
              <w:rPr>
                <w:rFonts w:ascii="Calibri" w:hAnsi="Calibri" w:cs="Calibri"/>
                <w:color w:val="000000"/>
              </w:rPr>
              <w:t>17,75</w:t>
            </w:r>
          </w:p>
        </w:tc>
        <w:tc>
          <w:tcPr>
            <w:tcW w:w="1287" w:type="dxa"/>
            <w:tcBorders>
              <w:top w:val="nil"/>
              <w:left w:val="nil"/>
              <w:bottom w:val="single" w:sz="4" w:space="0" w:color="auto"/>
              <w:right w:val="single" w:sz="4" w:space="0" w:color="auto"/>
            </w:tcBorders>
            <w:shd w:val="clear" w:color="auto" w:fill="auto"/>
            <w:noWrap/>
            <w:vAlign w:val="bottom"/>
            <w:hideMark/>
          </w:tcPr>
          <w:p w14:paraId="601464BC" w14:textId="77777777" w:rsidR="00D01CA7" w:rsidRPr="008859E4" w:rsidRDefault="00D01CA7" w:rsidP="00BF77C3">
            <w:pPr>
              <w:jc w:val="center"/>
              <w:rPr>
                <w:rFonts w:ascii="Times New Roman" w:eastAsia="Times New Roman" w:hAnsi="Times New Roman" w:cs="Times New Roman"/>
                <w:color w:val="FF0000"/>
                <w:sz w:val="18"/>
                <w:szCs w:val="18"/>
              </w:rPr>
            </w:pPr>
            <w:r>
              <w:rPr>
                <w:rFonts w:ascii="Calibri" w:hAnsi="Calibri" w:cs="Calibri"/>
                <w:color w:val="000000"/>
              </w:rPr>
              <w:t>18,29167</w:t>
            </w:r>
          </w:p>
        </w:tc>
        <w:tc>
          <w:tcPr>
            <w:tcW w:w="1081" w:type="dxa"/>
            <w:tcBorders>
              <w:top w:val="nil"/>
              <w:left w:val="nil"/>
              <w:bottom w:val="single" w:sz="4" w:space="0" w:color="auto"/>
              <w:right w:val="single" w:sz="4" w:space="0" w:color="auto"/>
            </w:tcBorders>
            <w:shd w:val="clear" w:color="auto" w:fill="auto"/>
            <w:noWrap/>
            <w:vAlign w:val="bottom"/>
            <w:hideMark/>
          </w:tcPr>
          <w:p w14:paraId="09695E0A" w14:textId="77777777" w:rsidR="00D01CA7" w:rsidRPr="008859E4" w:rsidRDefault="00D01CA7" w:rsidP="00BF77C3">
            <w:pPr>
              <w:jc w:val="center"/>
              <w:rPr>
                <w:rFonts w:ascii="Times New Roman" w:eastAsia="Times New Roman" w:hAnsi="Times New Roman" w:cs="Times New Roman"/>
                <w:b/>
                <w:bCs/>
                <w:color w:val="FF0000"/>
                <w:sz w:val="18"/>
                <w:szCs w:val="18"/>
              </w:rPr>
            </w:pPr>
            <w:r>
              <w:rPr>
                <w:rFonts w:ascii="Calibri" w:hAnsi="Calibri" w:cs="Calibri"/>
                <w:color w:val="000000"/>
              </w:rPr>
              <w:t>17,3847</w:t>
            </w:r>
          </w:p>
        </w:tc>
        <w:tc>
          <w:tcPr>
            <w:tcW w:w="815" w:type="dxa"/>
            <w:tcBorders>
              <w:top w:val="nil"/>
              <w:left w:val="nil"/>
              <w:bottom w:val="single" w:sz="4" w:space="0" w:color="auto"/>
              <w:right w:val="single" w:sz="4" w:space="0" w:color="auto"/>
            </w:tcBorders>
            <w:shd w:val="clear" w:color="auto" w:fill="auto"/>
            <w:noWrap/>
            <w:vAlign w:val="center"/>
            <w:hideMark/>
          </w:tcPr>
          <w:p w14:paraId="2A4952AB" w14:textId="77777777" w:rsidR="00D01CA7" w:rsidRPr="00737BE4" w:rsidRDefault="00D01CA7" w:rsidP="00BF77C3">
            <w:pPr>
              <w:jc w:val="center"/>
              <w:rPr>
                <w:rFonts w:ascii="Times New Roman" w:eastAsia="Times New Roman" w:hAnsi="Times New Roman" w:cs="Times New Roman"/>
                <w:sz w:val="18"/>
                <w:szCs w:val="18"/>
              </w:rPr>
            </w:pPr>
            <w:r w:rsidRPr="00737BE4">
              <w:rPr>
                <w:rFonts w:ascii="Times New Roman" w:eastAsia="Times New Roman" w:hAnsi="Times New Roman" w:cs="Times New Roman"/>
                <w:sz w:val="18"/>
                <w:szCs w:val="18"/>
              </w:rPr>
              <w:t>-</w:t>
            </w:r>
          </w:p>
        </w:tc>
      </w:tr>
      <w:tr w:rsidR="00D01CA7" w:rsidRPr="00737BE4" w14:paraId="6329371C" w14:textId="77777777" w:rsidTr="00BF77C3">
        <w:trPr>
          <w:trHeight w:val="300"/>
        </w:trPr>
        <w:tc>
          <w:tcPr>
            <w:tcW w:w="3559" w:type="dxa"/>
            <w:tcBorders>
              <w:top w:val="nil"/>
              <w:left w:val="single" w:sz="4" w:space="0" w:color="auto"/>
              <w:bottom w:val="single" w:sz="4" w:space="0" w:color="auto"/>
              <w:right w:val="single" w:sz="4" w:space="0" w:color="auto"/>
            </w:tcBorders>
            <w:shd w:val="clear" w:color="auto" w:fill="auto"/>
            <w:vAlign w:val="center"/>
            <w:hideMark/>
          </w:tcPr>
          <w:p w14:paraId="2C719D43" w14:textId="77777777" w:rsidR="00D01CA7" w:rsidRPr="00737BE4" w:rsidRDefault="00D01CA7" w:rsidP="00BF77C3">
            <w:pPr>
              <w:rPr>
                <w:rFonts w:ascii="Times New Roman" w:eastAsia="Times New Roman" w:hAnsi="Times New Roman" w:cs="Times New Roman"/>
                <w:sz w:val="18"/>
                <w:szCs w:val="18"/>
              </w:rPr>
            </w:pPr>
            <w:r w:rsidRPr="00737BE4">
              <w:rPr>
                <w:rFonts w:ascii="Times New Roman" w:eastAsia="Times New Roman" w:hAnsi="Times New Roman" w:cs="Times New Roman"/>
                <w:sz w:val="18"/>
                <w:szCs w:val="18"/>
              </w:rPr>
              <w:t>Биохимическое потребление кислорода (БПК5)</w:t>
            </w:r>
          </w:p>
        </w:tc>
        <w:tc>
          <w:tcPr>
            <w:tcW w:w="1287" w:type="dxa"/>
            <w:tcBorders>
              <w:top w:val="nil"/>
              <w:left w:val="nil"/>
              <w:bottom w:val="single" w:sz="4" w:space="0" w:color="auto"/>
              <w:right w:val="single" w:sz="4" w:space="0" w:color="auto"/>
            </w:tcBorders>
            <w:shd w:val="clear" w:color="auto" w:fill="auto"/>
            <w:noWrap/>
            <w:vAlign w:val="center"/>
            <w:hideMark/>
          </w:tcPr>
          <w:p w14:paraId="1DAAE7B6" w14:textId="77777777" w:rsidR="00D01CA7" w:rsidRPr="008859E4" w:rsidRDefault="00D01CA7" w:rsidP="00BF77C3">
            <w:pPr>
              <w:jc w:val="center"/>
              <w:rPr>
                <w:rFonts w:ascii="Times New Roman" w:eastAsia="Times New Roman" w:hAnsi="Times New Roman" w:cs="Times New Roman"/>
                <w:color w:val="FF0000"/>
                <w:sz w:val="18"/>
                <w:szCs w:val="18"/>
              </w:rPr>
            </w:pPr>
            <w:r w:rsidRPr="008C6E8B">
              <w:rPr>
                <w:rFonts w:ascii="Times New Roman" w:eastAsia="Times New Roman" w:hAnsi="Times New Roman" w:cs="Times New Roman"/>
                <w:sz w:val="20"/>
                <w:szCs w:val="20"/>
              </w:rPr>
              <w:t>1,5775</w:t>
            </w:r>
          </w:p>
        </w:tc>
        <w:tc>
          <w:tcPr>
            <w:tcW w:w="1287" w:type="dxa"/>
            <w:tcBorders>
              <w:top w:val="nil"/>
              <w:left w:val="nil"/>
              <w:bottom w:val="single" w:sz="4" w:space="0" w:color="auto"/>
              <w:right w:val="single" w:sz="4" w:space="0" w:color="auto"/>
            </w:tcBorders>
            <w:shd w:val="clear" w:color="auto" w:fill="auto"/>
            <w:noWrap/>
            <w:vAlign w:val="center"/>
            <w:hideMark/>
          </w:tcPr>
          <w:p w14:paraId="4087F8D3" w14:textId="77777777" w:rsidR="00D01CA7" w:rsidRPr="008859E4" w:rsidRDefault="00D01CA7" w:rsidP="00BF77C3">
            <w:pPr>
              <w:jc w:val="center"/>
              <w:rPr>
                <w:rFonts w:ascii="Times New Roman" w:eastAsia="Times New Roman" w:hAnsi="Times New Roman" w:cs="Times New Roman"/>
                <w:color w:val="FF0000"/>
                <w:sz w:val="18"/>
                <w:szCs w:val="18"/>
              </w:rPr>
            </w:pPr>
            <w:r w:rsidRPr="008C6E8B">
              <w:rPr>
                <w:rFonts w:ascii="Times New Roman" w:eastAsia="Times New Roman" w:hAnsi="Times New Roman" w:cs="Times New Roman"/>
                <w:sz w:val="20"/>
                <w:szCs w:val="20"/>
              </w:rPr>
              <w:t>1,7550</w:t>
            </w:r>
          </w:p>
        </w:tc>
        <w:tc>
          <w:tcPr>
            <w:tcW w:w="1287" w:type="dxa"/>
            <w:tcBorders>
              <w:top w:val="nil"/>
              <w:left w:val="nil"/>
              <w:bottom w:val="single" w:sz="4" w:space="0" w:color="auto"/>
              <w:right w:val="single" w:sz="4" w:space="0" w:color="auto"/>
            </w:tcBorders>
            <w:shd w:val="clear" w:color="auto" w:fill="auto"/>
            <w:noWrap/>
            <w:vAlign w:val="center"/>
            <w:hideMark/>
          </w:tcPr>
          <w:p w14:paraId="3B6189F9" w14:textId="77777777" w:rsidR="00D01CA7" w:rsidRPr="008859E4" w:rsidRDefault="00D01CA7" w:rsidP="00BF77C3">
            <w:pPr>
              <w:jc w:val="center"/>
              <w:rPr>
                <w:rFonts w:ascii="Times New Roman" w:eastAsia="Times New Roman" w:hAnsi="Times New Roman" w:cs="Times New Roman"/>
                <w:color w:val="FF0000"/>
                <w:sz w:val="18"/>
                <w:szCs w:val="18"/>
              </w:rPr>
            </w:pPr>
            <w:r w:rsidRPr="008C6E8B">
              <w:rPr>
                <w:rFonts w:ascii="Times New Roman" w:eastAsia="Times New Roman" w:hAnsi="Times New Roman" w:cs="Times New Roman"/>
                <w:sz w:val="20"/>
                <w:szCs w:val="20"/>
              </w:rPr>
              <w:t>1,8858</w:t>
            </w:r>
          </w:p>
        </w:tc>
        <w:tc>
          <w:tcPr>
            <w:tcW w:w="1287" w:type="dxa"/>
            <w:tcBorders>
              <w:top w:val="nil"/>
              <w:left w:val="nil"/>
              <w:bottom w:val="single" w:sz="4" w:space="0" w:color="auto"/>
              <w:right w:val="single" w:sz="4" w:space="0" w:color="auto"/>
            </w:tcBorders>
            <w:shd w:val="clear" w:color="auto" w:fill="auto"/>
            <w:noWrap/>
            <w:vAlign w:val="center"/>
            <w:hideMark/>
          </w:tcPr>
          <w:p w14:paraId="27F6EEB3" w14:textId="77777777" w:rsidR="00D01CA7" w:rsidRPr="008859E4" w:rsidRDefault="00D01CA7" w:rsidP="00BF77C3">
            <w:pPr>
              <w:jc w:val="center"/>
              <w:rPr>
                <w:rFonts w:ascii="Times New Roman" w:eastAsia="Times New Roman" w:hAnsi="Times New Roman" w:cs="Times New Roman"/>
                <w:color w:val="FF0000"/>
                <w:sz w:val="18"/>
                <w:szCs w:val="18"/>
              </w:rPr>
            </w:pPr>
            <w:r w:rsidRPr="008C6E8B">
              <w:rPr>
                <w:rFonts w:ascii="Times New Roman" w:eastAsia="Times New Roman" w:hAnsi="Times New Roman" w:cs="Times New Roman"/>
                <w:sz w:val="20"/>
                <w:szCs w:val="20"/>
              </w:rPr>
              <w:t>1,7117</w:t>
            </w:r>
          </w:p>
        </w:tc>
        <w:tc>
          <w:tcPr>
            <w:tcW w:w="1287" w:type="dxa"/>
            <w:tcBorders>
              <w:top w:val="nil"/>
              <w:left w:val="nil"/>
              <w:bottom w:val="single" w:sz="4" w:space="0" w:color="auto"/>
              <w:right w:val="single" w:sz="4" w:space="0" w:color="auto"/>
            </w:tcBorders>
            <w:shd w:val="clear" w:color="auto" w:fill="auto"/>
            <w:noWrap/>
            <w:vAlign w:val="bottom"/>
            <w:hideMark/>
          </w:tcPr>
          <w:p w14:paraId="47300951" w14:textId="77777777" w:rsidR="00D01CA7" w:rsidRPr="008859E4" w:rsidRDefault="00D01CA7" w:rsidP="00BF77C3">
            <w:pPr>
              <w:jc w:val="center"/>
              <w:rPr>
                <w:rFonts w:ascii="Times New Roman" w:eastAsia="Times New Roman" w:hAnsi="Times New Roman" w:cs="Times New Roman"/>
                <w:color w:val="FF0000"/>
                <w:sz w:val="18"/>
                <w:szCs w:val="18"/>
              </w:rPr>
            </w:pPr>
            <w:r>
              <w:rPr>
                <w:rFonts w:ascii="Calibri" w:hAnsi="Calibri" w:cs="Calibri"/>
                <w:color w:val="000000"/>
              </w:rPr>
              <w:t>1,4733</w:t>
            </w:r>
          </w:p>
        </w:tc>
        <w:tc>
          <w:tcPr>
            <w:tcW w:w="1287" w:type="dxa"/>
            <w:tcBorders>
              <w:top w:val="nil"/>
              <w:left w:val="nil"/>
              <w:bottom w:val="single" w:sz="4" w:space="0" w:color="auto"/>
              <w:right w:val="single" w:sz="4" w:space="0" w:color="auto"/>
            </w:tcBorders>
            <w:shd w:val="clear" w:color="auto" w:fill="auto"/>
            <w:noWrap/>
            <w:vAlign w:val="bottom"/>
            <w:hideMark/>
          </w:tcPr>
          <w:p w14:paraId="18E23C6C" w14:textId="77777777" w:rsidR="00D01CA7" w:rsidRPr="008859E4" w:rsidRDefault="00D01CA7" w:rsidP="00BF77C3">
            <w:pPr>
              <w:jc w:val="center"/>
              <w:rPr>
                <w:rFonts w:ascii="Times New Roman" w:eastAsia="Times New Roman" w:hAnsi="Times New Roman" w:cs="Times New Roman"/>
                <w:color w:val="FF0000"/>
                <w:sz w:val="18"/>
                <w:szCs w:val="18"/>
              </w:rPr>
            </w:pPr>
            <w:r>
              <w:rPr>
                <w:rFonts w:ascii="Calibri" w:hAnsi="Calibri" w:cs="Calibri"/>
                <w:color w:val="000000"/>
              </w:rPr>
              <w:t>1,7050</w:t>
            </w:r>
          </w:p>
        </w:tc>
        <w:tc>
          <w:tcPr>
            <w:tcW w:w="1081" w:type="dxa"/>
            <w:tcBorders>
              <w:top w:val="nil"/>
              <w:left w:val="nil"/>
              <w:bottom w:val="single" w:sz="4" w:space="0" w:color="auto"/>
              <w:right w:val="single" w:sz="4" w:space="0" w:color="auto"/>
            </w:tcBorders>
            <w:shd w:val="clear" w:color="auto" w:fill="auto"/>
            <w:noWrap/>
            <w:vAlign w:val="bottom"/>
            <w:hideMark/>
          </w:tcPr>
          <w:p w14:paraId="3A34C677" w14:textId="77777777" w:rsidR="00D01CA7" w:rsidRPr="008859E4" w:rsidRDefault="00D01CA7" w:rsidP="00BF77C3">
            <w:pPr>
              <w:jc w:val="center"/>
              <w:rPr>
                <w:rFonts w:ascii="Times New Roman" w:eastAsia="Times New Roman" w:hAnsi="Times New Roman" w:cs="Times New Roman"/>
                <w:b/>
                <w:bCs/>
                <w:color w:val="FF0000"/>
                <w:sz w:val="18"/>
                <w:szCs w:val="18"/>
              </w:rPr>
            </w:pPr>
            <w:r>
              <w:rPr>
                <w:rFonts w:ascii="Calibri" w:hAnsi="Calibri" w:cs="Calibri"/>
                <w:color w:val="000000"/>
              </w:rPr>
              <w:t>1,6875</w:t>
            </w:r>
          </w:p>
        </w:tc>
        <w:tc>
          <w:tcPr>
            <w:tcW w:w="815" w:type="dxa"/>
            <w:tcBorders>
              <w:top w:val="nil"/>
              <w:left w:val="nil"/>
              <w:bottom w:val="single" w:sz="4" w:space="0" w:color="auto"/>
              <w:right w:val="single" w:sz="4" w:space="0" w:color="auto"/>
            </w:tcBorders>
            <w:shd w:val="clear" w:color="auto" w:fill="auto"/>
            <w:noWrap/>
            <w:vAlign w:val="center"/>
            <w:hideMark/>
          </w:tcPr>
          <w:p w14:paraId="15AE84CC" w14:textId="77777777" w:rsidR="00D01CA7" w:rsidRPr="00737BE4" w:rsidRDefault="00D01CA7" w:rsidP="00BF77C3">
            <w:pPr>
              <w:jc w:val="center"/>
              <w:rPr>
                <w:rFonts w:ascii="Times New Roman" w:eastAsia="Times New Roman" w:hAnsi="Times New Roman" w:cs="Times New Roman"/>
                <w:sz w:val="18"/>
                <w:szCs w:val="18"/>
              </w:rPr>
            </w:pPr>
            <w:r w:rsidRPr="00737BE4">
              <w:rPr>
                <w:rFonts w:ascii="Times New Roman" w:eastAsia="Times New Roman" w:hAnsi="Times New Roman" w:cs="Times New Roman"/>
                <w:sz w:val="18"/>
                <w:szCs w:val="18"/>
              </w:rPr>
              <w:t>-</w:t>
            </w:r>
          </w:p>
        </w:tc>
      </w:tr>
      <w:tr w:rsidR="00D01CA7" w:rsidRPr="00737BE4" w14:paraId="75ED3C0C" w14:textId="77777777" w:rsidTr="00BF77C3">
        <w:trPr>
          <w:trHeight w:val="300"/>
        </w:trPr>
        <w:tc>
          <w:tcPr>
            <w:tcW w:w="3559" w:type="dxa"/>
            <w:tcBorders>
              <w:top w:val="nil"/>
              <w:left w:val="single" w:sz="4" w:space="0" w:color="auto"/>
              <w:bottom w:val="single" w:sz="4" w:space="0" w:color="auto"/>
              <w:right w:val="single" w:sz="4" w:space="0" w:color="auto"/>
            </w:tcBorders>
            <w:shd w:val="clear" w:color="auto" w:fill="auto"/>
            <w:vAlign w:val="center"/>
            <w:hideMark/>
          </w:tcPr>
          <w:p w14:paraId="3F34256F" w14:textId="77777777" w:rsidR="00D01CA7" w:rsidRPr="00737BE4" w:rsidRDefault="00D01CA7" w:rsidP="00BF77C3">
            <w:pPr>
              <w:rPr>
                <w:rFonts w:ascii="Times New Roman" w:eastAsia="Times New Roman" w:hAnsi="Times New Roman" w:cs="Times New Roman"/>
                <w:sz w:val="18"/>
                <w:szCs w:val="18"/>
              </w:rPr>
            </w:pPr>
            <w:r w:rsidRPr="00737BE4">
              <w:rPr>
                <w:rFonts w:ascii="Times New Roman" w:eastAsia="Times New Roman" w:hAnsi="Times New Roman" w:cs="Times New Roman"/>
                <w:sz w:val="18"/>
                <w:szCs w:val="18"/>
              </w:rPr>
              <w:t>Сухой остаток</w:t>
            </w:r>
          </w:p>
        </w:tc>
        <w:tc>
          <w:tcPr>
            <w:tcW w:w="1287" w:type="dxa"/>
            <w:tcBorders>
              <w:top w:val="nil"/>
              <w:left w:val="nil"/>
              <w:bottom w:val="single" w:sz="4" w:space="0" w:color="auto"/>
              <w:right w:val="single" w:sz="4" w:space="0" w:color="auto"/>
            </w:tcBorders>
            <w:shd w:val="clear" w:color="auto" w:fill="auto"/>
            <w:noWrap/>
            <w:vAlign w:val="center"/>
            <w:hideMark/>
          </w:tcPr>
          <w:p w14:paraId="4E8CDB41" w14:textId="77777777" w:rsidR="00D01CA7" w:rsidRPr="008859E4" w:rsidRDefault="00D01CA7" w:rsidP="00BF77C3">
            <w:pPr>
              <w:jc w:val="center"/>
              <w:rPr>
                <w:rFonts w:ascii="Times New Roman" w:eastAsia="Times New Roman" w:hAnsi="Times New Roman" w:cs="Times New Roman"/>
                <w:color w:val="FF0000"/>
                <w:sz w:val="18"/>
                <w:szCs w:val="18"/>
              </w:rPr>
            </w:pPr>
            <w:r w:rsidRPr="008C6E8B">
              <w:rPr>
                <w:rFonts w:ascii="Times New Roman" w:eastAsia="Times New Roman" w:hAnsi="Times New Roman" w:cs="Times New Roman"/>
                <w:sz w:val="20"/>
                <w:szCs w:val="20"/>
              </w:rPr>
              <w:t>238,4542</w:t>
            </w:r>
          </w:p>
        </w:tc>
        <w:tc>
          <w:tcPr>
            <w:tcW w:w="1287" w:type="dxa"/>
            <w:tcBorders>
              <w:top w:val="nil"/>
              <w:left w:val="nil"/>
              <w:bottom w:val="single" w:sz="4" w:space="0" w:color="auto"/>
              <w:right w:val="single" w:sz="4" w:space="0" w:color="auto"/>
            </w:tcBorders>
            <w:shd w:val="clear" w:color="auto" w:fill="auto"/>
            <w:noWrap/>
            <w:vAlign w:val="center"/>
            <w:hideMark/>
          </w:tcPr>
          <w:p w14:paraId="0CC434D8" w14:textId="77777777" w:rsidR="00D01CA7" w:rsidRPr="008859E4" w:rsidRDefault="00D01CA7" w:rsidP="00BF77C3">
            <w:pPr>
              <w:jc w:val="center"/>
              <w:rPr>
                <w:rFonts w:ascii="Times New Roman" w:eastAsia="Times New Roman" w:hAnsi="Times New Roman" w:cs="Times New Roman"/>
                <w:color w:val="FF0000"/>
                <w:sz w:val="18"/>
                <w:szCs w:val="18"/>
              </w:rPr>
            </w:pPr>
            <w:r w:rsidRPr="008C6E8B">
              <w:rPr>
                <w:rFonts w:ascii="Times New Roman" w:eastAsia="Times New Roman" w:hAnsi="Times New Roman" w:cs="Times New Roman"/>
                <w:sz w:val="20"/>
                <w:szCs w:val="20"/>
              </w:rPr>
              <w:t>228,7517</w:t>
            </w:r>
          </w:p>
        </w:tc>
        <w:tc>
          <w:tcPr>
            <w:tcW w:w="1287" w:type="dxa"/>
            <w:tcBorders>
              <w:top w:val="nil"/>
              <w:left w:val="nil"/>
              <w:bottom w:val="single" w:sz="4" w:space="0" w:color="auto"/>
              <w:right w:val="single" w:sz="4" w:space="0" w:color="auto"/>
            </w:tcBorders>
            <w:shd w:val="clear" w:color="auto" w:fill="auto"/>
            <w:noWrap/>
            <w:vAlign w:val="center"/>
            <w:hideMark/>
          </w:tcPr>
          <w:p w14:paraId="5E2BE8FB" w14:textId="77777777" w:rsidR="00D01CA7" w:rsidRPr="008859E4" w:rsidRDefault="00D01CA7" w:rsidP="00BF77C3">
            <w:pPr>
              <w:jc w:val="center"/>
              <w:rPr>
                <w:rFonts w:ascii="Times New Roman" w:eastAsia="Times New Roman" w:hAnsi="Times New Roman" w:cs="Times New Roman"/>
                <w:color w:val="FF0000"/>
                <w:sz w:val="18"/>
                <w:szCs w:val="18"/>
              </w:rPr>
            </w:pPr>
            <w:r w:rsidRPr="008C6E8B">
              <w:rPr>
                <w:rFonts w:ascii="Times New Roman" w:eastAsia="Times New Roman" w:hAnsi="Times New Roman" w:cs="Times New Roman"/>
                <w:sz w:val="20"/>
                <w:szCs w:val="20"/>
              </w:rPr>
              <w:t>238,6300</w:t>
            </w:r>
          </w:p>
        </w:tc>
        <w:tc>
          <w:tcPr>
            <w:tcW w:w="1287" w:type="dxa"/>
            <w:tcBorders>
              <w:top w:val="nil"/>
              <w:left w:val="nil"/>
              <w:bottom w:val="single" w:sz="4" w:space="0" w:color="auto"/>
              <w:right w:val="single" w:sz="4" w:space="0" w:color="auto"/>
            </w:tcBorders>
            <w:shd w:val="clear" w:color="auto" w:fill="auto"/>
            <w:noWrap/>
            <w:vAlign w:val="center"/>
            <w:hideMark/>
          </w:tcPr>
          <w:p w14:paraId="5595CCF5" w14:textId="77777777" w:rsidR="00D01CA7" w:rsidRPr="008859E4" w:rsidRDefault="00D01CA7" w:rsidP="00BF77C3">
            <w:pPr>
              <w:jc w:val="center"/>
              <w:rPr>
                <w:rFonts w:ascii="Times New Roman" w:eastAsia="Times New Roman" w:hAnsi="Times New Roman" w:cs="Times New Roman"/>
                <w:color w:val="FF0000"/>
                <w:sz w:val="18"/>
                <w:szCs w:val="18"/>
              </w:rPr>
            </w:pPr>
            <w:r w:rsidRPr="008C6E8B">
              <w:rPr>
                <w:rFonts w:ascii="Times New Roman" w:eastAsia="Times New Roman" w:hAnsi="Times New Roman" w:cs="Times New Roman"/>
                <w:sz w:val="20"/>
                <w:szCs w:val="20"/>
              </w:rPr>
              <w:t>220,2667</w:t>
            </w:r>
          </w:p>
        </w:tc>
        <w:tc>
          <w:tcPr>
            <w:tcW w:w="1287" w:type="dxa"/>
            <w:tcBorders>
              <w:top w:val="nil"/>
              <w:left w:val="nil"/>
              <w:bottom w:val="single" w:sz="4" w:space="0" w:color="auto"/>
              <w:right w:val="single" w:sz="4" w:space="0" w:color="auto"/>
            </w:tcBorders>
            <w:shd w:val="clear" w:color="auto" w:fill="auto"/>
            <w:noWrap/>
            <w:vAlign w:val="bottom"/>
            <w:hideMark/>
          </w:tcPr>
          <w:p w14:paraId="6EE4C2CB" w14:textId="77777777" w:rsidR="00D01CA7" w:rsidRPr="008859E4" w:rsidRDefault="00D01CA7" w:rsidP="00BF77C3">
            <w:pPr>
              <w:jc w:val="center"/>
              <w:rPr>
                <w:rFonts w:ascii="Times New Roman" w:eastAsia="Times New Roman" w:hAnsi="Times New Roman" w:cs="Times New Roman"/>
                <w:color w:val="FF0000"/>
                <w:sz w:val="18"/>
                <w:szCs w:val="18"/>
              </w:rPr>
            </w:pPr>
            <w:r>
              <w:rPr>
                <w:rFonts w:ascii="Calibri" w:hAnsi="Calibri" w:cs="Calibri"/>
                <w:color w:val="000000"/>
              </w:rPr>
              <w:t>284,0083</w:t>
            </w:r>
          </w:p>
        </w:tc>
        <w:tc>
          <w:tcPr>
            <w:tcW w:w="1287" w:type="dxa"/>
            <w:tcBorders>
              <w:top w:val="nil"/>
              <w:left w:val="nil"/>
              <w:bottom w:val="single" w:sz="4" w:space="0" w:color="auto"/>
              <w:right w:val="single" w:sz="4" w:space="0" w:color="auto"/>
            </w:tcBorders>
            <w:shd w:val="clear" w:color="auto" w:fill="auto"/>
            <w:noWrap/>
            <w:vAlign w:val="bottom"/>
            <w:hideMark/>
          </w:tcPr>
          <w:p w14:paraId="5911E63F" w14:textId="77777777" w:rsidR="00D01CA7" w:rsidRPr="008859E4" w:rsidRDefault="00D01CA7" w:rsidP="00BF77C3">
            <w:pPr>
              <w:jc w:val="center"/>
              <w:rPr>
                <w:rFonts w:ascii="Times New Roman" w:eastAsia="Times New Roman" w:hAnsi="Times New Roman" w:cs="Times New Roman"/>
                <w:color w:val="FF0000"/>
                <w:sz w:val="18"/>
                <w:szCs w:val="18"/>
              </w:rPr>
            </w:pPr>
            <w:r>
              <w:rPr>
                <w:rFonts w:ascii="Calibri" w:hAnsi="Calibri" w:cs="Calibri"/>
                <w:color w:val="000000"/>
              </w:rPr>
              <w:t>229,0583</w:t>
            </w:r>
          </w:p>
        </w:tc>
        <w:tc>
          <w:tcPr>
            <w:tcW w:w="1081" w:type="dxa"/>
            <w:tcBorders>
              <w:top w:val="nil"/>
              <w:left w:val="nil"/>
              <w:bottom w:val="single" w:sz="4" w:space="0" w:color="auto"/>
              <w:right w:val="single" w:sz="4" w:space="0" w:color="auto"/>
            </w:tcBorders>
            <w:shd w:val="clear" w:color="auto" w:fill="auto"/>
            <w:noWrap/>
            <w:vAlign w:val="bottom"/>
            <w:hideMark/>
          </w:tcPr>
          <w:p w14:paraId="1EBAEC82" w14:textId="77777777" w:rsidR="00D01CA7" w:rsidRPr="008859E4" w:rsidRDefault="00D01CA7" w:rsidP="00BF77C3">
            <w:pPr>
              <w:jc w:val="center"/>
              <w:rPr>
                <w:rFonts w:ascii="Times New Roman" w:eastAsia="Times New Roman" w:hAnsi="Times New Roman" w:cs="Times New Roman"/>
                <w:b/>
                <w:bCs/>
                <w:color w:val="FF0000"/>
                <w:sz w:val="18"/>
                <w:szCs w:val="18"/>
              </w:rPr>
            </w:pPr>
            <w:r>
              <w:rPr>
                <w:rFonts w:ascii="Calibri" w:hAnsi="Calibri" w:cs="Calibri"/>
                <w:color w:val="000000"/>
              </w:rPr>
              <w:t>232,5618</w:t>
            </w:r>
          </w:p>
        </w:tc>
        <w:tc>
          <w:tcPr>
            <w:tcW w:w="815" w:type="dxa"/>
            <w:tcBorders>
              <w:top w:val="nil"/>
              <w:left w:val="nil"/>
              <w:bottom w:val="single" w:sz="4" w:space="0" w:color="auto"/>
              <w:right w:val="single" w:sz="4" w:space="0" w:color="auto"/>
            </w:tcBorders>
            <w:shd w:val="clear" w:color="auto" w:fill="auto"/>
            <w:noWrap/>
            <w:vAlign w:val="center"/>
            <w:hideMark/>
          </w:tcPr>
          <w:p w14:paraId="0410071B" w14:textId="77777777" w:rsidR="00D01CA7" w:rsidRPr="00737BE4" w:rsidRDefault="00D01CA7" w:rsidP="00BF77C3">
            <w:pPr>
              <w:jc w:val="center"/>
              <w:rPr>
                <w:rFonts w:ascii="Times New Roman" w:eastAsia="Times New Roman" w:hAnsi="Times New Roman" w:cs="Times New Roman"/>
                <w:sz w:val="18"/>
                <w:szCs w:val="18"/>
              </w:rPr>
            </w:pPr>
            <w:r w:rsidRPr="00737BE4">
              <w:rPr>
                <w:rFonts w:ascii="Times New Roman" w:eastAsia="Times New Roman" w:hAnsi="Times New Roman" w:cs="Times New Roman"/>
                <w:sz w:val="18"/>
                <w:szCs w:val="18"/>
              </w:rPr>
              <w:t>-</w:t>
            </w:r>
          </w:p>
        </w:tc>
      </w:tr>
      <w:tr w:rsidR="00D01CA7" w:rsidRPr="00737BE4" w14:paraId="2AB5FE9D" w14:textId="77777777" w:rsidTr="00BF77C3">
        <w:trPr>
          <w:trHeight w:val="300"/>
        </w:trPr>
        <w:tc>
          <w:tcPr>
            <w:tcW w:w="3559" w:type="dxa"/>
            <w:tcBorders>
              <w:top w:val="nil"/>
              <w:left w:val="single" w:sz="4" w:space="0" w:color="auto"/>
              <w:bottom w:val="single" w:sz="4" w:space="0" w:color="auto"/>
              <w:right w:val="single" w:sz="4" w:space="0" w:color="auto"/>
            </w:tcBorders>
            <w:shd w:val="clear" w:color="auto" w:fill="auto"/>
            <w:vAlign w:val="center"/>
            <w:hideMark/>
          </w:tcPr>
          <w:p w14:paraId="29257CC4" w14:textId="77777777" w:rsidR="00D01CA7" w:rsidRPr="00737BE4" w:rsidRDefault="00D01CA7" w:rsidP="00BF77C3">
            <w:pPr>
              <w:rPr>
                <w:rFonts w:ascii="Times New Roman" w:eastAsia="Times New Roman" w:hAnsi="Times New Roman" w:cs="Times New Roman"/>
                <w:sz w:val="18"/>
                <w:szCs w:val="18"/>
              </w:rPr>
            </w:pPr>
            <w:r w:rsidRPr="00737BE4">
              <w:rPr>
                <w:rFonts w:ascii="Times New Roman" w:eastAsia="Times New Roman" w:hAnsi="Times New Roman" w:cs="Times New Roman"/>
                <w:sz w:val="18"/>
                <w:szCs w:val="18"/>
              </w:rPr>
              <w:t>Железо общее</w:t>
            </w:r>
          </w:p>
        </w:tc>
        <w:tc>
          <w:tcPr>
            <w:tcW w:w="1287" w:type="dxa"/>
            <w:tcBorders>
              <w:top w:val="nil"/>
              <w:left w:val="nil"/>
              <w:bottom w:val="single" w:sz="4" w:space="0" w:color="auto"/>
              <w:right w:val="single" w:sz="4" w:space="0" w:color="auto"/>
            </w:tcBorders>
            <w:shd w:val="clear" w:color="auto" w:fill="auto"/>
            <w:noWrap/>
            <w:vAlign w:val="center"/>
            <w:hideMark/>
          </w:tcPr>
          <w:p w14:paraId="1E302DF7" w14:textId="77777777" w:rsidR="00D01CA7" w:rsidRPr="008859E4" w:rsidRDefault="00D01CA7" w:rsidP="00BF77C3">
            <w:pPr>
              <w:jc w:val="center"/>
              <w:rPr>
                <w:rFonts w:ascii="Times New Roman" w:eastAsia="Times New Roman" w:hAnsi="Times New Roman" w:cs="Times New Roman"/>
                <w:color w:val="FF0000"/>
                <w:sz w:val="18"/>
                <w:szCs w:val="18"/>
              </w:rPr>
            </w:pPr>
            <w:r w:rsidRPr="008C6E8B">
              <w:rPr>
                <w:rFonts w:ascii="Times New Roman" w:eastAsia="Times New Roman" w:hAnsi="Times New Roman" w:cs="Times New Roman"/>
                <w:sz w:val="20"/>
                <w:szCs w:val="20"/>
              </w:rPr>
              <w:t>0,1343</w:t>
            </w:r>
          </w:p>
        </w:tc>
        <w:tc>
          <w:tcPr>
            <w:tcW w:w="1287" w:type="dxa"/>
            <w:tcBorders>
              <w:top w:val="nil"/>
              <w:left w:val="nil"/>
              <w:bottom w:val="single" w:sz="4" w:space="0" w:color="auto"/>
              <w:right w:val="single" w:sz="4" w:space="0" w:color="auto"/>
            </w:tcBorders>
            <w:shd w:val="clear" w:color="auto" w:fill="auto"/>
            <w:noWrap/>
            <w:vAlign w:val="center"/>
            <w:hideMark/>
          </w:tcPr>
          <w:p w14:paraId="39603080" w14:textId="77777777" w:rsidR="00D01CA7" w:rsidRPr="008859E4" w:rsidRDefault="00D01CA7" w:rsidP="00BF77C3">
            <w:pPr>
              <w:jc w:val="center"/>
              <w:rPr>
                <w:rFonts w:ascii="Times New Roman" w:eastAsia="Times New Roman" w:hAnsi="Times New Roman" w:cs="Times New Roman"/>
                <w:color w:val="FF0000"/>
                <w:sz w:val="18"/>
                <w:szCs w:val="18"/>
              </w:rPr>
            </w:pPr>
            <w:r w:rsidRPr="008C6E8B">
              <w:rPr>
                <w:rFonts w:ascii="Times New Roman" w:eastAsia="Times New Roman" w:hAnsi="Times New Roman" w:cs="Times New Roman"/>
                <w:sz w:val="20"/>
                <w:szCs w:val="20"/>
              </w:rPr>
              <w:t>0,1305</w:t>
            </w:r>
          </w:p>
        </w:tc>
        <w:tc>
          <w:tcPr>
            <w:tcW w:w="1287" w:type="dxa"/>
            <w:tcBorders>
              <w:top w:val="nil"/>
              <w:left w:val="nil"/>
              <w:bottom w:val="single" w:sz="4" w:space="0" w:color="auto"/>
              <w:right w:val="single" w:sz="4" w:space="0" w:color="auto"/>
            </w:tcBorders>
            <w:shd w:val="clear" w:color="auto" w:fill="auto"/>
            <w:noWrap/>
            <w:vAlign w:val="center"/>
            <w:hideMark/>
          </w:tcPr>
          <w:p w14:paraId="3A317B30" w14:textId="77777777" w:rsidR="00D01CA7" w:rsidRPr="008859E4" w:rsidRDefault="00D01CA7" w:rsidP="00BF77C3">
            <w:pPr>
              <w:jc w:val="center"/>
              <w:rPr>
                <w:rFonts w:ascii="Times New Roman" w:eastAsia="Times New Roman" w:hAnsi="Times New Roman" w:cs="Times New Roman"/>
                <w:color w:val="FF0000"/>
                <w:sz w:val="18"/>
                <w:szCs w:val="18"/>
              </w:rPr>
            </w:pPr>
            <w:r w:rsidRPr="008C6E8B">
              <w:rPr>
                <w:rFonts w:ascii="Times New Roman" w:eastAsia="Times New Roman" w:hAnsi="Times New Roman" w:cs="Times New Roman"/>
                <w:sz w:val="20"/>
                <w:szCs w:val="20"/>
              </w:rPr>
              <w:t>0,1263</w:t>
            </w:r>
          </w:p>
        </w:tc>
        <w:tc>
          <w:tcPr>
            <w:tcW w:w="1287" w:type="dxa"/>
            <w:tcBorders>
              <w:top w:val="nil"/>
              <w:left w:val="nil"/>
              <w:bottom w:val="single" w:sz="4" w:space="0" w:color="auto"/>
              <w:right w:val="single" w:sz="4" w:space="0" w:color="auto"/>
            </w:tcBorders>
            <w:shd w:val="clear" w:color="auto" w:fill="auto"/>
            <w:noWrap/>
            <w:vAlign w:val="center"/>
            <w:hideMark/>
          </w:tcPr>
          <w:p w14:paraId="174FAE5E" w14:textId="77777777" w:rsidR="00D01CA7" w:rsidRPr="008859E4" w:rsidRDefault="00D01CA7" w:rsidP="00BF77C3">
            <w:pPr>
              <w:jc w:val="center"/>
              <w:rPr>
                <w:rFonts w:ascii="Times New Roman" w:eastAsia="Times New Roman" w:hAnsi="Times New Roman" w:cs="Times New Roman"/>
                <w:color w:val="FF0000"/>
                <w:sz w:val="18"/>
                <w:szCs w:val="18"/>
              </w:rPr>
            </w:pPr>
            <w:r w:rsidRPr="008C6E8B">
              <w:rPr>
                <w:rFonts w:ascii="Times New Roman" w:eastAsia="Times New Roman" w:hAnsi="Times New Roman" w:cs="Times New Roman"/>
                <w:sz w:val="20"/>
                <w:szCs w:val="20"/>
              </w:rPr>
              <w:t>0,1293</w:t>
            </w:r>
          </w:p>
        </w:tc>
        <w:tc>
          <w:tcPr>
            <w:tcW w:w="1287" w:type="dxa"/>
            <w:tcBorders>
              <w:top w:val="nil"/>
              <w:left w:val="nil"/>
              <w:bottom w:val="single" w:sz="4" w:space="0" w:color="auto"/>
              <w:right w:val="single" w:sz="4" w:space="0" w:color="auto"/>
            </w:tcBorders>
            <w:shd w:val="clear" w:color="auto" w:fill="auto"/>
            <w:noWrap/>
            <w:vAlign w:val="bottom"/>
            <w:hideMark/>
          </w:tcPr>
          <w:p w14:paraId="66E0FC07" w14:textId="77777777" w:rsidR="00D01CA7" w:rsidRPr="008859E4" w:rsidRDefault="00D01CA7" w:rsidP="00BF77C3">
            <w:pPr>
              <w:jc w:val="center"/>
              <w:rPr>
                <w:rFonts w:ascii="Times New Roman" w:eastAsia="Times New Roman" w:hAnsi="Times New Roman" w:cs="Times New Roman"/>
                <w:color w:val="FF0000"/>
                <w:sz w:val="18"/>
                <w:szCs w:val="18"/>
              </w:rPr>
            </w:pPr>
            <w:r>
              <w:rPr>
                <w:rFonts w:ascii="Calibri" w:hAnsi="Calibri" w:cs="Calibri"/>
                <w:color w:val="000000"/>
              </w:rPr>
              <w:t>0,1215</w:t>
            </w:r>
          </w:p>
        </w:tc>
        <w:tc>
          <w:tcPr>
            <w:tcW w:w="1287" w:type="dxa"/>
            <w:tcBorders>
              <w:top w:val="nil"/>
              <w:left w:val="nil"/>
              <w:bottom w:val="single" w:sz="4" w:space="0" w:color="auto"/>
              <w:right w:val="single" w:sz="4" w:space="0" w:color="auto"/>
            </w:tcBorders>
            <w:shd w:val="clear" w:color="auto" w:fill="auto"/>
            <w:noWrap/>
            <w:vAlign w:val="bottom"/>
            <w:hideMark/>
          </w:tcPr>
          <w:p w14:paraId="60317501" w14:textId="77777777" w:rsidR="00D01CA7" w:rsidRPr="008859E4" w:rsidRDefault="00D01CA7" w:rsidP="00BF77C3">
            <w:pPr>
              <w:jc w:val="center"/>
              <w:rPr>
                <w:rFonts w:ascii="Times New Roman" w:eastAsia="Times New Roman" w:hAnsi="Times New Roman" w:cs="Times New Roman"/>
                <w:color w:val="FF0000"/>
                <w:sz w:val="18"/>
                <w:szCs w:val="18"/>
              </w:rPr>
            </w:pPr>
            <w:r>
              <w:rPr>
                <w:rFonts w:ascii="Calibri" w:hAnsi="Calibri" w:cs="Calibri"/>
                <w:color w:val="000000"/>
              </w:rPr>
              <w:t>0,1155</w:t>
            </w:r>
          </w:p>
        </w:tc>
        <w:tc>
          <w:tcPr>
            <w:tcW w:w="1081" w:type="dxa"/>
            <w:tcBorders>
              <w:top w:val="nil"/>
              <w:left w:val="nil"/>
              <w:bottom w:val="single" w:sz="4" w:space="0" w:color="auto"/>
              <w:right w:val="single" w:sz="4" w:space="0" w:color="auto"/>
            </w:tcBorders>
            <w:shd w:val="clear" w:color="auto" w:fill="auto"/>
            <w:noWrap/>
            <w:vAlign w:val="bottom"/>
            <w:hideMark/>
          </w:tcPr>
          <w:p w14:paraId="646286BF" w14:textId="77777777" w:rsidR="00D01CA7" w:rsidRPr="008859E4" w:rsidRDefault="00D01CA7" w:rsidP="00BF77C3">
            <w:pPr>
              <w:jc w:val="center"/>
              <w:rPr>
                <w:rFonts w:ascii="Times New Roman" w:eastAsia="Times New Roman" w:hAnsi="Times New Roman" w:cs="Times New Roman"/>
                <w:b/>
                <w:bCs/>
                <w:color w:val="FF0000"/>
                <w:sz w:val="18"/>
                <w:szCs w:val="18"/>
              </w:rPr>
            </w:pPr>
            <w:r>
              <w:rPr>
                <w:rFonts w:ascii="Calibri" w:hAnsi="Calibri" w:cs="Calibri"/>
                <w:color w:val="000000"/>
              </w:rPr>
              <w:t>0,1255</w:t>
            </w:r>
          </w:p>
        </w:tc>
        <w:tc>
          <w:tcPr>
            <w:tcW w:w="815" w:type="dxa"/>
            <w:tcBorders>
              <w:top w:val="nil"/>
              <w:left w:val="nil"/>
              <w:bottom w:val="single" w:sz="4" w:space="0" w:color="auto"/>
              <w:right w:val="single" w:sz="4" w:space="0" w:color="auto"/>
            </w:tcBorders>
            <w:shd w:val="clear" w:color="auto" w:fill="auto"/>
            <w:noWrap/>
            <w:vAlign w:val="center"/>
            <w:hideMark/>
          </w:tcPr>
          <w:p w14:paraId="32D82FFE" w14:textId="77777777" w:rsidR="00D01CA7" w:rsidRPr="00737BE4" w:rsidRDefault="00D01CA7" w:rsidP="00BF77C3">
            <w:pPr>
              <w:jc w:val="center"/>
              <w:rPr>
                <w:rFonts w:ascii="Times New Roman" w:eastAsia="Times New Roman" w:hAnsi="Times New Roman" w:cs="Times New Roman"/>
                <w:sz w:val="18"/>
                <w:szCs w:val="18"/>
              </w:rPr>
            </w:pPr>
            <w:r w:rsidRPr="00737BE4">
              <w:rPr>
                <w:rFonts w:ascii="Times New Roman" w:eastAsia="Times New Roman" w:hAnsi="Times New Roman" w:cs="Times New Roman"/>
                <w:sz w:val="18"/>
                <w:szCs w:val="18"/>
              </w:rPr>
              <w:t>-</w:t>
            </w:r>
          </w:p>
        </w:tc>
      </w:tr>
      <w:tr w:rsidR="00D01CA7" w:rsidRPr="00737BE4" w14:paraId="34C596DB" w14:textId="77777777" w:rsidTr="00BF77C3">
        <w:trPr>
          <w:trHeight w:val="300"/>
        </w:trPr>
        <w:tc>
          <w:tcPr>
            <w:tcW w:w="3559" w:type="dxa"/>
            <w:tcBorders>
              <w:top w:val="nil"/>
              <w:left w:val="single" w:sz="4" w:space="0" w:color="auto"/>
              <w:bottom w:val="single" w:sz="4" w:space="0" w:color="auto"/>
              <w:right w:val="single" w:sz="4" w:space="0" w:color="auto"/>
            </w:tcBorders>
            <w:shd w:val="clear" w:color="auto" w:fill="auto"/>
            <w:vAlign w:val="center"/>
            <w:hideMark/>
          </w:tcPr>
          <w:p w14:paraId="22F5909F" w14:textId="77777777" w:rsidR="00D01CA7" w:rsidRPr="00737BE4" w:rsidRDefault="00D01CA7" w:rsidP="00BF77C3">
            <w:pPr>
              <w:rPr>
                <w:rFonts w:ascii="Times New Roman" w:eastAsia="Times New Roman" w:hAnsi="Times New Roman" w:cs="Times New Roman"/>
                <w:sz w:val="18"/>
                <w:szCs w:val="18"/>
              </w:rPr>
            </w:pPr>
            <w:r w:rsidRPr="00737BE4">
              <w:rPr>
                <w:rFonts w:ascii="Times New Roman" w:eastAsia="Times New Roman" w:hAnsi="Times New Roman" w:cs="Times New Roman"/>
                <w:sz w:val="18"/>
                <w:szCs w:val="18"/>
              </w:rPr>
              <w:t>Хлориды</w:t>
            </w:r>
          </w:p>
        </w:tc>
        <w:tc>
          <w:tcPr>
            <w:tcW w:w="1287" w:type="dxa"/>
            <w:tcBorders>
              <w:top w:val="nil"/>
              <w:left w:val="nil"/>
              <w:bottom w:val="single" w:sz="4" w:space="0" w:color="auto"/>
              <w:right w:val="single" w:sz="4" w:space="0" w:color="auto"/>
            </w:tcBorders>
            <w:shd w:val="clear" w:color="auto" w:fill="auto"/>
            <w:noWrap/>
            <w:vAlign w:val="center"/>
            <w:hideMark/>
          </w:tcPr>
          <w:p w14:paraId="41B9F775" w14:textId="77777777" w:rsidR="00D01CA7" w:rsidRPr="008859E4" w:rsidRDefault="00D01CA7" w:rsidP="00BF77C3">
            <w:pPr>
              <w:jc w:val="center"/>
              <w:rPr>
                <w:rFonts w:ascii="Times New Roman" w:eastAsia="Times New Roman" w:hAnsi="Times New Roman" w:cs="Times New Roman"/>
                <w:color w:val="FF0000"/>
                <w:sz w:val="18"/>
                <w:szCs w:val="18"/>
              </w:rPr>
            </w:pPr>
            <w:r w:rsidRPr="008C6E8B">
              <w:rPr>
                <w:rFonts w:ascii="Times New Roman" w:eastAsia="Times New Roman" w:hAnsi="Times New Roman" w:cs="Times New Roman"/>
                <w:sz w:val="20"/>
                <w:szCs w:val="20"/>
              </w:rPr>
              <w:t>103,3958</w:t>
            </w:r>
          </w:p>
        </w:tc>
        <w:tc>
          <w:tcPr>
            <w:tcW w:w="1287" w:type="dxa"/>
            <w:tcBorders>
              <w:top w:val="nil"/>
              <w:left w:val="nil"/>
              <w:bottom w:val="single" w:sz="4" w:space="0" w:color="auto"/>
              <w:right w:val="single" w:sz="4" w:space="0" w:color="auto"/>
            </w:tcBorders>
            <w:shd w:val="clear" w:color="auto" w:fill="auto"/>
            <w:noWrap/>
            <w:vAlign w:val="center"/>
            <w:hideMark/>
          </w:tcPr>
          <w:p w14:paraId="1657193A" w14:textId="77777777" w:rsidR="00D01CA7" w:rsidRPr="008859E4" w:rsidRDefault="00D01CA7" w:rsidP="00BF77C3">
            <w:pPr>
              <w:jc w:val="center"/>
              <w:rPr>
                <w:rFonts w:ascii="Times New Roman" w:eastAsia="Times New Roman" w:hAnsi="Times New Roman" w:cs="Times New Roman"/>
                <w:color w:val="FF0000"/>
                <w:sz w:val="18"/>
                <w:szCs w:val="18"/>
              </w:rPr>
            </w:pPr>
            <w:r w:rsidRPr="008C6E8B">
              <w:rPr>
                <w:rFonts w:ascii="Times New Roman" w:eastAsia="Times New Roman" w:hAnsi="Times New Roman" w:cs="Times New Roman"/>
                <w:sz w:val="20"/>
                <w:szCs w:val="20"/>
              </w:rPr>
              <w:t>101,7917</w:t>
            </w:r>
          </w:p>
        </w:tc>
        <w:tc>
          <w:tcPr>
            <w:tcW w:w="1287" w:type="dxa"/>
            <w:tcBorders>
              <w:top w:val="nil"/>
              <w:left w:val="nil"/>
              <w:bottom w:val="single" w:sz="4" w:space="0" w:color="auto"/>
              <w:right w:val="single" w:sz="4" w:space="0" w:color="auto"/>
            </w:tcBorders>
            <w:shd w:val="clear" w:color="auto" w:fill="auto"/>
            <w:noWrap/>
            <w:vAlign w:val="center"/>
            <w:hideMark/>
          </w:tcPr>
          <w:p w14:paraId="266F71C1" w14:textId="77777777" w:rsidR="00D01CA7" w:rsidRPr="008859E4" w:rsidRDefault="00D01CA7" w:rsidP="00BF77C3">
            <w:pPr>
              <w:jc w:val="center"/>
              <w:rPr>
                <w:rFonts w:ascii="Times New Roman" w:eastAsia="Times New Roman" w:hAnsi="Times New Roman" w:cs="Times New Roman"/>
                <w:color w:val="FF0000"/>
                <w:sz w:val="18"/>
                <w:szCs w:val="18"/>
              </w:rPr>
            </w:pPr>
            <w:r w:rsidRPr="008C6E8B">
              <w:rPr>
                <w:rFonts w:ascii="Times New Roman" w:eastAsia="Times New Roman" w:hAnsi="Times New Roman" w:cs="Times New Roman"/>
                <w:sz w:val="20"/>
                <w:szCs w:val="20"/>
              </w:rPr>
              <w:t>95,7583</w:t>
            </w:r>
          </w:p>
        </w:tc>
        <w:tc>
          <w:tcPr>
            <w:tcW w:w="1287" w:type="dxa"/>
            <w:tcBorders>
              <w:top w:val="nil"/>
              <w:left w:val="nil"/>
              <w:bottom w:val="single" w:sz="4" w:space="0" w:color="auto"/>
              <w:right w:val="single" w:sz="4" w:space="0" w:color="auto"/>
            </w:tcBorders>
            <w:shd w:val="clear" w:color="auto" w:fill="auto"/>
            <w:noWrap/>
            <w:vAlign w:val="center"/>
            <w:hideMark/>
          </w:tcPr>
          <w:p w14:paraId="1C6BCEFC" w14:textId="77777777" w:rsidR="00D01CA7" w:rsidRPr="008859E4" w:rsidRDefault="00D01CA7" w:rsidP="00BF77C3">
            <w:pPr>
              <w:jc w:val="center"/>
              <w:rPr>
                <w:rFonts w:ascii="Times New Roman" w:eastAsia="Times New Roman" w:hAnsi="Times New Roman" w:cs="Times New Roman"/>
                <w:color w:val="FF0000"/>
                <w:sz w:val="18"/>
                <w:szCs w:val="18"/>
              </w:rPr>
            </w:pPr>
            <w:r w:rsidRPr="008C6E8B">
              <w:rPr>
                <w:rFonts w:ascii="Times New Roman" w:eastAsia="Times New Roman" w:hAnsi="Times New Roman" w:cs="Times New Roman"/>
                <w:sz w:val="20"/>
                <w:szCs w:val="20"/>
              </w:rPr>
              <w:t>105,2000</w:t>
            </w:r>
          </w:p>
        </w:tc>
        <w:tc>
          <w:tcPr>
            <w:tcW w:w="1287" w:type="dxa"/>
            <w:tcBorders>
              <w:top w:val="nil"/>
              <w:left w:val="nil"/>
              <w:bottom w:val="single" w:sz="4" w:space="0" w:color="auto"/>
              <w:right w:val="single" w:sz="4" w:space="0" w:color="auto"/>
            </w:tcBorders>
            <w:shd w:val="clear" w:color="auto" w:fill="auto"/>
            <w:noWrap/>
            <w:vAlign w:val="bottom"/>
            <w:hideMark/>
          </w:tcPr>
          <w:p w14:paraId="6EF0532A" w14:textId="77777777" w:rsidR="00D01CA7" w:rsidRPr="008859E4" w:rsidRDefault="00D01CA7" w:rsidP="00BF77C3">
            <w:pPr>
              <w:jc w:val="center"/>
              <w:rPr>
                <w:rFonts w:ascii="Times New Roman" w:eastAsia="Times New Roman" w:hAnsi="Times New Roman" w:cs="Times New Roman"/>
                <w:color w:val="FF0000"/>
                <w:sz w:val="18"/>
                <w:szCs w:val="18"/>
              </w:rPr>
            </w:pPr>
            <w:r>
              <w:rPr>
                <w:rFonts w:ascii="Calibri" w:hAnsi="Calibri" w:cs="Calibri"/>
                <w:color w:val="000000"/>
              </w:rPr>
              <w:t>124,0167</w:t>
            </w:r>
          </w:p>
        </w:tc>
        <w:tc>
          <w:tcPr>
            <w:tcW w:w="1287" w:type="dxa"/>
            <w:tcBorders>
              <w:top w:val="nil"/>
              <w:left w:val="nil"/>
              <w:bottom w:val="single" w:sz="4" w:space="0" w:color="auto"/>
              <w:right w:val="single" w:sz="4" w:space="0" w:color="auto"/>
            </w:tcBorders>
            <w:shd w:val="clear" w:color="auto" w:fill="auto"/>
            <w:noWrap/>
            <w:vAlign w:val="bottom"/>
            <w:hideMark/>
          </w:tcPr>
          <w:p w14:paraId="14B36640" w14:textId="77777777" w:rsidR="00D01CA7" w:rsidRPr="008859E4" w:rsidRDefault="00D01CA7" w:rsidP="00BF77C3">
            <w:pPr>
              <w:jc w:val="center"/>
              <w:rPr>
                <w:rFonts w:ascii="Times New Roman" w:eastAsia="Times New Roman" w:hAnsi="Times New Roman" w:cs="Times New Roman"/>
                <w:color w:val="FF0000"/>
                <w:sz w:val="18"/>
                <w:szCs w:val="18"/>
              </w:rPr>
            </w:pPr>
            <w:r>
              <w:rPr>
                <w:rFonts w:ascii="Calibri" w:hAnsi="Calibri" w:cs="Calibri"/>
                <w:color w:val="000000"/>
              </w:rPr>
              <w:t>102,9333</w:t>
            </w:r>
          </w:p>
        </w:tc>
        <w:tc>
          <w:tcPr>
            <w:tcW w:w="1081" w:type="dxa"/>
            <w:tcBorders>
              <w:top w:val="nil"/>
              <w:left w:val="nil"/>
              <w:bottom w:val="single" w:sz="4" w:space="0" w:color="auto"/>
              <w:right w:val="single" w:sz="4" w:space="0" w:color="auto"/>
            </w:tcBorders>
            <w:shd w:val="clear" w:color="auto" w:fill="auto"/>
            <w:noWrap/>
            <w:vAlign w:val="bottom"/>
            <w:hideMark/>
          </w:tcPr>
          <w:p w14:paraId="41665F9F" w14:textId="77777777" w:rsidR="00D01CA7" w:rsidRPr="008859E4" w:rsidRDefault="00D01CA7" w:rsidP="00BF77C3">
            <w:pPr>
              <w:jc w:val="center"/>
              <w:rPr>
                <w:rFonts w:ascii="Times New Roman" w:eastAsia="Times New Roman" w:hAnsi="Times New Roman" w:cs="Times New Roman"/>
                <w:b/>
                <w:bCs/>
                <w:color w:val="FF0000"/>
                <w:sz w:val="18"/>
                <w:szCs w:val="18"/>
              </w:rPr>
            </w:pPr>
            <w:r>
              <w:rPr>
                <w:rFonts w:ascii="Calibri" w:hAnsi="Calibri" w:cs="Calibri"/>
                <w:color w:val="000000"/>
              </w:rPr>
              <w:t>102,2149</w:t>
            </w:r>
          </w:p>
        </w:tc>
        <w:tc>
          <w:tcPr>
            <w:tcW w:w="815" w:type="dxa"/>
            <w:tcBorders>
              <w:top w:val="nil"/>
              <w:left w:val="nil"/>
              <w:bottom w:val="single" w:sz="4" w:space="0" w:color="auto"/>
              <w:right w:val="single" w:sz="4" w:space="0" w:color="auto"/>
            </w:tcBorders>
            <w:shd w:val="clear" w:color="auto" w:fill="auto"/>
            <w:noWrap/>
            <w:vAlign w:val="center"/>
            <w:hideMark/>
          </w:tcPr>
          <w:p w14:paraId="0F6F1D59" w14:textId="77777777" w:rsidR="00D01CA7" w:rsidRPr="00737BE4" w:rsidRDefault="00D01CA7" w:rsidP="00BF77C3">
            <w:pPr>
              <w:jc w:val="center"/>
              <w:rPr>
                <w:rFonts w:ascii="Times New Roman" w:eastAsia="Times New Roman" w:hAnsi="Times New Roman" w:cs="Times New Roman"/>
                <w:sz w:val="18"/>
                <w:szCs w:val="18"/>
              </w:rPr>
            </w:pPr>
            <w:r w:rsidRPr="00737BE4">
              <w:rPr>
                <w:rFonts w:ascii="Times New Roman" w:eastAsia="Times New Roman" w:hAnsi="Times New Roman" w:cs="Times New Roman"/>
                <w:sz w:val="18"/>
                <w:szCs w:val="18"/>
              </w:rPr>
              <w:t>-</w:t>
            </w:r>
          </w:p>
        </w:tc>
      </w:tr>
      <w:tr w:rsidR="00D01CA7" w:rsidRPr="00737BE4" w14:paraId="6E399594" w14:textId="77777777" w:rsidTr="00BF77C3">
        <w:trPr>
          <w:trHeight w:val="300"/>
        </w:trPr>
        <w:tc>
          <w:tcPr>
            <w:tcW w:w="3559" w:type="dxa"/>
            <w:tcBorders>
              <w:top w:val="nil"/>
              <w:left w:val="single" w:sz="4" w:space="0" w:color="auto"/>
              <w:bottom w:val="single" w:sz="4" w:space="0" w:color="auto"/>
              <w:right w:val="single" w:sz="4" w:space="0" w:color="auto"/>
            </w:tcBorders>
            <w:shd w:val="clear" w:color="auto" w:fill="auto"/>
            <w:vAlign w:val="center"/>
            <w:hideMark/>
          </w:tcPr>
          <w:p w14:paraId="1B3919E4" w14:textId="77777777" w:rsidR="00D01CA7" w:rsidRPr="00737BE4" w:rsidRDefault="00D01CA7" w:rsidP="00BF77C3">
            <w:pPr>
              <w:rPr>
                <w:rFonts w:ascii="Times New Roman" w:eastAsia="Times New Roman" w:hAnsi="Times New Roman" w:cs="Times New Roman"/>
                <w:sz w:val="18"/>
                <w:szCs w:val="18"/>
              </w:rPr>
            </w:pPr>
            <w:r w:rsidRPr="00737BE4">
              <w:rPr>
                <w:rFonts w:ascii="Times New Roman" w:eastAsia="Times New Roman" w:hAnsi="Times New Roman" w:cs="Times New Roman"/>
                <w:sz w:val="18"/>
                <w:szCs w:val="18"/>
              </w:rPr>
              <w:t>Сульфаты</w:t>
            </w:r>
          </w:p>
        </w:tc>
        <w:tc>
          <w:tcPr>
            <w:tcW w:w="1287" w:type="dxa"/>
            <w:tcBorders>
              <w:top w:val="nil"/>
              <w:left w:val="nil"/>
              <w:bottom w:val="single" w:sz="4" w:space="0" w:color="auto"/>
              <w:right w:val="single" w:sz="4" w:space="0" w:color="auto"/>
            </w:tcBorders>
            <w:shd w:val="clear" w:color="auto" w:fill="auto"/>
            <w:noWrap/>
            <w:vAlign w:val="center"/>
            <w:hideMark/>
          </w:tcPr>
          <w:p w14:paraId="78A2FA7E" w14:textId="77777777" w:rsidR="00D01CA7" w:rsidRPr="008859E4" w:rsidRDefault="00D01CA7" w:rsidP="00BF77C3">
            <w:pPr>
              <w:jc w:val="center"/>
              <w:rPr>
                <w:rFonts w:ascii="Times New Roman" w:eastAsia="Times New Roman" w:hAnsi="Times New Roman" w:cs="Times New Roman"/>
                <w:color w:val="FF0000"/>
                <w:sz w:val="18"/>
                <w:szCs w:val="18"/>
              </w:rPr>
            </w:pPr>
            <w:r w:rsidRPr="008C6E8B">
              <w:rPr>
                <w:rFonts w:ascii="Times New Roman" w:eastAsia="Times New Roman" w:hAnsi="Times New Roman" w:cs="Times New Roman"/>
                <w:sz w:val="20"/>
                <w:szCs w:val="20"/>
              </w:rPr>
              <w:t>101,0117</w:t>
            </w:r>
          </w:p>
        </w:tc>
        <w:tc>
          <w:tcPr>
            <w:tcW w:w="1287" w:type="dxa"/>
            <w:tcBorders>
              <w:top w:val="nil"/>
              <w:left w:val="nil"/>
              <w:bottom w:val="single" w:sz="4" w:space="0" w:color="auto"/>
              <w:right w:val="single" w:sz="4" w:space="0" w:color="auto"/>
            </w:tcBorders>
            <w:shd w:val="clear" w:color="auto" w:fill="auto"/>
            <w:noWrap/>
            <w:vAlign w:val="center"/>
            <w:hideMark/>
          </w:tcPr>
          <w:p w14:paraId="1F70BC98" w14:textId="77777777" w:rsidR="00D01CA7" w:rsidRPr="008859E4" w:rsidRDefault="00D01CA7" w:rsidP="00BF77C3">
            <w:pPr>
              <w:jc w:val="center"/>
              <w:rPr>
                <w:rFonts w:ascii="Times New Roman" w:eastAsia="Times New Roman" w:hAnsi="Times New Roman" w:cs="Times New Roman"/>
                <w:color w:val="FF0000"/>
                <w:sz w:val="18"/>
                <w:szCs w:val="18"/>
              </w:rPr>
            </w:pPr>
            <w:r w:rsidRPr="008C6E8B">
              <w:rPr>
                <w:rFonts w:ascii="Times New Roman" w:eastAsia="Times New Roman" w:hAnsi="Times New Roman" w:cs="Times New Roman"/>
                <w:sz w:val="20"/>
                <w:szCs w:val="20"/>
              </w:rPr>
              <w:t>102,7917</w:t>
            </w:r>
          </w:p>
        </w:tc>
        <w:tc>
          <w:tcPr>
            <w:tcW w:w="1287" w:type="dxa"/>
            <w:tcBorders>
              <w:top w:val="nil"/>
              <w:left w:val="nil"/>
              <w:bottom w:val="single" w:sz="4" w:space="0" w:color="auto"/>
              <w:right w:val="single" w:sz="4" w:space="0" w:color="auto"/>
            </w:tcBorders>
            <w:shd w:val="clear" w:color="auto" w:fill="auto"/>
            <w:noWrap/>
            <w:vAlign w:val="center"/>
            <w:hideMark/>
          </w:tcPr>
          <w:p w14:paraId="42FFE0C5" w14:textId="77777777" w:rsidR="00D01CA7" w:rsidRPr="008859E4" w:rsidRDefault="00D01CA7" w:rsidP="00BF77C3">
            <w:pPr>
              <w:jc w:val="center"/>
              <w:rPr>
                <w:rFonts w:ascii="Times New Roman" w:eastAsia="Times New Roman" w:hAnsi="Times New Roman" w:cs="Times New Roman"/>
                <w:color w:val="FF0000"/>
                <w:sz w:val="18"/>
                <w:szCs w:val="18"/>
              </w:rPr>
            </w:pPr>
            <w:r w:rsidRPr="008C6E8B">
              <w:rPr>
                <w:rFonts w:ascii="Times New Roman" w:eastAsia="Times New Roman" w:hAnsi="Times New Roman" w:cs="Times New Roman"/>
                <w:sz w:val="20"/>
                <w:szCs w:val="20"/>
              </w:rPr>
              <w:t>99,4133</w:t>
            </w:r>
          </w:p>
        </w:tc>
        <w:tc>
          <w:tcPr>
            <w:tcW w:w="1287" w:type="dxa"/>
            <w:tcBorders>
              <w:top w:val="nil"/>
              <w:left w:val="nil"/>
              <w:bottom w:val="single" w:sz="4" w:space="0" w:color="auto"/>
              <w:right w:val="single" w:sz="4" w:space="0" w:color="auto"/>
            </w:tcBorders>
            <w:shd w:val="clear" w:color="auto" w:fill="auto"/>
            <w:noWrap/>
            <w:vAlign w:val="center"/>
            <w:hideMark/>
          </w:tcPr>
          <w:p w14:paraId="6D5EBF54" w14:textId="77777777" w:rsidR="00D01CA7" w:rsidRPr="008859E4" w:rsidRDefault="00D01CA7" w:rsidP="00BF77C3">
            <w:pPr>
              <w:jc w:val="center"/>
              <w:rPr>
                <w:rFonts w:ascii="Times New Roman" w:eastAsia="Times New Roman" w:hAnsi="Times New Roman" w:cs="Times New Roman"/>
                <w:color w:val="FF0000"/>
                <w:sz w:val="18"/>
                <w:szCs w:val="18"/>
              </w:rPr>
            </w:pPr>
            <w:r w:rsidRPr="008C6E8B">
              <w:rPr>
                <w:rFonts w:ascii="Times New Roman" w:eastAsia="Times New Roman" w:hAnsi="Times New Roman" w:cs="Times New Roman"/>
                <w:sz w:val="20"/>
                <w:szCs w:val="20"/>
              </w:rPr>
              <w:t>100,5000</w:t>
            </w:r>
          </w:p>
        </w:tc>
        <w:tc>
          <w:tcPr>
            <w:tcW w:w="1287" w:type="dxa"/>
            <w:tcBorders>
              <w:top w:val="nil"/>
              <w:left w:val="nil"/>
              <w:bottom w:val="single" w:sz="4" w:space="0" w:color="auto"/>
              <w:right w:val="single" w:sz="4" w:space="0" w:color="auto"/>
            </w:tcBorders>
            <w:shd w:val="clear" w:color="auto" w:fill="auto"/>
            <w:noWrap/>
            <w:vAlign w:val="bottom"/>
            <w:hideMark/>
          </w:tcPr>
          <w:p w14:paraId="66DEEA95" w14:textId="77777777" w:rsidR="00D01CA7" w:rsidRPr="008859E4" w:rsidRDefault="00D01CA7" w:rsidP="00BF77C3">
            <w:pPr>
              <w:jc w:val="center"/>
              <w:rPr>
                <w:rFonts w:ascii="Times New Roman" w:eastAsia="Times New Roman" w:hAnsi="Times New Roman" w:cs="Times New Roman"/>
                <w:color w:val="FF0000"/>
                <w:sz w:val="18"/>
                <w:szCs w:val="18"/>
              </w:rPr>
            </w:pPr>
            <w:r>
              <w:rPr>
                <w:rFonts w:ascii="Calibri" w:hAnsi="Calibri" w:cs="Calibri"/>
                <w:color w:val="000000"/>
              </w:rPr>
              <w:t>61,395</w:t>
            </w:r>
          </w:p>
        </w:tc>
        <w:tc>
          <w:tcPr>
            <w:tcW w:w="1287" w:type="dxa"/>
            <w:tcBorders>
              <w:top w:val="nil"/>
              <w:left w:val="nil"/>
              <w:bottom w:val="single" w:sz="4" w:space="0" w:color="auto"/>
              <w:right w:val="single" w:sz="4" w:space="0" w:color="auto"/>
            </w:tcBorders>
            <w:shd w:val="clear" w:color="auto" w:fill="auto"/>
            <w:noWrap/>
            <w:vAlign w:val="bottom"/>
            <w:hideMark/>
          </w:tcPr>
          <w:p w14:paraId="10DA33B8" w14:textId="77777777" w:rsidR="00D01CA7" w:rsidRPr="008859E4" w:rsidRDefault="00D01CA7" w:rsidP="00BF77C3">
            <w:pPr>
              <w:jc w:val="center"/>
              <w:rPr>
                <w:rFonts w:ascii="Times New Roman" w:eastAsia="Times New Roman" w:hAnsi="Times New Roman" w:cs="Times New Roman"/>
                <w:color w:val="FF0000"/>
                <w:sz w:val="18"/>
                <w:szCs w:val="18"/>
              </w:rPr>
            </w:pPr>
            <w:r>
              <w:rPr>
                <w:rFonts w:ascii="Calibri" w:hAnsi="Calibri" w:cs="Calibri"/>
                <w:color w:val="000000"/>
              </w:rPr>
              <w:t>66,56667</w:t>
            </w:r>
          </w:p>
        </w:tc>
        <w:tc>
          <w:tcPr>
            <w:tcW w:w="1081" w:type="dxa"/>
            <w:tcBorders>
              <w:top w:val="nil"/>
              <w:left w:val="nil"/>
              <w:bottom w:val="single" w:sz="4" w:space="0" w:color="auto"/>
              <w:right w:val="single" w:sz="4" w:space="0" w:color="auto"/>
            </w:tcBorders>
            <w:shd w:val="clear" w:color="auto" w:fill="auto"/>
            <w:noWrap/>
            <w:vAlign w:val="bottom"/>
            <w:hideMark/>
          </w:tcPr>
          <w:p w14:paraId="1DFEC84D" w14:textId="77777777" w:rsidR="00D01CA7" w:rsidRPr="008859E4" w:rsidRDefault="00D01CA7" w:rsidP="00BF77C3">
            <w:pPr>
              <w:jc w:val="center"/>
              <w:rPr>
                <w:rFonts w:ascii="Times New Roman" w:eastAsia="Times New Roman" w:hAnsi="Times New Roman" w:cs="Times New Roman"/>
                <w:b/>
                <w:bCs/>
                <w:color w:val="FF0000"/>
                <w:sz w:val="18"/>
                <w:szCs w:val="18"/>
              </w:rPr>
            </w:pPr>
            <w:r>
              <w:rPr>
                <w:rFonts w:ascii="Calibri" w:hAnsi="Calibri" w:cs="Calibri"/>
                <w:color w:val="000000"/>
              </w:rPr>
              <w:t>89,9312</w:t>
            </w:r>
          </w:p>
        </w:tc>
        <w:tc>
          <w:tcPr>
            <w:tcW w:w="815" w:type="dxa"/>
            <w:tcBorders>
              <w:top w:val="nil"/>
              <w:left w:val="nil"/>
              <w:bottom w:val="single" w:sz="4" w:space="0" w:color="auto"/>
              <w:right w:val="single" w:sz="4" w:space="0" w:color="auto"/>
            </w:tcBorders>
            <w:shd w:val="clear" w:color="auto" w:fill="auto"/>
            <w:noWrap/>
            <w:vAlign w:val="center"/>
            <w:hideMark/>
          </w:tcPr>
          <w:p w14:paraId="5256FD20" w14:textId="77777777" w:rsidR="00D01CA7" w:rsidRPr="00737BE4" w:rsidRDefault="00D01CA7" w:rsidP="00BF77C3">
            <w:pPr>
              <w:jc w:val="center"/>
              <w:rPr>
                <w:rFonts w:ascii="Times New Roman" w:eastAsia="Times New Roman" w:hAnsi="Times New Roman" w:cs="Times New Roman"/>
                <w:sz w:val="18"/>
                <w:szCs w:val="18"/>
              </w:rPr>
            </w:pPr>
            <w:r w:rsidRPr="00737BE4">
              <w:rPr>
                <w:rFonts w:ascii="Times New Roman" w:eastAsia="Times New Roman" w:hAnsi="Times New Roman" w:cs="Times New Roman"/>
                <w:sz w:val="18"/>
                <w:szCs w:val="18"/>
              </w:rPr>
              <w:t>-</w:t>
            </w:r>
          </w:p>
        </w:tc>
      </w:tr>
      <w:tr w:rsidR="00D01CA7" w:rsidRPr="00737BE4" w14:paraId="008C9C08" w14:textId="77777777" w:rsidTr="00BF77C3">
        <w:trPr>
          <w:trHeight w:val="300"/>
        </w:trPr>
        <w:tc>
          <w:tcPr>
            <w:tcW w:w="3559" w:type="dxa"/>
            <w:tcBorders>
              <w:top w:val="nil"/>
              <w:left w:val="single" w:sz="4" w:space="0" w:color="auto"/>
              <w:bottom w:val="single" w:sz="4" w:space="0" w:color="auto"/>
              <w:right w:val="single" w:sz="4" w:space="0" w:color="auto"/>
            </w:tcBorders>
            <w:shd w:val="clear" w:color="auto" w:fill="auto"/>
            <w:vAlign w:val="center"/>
            <w:hideMark/>
          </w:tcPr>
          <w:p w14:paraId="322C509E" w14:textId="77777777" w:rsidR="00D01CA7" w:rsidRPr="00737BE4" w:rsidRDefault="00D01CA7" w:rsidP="00BF77C3">
            <w:pPr>
              <w:rPr>
                <w:rFonts w:ascii="Times New Roman" w:eastAsia="Times New Roman" w:hAnsi="Times New Roman" w:cs="Times New Roman"/>
                <w:sz w:val="18"/>
                <w:szCs w:val="18"/>
              </w:rPr>
            </w:pPr>
            <w:r w:rsidRPr="00737BE4">
              <w:rPr>
                <w:rFonts w:ascii="Times New Roman" w:eastAsia="Times New Roman" w:hAnsi="Times New Roman" w:cs="Times New Roman"/>
                <w:sz w:val="18"/>
                <w:szCs w:val="18"/>
              </w:rPr>
              <w:t>Нитраты</w:t>
            </w:r>
          </w:p>
        </w:tc>
        <w:tc>
          <w:tcPr>
            <w:tcW w:w="1287" w:type="dxa"/>
            <w:tcBorders>
              <w:top w:val="nil"/>
              <w:left w:val="nil"/>
              <w:bottom w:val="single" w:sz="4" w:space="0" w:color="auto"/>
              <w:right w:val="single" w:sz="4" w:space="0" w:color="auto"/>
            </w:tcBorders>
            <w:shd w:val="clear" w:color="auto" w:fill="auto"/>
            <w:noWrap/>
            <w:vAlign w:val="center"/>
            <w:hideMark/>
          </w:tcPr>
          <w:p w14:paraId="691D8EFE" w14:textId="77777777" w:rsidR="00D01CA7" w:rsidRPr="008859E4" w:rsidRDefault="00D01CA7" w:rsidP="00BF77C3">
            <w:pPr>
              <w:jc w:val="center"/>
              <w:rPr>
                <w:rFonts w:ascii="Times New Roman" w:eastAsia="Times New Roman" w:hAnsi="Times New Roman" w:cs="Times New Roman"/>
                <w:color w:val="FF0000"/>
                <w:sz w:val="18"/>
                <w:szCs w:val="18"/>
              </w:rPr>
            </w:pPr>
            <w:r w:rsidRPr="008C6E8B">
              <w:rPr>
                <w:rFonts w:ascii="Times New Roman" w:eastAsia="Times New Roman" w:hAnsi="Times New Roman" w:cs="Times New Roman"/>
                <w:sz w:val="20"/>
                <w:szCs w:val="20"/>
              </w:rPr>
              <w:t>0,2317</w:t>
            </w:r>
          </w:p>
        </w:tc>
        <w:tc>
          <w:tcPr>
            <w:tcW w:w="1287" w:type="dxa"/>
            <w:tcBorders>
              <w:top w:val="nil"/>
              <w:left w:val="nil"/>
              <w:bottom w:val="single" w:sz="4" w:space="0" w:color="auto"/>
              <w:right w:val="single" w:sz="4" w:space="0" w:color="auto"/>
            </w:tcBorders>
            <w:shd w:val="clear" w:color="auto" w:fill="auto"/>
            <w:noWrap/>
            <w:vAlign w:val="center"/>
            <w:hideMark/>
          </w:tcPr>
          <w:p w14:paraId="2E039F0F" w14:textId="77777777" w:rsidR="00D01CA7" w:rsidRPr="008859E4" w:rsidRDefault="00D01CA7" w:rsidP="00BF77C3">
            <w:pPr>
              <w:jc w:val="center"/>
              <w:rPr>
                <w:rFonts w:ascii="Times New Roman" w:eastAsia="Times New Roman" w:hAnsi="Times New Roman" w:cs="Times New Roman"/>
                <w:color w:val="FF0000"/>
                <w:sz w:val="18"/>
                <w:szCs w:val="18"/>
              </w:rPr>
            </w:pPr>
            <w:r w:rsidRPr="008C6E8B">
              <w:rPr>
                <w:rFonts w:ascii="Times New Roman" w:eastAsia="Times New Roman" w:hAnsi="Times New Roman" w:cs="Times New Roman"/>
                <w:sz w:val="20"/>
                <w:szCs w:val="20"/>
              </w:rPr>
              <w:t>0,2283</w:t>
            </w:r>
          </w:p>
        </w:tc>
        <w:tc>
          <w:tcPr>
            <w:tcW w:w="1287" w:type="dxa"/>
            <w:tcBorders>
              <w:top w:val="nil"/>
              <w:left w:val="nil"/>
              <w:bottom w:val="single" w:sz="4" w:space="0" w:color="auto"/>
              <w:right w:val="single" w:sz="4" w:space="0" w:color="auto"/>
            </w:tcBorders>
            <w:shd w:val="clear" w:color="auto" w:fill="auto"/>
            <w:noWrap/>
            <w:vAlign w:val="center"/>
            <w:hideMark/>
          </w:tcPr>
          <w:p w14:paraId="5BF9D4CB" w14:textId="77777777" w:rsidR="00D01CA7" w:rsidRPr="008859E4" w:rsidRDefault="00D01CA7" w:rsidP="00BF77C3">
            <w:pPr>
              <w:jc w:val="center"/>
              <w:rPr>
                <w:rFonts w:ascii="Times New Roman" w:eastAsia="Times New Roman" w:hAnsi="Times New Roman" w:cs="Times New Roman"/>
                <w:color w:val="FF0000"/>
                <w:sz w:val="18"/>
                <w:szCs w:val="18"/>
              </w:rPr>
            </w:pPr>
            <w:r w:rsidRPr="008C6E8B">
              <w:rPr>
                <w:rFonts w:ascii="Times New Roman" w:eastAsia="Times New Roman" w:hAnsi="Times New Roman" w:cs="Times New Roman"/>
                <w:sz w:val="20"/>
                <w:szCs w:val="20"/>
              </w:rPr>
              <w:t>0,2017</w:t>
            </w:r>
          </w:p>
        </w:tc>
        <w:tc>
          <w:tcPr>
            <w:tcW w:w="1287" w:type="dxa"/>
            <w:tcBorders>
              <w:top w:val="nil"/>
              <w:left w:val="nil"/>
              <w:bottom w:val="single" w:sz="4" w:space="0" w:color="auto"/>
              <w:right w:val="single" w:sz="4" w:space="0" w:color="auto"/>
            </w:tcBorders>
            <w:shd w:val="clear" w:color="auto" w:fill="auto"/>
            <w:noWrap/>
            <w:vAlign w:val="center"/>
            <w:hideMark/>
          </w:tcPr>
          <w:p w14:paraId="1A65617D" w14:textId="77777777" w:rsidR="00D01CA7" w:rsidRPr="008859E4" w:rsidRDefault="00D01CA7" w:rsidP="00BF77C3">
            <w:pPr>
              <w:jc w:val="center"/>
              <w:rPr>
                <w:rFonts w:ascii="Times New Roman" w:eastAsia="Times New Roman" w:hAnsi="Times New Roman" w:cs="Times New Roman"/>
                <w:color w:val="FF0000"/>
                <w:sz w:val="18"/>
                <w:szCs w:val="18"/>
              </w:rPr>
            </w:pPr>
            <w:r w:rsidRPr="008C6E8B">
              <w:rPr>
                <w:rFonts w:ascii="Times New Roman" w:eastAsia="Times New Roman" w:hAnsi="Times New Roman" w:cs="Times New Roman"/>
                <w:sz w:val="20"/>
                <w:szCs w:val="20"/>
              </w:rPr>
              <w:t>0,1683</w:t>
            </w:r>
          </w:p>
        </w:tc>
        <w:tc>
          <w:tcPr>
            <w:tcW w:w="1287" w:type="dxa"/>
            <w:tcBorders>
              <w:top w:val="nil"/>
              <w:left w:val="nil"/>
              <w:bottom w:val="single" w:sz="4" w:space="0" w:color="auto"/>
              <w:right w:val="single" w:sz="4" w:space="0" w:color="auto"/>
            </w:tcBorders>
            <w:shd w:val="clear" w:color="auto" w:fill="auto"/>
            <w:noWrap/>
            <w:vAlign w:val="bottom"/>
            <w:hideMark/>
          </w:tcPr>
          <w:p w14:paraId="3E59C7E9" w14:textId="77777777" w:rsidR="00D01CA7" w:rsidRPr="008859E4" w:rsidRDefault="00D01CA7" w:rsidP="00BF77C3">
            <w:pPr>
              <w:jc w:val="center"/>
              <w:rPr>
                <w:rFonts w:ascii="Times New Roman" w:eastAsia="Times New Roman" w:hAnsi="Times New Roman" w:cs="Times New Roman"/>
                <w:color w:val="FF0000"/>
                <w:sz w:val="18"/>
                <w:szCs w:val="18"/>
              </w:rPr>
            </w:pPr>
            <w:r>
              <w:rPr>
                <w:rFonts w:ascii="Calibri" w:hAnsi="Calibri" w:cs="Calibri"/>
                <w:color w:val="000000"/>
              </w:rPr>
              <w:t>2,175</w:t>
            </w:r>
          </w:p>
        </w:tc>
        <w:tc>
          <w:tcPr>
            <w:tcW w:w="1287" w:type="dxa"/>
            <w:tcBorders>
              <w:top w:val="nil"/>
              <w:left w:val="nil"/>
              <w:bottom w:val="single" w:sz="4" w:space="0" w:color="auto"/>
              <w:right w:val="single" w:sz="4" w:space="0" w:color="auto"/>
            </w:tcBorders>
            <w:shd w:val="clear" w:color="auto" w:fill="auto"/>
            <w:noWrap/>
            <w:vAlign w:val="bottom"/>
            <w:hideMark/>
          </w:tcPr>
          <w:p w14:paraId="155704C6" w14:textId="77777777" w:rsidR="00D01CA7" w:rsidRPr="008859E4" w:rsidRDefault="00D01CA7" w:rsidP="00BF77C3">
            <w:pPr>
              <w:jc w:val="center"/>
              <w:rPr>
                <w:rFonts w:ascii="Times New Roman" w:eastAsia="Times New Roman" w:hAnsi="Times New Roman" w:cs="Times New Roman"/>
                <w:color w:val="FF0000"/>
                <w:sz w:val="18"/>
                <w:szCs w:val="18"/>
              </w:rPr>
            </w:pPr>
            <w:r>
              <w:rPr>
                <w:rFonts w:ascii="Calibri" w:hAnsi="Calibri" w:cs="Calibri"/>
                <w:color w:val="000000"/>
              </w:rPr>
              <w:t>0,17275</w:t>
            </w:r>
          </w:p>
        </w:tc>
        <w:tc>
          <w:tcPr>
            <w:tcW w:w="1081" w:type="dxa"/>
            <w:tcBorders>
              <w:top w:val="nil"/>
              <w:left w:val="nil"/>
              <w:bottom w:val="single" w:sz="4" w:space="0" w:color="auto"/>
              <w:right w:val="single" w:sz="4" w:space="0" w:color="auto"/>
            </w:tcBorders>
            <w:shd w:val="clear" w:color="auto" w:fill="auto"/>
            <w:noWrap/>
            <w:vAlign w:val="bottom"/>
            <w:hideMark/>
          </w:tcPr>
          <w:p w14:paraId="465ECC36" w14:textId="77777777" w:rsidR="00D01CA7" w:rsidRPr="008859E4" w:rsidRDefault="00D01CA7" w:rsidP="00BF77C3">
            <w:pPr>
              <w:jc w:val="center"/>
              <w:rPr>
                <w:rFonts w:ascii="Times New Roman" w:eastAsia="Times New Roman" w:hAnsi="Times New Roman" w:cs="Times New Roman"/>
                <w:b/>
                <w:bCs/>
                <w:color w:val="FF0000"/>
                <w:sz w:val="18"/>
                <w:szCs w:val="18"/>
              </w:rPr>
            </w:pPr>
            <w:r>
              <w:rPr>
                <w:rFonts w:ascii="Calibri" w:hAnsi="Calibri" w:cs="Calibri"/>
                <w:color w:val="000000"/>
              </w:rPr>
              <w:t>0,1988</w:t>
            </w:r>
          </w:p>
        </w:tc>
        <w:tc>
          <w:tcPr>
            <w:tcW w:w="815" w:type="dxa"/>
            <w:tcBorders>
              <w:top w:val="nil"/>
              <w:left w:val="nil"/>
              <w:bottom w:val="single" w:sz="4" w:space="0" w:color="auto"/>
              <w:right w:val="single" w:sz="4" w:space="0" w:color="auto"/>
            </w:tcBorders>
            <w:shd w:val="clear" w:color="auto" w:fill="auto"/>
            <w:noWrap/>
            <w:vAlign w:val="center"/>
            <w:hideMark/>
          </w:tcPr>
          <w:p w14:paraId="3DCD1ADE" w14:textId="77777777" w:rsidR="00D01CA7" w:rsidRPr="00737BE4" w:rsidRDefault="00D01CA7" w:rsidP="00BF77C3">
            <w:pPr>
              <w:jc w:val="center"/>
              <w:rPr>
                <w:rFonts w:ascii="Times New Roman" w:eastAsia="Times New Roman" w:hAnsi="Times New Roman" w:cs="Times New Roman"/>
                <w:sz w:val="18"/>
                <w:szCs w:val="18"/>
              </w:rPr>
            </w:pPr>
            <w:r w:rsidRPr="00737BE4">
              <w:rPr>
                <w:rFonts w:ascii="Times New Roman" w:eastAsia="Times New Roman" w:hAnsi="Times New Roman" w:cs="Times New Roman"/>
                <w:sz w:val="18"/>
                <w:szCs w:val="18"/>
              </w:rPr>
              <w:t>-</w:t>
            </w:r>
          </w:p>
        </w:tc>
      </w:tr>
      <w:tr w:rsidR="00D01CA7" w:rsidRPr="00737BE4" w14:paraId="411917DA" w14:textId="77777777" w:rsidTr="00BF77C3">
        <w:trPr>
          <w:trHeight w:val="300"/>
        </w:trPr>
        <w:tc>
          <w:tcPr>
            <w:tcW w:w="3559" w:type="dxa"/>
            <w:tcBorders>
              <w:top w:val="nil"/>
              <w:left w:val="single" w:sz="4" w:space="0" w:color="auto"/>
              <w:bottom w:val="single" w:sz="4" w:space="0" w:color="auto"/>
              <w:right w:val="single" w:sz="4" w:space="0" w:color="auto"/>
            </w:tcBorders>
            <w:shd w:val="clear" w:color="auto" w:fill="auto"/>
            <w:vAlign w:val="center"/>
            <w:hideMark/>
          </w:tcPr>
          <w:p w14:paraId="2D4A892B" w14:textId="77777777" w:rsidR="00D01CA7" w:rsidRPr="00737BE4" w:rsidRDefault="00D01CA7" w:rsidP="00BF77C3">
            <w:pPr>
              <w:rPr>
                <w:rFonts w:ascii="Times New Roman" w:eastAsia="Times New Roman" w:hAnsi="Times New Roman" w:cs="Times New Roman"/>
                <w:sz w:val="18"/>
                <w:szCs w:val="18"/>
              </w:rPr>
            </w:pPr>
            <w:r w:rsidRPr="00737BE4">
              <w:rPr>
                <w:rFonts w:ascii="Times New Roman" w:eastAsia="Times New Roman" w:hAnsi="Times New Roman" w:cs="Times New Roman"/>
                <w:sz w:val="18"/>
                <w:szCs w:val="18"/>
              </w:rPr>
              <w:t>Нигриты</w:t>
            </w:r>
          </w:p>
        </w:tc>
        <w:tc>
          <w:tcPr>
            <w:tcW w:w="1287" w:type="dxa"/>
            <w:tcBorders>
              <w:top w:val="nil"/>
              <w:left w:val="nil"/>
              <w:bottom w:val="single" w:sz="4" w:space="0" w:color="auto"/>
              <w:right w:val="single" w:sz="4" w:space="0" w:color="auto"/>
            </w:tcBorders>
            <w:shd w:val="clear" w:color="auto" w:fill="auto"/>
            <w:noWrap/>
            <w:vAlign w:val="center"/>
            <w:hideMark/>
          </w:tcPr>
          <w:p w14:paraId="1F7CFB2F" w14:textId="77777777" w:rsidR="00D01CA7" w:rsidRPr="008859E4" w:rsidRDefault="00D01CA7" w:rsidP="00BF77C3">
            <w:pPr>
              <w:jc w:val="center"/>
              <w:rPr>
                <w:rFonts w:ascii="Times New Roman" w:eastAsia="Times New Roman" w:hAnsi="Times New Roman" w:cs="Times New Roman"/>
                <w:color w:val="FF0000"/>
                <w:sz w:val="18"/>
                <w:szCs w:val="18"/>
              </w:rPr>
            </w:pPr>
            <w:r w:rsidRPr="008C6E8B">
              <w:rPr>
                <w:rFonts w:ascii="Times New Roman" w:eastAsia="Times New Roman" w:hAnsi="Times New Roman" w:cs="Times New Roman"/>
                <w:sz w:val="20"/>
                <w:szCs w:val="20"/>
              </w:rPr>
              <w:t>0,1808</w:t>
            </w:r>
          </w:p>
        </w:tc>
        <w:tc>
          <w:tcPr>
            <w:tcW w:w="1287" w:type="dxa"/>
            <w:tcBorders>
              <w:top w:val="nil"/>
              <w:left w:val="nil"/>
              <w:bottom w:val="single" w:sz="4" w:space="0" w:color="auto"/>
              <w:right w:val="single" w:sz="4" w:space="0" w:color="auto"/>
            </w:tcBorders>
            <w:shd w:val="clear" w:color="auto" w:fill="auto"/>
            <w:noWrap/>
            <w:vAlign w:val="center"/>
            <w:hideMark/>
          </w:tcPr>
          <w:p w14:paraId="18BD00C6" w14:textId="77777777" w:rsidR="00D01CA7" w:rsidRPr="008859E4" w:rsidRDefault="00D01CA7" w:rsidP="00BF77C3">
            <w:pPr>
              <w:jc w:val="center"/>
              <w:rPr>
                <w:rFonts w:ascii="Times New Roman" w:eastAsia="Times New Roman" w:hAnsi="Times New Roman" w:cs="Times New Roman"/>
                <w:color w:val="FF0000"/>
                <w:sz w:val="18"/>
                <w:szCs w:val="18"/>
              </w:rPr>
            </w:pPr>
            <w:r w:rsidRPr="008C6E8B">
              <w:rPr>
                <w:rFonts w:ascii="Times New Roman" w:eastAsia="Times New Roman" w:hAnsi="Times New Roman" w:cs="Times New Roman"/>
                <w:sz w:val="20"/>
                <w:szCs w:val="20"/>
              </w:rPr>
              <w:t>0,2058</w:t>
            </w:r>
          </w:p>
        </w:tc>
        <w:tc>
          <w:tcPr>
            <w:tcW w:w="1287" w:type="dxa"/>
            <w:tcBorders>
              <w:top w:val="nil"/>
              <w:left w:val="nil"/>
              <w:bottom w:val="single" w:sz="4" w:space="0" w:color="auto"/>
              <w:right w:val="single" w:sz="4" w:space="0" w:color="auto"/>
            </w:tcBorders>
            <w:shd w:val="clear" w:color="auto" w:fill="auto"/>
            <w:noWrap/>
            <w:vAlign w:val="center"/>
            <w:hideMark/>
          </w:tcPr>
          <w:p w14:paraId="25D35AB9" w14:textId="77777777" w:rsidR="00D01CA7" w:rsidRPr="008859E4" w:rsidRDefault="00D01CA7" w:rsidP="00BF77C3">
            <w:pPr>
              <w:jc w:val="center"/>
              <w:rPr>
                <w:rFonts w:ascii="Times New Roman" w:eastAsia="Times New Roman" w:hAnsi="Times New Roman" w:cs="Times New Roman"/>
                <w:color w:val="FF0000"/>
                <w:sz w:val="18"/>
                <w:szCs w:val="18"/>
              </w:rPr>
            </w:pPr>
            <w:r w:rsidRPr="008C6E8B">
              <w:rPr>
                <w:rFonts w:ascii="Times New Roman" w:eastAsia="Times New Roman" w:hAnsi="Times New Roman" w:cs="Times New Roman"/>
                <w:sz w:val="20"/>
                <w:szCs w:val="20"/>
              </w:rPr>
              <w:t>0,1427</w:t>
            </w:r>
          </w:p>
        </w:tc>
        <w:tc>
          <w:tcPr>
            <w:tcW w:w="1287" w:type="dxa"/>
            <w:tcBorders>
              <w:top w:val="nil"/>
              <w:left w:val="nil"/>
              <w:bottom w:val="single" w:sz="4" w:space="0" w:color="auto"/>
              <w:right w:val="single" w:sz="4" w:space="0" w:color="auto"/>
            </w:tcBorders>
            <w:shd w:val="clear" w:color="auto" w:fill="auto"/>
            <w:noWrap/>
            <w:vAlign w:val="center"/>
            <w:hideMark/>
          </w:tcPr>
          <w:p w14:paraId="384C4289" w14:textId="77777777" w:rsidR="00D01CA7" w:rsidRPr="008859E4" w:rsidRDefault="00D01CA7" w:rsidP="00BF77C3">
            <w:pPr>
              <w:jc w:val="center"/>
              <w:rPr>
                <w:rFonts w:ascii="Times New Roman" w:eastAsia="Times New Roman" w:hAnsi="Times New Roman" w:cs="Times New Roman"/>
                <w:color w:val="FF0000"/>
                <w:sz w:val="18"/>
                <w:szCs w:val="18"/>
              </w:rPr>
            </w:pPr>
            <w:r w:rsidRPr="008C6E8B">
              <w:rPr>
                <w:rFonts w:ascii="Times New Roman" w:eastAsia="Times New Roman" w:hAnsi="Times New Roman" w:cs="Times New Roman"/>
                <w:sz w:val="20"/>
                <w:szCs w:val="20"/>
              </w:rPr>
              <w:t>0,1650</w:t>
            </w:r>
          </w:p>
        </w:tc>
        <w:tc>
          <w:tcPr>
            <w:tcW w:w="1287" w:type="dxa"/>
            <w:tcBorders>
              <w:top w:val="nil"/>
              <w:left w:val="nil"/>
              <w:bottom w:val="single" w:sz="4" w:space="0" w:color="auto"/>
              <w:right w:val="single" w:sz="4" w:space="0" w:color="auto"/>
            </w:tcBorders>
            <w:shd w:val="clear" w:color="auto" w:fill="auto"/>
            <w:noWrap/>
            <w:vAlign w:val="bottom"/>
            <w:hideMark/>
          </w:tcPr>
          <w:p w14:paraId="60A1635D" w14:textId="77777777" w:rsidR="00D01CA7" w:rsidRPr="008859E4" w:rsidRDefault="00D01CA7" w:rsidP="00BF77C3">
            <w:pPr>
              <w:jc w:val="center"/>
              <w:rPr>
                <w:rFonts w:ascii="Times New Roman" w:eastAsia="Times New Roman" w:hAnsi="Times New Roman" w:cs="Times New Roman"/>
                <w:color w:val="FF0000"/>
                <w:sz w:val="18"/>
                <w:szCs w:val="18"/>
              </w:rPr>
            </w:pPr>
            <w:r>
              <w:rPr>
                <w:rFonts w:ascii="Calibri" w:hAnsi="Calibri" w:cs="Calibri"/>
                <w:color w:val="000000"/>
              </w:rPr>
              <w:t>10,5717</w:t>
            </w:r>
          </w:p>
        </w:tc>
        <w:tc>
          <w:tcPr>
            <w:tcW w:w="1287" w:type="dxa"/>
            <w:tcBorders>
              <w:top w:val="nil"/>
              <w:left w:val="nil"/>
              <w:bottom w:val="single" w:sz="4" w:space="0" w:color="auto"/>
              <w:right w:val="single" w:sz="4" w:space="0" w:color="auto"/>
            </w:tcBorders>
            <w:shd w:val="clear" w:color="auto" w:fill="auto"/>
            <w:noWrap/>
            <w:vAlign w:val="bottom"/>
            <w:hideMark/>
          </w:tcPr>
          <w:p w14:paraId="2A6DC3FF" w14:textId="77777777" w:rsidR="00D01CA7" w:rsidRPr="008859E4" w:rsidRDefault="00D01CA7" w:rsidP="00BF77C3">
            <w:pPr>
              <w:jc w:val="center"/>
              <w:rPr>
                <w:rFonts w:ascii="Times New Roman" w:eastAsia="Times New Roman" w:hAnsi="Times New Roman" w:cs="Times New Roman"/>
                <w:color w:val="FF0000"/>
                <w:sz w:val="18"/>
                <w:szCs w:val="18"/>
              </w:rPr>
            </w:pPr>
            <w:r>
              <w:rPr>
                <w:rFonts w:ascii="Calibri" w:hAnsi="Calibri" w:cs="Calibri"/>
                <w:color w:val="000000"/>
              </w:rPr>
              <w:t>0,1471</w:t>
            </w:r>
          </w:p>
        </w:tc>
        <w:tc>
          <w:tcPr>
            <w:tcW w:w="1081" w:type="dxa"/>
            <w:tcBorders>
              <w:top w:val="nil"/>
              <w:left w:val="nil"/>
              <w:bottom w:val="single" w:sz="4" w:space="0" w:color="auto"/>
              <w:right w:val="single" w:sz="4" w:space="0" w:color="auto"/>
            </w:tcBorders>
            <w:shd w:val="clear" w:color="auto" w:fill="auto"/>
            <w:noWrap/>
            <w:vAlign w:val="bottom"/>
            <w:hideMark/>
          </w:tcPr>
          <w:p w14:paraId="5004E5FA" w14:textId="77777777" w:rsidR="00D01CA7" w:rsidRPr="008859E4" w:rsidRDefault="00D01CA7" w:rsidP="00BF77C3">
            <w:pPr>
              <w:jc w:val="center"/>
              <w:rPr>
                <w:rFonts w:ascii="Times New Roman" w:eastAsia="Times New Roman" w:hAnsi="Times New Roman" w:cs="Times New Roman"/>
                <w:b/>
                <w:bCs/>
                <w:color w:val="FF0000"/>
                <w:sz w:val="18"/>
                <w:szCs w:val="18"/>
              </w:rPr>
            </w:pPr>
            <w:r>
              <w:rPr>
                <w:rFonts w:ascii="Calibri" w:hAnsi="Calibri" w:cs="Calibri"/>
                <w:color w:val="000000"/>
              </w:rPr>
              <w:t>0,1679</w:t>
            </w:r>
          </w:p>
        </w:tc>
        <w:tc>
          <w:tcPr>
            <w:tcW w:w="815" w:type="dxa"/>
            <w:tcBorders>
              <w:top w:val="nil"/>
              <w:left w:val="nil"/>
              <w:bottom w:val="single" w:sz="4" w:space="0" w:color="auto"/>
              <w:right w:val="single" w:sz="4" w:space="0" w:color="auto"/>
            </w:tcBorders>
            <w:shd w:val="clear" w:color="auto" w:fill="auto"/>
            <w:noWrap/>
            <w:vAlign w:val="center"/>
            <w:hideMark/>
          </w:tcPr>
          <w:p w14:paraId="66F78794" w14:textId="77777777" w:rsidR="00D01CA7" w:rsidRPr="00737BE4" w:rsidRDefault="00D01CA7" w:rsidP="00BF77C3">
            <w:pPr>
              <w:jc w:val="center"/>
              <w:rPr>
                <w:rFonts w:ascii="Times New Roman" w:eastAsia="Times New Roman" w:hAnsi="Times New Roman" w:cs="Times New Roman"/>
                <w:sz w:val="18"/>
                <w:szCs w:val="18"/>
              </w:rPr>
            </w:pPr>
            <w:r w:rsidRPr="00737BE4">
              <w:rPr>
                <w:rFonts w:ascii="Times New Roman" w:eastAsia="Times New Roman" w:hAnsi="Times New Roman" w:cs="Times New Roman"/>
                <w:sz w:val="18"/>
                <w:szCs w:val="18"/>
              </w:rPr>
              <w:t>-</w:t>
            </w:r>
          </w:p>
        </w:tc>
      </w:tr>
      <w:tr w:rsidR="00D01CA7" w:rsidRPr="00737BE4" w14:paraId="38B710C4" w14:textId="77777777" w:rsidTr="00BF77C3">
        <w:trPr>
          <w:trHeight w:val="300"/>
        </w:trPr>
        <w:tc>
          <w:tcPr>
            <w:tcW w:w="3559" w:type="dxa"/>
            <w:tcBorders>
              <w:top w:val="nil"/>
              <w:left w:val="single" w:sz="4" w:space="0" w:color="auto"/>
              <w:bottom w:val="single" w:sz="4" w:space="0" w:color="auto"/>
              <w:right w:val="single" w:sz="4" w:space="0" w:color="auto"/>
            </w:tcBorders>
            <w:shd w:val="clear" w:color="auto" w:fill="auto"/>
            <w:vAlign w:val="center"/>
            <w:hideMark/>
          </w:tcPr>
          <w:p w14:paraId="7AB4CCED" w14:textId="77777777" w:rsidR="00D01CA7" w:rsidRPr="00737BE4" w:rsidRDefault="00D01CA7" w:rsidP="00BF77C3">
            <w:pPr>
              <w:rPr>
                <w:rFonts w:ascii="Times New Roman" w:eastAsia="Times New Roman" w:hAnsi="Times New Roman" w:cs="Times New Roman"/>
                <w:sz w:val="18"/>
                <w:szCs w:val="18"/>
              </w:rPr>
            </w:pPr>
            <w:r w:rsidRPr="00737BE4">
              <w:rPr>
                <w:rFonts w:ascii="Times New Roman" w:eastAsia="Times New Roman" w:hAnsi="Times New Roman" w:cs="Times New Roman"/>
                <w:sz w:val="18"/>
                <w:szCs w:val="18"/>
              </w:rPr>
              <w:t>Азот аммонийный</w:t>
            </w:r>
          </w:p>
        </w:tc>
        <w:tc>
          <w:tcPr>
            <w:tcW w:w="1287" w:type="dxa"/>
            <w:tcBorders>
              <w:top w:val="nil"/>
              <w:left w:val="nil"/>
              <w:bottom w:val="single" w:sz="4" w:space="0" w:color="auto"/>
              <w:right w:val="single" w:sz="4" w:space="0" w:color="auto"/>
            </w:tcBorders>
            <w:shd w:val="clear" w:color="auto" w:fill="auto"/>
            <w:noWrap/>
            <w:vAlign w:val="center"/>
            <w:hideMark/>
          </w:tcPr>
          <w:p w14:paraId="05268BEC" w14:textId="77777777" w:rsidR="00D01CA7" w:rsidRPr="008859E4" w:rsidRDefault="00D01CA7" w:rsidP="00BF77C3">
            <w:pPr>
              <w:jc w:val="center"/>
              <w:rPr>
                <w:rFonts w:ascii="Times New Roman" w:eastAsia="Times New Roman" w:hAnsi="Times New Roman" w:cs="Times New Roman"/>
                <w:color w:val="FF0000"/>
                <w:sz w:val="18"/>
                <w:szCs w:val="18"/>
              </w:rPr>
            </w:pPr>
            <w:r w:rsidRPr="008C6E8B">
              <w:rPr>
                <w:rFonts w:ascii="Times New Roman" w:eastAsia="Times New Roman" w:hAnsi="Times New Roman" w:cs="Times New Roman"/>
                <w:sz w:val="20"/>
                <w:szCs w:val="20"/>
              </w:rPr>
              <w:t>1,4083</w:t>
            </w:r>
          </w:p>
        </w:tc>
        <w:tc>
          <w:tcPr>
            <w:tcW w:w="1287" w:type="dxa"/>
            <w:tcBorders>
              <w:top w:val="nil"/>
              <w:left w:val="nil"/>
              <w:bottom w:val="single" w:sz="4" w:space="0" w:color="auto"/>
              <w:right w:val="single" w:sz="4" w:space="0" w:color="auto"/>
            </w:tcBorders>
            <w:shd w:val="clear" w:color="auto" w:fill="auto"/>
            <w:noWrap/>
            <w:vAlign w:val="center"/>
            <w:hideMark/>
          </w:tcPr>
          <w:p w14:paraId="32D29EE6" w14:textId="77777777" w:rsidR="00D01CA7" w:rsidRPr="008859E4" w:rsidRDefault="00D01CA7" w:rsidP="00BF77C3">
            <w:pPr>
              <w:jc w:val="center"/>
              <w:rPr>
                <w:rFonts w:ascii="Times New Roman" w:eastAsia="Times New Roman" w:hAnsi="Times New Roman" w:cs="Times New Roman"/>
                <w:color w:val="FF0000"/>
                <w:sz w:val="18"/>
                <w:szCs w:val="18"/>
              </w:rPr>
            </w:pPr>
            <w:r w:rsidRPr="008C6E8B">
              <w:rPr>
                <w:rFonts w:ascii="Times New Roman" w:eastAsia="Times New Roman" w:hAnsi="Times New Roman" w:cs="Times New Roman"/>
                <w:sz w:val="20"/>
                <w:szCs w:val="20"/>
              </w:rPr>
              <w:t>1,6583</w:t>
            </w:r>
          </w:p>
        </w:tc>
        <w:tc>
          <w:tcPr>
            <w:tcW w:w="1287" w:type="dxa"/>
            <w:tcBorders>
              <w:top w:val="nil"/>
              <w:left w:val="nil"/>
              <w:bottom w:val="single" w:sz="4" w:space="0" w:color="auto"/>
              <w:right w:val="single" w:sz="4" w:space="0" w:color="auto"/>
            </w:tcBorders>
            <w:shd w:val="clear" w:color="auto" w:fill="auto"/>
            <w:noWrap/>
            <w:vAlign w:val="center"/>
            <w:hideMark/>
          </w:tcPr>
          <w:p w14:paraId="55269FF1" w14:textId="77777777" w:rsidR="00D01CA7" w:rsidRPr="008859E4" w:rsidRDefault="00D01CA7" w:rsidP="00BF77C3">
            <w:pPr>
              <w:jc w:val="center"/>
              <w:rPr>
                <w:rFonts w:ascii="Times New Roman" w:eastAsia="Times New Roman" w:hAnsi="Times New Roman" w:cs="Times New Roman"/>
                <w:color w:val="FF0000"/>
                <w:sz w:val="18"/>
                <w:szCs w:val="18"/>
              </w:rPr>
            </w:pPr>
            <w:r w:rsidRPr="008C6E8B">
              <w:rPr>
                <w:rFonts w:ascii="Times New Roman" w:eastAsia="Times New Roman" w:hAnsi="Times New Roman" w:cs="Times New Roman"/>
                <w:sz w:val="20"/>
                <w:szCs w:val="20"/>
              </w:rPr>
              <w:t>1,5283</w:t>
            </w:r>
          </w:p>
        </w:tc>
        <w:tc>
          <w:tcPr>
            <w:tcW w:w="1287" w:type="dxa"/>
            <w:tcBorders>
              <w:top w:val="nil"/>
              <w:left w:val="nil"/>
              <w:bottom w:val="single" w:sz="4" w:space="0" w:color="auto"/>
              <w:right w:val="single" w:sz="4" w:space="0" w:color="auto"/>
            </w:tcBorders>
            <w:shd w:val="clear" w:color="auto" w:fill="auto"/>
            <w:noWrap/>
            <w:vAlign w:val="center"/>
            <w:hideMark/>
          </w:tcPr>
          <w:p w14:paraId="45D2B7D8" w14:textId="77777777" w:rsidR="00D01CA7" w:rsidRPr="008859E4" w:rsidRDefault="00D01CA7" w:rsidP="00BF77C3">
            <w:pPr>
              <w:jc w:val="center"/>
              <w:rPr>
                <w:rFonts w:ascii="Times New Roman" w:eastAsia="Times New Roman" w:hAnsi="Times New Roman" w:cs="Times New Roman"/>
                <w:color w:val="FF0000"/>
                <w:sz w:val="18"/>
                <w:szCs w:val="18"/>
              </w:rPr>
            </w:pPr>
            <w:r w:rsidRPr="008C6E8B">
              <w:rPr>
                <w:rFonts w:ascii="Times New Roman" w:eastAsia="Times New Roman" w:hAnsi="Times New Roman" w:cs="Times New Roman"/>
                <w:sz w:val="20"/>
                <w:szCs w:val="20"/>
              </w:rPr>
              <w:t>0,6725</w:t>
            </w:r>
          </w:p>
        </w:tc>
        <w:tc>
          <w:tcPr>
            <w:tcW w:w="1287" w:type="dxa"/>
            <w:tcBorders>
              <w:top w:val="nil"/>
              <w:left w:val="nil"/>
              <w:bottom w:val="single" w:sz="4" w:space="0" w:color="auto"/>
              <w:right w:val="single" w:sz="4" w:space="0" w:color="auto"/>
            </w:tcBorders>
            <w:shd w:val="clear" w:color="auto" w:fill="auto"/>
            <w:noWrap/>
            <w:vAlign w:val="bottom"/>
            <w:hideMark/>
          </w:tcPr>
          <w:p w14:paraId="3FE3A466" w14:textId="77777777" w:rsidR="00D01CA7" w:rsidRPr="008859E4" w:rsidRDefault="00D01CA7" w:rsidP="00BF77C3">
            <w:pPr>
              <w:jc w:val="center"/>
              <w:rPr>
                <w:rFonts w:ascii="Times New Roman" w:eastAsia="Times New Roman" w:hAnsi="Times New Roman" w:cs="Times New Roman"/>
                <w:color w:val="FF0000"/>
                <w:sz w:val="18"/>
                <w:szCs w:val="18"/>
              </w:rPr>
            </w:pPr>
            <w:r>
              <w:rPr>
                <w:rFonts w:ascii="Calibri" w:hAnsi="Calibri" w:cs="Calibri"/>
                <w:color w:val="000000"/>
              </w:rPr>
              <w:t>3,0892</w:t>
            </w:r>
          </w:p>
        </w:tc>
        <w:tc>
          <w:tcPr>
            <w:tcW w:w="1287" w:type="dxa"/>
            <w:tcBorders>
              <w:top w:val="nil"/>
              <w:left w:val="nil"/>
              <w:bottom w:val="single" w:sz="4" w:space="0" w:color="auto"/>
              <w:right w:val="single" w:sz="4" w:space="0" w:color="auto"/>
            </w:tcBorders>
            <w:shd w:val="clear" w:color="auto" w:fill="auto"/>
            <w:noWrap/>
            <w:vAlign w:val="bottom"/>
            <w:hideMark/>
          </w:tcPr>
          <w:p w14:paraId="1B26A91C" w14:textId="77777777" w:rsidR="00D01CA7" w:rsidRPr="008859E4" w:rsidRDefault="00D01CA7" w:rsidP="00BF77C3">
            <w:pPr>
              <w:jc w:val="center"/>
              <w:rPr>
                <w:rFonts w:ascii="Times New Roman" w:eastAsia="Times New Roman" w:hAnsi="Times New Roman" w:cs="Times New Roman"/>
                <w:color w:val="FF0000"/>
                <w:sz w:val="18"/>
                <w:szCs w:val="18"/>
              </w:rPr>
            </w:pPr>
            <w:r>
              <w:rPr>
                <w:rFonts w:ascii="Calibri" w:hAnsi="Calibri" w:cs="Calibri"/>
                <w:color w:val="000000"/>
              </w:rPr>
              <w:t>0,6968</w:t>
            </w:r>
          </w:p>
        </w:tc>
        <w:tc>
          <w:tcPr>
            <w:tcW w:w="1081" w:type="dxa"/>
            <w:tcBorders>
              <w:top w:val="nil"/>
              <w:left w:val="nil"/>
              <w:bottom w:val="single" w:sz="4" w:space="0" w:color="auto"/>
              <w:right w:val="single" w:sz="4" w:space="0" w:color="auto"/>
            </w:tcBorders>
            <w:shd w:val="clear" w:color="auto" w:fill="auto"/>
            <w:noWrap/>
            <w:vAlign w:val="bottom"/>
            <w:hideMark/>
          </w:tcPr>
          <w:p w14:paraId="353258A9" w14:textId="77777777" w:rsidR="00D01CA7" w:rsidRPr="008859E4" w:rsidRDefault="00D01CA7" w:rsidP="00BF77C3">
            <w:pPr>
              <w:jc w:val="center"/>
              <w:rPr>
                <w:rFonts w:ascii="Times New Roman" w:eastAsia="Times New Roman" w:hAnsi="Times New Roman" w:cs="Times New Roman"/>
                <w:b/>
                <w:bCs/>
                <w:color w:val="FF0000"/>
                <w:sz w:val="18"/>
                <w:szCs w:val="18"/>
              </w:rPr>
            </w:pPr>
            <w:r>
              <w:rPr>
                <w:rFonts w:ascii="Calibri" w:hAnsi="Calibri" w:cs="Calibri"/>
                <w:color w:val="000000"/>
              </w:rPr>
              <w:t>1,2449</w:t>
            </w:r>
          </w:p>
        </w:tc>
        <w:tc>
          <w:tcPr>
            <w:tcW w:w="815" w:type="dxa"/>
            <w:tcBorders>
              <w:top w:val="nil"/>
              <w:left w:val="nil"/>
              <w:bottom w:val="single" w:sz="4" w:space="0" w:color="auto"/>
              <w:right w:val="single" w:sz="4" w:space="0" w:color="auto"/>
            </w:tcBorders>
            <w:shd w:val="clear" w:color="auto" w:fill="auto"/>
            <w:noWrap/>
            <w:vAlign w:val="center"/>
            <w:hideMark/>
          </w:tcPr>
          <w:p w14:paraId="67801BCA" w14:textId="77777777" w:rsidR="00D01CA7" w:rsidRPr="00737BE4" w:rsidRDefault="00D01CA7" w:rsidP="00BF77C3">
            <w:pPr>
              <w:jc w:val="center"/>
              <w:rPr>
                <w:rFonts w:ascii="Times New Roman" w:eastAsia="Times New Roman" w:hAnsi="Times New Roman" w:cs="Times New Roman"/>
                <w:sz w:val="18"/>
                <w:szCs w:val="18"/>
              </w:rPr>
            </w:pPr>
            <w:r w:rsidRPr="00737BE4">
              <w:rPr>
                <w:rFonts w:ascii="Times New Roman" w:eastAsia="Times New Roman" w:hAnsi="Times New Roman" w:cs="Times New Roman"/>
                <w:sz w:val="18"/>
                <w:szCs w:val="18"/>
              </w:rPr>
              <w:t>-</w:t>
            </w:r>
          </w:p>
        </w:tc>
      </w:tr>
      <w:tr w:rsidR="00D01CA7" w:rsidRPr="00737BE4" w14:paraId="12B30375" w14:textId="77777777" w:rsidTr="00BF77C3">
        <w:trPr>
          <w:trHeight w:val="300"/>
        </w:trPr>
        <w:tc>
          <w:tcPr>
            <w:tcW w:w="3559" w:type="dxa"/>
            <w:tcBorders>
              <w:top w:val="nil"/>
              <w:left w:val="single" w:sz="4" w:space="0" w:color="auto"/>
              <w:bottom w:val="single" w:sz="4" w:space="0" w:color="auto"/>
              <w:right w:val="single" w:sz="4" w:space="0" w:color="auto"/>
            </w:tcBorders>
            <w:shd w:val="clear" w:color="auto" w:fill="auto"/>
            <w:vAlign w:val="center"/>
            <w:hideMark/>
          </w:tcPr>
          <w:p w14:paraId="620AF6C2" w14:textId="77777777" w:rsidR="00D01CA7" w:rsidRPr="00737BE4" w:rsidRDefault="00D01CA7" w:rsidP="00BF77C3">
            <w:pPr>
              <w:rPr>
                <w:rFonts w:ascii="Times New Roman" w:eastAsia="Times New Roman" w:hAnsi="Times New Roman" w:cs="Times New Roman"/>
                <w:sz w:val="18"/>
                <w:szCs w:val="18"/>
              </w:rPr>
            </w:pPr>
            <w:r w:rsidRPr="00737BE4">
              <w:rPr>
                <w:rFonts w:ascii="Times New Roman" w:eastAsia="Times New Roman" w:hAnsi="Times New Roman" w:cs="Times New Roman"/>
                <w:sz w:val="18"/>
                <w:szCs w:val="18"/>
              </w:rPr>
              <w:t>Нефтепродукты</w:t>
            </w:r>
          </w:p>
        </w:tc>
        <w:tc>
          <w:tcPr>
            <w:tcW w:w="128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9A95C39" w14:textId="77777777" w:rsidR="00D01CA7" w:rsidRPr="008859E4" w:rsidRDefault="00D01CA7" w:rsidP="00BF77C3">
            <w:pPr>
              <w:jc w:val="center"/>
              <w:rPr>
                <w:rFonts w:ascii="Times New Roman" w:eastAsia="Times New Roman" w:hAnsi="Times New Roman" w:cs="Times New Roman"/>
                <w:color w:val="FF0000"/>
                <w:sz w:val="18"/>
                <w:szCs w:val="18"/>
              </w:rPr>
            </w:pPr>
            <w:r w:rsidRPr="008C6E8B">
              <w:rPr>
                <w:rFonts w:ascii="Times New Roman" w:eastAsia="Times New Roman" w:hAnsi="Times New Roman" w:cs="Times New Roman"/>
                <w:sz w:val="20"/>
                <w:szCs w:val="20"/>
              </w:rPr>
              <w:t>0</w:t>
            </w:r>
          </w:p>
        </w:tc>
        <w:tc>
          <w:tcPr>
            <w:tcW w:w="128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143D830" w14:textId="77777777" w:rsidR="00D01CA7" w:rsidRPr="008859E4" w:rsidRDefault="00D01CA7" w:rsidP="00BF77C3">
            <w:pPr>
              <w:jc w:val="center"/>
              <w:rPr>
                <w:rFonts w:ascii="Times New Roman" w:eastAsia="Times New Roman" w:hAnsi="Times New Roman" w:cs="Times New Roman"/>
                <w:color w:val="FF0000"/>
                <w:sz w:val="18"/>
                <w:szCs w:val="18"/>
              </w:rPr>
            </w:pPr>
            <w:r w:rsidRPr="008C6E8B">
              <w:rPr>
                <w:rFonts w:ascii="Times New Roman" w:eastAsia="Times New Roman" w:hAnsi="Times New Roman" w:cs="Times New Roman"/>
                <w:sz w:val="20"/>
                <w:szCs w:val="20"/>
              </w:rPr>
              <w:t>0,0353</w:t>
            </w:r>
          </w:p>
        </w:tc>
        <w:tc>
          <w:tcPr>
            <w:tcW w:w="128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2C98F57" w14:textId="77777777" w:rsidR="00D01CA7" w:rsidRPr="008859E4" w:rsidRDefault="00D01CA7" w:rsidP="00BF77C3">
            <w:pPr>
              <w:jc w:val="center"/>
              <w:rPr>
                <w:rFonts w:ascii="Times New Roman" w:eastAsia="Times New Roman" w:hAnsi="Times New Roman" w:cs="Times New Roman"/>
                <w:color w:val="FF0000"/>
                <w:sz w:val="18"/>
                <w:szCs w:val="18"/>
              </w:rPr>
            </w:pPr>
            <w:r w:rsidRPr="008C6E8B">
              <w:rPr>
                <w:rFonts w:ascii="Times New Roman" w:eastAsia="Times New Roman" w:hAnsi="Times New Roman" w:cs="Times New Roman"/>
                <w:sz w:val="20"/>
                <w:szCs w:val="20"/>
              </w:rPr>
              <w:t>0</w:t>
            </w:r>
          </w:p>
        </w:tc>
        <w:tc>
          <w:tcPr>
            <w:tcW w:w="1287" w:type="dxa"/>
            <w:tcBorders>
              <w:top w:val="nil"/>
              <w:left w:val="nil"/>
              <w:bottom w:val="single" w:sz="4" w:space="0" w:color="auto"/>
              <w:right w:val="single" w:sz="4" w:space="0" w:color="auto"/>
            </w:tcBorders>
            <w:shd w:val="clear" w:color="auto" w:fill="auto"/>
            <w:noWrap/>
            <w:vAlign w:val="center"/>
            <w:hideMark/>
          </w:tcPr>
          <w:p w14:paraId="798CD7A4" w14:textId="77777777" w:rsidR="00D01CA7" w:rsidRPr="008859E4" w:rsidRDefault="00D01CA7" w:rsidP="00BF77C3">
            <w:pPr>
              <w:jc w:val="center"/>
              <w:rPr>
                <w:rFonts w:ascii="Times New Roman" w:eastAsia="Times New Roman" w:hAnsi="Times New Roman" w:cs="Times New Roman"/>
                <w:color w:val="FF0000"/>
                <w:sz w:val="18"/>
                <w:szCs w:val="18"/>
              </w:rPr>
            </w:pPr>
            <w:r w:rsidRPr="008C6E8B">
              <w:rPr>
                <w:rFonts w:ascii="Times New Roman" w:eastAsia="Times New Roman" w:hAnsi="Times New Roman" w:cs="Times New Roman"/>
                <w:sz w:val="20"/>
                <w:szCs w:val="20"/>
              </w:rPr>
              <w:t>0,2000</w:t>
            </w:r>
          </w:p>
        </w:tc>
        <w:tc>
          <w:tcPr>
            <w:tcW w:w="128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B39A305" w14:textId="77777777" w:rsidR="00D01CA7" w:rsidRPr="008859E4" w:rsidRDefault="00D01CA7" w:rsidP="00BF77C3">
            <w:pPr>
              <w:jc w:val="center"/>
              <w:rPr>
                <w:rFonts w:ascii="Times New Roman" w:eastAsia="Times New Roman" w:hAnsi="Times New Roman" w:cs="Times New Roman"/>
                <w:color w:val="FF0000"/>
                <w:sz w:val="18"/>
                <w:szCs w:val="18"/>
              </w:rPr>
            </w:pPr>
            <w:r>
              <w:rPr>
                <w:rFonts w:ascii="Calibri" w:hAnsi="Calibri" w:cs="Calibri"/>
                <w:color w:val="000000"/>
              </w:rPr>
              <w:t>5,1917</w:t>
            </w:r>
          </w:p>
        </w:tc>
        <w:tc>
          <w:tcPr>
            <w:tcW w:w="1287" w:type="dxa"/>
            <w:tcBorders>
              <w:top w:val="nil"/>
              <w:left w:val="nil"/>
              <w:bottom w:val="single" w:sz="4" w:space="0" w:color="auto"/>
              <w:right w:val="single" w:sz="4" w:space="0" w:color="auto"/>
            </w:tcBorders>
            <w:shd w:val="clear" w:color="auto" w:fill="auto"/>
            <w:noWrap/>
            <w:vAlign w:val="bottom"/>
            <w:hideMark/>
          </w:tcPr>
          <w:p w14:paraId="5D2FB4C8" w14:textId="77777777" w:rsidR="00D01CA7" w:rsidRPr="008859E4" w:rsidRDefault="00D01CA7" w:rsidP="00BF77C3">
            <w:pPr>
              <w:jc w:val="center"/>
              <w:rPr>
                <w:rFonts w:ascii="Times New Roman" w:eastAsia="Times New Roman" w:hAnsi="Times New Roman" w:cs="Times New Roman"/>
                <w:color w:val="FF0000"/>
                <w:sz w:val="18"/>
                <w:szCs w:val="18"/>
              </w:rPr>
            </w:pPr>
            <w:r>
              <w:rPr>
                <w:rFonts w:ascii="Calibri" w:hAnsi="Calibri" w:cs="Calibri"/>
                <w:color w:val="000000"/>
              </w:rPr>
              <w:t>0,0916</w:t>
            </w:r>
          </w:p>
        </w:tc>
        <w:tc>
          <w:tcPr>
            <w:tcW w:w="1081" w:type="dxa"/>
            <w:tcBorders>
              <w:top w:val="nil"/>
              <w:left w:val="nil"/>
              <w:bottom w:val="single" w:sz="4" w:space="0" w:color="auto"/>
              <w:right w:val="single" w:sz="4" w:space="0" w:color="auto"/>
            </w:tcBorders>
            <w:shd w:val="clear" w:color="auto" w:fill="auto"/>
            <w:noWrap/>
            <w:vAlign w:val="bottom"/>
            <w:hideMark/>
          </w:tcPr>
          <w:p w14:paraId="0A373ED1" w14:textId="77777777" w:rsidR="00D01CA7" w:rsidRPr="008859E4" w:rsidRDefault="00D01CA7" w:rsidP="00BF77C3">
            <w:pPr>
              <w:jc w:val="center"/>
              <w:rPr>
                <w:rFonts w:ascii="Times New Roman" w:eastAsia="Times New Roman" w:hAnsi="Times New Roman" w:cs="Times New Roman"/>
                <w:b/>
                <w:bCs/>
                <w:color w:val="FF0000"/>
                <w:sz w:val="18"/>
                <w:szCs w:val="18"/>
              </w:rPr>
            </w:pPr>
            <w:r>
              <w:rPr>
                <w:rFonts w:ascii="Calibri" w:hAnsi="Calibri" w:cs="Calibri"/>
                <w:color w:val="000000"/>
              </w:rPr>
              <w:t>0,0928</w:t>
            </w:r>
          </w:p>
        </w:tc>
        <w:tc>
          <w:tcPr>
            <w:tcW w:w="815" w:type="dxa"/>
            <w:tcBorders>
              <w:top w:val="nil"/>
              <w:left w:val="nil"/>
              <w:bottom w:val="single" w:sz="4" w:space="0" w:color="auto"/>
              <w:right w:val="single" w:sz="4" w:space="0" w:color="auto"/>
            </w:tcBorders>
            <w:shd w:val="clear" w:color="auto" w:fill="auto"/>
            <w:noWrap/>
            <w:vAlign w:val="center"/>
            <w:hideMark/>
          </w:tcPr>
          <w:p w14:paraId="04718975" w14:textId="77777777" w:rsidR="00D01CA7" w:rsidRPr="00737BE4" w:rsidRDefault="00D01CA7" w:rsidP="00BF77C3">
            <w:pPr>
              <w:jc w:val="center"/>
              <w:rPr>
                <w:rFonts w:ascii="Times New Roman" w:eastAsia="Times New Roman" w:hAnsi="Times New Roman" w:cs="Times New Roman"/>
                <w:sz w:val="18"/>
                <w:szCs w:val="18"/>
              </w:rPr>
            </w:pPr>
            <w:r w:rsidRPr="00737BE4">
              <w:rPr>
                <w:rFonts w:ascii="Times New Roman" w:eastAsia="Times New Roman" w:hAnsi="Times New Roman" w:cs="Times New Roman"/>
                <w:sz w:val="18"/>
                <w:szCs w:val="18"/>
              </w:rPr>
              <w:t>-</w:t>
            </w:r>
          </w:p>
        </w:tc>
      </w:tr>
      <w:tr w:rsidR="00D01CA7" w:rsidRPr="00737BE4" w14:paraId="17C2C5D6" w14:textId="77777777" w:rsidTr="00BF77C3">
        <w:trPr>
          <w:trHeight w:val="300"/>
        </w:trPr>
        <w:tc>
          <w:tcPr>
            <w:tcW w:w="3559" w:type="dxa"/>
            <w:tcBorders>
              <w:top w:val="nil"/>
              <w:left w:val="single" w:sz="4" w:space="0" w:color="auto"/>
              <w:bottom w:val="single" w:sz="4" w:space="0" w:color="auto"/>
              <w:right w:val="single" w:sz="4" w:space="0" w:color="auto"/>
            </w:tcBorders>
            <w:shd w:val="clear" w:color="auto" w:fill="auto"/>
            <w:vAlign w:val="center"/>
            <w:hideMark/>
          </w:tcPr>
          <w:p w14:paraId="78984A96" w14:textId="77777777" w:rsidR="00D01CA7" w:rsidRPr="00737BE4" w:rsidRDefault="00D01CA7" w:rsidP="00BF77C3">
            <w:pPr>
              <w:rPr>
                <w:rFonts w:ascii="Times New Roman" w:eastAsia="Times New Roman" w:hAnsi="Times New Roman" w:cs="Times New Roman"/>
                <w:sz w:val="18"/>
                <w:szCs w:val="18"/>
              </w:rPr>
            </w:pPr>
            <w:r w:rsidRPr="00737BE4">
              <w:rPr>
                <w:rFonts w:ascii="Times New Roman" w:eastAsia="Times New Roman" w:hAnsi="Times New Roman" w:cs="Times New Roman"/>
                <w:sz w:val="18"/>
                <w:szCs w:val="18"/>
              </w:rPr>
              <w:t>Фосфаты</w:t>
            </w:r>
          </w:p>
        </w:tc>
        <w:tc>
          <w:tcPr>
            <w:tcW w:w="1287" w:type="dxa"/>
            <w:tcBorders>
              <w:top w:val="nil"/>
              <w:left w:val="nil"/>
              <w:bottom w:val="single" w:sz="4" w:space="0" w:color="auto"/>
              <w:right w:val="single" w:sz="4" w:space="0" w:color="auto"/>
            </w:tcBorders>
            <w:shd w:val="clear" w:color="auto" w:fill="auto"/>
            <w:noWrap/>
            <w:vAlign w:val="center"/>
            <w:hideMark/>
          </w:tcPr>
          <w:p w14:paraId="05724758" w14:textId="77777777" w:rsidR="00D01CA7" w:rsidRPr="008859E4" w:rsidRDefault="00D01CA7" w:rsidP="00BF77C3">
            <w:pPr>
              <w:jc w:val="center"/>
              <w:rPr>
                <w:rFonts w:ascii="Times New Roman" w:eastAsia="Times New Roman" w:hAnsi="Times New Roman" w:cs="Times New Roman"/>
                <w:color w:val="FF0000"/>
                <w:sz w:val="18"/>
                <w:szCs w:val="18"/>
              </w:rPr>
            </w:pPr>
            <w:r w:rsidRPr="008C6E8B">
              <w:rPr>
                <w:rFonts w:ascii="Times New Roman" w:eastAsia="Times New Roman" w:hAnsi="Times New Roman" w:cs="Times New Roman"/>
                <w:sz w:val="20"/>
                <w:szCs w:val="20"/>
              </w:rPr>
              <w:t>0,0753</w:t>
            </w:r>
          </w:p>
        </w:tc>
        <w:tc>
          <w:tcPr>
            <w:tcW w:w="1287" w:type="dxa"/>
            <w:tcBorders>
              <w:top w:val="nil"/>
              <w:left w:val="nil"/>
              <w:bottom w:val="single" w:sz="4" w:space="0" w:color="auto"/>
              <w:right w:val="single" w:sz="4" w:space="0" w:color="auto"/>
            </w:tcBorders>
            <w:shd w:val="clear" w:color="auto" w:fill="auto"/>
            <w:noWrap/>
            <w:vAlign w:val="center"/>
            <w:hideMark/>
          </w:tcPr>
          <w:p w14:paraId="0C27AF59" w14:textId="77777777" w:rsidR="00D01CA7" w:rsidRPr="008859E4" w:rsidRDefault="00D01CA7" w:rsidP="00BF77C3">
            <w:pPr>
              <w:jc w:val="center"/>
              <w:rPr>
                <w:rFonts w:ascii="Times New Roman" w:eastAsia="Times New Roman" w:hAnsi="Times New Roman" w:cs="Times New Roman"/>
                <w:color w:val="FF0000"/>
                <w:sz w:val="18"/>
                <w:szCs w:val="18"/>
              </w:rPr>
            </w:pPr>
            <w:r w:rsidRPr="008C6E8B">
              <w:rPr>
                <w:rFonts w:ascii="Times New Roman" w:eastAsia="Times New Roman" w:hAnsi="Times New Roman" w:cs="Times New Roman"/>
                <w:sz w:val="20"/>
                <w:szCs w:val="20"/>
              </w:rPr>
              <w:t>0,2379</w:t>
            </w:r>
          </w:p>
        </w:tc>
        <w:tc>
          <w:tcPr>
            <w:tcW w:w="1287" w:type="dxa"/>
            <w:tcBorders>
              <w:top w:val="nil"/>
              <w:left w:val="nil"/>
              <w:bottom w:val="single" w:sz="4" w:space="0" w:color="auto"/>
              <w:right w:val="single" w:sz="4" w:space="0" w:color="auto"/>
            </w:tcBorders>
            <w:shd w:val="clear" w:color="auto" w:fill="auto"/>
            <w:noWrap/>
            <w:vAlign w:val="center"/>
            <w:hideMark/>
          </w:tcPr>
          <w:p w14:paraId="697E9B88" w14:textId="77777777" w:rsidR="00D01CA7" w:rsidRPr="008859E4" w:rsidRDefault="00D01CA7" w:rsidP="00BF77C3">
            <w:pPr>
              <w:jc w:val="center"/>
              <w:rPr>
                <w:rFonts w:ascii="Times New Roman" w:eastAsia="Times New Roman" w:hAnsi="Times New Roman" w:cs="Times New Roman"/>
                <w:color w:val="FF0000"/>
                <w:sz w:val="18"/>
                <w:szCs w:val="18"/>
              </w:rPr>
            </w:pPr>
            <w:r w:rsidRPr="008C6E8B">
              <w:rPr>
                <w:rFonts w:ascii="Times New Roman" w:eastAsia="Times New Roman" w:hAnsi="Times New Roman" w:cs="Times New Roman"/>
                <w:sz w:val="20"/>
                <w:szCs w:val="20"/>
              </w:rPr>
              <w:t>0,0423</w:t>
            </w:r>
          </w:p>
        </w:tc>
        <w:tc>
          <w:tcPr>
            <w:tcW w:w="1287" w:type="dxa"/>
            <w:tcBorders>
              <w:top w:val="nil"/>
              <w:left w:val="nil"/>
              <w:bottom w:val="single" w:sz="4" w:space="0" w:color="auto"/>
              <w:right w:val="single" w:sz="4" w:space="0" w:color="auto"/>
            </w:tcBorders>
            <w:shd w:val="clear" w:color="auto" w:fill="auto"/>
            <w:noWrap/>
            <w:vAlign w:val="center"/>
            <w:hideMark/>
          </w:tcPr>
          <w:p w14:paraId="3921A512" w14:textId="77777777" w:rsidR="00D01CA7" w:rsidRPr="008859E4" w:rsidRDefault="00D01CA7" w:rsidP="00BF77C3">
            <w:pPr>
              <w:jc w:val="center"/>
              <w:rPr>
                <w:rFonts w:ascii="Times New Roman" w:eastAsia="Times New Roman" w:hAnsi="Times New Roman" w:cs="Times New Roman"/>
                <w:color w:val="FF0000"/>
                <w:sz w:val="18"/>
                <w:szCs w:val="18"/>
              </w:rPr>
            </w:pPr>
            <w:r w:rsidRPr="008C6E8B">
              <w:rPr>
                <w:rFonts w:ascii="Times New Roman" w:eastAsia="Times New Roman" w:hAnsi="Times New Roman" w:cs="Times New Roman"/>
                <w:sz w:val="20"/>
                <w:szCs w:val="20"/>
              </w:rPr>
              <w:t>0,0348</w:t>
            </w:r>
          </w:p>
        </w:tc>
        <w:tc>
          <w:tcPr>
            <w:tcW w:w="1287" w:type="dxa"/>
            <w:tcBorders>
              <w:top w:val="nil"/>
              <w:left w:val="nil"/>
              <w:bottom w:val="single" w:sz="4" w:space="0" w:color="auto"/>
              <w:right w:val="single" w:sz="4" w:space="0" w:color="auto"/>
            </w:tcBorders>
            <w:shd w:val="clear" w:color="auto" w:fill="auto"/>
            <w:noWrap/>
            <w:vAlign w:val="bottom"/>
            <w:hideMark/>
          </w:tcPr>
          <w:p w14:paraId="5AC67642" w14:textId="77777777" w:rsidR="00D01CA7" w:rsidRPr="008859E4" w:rsidRDefault="00D01CA7" w:rsidP="00BF77C3">
            <w:pPr>
              <w:jc w:val="center"/>
              <w:rPr>
                <w:rFonts w:ascii="Times New Roman" w:eastAsia="Times New Roman" w:hAnsi="Times New Roman" w:cs="Times New Roman"/>
                <w:color w:val="FF0000"/>
                <w:sz w:val="18"/>
                <w:szCs w:val="18"/>
              </w:rPr>
            </w:pPr>
            <w:r>
              <w:rPr>
                <w:rFonts w:ascii="Calibri" w:hAnsi="Calibri" w:cs="Calibri"/>
                <w:color w:val="000000"/>
              </w:rPr>
              <w:t>2,0485</w:t>
            </w:r>
          </w:p>
        </w:tc>
        <w:tc>
          <w:tcPr>
            <w:tcW w:w="1287" w:type="dxa"/>
            <w:tcBorders>
              <w:top w:val="nil"/>
              <w:left w:val="nil"/>
              <w:bottom w:val="single" w:sz="4" w:space="0" w:color="auto"/>
              <w:right w:val="single" w:sz="4" w:space="0" w:color="auto"/>
            </w:tcBorders>
            <w:shd w:val="clear" w:color="auto" w:fill="auto"/>
            <w:noWrap/>
            <w:vAlign w:val="bottom"/>
            <w:hideMark/>
          </w:tcPr>
          <w:p w14:paraId="0AB3B033" w14:textId="77777777" w:rsidR="00D01CA7" w:rsidRPr="008859E4" w:rsidRDefault="00D01CA7" w:rsidP="00BF77C3">
            <w:pPr>
              <w:jc w:val="center"/>
              <w:rPr>
                <w:rFonts w:ascii="Times New Roman" w:eastAsia="Times New Roman" w:hAnsi="Times New Roman" w:cs="Times New Roman"/>
                <w:color w:val="FF0000"/>
                <w:sz w:val="18"/>
                <w:szCs w:val="18"/>
              </w:rPr>
            </w:pPr>
            <w:r>
              <w:rPr>
                <w:rFonts w:ascii="Calibri" w:hAnsi="Calibri" w:cs="Calibri"/>
                <w:color w:val="000000"/>
              </w:rPr>
              <w:t>1,113833</w:t>
            </w:r>
          </w:p>
        </w:tc>
        <w:tc>
          <w:tcPr>
            <w:tcW w:w="1081" w:type="dxa"/>
            <w:tcBorders>
              <w:top w:val="nil"/>
              <w:left w:val="nil"/>
              <w:bottom w:val="single" w:sz="4" w:space="0" w:color="auto"/>
              <w:right w:val="single" w:sz="4" w:space="0" w:color="auto"/>
            </w:tcBorders>
            <w:shd w:val="clear" w:color="auto" w:fill="auto"/>
            <w:noWrap/>
            <w:vAlign w:val="bottom"/>
            <w:hideMark/>
          </w:tcPr>
          <w:p w14:paraId="2A7B4F6C" w14:textId="77777777" w:rsidR="00D01CA7" w:rsidRPr="008859E4" w:rsidRDefault="00D01CA7" w:rsidP="00BF77C3">
            <w:pPr>
              <w:jc w:val="center"/>
              <w:rPr>
                <w:rFonts w:ascii="Times New Roman" w:eastAsia="Times New Roman" w:hAnsi="Times New Roman" w:cs="Times New Roman"/>
                <w:b/>
                <w:bCs/>
                <w:color w:val="FF0000"/>
                <w:sz w:val="18"/>
                <w:szCs w:val="18"/>
              </w:rPr>
            </w:pPr>
            <w:r>
              <w:rPr>
                <w:rFonts w:ascii="Calibri" w:hAnsi="Calibri" w:cs="Calibri"/>
                <w:color w:val="000000"/>
              </w:rPr>
              <w:t>0,2587</w:t>
            </w:r>
          </w:p>
        </w:tc>
        <w:tc>
          <w:tcPr>
            <w:tcW w:w="815" w:type="dxa"/>
            <w:tcBorders>
              <w:top w:val="nil"/>
              <w:left w:val="nil"/>
              <w:bottom w:val="single" w:sz="4" w:space="0" w:color="auto"/>
              <w:right w:val="single" w:sz="4" w:space="0" w:color="auto"/>
            </w:tcBorders>
            <w:shd w:val="clear" w:color="auto" w:fill="auto"/>
            <w:noWrap/>
            <w:vAlign w:val="center"/>
            <w:hideMark/>
          </w:tcPr>
          <w:p w14:paraId="57A2B33B" w14:textId="77777777" w:rsidR="00D01CA7" w:rsidRPr="00737BE4" w:rsidRDefault="00D01CA7" w:rsidP="00BF77C3">
            <w:pPr>
              <w:jc w:val="center"/>
              <w:rPr>
                <w:rFonts w:ascii="Times New Roman" w:eastAsia="Times New Roman" w:hAnsi="Times New Roman" w:cs="Times New Roman"/>
                <w:sz w:val="18"/>
                <w:szCs w:val="18"/>
              </w:rPr>
            </w:pPr>
            <w:r w:rsidRPr="00737BE4">
              <w:rPr>
                <w:rFonts w:ascii="Times New Roman" w:eastAsia="Times New Roman" w:hAnsi="Times New Roman" w:cs="Times New Roman"/>
                <w:sz w:val="18"/>
                <w:szCs w:val="18"/>
              </w:rPr>
              <w:t>-</w:t>
            </w:r>
          </w:p>
        </w:tc>
      </w:tr>
      <w:tr w:rsidR="00D01CA7" w:rsidRPr="00737BE4" w14:paraId="1B493FBD" w14:textId="77777777" w:rsidTr="00BF77C3">
        <w:trPr>
          <w:trHeight w:val="300"/>
        </w:trPr>
        <w:tc>
          <w:tcPr>
            <w:tcW w:w="3559" w:type="dxa"/>
            <w:tcBorders>
              <w:top w:val="nil"/>
              <w:left w:val="single" w:sz="4" w:space="0" w:color="auto"/>
              <w:bottom w:val="single" w:sz="4" w:space="0" w:color="auto"/>
              <w:right w:val="single" w:sz="4" w:space="0" w:color="auto"/>
            </w:tcBorders>
            <w:shd w:val="clear" w:color="auto" w:fill="auto"/>
            <w:vAlign w:val="center"/>
            <w:hideMark/>
          </w:tcPr>
          <w:p w14:paraId="262C6FB2" w14:textId="77777777" w:rsidR="00D01CA7" w:rsidRPr="00737BE4" w:rsidRDefault="00D01CA7" w:rsidP="00BF77C3">
            <w:pPr>
              <w:rPr>
                <w:rFonts w:ascii="Times New Roman" w:eastAsia="Times New Roman" w:hAnsi="Times New Roman" w:cs="Times New Roman"/>
                <w:sz w:val="18"/>
                <w:szCs w:val="18"/>
              </w:rPr>
            </w:pPr>
            <w:r w:rsidRPr="00737BE4">
              <w:rPr>
                <w:rFonts w:ascii="Times New Roman" w:eastAsia="Times New Roman" w:hAnsi="Times New Roman" w:cs="Times New Roman"/>
                <w:sz w:val="18"/>
                <w:szCs w:val="18"/>
              </w:rPr>
              <w:t>Фенолы</w:t>
            </w:r>
          </w:p>
        </w:tc>
        <w:tc>
          <w:tcPr>
            <w:tcW w:w="128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1C5C80C" w14:textId="77777777" w:rsidR="00D01CA7" w:rsidRPr="008859E4" w:rsidRDefault="00D01CA7" w:rsidP="00BF77C3">
            <w:pPr>
              <w:jc w:val="center"/>
              <w:rPr>
                <w:rFonts w:ascii="Times New Roman" w:eastAsia="Times New Roman" w:hAnsi="Times New Roman" w:cs="Times New Roman"/>
                <w:color w:val="FF0000"/>
                <w:sz w:val="18"/>
                <w:szCs w:val="18"/>
              </w:rPr>
            </w:pPr>
            <w:r w:rsidRPr="008C6E8B">
              <w:rPr>
                <w:rFonts w:ascii="Times New Roman" w:eastAsia="Times New Roman" w:hAnsi="Times New Roman" w:cs="Times New Roman"/>
                <w:sz w:val="20"/>
                <w:szCs w:val="20"/>
              </w:rPr>
              <w:t>0</w:t>
            </w:r>
          </w:p>
        </w:tc>
        <w:tc>
          <w:tcPr>
            <w:tcW w:w="1287" w:type="dxa"/>
            <w:tcBorders>
              <w:top w:val="nil"/>
              <w:left w:val="nil"/>
              <w:bottom w:val="single" w:sz="4" w:space="0" w:color="auto"/>
              <w:right w:val="single" w:sz="4" w:space="0" w:color="auto"/>
            </w:tcBorders>
            <w:shd w:val="clear" w:color="auto" w:fill="auto"/>
            <w:noWrap/>
            <w:vAlign w:val="center"/>
            <w:hideMark/>
          </w:tcPr>
          <w:p w14:paraId="6B9839AA" w14:textId="77777777" w:rsidR="00D01CA7" w:rsidRPr="008859E4" w:rsidRDefault="00D01CA7" w:rsidP="00BF77C3">
            <w:pPr>
              <w:jc w:val="center"/>
              <w:rPr>
                <w:rFonts w:ascii="Times New Roman" w:eastAsia="Times New Roman" w:hAnsi="Times New Roman" w:cs="Times New Roman"/>
                <w:color w:val="FF0000"/>
                <w:sz w:val="18"/>
                <w:szCs w:val="18"/>
              </w:rPr>
            </w:pPr>
            <w:r w:rsidRPr="008C6E8B">
              <w:rPr>
                <w:rFonts w:ascii="Times New Roman" w:eastAsia="Times New Roman" w:hAnsi="Times New Roman" w:cs="Times New Roman"/>
                <w:sz w:val="20"/>
                <w:szCs w:val="20"/>
              </w:rPr>
              <w:t>0,0001</w:t>
            </w:r>
          </w:p>
        </w:tc>
        <w:tc>
          <w:tcPr>
            <w:tcW w:w="128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9E92FA2" w14:textId="77777777" w:rsidR="00D01CA7" w:rsidRPr="008859E4" w:rsidRDefault="00D01CA7" w:rsidP="00BF77C3">
            <w:pPr>
              <w:jc w:val="center"/>
              <w:rPr>
                <w:rFonts w:ascii="Times New Roman" w:eastAsia="Times New Roman" w:hAnsi="Times New Roman" w:cs="Times New Roman"/>
                <w:color w:val="FF0000"/>
                <w:sz w:val="18"/>
                <w:szCs w:val="18"/>
              </w:rPr>
            </w:pPr>
            <w:r w:rsidRPr="008C6E8B">
              <w:rPr>
                <w:rFonts w:ascii="Times New Roman" w:eastAsia="Times New Roman" w:hAnsi="Times New Roman" w:cs="Times New Roman"/>
                <w:sz w:val="20"/>
                <w:szCs w:val="20"/>
              </w:rPr>
              <w:t>0</w:t>
            </w:r>
          </w:p>
        </w:tc>
        <w:tc>
          <w:tcPr>
            <w:tcW w:w="1287" w:type="dxa"/>
            <w:tcBorders>
              <w:top w:val="nil"/>
              <w:left w:val="nil"/>
              <w:bottom w:val="single" w:sz="4" w:space="0" w:color="auto"/>
              <w:right w:val="single" w:sz="4" w:space="0" w:color="auto"/>
            </w:tcBorders>
            <w:shd w:val="clear" w:color="auto" w:fill="auto"/>
            <w:noWrap/>
            <w:vAlign w:val="center"/>
            <w:hideMark/>
          </w:tcPr>
          <w:p w14:paraId="11D543E1" w14:textId="77777777" w:rsidR="00D01CA7" w:rsidRPr="008859E4" w:rsidRDefault="00D01CA7" w:rsidP="00BF77C3">
            <w:pPr>
              <w:jc w:val="center"/>
              <w:rPr>
                <w:rFonts w:ascii="Times New Roman" w:eastAsia="Times New Roman" w:hAnsi="Times New Roman" w:cs="Times New Roman"/>
                <w:color w:val="FF0000"/>
                <w:sz w:val="18"/>
                <w:szCs w:val="18"/>
              </w:rPr>
            </w:pPr>
            <w:r w:rsidRPr="008C6E8B">
              <w:rPr>
                <w:rFonts w:ascii="Times New Roman" w:eastAsia="Times New Roman" w:hAnsi="Times New Roman" w:cs="Times New Roman"/>
                <w:sz w:val="20"/>
                <w:szCs w:val="20"/>
              </w:rPr>
              <w:t>0</w:t>
            </w:r>
          </w:p>
        </w:tc>
        <w:tc>
          <w:tcPr>
            <w:tcW w:w="128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D99C30A" w14:textId="77777777" w:rsidR="00D01CA7" w:rsidRPr="008859E4" w:rsidRDefault="00D01CA7" w:rsidP="00BF77C3">
            <w:pPr>
              <w:jc w:val="center"/>
              <w:rPr>
                <w:rFonts w:ascii="Times New Roman" w:eastAsia="Times New Roman" w:hAnsi="Times New Roman" w:cs="Times New Roman"/>
                <w:color w:val="FF0000"/>
                <w:sz w:val="18"/>
                <w:szCs w:val="18"/>
              </w:rPr>
            </w:pPr>
            <w:r>
              <w:rPr>
                <w:rFonts w:ascii="Calibri" w:hAnsi="Calibri" w:cs="Calibri"/>
                <w:color w:val="000000"/>
              </w:rPr>
              <w:t>0,0008</w:t>
            </w:r>
          </w:p>
        </w:tc>
        <w:tc>
          <w:tcPr>
            <w:tcW w:w="128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EDC283B" w14:textId="77777777" w:rsidR="00D01CA7" w:rsidRPr="008859E4" w:rsidRDefault="00D01CA7" w:rsidP="00BF77C3">
            <w:pPr>
              <w:jc w:val="center"/>
              <w:rPr>
                <w:rFonts w:ascii="Times New Roman" w:eastAsia="Times New Roman" w:hAnsi="Times New Roman" w:cs="Times New Roman"/>
                <w:color w:val="FF0000"/>
                <w:sz w:val="18"/>
                <w:szCs w:val="18"/>
              </w:rPr>
            </w:pPr>
            <w:r>
              <w:rPr>
                <w:rFonts w:ascii="Calibri" w:hAnsi="Calibri" w:cs="Calibri"/>
                <w:color w:val="000000"/>
              </w:rPr>
              <w:t>0,00004</w:t>
            </w:r>
          </w:p>
        </w:tc>
        <w:tc>
          <w:tcPr>
            <w:tcW w:w="1081" w:type="dxa"/>
            <w:tcBorders>
              <w:top w:val="nil"/>
              <w:left w:val="nil"/>
              <w:bottom w:val="single" w:sz="4" w:space="0" w:color="auto"/>
              <w:right w:val="single" w:sz="4" w:space="0" w:color="auto"/>
            </w:tcBorders>
            <w:shd w:val="clear" w:color="auto" w:fill="auto"/>
            <w:noWrap/>
            <w:vAlign w:val="bottom"/>
            <w:hideMark/>
          </w:tcPr>
          <w:p w14:paraId="6F0031DA" w14:textId="77777777" w:rsidR="00D01CA7" w:rsidRPr="008859E4" w:rsidRDefault="00D01CA7" w:rsidP="00BF77C3">
            <w:pPr>
              <w:jc w:val="center"/>
              <w:rPr>
                <w:rFonts w:ascii="Times New Roman" w:eastAsia="Times New Roman" w:hAnsi="Times New Roman" w:cs="Times New Roman"/>
                <w:b/>
                <w:bCs/>
                <w:color w:val="FF0000"/>
                <w:sz w:val="18"/>
                <w:szCs w:val="18"/>
              </w:rPr>
            </w:pPr>
            <w:r>
              <w:rPr>
                <w:rFonts w:ascii="Calibri" w:hAnsi="Calibri" w:cs="Calibri"/>
                <w:color w:val="000000"/>
              </w:rPr>
              <w:t>0,00002</w:t>
            </w:r>
          </w:p>
        </w:tc>
        <w:tc>
          <w:tcPr>
            <w:tcW w:w="815" w:type="dxa"/>
            <w:tcBorders>
              <w:top w:val="nil"/>
              <w:left w:val="nil"/>
              <w:bottom w:val="single" w:sz="4" w:space="0" w:color="auto"/>
              <w:right w:val="single" w:sz="4" w:space="0" w:color="auto"/>
            </w:tcBorders>
            <w:shd w:val="clear" w:color="auto" w:fill="auto"/>
            <w:noWrap/>
            <w:vAlign w:val="center"/>
            <w:hideMark/>
          </w:tcPr>
          <w:p w14:paraId="758570E7" w14:textId="77777777" w:rsidR="00D01CA7" w:rsidRPr="00737BE4" w:rsidRDefault="00D01CA7" w:rsidP="00BF77C3">
            <w:pPr>
              <w:jc w:val="center"/>
              <w:rPr>
                <w:rFonts w:ascii="Times New Roman" w:eastAsia="Times New Roman" w:hAnsi="Times New Roman" w:cs="Times New Roman"/>
                <w:sz w:val="18"/>
                <w:szCs w:val="18"/>
              </w:rPr>
            </w:pPr>
            <w:r w:rsidRPr="00737BE4">
              <w:rPr>
                <w:rFonts w:ascii="Times New Roman" w:eastAsia="Times New Roman" w:hAnsi="Times New Roman" w:cs="Times New Roman"/>
                <w:sz w:val="18"/>
                <w:szCs w:val="18"/>
              </w:rPr>
              <w:t>-</w:t>
            </w:r>
          </w:p>
        </w:tc>
      </w:tr>
      <w:tr w:rsidR="00D01CA7" w:rsidRPr="00737BE4" w14:paraId="6B9CCDD8" w14:textId="77777777" w:rsidTr="00BF77C3">
        <w:trPr>
          <w:trHeight w:val="300"/>
        </w:trPr>
        <w:tc>
          <w:tcPr>
            <w:tcW w:w="3559" w:type="dxa"/>
            <w:tcBorders>
              <w:top w:val="nil"/>
              <w:left w:val="single" w:sz="4" w:space="0" w:color="auto"/>
              <w:bottom w:val="single" w:sz="4" w:space="0" w:color="auto"/>
              <w:right w:val="single" w:sz="4" w:space="0" w:color="auto"/>
            </w:tcBorders>
            <w:shd w:val="clear" w:color="auto" w:fill="auto"/>
            <w:vAlign w:val="center"/>
            <w:hideMark/>
          </w:tcPr>
          <w:p w14:paraId="641EE5D6" w14:textId="77777777" w:rsidR="00D01CA7" w:rsidRPr="00737BE4" w:rsidRDefault="00D01CA7" w:rsidP="00BF77C3">
            <w:pPr>
              <w:rPr>
                <w:rFonts w:ascii="Times New Roman" w:eastAsia="Times New Roman" w:hAnsi="Times New Roman" w:cs="Times New Roman"/>
                <w:sz w:val="18"/>
                <w:szCs w:val="18"/>
              </w:rPr>
            </w:pPr>
            <w:r w:rsidRPr="00737BE4">
              <w:rPr>
                <w:rFonts w:ascii="Times New Roman" w:eastAsia="Times New Roman" w:hAnsi="Times New Roman" w:cs="Times New Roman"/>
                <w:sz w:val="18"/>
                <w:szCs w:val="18"/>
              </w:rPr>
              <w:t>СПАВ</w:t>
            </w:r>
          </w:p>
        </w:tc>
        <w:tc>
          <w:tcPr>
            <w:tcW w:w="1287" w:type="dxa"/>
            <w:tcBorders>
              <w:top w:val="nil"/>
              <w:left w:val="nil"/>
              <w:bottom w:val="single" w:sz="4" w:space="0" w:color="auto"/>
              <w:right w:val="single" w:sz="4" w:space="0" w:color="auto"/>
            </w:tcBorders>
            <w:shd w:val="clear" w:color="auto" w:fill="auto"/>
            <w:noWrap/>
            <w:vAlign w:val="center"/>
            <w:hideMark/>
          </w:tcPr>
          <w:p w14:paraId="10643B15" w14:textId="77777777" w:rsidR="00D01CA7" w:rsidRPr="008859E4" w:rsidRDefault="00D01CA7" w:rsidP="00BF77C3">
            <w:pPr>
              <w:jc w:val="center"/>
              <w:rPr>
                <w:rFonts w:ascii="Times New Roman" w:eastAsia="Times New Roman" w:hAnsi="Times New Roman" w:cs="Times New Roman"/>
                <w:color w:val="FF0000"/>
                <w:sz w:val="18"/>
                <w:szCs w:val="18"/>
              </w:rPr>
            </w:pPr>
            <w:r w:rsidRPr="008C6E8B">
              <w:rPr>
                <w:rFonts w:ascii="Times New Roman" w:eastAsia="Times New Roman" w:hAnsi="Times New Roman" w:cs="Times New Roman"/>
                <w:sz w:val="20"/>
                <w:szCs w:val="20"/>
              </w:rPr>
              <w:t>0</w:t>
            </w:r>
          </w:p>
        </w:tc>
        <w:tc>
          <w:tcPr>
            <w:tcW w:w="128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03B3D2A" w14:textId="77777777" w:rsidR="00D01CA7" w:rsidRPr="008859E4" w:rsidRDefault="00D01CA7" w:rsidP="00BF77C3">
            <w:pPr>
              <w:jc w:val="center"/>
              <w:rPr>
                <w:rFonts w:ascii="Times New Roman" w:eastAsia="Times New Roman" w:hAnsi="Times New Roman" w:cs="Times New Roman"/>
                <w:color w:val="FF0000"/>
                <w:sz w:val="18"/>
                <w:szCs w:val="18"/>
              </w:rPr>
            </w:pPr>
            <w:r w:rsidRPr="008C6E8B">
              <w:rPr>
                <w:rFonts w:ascii="Times New Roman" w:eastAsia="Times New Roman" w:hAnsi="Times New Roman" w:cs="Times New Roman"/>
                <w:sz w:val="20"/>
                <w:szCs w:val="20"/>
              </w:rPr>
              <w:t>0</w:t>
            </w:r>
          </w:p>
        </w:tc>
        <w:tc>
          <w:tcPr>
            <w:tcW w:w="128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BA6585D" w14:textId="77777777" w:rsidR="00D01CA7" w:rsidRPr="008859E4" w:rsidRDefault="00D01CA7" w:rsidP="00BF77C3">
            <w:pPr>
              <w:jc w:val="center"/>
              <w:rPr>
                <w:rFonts w:ascii="Times New Roman" w:eastAsia="Times New Roman" w:hAnsi="Times New Roman" w:cs="Times New Roman"/>
                <w:color w:val="FF0000"/>
                <w:sz w:val="18"/>
                <w:szCs w:val="18"/>
              </w:rPr>
            </w:pPr>
            <w:r w:rsidRPr="008C6E8B">
              <w:rPr>
                <w:rFonts w:ascii="Times New Roman" w:eastAsia="Times New Roman" w:hAnsi="Times New Roman" w:cs="Times New Roman"/>
                <w:sz w:val="20"/>
                <w:szCs w:val="20"/>
              </w:rPr>
              <w:t>0</w:t>
            </w:r>
          </w:p>
        </w:tc>
        <w:tc>
          <w:tcPr>
            <w:tcW w:w="128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798B50A" w14:textId="77777777" w:rsidR="00D01CA7" w:rsidRPr="008859E4" w:rsidRDefault="00D01CA7" w:rsidP="00BF77C3">
            <w:pPr>
              <w:jc w:val="center"/>
              <w:rPr>
                <w:rFonts w:ascii="Times New Roman" w:eastAsia="Times New Roman" w:hAnsi="Times New Roman" w:cs="Times New Roman"/>
                <w:color w:val="FF0000"/>
                <w:sz w:val="18"/>
                <w:szCs w:val="18"/>
              </w:rPr>
            </w:pPr>
            <w:r w:rsidRPr="008C6E8B">
              <w:rPr>
                <w:rFonts w:ascii="Times New Roman" w:eastAsia="Times New Roman" w:hAnsi="Times New Roman" w:cs="Times New Roman"/>
                <w:sz w:val="20"/>
                <w:szCs w:val="20"/>
              </w:rPr>
              <w:t>0</w:t>
            </w:r>
          </w:p>
        </w:tc>
        <w:tc>
          <w:tcPr>
            <w:tcW w:w="128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865FE86" w14:textId="77777777" w:rsidR="00D01CA7" w:rsidRPr="008859E4" w:rsidRDefault="00D01CA7" w:rsidP="00BF77C3">
            <w:pPr>
              <w:jc w:val="center"/>
              <w:rPr>
                <w:rFonts w:ascii="Times New Roman" w:eastAsia="Times New Roman" w:hAnsi="Times New Roman" w:cs="Times New Roman"/>
                <w:color w:val="FF0000"/>
                <w:sz w:val="18"/>
                <w:szCs w:val="18"/>
              </w:rPr>
            </w:pPr>
            <w:r>
              <w:rPr>
                <w:rFonts w:ascii="Calibri" w:hAnsi="Calibri" w:cs="Calibri"/>
                <w:color w:val="000000"/>
              </w:rPr>
              <w:t>0</w:t>
            </w:r>
          </w:p>
        </w:tc>
        <w:tc>
          <w:tcPr>
            <w:tcW w:w="128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BE235DD" w14:textId="77777777" w:rsidR="00D01CA7" w:rsidRPr="008859E4" w:rsidRDefault="00D01CA7" w:rsidP="00BF77C3">
            <w:pPr>
              <w:jc w:val="center"/>
              <w:rPr>
                <w:rFonts w:ascii="Times New Roman" w:eastAsia="Times New Roman" w:hAnsi="Times New Roman" w:cs="Times New Roman"/>
                <w:color w:val="FF0000"/>
                <w:sz w:val="18"/>
                <w:szCs w:val="18"/>
              </w:rPr>
            </w:pPr>
            <w:r>
              <w:rPr>
                <w:rFonts w:ascii="Calibri" w:hAnsi="Calibri" w:cs="Calibri"/>
                <w:color w:val="000000"/>
              </w:rPr>
              <w:t>0</w:t>
            </w:r>
          </w:p>
        </w:tc>
        <w:tc>
          <w:tcPr>
            <w:tcW w:w="1081" w:type="dxa"/>
            <w:tcBorders>
              <w:top w:val="nil"/>
              <w:left w:val="nil"/>
              <w:bottom w:val="single" w:sz="4" w:space="0" w:color="auto"/>
              <w:right w:val="single" w:sz="4" w:space="0" w:color="auto"/>
            </w:tcBorders>
            <w:shd w:val="clear" w:color="auto" w:fill="auto"/>
            <w:noWrap/>
            <w:vAlign w:val="bottom"/>
            <w:hideMark/>
          </w:tcPr>
          <w:p w14:paraId="603961A9" w14:textId="77777777" w:rsidR="00D01CA7" w:rsidRPr="008859E4" w:rsidRDefault="00D01CA7" w:rsidP="00BF77C3">
            <w:pPr>
              <w:jc w:val="center"/>
              <w:rPr>
                <w:rFonts w:ascii="Times New Roman" w:eastAsia="Times New Roman" w:hAnsi="Times New Roman" w:cs="Times New Roman"/>
                <w:b/>
                <w:bCs/>
                <w:color w:val="FF0000"/>
                <w:sz w:val="18"/>
                <w:szCs w:val="18"/>
              </w:rPr>
            </w:pPr>
            <w:r>
              <w:rPr>
                <w:rFonts w:ascii="Calibri" w:hAnsi="Calibri" w:cs="Calibri"/>
                <w:color w:val="000000"/>
              </w:rPr>
              <w:t>0,00</w:t>
            </w:r>
          </w:p>
        </w:tc>
        <w:tc>
          <w:tcPr>
            <w:tcW w:w="815" w:type="dxa"/>
            <w:tcBorders>
              <w:top w:val="nil"/>
              <w:left w:val="nil"/>
              <w:bottom w:val="single" w:sz="4" w:space="0" w:color="auto"/>
              <w:right w:val="single" w:sz="4" w:space="0" w:color="auto"/>
            </w:tcBorders>
            <w:shd w:val="clear" w:color="auto" w:fill="auto"/>
            <w:noWrap/>
            <w:vAlign w:val="center"/>
            <w:hideMark/>
          </w:tcPr>
          <w:p w14:paraId="14646C56" w14:textId="77777777" w:rsidR="00D01CA7" w:rsidRPr="00737BE4" w:rsidRDefault="00D01CA7" w:rsidP="00BF77C3">
            <w:pPr>
              <w:jc w:val="center"/>
              <w:rPr>
                <w:rFonts w:ascii="Times New Roman" w:eastAsia="Times New Roman" w:hAnsi="Times New Roman" w:cs="Times New Roman"/>
                <w:sz w:val="18"/>
                <w:szCs w:val="18"/>
              </w:rPr>
            </w:pPr>
            <w:r w:rsidRPr="00737BE4">
              <w:rPr>
                <w:rFonts w:ascii="Times New Roman" w:eastAsia="Times New Roman" w:hAnsi="Times New Roman" w:cs="Times New Roman"/>
                <w:sz w:val="18"/>
                <w:szCs w:val="18"/>
              </w:rPr>
              <w:t>-</w:t>
            </w:r>
          </w:p>
        </w:tc>
      </w:tr>
    </w:tbl>
    <w:p w14:paraId="0BA664CA" w14:textId="6A8C4D56" w:rsidR="00D01CA7" w:rsidRPr="00737BE4" w:rsidRDefault="00D01CA7" w:rsidP="00BB07D1">
      <w:pPr>
        <w:rPr>
          <w:rFonts w:ascii="Times New Roman" w:hAnsi="Times New Roman" w:cs="Times New Roman"/>
          <w:sz w:val="18"/>
        </w:rPr>
        <w:sectPr w:rsidR="00D01CA7" w:rsidRPr="00737BE4">
          <w:headerReference w:type="default" r:id="rId87"/>
          <w:footerReference w:type="default" r:id="rId88"/>
          <w:pgSz w:w="16850" w:h="11920" w:orient="landscape"/>
          <w:pgMar w:top="660" w:right="620" w:bottom="800" w:left="1480" w:header="0" w:footer="614" w:gutter="0"/>
          <w:cols w:space="720"/>
        </w:sectPr>
      </w:pPr>
    </w:p>
    <w:p w14:paraId="09755734" w14:textId="77777777" w:rsidR="00CF7FBB" w:rsidRPr="008859E4" w:rsidRDefault="00EB65FD" w:rsidP="00737BE4">
      <w:pPr>
        <w:pStyle w:val="a3"/>
        <w:ind w:left="579" w:hanging="1"/>
        <w:rPr>
          <w:rFonts w:ascii="Times New Roman" w:hAnsi="Times New Roman" w:cs="Times New Roman"/>
          <w:sz w:val="24"/>
          <w:szCs w:val="24"/>
        </w:rPr>
      </w:pPr>
      <w:r w:rsidRPr="008859E4">
        <w:rPr>
          <w:rFonts w:ascii="Times New Roman" w:hAnsi="Times New Roman" w:cs="Times New Roman"/>
          <w:sz w:val="24"/>
          <w:szCs w:val="24"/>
        </w:rPr>
        <w:t>В таблице 20 приведен качественный состав сточных вод после очистки и фоновые характеристики пруда-накопителя.</w:t>
      </w:r>
    </w:p>
    <w:p w14:paraId="759F13BE" w14:textId="77777777" w:rsidR="00CF7FBB" w:rsidRPr="008859E4" w:rsidRDefault="00EB65FD" w:rsidP="00737BE4">
      <w:pPr>
        <w:pStyle w:val="210"/>
        <w:ind w:left="1198"/>
        <w:rPr>
          <w:rFonts w:ascii="Times New Roman" w:hAnsi="Times New Roman" w:cs="Times New Roman"/>
          <w:sz w:val="24"/>
          <w:szCs w:val="24"/>
        </w:rPr>
      </w:pPr>
      <w:bookmarkStart w:id="105" w:name="_bookmark66"/>
      <w:bookmarkEnd w:id="105"/>
      <w:r w:rsidRPr="008859E4">
        <w:rPr>
          <w:rFonts w:ascii="Times New Roman" w:hAnsi="Times New Roman" w:cs="Times New Roman"/>
          <w:sz w:val="24"/>
          <w:szCs w:val="24"/>
        </w:rPr>
        <w:t>Таблица 20. Фоновое состояние вод пруда-накопителя</w:t>
      </w:r>
    </w:p>
    <w:p w14:paraId="2686B332" w14:textId="77777777" w:rsidR="004C4B03" w:rsidRPr="00737BE4" w:rsidRDefault="004C4B03" w:rsidP="00737BE4">
      <w:pPr>
        <w:pStyle w:val="210"/>
        <w:ind w:left="1198"/>
        <w:rPr>
          <w:rFonts w:ascii="Times New Roman" w:hAnsi="Times New Roman" w:cs="Times New Roman"/>
        </w:rPr>
      </w:pPr>
    </w:p>
    <w:tbl>
      <w:tblPr>
        <w:tblStyle w:val="TableNormal"/>
        <w:tblW w:w="0" w:type="auto"/>
        <w:tblInd w:w="59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36"/>
        <w:gridCol w:w="2777"/>
        <w:gridCol w:w="1841"/>
        <w:gridCol w:w="1901"/>
        <w:gridCol w:w="1903"/>
      </w:tblGrid>
      <w:tr w:rsidR="00D01CA7" w:rsidRPr="00737BE4" w14:paraId="5D2685D8" w14:textId="77777777" w:rsidTr="00BF77C3">
        <w:trPr>
          <w:trHeight w:val="603"/>
        </w:trPr>
        <w:tc>
          <w:tcPr>
            <w:tcW w:w="636" w:type="dxa"/>
            <w:shd w:val="clear" w:color="auto" w:fill="F1F1F1"/>
          </w:tcPr>
          <w:p w14:paraId="668F5B7B" w14:textId="77777777" w:rsidR="00D01CA7" w:rsidRPr="00737BE4" w:rsidRDefault="00D01CA7" w:rsidP="00BF77C3">
            <w:pPr>
              <w:pStyle w:val="TableParagraph"/>
              <w:ind w:left="37" w:right="24"/>
              <w:jc w:val="center"/>
              <w:rPr>
                <w:rFonts w:ascii="Times New Roman" w:hAnsi="Times New Roman" w:cs="Times New Roman"/>
                <w:b/>
                <w:sz w:val="18"/>
              </w:rPr>
            </w:pPr>
            <w:r w:rsidRPr="00737BE4">
              <w:rPr>
                <w:rFonts w:ascii="Times New Roman" w:hAnsi="Times New Roman" w:cs="Times New Roman"/>
                <w:b/>
                <w:sz w:val="18"/>
              </w:rPr>
              <w:t>№ п/п</w:t>
            </w:r>
          </w:p>
        </w:tc>
        <w:tc>
          <w:tcPr>
            <w:tcW w:w="2777" w:type="dxa"/>
            <w:shd w:val="clear" w:color="auto" w:fill="F1F1F1"/>
          </w:tcPr>
          <w:p w14:paraId="24B57964" w14:textId="77777777" w:rsidR="00D01CA7" w:rsidRPr="00737BE4" w:rsidRDefault="00D01CA7" w:rsidP="00BF77C3">
            <w:pPr>
              <w:pStyle w:val="TableParagraph"/>
              <w:ind w:left="146"/>
              <w:rPr>
                <w:rFonts w:ascii="Times New Roman" w:hAnsi="Times New Roman" w:cs="Times New Roman"/>
                <w:b/>
                <w:sz w:val="18"/>
              </w:rPr>
            </w:pPr>
            <w:r w:rsidRPr="00737BE4">
              <w:rPr>
                <w:rFonts w:ascii="Times New Roman" w:hAnsi="Times New Roman" w:cs="Times New Roman"/>
                <w:b/>
                <w:sz w:val="18"/>
              </w:rPr>
              <w:t>Наименование показателей</w:t>
            </w:r>
          </w:p>
        </w:tc>
        <w:tc>
          <w:tcPr>
            <w:tcW w:w="1841" w:type="dxa"/>
            <w:shd w:val="clear" w:color="auto" w:fill="F1F1F1"/>
          </w:tcPr>
          <w:p w14:paraId="60FEC6E5" w14:textId="77777777" w:rsidR="00D01CA7" w:rsidRPr="00737BE4" w:rsidRDefault="00D01CA7" w:rsidP="00BF77C3">
            <w:pPr>
              <w:pStyle w:val="TableParagraph"/>
              <w:ind w:left="460" w:right="200" w:hanging="228"/>
              <w:rPr>
                <w:rFonts w:ascii="Times New Roman" w:hAnsi="Times New Roman" w:cs="Times New Roman"/>
                <w:b/>
                <w:sz w:val="18"/>
              </w:rPr>
            </w:pPr>
            <w:r w:rsidRPr="00737BE4">
              <w:rPr>
                <w:rFonts w:ascii="Times New Roman" w:hAnsi="Times New Roman" w:cs="Times New Roman"/>
                <w:b/>
                <w:sz w:val="18"/>
              </w:rPr>
              <w:t>ПДКкульт.быт., Спдк, мг/л</w:t>
            </w:r>
          </w:p>
        </w:tc>
        <w:tc>
          <w:tcPr>
            <w:tcW w:w="1901" w:type="dxa"/>
            <w:shd w:val="clear" w:color="auto" w:fill="F1F1F1"/>
          </w:tcPr>
          <w:p w14:paraId="292129AB" w14:textId="77777777" w:rsidR="00D01CA7" w:rsidRPr="00737BE4" w:rsidRDefault="00D01CA7" w:rsidP="00BF77C3">
            <w:pPr>
              <w:pStyle w:val="TableParagraph"/>
              <w:ind w:left="248" w:right="217" w:firstLine="96"/>
              <w:rPr>
                <w:rFonts w:ascii="Times New Roman" w:hAnsi="Times New Roman" w:cs="Times New Roman"/>
                <w:b/>
                <w:sz w:val="18"/>
              </w:rPr>
            </w:pPr>
            <w:r w:rsidRPr="00737BE4">
              <w:rPr>
                <w:rFonts w:ascii="Times New Roman" w:hAnsi="Times New Roman" w:cs="Times New Roman"/>
                <w:b/>
                <w:sz w:val="18"/>
              </w:rPr>
              <w:t>В отводимых сточных водах,</w:t>
            </w:r>
          </w:p>
          <w:p w14:paraId="78483CDD" w14:textId="77777777" w:rsidR="00D01CA7" w:rsidRPr="00737BE4" w:rsidRDefault="00D01CA7" w:rsidP="00BF77C3">
            <w:pPr>
              <w:pStyle w:val="TableParagraph"/>
              <w:ind w:left="428"/>
              <w:rPr>
                <w:rFonts w:ascii="Times New Roman" w:hAnsi="Times New Roman" w:cs="Times New Roman"/>
                <w:b/>
                <w:sz w:val="18"/>
              </w:rPr>
            </w:pPr>
            <w:r w:rsidRPr="00737BE4">
              <w:rPr>
                <w:rFonts w:ascii="Times New Roman" w:hAnsi="Times New Roman" w:cs="Times New Roman"/>
                <w:b/>
                <w:sz w:val="18"/>
              </w:rPr>
              <w:t>Сфакт, мг/л</w:t>
            </w:r>
          </w:p>
        </w:tc>
        <w:tc>
          <w:tcPr>
            <w:tcW w:w="1903" w:type="dxa"/>
            <w:shd w:val="clear" w:color="auto" w:fill="F1F1F1"/>
          </w:tcPr>
          <w:p w14:paraId="0653EFE3" w14:textId="77777777" w:rsidR="00D01CA7" w:rsidRPr="00737BE4" w:rsidRDefault="00D01CA7" w:rsidP="00BF77C3">
            <w:pPr>
              <w:pStyle w:val="TableParagraph"/>
              <w:ind w:left="56" w:right="46"/>
              <w:jc w:val="center"/>
              <w:rPr>
                <w:rFonts w:ascii="Times New Roman" w:hAnsi="Times New Roman" w:cs="Times New Roman"/>
                <w:b/>
                <w:sz w:val="18"/>
              </w:rPr>
            </w:pPr>
            <w:r w:rsidRPr="00737BE4">
              <w:rPr>
                <w:rFonts w:ascii="Times New Roman" w:hAnsi="Times New Roman" w:cs="Times New Roman"/>
                <w:b/>
                <w:sz w:val="18"/>
              </w:rPr>
              <w:t>Фоновое состояние пруда- накопителя, Сф, мг/л</w:t>
            </w:r>
          </w:p>
        </w:tc>
      </w:tr>
      <w:tr w:rsidR="00D01CA7" w:rsidRPr="00737BE4" w14:paraId="229ED794" w14:textId="77777777" w:rsidTr="00BF77C3">
        <w:trPr>
          <w:trHeight w:val="205"/>
        </w:trPr>
        <w:tc>
          <w:tcPr>
            <w:tcW w:w="636" w:type="dxa"/>
          </w:tcPr>
          <w:p w14:paraId="29E99A05" w14:textId="77777777" w:rsidR="00D01CA7" w:rsidRPr="00737BE4" w:rsidRDefault="00D01CA7" w:rsidP="00BF77C3">
            <w:pPr>
              <w:pStyle w:val="TableParagraph"/>
              <w:ind w:left="11"/>
              <w:jc w:val="center"/>
              <w:rPr>
                <w:rFonts w:ascii="Times New Roman" w:hAnsi="Times New Roman" w:cs="Times New Roman"/>
                <w:sz w:val="18"/>
              </w:rPr>
            </w:pPr>
            <w:r w:rsidRPr="00737BE4">
              <w:rPr>
                <w:rFonts w:ascii="Times New Roman" w:hAnsi="Times New Roman" w:cs="Times New Roman"/>
                <w:w w:val="99"/>
                <w:sz w:val="18"/>
              </w:rPr>
              <w:t>1</w:t>
            </w:r>
          </w:p>
        </w:tc>
        <w:tc>
          <w:tcPr>
            <w:tcW w:w="2777" w:type="dxa"/>
          </w:tcPr>
          <w:p w14:paraId="01C67089" w14:textId="77777777" w:rsidR="00D01CA7" w:rsidRPr="00737BE4" w:rsidRDefault="00D01CA7" w:rsidP="00BF77C3">
            <w:pPr>
              <w:pStyle w:val="TableParagraph"/>
              <w:ind w:left="6"/>
              <w:rPr>
                <w:rFonts w:ascii="Times New Roman" w:hAnsi="Times New Roman" w:cs="Times New Roman"/>
                <w:sz w:val="18"/>
              </w:rPr>
            </w:pPr>
            <w:r w:rsidRPr="00737BE4">
              <w:rPr>
                <w:rFonts w:ascii="Times New Roman" w:hAnsi="Times New Roman" w:cs="Times New Roman"/>
                <w:sz w:val="18"/>
              </w:rPr>
              <w:t>Водородный показатель pH</w:t>
            </w:r>
          </w:p>
        </w:tc>
        <w:tc>
          <w:tcPr>
            <w:tcW w:w="1841" w:type="dxa"/>
            <w:vAlign w:val="center"/>
          </w:tcPr>
          <w:p w14:paraId="34D7EC85" w14:textId="77777777" w:rsidR="00D01CA7" w:rsidRPr="00324DB6" w:rsidRDefault="00D01CA7" w:rsidP="00BF77C3">
            <w:pPr>
              <w:pStyle w:val="TableParagraph"/>
              <w:ind w:left="362" w:right="349"/>
              <w:jc w:val="center"/>
              <w:rPr>
                <w:rFonts w:ascii="Times New Roman" w:hAnsi="Times New Roman" w:cs="Times New Roman"/>
                <w:sz w:val="18"/>
              </w:rPr>
            </w:pPr>
            <w:r w:rsidRPr="00324DB6">
              <w:rPr>
                <w:rFonts w:ascii="Times New Roman" w:eastAsia="Times New Roman" w:hAnsi="Times New Roman" w:cs="Times New Roman"/>
                <w:sz w:val="18"/>
                <w:szCs w:val="18"/>
              </w:rPr>
              <w:t>6–9,0</w:t>
            </w:r>
          </w:p>
        </w:tc>
        <w:tc>
          <w:tcPr>
            <w:tcW w:w="1901" w:type="dxa"/>
            <w:vAlign w:val="center"/>
          </w:tcPr>
          <w:p w14:paraId="5A997F5C" w14:textId="77777777" w:rsidR="00D01CA7" w:rsidRPr="008859E4" w:rsidRDefault="00D01CA7" w:rsidP="00BF77C3">
            <w:pPr>
              <w:pStyle w:val="TableParagraph"/>
              <w:ind w:left="805" w:right="790"/>
              <w:jc w:val="center"/>
              <w:rPr>
                <w:rFonts w:ascii="Times New Roman" w:hAnsi="Times New Roman" w:cs="Times New Roman"/>
                <w:color w:val="FF0000"/>
                <w:sz w:val="18"/>
              </w:rPr>
            </w:pPr>
            <w:r w:rsidRPr="003B1E00">
              <w:rPr>
                <w:rFonts w:ascii="Times New Roman" w:eastAsia="Times New Roman" w:hAnsi="Times New Roman" w:cs="Times New Roman"/>
                <w:sz w:val="18"/>
                <w:szCs w:val="18"/>
              </w:rPr>
              <w:t>7,3</w:t>
            </w:r>
          </w:p>
        </w:tc>
        <w:tc>
          <w:tcPr>
            <w:tcW w:w="1903" w:type="dxa"/>
            <w:vAlign w:val="center"/>
          </w:tcPr>
          <w:p w14:paraId="4DB7E37B" w14:textId="77777777" w:rsidR="00D01CA7" w:rsidRPr="008859E4" w:rsidRDefault="00D01CA7" w:rsidP="00BF77C3">
            <w:pPr>
              <w:pStyle w:val="TableParagraph"/>
              <w:ind w:left="56" w:right="43"/>
              <w:jc w:val="center"/>
              <w:rPr>
                <w:rFonts w:ascii="Times New Roman" w:hAnsi="Times New Roman" w:cs="Times New Roman"/>
                <w:color w:val="FF0000"/>
                <w:sz w:val="18"/>
              </w:rPr>
            </w:pPr>
            <w:r w:rsidRPr="003B1E00">
              <w:rPr>
                <w:rFonts w:ascii="Times New Roman" w:eastAsia="Times New Roman" w:hAnsi="Times New Roman" w:cs="Times New Roman"/>
                <w:sz w:val="18"/>
                <w:szCs w:val="18"/>
              </w:rPr>
              <w:t>7,3</w:t>
            </w:r>
          </w:p>
        </w:tc>
      </w:tr>
      <w:tr w:rsidR="00D01CA7" w:rsidRPr="00737BE4" w14:paraId="284B5A21" w14:textId="77777777" w:rsidTr="00BF77C3">
        <w:trPr>
          <w:trHeight w:val="208"/>
        </w:trPr>
        <w:tc>
          <w:tcPr>
            <w:tcW w:w="636" w:type="dxa"/>
          </w:tcPr>
          <w:p w14:paraId="42C0FFD7" w14:textId="77777777" w:rsidR="00D01CA7" w:rsidRPr="00737BE4" w:rsidRDefault="00D01CA7" w:rsidP="00BF77C3">
            <w:pPr>
              <w:pStyle w:val="TableParagraph"/>
              <w:ind w:left="11"/>
              <w:jc w:val="center"/>
              <w:rPr>
                <w:rFonts w:ascii="Times New Roman" w:hAnsi="Times New Roman" w:cs="Times New Roman"/>
                <w:sz w:val="18"/>
              </w:rPr>
            </w:pPr>
            <w:r w:rsidRPr="00737BE4">
              <w:rPr>
                <w:rFonts w:ascii="Times New Roman" w:hAnsi="Times New Roman" w:cs="Times New Roman"/>
                <w:w w:val="99"/>
                <w:sz w:val="18"/>
              </w:rPr>
              <w:t>2</w:t>
            </w:r>
          </w:p>
        </w:tc>
        <w:tc>
          <w:tcPr>
            <w:tcW w:w="2777" w:type="dxa"/>
          </w:tcPr>
          <w:p w14:paraId="0123A1FE" w14:textId="77777777" w:rsidR="00D01CA7" w:rsidRPr="00737BE4" w:rsidRDefault="00D01CA7" w:rsidP="00BF77C3">
            <w:pPr>
              <w:pStyle w:val="TableParagraph"/>
              <w:ind w:left="6"/>
              <w:rPr>
                <w:rFonts w:ascii="Times New Roman" w:hAnsi="Times New Roman" w:cs="Times New Roman"/>
                <w:sz w:val="18"/>
              </w:rPr>
            </w:pPr>
            <w:r w:rsidRPr="00737BE4">
              <w:rPr>
                <w:rFonts w:ascii="Times New Roman" w:hAnsi="Times New Roman" w:cs="Times New Roman"/>
                <w:sz w:val="18"/>
              </w:rPr>
              <w:t>Взвешенные вещества</w:t>
            </w:r>
          </w:p>
        </w:tc>
        <w:tc>
          <w:tcPr>
            <w:tcW w:w="1841" w:type="dxa"/>
            <w:vAlign w:val="center"/>
          </w:tcPr>
          <w:p w14:paraId="4F0A3A4E" w14:textId="77777777" w:rsidR="00D01CA7" w:rsidRPr="00324DB6" w:rsidRDefault="00D01CA7" w:rsidP="00BF77C3">
            <w:pPr>
              <w:pStyle w:val="TableParagraph"/>
              <w:ind w:left="364" w:right="349"/>
              <w:jc w:val="center"/>
              <w:rPr>
                <w:rFonts w:ascii="Times New Roman" w:hAnsi="Times New Roman" w:cs="Times New Roman"/>
                <w:sz w:val="18"/>
              </w:rPr>
            </w:pPr>
            <w:r w:rsidRPr="00324DB6">
              <w:rPr>
                <w:rFonts w:ascii="Times New Roman" w:eastAsia="Times New Roman" w:hAnsi="Times New Roman" w:cs="Times New Roman"/>
                <w:sz w:val="18"/>
                <w:szCs w:val="18"/>
              </w:rPr>
              <w:t>+0,75 к фону</w:t>
            </w:r>
          </w:p>
        </w:tc>
        <w:tc>
          <w:tcPr>
            <w:tcW w:w="1901" w:type="dxa"/>
            <w:vAlign w:val="bottom"/>
          </w:tcPr>
          <w:p w14:paraId="566BA28B" w14:textId="77777777" w:rsidR="00D01CA7" w:rsidRPr="008859E4" w:rsidRDefault="00D01CA7" w:rsidP="00BF77C3">
            <w:pPr>
              <w:pStyle w:val="TableParagraph"/>
              <w:ind w:right="756"/>
              <w:jc w:val="right"/>
              <w:rPr>
                <w:rFonts w:ascii="Times New Roman" w:hAnsi="Times New Roman" w:cs="Times New Roman"/>
                <w:color w:val="FF0000"/>
                <w:sz w:val="18"/>
              </w:rPr>
            </w:pPr>
            <w:r>
              <w:rPr>
                <w:rFonts w:ascii="Calibri" w:hAnsi="Calibri" w:cs="Calibri"/>
                <w:color w:val="000000"/>
              </w:rPr>
              <w:t>1,3687</w:t>
            </w:r>
          </w:p>
        </w:tc>
        <w:tc>
          <w:tcPr>
            <w:tcW w:w="1903" w:type="dxa"/>
            <w:vAlign w:val="bottom"/>
          </w:tcPr>
          <w:p w14:paraId="7A479C7D" w14:textId="77777777" w:rsidR="00D01CA7" w:rsidRPr="008859E4" w:rsidRDefault="00D01CA7" w:rsidP="00BF77C3">
            <w:pPr>
              <w:pStyle w:val="TableParagraph"/>
              <w:ind w:left="774"/>
              <w:rPr>
                <w:rFonts w:ascii="Times New Roman" w:hAnsi="Times New Roman" w:cs="Times New Roman"/>
                <w:color w:val="FF0000"/>
                <w:sz w:val="18"/>
              </w:rPr>
            </w:pPr>
            <w:r>
              <w:rPr>
                <w:rFonts w:ascii="Calibri" w:hAnsi="Calibri" w:cs="Calibri"/>
                <w:color w:val="000000"/>
              </w:rPr>
              <w:t>1,3687</w:t>
            </w:r>
          </w:p>
        </w:tc>
      </w:tr>
      <w:tr w:rsidR="00D01CA7" w:rsidRPr="00737BE4" w14:paraId="029EE7FB" w14:textId="77777777" w:rsidTr="00BF77C3">
        <w:trPr>
          <w:trHeight w:val="205"/>
        </w:trPr>
        <w:tc>
          <w:tcPr>
            <w:tcW w:w="636" w:type="dxa"/>
          </w:tcPr>
          <w:p w14:paraId="6DCD5B0F" w14:textId="77777777" w:rsidR="00D01CA7" w:rsidRPr="00737BE4" w:rsidRDefault="00D01CA7" w:rsidP="00BF77C3">
            <w:pPr>
              <w:pStyle w:val="TableParagraph"/>
              <w:ind w:left="11"/>
              <w:jc w:val="center"/>
              <w:rPr>
                <w:rFonts w:ascii="Times New Roman" w:hAnsi="Times New Roman" w:cs="Times New Roman"/>
                <w:sz w:val="18"/>
              </w:rPr>
            </w:pPr>
            <w:r w:rsidRPr="00737BE4">
              <w:rPr>
                <w:rFonts w:ascii="Times New Roman" w:hAnsi="Times New Roman" w:cs="Times New Roman"/>
                <w:w w:val="99"/>
                <w:sz w:val="18"/>
              </w:rPr>
              <w:t>3</w:t>
            </w:r>
          </w:p>
        </w:tc>
        <w:tc>
          <w:tcPr>
            <w:tcW w:w="2777" w:type="dxa"/>
          </w:tcPr>
          <w:p w14:paraId="7A2B3BB1" w14:textId="77777777" w:rsidR="00D01CA7" w:rsidRPr="00737BE4" w:rsidRDefault="00D01CA7" w:rsidP="00BF77C3">
            <w:pPr>
              <w:pStyle w:val="TableParagraph"/>
              <w:ind w:left="6"/>
              <w:rPr>
                <w:rFonts w:ascii="Times New Roman" w:hAnsi="Times New Roman" w:cs="Times New Roman"/>
                <w:sz w:val="18"/>
              </w:rPr>
            </w:pPr>
            <w:r w:rsidRPr="00737BE4">
              <w:rPr>
                <w:rFonts w:ascii="Times New Roman" w:hAnsi="Times New Roman" w:cs="Times New Roman"/>
                <w:sz w:val="18"/>
              </w:rPr>
              <w:t>БПК5</w:t>
            </w:r>
          </w:p>
        </w:tc>
        <w:tc>
          <w:tcPr>
            <w:tcW w:w="1841" w:type="dxa"/>
            <w:vAlign w:val="center"/>
          </w:tcPr>
          <w:p w14:paraId="679DEF35" w14:textId="77777777" w:rsidR="00D01CA7" w:rsidRPr="00324DB6" w:rsidRDefault="00D01CA7" w:rsidP="00BF77C3">
            <w:pPr>
              <w:pStyle w:val="TableParagraph"/>
              <w:ind w:left="362" w:right="349"/>
              <w:jc w:val="center"/>
              <w:rPr>
                <w:rFonts w:ascii="Times New Roman" w:hAnsi="Times New Roman" w:cs="Times New Roman"/>
                <w:sz w:val="18"/>
              </w:rPr>
            </w:pPr>
            <w:r w:rsidRPr="00324DB6">
              <w:rPr>
                <w:rFonts w:ascii="Times New Roman" w:eastAsia="Times New Roman" w:hAnsi="Times New Roman" w:cs="Times New Roman"/>
                <w:sz w:val="18"/>
                <w:szCs w:val="18"/>
              </w:rPr>
              <w:t>30,00</w:t>
            </w:r>
          </w:p>
        </w:tc>
        <w:tc>
          <w:tcPr>
            <w:tcW w:w="1901" w:type="dxa"/>
            <w:vAlign w:val="bottom"/>
          </w:tcPr>
          <w:p w14:paraId="30EEB27A" w14:textId="77777777" w:rsidR="00D01CA7" w:rsidRPr="008859E4" w:rsidRDefault="00D01CA7" w:rsidP="00BF77C3">
            <w:pPr>
              <w:pStyle w:val="TableParagraph"/>
              <w:ind w:right="756"/>
              <w:jc w:val="right"/>
              <w:rPr>
                <w:rFonts w:ascii="Times New Roman" w:hAnsi="Times New Roman" w:cs="Times New Roman"/>
                <w:color w:val="FF0000"/>
                <w:sz w:val="18"/>
              </w:rPr>
            </w:pPr>
            <w:r>
              <w:rPr>
                <w:rFonts w:ascii="Calibri" w:hAnsi="Calibri" w:cs="Calibri"/>
                <w:color w:val="000000"/>
              </w:rPr>
              <w:t>17,3847</w:t>
            </w:r>
          </w:p>
        </w:tc>
        <w:tc>
          <w:tcPr>
            <w:tcW w:w="1903" w:type="dxa"/>
            <w:vAlign w:val="bottom"/>
          </w:tcPr>
          <w:p w14:paraId="5041AD37" w14:textId="77777777" w:rsidR="00D01CA7" w:rsidRPr="008859E4" w:rsidRDefault="00D01CA7" w:rsidP="00BF77C3">
            <w:pPr>
              <w:pStyle w:val="TableParagraph"/>
              <w:ind w:left="774"/>
              <w:rPr>
                <w:rFonts w:ascii="Times New Roman" w:hAnsi="Times New Roman" w:cs="Times New Roman"/>
                <w:color w:val="FF0000"/>
                <w:sz w:val="18"/>
              </w:rPr>
            </w:pPr>
            <w:r>
              <w:rPr>
                <w:rFonts w:ascii="Calibri" w:hAnsi="Calibri" w:cs="Calibri"/>
                <w:color w:val="000000"/>
              </w:rPr>
              <w:t>17,3847</w:t>
            </w:r>
          </w:p>
        </w:tc>
      </w:tr>
      <w:tr w:rsidR="00D01CA7" w:rsidRPr="00737BE4" w14:paraId="3F10C8C7" w14:textId="77777777" w:rsidTr="00BF77C3">
        <w:trPr>
          <w:trHeight w:val="208"/>
        </w:trPr>
        <w:tc>
          <w:tcPr>
            <w:tcW w:w="636" w:type="dxa"/>
          </w:tcPr>
          <w:p w14:paraId="25364939" w14:textId="77777777" w:rsidR="00D01CA7" w:rsidRPr="00737BE4" w:rsidRDefault="00D01CA7" w:rsidP="00BF77C3">
            <w:pPr>
              <w:pStyle w:val="TableParagraph"/>
              <w:ind w:left="11"/>
              <w:jc w:val="center"/>
              <w:rPr>
                <w:rFonts w:ascii="Times New Roman" w:hAnsi="Times New Roman" w:cs="Times New Roman"/>
                <w:sz w:val="18"/>
              </w:rPr>
            </w:pPr>
            <w:r w:rsidRPr="00737BE4">
              <w:rPr>
                <w:rFonts w:ascii="Times New Roman" w:hAnsi="Times New Roman" w:cs="Times New Roman"/>
                <w:w w:val="99"/>
                <w:sz w:val="18"/>
              </w:rPr>
              <w:t>4</w:t>
            </w:r>
          </w:p>
        </w:tc>
        <w:tc>
          <w:tcPr>
            <w:tcW w:w="2777" w:type="dxa"/>
          </w:tcPr>
          <w:p w14:paraId="2EA3DCAA" w14:textId="77777777" w:rsidR="00D01CA7" w:rsidRPr="00737BE4" w:rsidRDefault="00D01CA7" w:rsidP="00BF77C3">
            <w:pPr>
              <w:pStyle w:val="TableParagraph"/>
              <w:ind w:left="6"/>
              <w:rPr>
                <w:rFonts w:ascii="Times New Roman" w:hAnsi="Times New Roman" w:cs="Times New Roman"/>
                <w:sz w:val="18"/>
              </w:rPr>
            </w:pPr>
            <w:r w:rsidRPr="00737BE4">
              <w:rPr>
                <w:rFonts w:ascii="Times New Roman" w:hAnsi="Times New Roman" w:cs="Times New Roman"/>
                <w:sz w:val="18"/>
              </w:rPr>
              <w:t>ХПК</w:t>
            </w:r>
          </w:p>
        </w:tc>
        <w:tc>
          <w:tcPr>
            <w:tcW w:w="1841" w:type="dxa"/>
            <w:vAlign w:val="center"/>
          </w:tcPr>
          <w:p w14:paraId="5F551EC7" w14:textId="77777777" w:rsidR="00D01CA7" w:rsidRPr="00324DB6" w:rsidRDefault="00D01CA7" w:rsidP="00BF77C3">
            <w:pPr>
              <w:pStyle w:val="TableParagraph"/>
              <w:ind w:left="362" w:right="349"/>
              <w:jc w:val="center"/>
              <w:rPr>
                <w:rFonts w:ascii="Times New Roman" w:hAnsi="Times New Roman" w:cs="Times New Roman"/>
                <w:sz w:val="18"/>
              </w:rPr>
            </w:pPr>
            <w:r w:rsidRPr="00324DB6">
              <w:rPr>
                <w:rFonts w:ascii="Times New Roman" w:eastAsia="Times New Roman" w:hAnsi="Times New Roman" w:cs="Times New Roman"/>
                <w:sz w:val="18"/>
                <w:szCs w:val="18"/>
              </w:rPr>
              <w:t>6,00</w:t>
            </w:r>
          </w:p>
        </w:tc>
        <w:tc>
          <w:tcPr>
            <w:tcW w:w="1901" w:type="dxa"/>
            <w:vAlign w:val="bottom"/>
          </w:tcPr>
          <w:p w14:paraId="5F8A9AE6" w14:textId="77777777" w:rsidR="00D01CA7" w:rsidRPr="008859E4" w:rsidRDefault="00D01CA7" w:rsidP="00BF77C3">
            <w:pPr>
              <w:pStyle w:val="TableParagraph"/>
              <w:ind w:right="757"/>
              <w:jc w:val="right"/>
              <w:rPr>
                <w:rFonts w:ascii="Times New Roman" w:hAnsi="Times New Roman" w:cs="Times New Roman"/>
                <w:color w:val="FF0000"/>
                <w:sz w:val="18"/>
              </w:rPr>
            </w:pPr>
            <w:r>
              <w:rPr>
                <w:rFonts w:ascii="Calibri" w:hAnsi="Calibri" w:cs="Calibri"/>
                <w:color w:val="000000"/>
              </w:rPr>
              <w:t>1,6875</w:t>
            </w:r>
          </w:p>
        </w:tc>
        <w:tc>
          <w:tcPr>
            <w:tcW w:w="1903" w:type="dxa"/>
            <w:vAlign w:val="bottom"/>
          </w:tcPr>
          <w:p w14:paraId="636544E4" w14:textId="77777777" w:rsidR="00D01CA7" w:rsidRPr="008859E4" w:rsidRDefault="00D01CA7" w:rsidP="00BF77C3">
            <w:pPr>
              <w:pStyle w:val="TableParagraph"/>
              <w:ind w:left="774"/>
              <w:rPr>
                <w:rFonts w:ascii="Times New Roman" w:hAnsi="Times New Roman" w:cs="Times New Roman"/>
                <w:color w:val="FF0000"/>
                <w:sz w:val="18"/>
              </w:rPr>
            </w:pPr>
            <w:r>
              <w:rPr>
                <w:rFonts w:ascii="Calibri" w:hAnsi="Calibri" w:cs="Calibri"/>
                <w:color w:val="000000"/>
              </w:rPr>
              <w:t>1,6875</w:t>
            </w:r>
          </w:p>
        </w:tc>
      </w:tr>
      <w:tr w:rsidR="00D01CA7" w:rsidRPr="00737BE4" w14:paraId="3C355E96" w14:textId="77777777" w:rsidTr="00BF77C3">
        <w:trPr>
          <w:trHeight w:val="205"/>
        </w:trPr>
        <w:tc>
          <w:tcPr>
            <w:tcW w:w="636" w:type="dxa"/>
          </w:tcPr>
          <w:p w14:paraId="01F34DFE" w14:textId="77777777" w:rsidR="00D01CA7" w:rsidRPr="00737BE4" w:rsidRDefault="00D01CA7" w:rsidP="00BF77C3">
            <w:pPr>
              <w:pStyle w:val="TableParagraph"/>
              <w:ind w:left="11"/>
              <w:jc w:val="center"/>
              <w:rPr>
                <w:rFonts w:ascii="Times New Roman" w:hAnsi="Times New Roman" w:cs="Times New Roman"/>
                <w:sz w:val="18"/>
              </w:rPr>
            </w:pPr>
            <w:r w:rsidRPr="00737BE4">
              <w:rPr>
                <w:rFonts w:ascii="Times New Roman" w:hAnsi="Times New Roman" w:cs="Times New Roman"/>
                <w:w w:val="99"/>
                <w:sz w:val="18"/>
              </w:rPr>
              <w:t>5</w:t>
            </w:r>
          </w:p>
        </w:tc>
        <w:tc>
          <w:tcPr>
            <w:tcW w:w="2777" w:type="dxa"/>
          </w:tcPr>
          <w:p w14:paraId="6E03B8A0" w14:textId="77777777" w:rsidR="00D01CA7" w:rsidRPr="00737BE4" w:rsidRDefault="00D01CA7" w:rsidP="00BF77C3">
            <w:pPr>
              <w:pStyle w:val="TableParagraph"/>
              <w:ind w:left="6"/>
              <w:rPr>
                <w:rFonts w:ascii="Times New Roman" w:hAnsi="Times New Roman" w:cs="Times New Roman"/>
                <w:sz w:val="18"/>
              </w:rPr>
            </w:pPr>
            <w:r w:rsidRPr="00737BE4">
              <w:rPr>
                <w:rFonts w:ascii="Times New Roman" w:hAnsi="Times New Roman" w:cs="Times New Roman"/>
                <w:sz w:val="18"/>
              </w:rPr>
              <w:t>Сухой остаток</w:t>
            </w:r>
          </w:p>
        </w:tc>
        <w:tc>
          <w:tcPr>
            <w:tcW w:w="1841" w:type="dxa"/>
            <w:vAlign w:val="center"/>
          </w:tcPr>
          <w:p w14:paraId="1FCECA8A" w14:textId="77777777" w:rsidR="00D01CA7" w:rsidRPr="00324DB6" w:rsidRDefault="00D01CA7" w:rsidP="00BF77C3">
            <w:pPr>
              <w:pStyle w:val="TableParagraph"/>
              <w:ind w:left="364" w:right="349"/>
              <w:jc w:val="center"/>
              <w:rPr>
                <w:rFonts w:ascii="Times New Roman" w:hAnsi="Times New Roman" w:cs="Times New Roman"/>
                <w:sz w:val="18"/>
              </w:rPr>
            </w:pPr>
            <w:r w:rsidRPr="00324DB6">
              <w:rPr>
                <w:rFonts w:ascii="Times New Roman" w:eastAsia="Times New Roman" w:hAnsi="Times New Roman" w:cs="Times New Roman"/>
                <w:sz w:val="18"/>
                <w:szCs w:val="18"/>
              </w:rPr>
              <w:t>1000,00</w:t>
            </w:r>
          </w:p>
        </w:tc>
        <w:tc>
          <w:tcPr>
            <w:tcW w:w="1901" w:type="dxa"/>
            <w:vAlign w:val="bottom"/>
          </w:tcPr>
          <w:p w14:paraId="5B3CD6A4" w14:textId="77777777" w:rsidR="00D01CA7" w:rsidRPr="008859E4" w:rsidRDefault="00D01CA7" w:rsidP="00BF77C3">
            <w:pPr>
              <w:pStyle w:val="TableParagraph"/>
              <w:ind w:right="707"/>
              <w:jc w:val="right"/>
              <w:rPr>
                <w:rFonts w:ascii="Times New Roman" w:hAnsi="Times New Roman" w:cs="Times New Roman"/>
                <w:color w:val="FF0000"/>
                <w:sz w:val="18"/>
              </w:rPr>
            </w:pPr>
            <w:r>
              <w:rPr>
                <w:rFonts w:ascii="Calibri" w:hAnsi="Calibri" w:cs="Calibri"/>
                <w:color w:val="000000"/>
              </w:rPr>
              <w:t>232,5618</w:t>
            </w:r>
          </w:p>
        </w:tc>
        <w:tc>
          <w:tcPr>
            <w:tcW w:w="1903" w:type="dxa"/>
            <w:vAlign w:val="bottom"/>
          </w:tcPr>
          <w:p w14:paraId="4803287F" w14:textId="77777777" w:rsidR="00D01CA7" w:rsidRPr="008859E4" w:rsidRDefault="00D01CA7" w:rsidP="00BF77C3">
            <w:pPr>
              <w:pStyle w:val="TableParagraph"/>
              <w:ind w:left="723"/>
              <w:rPr>
                <w:rFonts w:ascii="Times New Roman" w:hAnsi="Times New Roman" w:cs="Times New Roman"/>
                <w:color w:val="FF0000"/>
                <w:sz w:val="18"/>
              </w:rPr>
            </w:pPr>
            <w:r>
              <w:rPr>
                <w:rFonts w:ascii="Calibri" w:hAnsi="Calibri" w:cs="Calibri"/>
                <w:color w:val="000000"/>
              </w:rPr>
              <w:t>232,5618</w:t>
            </w:r>
          </w:p>
        </w:tc>
      </w:tr>
      <w:tr w:rsidR="00D01CA7" w:rsidRPr="00737BE4" w14:paraId="25B56A30" w14:textId="77777777" w:rsidTr="00BF77C3">
        <w:trPr>
          <w:trHeight w:val="208"/>
        </w:trPr>
        <w:tc>
          <w:tcPr>
            <w:tcW w:w="636" w:type="dxa"/>
          </w:tcPr>
          <w:p w14:paraId="667A8126" w14:textId="77777777" w:rsidR="00D01CA7" w:rsidRPr="00737BE4" w:rsidRDefault="00D01CA7" w:rsidP="00BF77C3">
            <w:pPr>
              <w:pStyle w:val="TableParagraph"/>
              <w:ind w:left="11"/>
              <w:jc w:val="center"/>
              <w:rPr>
                <w:rFonts w:ascii="Times New Roman" w:hAnsi="Times New Roman" w:cs="Times New Roman"/>
                <w:sz w:val="18"/>
              </w:rPr>
            </w:pPr>
            <w:r w:rsidRPr="00737BE4">
              <w:rPr>
                <w:rFonts w:ascii="Times New Roman" w:hAnsi="Times New Roman" w:cs="Times New Roman"/>
                <w:w w:val="99"/>
                <w:sz w:val="18"/>
              </w:rPr>
              <w:t>6</w:t>
            </w:r>
          </w:p>
        </w:tc>
        <w:tc>
          <w:tcPr>
            <w:tcW w:w="2777" w:type="dxa"/>
          </w:tcPr>
          <w:p w14:paraId="04B974C9" w14:textId="77777777" w:rsidR="00D01CA7" w:rsidRPr="00737BE4" w:rsidRDefault="00D01CA7" w:rsidP="00BF77C3">
            <w:pPr>
              <w:pStyle w:val="TableParagraph"/>
              <w:ind w:left="6"/>
              <w:rPr>
                <w:rFonts w:ascii="Times New Roman" w:hAnsi="Times New Roman" w:cs="Times New Roman"/>
                <w:sz w:val="18"/>
              </w:rPr>
            </w:pPr>
            <w:r w:rsidRPr="00737BE4">
              <w:rPr>
                <w:rFonts w:ascii="Times New Roman" w:hAnsi="Times New Roman" w:cs="Times New Roman"/>
                <w:sz w:val="18"/>
              </w:rPr>
              <w:t>Железо общее</w:t>
            </w:r>
          </w:p>
        </w:tc>
        <w:tc>
          <w:tcPr>
            <w:tcW w:w="1841" w:type="dxa"/>
            <w:vAlign w:val="center"/>
          </w:tcPr>
          <w:p w14:paraId="59C1FEA9" w14:textId="77777777" w:rsidR="00D01CA7" w:rsidRPr="00324DB6" w:rsidRDefault="00D01CA7" w:rsidP="00BF77C3">
            <w:pPr>
              <w:pStyle w:val="TableParagraph"/>
              <w:ind w:left="362" w:right="349"/>
              <w:jc w:val="center"/>
              <w:rPr>
                <w:rFonts w:ascii="Times New Roman" w:hAnsi="Times New Roman" w:cs="Times New Roman"/>
                <w:sz w:val="18"/>
              </w:rPr>
            </w:pPr>
            <w:r w:rsidRPr="00324DB6">
              <w:rPr>
                <w:rFonts w:ascii="Times New Roman" w:eastAsia="Times New Roman" w:hAnsi="Times New Roman" w:cs="Times New Roman"/>
                <w:sz w:val="18"/>
                <w:szCs w:val="18"/>
              </w:rPr>
              <w:t>0,30</w:t>
            </w:r>
          </w:p>
        </w:tc>
        <w:tc>
          <w:tcPr>
            <w:tcW w:w="1901" w:type="dxa"/>
            <w:vAlign w:val="bottom"/>
          </w:tcPr>
          <w:p w14:paraId="025389B7" w14:textId="77777777" w:rsidR="00D01CA7" w:rsidRPr="008859E4" w:rsidRDefault="00D01CA7" w:rsidP="00BF77C3">
            <w:pPr>
              <w:pStyle w:val="TableParagraph"/>
              <w:ind w:right="756"/>
              <w:jc w:val="right"/>
              <w:rPr>
                <w:rFonts w:ascii="Times New Roman" w:hAnsi="Times New Roman" w:cs="Times New Roman"/>
                <w:color w:val="FF0000"/>
                <w:sz w:val="18"/>
              </w:rPr>
            </w:pPr>
            <w:r>
              <w:rPr>
                <w:rFonts w:ascii="Calibri" w:hAnsi="Calibri" w:cs="Calibri"/>
                <w:color w:val="000000"/>
              </w:rPr>
              <w:t>0,1255</w:t>
            </w:r>
          </w:p>
        </w:tc>
        <w:tc>
          <w:tcPr>
            <w:tcW w:w="1903" w:type="dxa"/>
            <w:vAlign w:val="bottom"/>
          </w:tcPr>
          <w:p w14:paraId="59D6EFAB" w14:textId="77777777" w:rsidR="00D01CA7" w:rsidRPr="008859E4" w:rsidRDefault="00D01CA7" w:rsidP="00BF77C3">
            <w:pPr>
              <w:pStyle w:val="TableParagraph"/>
              <w:ind w:left="774"/>
              <w:rPr>
                <w:rFonts w:ascii="Times New Roman" w:hAnsi="Times New Roman" w:cs="Times New Roman"/>
                <w:color w:val="FF0000"/>
                <w:sz w:val="18"/>
              </w:rPr>
            </w:pPr>
            <w:r>
              <w:rPr>
                <w:rFonts w:ascii="Calibri" w:hAnsi="Calibri" w:cs="Calibri"/>
                <w:color w:val="000000"/>
              </w:rPr>
              <w:t>0,1255</w:t>
            </w:r>
          </w:p>
        </w:tc>
      </w:tr>
      <w:tr w:rsidR="00D01CA7" w:rsidRPr="00737BE4" w14:paraId="011C64CA" w14:textId="77777777" w:rsidTr="00BF77C3">
        <w:trPr>
          <w:trHeight w:val="205"/>
        </w:trPr>
        <w:tc>
          <w:tcPr>
            <w:tcW w:w="636" w:type="dxa"/>
          </w:tcPr>
          <w:p w14:paraId="3BB76F9B" w14:textId="77777777" w:rsidR="00D01CA7" w:rsidRPr="00737BE4" w:rsidRDefault="00D01CA7" w:rsidP="00BF77C3">
            <w:pPr>
              <w:pStyle w:val="TableParagraph"/>
              <w:ind w:left="11"/>
              <w:jc w:val="center"/>
              <w:rPr>
                <w:rFonts w:ascii="Times New Roman" w:hAnsi="Times New Roman" w:cs="Times New Roman"/>
                <w:sz w:val="18"/>
              </w:rPr>
            </w:pPr>
            <w:r w:rsidRPr="00737BE4">
              <w:rPr>
                <w:rFonts w:ascii="Times New Roman" w:hAnsi="Times New Roman" w:cs="Times New Roman"/>
                <w:w w:val="99"/>
                <w:sz w:val="18"/>
              </w:rPr>
              <w:t>7</w:t>
            </w:r>
          </w:p>
        </w:tc>
        <w:tc>
          <w:tcPr>
            <w:tcW w:w="2777" w:type="dxa"/>
          </w:tcPr>
          <w:p w14:paraId="074161AE" w14:textId="77777777" w:rsidR="00D01CA7" w:rsidRPr="00737BE4" w:rsidRDefault="00D01CA7" w:rsidP="00BF77C3">
            <w:pPr>
              <w:pStyle w:val="TableParagraph"/>
              <w:ind w:left="6"/>
              <w:rPr>
                <w:rFonts w:ascii="Times New Roman" w:hAnsi="Times New Roman" w:cs="Times New Roman"/>
                <w:sz w:val="18"/>
              </w:rPr>
            </w:pPr>
            <w:r w:rsidRPr="00737BE4">
              <w:rPr>
                <w:rFonts w:ascii="Times New Roman" w:hAnsi="Times New Roman" w:cs="Times New Roman"/>
                <w:sz w:val="18"/>
              </w:rPr>
              <w:t>Хлориды</w:t>
            </w:r>
          </w:p>
        </w:tc>
        <w:tc>
          <w:tcPr>
            <w:tcW w:w="1841" w:type="dxa"/>
            <w:vAlign w:val="center"/>
          </w:tcPr>
          <w:p w14:paraId="724D17EA" w14:textId="77777777" w:rsidR="00D01CA7" w:rsidRPr="00324DB6" w:rsidRDefault="00D01CA7" w:rsidP="00BF77C3">
            <w:pPr>
              <w:pStyle w:val="TableParagraph"/>
              <w:ind w:left="362" w:right="349"/>
              <w:jc w:val="center"/>
              <w:rPr>
                <w:rFonts w:ascii="Times New Roman" w:hAnsi="Times New Roman" w:cs="Times New Roman"/>
                <w:sz w:val="18"/>
              </w:rPr>
            </w:pPr>
            <w:r w:rsidRPr="00324DB6">
              <w:rPr>
                <w:rFonts w:ascii="Times New Roman" w:eastAsia="Times New Roman" w:hAnsi="Times New Roman" w:cs="Times New Roman"/>
                <w:sz w:val="18"/>
                <w:szCs w:val="18"/>
              </w:rPr>
              <w:t>350,00</w:t>
            </w:r>
          </w:p>
        </w:tc>
        <w:tc>
          <w:tcPr>
            <w:tcW w:w="1901" w:type="dxa"/>
            <w:vAlign w:val="bottom"/>
          </w:tcPr>
          <w:p w14:paraId="129B65B2" w14:textId="77777777" w:rsidR="00D01CA7" w:rsidRPr="008859E4" w:rsidRDefault="00D01CA7" w:rsidP="00BF77C3">
            <w:pPr>
              <w:pStyle w:val="TableParagraph"/>
              <w:ind w:right="707"/>
              <w:jc w:val="right"/>
              <w:rPr>
                <w:rFonts w:ascii="Times New Roman" w:hAnsi="Times New Roman" w:cs="Times New Roman"/>
                <w:color w:val="FF0000"/>
                <w:sz w:val="18"/>
              </w:rPr>
            </w:pPr>
            <w:r>
              <w:rPr>
                <w:rFonts w:ascii="Calibri" w:hAnsi="Calibri" w:cs="Calibri"/>
                <w:color w:val="000000"/>
              </w:rPr>
              <w:t>102,2149</w:t>
            </w:r>
          </w:p>
        </w:tc>
        <w:tc>
          <w:tcPr>
            <w:tcW w:w="1903" w:type="dxa"/>
            <w:vAlign w:val="bottom"/>
          </w:tcPr>
          <w:p w14:paraId="6E99108A" w14:textId="77777777" w:rsidR="00D01CA7" w:rsidRPr="008859E4" w:rsidRDefault="00D01CA7" w:rsidP="00BF77C3">
            <w:pPr>
              <w:pStyle w:val="TableParagraph"/>
              <w:ind w:left="723"/>
              <w:rPr>
                <w:rFonts w:ascii="Times New Roman" w:hAnsi="Times New Roman" w:cs="Times New Roman"/>
                <w:color w:val="FF0000"/>
                <w:sz w:val="18"/>
              </w:rPr>
            </w:pPr>
            <w:r>
              <w:rPr>
                <w:rFonts w:ascii="Calibri" w:hAnsi="Calibri" w:cs="Calibri"/>
                <w:color w:val="000000"/>
              </w:rPr>
              <w:t>102,2149</w:t>
            </w:r>
          </w:p>
        </w:tc>
      </w:tr>
      <w:tr w:rsidR="00D01CA7" w:rsidRPr="00737BE4" w14:paraId="2FB3BED0" w14:textId="77777777" w:rsidTr="00BF77C3">
        <w:trPr>
          <w:trHeight w:val="208"/>
        </w:trPr>
        <w:tc>
          <w:tcPr>
            <w:tcW w:w="636" w:type="dxa"/>
          </w:tcPr>
          <w:p w14:paraId="3953472A" w14:textId="77777777" w:rsidR="00D01CA7" w:rsidRPr="00737BE4" w:rsidRDefault="00D01CA7" w:rsidP="00BF77C3">
            <w:pPr>
              <w:pStyle w:val="TableParagraph"/>
              <w:ind w:left="11"/>
              <w:jc w:val="center"/>
              <w:rPr>
                <w:rFonts w:ascii="Times New Roman" w:hAnsi="Times New Roman" w:cs="Times New Roman"/>
                <w:sz w:val="18"/>
              </w:rPr>
            </w:pPr>
            <w:r w:rsidRPr="00737BE4">
              <w:rPr>
                <w:rFonts w:ascii="Times New Roman" w:hAnsi="Times New Roman" w:cs="Times New Roman"/>
                <w:w w:val="99"/>
                <w:sz w:val="18"/>
              </w:rPr>
              <w:t>8</w:t>
            </w:r>
          </w:p>
        </w:tc>
        <w:tc>
          <w:tcPr>
            <w:tcW w:w="2777" w:type="dxa"/>
          </w:tcPr>
          <w:p w14:paraId="4ADDEF6C" w14:textId="77777777" w:rsidR="00D01CA7" w:rsidRPr="00737BE4" w:rsidRDefault="00D01CA7" w:rsidP="00BF77C3">
            <w:pPr>
              <w:pStyle w:val="TableParagraph"/>
              <w:ind w:left="6"/>
              <w:rPr>
                <w:rFonts w:ascii="Times New Roman" w:hAnsi="Times New Roman" w:cs="Times New Roman"/>
                <w:sz w:val="18"/>
              </w:rPr>
            </w:pPr>
            <w:r w:rsidRPr="00737BE4">
              <w:rPr>
                <w:rFonts w:ascii="Times New Roman" w:hAnsi="Times New Roman" w:cs="Times New Roman"/>
                <w:sz w:val="18"/>
              </w:rPr>
              <w:t>Сульфаты</w:t>
            </w:r>
          </w:p>
        </w:tc>
        <w:tc>
          <w:tcPr>
            <w:tcW w:w="1841" w:type="dxa"/>
            <w:vAlign w:val="center"/>
          </w:tcPr>
          <w:p w14:paraId="3F36ED62" w14:textId="77777777" w:rsidR="00D01CA7" w:rsidRPr="00324DB6" w:rsidRDefault="00D01CA7" w:rsidP="00BF77C3">
            <w:pPr>
              <w:pStyle w:val="TableParagraph"/>
              <w:ind w:left="362" w:right="349"/>
              <w:jc w:val="center"/>
              <w:rPr>
                <w:rFonts w:ascii="Times New Roman" w:hAnsi="Times New Roman" w:cs="Times New Roman"/>
                <w:sz w:val="18"/>
              </w:rPr>
            </w:pPr>
            <w:r w:rsidRPr="00324DB6">
              <w:rPr>
                <w:rFonts w:ascii="Times New Roman" w:eastAsia="Times New Roman" w:hAnsi="Times New Roman" w:cs="Times New Roman"/>
                <w:sz w:val="18"/>
                <w:szCs w:val="18"/>
              </w:rPr>
              <w:t>500,00</w:t>
            </w:r>
          </w:p>
        </w:tc>
        <w:tc>
          <w:tcPr>
            <w:tcW w:w="1901" w:type="dxa"/>
            <w:vAlign w:val="bottom"/>
          </w:tcPr>
          <w:p w14:paraId="393D98B3" w14:textId="77777777" w:rsidR="00D01CA7" w:rsidRPr="008859E4" w:rsidRDefault="00D01CA7" w:rsidP="00BF77C3">
            <w:pPr>
              <w:pStyle w:val="TableParagraph"/>
              <w:ind w:right="707"/>
              <w:jc w:val="right"/>
              <w:rPr>
                <w:rFonts w:ascii="Times New Roman" w:hAnsi="Times New Roman" w:cs="Times New Roman"/>
                <w:color w:val="FF0000"/>
                <w:sz w:val="18"/>
              </w:rPr>
            </w:pPr>
            <w:r>
              <w:rPr>
                <w:rFonts w:ascii="Calibri" w:hAnsi="Calibri" w:cs="Calibri"/>
                <w:color w:val="000000"/>
              </w:rPr>
              <w:t>89,9312</w:t>
            </w:r>
          </w:p>
        </w:tc>
        <w:tc>
          <w:tcPr>
            <w:tcW w:w="1903" w:type="dxa"/>
            <w:vAlign w:val="bottom"/>
          </w:tcPr>
          <w:p w14:paraId="0B17EB8A" w14:textId="77777777" w:rsidR="00D01CA7" w:rsidRPr="008859E4" w:rsidRDefault="00D01CA7" w:rsidP="00BF77C3">
            <w:pPr>
              <w:pStyle w:val="TableParagraph"/>
              <w:ind w:left="723"/>
              <w:rPr>
                <w:rFonts w:ascii="Times New Roman" w:hAnsi="Times New Roman" w:cs="Times New Roman"/>
                <w:color w:val="FF0000"/>
                <w:sz w:val="18"/>
              </w:rPr>
            </w:pPr>
            <w:r>
              <w:rPr>
                <w:rFonts w:ascii="Calibri" w:hAnsi="Calibri" w:cs="Calibri"/>
                <w:color w:val="000000"/>
              </w:rPr>
              <w:t>89,9312</w:t>
            </w:r>
          </w:p>
        </w:tc>
      </w:tr>
      <w:tr w:rsidR="00D01CA7" w:rsidRPr="00737BE4" w14:paraId="37FC73A5" w14:textId="77777777" w:rsidTr="00BF77C3">
        <w:trPr>
          <w:trHeight w:val="205"/>
        </w:trPr>
        <w:tc>
          <w:tcPr>
            <w:tcW w:w="636" w:type="dxa"/>
          </w:tcPr>
          <w:p w14:paraId="1DABF573" w14:textId="77777777" w:rsidR="00D01CA7" w:rsidRPr="00737BE4" w:rsidRDefault="00D01CA7" w:rsidP="00BF77C3">
            <w:pPr>
              <w:pStyle w:val="TableParagraph"/>
              <w:ind w:left="11"/>
              <w:jc w:val="center"/>
              <w:rPr>
                <w:rFonts w:ascii="Times New Roman" w:hAnsi="Times New Roman" w:cs="Times New Roman"/>
                <w:sz w:val="18"/>
              </w:rPr>
            </w:pPr>
            <w:r w:rsidRPr="00737BE4">
              <w:rPr>
                <w:rFonts w:ascii="Times New Roman" w:hAnsi="Times New Roman" w:cs="Times New Roman"/>
                <w:w w:val="99"/>
                <w:sz w:val="18"/>
              </w:rPr>
              <w:t>9</w:t>
            </w:r>
          </w:p>
        </w:tc>
        <w:tc>
          <w:tcPr>
            <w:tcW w:w="2777" w:type="dxa"/>
          </w:tcPr>
          <w:p w14:paraId="68F405FB" w14:textId="77777777" w:rsidR="00D01CA7" w:rsidRPr="00737BE4" w:rsidRDefault="00D01CA7" w:rsidP="00BF77C3">
            <w:pPr>
              <w:pStyle w:val="TableParagraph"/>
              <w:ind w:left="6"/>
              <w:rPr>
                <w:rFonts w:ascii="Times New Roman" w:hAnsi="Times New Roman" w:cs="Times New Roman"/>
                <w:sz w:val="18"/>
              </w:rPr>
            </w:pPr>
            <w:r w:rsidRPr="00737BE4">
              <w:rPr>
                <w:rFonts w:ascii="Times New Roman" w:hAnsi="Times New Roman" w:cs="Times New Roman"/>
                <w:sz w:val="18"/>
              </w:rPr>
              <w:t>Азот аммонийный</w:t>
            </w:r>
          </w:p>
        </w:tc>
        <w:tc>
          <w:tcPr>
            <w:tcW w:w="1841" w:type="dxa"/>
            <w:vAlign w:val="center"/>
          </w:tcPr>
          <w:p w14:paraId="749659C7" w14:textId="77777777" w:rsidR="00D01CA7" w:rsidRPr="00324DB6" w:rsidRDefault="00D01CA7" w:rsidP="00BF77C3">
            <w:pPr>
              <w:pStyle w:val="TableParagraph"/>
              <w:ind w:left="362" w:right="349"/>
              <w:jc w:val="center"/>
              <w:rPr>
                <w:rFonts w:ascii="Times New Roman" w:hAnsi="Times New Roman" w:cs="Times New Roman"/>
                <w:sz w:val="18"/>
              </w:rPr>
            </w:pPr>
            <w:r w:rsidRPr="00324DB6">
              <w:rPr>
                <w:rFonts w:ascii="Times New Roman" w:eastAsia="Times New Roman" w:hAnsi="Times New Roman" w:cs="Times New Roman"/>
                <w:sz w:val="18"/>
                <w:szCs w:val="18"/>
              </w:rPr>
              <w:t>45,00</w:t>
            </w:r>
          </w:p>
        </w:tc>
        <w:tc>
          <w:tcPr>
            <w:tcW w:w="1901" w:type="dxa"/>
            <w:vAlign w:val="bottom"/>
          </w:tcPr>
          <w:p w14:paraId="46FF2134" w14:textId="77777777" w:rsidR="00D01CA7" w:rsidRPr="008859E4" w:rsidRDefault="00D01CA7" w:rsidP="00BF77C3">
            <w:pPr>
              <w:pStyle w:val="TableParagraph"/>
              <w:ind w:right="756"/>
              <w:jc w:val="right"/>
              <w:rPr>
                <w:rFonts w:ascii="Times New Roman" w:hAnsi="Times New Roman" w:cs="Times New Roman"/>
                <w:color w:val="FF0000"/>
                <w:sz w:val="18"/>
              </w:rPr>
            </w:pPr>
            <w:r>
              <w:rPr>
                <w:rFonts w:ascii="Calibri" w:hAnsi="Calibri" w:cs="Calibri"/>
                <w:color w:val="000000"/>
              </w:rPr>
              <w:t>0,1988</w:t>
            </w:r>
          </w:p>
        </w:tc>
        <w:tc>
          <w:tcPr>
            <w:tcW w:w="1903" w:type="dxa"/>
            <w:vAlign w:val="bottom"/>
          </w:tcPr>
          <w:p w14:paraId="44A98FBF" w14:textId="77777777" w:rsidR="00D01CA7" w:rsidRPr="008859E4" w:rsidRDefault="00D01CA7" w:rsidP="00BF77C3">
            <w:pPr>
              <w:pStyle w:val="TableParagraph"/>
              <w:ind w:left="774"/>
              <w:rPr>
                <w:rFonts w:ascii="Times New Roman" w:hAnsi="Times New Roman" w:cs="Times New Roman"/>
                <w:color w:val="FF0000"/>
                <w:sz w:val="18"/>
              </w:rPr>
            </w:pPr>
            <w:r>
              <w:rPr>
                <w:rFonts w:ascii="Calibri" w:hAnsi="Calibri" w:cs="Calibri"/>
                <w:color w:val="000000"/>
              </w:rPr>
              <w:t>0,1988</w:t>
            </w:r>
          </w:p>
        </w:tc>
      </w:tr>
      <w:tr w:rsidR="00D01CA7" w:rsidRPr="00737BE4" w14:paraId="46910933" w14:textId="77777777" w:rsidTr="00BF77C3">
        <w:trPr>
          <w:trHeight w:val="208"/>
        </w:trPr>
        <w:tc>
          <w:tcPr>
            <w:tcW w:w="636" w:type="dxa"/>
          </w:tcPr>
          <w:p w14:paraId="6AED51F0" w14:textId="77777777" w:rsidR="00D01CA7" w:rsidRPr="00737BE4" w:rsidRDefault="00D01CA7" w:rsidP="00BF77C3">
            <w:pPr>
              <w:pStyle w:val="TableParagraph"/>
              <w:ind w:left="37" w:right="21"/>
              <w:jc w:val="center"/>
              <w:rPr>
                <w:rFonts w:ascii="Times New Roman" w:hAnsi="Times New Roman" w:cs="Times New Roman"/>
                <w:sz w:val="18"/>
              </w:rPr>
            </w:pPr>
            <w:r w:rsidRPr="00737BE4">
              <w:rPr>
                <w:rFonts w:ascii="Times New Roman" w:hAnsi="Times New Roman" w:cs="Times New Roman"/>
                <w:sz w:val="18"/>
              </w:rPr>
              <w:t>10</w:t>
            </w:r>
          </w:p>
        </w:tc>
        <w:tc>
          <w:tcPr>
            <w:tcW w:w="2777" w:type="dxa"/>
          </w:tcPr>
          <w:p w14:paraId="2D6D4B97" w14:textId="77777777" w:rsidR="00D01CA7" w:rsidRPr="00737BE4" w:rsidRDefault="00D01CA7" w:rsidP="00BF77C3">
            <w:pPr>
              <w:pStyle w:val="TableParagraph"/>
              <w:ind w:left="6"/>
              <w:rPr>
                <w:rFonts w:ascii="Times New Roman" w:hAnsi="Times New Roman" w:cs="Times New Roman"/>
                <w:sz w:val="18"/>
              </w:rPr>
            </w:pPr>
            <w:r w:rsidRPr="00737BE4">
              <w:rPr>
                <w:rFonts w:ascii="Times New Roman" w:hAnsi="Times New Roman" w:cs="Times New Roman"/>
                <w:sz w:val="18"/>
              </w:rPr>
              <w:t>Азот нитратный</w:t>
            </w:r>
          </w:p>
        </w:tc>
        <w:tc>
          <w:tcPr>
            <w:tcW w:w="1841" w:type="dxa"/>
            <w:vAlign w:val="center"/>
          </w:tcPr>
          <w:p w14:paraId="54F9ACCE" w14:textId="77777777" w:rsidR="00D01CA7" w:rsidRPr="00324DB6" w:rsidRDefault="00D01CA7" w:rsidP="00BF77C3">
            <w:pPr>
              <w:pStyle w:val="TableParagraph"/>
              <w:ind w:left="362" w:right="349"/>
              <w:jc w:val="center"/>
              <w:rPr>
                <w:rFonts w:ascii="Times New Roman" w:hAnsi="Times New Roman" w:cs="Times New Roman"/>
                <w:sz w:val="18"/>
              </w:rPr>
            </w:pPr>
            <w:r w:rsidRPr="00324DB6">
              <w:rPr>
                <w:rFonts w:ascii="Times New Roman" w:eastAsia="Times New Roman" w:hAnsi="Times New Roman" w:cs="Times New Roman"/>
                <w:sz w:val="18"/>
                <w:szCs w:val="18"/>
              </w:rPr>
              <w:t>3,30</w:t>
            </w:r>
          </w:p>
        </w:tc>
        <w:tc>
          <w:tcPr>
            <w:tcW w:w="1901" w:type="dxa"/>
            <w:vAlign w:val="bottom"/>
          </w:tcPr>
          <w:p w14:paraId="09674995" w14:textId="77777777" w:rsidR="00D01CA7" w:rsidRPr="003C763B" w:rsidRDefault="00D01CA7" w:rsidP="00BF77C3">
            <w:pPr>
              <w:pStyle w:val="TableParagraph"/>
              <w:ind w:right="756"/>
              <w:jc w:val="right"/>
              <w:rPr>
                <w:rFonts w:ascii="Times New Roman" w:hAnsi="Times New Roman" w:cs="Times New Roman"/>
                <w:color w:val="FF0000"/>
                <w:sz w:val="18"/>
              </w:rPr>
            </w:pPr>
            <w:r>
              <w:rPr>
                <w:rFonts w:ascii="Calibri" w:hAnsi="Calibri" w:cs="Calibri"/>
                <w:color w:val="000000"/>
              </w:rPr>
              <w:t>0,1679</w:t>
            </w:r>
          </w:p>
        </w:tc>
        <w:tc>
          <w:tcPr>
            <w:tcW w:w="1903" w:type="dxa"/>
            <w:vAlign w:val="bottom"/>
          </w:tcPr>
          <w:p w14:paraId="5A7E9E70" w14:textId="77777777" w:rsidR="00D01CA7" w:rsidRPr="003C763B" w:rsidRDefault="00D01CA7" w:rsidP="00BF77C3">
            <w:pPr>
              <w:pStyle w:val="TableParagraph"/>
              <w:ind w:left="774"/>
              <w:rPr>
                <w:rFonts w:ascii="Times New Roman" w:hAnsi="Times New Roman" w:cs="Times New Roman"/>
                <w:color w:val="FF0000"/>
                <w:sz w:val="18"/>
              </w:rPr>
            </w:pPr>
            <w:r>
              <w:rPr>
                <w:rFonts w:ascii="Calibri" w:hAnsi="Calibri" w:cs="Calibri"/>
                <w:color w:val="000000"/>
              </w:rPr>
              <w:t>0,1679</w:t>
            </w:r>
          </w:p>
        </w:tc>
      </w:tr>
      <w:tr w:rsidR="00D01CA7" w:rsidRPr="00737BE4" w14:paraId="3CC84ED2" w14:textId="77777777" w:rsidTr="00BF77C3">
        <w:trPr>
          <w:trHeight w:val="205"/>
        </w:trPr>
        <w:tc>
          <w:tcPr>
            <w:tcW w:w="636" w:type="dxa"/>
          </w:tcPr>
          <w:p w14:paraId="451AD38D" w14:textId="77777777" w:rsidR="00D01CA7" w:rsidRPr="00737BE4" w:rsidRDefault="00D01CA7" w:rsidP="00BF77C3">
            <w:pPr>
              <w:pStyle w:val="TableParagraph"/>
              <w:ind w:left="37" w:right="21"/>
              <w:jc w:val="center"/>
              <w:rPr>
                <w:rFonts w:ascii="Times New Roman" w:hAnsi="Times New Roman" w:cs="Times New Roman"/>
                <w:sz w:val="18"/>
              </w:rPr>
            </w:pPr>
            <w:r w:rsidRPr="00737BE4">
              <w:rPr>
                <w:rFonts w:ascii="Times New Roman" w:hAnsi="Times New Roman" w:cs="Times New Roman"/>
                <w:sz w:val="18"/>
              </w:rPr>
              <w:t>11</w:t>
            </w:r>
          </w:p>
        </w:tc>
        <w:tc>
          <w:tcPr>
            <w:tcW w:w="2777" w:type="dxa"/>
          </w:tcPr>
          <w:p w14:paraId="3132A2E3" w14:textId="77777777" w:rsidR="00D01CA7" w:rsidRPr="00737BE4" w:rsidRDefault="00D01CA7" w:rsidP="00BF77C3">
            <w:pPr>
              <w:pStyle w:val="TableParagraph"/>
              <w:ind w:left="6"/>
              <w:rPr>
                <w:rFonts w:ascii="Times New Roman" w:hAnsi="Times New Roman" w:cs="Times New Roman"/>
                <w:sz w:val="18"/>
              </w:rPr>
            </w:pPr>
            <w:r w:rsidRPr="00737BE4">
              <w:rPr>
                <w:rFonts w:ascii="Times New Roman" w:hAnsi="Times New Roman" w:cs="Times New Roman"/>
                <w:sz w:val="18"/>
              </w:rPr>
              <w:t>Азот нитритный</w:t>
            </w:r>
          </w:p>
        </w:tc>
        <w:tc>
          <w:tcPr>
            <w:tcW w:w="1841" w:type="dxa"/>
            <w:vAlign w:val="center"/>
          </w:tcPr>
          <w:p w14:paraId="7E9FB00F" w14:textId="77777777" w:rsidR="00D01CA7" w:rsidRPr="00324DB6" w:rsidRDefault="00D01CA7" w:rsidP="00BF77C3">
            <w:pPr>
              <w:pStyle w:val="TableParagraph"/>
              <w:ind w:left="362" w:right="349"/>
              <w:jc w:val="center"/>
              <w:rPr>
                <w:rFonts w:ascii="Times New Roman" w:hAnsi="Times New Roman" w:cs="Times New Roman"/>
                <w:sz w:val="18"/>
              </w:rPr>
            </w:pPr>
            <w:r w:rsidRPr="00324DB6">
              <w:rPr>
                <w:rFonts w:ascii="Times New Roman" w:eastAsia="Times New Roman" w:hAnsi="Times New Roman" w:cs="Times New Roman"/>
                <w:sz w:val="18"/>
                <w:szCs w:val="18"/>
              </w:rPr>
              <w:t>2,00</w:t>
            </w:r>
          </w:p>
        </w:tc>
        <w:tc>
          <w:tcPr>
            <w:tcW w:w="1901" w:type="dxa"/>
            <w:vAlign w:val="bottom"/>
          </w:tcPr>
          <w:p w14:paraId="4F32283C" w14:textId="77777777" w:rsidR="00D01CA7" w:rsidRPr="008859E4" w:rsidRDefault="00D01CA7" w:rsidP="00BF77C3">
            <w:pPr>
              <w:pStyle w:val="TableParagraph"/>
              <w:ind w:right="756"/>
              <w:jc w:val="right"/>
              <w:rPr>
                <w:rFonts w:ascii="Times New Roman" w:hAnsi="Times New Roman" w:cs="Times New Roman"/>
                <w:color w:val="FF0000"/>
                <w:sz w:val="18"/>
              </w:rPr>
            </w:pPr>
            <w:r>
              <w:rPr>
                <w:rFonts w:ascii="Calibri" w:hAnsi="Calibri" w:cs="Calibri"/>
                <w:color w:val="000000"/>
              </w:rPr>
              <w:t>1,2449</w:t>
            </w:r>
          </w:p>
        </w:tc>
        <w:tc>
          <w:tcPr>
            <w:tcW w:w="1903" w:type="dxa"/>
            <w:vAlign w:val="bottom"/>
          </w:tcPr>
          <w:p w14:paraId="523E5824" w14:textId="77777777" w:rsidR="00D01CA7" w:rsidRPr="008859E4" w:rsidRDefault="00D01CA7" w:rsidP="00BF77C3">
            <w:pPr>
              <w:pStyle w:val="TableParagraph"/>
              <w:ind w:left="774"/>
              <w:rPr>
                <w:rFonts w:ascii="Times New Roman" w:hAnsi="Times New Roman" w:cs="Times New Roman"/>
                <w:color w:val="FF0000"/>
                <w:sz w:val="18"/>
              </w:rPr>
            </w:pPr>
            <w:r>
              <w:rPr>
                <w:rFonts w:ascii="Calibri" w:hAnsi="Calibri" w:cs="Calibri"/>
                <w:color w:val="000000"/>
              </w:rPr>
              <w:t>1,2449</w:t>
            </w:r>
          </w:p>
        </w:tc>
      </w:tr>
      <w:tr w:rsidR="00D01CA7" w:rsidRPr="00737BE4" w14:paraId="72F1C68A" w14:textId="77777777" w:rsidTr="00BF77C3">
        <w:trPr>
          <w:trHeight w:val="208"/>
        </w:trPr>
        <w:tc>
          <w:tcPr>
            <w:tcW w:w="636" w:type="dxa"/>
          </w:tcPr>
          <w:p w14:paraId="6B849DC9" w14:textId="77777777" w:rsidR="00D01CA7" w:rsidRPr="00737BE4" w:rsidRDefault="00D01CA7" w:rsidP="00BF77C3">
            <w:pPr>
              <w:pStyle w:val="TableParagraph"/>
              <w:ind w:left="37" w:right="21"/>
              <w:jc w:val="center"/>
              <w:rPr>
                <w:rFonts w:ascii="Times New Roman" w:hAnsi="Times New Roman" w:cs="Times New Roman"/>
                <w:sz w:val="18"/>
              </w:rPr>
            </w:pPr>
            <w:r w:rsidRPr="00737BE4">
              <w:rPr>
                <w:rFonts w:ascii="Times New Roman" w:hAnsi="Times New Roman" w:cs="Times New Roman"/>
                <w:sz w:val="18"/>
              </w:rPr>
              <w:t>12</w:t>
            </w:r>
          </w:p>
        </w:tc>
        <w:tc>
          <w:tcPr>
            <w:tcW w:w="2777" w:type="dxa"/>
          </w:tcPr>
          <w:p w14:paraId="59A61D81" w14:textId="77777777" w:rsidR="00D01CA7" w:rsidRPr="00737BE4" w:rsidRDefault="00D01CA7" w:rsidP="00BF77C3">
            <w:pPr>
              <w:pStyle w:val="TableParagraph"/>
              <w:ind w:left="6"/>
              <w:rPr>
                <w:rFonts w:ascii="Times New Roman" w:hAnsi="Times New Roman" w:cs="Times New Roman"/>
                <w:sz w:val="18"/>
              </w:rPr>
            </w:pPr>
            <w:r w:rsidRPr="00737BE4">
              <w:rPr>
                <w:rFonts w:ascii="Times New Roman" w:hAnsi="Times New Roman" w:cs="Times New Roman"/>
                <w:sz w:val="18"/>
              </w:rPr>
              <w:t>Нефтепродукты</w:t>
            </w:r>
          </w:p>
        </w:tc>
        <w:tc>
          <w:tcPr>
            <w:tcW w:w="1841" w:type="dxa"/>
            <w:vAlign w:val="center"/>
          </w:tcPr>
          <w:p w14:paraId="54C6D6DF" w14:textId="77777777" w:rsidR="00D01CA7" w:rsidRPr="00324DB6" w:rsidRDefault="00D01CA7" w:rsidP="00BF77C3">
            <w:pPr>
              <w:pStyle w:val="TableParagraph"/>
              <w:ind w:left="362" w:right="349"/>
              <w:jc w:val="center"/>
              <w:rPr>
                <w:rFonts w:ascii="Times New Roman" w:hAnsi="Times New Roman" w:cs="Times New Roman"/>
                <w:sz w:val="18"/>
              </w:rPr>
            </w:pPr>
            <w:r w:rsidRPr="00324DB6">
              <w:rPr>
                <w:rFonts w:ascii="Times New Roman" w:eastAsia="Times New Roman" w:hAnsi="Times New Roman" w:cs="Times New Roman"/>
                <w:sz w:val="18"/>
                <w:szCs w:val="18"/>
              </w:rPr>
              <w:t>0,10</w:t>
            </w:r>
          </w:p>
        </w:tc>
        <w:tc>
          <w:tcPr>
            <w:tcW w:w="1901" w:type="dxa"/>
            <w:vAlign w:val="bottom"/>
          </w:tcPr>
          <w:p w14:paraId="6B2E1043" w14:textId="77777777" w:rsidR="00D01CA7" w:rsidRPr="003C763B" w:rsidRDefault="00D01CA7" w:rsidP="00BF77C3">
            <w:pPr>
              <w:pStyle w:val="TableParagraph"/>
              <w:ind w:right="756"/>
              <w:jc w:val="right"/>
              <w:rPr>
                <w:rFonts w:ascii="Times New Roman" w:hAnsi="Times New Roman" w:cs="Times New Roman"/>
                <w:color w:val="FF0000"/>
                <w:sz w:val="18"/>
              </w:rPr>
            </w:pPr>
            <w:r>
              <w:rPr>
                <w:rFonts w:ascii="Calibri" w:hAnsi="Calibri" w:cs="Calibri"/>
                <w:color w:val="000000"/>
              </w:rPr>
              <w:t>0,0928</w:t>
            </w:r>
          </w:p>
        </w:tc>
        <w:tc>
          <w:tcPr>
            <w:tcW w:w="1903" w:type="dxa"/>
            <w:vAlign w:val="bottom"/>
          </w:tcPr>
          <w:p w14:paraId="6132BFB7" w14:textId="77777777" w:rsidR="00D01CA7" w:rsidRPr="003C763B" w:rsidRDefault="00D01CA7" w:rsidP="00BF77C3">
            <w:pPr>
              <w:pStyle w:val="TableParagraph"/>
              <w:ind w:left="774"/>
              <w:rPr>
                <w:rFonts w:ascii="Times New Roman" w:hAnsi="Times New Roman" w:cs="Times New Roman"/>
                <w:color w:val="FF0000"/>
                <w:sz w:val="18"/>
              </w:rPr>
            </w:pPr>
            <w:r>
              <w:rPr>
                <w:rFonts w:ascii="Calibri" w:hAnsi="Calibri" w:cs="Calibri"/>
                <w:color w:val="000000"/>
              </w:rPr>
              <w:t>0,0928</w:t>
            </w:r>
          </w:p>
        </w:tc>
      </w:tr>
      <w:tr w:rsidR="00D01CA7" w:rsidRPr="00737BE4" w14:paraId="6CC2C145" w14:textId="77777777" w:rsidTr="00BF77C3">
        <w:trPr>
          <w:trHeight w:val="205"/>
        </w:trPr>
        <w:tc>
          <w:tcPr>
            <w:tcW w:w="636" w:type="dxa"/>
          </w:tcPr>
          <w:p w14:paraId="405A8E06" w14:textId="77777777" w:rsidR="00D01CA7" w:rsidRPr="00737BE4" w:rsidRDefault="00D01CA7" w:rsidP="00BF77C3">
            <w:pPr>
              <w:pStyle w:val="TableParagraph"/>
              <w:ind w:left="37" w:right="21"/>
              <w:jc w:val="center"/>
              <w:rPr>
                <w:rFonts w:ascii="Times New Roman" w:hAnsi="Times New Roman" w:cs="Times New Roman"/>
                <w:sz w:val="18"/>
              </w:rPr>
            </w:pPr>
            <w:r w:rsidRPr="00737BE4">
              <w:rPr>
                <w:rFonts w:ascii="Times New Roman" w:hAnsi="Times New Roman" w:cs="Times New Roman"/>
                <w:sz w:val="18"/>
              </w:rPr>
              <w:t>13</w:t>
            </w:r>
          </w:p>
        </w:tc>
        <w:tc>
          <w:tcPr>
            <w:tcW w:w="2777" w:type="dxa"/>
          </w:tcPr>
          <w:p w14:paraId="6D07599D" w14:textId="77777777" w:rsidR="00D01CA7" w:rsidRPr="00737BE4" w:rsidRDefault="00D01CA7" w:rsidP="00BF77C3">
            <w:pPr>
              <w:pStyle w:val="TableParagraph"/>
              <w:ind w:left="6"/>
              <w:rPr>
                <w:rFonts w:ascii="Times New Roman" w:hAnsi="Times New Roman" w:cs="Times New Roman"/>
                <w:sz w:val="18"/>
              </w:rPr>
            </w:pPr>
            <w:r w:rsidRPr="00737BE4">
              <w:rPr>
                <w:rFonts w:ascii="Times New Roman" w:hAnsi="Times New Roman" w:cs="Times New Roman"/>
                <w:sz w:val="18"/>
              </w:rPr>
              <w:t>Фосфаты</w:t>
            </w:r>
          </w:p>
        </w:tc>
        <w:tc>
          <w:tcPr>
            <w:tcW w:w="1841" w:type="dxa"/>
            <w:vAlign w:val="center"/>
          </w:tcPr>
          <w:p w14:paraId="4E05C948" w14:textId="77777777" w:rsidR="00D01CA7" w:rsidRPr="00324DB6" w:rsidRDefault="00D01CA7" w:rsidP="00BF77C3">
            <w:pPr>
              <w:pStyle w:val="TableParagraph"/>
              <w:ind w:left="362" w:right="349"/>
              <w:jc w:val="center"/>
              <w:rPr>
                <w:rFonts w:ascii="Times New Roman" w:hAnsi="Times New Roman" w:cs="Times New Roman"/>
                <w:sz w:val="18"/>
              </w:rPr>
            </w:pPr>
            <w:r w:rsidRPr="00324DB6">
              <w:rPr>
                <w:rFonts w:ascii="Times New Roman" w:eastAsia="Times New Roman" w:hAnsi="Times New Roman" w:cs="Times New Roman"/>
                <w:sz w:val="18"/>
                <w:szCs w:val="18"/>
              </w:rPr>
              <w:t>3,50</w:t>
            </w:r>
          </w:p>
        </w:tc>
        <w:tc>
          <w:tcPr>
            <w:tcW w:w="1901" w:type="dxa"/>
            <w:vAlign w:val="bottom"/>
          </w:tcPr>
          <w:p w14:paraId="4F07A2B3" w14:textId="77777777" w:rsidR="00D01CA7" w:rsidRPr="008859E4" w:rsidRDefault="00D01CA7" w:rsidP="00BF77C3">
            <w:pPr>
              <w:pStyle w:val="TableParagraph"/>
              <w:ind w:right="706"/>
              <w:jc w:val="right"/>
              <w:rPr>
                <w:rFonts w:ascii="Times New Roman" w:hAnsi="Times New Roman" w:cs="Times New Roman"/>
                <w:color w:val="FF0000"/>
                <w:sz w:val="18"/>
              </w:rPr>
            </w:pPr>
            <w:r>
              <w:rPr>
                <w:rFonts w:ascii="Calibri" w:hAnsi="Calibri" w:cs="Calibri"/>
                <w:color w:val="000000"/>
              </w:rPr>
              <w:t>0,2587</w:t>
            </w:r>
          </w:p>
        </w:tc>
        <w:tc>
          <w:tcPr>
            <w:tcW w:w="1903" w:type="dxa"/>
            <w:vAlign w:val="bottom"/>
          </w:tcPr>
          <w:p w14:paraId="72F99B2B" w14:textId="77777777" w:rsidR="00D01CA7" w:rsidRPr="008859E4" w:rsidRDefault="00D01CA7" w:rsidP="00BF77C3">
            <w:pPr>
              <w:pStyle w:val="TableParagraph"/>
              <w:ind w:left="723"/>
              <w:rPr>
                <w:rFonts w:ascii="Times New Roman" w:hAnsi="Times New Roman" w:cs="Times New Roman"/>
                <w:color w:val="FF0000"/>
                <w:sz w:val="18"/>
              </w:rPr>
            </w:pPr>
            <w:r>
              <w:rPr>
                <w:rFonts w:ascii="Calibri" w:hAnsi="Calibri" w:cs="Calibri"/>
                <w:color w:val="000000"/>
              </w:rPr>
              <w:t>0,2587</w:t>
            </w:r>
          </w:p>
        </w:tc>
      </w:tr>
      <w:tr w:rsidR="00D01CA7" w:rsidRPr="00737BE4" w14:paraId="0AA8C7ED" w14:textId="77777777" w:rsidTr="00BF77C3">
        <w:trPr>
          <w:trHeight w:val="208"/>
        </w:trPr>
        <w:tc>
          <w:tcPr>
            <w:tcW w:w="636" w:type="dxa"/>
          </w:tcPr>
          <w:p w14:paraId="067D6FA1" w14:textId="77777777" w:rsidR="00D01CA7" w:rsidRPr="00737BE4" w:rsidRDefault="00D01CA7" w:rsidP="00BF77C3">
            <w:pPr>
              <w:pStyle w:val="TableParagraph"/>
              <w:ind w:left="37" w:right="21"/>
              <w:jc w:val="center"/>
              <w:rPr>
                <w:rFonts w:ascii="Times New Roman" w:hAnsi="Times New Roman" w:cs="Times New Roman"/>
                <w:sz w:val="18"/>
              </w:rPr>
            </w:pPr>
            <w:r w:rsidRPr="00737BE4">
              <w:rPr>
                <w:rFonts w:ascii="Times New Roman" w:hAnsi="Times New Roman" w:cs="Times New Roman"/>
                <w:sz w:val="18"/>
              </w:rPr>
              <w:t>14</w:t>
            </w:r>
          </w:p>
        </w:tc>
        <w:tc>
          <w:tcPr>
            <w:tcW w:w="2777" w:type="dxa"/>
          </w:tcPr>
          <w:p w14:paraId="153014D6" w14:textId="77777777" w:rsidR="00D01CA7" w:rsidRPr="00737BE4" w:rsidRDefault="00D01CA7" w:rsidP="00BF77C3">
            <w:pPr>
              <w:pStyle w:val="TableParagraph"/>
              <w:ind w:left="6"/>
              <w:rPr>
                <w:rFonts w:ascii="Times New Roman" w:hAnsi="Times New Roman" w:cs="Times New Roman"/>
                <w:sz w:val="18"/>
              </w:rPr>
            </w:pPr>
            <w:r w:rsidRPr="00737BE4">
              <w:rPr>
                <w:rFonts w:ascii="Times New Roman" w:hAnsi="Times New Roman" w:cs="Times New Roman"/>
                <w:sz w:val="18"/>
              </w:rPr>
              <w:t>Фенолы</w:t>
            </w:r>
          </w:p>
        </w:tc>
        <w:tc>
          <w:tcPr>
            <w:tcW w:w="1841" w:type="dxa"/>
            <w:vAlign w:val="center"/>
          </w:tcPr>
          <w:p w14:paraId="709C02B2" w14:textId="77777777" w:rsidR="00D01CA7" w:rsidRPr="00324DB6" w:rsidRDefault="00D01CA7" w:rsidP="00BF77C3">
            <w:pPr>
              <w:pStyle w:val="TableParagraph"/>
              <w:ind w:left="362" w:right="349"/>
              <w:jc w:val="center"/>
              <w:rPr>
                <w:rFonts w:ascii="Times New Roman" w:hAnsi="Times New Roman" w:cs="Times New Roman"/>
                <w:sz w:val="18"/>
              </w:rPr>
            </w:pPr>
            <w:r w:rsidRPr="00324DB6">
              <w:rPr>
                <w:rFonts w:ascii="Times New Roman" w:eastAsia="Times New Roman" w:hAnsi="Times New Roman" w:cs="Times New Roman"/>
                <w:sz w:val="18"/>
                <w:szCs w:val="18"/>
              </w:rPr>
              <w:t>0,00</w:t>
            </w:r>
          </w:p>
        </w:tc>
        <w:tc>
          <w:tcPr>
            <w:tcW w:w="1901" w:type="dxa"/>
            <w:vAlign w:val="bottom"/>
          </w:tcPr>
          <w:p w14:paraId="2C206645" w14:textId="77777777" w:rsidR="00D01CA7" w:rsidRPr="008859E4" w:rsidRDefault="00D01CA7" w:rsidP="00BF77C3">
            <w:pPr>
              <w:pStyle w:val="TableParagraph"/>
              <w:ind w:right="659"/>
              <w:jc w:val="right"/>
              <w:rPr>
                <w:rFonts w:ascii="Times New Roman" w:hAnsi="Times New Roman" w:cs="Times New Roman"/>
                <w:color w:val="FF0000"/>
                <w:sz w:val="18"/>
              </w:rPr>
            </w:pPr>
            <w:r>
              <w:rPr>
                <w:rFonts w:ascii="Calibri" w:hAnsi="Calibri" w:cs="Calibri"/>
                <w:color w:val="000000"/>
              </w:rPr>
              <w:t>0,00002</w:t>
            </w:r>
          </w:p>
        </w:tc>
        <w:tc>
          <w:tcPr>
            <w:tcW w:w="1903" w:type="dxa"/>
            <w:vAlign w:val="bottom"/>
          </w:tcPr>
          <w:p w14:paraId="7200256D" w14:textId="77777777" w:rsidR="00D01CA7" w:rsidRPr="008859E4" w:rsidRDefault="00D01CA7" w:rsidP="00BF77C3">
            <w:pPr>
              <w:pStyle w:val="TableParagraph"/>
              <w:ind w:left="673"/>
              <w:rPr>
                <w:rFonts w:ascii="Times New Roman" w:hAnsi="Times New Roman" w:cs="Times New Roman"/>
                <w:color w:val="FF0000"/>
                <w:sz w:val="18"/>
              </w:rPr>
            </w:pPr>
            <w:r>
              <w:rPr>
                <w:rFonts w:ascii="Calibri" w:hAnsi="Calibri" w:cs="Calibri"/>
                <w:color w:val="000000"/>
              </w:rPr>
              <w:t>0,00002</w:t>
            </w:r>
          </w:p>
        </w:tc>
      </w:tr>
      <w:tr w:rsidR="00D01CA7" w:rsidRPr="00737BE4" w14:paraId="4359CA65" w14:textId="77777777" w:rsidTr="00BF77C3">
        <w:trPr>
          <w:trHeight w:val="205"/>
        </w:trPr>
        <w:tc>
          <w:tcPr>
            <w:tcW w:w="636" w:type="dxa"/>
          </w:tcPr>
          <w:p w14:paraId="080A965C" w14:textId="77777777" w:rsidR="00D01CA7" w:rsidRPr="00737BE4" w:rsidRDefault="00D01CA7" w:rsidP="00BF77C3">
            <w:pPr>
              <w:pStyle w:val="TableParagraph"/>
              <w:ind w:left="37" w:right="21"/>
              <w:jc w:val="center"/>
              <w:rPr>
                <w:rFonts w:ascii="Times New Roman" w:hAnsi="Times New Roman" w:cs="Times New Roman"/>
                <w:sz w:val="18"/>
              </w:rPr>
            </w:pPr>
            <w:r w:rsidRPr="00737BE4">
              <w:rPr>
                <w:rFonts w:ascii="Times New Roman" w:hAnsi="Times New Roman" w:cs="Times New Roman"/>
                <w:sz w:val="18"/>
              </w:rPr>
              <w:t>15</w:t>
            </w:r>
          </w:p>
        </w:tc>
        <w:tc>
          <w:tcPr>
            <w:tcW w:w="2777" w:type="dxa"/>
          </w:tcPr>
          <w:p w14:paraId="1936F0EF" w14:textId="77777777" w:rsidR="00D01CA7" w:rsidRPr="00737BE4" w:rsidRDefault="00D01CA7" w:rsidP="00BF77C3">
            <w:pPr>
              <w:pStyle w:val="TableParagraph"/>
              <w:ind w:left="6"/>
              <w:rPr>
                <w:rFonts w:ascii="Times New Roman" w:hAnsi="Times New Roman" w:cs="Times New Roman"/>
                <w:sz w:val="18"/>
              </w:rPr>
            </w:pPr>
            <w:r w:rsidRPr="00737BE4">
              <w:rPr>
                <w:rFonts w:ascii="Times New Roman" w:hAnsi="Times New Roman" w:cs="Times New Roman"/>
                <w:sz w:val="18"/>
              </w:rPr>
              <w:t>СПАВ</w:t>
            </w:r>
          </w:p>
        </w:tc>
        <w:tc>
          <w:tcPr>
            <w:tcW w:w="1841" w:type="dxa"/>
            <w:vAlign w:val="center"/>
          </w:tcPr>
          <w:p w14:paraId="6BC5CC6D" w14:textId="77777777" w:rsidR="00D01CA7" w:rsidRPr="00324DB6" w:rsidRDefault="00D01CA7" w:rsidP="00BF77C3">
            <w:pPr>
              <w:pStyle w:val="TableParagraph"/>
              <w:ind w:left="362" w:right="349"/>
              <w:jc w:val="center"/>
              <w:rPr>
                <w:rFonts w:ascii="Times New Roman" w:hAnsi="Times New Roman" w:cs="Times New Roman"/>
                <w:sz w:val="18"/>
              </w:rPr>
            </w:pPr>
            <w:r w:rsidRPr="00324DB6">
              <w:rPr>
                <w:rFonts w:ascii="Times New Roman" w:eastAsia="Times New Roman" w:hAnsi="Times New Roman" w:cs="Times New Roman"/>
                <w:sz w:val="18"/>
                <w:szCs w:val="18"/>
              </w:rPr>
              <w:t>0,50</w:t>
            </w:r>
          </w:p>
        </w:tc>
        <w:tc>
          <w:tcPr>
            <w:tcW w:w="1901" w:type="dxa"/>
            <w:vAlign w:val="bottom"/>
          </w:tcPr>
          <w:p w14:paraId="1E405601" w14:textId="77777777" w:rsidR="00D01CA7" w:rsidRPr="008859E4" w:rsidRDefault="00D01CA7" w:rsidP="00BF77C3">
            <w:pPr>
              <w:pStyle w:val="TableParagraph"/>
              <w:ind w:right="756"/>
              <w:jc w:val="right"/>
              <w:rPr>
                <w:rFonts w:ascii="Times New Roman" w:hAnsi="Times New Roman" w:cs="Times New Roman"/>
                <w:color w:val="FF0000"/>
                <w:sz w:val="18"/>
              </w:rPr>
            </w:pPr>
            <w:r>
              <w:rPr>
                <w:rFonts w:ascii="Calibri" w:hAnsi="Calibri" w:cs="Calibri"/>
                <w:color w:val="000000"/>
              </w:rPr>
              <w:t>0,00</w:t>
            </w:r>
          </w:p>
        </w:tc>
        <w:tc>
          <w:tcPr>
            <w:tcW w:w="1903" w:type="dxa"/>
            <w:vAlign w:val="bottom"/>
          </w:tcPr>
          <w:p w14:paraId="25302720" w14:textId="77777777" w:rsidR="00D01CA7" w:rsidRPr="008859E4" w:rsidRDefault="00D01CA7" w:rsidP="00BF77C3">
            <w:pPr>
              <w:pStyle w:val="TableParagraph"/>
              <w:ind w:left="774"/>
              <w:rPr>
                <w:rFonts w:ascii="Times New Roman" w:hAnsi="Times New Roman" w:cs="Times New Roman"/>
                <w:color w:val="FF0000"/>
                <w:sz w:val="18"/>
              </w:rPr>
            </w:pPr>
            <w:r>
              <w:rPr>
                <w:rFonts w:ascii="Calibri" w:hAnsi="Calibri" w:cs="Calibri"/>
                <w:color w:val="000000"/>
              </w:rPr>
              <w:t>0,00</w:t>
            </w:r>
          </w:p>
        </w:tc>
      </w:tr>
    </w:tbl>
    <w:p w14:paraId="79C7A1AB" w14:textId="77777777" w:rsidR="00CF7FBB" w:rsidRPr="00737BE4" w:rsidRDefault="00CF7FBB" w:rsidP="00737BE4">
      <w:pPr>
        <w:pStyle w:val="a3"/>
        <w:rPr>
          <w:rFonts w:ascii="Times New Roman" w:hAnsi="Times New Roman" w:cs="Times New Roman"/>
          <w:b/>
          <w:sz w:val="24"/>
        </w:rPr>
      </w:pPr>
    </w:p>
    <w:p w14:paraId="32B5BA34" w14:textId="77777777" w:rsidR="004C4B03" w:rsidRPr="00737BE4" w:rsidRDefault="004C4B03" w:rsidP="00737BE4">
      <w:pPr>
        <w:pStyle w:val="a3"/>
        <w:rPr>
          <w:rFonts w:ascii="Times New Roman" w:hAnsi="Times New Roman" w:cs="Times New Roman"/>
          <w:b/>
          <w:sz w:val="24"/>
        </w:rPr>
      </w:pPr>
    </w:p>
    <w:p w14:paraId="7A922244" w14:textId="77777777" w:rsidR="00CF7FBB" w:rsidRPr="00324DB6" w:rsidRDefault="00EB65FD" w:rsidP="00737BE4">
      <w:pPr>
        <w:pStyle w:val="a3"/>
        <w:ind w:left="461"/>
        <w:jc w:val="both"/>
        <w:rPr>
          <w:rFonts w:ascii="Times New Roman" w:hAnsi="Times New Roman" w:cs="Times New Roman"/>
          <w:sz w:val="24"/>
          <w:szCs w:val="24"/>
        </w:rPr>
      </w:pPr>
      <w:r w:rsidRPr="008859E4">
        <w:rPr>
          <w:rFonts w:ascii="Times New Roman" w:hAnsi="Times New Roman" w:cs="Times New Roman"/>
          <w:sz w:val="24"/>
          <w:szCs w:val="24"/>
        </w:rPr>
        <w:t>Объем отводимых сточных вод в пруд-накопитель на период нормирования составит:</w:t>
      </w:r>
    </w:p>
    <w:p w14:paraId="5339825D" w14:textId="7639A57B" w:rsidR="00CF7FBB" w:rsidRPr="008859E4" w:rsidRDefault="00010B63" w:rsidP="00737BE4">
      <w:pPr>
        <w:pStyle w:val="a5"/>
        <w:numPr>
          <w:ilvl w:val="2"/>
          <w:numId w:val="15"/>
        </w:numPr>
        <w:tabs>
          <w:tab w:val="left" w:pos="1300"/>
        </w:tabs>
        <w:ind w:hanging="272"/>
        <w:rPr>
          <w:rFonts w:ascii="Times New Roman" w:hAnsi="Times New Roman" w:cs="Times New Roman"/>
          <w:sz w:val="24"/>
          <w:szCs w:val="24"/>
        </w:rPr>
      </w:pPr>
      <w:r w:rsidRPr="00324DB6">
        <w:rPr>
          <w:rFonts w:ascii="Times New Roman" w:hAnsi="Times New Roman" w:cs="Times New Roman"/>
          <w:sz w:val="24"/>
          <w:szCs w:val="24"/>
        </w:rPr>
        <w:t>2027 г. — 24 127,14 м³/год; средний часовой расход — 2,754239726 м³/ч.</w:t>
      </w:r>
    </w:p>
    <w:p w14:paraId="604B06C5" w14:textId="77777777" w:rsidR="00CF7FBB" w:rsidRPr="00324DB6" w:rsidRDefault="00EB65FD" w:rsidP="00737BE4">
      <w:pPr>
        <w:pStyle w:val="a3"/>
        <w:ind w:left="461" w:right="246"/>
        <w:jc w:val="both"/>
        <w:rPr>
          <w:rFonts w:ascii="Times New Roman" w:hAnsi="Times New Roman" w:cs="Times New Roman"/>
          <w:sz w:val="24"/>
          <w:szCs w:val="24"/>
        </w:rPr>
      </w:pPr>
      <w:r w:rsidRPr="00324DB6">
        <w:rPr>
          <w:rFonts w:ascii="Times New Roman" w:hAnsi="Times New Roman" w:cs="Times New Roman"/>
          <w:sz w:val="24"/>
          <w:szCs w:val="24"/>
        </w:rPr>
        <w:t xml:space="preserve">В соответствии с методикой для расчета ПДС необходимо определить максимальный </w:t>
      </w:r>
      <w:r w:rsidRPr="00324DB6">
        <w:rPr>
          <w:rFonts w:ascii="Times New Roman" w:hAnsi="Times New Roman" w:cs="Times New Roman"/>
          <w:spacing w:val="-1"/>
          <w:sz w:val="24"/>
          <w:szCs w:val="24"/>
        </w:rPr>
        <w:t>рас</w:t>
      </w:r>
      <w:r w:rsidRPr="00324DB6">
        <w:rPr>
          <w:rFonts w:ascii="Times New Roman" w:hAnsi="Times New Roman" w:cs="Times New Roman"/>
          <w:spacing w:val="-3"/>
          <w:sz w:val="24"/>
          <w:szCs w:val="24"/>
        </w:rPr>
        <w:t>х</w:t>
      </w:r>
      <w:r w:rsidRPr="00324DB6">
        <w:rPr>
          <w:rFonts w:ascii="Times New Roman" w:hAnsi="Times New Roman" w:cs="Times New Roman"/>
          <w:spacing w:val="-1"/>
          <w:sz w:val="24"/>
          <w:szCs w:val="24"/>
        </w:rPr>
        <w:t>о</w:t>
      </w:r>
      <w:r w:rsidRPr="00324DB6">
        <w:rPr>
          <w:rFonts w:ascii="Times New Roman" w:hAnsi="Times New Roman" w:cs="Times New Roman"/>
          <w:sz w:val="24"/>
          <w:szCs w:val="24"/>
        </w:rPr>
        <w:t>д</w:t>
      </w:r>
      <w:r w:rsidRPr="00324DB6">
        <w:rPr>
          <w:rFonts w:ascii="Times New Roman" w:hAnsi="Times New Roman" w:cs="Times New Roman"/>
          <w:spacing w:val="11"/>
          <w:sz w:val="24"/>
          <w:szCs w:val="24"/>
        </w:rPr>
        <w:t xml:space="preserve"> </w:t>
      </w:r>
      <w:r w:rsidRPr="00324DB6">
        <w:rPr>
          <w:rFonts w:ascii="Times New Roman" w:hAnsi="Times New Roman" w:cs="Times New Roman"/>
          <w:sz w:val="24"/>
          <w:szCs w:val="24"/>
        </w:rPr>
        <w:t>с</w:t>
      </w:r>
      <w:r w:rsidRPr="00324DB6">
        <w:rPr>
          <w:rFonts w:ascii="Times New Roman" w:hAnsi="Times New Roman" w:cs="Times New Roman"/>
          <w:spacing w:val="-1"/>
          <w:sz w:val="24"/>
          <w:szCs w:val="24"/>
        </w:rPr>
        <w:t>то</w:t>
      </w:r>
      <w:r w:rsidRPr="00324DB6">
        <w:rPr>
          <w:rFonts w:ascii="Times New Roman" w:hAnsi="Times New Roman" w:cs="Times New Roman"/>
          <w:sz w:val="24"/>
          <w:szCs w:val="24"/>
        </w:rPr>
        <w:t>чн</w:t>
      </w:r>
      <w:r w:rsidRPr="00324DB6">
        <w:rPr>
          <w:rFonts w:ascii="Times New Roman" w:hAnsi="Times New Roman" w:cs="Times New Roman"/>
          <w:spacing w:val="-1"/>
          <w:sz w:val="24"/>
          <w:szCs w:val="24"/>
        </w:rPr>
        <w:t>ы</w:t>
      </w:r>
      <w:r w:rsidRPr="00324DB6">
        <w:rPr>
          <w:rFonts w:ascii="Times New Roman" w:hAnsi="Times New Roman" w:cs="Times New Roman"/>
          <w:sz w:val="24"/>
          <w:szCs w:val="24"/>
        </w:rPr>
        <w:t>х</w:t>
      </w:r>
      <w:r w:rsidRPr="00324DB6">
        <w:rPr>
          <w:rFonts w:ascii="Times New Roman" w:hAnsi="Times New Roman" w:cs="Times New Roman"/>
          <w:spacing w:val="8"/>
          <w:sz w:val="24"/>
          <w:szCs w:val="24"/>
        </w:rPr>
        <w:t xml:space="preserve"> </w:t>
      </w:r>
      <w:r w:rsidRPr="00324DB6">
        <w:rPr>
          <w:rFonts w:ascii="Times New Roman" w:hAnsi="Times New Roman" w:cs="Times New Roman"/>
          <w:sz w:val="24"/>
          <w:szCs w:val="24"/>
        </w:rPr>
        <w:t>в</w:t>
      </w:r>
      <w:r w:rsidRPr="00324DB6">
        <w:rPr>
          <w:rFonts w:ascii="Times New Roman" w:hAnsi="Times New Roman" w:cs="Times New Roman"/>
          <w:spacing w:val="-1"/>
          <w:sz w:val="24"/>
          <w:szCs w:val="24"/>
        </w:rPr>
        <w:t>о</w:t>
      </w:r>
      <w:r w:rsidRPr="00324DB6">
        <w:rPr>
          <w:rFonts w:ascii="Times New Roman" w:hAnsi="Times New Roman" w:cs="Times New Roman"/>
          <w:spacing w:val="-2"/>
          <w:sz w:val="24"/>
          <w:szCs w:val="24"/>
        </w:rPr>
        <w:t>д</w:t>
      </w:r>
      <w:r w:rsidRPr="00324DB6">
        <w:rPr>
          <w:rFonts w:ascii="Times New Roman" w:hAnsi="Times New Roman" w:cs="Times New Roman"/>
          <w:sz w:val="24"/>
          <w:szCs w:val="24"/>
        </w:rPr>
        <w:t>,</w:t>
      </w:r>
      <w:r w:rsidRPr="00324DB6">
        <w:rPr>
          <w:rFonts w:ascii="Times New Roman" w:hAnsi="Times New Roman" w:cs="Times New Roman"/>
          <w:spacing w:val="11"/>
          <w:sz w:val="24"/>
          <w:szCs w:val="24"/>
        </w:rPr>
        <w:t xml:space="preserve"> </w:t>
      </w:r>
      <w:r w:rsidRPr="00324DB6">
        <w:rPr>
          <w:rFonts w:ascii="Times New Roman" w:hAnsi="Times New Roman" w:cs="Times New Roman"/>
          <w:spacing w:val="-1"/>
          <w:sz w:val="24"/>
          <w:szCs w:val="24"/>
        </w:rPr>
        <w:t>о</w:t>
      </w:r>
      <w:r w:rsidRPr="00324DB6">
        <w:rPr>
          <w:rFonts w:ascii="Times New Roman" w:hAnsi="Times New Roman" w:cs="Times New Roman"/>
          <w:spacing w:val="-3"/>
          <w:sz w:val="24"/>
          <w:szCs w:val="24"/>
        </w:rPr>
        <w:t>т</w:t>
      </w:r>
      <w:r w:rsidRPr="00324DB6">
        <w:rPr>
          <w:rFonts w:ascii="Times New Roman" w:hAnsi="Times New Roman" w:cs="Times New Roman"/>
          <w:sz w:val="24"/>
          <w:szCs w:val="24"/>
        </w:rPr>
        <w:t>в</w:t>
      </w:r>
      <w:r w:rsidRPr="00324DB6">
        <w:rPr>
          <w:rFonts w:ascii="Times New Roman" w:hAnsi="Times New Roman" w:cs="Times New Roman"/>
          <w:spacing w:val="-1"/>
          <w:sz w:val="24"/>
          <w:szCs w:val="24"/>
        </w:rPr>
        <w:t>о</w:t>
      </w:r>
      <w:r w:rsidRPr="00324DB6">
        <w:rPr>
          <w:rFonts w:ascii="Times New Roman" w:hAnsi="Times New Roman" w:cs="Times New Roman"/>
          <w:sz w:val="24"/>
          <w:szCs w:val="24"/>
        </w:rPr>
        <w:t>д</w:t>
      </w:r>
      <w:r w:rsidRPr="00324DB6">
        <w:rPr>
          <w:rFonts w:ascii="Times New Roman" w:hAnsi="Times New Roman" w:cs="Times New Roman"/>
          <w:spacing w:val="-1"/>
          <w:sz w:val="24"/>
          <w:szCs w:val="24"/>
        </w:rPr>
        <w:t>имы</w:t>
      </w:r>
      <w:r w:rsidRPr="00324DB6">
        <w:rPr>
          <w:rFonts w:ascii="Times New Roman" w:hAnsi="Times New Roman" w:cs="Times New Roman"/>
          <w:sz w:val="24"/>
          <w:szCs w:val="24"/>
        </w:rPr>
        <w:t>х</w:t>
      </w:r>
      <w:r w:rsidRPr="00324DB6">
        <w:rPr>
          <w:rFonts w:ascii="Times New Roman" w:hAnsi="Times New Roman" w:cs="Times New Roman"/>
          <w:spacing w:val="8"/>
          <w:sz w:val="24"/>
          <w:szCs w:val="24"/>
        </w:rPr>
        <w:t xml:space="preserve"> </w:t>
      </w:r>
      <w:r w:rsidRPr="00324DB6">
        <w:rPr>
          <w:rFonts w:ascii="Times New Roman" w:hAnsi="Times New Roman" w:cs="Times New Roman"/>
          <w:sz w:val="24"/>
          <w:szCs w:val="24"/>
        </w:rPr>
        <w:t>в</w:t>
      </w:r>
      <w:r w:rsidRPr="00324DB6">
        <w:rPr>
          <w:rFonts w:ascii="Times New Roman" w:hAnsi="Times New Roman" w:cs="Times New Roman"/>
          <w:spacing w:val="11"/>
          <w:sz w:val="24"/>
          <w:szCs w:val="24"/>
        </w:rPr>
        <w:t xml:space="preserve"> </w:t>
      </w:r>
      <w:r w:rsidRPr="00324DB6">
        <w:rPr>
          <w:rFonts w:ascii="Times New Roman" w:hAnsi="Times New Roman" w:cs="Times New Roman"/>
          <w:sz w:val="24"/>
          <w:szCs w:val="24"/>
        </w:rPr>
        <w:t>с</w:t>
      </w:r>
      <w:r w:rsidRPr="00324DB6">
        <w:rPr>
          <w:rFonts w:ascii="Times New Roman" w:hAnsi="Times New Roman" w:cs="Times New Roman"/>
          <w:spacing w:val="-3"/>
          <w:sz w:val="24"/>
          <w:szCs w:val="24"/>
        </w:rPr>
        <w:t>у</w:t>
      </w:r>
      <w:r w:rsidRPr="00324DB6">
        <w:rPr>
          <w:rFonts w:ascii="Times New Roman" w:hAnsi="Times New Roman" w:cs="Times New Roman"/>
          <w:spacing w:val="-1"/>
          <w:sz w:val="24"/>
          <w:szCs w:val="24"/>
        </w:rPr>
        <w:t>тк</w:t>
      </w:r>
      <w:r w:rsidRPr="00324DB6">
        <w:rPr>
          <w:rFonts w:ascii="Times New Roman" w:hAnsi="Times New Roman" w:cs="Times New Roman"/>
          <w:sz w:val="24"/>
          <w:szCs w:val="24"/>
        </w:rPr>
        <w:t>и</w:t>
      </w:r>
      <w:r w:rsidRPr="00324DB6">
        <w:rPr>
          <w:rFonts w:ascii="Times New Roman" w:hAnsi="Times New Roman" w:cs="Times New Roman"/>
          <w:spacing w:val="9"/>
          <w:sz w:val="24"/>
          <w:szCs w:val="24"/>
        </w:rPr>
        <w:t xml:space="preserve"> </w:t>
      </w:r>
      <w:r w:rsidRPr="00324DB6">
        <w:rPr>
          <w:rFonts w:ascii="Times New Roman" w:hAnsi="Times New Roman" w:cs="Times New Roman"/>
          <w:sz w:val="24"/>
          <w:szCs w:val="24"/>
        </w:rPr>
        <w:t>в</w:t>
      </w:r>
      <w:r w:rsidRPr="00324DB6">
        <w:rPr>
          <w:rFonts w:ascii="Times New Roman" w:hAnsi="Times New Roman" w:cs="Times New Roman"/>
          <w:spacing w:val="11"/>
          <w:sz w:val="24"/>
          <w:szCs w:val="24"/>
        </w:rPr>
        <w:t xml:space="preserve"> </w:t>
      </w:r>
      <w:r w:rsidRPr="00324DB6">
        <w:rPr>
          <w:rFonts w:ascii="Times New Roman" w:hAnsi="Times New Roman" w:cs="Times New Roman"/>
          <w:sz w:val="24"/>
          <w:szCs w:val="24"/>
        </w:rPr>
        <w:t>п</w:t>
      </w:r>
      <w:r w:rsidRPr="00324DB6">
        <w:rPr>
          <w:rFonts w:ascii="Times New Roman" w:hAnsi="Times New Roman" w:cs="Times New Roman"/>
          <w:spacing w:val="-1"/>
          <w:sz w:val="24"/>
          <w:szCs w:val="24"/>
        </w:rPr>
        <w:t>р</w:t>
      </w:r>
      <w:r w:rsidRPr="00324DB6">
        <w:rPr>
          <w:rFonts w:ascii="Times New Roman" w:hAnsi="Times New Roman" w:cs="Times New Roman"/>
          <w:spacing w:val="-3"/>
          <w:sz w:val="24"/>
          <w:szCs w:val="24"/>
        </w:rPr>
        <w:t>у</w:t>
      </w:r>
      <w:r w:rsidRPr="00324DB6">
        <w:rPr>
          <w:rFonts w:ascii="Times New Roman" w:hAnsi="Times New Roman" w:cs="Times New Roman"/>
          <w:spacing w:val="1"/>
          <w:sz w:val="24"/>
          <w:szCs w:val="24"/>
        </w:rPr>
        <w:t>д</w:t>
      </w:r>
      <w:r w:rsidRPr="00324DB6">
        <w:rPr>
          <w:rFonts w:ascii="Times New Roman" w:hAnsi="Times New Roman" w:cs="Times New Roman"/>
          <w:sz w:val="24"/>
          <w:szCs w:val="24"/>
        </w:rPr>
        <w:t>-н</w:t>
      </w:r>
      <w:r w:rsidRPr="00324DB6">
        <w:rPr>
          <w:rFonts w:ascii="Times New Roman" w:hAnsi="Times New Roman" w:cs="Times New Roman"/>
          <w:spacing w:val="-1"/>
          <w:sz w:val="24"/>
          <w:szCs w:val="24"/>
        </w:rPr>
        <w:t>ако</w:t>
      </w:r>
      <w:r w:rsidRPr="00324DB6">
        <w:rPr>
          <w:rFonts w:ascii="Times New Roman" w:hAnsi="Times New Roman" w:cs="Times New Roman"/>
          <w:sz w:val="24"/>
          <w:szCs w:val="24"/>
        </w:rPr>
        <w:t>п</w:t>
      </w:r>
      <w:r w:rsidRPr="00324DB6">
        <w:rPr>
          <w:rFonts w:ascii="Times New Roman" w:hAnsi="Times New Roman" w:cs="Times New Roman"/>
          <w:spacing w:val="-1"/>
          <w:sz w:val="24"/>
          <w:szCs w:val="24"/>
        </w:rPr>
        <w:t>ите</w:t>
      </w:r>
      <w:r w:rsidRPr="00324DB6">
        <w:rPr>
          <w:rFonts w:ascii="Times New Roman" w:hAnsi="Times New Roman" w:cs="Times New Roman"/>
          <w:spacing w:val="-2"/>
          <w:sz w:val="24"/>
          <w:szCs w:val="24"/>
        </w:rPr>
        <w:t>л</w:t>
      </w:r>
      <w:r w:rsidRPr="00324DB6">
        <w:rPr>
          <w:rFonts w:ascii="Times New Roman" w:hAnsi="Times New Roman" w:cs="Times New Roman"/>
          <w:sz w:val="24"/>
          <w:szCs w:val="24"/>
        </w:rPr>
        <w:t>ь.</w:t>
      </w:r>
      <w:r w:rsidRPr="00324DB6">
        <w:rPr>
          <w:rFonts w:ascii="Times New Roman" w:hAnsi="Times New Roman" w:cs="Times New Roman"/>
          <w:spacing w:val="11"/>
          <w:sz w:val="24"/>
          <w:szCs w:val="24"/>
        </w:rPr>
        <w:t xml:space="preserve"> </w:t>
      </w:r>
      <w:r w:rsidRPr="00324DB6">
        <w:rPr>
          <w:rFonts w:ascii="Times New Roman" w:hAnsi="Times New Roman" w:cs="Times New Roman"/>
          <w:spacing w:val="-1"/>
          <w:sz w:val="24"/>
          <w:szCs w:val="24"/>
        </w:rPr>
        <w:t>Ра</w:t>
      </w:r>
      <w:r w:rsidRPr="00324DB6">
        <w:rPr>
          <w:rFonts w:ascii="Times New Roman" w:hAnsi="Times New Roman" w:cs="Times New Roman"/>
          <w:spacing w:val="-3"/>
          <w:sz w:val="24"/>
          <w:szCs w:val="24"/>
        </w:rPr>
        <w:t>с</w:t>
      </w:r>
      <w:r w:rsidRPr="00324DB6">
        <w:rPr>
          <w:rFonts w:ascii="Times New Roman" w:hAnsi="Times New Roman" w:cs="Times New Roman"/>
          <w:sz w:val="24"/>
          <w:szCs w:val="24"/>
        </w:rPr>
        <w:t>ч</w:t>
      </w:r>
      <w:r w:rsidRPr="00324DB6">
        <w:rPr>
          <w:rFonts w:ascii="Times New Roman" w:hAnsi="Times New Roman" w:cs="Times New Roman"/>
          <w:spacing w:val="-1"/>
          <w:sz w:val="24"/>
          <w:szCs w:val="24"/>
        </w:rPr>
        <w:t>е</w:t>
      </w:r>
      <w:r w:rsidRPr="00324DB6">
        <w:rPr>
          <w:rFonts w:ascii="Times New Roman" w:hAnsi="Times New Roman" w:cs="Times New Roman"/>
          <w:sz w:val="24"/>
          <w:szCs w:val="24"/>
        </w:rPr>
        <w:t>т</w:t>
      </w:r>
      <w:r w:rsidRPr="00324DB6">
        <w:rPr>
          <w:rFonts w:ascii="Times New Roman" w:hAnsi="Times New Roman" w:cs="Times New Roman"/>
          <w:spacing w:val="10"/>
          <w:sz w:val="24"/>
          <w:szCs w:val="24"/>
        </w:rPr>
        <w:t xml:space="preserve"> </w:t>
      </w:r>
      <w:r w:rsidRPr="00324DB6">
        <w:rPr>
          <w:rFonts w:ascii="Times New Roman" w:hAnsi="Times New Roman" w:cs="Times New Roman"/>
          <w:spacing w:val="-1"/>
          <w:sz w:val="24"/>
          <w:szCs w:val="24"/>
        </w:rPr>
        <w:t>м</w:t>
      </w:r>
      <w:r w:rsidRPr="00324DB6">
        <w:rPr>
          <w:rFonts w:ascii="Times New Roman" w:hAnsi="Times New Roman" w:cs="Times New Roman"/>
          <w:spacing w:val="-3"/>
          <w:sz w:val="24"/>
          <w:szCs w:val="24"/>
        </w:rPr>
        <w:t>а</w:t>
      </w:r>
      <w:r w:rsidRPr="00324DB6">
        <w:rPr>
          <w:rFonts w:ascii="Times New Roman" w:hAnsi="Times New Roman" w:cs="Times New Roman"/>
          <w:spacing w:val="-1"/>
          <w:sz w:val="24"/>
          <w:szCs w:val="24"/>
        </w:rPr>
        <w:t>к</w:t>
      </w:r>
      <w:r w:rsidRPr="00324DB6">
        <w:rPr>
          <w:rFonts w:ascii="Times New Roman" w:hAnsi="Times New Roman" w:cs="Times New Roman"/>
          <w:sz w:val="24"/>
          <w:szCs w:val="24"/>
        </w:rPr>
        <w:t>с</w:t>
      </w:r>
      <w:r w:rsidRPr="00324DB6">
        <w:rPr>
          <w:rFonts w:ascii="Times New Roman" w:hAnsi="Times New Roman" w:cs="Times New Roman"/>
          <w:spacing w:val="-1"/>
          <w:sz w:val="24"/>
          <w:szCs w:val="24"/>
        </w:rPr>
        <w:t>има</w:t>
      </w:r>
      <w:r w:rsidRPr="00324DB6">
        <w:rPr>
          <w:rFonts w:ascii="Times New Roman" w:hAnsi="Times New Roman" w:cs="Times New Roman"/>
          <w:sz w:val="24"/>
          <w:szCs w:val="24"/>
        </w:rPr>
        <w:t>льн</w:t>
      </w:r>
      <w:r w:rsidRPr="00324DB6">
        <w:rPr>
          <w:rFonts w:ascii="Times New Roman" w:hAnsi="Times New Roman" w:cs="Times New Roman"/>
          <w:spacing w:val="-3"/>
          <w:sz w:val="24"/>
          <w:szCs w:val="24"/>
        </w:rPr>
        <w:t>о</w:t>
      </w:r>
      <w:r w:rsidRPr="00324DB6">
        <w:rPr>
          <w:rFonts w:ascii="Times New Roman" w:hAnsi="Times New Roman" w:cs="Times New Roman"/>
          <w:spacing w:val="1"/>
          <w:sz w:val="24"/>
          <w:szCs w:val="24"/>
        </w:rPr>
        <w:t>г</w:t>
      </w:r>
      <w:r w:rsidRPr="00324DB6">
        <w:rPr>
          <w:rFonts w:ascii="Times New Roman" w:hAnsi="Times New Roman" w:cs="Times New Roman"/>
          <w:sz w:val="24"/>
          <w:szCs w:val="24"/>
        </w:rPr>
        <w:t>о</w:t>
      </w:r>
      <w:r w:rsidRPr="00324DB6">
        <w:rPr>
          <w:rFonts w:ascii="Times New Roman" w:hAnsi="Times New Roman" w:cs="Times New Roman"/>
          <w:spacing w:val="10"/>
          <w:sz w:val="24"/>
          <w:szCs w:val="24"/>
        </w:rPr>
        <w:t xml:space="preserve"> </w:t>
      </w:r>
      <w:r w:rsidRPr="00324DB6">
        <w:rPr>
          <w:rFonts w:ascii="Times New Roman" w:hAnsi="Times New Roman" w:cs="Times New Roman"/>
          <w:spacing w:val="-1"/>
          <w:sz w:val="24"/>
          <w:szCs w:val="24"/>
        </w:rPr>
        <w:t>(</w:t>
      </w:r>
      <w:r w:rsidRPr="00324DB6">
        <w:rPr>
          <w:rFonts w:ascii="Cambria Math" w:eastAsia="Cambria Math" w:hAnsi="Cambria Math" w:cs="Cambria Math"/>
          <w:w w:val="50"/>
          <w:sz w:val="24"/>
          <w:szCs w:val="24"/>
        </w:rPr>
        <w:t>𝑞𝑞</w:t>
      </w:r>
      <w:r w:rsidRPr="00324DB6">
        <w:rPr>
          <w:rFonts w:ascii="Cambria Math" w:eastAsia="Cambria Math" w:hAnsi="Cambria Math" w:cs="Cambria Math"/>
          <w:w w:val="50"/>
          <w:position w:val="-3"/>
          <w:sz w:val="24"/>
          <w:szCs w:val="24"/>
        </w:rPr>
        <w:t>𝑚</w:t>
      </w:r>
      <w:r w:rsidRPr="00324DB6">
        <w:rPr>
          <w:rFonts w:ascii="Cambria Math" w:eastAsia="Cambria Math" w:hAnsi="Cambria Math" w:cs="Cambria Math"/>
          <w:spacing w:val="-1"/>
          <w:w w:val="50"/>
          <w:position w:val="-3"/>
          <w:sz w:val="24"/>
          <w:szCs w:val="24"/>
        </w:rPr>
        <w:t>𝑚</w:t>
      </w:r>
      <w:r w:rsidRPr="00324DB6">
        <w:rPr>
          <w:rFonts w:ascii="Cambria Math" w:eastAsia="Cambria Math" w:hAnsi="Cambria Math" w:cs="Cambria Math"/>
          <w:w w:val="50"/>
          <w:position w:val="-3"/>
          <w:sz w:val="24"/>
          <w:szCs w:val="24"/>
        </w:rPr>
        <w:t>𝑎</w:t>
      </w:r>
      <w:r w:rsidRPr="00324DB6">
        <w:rPr>
          <w:rFonts w:ascii="Cambria Math" w:eastAsia="Cambria Math" w:hAnsi="Cambria Math" w:cs="Cambria Math"/>
          <w:spacing w:val="-1"/>
          <w:w w:val="50"/>
          <w:position w:val="-3"/>
          <w:sz w:val="24"/>
          <w:szCs w:val="24"/>
        </w:rPr>
        <w:t>𝑎</w:t>
      </w:r>
      <w:r w:rsidRPr="00324DB6">
        <w:rPr>
          <w:rFonts w:ascii="Cambria Math" w:eastAsia="Cambria Math" w:hAnsi="Cambria Math" w:cs="Cambria Math"/>
          <w:w w:val="50"/>
          <w:position w:val="-3"/>
          <w:sz w:val="24"/>
          <w:szCs w:val="24"/>
        </w:rPr>
        <w:t>𝑥</w:t>
      </w:r>
      <w:r w:rsidRPr="00324DB6">
        <w:rPr>
          <w:rFonts w:ascii="Cambria Math" w:eastAsia="Cambria Math" w:hAnsi="Cambria Math" w:cs="Cambria Math"/>
          <w:spacing w:val="-3"/>
          <w:w w:val="50"/>
          <w:position w:val="-3"/>
          <w:sz w:val="24"/>
          <w:szCs w:val="24"/>
        </w:rPr>
        <w:t>𝑥</w:t>
      </w:r>
      <w:r w:rsidRPr="00324DB6">
        <w:rPr>
          <w:rFonts w:ascii="Times New Roman" w:hAnsi="Times New Roman" w:cs="Times New Roman"/>
          <w:sz w:val="24"/>
          <w:szCs w:val="24"/>
        </w:rPr>
        <w:t>) расхода сточных вод произведен в соответствии с СП РК 4.01-101-2012 [9], как п</w:t>
      </w:r>
      <w:r w:rsidRPr="00324DB6">
        <w:rPr>
          <w:rFonts w:ascii="Times New Roman" w:hAnsi="Times New Roman" w:cs="Times New Roman"/>
          <w:spacing w:val="-1"/>
          <w:sz w:val="24"/>
          <w:szCs w:val="24"/>
        </w:rPr>
        <w:t>ро</w:t>
      </w:r>
      <w:r w:rsidRPr="00324DB6">
        <w:rPr>
          <w:rFonts w:ascii="Times New Roman" w:hAnsi="Times New Roman" w:cs="Times New Roman"/>
          <w:spacing w:val="-2"/>
          <w:sz w:val="24"/>
          <w:szCs w:val="24"/>
        </w:rPr>
        <w:t>и</w:t>
      </w:r>
      <w:r w:rsidRPr="00324DB6">
        <w:rPr>
          <w:rFonts w:ascii="Times New Roman" w:hAnsi="Times New Roman" w:cs="Times New Roman"/>
          <w:spacing w:val="-1"/>
          <w:sz w:val="24"/>
          <w:szCs w:val="24"/>
        </w:rPr>
        <w:t>з</w:t>
      </w:r>
      <w:r w:rsidRPr="00324DB6">
        <w:rPr>
          <w:rFonts w:ascii="Times New Roman" w:hAnsi="Times New Roman" w:cs="Times New Roman"/>
          <w:sz w:val="24"/>
          <w:szCs w:val="24"/>
        </w:rPr>
        <w:t>в</w:t>
      </w:r>
      <w:r w:rsidRPr="00324DB6">
        <w:rPr>
          <w:rFonts w:ascii="Times New Roman" w:hAnsi="Times New Roman" w:cs="Times New Roman"/>
          <w:spacing w:val="-1"/>
          <w:sz w:val="24"/>
          <w:szCs w:val="24"/>
        </w:rPr>
        <w:t>е</w:t>
      </w:r>
      <w:r w:rsidRPr="00324DB6">
        <w:rPr>
          <w:rFonts w:ascii="Times New Roman" w:hAnsi="Times New Roman" w:cs="Times New Roman"/>
          <w:sz w:val="24"/>
          <w:szCs w:val="24"/>
        </w:rPr>
        <w:t>д</w:t>
      </w:r>
      <w:r w:rsidRPr="00324DB6">
        <w:rPr>
          <w:rFonts w:ascii="Times New Roman" w:hAnsi="Times New Roman" w:cs="Times New Roman"/>
          <w:spacing w:val="-1"/>
          <w:sz w:val="24"/>
          <w:szCs w:val="24"/>
        </w:rPr>
        <w:t>е</w:t>
      </w:r>
      <w:r w:rsidRPr="00324DB6">
        <w:rPr>
          <w:rFonts w:ascii="Times New Roman" w:hAnsi="Times New Roman" w:cs="Times New Roman"/>
          <w:sz w:val="24"/>
          <w:szCs w:val="24"/>
        </w:rPr>
        <w:t>н</w:t>
      </w:r>
      <w:r w:rsidRPr="00324DB6">
        <w:rPr>
          <w:rFonts w:ascii="Times New Roman" w:hAnsi="Times New Roman" w:cs="Times New Roman"/>
          <w:spacing w:val="-1"/>
          <w:sz w:val="24"/>
          <w:szCs w:val="24"/>
        </w:rPr>
        <w:t>и</w:t>
      </w:r>
      <w:r w:rsidRPr="00324DB6">
        <w:rPr>
          <w:rFonts w:ascii="Times New Roman" w:hAnsi="Times New Roman" w:cs="Times New Roman"/>
          <w:sz w:val="24"/>
          <w:szCs w:val="24"/>
        </w:rPr>
        <w:t xml:space="preserve">е   </w:t>
      </w:r>
      <w:r w:rsidRPr="00324DB6">
        <w:rPr>
          <w:rFonts w:ascii="Times New Roman" w:hAnsi="Times New Roman" w:cs="Times New Roman"/>
          <w:spacing w:val="-25"/>
          <w:sz w:val="24"/>
          <w:szCs w:val="24"/>
        </w:rPr>
        <w:t xml:space="preserve"> </w:t>
      </w:r>
      <w:r w:rsidRPr="00324DB6">
        <w:rPr>
          <w:rFonts w:ascii="Times New Roman" w:hAnsi="Times New Roman" w:cs="Times New Roman"/>
          <w:sz w:val="24"/>
          <w:szCs w:val="24"/>
        </w:rPr>
        <w:t>с</w:t>
      </w:r>
      <w:r w:rsidRPr="00324DB6">
        <w:rPr>
          <w:rFonts w:ascii="Times New Roman" w:hAnsi="Times New Roman" w:cs="Times New Roman"/>
          <w:spacing w:val="-1"/>
          <w:sz w:val="24"/>
          <w:szCs w:val="24"/>
        </w:rPr>
        <w:t>р</w:t>
      </w:r>
      <w:r w:rsidRPr="00324DB6">
        <w:rPr>
          <w:rFonts w:ascii="Times New Roman" w:hAnsi="Times New Roman" w:cs="Times New Roman"/>
          <w:spacing w:val="-3"/>
          <w:sz w:val="24"/>
          <w:szCs w:val="24"/>
        </w:rPr>
        <w:t>е</w:t>
      </w:r>
      <w:r w:rsidRPr="00324DB6">
        <w:rPr>
          <w:rFonts w:ascii="Times New Roman" w:hAnsi="Times New Roman" w:cs="Times New Roman"/>
          <w:sz w:val="24"/>
          <w:szCs w:val="24"/>
        </w:rPr>
        <w:t>дн</w:t>
      </w:r>
      <w:r w:rsidRPr="00324DB6">
        <w:rPr>
          <w:rFonts w:ascii="Times New Roman" w:hAnsi="Times New Roman" w:cs="Times New Roman"/>
          <w:spacing w:val="-3"/>
          <w:sz w:val="24"/>
          <w:szCs w:val="24"/>
        </w:rPr>
        <w:t>е</w:t>
      </w:r>
      <w:r w:rsidRPr="00324DB6">
        <w:rPr>
          <w:rFonts w:ascii="Times New Roman" w:hAnsi="Times New Roman" w:cs="Times New Roman"/>
          <w:sz w:val="24"/>
          <w:szCs w:val="24"/>
        </w:rPr>
        <w:t>с</w:t>
      </w:r>
      <w:r w:rsidRPr="00324DB6">
        <w:rPr>
          <w:rFonts w:ascii="Times New Roman" w:hAnsi="Times New Roman" w:cs="Times New Roman"/>
          <w:spacing w:val="-3"/>
          <w:sz w:val="24"/>
          <w:szCs w:val="24"/>
        </w:rPr>
        <w:t>у</w:t>
      </w:r>
      <w:r w:rsidRPr="00324DB6">
        <w:rPr>
          <w:rFonts w:ascii="Times New Roman" w:hAnsi="Times New Roman" w:cs="Times New Roman"/>
          <w:spacing w:val="-1"/>
          <w:sz w:val="24"/>
          <w:szCs w:val="24"/>
        </w:rPr>
        <w:t>то</w:t>
      </w:r>
      <w:r w:rsidRPr="00324DB6">
        <w:rPr>
          <w:rFonts w:ascii="Times New Roman" w:hAnsi="Times New Roman" w:cs="Times New Roman"/>
          <w:sz w:val="24"/>
          <w:szCs w:val="24"/>
        </w:rPr>
        <w:t>чн</w:t>
      </w:r>
      <w:r w:rsidRPr="00324DB6">
        <w:rPr>
          <w:rFonts w:ascii="Times New Roman" w:hAnsi="Times New Roman" w:cs="Times New Roman"/>
          <w:spacing w:val="-1"/>
          <w:sz w:val="24"/>
          <w:szCs w:val="24"/>
        </w:rPr>
        <w:t>о</w:t>
      </w:r>
      <w:r w:rsidRPr="00324DB6">
        <w:rPr>
          <w:rFonts w:ascii="Times New Roman" w:hAnsi="Times New Roman" w:cs="Times New Roman"/>
          <w:sz w:val="24"/>
          <w:szCs w:val="24"/>
        </w:rPr>
        <w:t xml:space="preserve">го   </w:t>
      </w:r>
      <w:r w:rsidRPr="00324DB6">
        <w:rPr>
          <w:rFonts w:ascii="Times New Roman" w:hAnsi="Times New Roman" w:cs="Times New Roman"/>
          <w:spacing w:val="-25"/>
          <w:sz w:val="24"/>
          <w:szCs w:val="24"/>
        </w:rPr>
        <w:t xml:space="preserve"> </w:t>
      </w:r>
      <w:r w:rsidRPr="00324DB6">
        <w:rPr>
          <w:rFonts w:ascii="Times New Roman" w:hAnsi="Times New Roman" w:cs="Times New Roman"/>
          <w:sz w:val="24"/>
          <w:szCs w:val="24"/>
        </w:rPr>
        <w:t>(</w:t>
      </w:r>
      <w:r w:rsidRPr="00324DB6">
        <w:rPr>
          <w:rFonts w:ascii="Times New Roman" w:hAnsi="Times New Roman" w:cs="Times New Roman"/>
          <w:spacing w:val="-1"/>
          <w:sz w:val="24"/>
          <w:szCs w:val="24"/>
        </w:rPr>
        <w:t>з</w:t>
      </w:r>
      <w:r w:rsidRPr="00324DB6">
        <w:rPr>
          <w:rFonts w:ascii="Times New Roman" w:hAnsi="Times New Roman" w:cs="Times New Roman"/>
          <w:sz w:val="24"/>
          <w:szCs w:val="24"/>
        </w:rPr>
        <w:t xml:space="preserve">а   </w:t>
      </w:r>
      <w:r w:rsidRPr="00324DB6">
        <w:rPr>
          <w:rFonts w:ascii="Times New Roman" w:hAnsi="Times New Roman" w:cs="Times New Roman"/>
          <w:spacing w:val="-25"/>
          <w:sz w:val="24"/>
          <w:szCs w:val="24"/>
        </w:rPr>
        <w:t xml:space="preserve"> </w:t>
      </w:r>
      <w:r w:rsidRPr="00324DB6">
        <w:rPr>
          <w:rFonts w:ascii="Times New Roman" w:hAnsi="Times New Roman" w:cs="Times New Roman"/>
          <w:spacing w:val="1"/>
          <w:sz w:val="24"/>
          <w:szCs w:val="24"/>
        </w:rPr>
        <w:t>г</w:t>
      </w:r>
      <w:r w:rsidRPr="00324DB6">
        <w:rPr>
          <w:rFonts w:ascii="Times New Roman" w:hAnsi="Times New Roman" w:cs="Times New Roman"/>
          <w:spacing w:val="-1"/>
          <w:sz w:val="24"/>
          <w:szCs w:val="24"/>
        </w:rPr>
        <w:t>о</w:t>
      </w:r>
      <w:r w:rsidRPr="00324DB6">
        <w:rPr>
          <w:rFonts w:ascii="Times New Roman" w:hAnsi="Times New Roman" w:cs="Times New Roman"/>
          <w:spacing w:val="-2"/>
          <w:sz w:val="24"/>
          <w:szCs w:val="24"/>
        </w:rPr>
        <w:t>д</w:t>
      </w:r>
      <w:r w:rsidRPr="00324DB6">
        <w:rPr>
          <w:rFonts w:ascii="Times New Roman" w:hAnsi="Times New Roman" w:cs="Times New Roman"/>
          <w:sz w:val="24"/>
          <w:szCs w:val="24"/>
        </w:rPr>
        <w:t xml:space="preserve">)   </w:t>
      </w:r>
      <w:r w:rsidRPr="00324DB6">
        <w:rPr>
          <w:rFonts w:ascii="Times New Roman" w:hAnsi="Times New Roman" w:cs="Times New Roman"/>
          <w:spacing w:val="-26"/>
          <w:sz w:val="24"/>
          <w:szCs w:val="24"/>
        </w:rPr>
        <w:t xml:space="preserve"> </w:t>
      </w:r>
      <w:r w:rsidRPr="00324DB6">
        <w:rPr>
          <w:rFonts w:ascii="Times New Roman" w:hAnsi="Times New Roman" w:cs="Times New Roman"/>
          <w:spacing w:val="-1"/>
          <w:sz w:val="24"/>
          <w:szCs w:val="24"/>
        </w:rPr>
        <w:t>рас</w:t>
      </w:r>
      <w:r w:rsidRPr="00324DB6">
        <w:rPr>
          <w:rFonts w:ascii="Times New Roman" w:hAnsi="Times New Roman" w:cs="Times New Roman"/>
          <w:spacing w:val="-3"/>
          <w:sz w:val="24"/>
          <w:szCs w:val="24"/>
        </w:rPr>
        <w:t>х</w:t>
      </w:r>
      <w:r w:rsidRPr="00324DB6">
        <w:rPr>
          <w:rFonts w:ascii="Times New Roman" w:hAnsi="Times New Roman" w:cs="Times New Roman"/>
          <w:spacing w:val="-1"/>
          <w:sz w:val="24"/>
          <w:szCs w:val="24"/>
        </w:rPr>
        <w:t>о</w:t>
      </w:r>
      <w:r w:rsidRPr="00324DB6">
        <w:rPr>
          <w:rFonts w:ascii="Times New Roman" w:hAnsi="Times New Roman" w:cs="Times New Roman"/>
          <w:sz w:val="24"/>
          <w:szCs w:val="24"/>
        </w:rPr>
        <w:t xml:space="preserve">да   </w:t>
      </w:r>
      <w:r w:rsidRPr="00324DB6">
        <w:rPr>
          <w:rFonts w:ascii="Times New Roman" w:hAnsi="Times New Roman" w:cs="Times New Roman"/>
          <w:spacing w:val="-25"/>
          <w:sz w:val="24"/>
          <w:szCs w:val="24"/>
        </w:rPr>
        <w:t xml:space="preserve"> </w:t>
      </w:r>
      <w:r w:rsidRPr="00324DB6">
        <w:rPr>
          <w:rFonts w:ascii="Times New Roman" w:hAnsi="Times New Roman" w:cs="Times New Roman"/>
          <w:sz w:val="24"/>
          <w:szCs w:val="24"/>
        </w:rPr>
        <w:t>с</w:t>
      </w:r>
      <w:r w:rsidRPr="00324DB6">
        <w:rPr>
          <w:rFonts w:ascii="Times New Roman" w:hAnsi="Times New Roman" w:cs="Times New Roman"/>
          <w:spacing w:val="-1"/>
          <w:sz w:val="24"/>
          <w:szCs w:val="24"/>
        </w:rPr>
        <w:t>то</w:t>
      </w:r>
      <w:r w:rsidRPr="00324DB6">
        <w:rPr>
          <w:rFonts w:ascii="Times New Roman" w:hAnsi="Times New Roman" w:cs="Times New Roman"/>
          <w:sz w:val="24"/>
          <w:szCs w:val="24"/>
        </w:rPr>
        <w:t>чн</w:t>
      </w:r>
      <w:r w:rsidRPr="00324DB6">
        <w:rPr>
          <w:rFonts w:ascii="Times New Roman" w:hAnsi="Times New Roman" w:cs="Times New Roman"/>
          <w:spacing w:val="-1"/>
          <w:sz w:val="24"/>
          <w:szCs w:val="24"/>
        </w:rPr>
        <w:t>ы</w:t>
      </w:r>
      <w:r w:rsidRPr="00324DB6">
        <w:rPr>
          <w:rFonts w:ascii="Times New Roman" w:hAnsi="Times New Roman" w:cs="Times New Roman"/>
          <w:sz w:val="24"/>
          <w:szCs w:val="24"/>
        </w:rPr>
        <w:t xml:space="preserve">х   </w:t>
      </w:r>
      <w:r w:rsidRPr="00324DB6">
        <w:rPr>
          <w:rFonts w:ascii="Times New Roman" w:hAnsi="Times New Roman" w:cs="Times New Roman"/>
          <w:spacing w:val="-27"/>
          <w:sz w:val="24"/>
          <w:szCs w:val="24"/>
        </w:rPr>
        <w:t xml:space="preserve"> </w:t>
      </w:r>
      <w:r w:rsidRPr="00324DB6">
        <w:rPr>
          <w:rFonts w:ascii="Times New Roman" w:hAnsi="Times New Roman" w:cs="Times New Roman"/>
          <w:sz w:val="24"/>
          <w:szCs w:val="24"/>
        </w:rPr>
        <w:t>в</w:t>
      </w:r>
      <w:r w:rsidRPr="00324DB6">
        <w:rPr>
          <w:rFonts w:ascii="Times New Roman" w:hAnsi="Times New Roman" w:cs="Times New Roman"/>
          <w:spacing w:val="-1"/>
          <w:sz w:val="24"/>
          <w:szCs w:val="24"/>
        </w:rPr>
        <w:t>о</w:t>
      </w:r>
      <w:r w:rsidRPr="00324DB6">
        <w:rPr>
          <w:rFonts w:ascii="Times New Roman" w:hAnsi="Times New Roman" w:cs="Times New Roman"/>
          <w:sz w:val="24"/>
          <w:szCs w:val="24"/>
        </w:rPr>
        <w:t xml:space="preserve">д   </w:t>
      </w:r>
      <w:r w:rsidRPr="00324DB6">
        <w:rPr>
          <w:rFonts w:ascii="Times New Roman" w:hAnsi="Times New Roman" w:cs="Times New Roman"/>
          <w:spacing w:val="-23"/>
          <w:sz w:val="24"/>
          <w:szCs w:val="24"/>
        </w:rPr>
        <w:t xml:space="preserve"> </w:t>
      </w:r>
      <w:r w:rsidRPr="00324DB6">
        <w:rPr>
          <w:rFonts w:ascii="Times New Roman" w:hAnsi="Times New Roman" w:cs="Times New Roman"/>
          <w:spacing w:val="2"/>
          <w:sz w:val="24"/>
          <w:szCs w:val="24"/>
        </w:rPr>
        <w:t>(</w:t>
      </w:r>
      <w:r w:rsidRPr="00324DB6">
        <w:rPr>
          <w:rFonts w:ascii="Cambria Math" w:eastAsia="Cambria Math" w:hAnsi="Cambria Math" w:cs="Cambria Math"/>
          <w:w w:val="50"/>
          <w:sz w:val="24"/>
          <w:szCs w:val="24"/>
        </w:rPr>
        <w:t>𝑄</w:t>
      </w:r>
      <w:r w:rsidRPr="00324DB6">
        <w:rPr>
          <w:rFonts w:ascii="Cambria Math" w:eastAsia="Cambria Math" w:hAnsi="Cambria Math" w:cs="Cambria Math"/>
          <w:spacing w:val="-1"/>
          <w:w w:val="50"/>
          <w:sz w:val="24"/>
          <w:szCs w:val="24"/>
        </w:rPr>
        <w:t>𝑄</w:t>
      </w:r>
      <w:r w:rsidRPr="00324DB6">
        <w:rPr>
          <w:rFonts w:ascii="Times New Roman" w:hAnsi="Times New Roman" w:cs="Times New Roman"/>
          <w:position w:val="-3"/>
          <w:sz w:val="24"/>
          <w:szCs w:val="24"/>
        </w:rPr>
        <w:t>с</w:t>
      </w:r>
      <w:r w:rsidRPr="00324DB6">
        <w:rPr>
          <w:rFonts w:ascii="Times New Roman" w:hAnsi="Times New Roman" w:cs="Times New Roman"/>
          <w:spacing w:val="-1"/>
          <w:position w:val="-3"/>
          <w:sz w:val="24"/>
          <w:szCs w:val="24"/>
        </w:rPr>
        <w:t>р</w:t>
      </w:r>
      <w:r w:rsidRPr="00324DB6">
        <w:rPr>
          <w:rFonts w:ascii="Times New Roman" w:hAnsi="Times New Roman" w:cs="Times New Roman"/>
          <w:sz w:val="24"/>
          <w:szCs w:val="24"/>
        </w:rPr>
        <w:t xml:space="preserve">)   </w:t>
      </w:r>
      <w:r w:rsidRPr="00324DB6">
        <w:rPr>
          <w:rFonts w:ascii="Times New Roman" w:hAnsi="Times New Roman" w:cs="Times New Roman"/>
          <w:spacing w:val="-23"/>
          <w:sz w:val="24"/>
          <w:szCs w:val="24"/>
        </w:rPr>
        <w:t xml:space="preserve"> </w:t>
      </w:r>
      <w:r w:rsidRPr="00324DB6">
        <w:rPr>
          <w:rFonts w:ascii="Times New Roman" w:hAnsi="Times New Roman" w:cs="Times New Roman"/>
          <w:sz w:val="24"/>
          <w:szCs w:val="24"/>
        </w:rPr>
        <w:t xml:space="preserve">на   </w:t>
      </w:r>
      <w:r w:rsidRPr="00324DB6">
        <w:rPr>
          <w:rFonts w:ascii="Times New Roman" w:hAnsi="Times New Roman" w:cs="Times New Roman"/>
          <w:spacing w:val="-25"/>
          <w:sz w:val="24"/>
          <w:szCs w:val="24"/>
        </w:rPr>
        <w:t xml:space="preserve"> </w:t>
      </w:r>
      <w:r w:rsidRPr="00324DB6">
        <w:rPr>
          <w:rFonts w:ascii="Times New Roman" w:hAnsi="Times New Roman" w:cs="Times New Roman"/>
          <w:spacing w:val="-3"/>
          <w:sz w:val="24"/>
          <w:szCs w:val="24"/>
        </w:rPr>
        <w:t>о</w:t>
      </w:r>
      <w:r w:rsidRPr="00324DB6">
        <w:rPr>
          <w:rFonts w:ascii="Times New Roman" w:hAnsi="Times New Roman" w:cs="Times New Roman"/>
          <w:sz w:val="24"/>
          <w:szCs w:val="24"/>
        </w:rPr>
        <w:t>бщ</w:t>
      </w:r>
      <w:r w:rsidRPr="00324DB6">
        <w:rPr>
          <w:rFonts w:ascii="Times New Roman" w:hAnsi="Times New Roman" w:cs="Times New Roman"/>
          <w:spacing w:val="-1"/>
          <w:sz w:val="24"/>
          <w:szCs w:val="24"/>
        </w:rPr>
        <w:t>и</w:t>
      </w:r>
      <w:r w:rsidRPr="00324DB6">
        <w:rPr>
          <w:rFonts w:ascii="Times New Roman" w:hAnsi="Times New Roman" w:cs="Times New Roman"/>
          <w:sz w:val="24"/>
          <w:szCs w:val="24"/>
        </w:rPr>
        <w:t>й коэффициент</w:t>
      </w:r>
      <w:r w:rsidRPr="00324DB6">
        <w:rPr>
          <w:rFonts w:ascii="Times New Roman" w:hAnsi="Times New Roman" w:cs="Times New Roman"/>
          <w:spacing w:val="-3"/>
          <w:sz w:val="24"/>
          <w:szCs w:val="24"/>
        </w:rPr>
        <w:t xml:space="preserve"> </w:t>
      </w:r>
      <w:r w:rsidRPr="00324DB6">
        <w:rPr>
          <w:rFonts w:ascii="Times New Roman" w:hAnsi="Times New Roman" w:cs="Times New Roman"/>
          <w:sz w:val="24"/>
          <w:szCs w:val="24"/>
        </w:rPr>
        <w:t>неравномерности</w:t>
      </w:r>
    </w:p>
    <w:p w14:paraId="394F9D5E" w14:textId="77777777" w:rsidR="00CF7FBB" w:rsidRPr="00324DB6" w:rsidRDefault="00EB65FD" w:rsidP="00737BE4">
      <w:pPr>
        <w:pStyle w:val="a3"/>
        <w:ind w:left="461"/>
        <w:jc w:val="both"/>
        <w:rPr>
          <w:rFonts w:ascii="Times New Roman" w:hAnsi="Times New Roman" w:cs="Times New Roman"/>
          <w:sz w:val="24"/>
          <w:szCs w:val="24"/>
        </w:rPr>
      </w:pPr>
      <w:r w:rsidRPr="00324DB6">
        <w:rPr>
          <w:rFonts w:ascii="Times New Roman" w:hAnsi="Times New Roman" w:cs="Times New Roman"/>
          <w:sz w:val="24"/>
          <w:szCs w:val="24"/>
        </w:rPr>
        <w:t xml:space="preserve">притока сточных вод </w:t>
      </w:r>
      <w:r w:rsidRPr="00324DB6">
        <w:rPr>
          <w:rFonts w:ascii="Times New Roman" w:hAnsi="Times New Roman" w:cs="Times New Roman"/>
          <w:w w:val="90"/>
          <w:sz w:val="24"/>
          <w:szCs w:val="24"/>
        </w:rPr>
        <w:t>(</w:t>
      </w:r>
      <w:r w:rsidRPr="00324DB6">
        <w:rPr>
          <w:rFonts w:ascii="Cambria Math" w:eastAsia="Cambria Math" w:hAnsi="Cambria Math" w:cs="Cambria Math"/>
          <w:w w:val="90"/>
          <w:sz w:val="24"/>
          <w:szCs w:val="24"/>
        </w:rPr>
        <w:t>𝐾𝐾</w:t>
      </w:r>
      <w:r w:rsidRPr="00324DB6">
        <w:rPr>
          <w:rFonts w:ascii="Cambria Math" w:eastAsia="Cambria Math" w:hAnsi="Cambria Math" w:cs="Cambria Math"/>
          <w:w w:val="90"/>
          <w:position w:val="-3"/>
          <w:sz w:val="24"/>
          <w:szCs w:val="24"/>
        </w:rPr>
        <w:t>𝑚𝑚𝑎𝑎𝑥𝑥</w:t>
      </w:r>
      <w:r w:rsidRPr="00324DB6">
        <w:rPr>
          <w:rFonts w:ascii="Times New Roman" w:hAnsi="Times New Roman" w:cs="Times New Roman"/>
          <w:w w:val="90"/>
          <w:sz w:val="24"/>
          <w:szCs w:val="24"/>
        </w:rPr>
        <w:t xml:space="preserve">) </w:t>
      </w:r>
      <w:r w:rsidRPr="00324DB6">
        <w:rPr>
          <w:rFonts w:ascii="Times New Roman" w:hAnsi="Times New Roman" w:cs="Times New Roman"/>
          <w:sz w:val="24"/>
          <w:szCs w:val="24"/>
        </w:rPr>
        <w:t>(4.1-1):</w:t>
      </w:r>
    </w:p>
    <w:p w14:paraId="3E54E4E8" w14:textId="77777777" w:rsidR="00CF7FBB" w:rsidRPr="00324DB6" w:rsidRDefault="00CF7FBB" w:rsidP="00737BE4">
      <w:pPr>
        <w:pStyle w:val="a3"/>
        <w:rPr>
          <w:rFonts w:ascii="Times New Roman" w:hAnsi="Times New Roman" w:cs="Times New Roman"/>
          <w:sz w:val="24"/>
          <w:szCs w:val="24"/>
        </w:rPr>
      </w:pPr>
    </w:p>
    <w:tbl>
      <w:tblPr>
        <w:tblStyle w:val="TableNormal"/>
        <w:tblW w:w="0" w:type="auto"/>
        <w:tblInd w:w="4015" w:type="dxa"/>
        <w:tblLayout w:type="fixed"/>
        <w:tblLook w:val="01E0" w:firstRow="1" w:lastRow="1" w:firstColumn="1" w:lastColumn="1" w:noHBand="0" w:noVBand="0"/>
      </w:tblPr>
      <w:tblGrid>
        <w:gridCol w:w="3670"/>
        <w:gridCol w:w="2230"/>
      </w:tblGrid>
      <w:tr w:rsidR="00CF7FBB" w:rsidRPr="00324DB6" w14:paraId="10FECA34" w14:textId="77777777">
        <w:trPr>
          <w:trHeight w:val="299"/>
        </w:trPr>
        <w:tc>
          <w:tcPr>
            <w:tcW w:w="3670" w:type="dxa"/>
          </w:tcPr>
          <w:p w14:paraId="59DE763D" w14:textId="77777777" w:rsidR="00CF7FBB" w:rsidRPr="00324DB6" w:rsidRDefault="00EB65FD" w:rsidP="00737BE4">
            <w:pPr>
              <w:pStyle w:val="TableParagraph"/>
              <w:ind w:left="200"/>
              <w:rPr>
                <w:rFonts w:ascii="Times New Roman" w:eastAsia="Cambria Math" w:hAnsi="Times New Roman" w:cs="Times New Roman"/>
                <w:sz w:val="24"/>
                <w:szCs w:val="24"/>
              </w:rPr>
            </w:pPr>
            <w:r w:rsidRPr="00324DB6">
              <w:rPr>
                <w:rFonts w:ascii="Cambria Math" w:eastAsia="Cambria Math" w:hAnsi="Cambria Math" w:cs="Cambria Math"/>
                <w:w w:val="51"/>
                <w:position w:val="5"/>
                <w:sz w:val="24"/>
                <w:szCs w:val="24"/>
              </w:rPr>
              <w:t>𝑞</w:t>
            </w:r>
            <w:r w:rsidRPr="00324DB6">
              <w:rPr>
                <w:rFonts w:ascii="Cambria Math" w:eastAsia="Cambria Math" w:hAnsi="Cambria Math" w:cs="Cambria Math"/>
                <w:spacing w:val="1"/>
                <w:w w:val="51"/>
                <w:position w:val="5"/>
                <w:sz w:val="24"/>
                <w:szCs w:val="24"/>
              </w:rPr>
              <w:t>𝑞</w:t>
            </w:r>
            <w:r w:rsidRPr="00324DB6">
              <w:rPr>
                <w:rFonts w:ascii="Cambria Math" w:eastAsia="Cambria Math" w:hAnsi="Cambria Math" w:cs="Cambria Math"/>
                <w:w w:val="51"/>
                <w:sz w:val="24"/>
                <w:szCs w:val="24"/>
              </w:rPr>
              <w:t>𝑚𝑚𝑎</w:t>
            </w:r>
            <w:r w:rsidRPr="00324DB6">
              <w:rPr>
                <w:rFonts w:ascii="Cambria Math" w:eastAsia="Cambria Math" w:hAnsi="Cambria Math" w:cs="Cambria Math"/>
                <w:spacing w:val="-1"/>
                <w:w w:val="51"/>
                <w:sz w:val="24"/>
                <w:szCs w:val="24"/>
              </w:rPr>
              <w:t>𝑎</w:t>
            </w:r>
            <w:r w:rsidRPr="00324DB6">
              <w:rPr>
                <w:rFonts w:ascii="Cambria Math" w:eastAsia="Cambria Math" w:hAnsi="Cambria Math" w:cs="Cambria Math"/>
                <w:w w:val="51"/>
                <w:sz w:val="24"/>
                <w:szCs w:val="24"/>
              </w:rPr>
              <w:t>𝑥𝑥</w:t>
            </w:r>
            <w:r w:rsidRPr="00324DB6">
              <w:rPr>
                <w:rFonts w:ascii="Times New Roman" w:eastAsia="Cambria Math" w:hAnsi="Times New Roman" w:cs="Times New Roman"/>
                <w:sz w:val="24"/>
                <w:szCs w:val="24"/>
              </w:rPr>
              <w:t xml:space="preserve"> </w:t>
            </w:r>
            <w:r w:rsidRPr="00324DB6">
              <w:rPr>
                <w:rFonts w:ascii="Times New Roman" w:eastAsia="Cambria Math" w:hAnsi="Times New Roman" w:cs="Times New Roman"/>
                <w:spacing w:val="-5"/>
                <w:sz w:val="24"/>
                <w:szCs w:val="24"/>
              </w:rPr>
              <w:t xml:space="preserve"> </w:t>
            </w:r>
            <w:r w:rsidRPr="00324DB6">
              <w:rPr>
                <w:rFonts w:ascii="Times New Roman" w:hAnsi="Times New Roman" w:cs="Times New Roman"/>
                <w:w w:val="105"/>
                <w:position w:val="5"/>
                <w:sz w:val="24"/>
                <w:szCs w:val="24"/>
              </w:rPr>
              <w:t>=</w:t>
            </w:r>
            <w:r w:rsidRPr="00324DB6">
              <w:rPr>
                <w:rFonts w:ascii="Times New Roman" w:hAnsi="Times New Roman" w:cs="Times New Roman"/>
                <w:spacing w:val="7"/>
                <w:position w:val="5"/>
                <w:sz w:val="24"/>
                <w:szCs w:val="24"/>
              </w:rPr>
              <w:t xml:space="preserve"> </w:t>
            </w:r>
            <w:r w:rsidRPr="00324DB6">
              <w:rPr>
                <w:rFonts w:ascii="Cambria Math" w:eastAsia="Cambria Math" w:hAnsi="Cambria Math" w:cs="Cambria Math"/>
                <w:w w:val="51"/>
                <w:position w:val="5"/>
                <w:sz w:val="24"/>
                <w:szCs w:val="24"/>
              </w:rPr>
              <w:t>𝑄</w:t>
            </w:r>
            <w:r w:rsidRPr="00324DB6">
              <w:rPr>
                <w:rFonts w:ascii="Cambria Math" w:eastAsia="Cambria Math" w:hAnsi="Cambria Math" w:cs="Cambria Math"/>
                <w:spacing w:val="1"/>
                <w:w w:val="51"/>
                <w:position w:val="5"/>
                <w:sz w:val="24"/>
                <w:szCs w:val="24"/>
              </w:rPr>
              <w:t>𝑄</w:t>
            </w:r>
            <w:r w:rsidRPr="00324DB6">
              <w:rPr>
                <w:rFonts w:ascii="Times New Roman" w:hAnsi="Times New Roman" w:cs="Times New Roman"/>
                <w:spacing w:val="1"/>
                <w:w w:val="105"/>
                <w:sz w:val="24"/>
                <w:szCs w:val="24"/>
              </w:rPr>
              <w:t>с</w:t>
            </w:r>
            <w:r w:rsidRPr="00324DB6">
              <w:rPr>
                <w:rFonts w:ascii="Times New Roman" w:hAnsi="Times New Roman" w:cs="Times New Roman"/>
                <w:w w:val="105"/>
                <w:sz w:val="24"/>
                <w:szCs w:val="24"/>
              </w:rPr>
              <w:t>р</w:t>
            </w:r>
            <w:r w:rsidRPr="00324DB6">
              <w:rPr>
                <w:rFonts w:ascii="Times New Roman" w:hAnsi="Times New Roman" w:cs="Times New Roman"/>
                <w:spacing w:val="16"/>
                <w:sz w:val="24"/>
                <w:szCs w:val="24"/>
              </w:rPr>
              <w:t xml:space="preserve"> </w:t>
            </w:r>
            <w:r w:rsidRPr="00324DB6">
              <w:rPr>
                <w:rFonts w:ascii="Times New Roman" w:hAnsi="Times New Roman" w:cs="Times New Roman"/>
                <w:w w:val="105"/>
                <w:position w:val="5"/>
                <w:sz w:val="24"/>
                <w:szCs w:val="24"/>
              </w:rPr>
              <w:t>∙</w:t>
            </w:r>
            <w:r w:rsidRPr="00324DB6">
              <w:rPr>
                <w:rFonts w:ascii="Times New Roman" w:hAnsi="Times New Roman" w:cs="Times New Roman"/>
                <w:spacing w:val="-4"/>
                <w:position w:val="5"/>
                <w:sz w:val="24"/>
                <w:szCs w:val="24"/>
              </w:rPr>
              <w:t xml:space="preserve"> </w:t>
            </w:r>
            <w:r w:rsidRPr="00324DB6">
              <w:rPr>
                <w:rFonts w:ascii="Cambria Math" w:eastAsia="Cambria Math" w:hAnsi="Cambria Math" w:cs="Cambria Math"/>
                <w:w w:val="51"/>
                <w:position w:val="5"/>
                <w:sz w:val="24"/>
                <w:szCs w:val="24"/>
              </w:rPr>
              <w:t>𝐾</w:t>
            </w:r>
            <w:r w:rsidRPr="00324DB6">
              <w:rPr>
                <w:rFonts w:ascii="Cambria Math" w:eastAsia="Cambria Math" w:hAnsi="Cambria Math" w:cs="Cambria Math"/>
                <w:spacing w:val="-4"/>
                <w:w w:val="51"/>
                <w:position w:val="5"/>
                <w:sz w:val="24"/>
                <w:szCs w:val="24"/>
              </w:rPr>
              <w:t>𝐾</w:t>
            </w:r>
            <w:r w:rsidRPr="00324DB6">
              <w:rPr>
                <w:rFonts w:ascii="Cambria Math" w:eastAsia="Cambria Math" w:hAnsi="Cambria Math" w:cs="Cambria Math"/>
                <w:w w:val="51"/>
                <w:sz w:val="24"/>
                <w:szCs w:val="24"/>
              </w:rPr>
              <w:t>𝑚</w:t>
            </w:r>
            <w:r w:rsidRPr="00324DB6">
              <w:rPr>
                <w:rFonts w:ascii="Cambria Math" w:eastAsia="Cambria Math" w:hAnsi="Cambria Math" w:cs="Cambria Math"/>
                <w:spacing w:val="-2"/>
                <w:w w:val="51"/>
                <w:sz w:val="24"/>
                <w:szCs w:val="24"/>
              </w:rPr>
              <w:t>𝑚</w:t>
            </w:r>
            <w:r w:rsidRPr="00324DB6">
              <w:rPr>
                <w:rFonts w:ascii="Cambria Math" w:eastAsia="Cambria Math" w:hAnsi="Cambria Math" w:cs="Cambria Math"/>
                <w:w w:val="51"/>
                <w:sz w:val="24"/>
                <w:szCs w:val="24"/>
              </w:rPr>
              <w:t>𝑎</w:t>
            </w:r>
            <w:r w:rsidRPr="00324DB6">
              <w:rPr>
                <w:rFonts w:ascii="Cambria Math" w:eastAsia="Cambria Math" w:hAnsi="Cambria Math" w:cs="Cambria Math"/>
                <w:spacing w:val="-5"/>
                <w:w w:val="51"/>
                <w:sz w:val="24"/>
                <w:szCs w:val="24"/>
              </w:rPr>
              <w:t>𝑎</w:t>
            </w:r>
            <w:r w:rsidRPr="00324DB6">
              <w:rPr>
                <w:rFonts w:ascii="Cambria Math" w:eastAsia="Cambria Math" w:hAnsi="Cambria Math" w:cs="Cambria Math"/>
                <w:w w:val="51"/>
                <w:sz w:val="24"/>
                <w:szCs w:val="24"/>
              </w:rPr>
              <w:t>𝑥𝑥</w:t>
            </w:r>
          </w:p>
        </w:tc>
        <w:tc>
          <w:tcPr>
            <w:tcW w:w="2230" w:type="dxa"/>
          </w:tcPr>
          <w:p w14:paraId="466AF9D2" w14:textId="77777777" w:rsidR="00CF7FBB" w:rsidRPr="00324DB6" w:rsidRDefault="00EB65FD" w:rsidP="00737BE4">
            <w:pPr>
              <w:pStyle w:val="TableParagraph"/>
              <w:ind w:left="1416"/>
              <w:rPr>
                <w:rFonts w:ascii="Times New Roman" w:hAnsi="Times New Roman" w:cs="Times New Roman"/>
                <w:sz w:val="24"/>
                <w:szCs w:val="24"/>
              </w:rPr>
            </w:pPr>
            <w:r w:rsidRPr="00324DB6">
              <w:rPr>
                <w:rFonts w:ascii="Times New Roman" w:hAnsi="Times New Roman" w:cs="Times New Roman"/>
                <w:sz w:val="24"/>
                <w:szCs w:val="24"/>
              </w:rPr>
              <w:t>(4.1-1)</w:t>
            </w:r>
          </w:p>
        </w:tc>
      </w:tr>
    </w:tbl>
    <w:p w14:paraId="199FE95C" w14:textId="77777777" w:rsidR="00CF7FBB" w:rsidRPr="00324DB6" w:rsidRDefault="00CF7FBB" w:rsidP="00737BE4">
      <w:pPr>
        <w:pStyle w:val="a3"/>
        <w:rPr>
          <w:rFonts w:ascii="Times New Roman" w:hAnsi="Times New Roman" w:cs="Times New Roman"/>
          <w:sz w:val="24"/>
          <w:szCs w:val="24"/>
        </w:rPr>
      </w:pPr>
    </w:p>
    <w:p w14:paraId="26C8384E" w14:textId="77777777" w:rsidR="00CF7FBB" w:rsidRPr="00324DB6" w:rsidRDefault="00EB65FD" w:rsidP="00737BE4">
      <w:pPr>
        <w:pStyle w:val="a3"/>
        <w:tabs>
          <w:tab w:val="left" w:pos="1299"/>
        </w:tabs>
        <w:ind w:left="461"/>
        <w:rPr>
          <w:rFonts w:ascii="Times New Roman" w:hAnsi="Times New Roman" w:cs="Times New Roman"/>
          <w:sz w:val="24"/>
          <w:szCs w:val="24"/>
        </w:rPr>
      </w:pPr>
      <w:r w:rsidRPr="00324DB6">
        <w:rPr>
          <w:rFonts w:ascii="Times New Roman" w:hAnsi="Times New Roman" w:cs="Times New Roman"/>
          <w:sz w:val="24"/>
          <w:szCs w:val="24"/>
        </w:rPr>
        <w:t>qmax = 2,754239726 м³/ч × 2,5 = 6,885599315 м³/ч.</w:t>
      </w:r>
      <w:r w:rsidRPr="00324DB6">
        <w:rPr>
          <w:rFonts w:ascii="Times New Roman" w:hAnsi="Times New Roman" w:cs="Times New Roman"/>
          <w:sz w:val="24"/>
          <w:szCs w:val="24"/>
        </w:rPr>
        <w:tab/>
      </w:r>
    </w:p>
    <w:p w14:paraId="6A24BF8E" w14:textId="77777777" w:rsidR="00CF7FBB" w:rsidRPr="00324DB6" w:rsidRDefault="00EB65FD" w:rsidP="00737BE4">
      <w:pPr>
        <w:pStyle w:val="210"/>
        <w:tabs>
          <w:tab w:val="left" w:pos="2227"/>
          <w:tab w:val="left" w:pos="4629"/>
          <w:tab w:val="left" w:pos="5932"/>
        </w:tabs>
        <w:ind w:left="461" w:right="317"/>
        <w:rPr>
          <w:rFonts w:ascii="Times New Roman" w:hAnsi="Times New Roman" w:cs="Times New Roman"/>
          <w:sz w:val="24"/>
          <w:szCs w:val="24"/>
        </w:rPr>
      </w:pPr>
      <w:r w:rsidRPr="00324DB6">
        <w:rPr>
          <w:rFonts w:ascii="Times New Roman" w:hAnsi="Times New Roman" w:cs="Times New Roman"/>
          <w:spacing w:val="-3"/>
          <w:sz w:val="24"/>
          <w:szCs w:val="24"/>
        </w:rPr>
        <w:t>Определение</w:t>
      </w:r>
      <w:r w:rsidRPr="00324DB6">
        <w:rPr>
          <w:rFonts w:ascii="Times New Roman" w:hAnsi="Times New Roman" w:cs="Times New Roman"/>
          <w:spacing w:val="-3"/>
          <w:sz w:val="24"/>
          <w:szCs w:val="24"/>
        </w:rPr>
        <w:tab/>
        <w:t xml:space="preserve">коэффициента  </w:t>
      </w:r>
      <w:r w:rsidRPr="00324DB6">
        <w:rPr>
          <w:rFonts w:ascii="Times New Roman" w:hAnsi="Times New Roman" w:cs="Times New Roman"/>
          <w:spacing w:val="11"/>
          <w:sz w:val="24"/>
          <w:szCs w:val="24"/>
        </w:rPr>
        <w:t xml:space="preserve"> </w:t>
      </w:r>
      <w:r w:rsidRPr="00324DB6">
        <w:rPr>
          <w:rFonts w:ascii="Times New Roman" w:hAnsi="Times New Roman" w:cs="Times New Roman"/>
          <w:spacing w:val="-4"/>
          <w:sz w:val="24"/>
          <w:szCs w:val="24"/>
        </w:rPr>
        <w:t>Ка,</w:t>
      </w:r>
      <w:r w:rsidRPr="00324DB6">
        <w:rPr>
          <w:rFonts w:ascii="Times New Roman" w:hAnsi="Times New Roman" w:cs="Times New Roman"/>
          <w:spacing w:val="-4"/>
          <w:sz w:val="24"/>
          <w:szCs w:val="24"/>
        </w:rPr>
        <w:tab/>
      </w:r>
      <w:r w:rsidRPr="00324DB6">
        <w:rPr>
          <w:rFonts w:ascii="Times New Roman" w:hAnsi="Times New Roman" w:cs="Times New Roman"/>
          <w:spacing w:val="-3"/>
          <w:sz w:val="24"/>
          <w:szCs w:val="24"/>
        </w:rPr>
        <w:t>суммарно</w:t>
      </w:r>
      <w:r w:rsidRPr="00324DB6">
        <w:rPr>
          <w:rFonts w:ascii="Times New Roman" w:hAnsi="Times New Roman" w:cs="Times New Roman"/>
          <w:spacing w:val="-3"/>
          <w:sz w:val="24"/>
          <w:szCs w:val="24"/>
        </w:rPr>
        <w:tab/>
        <w:t xml:space="preserve">учитывающего </w:t>
      </w:r>
      <w:r w:rsidRPr="00324DB6">
        <w:rPr>
          <w:rFonts w:ascii="Times New Roman" w:hAnsi="Times New Roman" w:cs="Times New Roman"/>
          <w:spacing w:val="-4"/>
          <w:sz w:val="24"/>
          <w:szCs w:val="24"/>
        </w:rPr>
        <w:t xml:space="preserve">ассимилирующую, </w:t>
      </w:r>
      <w:r w:rsidRPr="00324DB6">
        <w:rPr>
          <w:rFonts w:ascii="Times New Roman" w:hAnsi="Times New Roman" w:cs="Times New Roman"/>
          <w:sz w:val="24"/>
          <w:szCs w:val="24"/>
        </w:rPr>
        <w:t>испарительную и фильтрующую способности</w:t>
      </w:r>
      <w:r w:rsidRPr="00324DB6">
        <w:rPr>
          <w:rFonts w:ascii="Times New Roman" w:hAnsi="Times New Roman" w:cs="Times New Roman"/>
          <w:spacing w:val="1"/>
          <w:sz w:val="24"/>
          <w:szCs w:val="24"/>
        </w:rPr>
        <w:t xml:space="preserve"> </w:t>
      </w:r>
      <w:r w:rsidRPr="00324DB6">
        <w:rPr>
          <w:rFonts w:ascii="Times New Roman" w:hAnsi="Times New Roman" w:cs="Times New Roman"/>
          <w:sz w:val="24"/>
          <w:szCs w:val="24"/>
        </w:rPr>
        <w:t>накопителя.</w:t>
      </w:r>
    </w:p>
    <w:p w14:paraId="1ED5A5C5" w14:textId="77777777" w:rsidR="00CF7FBB" w:rsidRPr="00324DB6" w:rsidRDefault="00EB65FD" w:rsidP="00737BE4">
      <w:pPr>
        <w:pStyle w:val="a3"/>
        <w:ind w:left="461" w:right="317"/>
        <w:rPr>
          <w:rFonts w:ascii="Times New Roman" w:hAnsi="Times New Roman" w:cs="Times New Roman"/>
          <w:sz w:val="24"/>
          <w:szCs w:val="24"/>
        </w:rPr>
      </w:pPr>
      <w:r w:rsidRPr="00324DB6">
        <w:rPr>
          <w:rFonts w:ascii="Times New Roman" w:hAnsi="Times New Roman" w:cs="Times New Roman"/>
          <w:sz w:val="24"/>
          <w:szCs w:val="24"/>
        </w:rPr>
        <w:t>Водный баланс пруда накопителя выглядит следующим образом. Приходная часть составит:</w:t>
      </w:r>
    </w:p>
    <w:p w14:paraId="054541B9" w14:textId="77777777" w:rsidR="00CF7FBB" w:rsidRPr="00324DB6" w:rsidRDefault="00EB65FD" w:rsidP="00737BE4">
      <w:pPr>
        <w:pStyle w:val="a5"/>
        <w:numPr>
          <w:ilvl w:val="0"/>
          <w:numId w:val="30"/>
        </w:numPr>
        <w:tabs>
          <w:tab w:val="left" w:pos="460"/>
          <w:tab w:val="left" w:pos="461"/>
        </w:tabs>
        <w:ind w:left="460"/>
        <w:rPr>
          <w:rFonts w:ascii="Times New Roman" w:eastAsia="Symbol" w:hAnsi="Times New Roman" w:cs="Times New Roman"/>
          <w:sz w:val="24"/>
          <w:szCs w:val="24"/>
        </w:rPr>
      </w:pPr>
      <w:r w:rsidRPr="00324DB6">
        <w:rPr>
          <w:rFonts w:ascii="Times New Roman" w:hAnsi="Times New Roman" w:cs="Times New Roman"/>
          <w:sz w:val="24"/>
          <w:szCs w:val="24"/>
        </w:rPr>
        <w:t>объем поступающих сточных вод qст = 24 127,14 м³/год;</w:t>
      </w:r>
    </w:p>
    <w:p w14:paraId="4CF710CD" w14:textId="77777777" w:rsidR="00CF7FBB" w:rsidRPr="00324DB6" w:rsidRDefault="00EB65FD" w:rsidP="00737BE4">
      <w:pPr>
        <w:pStyle w:val="a5"/>
        <w:numPr>
          <w:ilvl w:val="0"/>
          <w:numId w:val="30"/>
        </w:numPr>
        <w:tabs>
          <w:tab w:val="left" w:pos="460"/>
          <w:tab w:val="left" w:pos="461"/>
        </w:tabs>
        <w:ind w:left="460"/>
        <w:rPr>
          <w:rFonts w:ascii="Times New Roman" w:eastAsia="Symbol" w:hAnsi="Times New Roman" w:cs="Times New Roman"/>
          <w:sz w:val="24"/>
          <w:szCs w:val="24"/>
        </w:rPr>
      </w:pPr>
      <w:r w:rsidRPr="00324DB6">
        <w:rPr>
          <w:rFonts w:ascii="Times New Roman" w:hAnsi="Times New Roman" w:cs="Times New Roman"/>
          <w:spacing w:val="-1"/>
          <w:sz w:val="24"/>
          <w:szCs w:val="24"/>
        </w:rPr>
        <w:t>о</w:t>
      </w:r>
      <w:r w:rsidRPr="00324DB6">
        <w:rPr>
          <w:rFonts w:ascii="Times New Roman" w:hAnsi="Times New Roman" w:cs="Times New Roman"/>
          <w:sz w:val="24"/>
          <w:szCs w:val="24"/>
        </w:rPr>
        <w:t>б</w:t>
      </w:r>
      <w:r w:rsidRPr="00324DB6">
        <w:rPr>
          <w:rFonts w:ascii="Times New Roman" w:hAnsi="Times New Roman" w:cs="Times New Roman"/>
          <w:spacing w:val="1"/>
          <w:sz w:val="24"/>
          <w:szCs w:val="24"/>
        </w:rPr>
        <w:t>ъ</w:t>
      </w:r>
      <w:r w:rsidRPr="00324DB6">
        <w:rPr>
          <w:rFonts w:ascii="Times New Roman" w:hAnsi="Times New Roman" w:cs="Times New Roman"/>
          <w:spacing w:val="-1"/>
          <w:sz w:val="24"/>
          <w:szCs w:val="24"/>
        </w:rPr>
        <w:t>е</w:t>
      </w:r>
      <w:r w:rsidRPr="00324DB6">
        <w:rPr>
          <w:rFonts w:ascii="Times New Roman" w:hAnsi="Times New Roman" w:cs="Times New Roman"/>
          <w:sz w:val="24"/>
          <w:szCs w:val="24"/>
        </w:rPr>
        <w:t>м</w:t>
      </w:r>
      <w:r w:rsidRPr="00324DB6">
        <w:rPr>
          <w:rFonts w:ascii="Times New Roman" w:hAnsi="Times New Roman" w:cs="Times New Roman"/>
          <w:spacing w:val="-9"/>
          <w:sz w:val="24"/>
          <w:szCs w:val="24"/>
        </w:rPr>
        <w:t xml:space="preserve"> </w:t>
      </w:r>
      <w:r w:rsidRPr="00324DB6">
        <w:rPr>
          <w:rFonts w:ascii="Times New Roman" w:hAnsi="Times New Roman" w:cs="Times New Roman"/>
          <w:sz w:val="24"/>
          <w:szCs w:val="24"/>
        </w:rPr>
        <w:t>в</w:t>
      </w:r>
      <w:r w:rsidRPr="00324DB6">
        <w:rPr>
          <w:rFonts w:ascii="Times New Roman" w:hAnsi="Times New Roman" w:cs="Times New Roman"/>
          <w:spacing w:val="-1"/>
          <w:sz w:val="24"/>
          <w:szCs w:val="24"/>
        </w:rPr>
        <w:t>ы</w:t>
      </w:r>
      <w:r w:rsidRPr="00324DB6">
        <w:rPr>
          <w:rFonts w:ascii="Times New Roman" w:hAnsi="Times New Roman" w:cs="Times New Roman"/>
          <w:sz w:val="24"/>
          <w:szCs w:val="24"/>
        </w:rPr>
        <w:t>п</w:t>
      </w:r>
      <w:r w:rsidRPr="00324DB6">
        <w:rPr>
          <w:rFonts w:ascii="Times New Roman" w:hAnsi="Times New Roman" w:cs="Times New Roman"/>
          <w:spacing w:val="-3"/>
          <w:sz w:val="24"/>
          <w:szCs w:val="24"/>
        </w:rPr>
        <w:t>а</w:t>
      </w:r>
      <w:r w:rsidRPr="00324DB6">
        <w:rPr>
          <w:rFonts w:ascii="Times New Roman" w:hAnsi="Times New Roman" w:cs="Times New Roman"/>
          <w:sz w:val="24"/>
          <w:szCs w:val="24"/>
        </w:rPr>
        <w:t>д</w:t>
      </w:r>
      <w:r w:rsidRPr="00324DB6">
        <w:rPr>
          <w:rFonts w:ascii="Times New Roman" w:hAnsi="Times New Roman" w:cs="Times New Roman"/>
          <w:spacing w:val="-1"/>
          <w:sz w:val="24"/>
          <w:szCs w:val="24"/>
        </w:rPr>
        <w:t>а</w:t>
      </w:r>
      <w:r w:rsidRPr="00324DB6">
        <w:rPr>
          <w:rFonts w:ascii="Times New Roman" w:hAnsi="Times New Roman" w:cs="Times New Roman"/>
          <w:spacing w:val="-3"/>
          <w:sz w:val="24"/>
          <w:szCs w:val="24"/>
        </w:rPr>
        <w:t>ю</w:t>
      </w:r>
      <w:r w:rsidRPr="00324DB6">
        <w:rPr>
          <w:rFonts w:ascii="Times New Roman" w:hAnsi="Times New Roman" w:cs="Times New Roman"/>
          <w:sz w:val="24"/>
          <w:szCs w:val="24"/>
        </w:rPr>
        <w:t>щ</w:t>
      </w:r>
      <w:r w:rsidRPr="00324DB6">
        <w:rPr>
          <w:rFonts w:ascii="Times New Roman" w:hAnsi="Times New Roman" w:cs="Times New Roman"/>
          <w:spacing w:val="-1"/>
          <w:sz w:val="24"/>
          <w:szCs w:val="24"/>
        </w:rPr>
        <w:t>и</w:t>
      </w:r>
      <w:r w:rsidRPr="00324DB6">
        <w:rPr>
          <w:rFonts w:ascii="Times New Roman" w:hAnsi="Times New Roman" w:cs="Times New Roman"/>
          <w:sz w:val="24"/>
          <w:szCs w:val="24"/>
        </w:rPr>
        <w:t>х</w:t>
      </w:r>
      <w:r w:rsidRPr="00324DB6">
        <w:rPr>
          <w:rFonts w:ascii="Times New Roman" w:hAnsi="Times New Roman" w:cs="Times New Roman"/>
          <w:spacing w:val="-6"/>
          <w:sz w:val="24"/>
          <w:szCs w:val="24"/>
        </w:rPr>
        <w:t xml:space="preserve"> </w:t>
      </w:r>
      <w:r w:rsidRPr="00324DB6">
        <w:rPr>
          <w:rFonts w:ascii="Times New Roman" w:hAnsi="Times New Roman" w:cs="Times New Roman"/>
          <w:spacing w:val="-1"/>
          <w:sz w:val="24"/>
          <w:szCs w:val="24"/>
        </w:rPr>
        <w:t>атмос</w:t>
      </w:r>
      <w:r w:rsidRPr="00324DB6">
        <w:rPr>
          <w:rFonts w:ascii="Times New Roman" w:hAnsi="Times New Roman" w:cs="Times New Roman"/>
          <w:sz w:val="24"/>
          <w:szCs w:val="24"/>
        </w:rPr>
        <w:t>ф</w:t>
      </w:r>
      <w:r w:rsidRPr="00324DB6">
        <w:rPr>
          <w:rFonts w:ascii="Times New Roman" w:hAnsi="Times New Roman" w:cs="Times New Roman"/>
          <w:spacing w:val="-1"/>
          <w:sz w:val="24"/>
          <w:szCs w:val="24"/>
        </w:rPr>
        <w:t>ер</w:t>
      </w:r>
      <w:r w:rsidRPr="00324DB6">
        <w:rPr>
          <w:rFonts w:ascii="Times New Roman" w:hAnsi="Times New Roman" w:cs="Times New Roman"/>
          <w:sz w:val="24"/>
          <w:szCs w:val="24"/>
        </w:rPr>
        <w:t>н</w:t>
      </w:r>
      <w:r w:rsidRPr="00324DB6">
        <w:rPr>
          <w:rFonts w:ascii="Times New Roman" w:hAnsi="Times New Roman" w:cs="Times New Roman"/>
          <w:spacing w:val="-1"/>
          <w:sz w:val="24"/>
          <w:szCs w:val="24"/>
        </w:rPr>
        <w:t>ы</w:t>
      </w:r>
      <w:r w:rsidRPr="00324DB6">
        <w:rPr>
          <w:rFonts w:ascii="Times New Roman" w:hAnsi="Times New Roman" w:cs="Times New Roman"/>
          <w:sz w:val="24"/>
          <w:szCs w:val="24"/>
        </w:rPr>
        <w:t>х</w:t>
      </w:r>
      <w:r w:rsidRPr="00324DB6">
        <w:rPr>
          <w:rFonts w:ascii="Times New Roman" w:hAnsi="Times New Roman" w:cs="Times New Roman"/>
          <w:spacing w:val="-6"/>
          <w:sz w:val="24"/>
          <w:szCs w:val="24"/>
        </w:rPr>
        <w:t xml:space="preserve"> </w:t>
      </w:r>
      <w:r w:rsidRPr="00324DB6">
        <w:rPr>
          <w:rFonts w:ascii="Times New Roman" w:hAnsi="Times New Roman" w:cs="Times New Roman"/>
          <w:spacing w:val="-1"/>
          <w:sz w:val="24"/>
          <w:szCs w:val="24"/>
        </w:rPr>
        <w:t>ос</w:t>
      </w:r>
      <w:r w:rsidRPr="00324DB6">
        <w:rPr>
          <w:rFonts w:ascii="Times New Roman" w:hAnsi="Times New Roman" w:cs="Times New Roman"/>
          <w:spacing w:val="-3"/>
          <w:sz w:val="24"/>
          <w:szCs w:val="24"/>
        </w:rPr>
        <w:t>а</w:t>
      </w:r>
      <w:r w:rsidRPr="00324DB6">
        <w:rPr>
          <w:rFonts w:ascii="Times New Roman" w:hAnsi="Times New Roman" w:cs="Times New Roman"/>
          <w:sz w:val="24"/>
          <w:szCs w:val="24"/>
        </w:rPr>
        <w:t>д</w:t>
      </w:r>
      <w:r w:rsidRPr="00324DB6">
        <w:rPr>
          <w:rFonts w:ascii="Times New Roman" w:hAnsi="Times New Roman" w:cs="Times New Roman"/>
          <w:spacing w:val="-1"/>
          <w:sz w:val="24"/>
          <w:szCs w:val="24"/>
        </w:rPr>
        <w:t>ко</w:t>
      </w:r>
      <w:r w:rsidRPr="00324DB6">
        <w:rPr>
          <w:rFonts w:ascii="Times New Roman" w:hAnsi="Times New Roman" w:cs="Times New Roman"/>
          <w:sz w:val="24"/>
          <w:szCs w:val="24"/>
        </w:rPr>
        <w:t>в</w:t>
      </w:r>
      <w:r w:rsidRPr="00324DB6">
        <w:rPr>
          <w:rFonts w:ascii="Times New Roman" w:hAnsi="Times New Roman" w:cs="Times New Roman"/>
          <w:spacing w:val="-3"/>
          <w:sz w:val="24"/>
          <w:szCs w:val="24"/>
        </w:rPr>
        <w:t xml:space="preserve"> </w:t>
      </w:r>
      <w:r w:rsidRPr="00324DB6">
        <w:rPr>
          <w:rFonts w:ascii="Cambria Math" w:eastAsia="Cambria Math" w:hAnsi="Cambria Math" w:cs="Cambria Math"/>
          <w:w w:val="50"/>
          <w:sz w:val="24"/>
          <w:szCs w:val="24"/>
        </w:rPr>
        <w:t>𝑞𝑞</w:t>
      </w:r>
      <w:r w:rsidRPr="00324DB6">
        <w:rPr>
          <w:rFonts w:ascii="Times New Roman" w:hAnsi="Times New Roman" w:cs="Times New Roman"/>
          <w:spacing w:val="-3"/>
          <w:position w:val="-3"/>
          <w:sz w:val="24"/>
          <w:szCs w:val="24"/>
        </w:rPr>
        <w:t>о</w:t>
      </w:r>
      <w:r w:rsidRPr="00324DB6">
        <w:rPr>
          <w:rFonts w:ascii="Times New Roman" w:hAnsi="Times New Roman" w:cs="Times New Roman"/>
          <w:position w:val="-3"/>
          <w:sz w:val="24"/>
          <w:szCs w:val="24"/>
        </w:rPr>
        <w:t>с</w:t>
      </w:r>
      <w:r w:rsidRPr="00324DB6">
        <w:rPr>
          <w:rFonts w:ascii="Times New Roman" w:hAnsi="Times New Roman" w:cs="Times New Roman"/>
          <w:spacing w:val="25"/>
          <w:position w:val="-3"/>
          <w:sz w:val="24"/>
          <w:szCs w:val="24"/>
        </w:rPr>
        <w:t xml:space="preserve"> </w:t>
      </w:r>
      <w:r w:rsidRPr="00324DB6">
        <w:rPr>
          <w:rFonts w:ascii="Times New Roman" w:hAnsi="Times New Roman" w:cs="Times New Roman"/>
          <w:sz w:val="24"/>
          <w:szCs w:val="24"/>
        </w:rPr>
        <w:t>=</w:t>
      </w:r>
      <w:r w:rsidRPr="00324DB6">
        <w:rPr>
          <w:rFonts w:ascii="Times New Roman" w:hAnsi="Times New Roman" w:cs="Times New Roman"/>
          <w:spacing w:val="-3"/>
          <w:sz w:val="24"/>
          <w:szCs w:val="24"/>
        </w:rPr>
        <w:t xml:space="preserve"> 0</w:t>
      </w:r>
      <w:r w:rsidRPr="00324DB6">
        <w:rPr>
          <w:rFonts w:ascii="Times New Roman" w:hAnsi="Times New Roman" w:cs="Times New Roman"/>
          <w:spacing w:val="1"/>
          <w:sz w:val="24"/>
          <w:szCs w:val="24"/>
        </w:rPr>
        <w:t>,</w:t>
      </w:r>
      <w:r w:rsidRPr="00324DB6">
        <w:rPr>
          <w:rFonts w:ascii="Times New Roman" w:hAnsi="Times New Roman" w:cs="Times New Roman"/>
          <w:spacing w:val="-1"/>
          <w:sz w:val="24"/>
          <w:szCs w:val="24"/>
        </w:rPr>
        <w:t>1</w:t>
      </w:r>
      <w:r w:rsidRPr="00324DB6">
        <w:rPr>
          <w:rFonts w:ascii="Times New Roman" w:hAnsi="Times New Roman" w:cs="Times New Roman"/>
          <w:sz w:val="24"/>
          <w:szCs w:val="24"/>
        </w:rPr>
        <w:t>4</w:t>
      </w:r>
      <w:r w:rsidRPr="00324DB6">
        <w:rPr>
          <w:rFonts w:ascii="Times New Roman" w:hAnsi="Times New Roman" w:cs="Times New Roman"/>
          <w:spacing w:val="-4"/>
          <w:sz w:val="24"/>
          <w:szCs w:val="24"/>
        </w:rPr>
        <w:t xml:space="preserve"> </w:t>
      </w:r>
      <w:r w:rsidRPr="00324DB6">
        <w:rPr>
          <w:rFonts w:ascii="Times New Roman" w:hAnsi="Times New Roman" w:cs="Times New Roman"/>
          <w:sz w:val="24"/>
          <w:szCs w:val="24"/>
        </w:rPr>
        <w:t>м</w:t>
      </w:r>
      <w:r w:rsidRPr="00324DB6">
        <w:rPr>
          <w:rFonts w:ascii="Times New Roman" w:hAnsi="Times New Roman" w:cs="Times New Roman"/>
          <w:spacing w:val="-9"/>
          <w:sz w:val="24"/>
          <w:szCs w:val="24"/>
        </w:rPr>
        <w:t xml:space="preserve"> </w:t>
      </w:r>
      <w:r w:rsidRPr="00324DB6">
        <w:rPr>
          <w:rFonts w:ascii="Times New Roman" w:hAnsi="Times New Roman" w:cs="Times New Roman"/>
          <w:sz w:val="24"/>
          <w:szCs w:val="24"/>
        </w:rPr>
        <w:t>∙</w:t>
      </w:r>
      <w:r w:rsidRPr="00324DB6">
        <w:rPr>
          <w:rFonts w:ascii="Times New Roman" w:hAnsi="Times New Roman" w:cs="Times New Roman"/>
          <w:spacing w:val="-5"/>
          <w:sz w:val="24"/>
          <w:szCs w:val="24"/>
        </w:rPr>
        <w:t xml:space="preserve"> </w:t>
      </w:r>
      <w:r w:rsidRPr="00324DB6">
        <w:rPr>
          <w:rFonts w:ascii="Times New Roman" w:hAnsi="Times New Roman" w:cs="Times New Roman"/>
          <w:spacing w:val="-1"/>
          <w:sz w:val="24"/>
          <w:szCs w:val="24"/>
        </w:rPr>
        <w:t>78</w:t>
      </w:r>
      <w:r w:rsidRPr="00324DB6">
        <w:rPr>
          <w:rFonts w:ascii="Times New Roman" w:hAnsi="Times New Roman" w:cs="Times New Roman"/>
          <w:spacing w:val="-3"/>
          <w:sz w:val="24"/>
          <w:szCs w:val="24"/>
        </w:rPr>
        <w:t>3</w:t>
      </w:r>
      <w:r w:rsidRPr="00324DB6">
        <w:rPr>
          <w:rFonts w:ascii="Times New Roman" w:hAnsi="Times New Roman" w:cs="Times New Roman"/>
          <w:spacing w:val="1"/>
          <w:sz w:val="24"/>
          <w:szCs w:val="24"/>
        </w:rPr>
        <w:t>,</w:t>
      </w:r>
      <w:r w:rsidRPr="00324DB6">
        <w:rPr>
          <w:rFonts w:ascii="Times New Roman" w:hAnsi="Times New Roman" w:cs="Times New Roman"/>
          <w:sz w:val="24"/>
          <w:szCs w:val="24"/>
        </w:rPr>
        <w:t>4</w:t>
      </w:r>
      <w:r w:rsidRPr="00324DB6">
        <w:rPr>
          <w:rFonts w:ascii="Times New Roman" w:hAnsi="Times New Roman" w:cs="Times New Roman"/>
          <w:spacing w:val="-4"/>
          <w:sz w:val="24"/>
          <w:szCs w:val="24"/>
        </w:rPr>
        <w:t xml:space="preserve"> </w:t>
      </w:r>
      <w:r w:rsidRPr="00324DB6">
        <w:rPr>
          <w:rFonts w:ascii="Times New Roman" w:hAnsi="Times New Roman" w:cs="Times New Roman"/>
          <w:spacing w:val="-1"/>
          <w:sz w:val="24"/>
          <w:szCs w:val="24"/>
        </w:rPr>
        <w:t>м</w:t>
      </w:r>
      <w:r w:rsidRPr="00324DB6">
        <w:rPr>
          <w:rFonts w:ascii="Times New Roman" w:hAnsi="Times New Roman" w:cs="Times New Roman"/>
          <w:sz w:val="24"/>
          <w:szCs w:val="24"/>
        </w:rPr>
        <w:t>²</w:t>
      </w:r>
      <w:r w:rsidRPr="00324DB6">
        <w:rPr>
          <w:rFonts w:ascii="Times New Roman" w:hAnsi="Times New Roman" w:cs="Times New Roman"/>
          <w:spacing w:val="-8"/>
          <w:sz w:val="24"/>
          <w:szCs w:val="24"/>
        </w:rPr>
        <w:t xml:space="preserve"> </w:t>
      </w:r>
      <w:r w:rsidRPr="00324DB6">
        <w:rPr>
          <w:rFonts w:ascii="Times New Roman" w:hAnsi="Times New Roman" w:cs="Times New Roman"/>
          <w:sz w:val="24"/>
          <w:szCs w:val="24"/>
        </w:rPr>
        <w:t>=</w:t>
      </w:r>
      <w:r w:rsidRPr="00324DB6">
        <w:rPr>
          <w:rFonts w:ascii="Times New Roman" w:hAnsi="Times New Roman" w:cs="Times New Roman"/>
          <w:spacing w:val="-3"/>
          <w:sz w:val="24"/>
          <w:szCs w:val="24"/>
        </w:rPr>
        <w:t xml:space="preserve"> 1</w:t>
      </w:r>
      <w:r w:rsidRPr="00324DB6">
        <w:rPr>
          <w:rFonts w:ascii="Times New Roman" w:hAnsi="Times New Roman" w:cs="Times New Roman"/>
          <w:spacing w:val="-1"/>
          <w:sz w:val="24"/>
          <w:szCs w:val="24"/>
        </w:rPr>
        <w:t>10</w:t>
      </w:r>
      <w:r w:rsidRPr="00324DB6">
        <w:rPr>
          <w:rFonts w:ascii="Times New Roman" w:hAnsi="Times New Roman" w:cs="Times New Roman"/>
          <w:spacing w:val="1"/>
          <w:sz w:val="24"/>
          <w:szCs w:val="24"/>
        </w:rPr>
        <w:t>,</w:t>
      </w:r>
      <w:r w:rsidRPr="00324DB6">
        <w:rPr>
          <w:rFonts w:ascii="Times New Roman" w:hAnsi="Times New Roman" w:cs="Times New Roman"/>
          <w:sz w:val="24"/>
          <w:szCs w:val="24"/>
        </w:rPr>
        <w:t>0</w:t>
      </w:r>
      <w:r w:rsidRPr="00324DB6">
        <w:rPr>
          <w:rFonts w:ascii="Times New Roman" w:hAnsi="Times New Roman" w:cs="Times New Roman"/>
          <w:spacing w:val="-7"/>
          <w:sz w:val="24"/>
          <w:szCs w:val="24"/>
        </w:rPr>
        <w:t xml:space="preserve"> </w:t>
      </w:r>
      <w:r w:rsidRPr="00324DB6">
        <w:rPr>
          <w:rFonts w:ascii="Times New Roman" w:hAnsi="Times New Roman" w:cs="Times New Roman"/>
          <w:spacing w:val="-3"/>
          <w:sz w:val="24"/>
          <w:szCs w:val="24"/>
        </w:rPr>
        <w:t>м</w:t>
      </w:r>
      <w:r w:rsidRPr="00324DB6">
        <w:rPr>
          <w:rFonts w:ascii="Times New Roman" w:hAnsi="Times New Roman" w:cs="Times New Roman"/>
          <w:spacing w:val="-2"/>
          <w:sz w:val="24"/>
          <w:szCs w:val="24"/>
        </w:rPr>
        <w:t>³/г</w:t>
      </w:r>
      <w:r w:rsidRPr="00324DB6">
        <w:rPr>
          <w:rFonts w:ascii="Times New Roman" w:hAnsi="Times New Roman" w:cs="Times New Roman"/>
          <w:spacing w:val="-6"/>
          <w:sz w:val="24"/>
          <w:szCs w:val="24"/>
        </w:rPr>
        <w:t>о</w:t>
      </w:r>
      <w:r w:rsidRPr="00324DB6">
        <w:rPr>
          <w:rFonts w:ascii="Times New Roman" w:hAnsi="Times New Roman" w:cs="Times New Roman"/>
          <w:spacing w:val="-2"/>
          <w:sz w:val="24"/>
          <w:szCs w:val="24"/>
        </w:rPr>
        <w:t>д;</w:t>
      </w:r>
    </w:p>
    <w:p w14:paraId="3D4C63F6" w14:textId="77777777" w:rsidR="00CF7FBB" w:rsidRPr="00324DB6" w:rsidRDefault="00EB65FD" w:rsidP="00737BE4">
      <w:pPr>
        <w:pStyle w:val="a3"/>
        <w:tabs>
          <w:tab w:val="left" w:pos="1298"/>
        </w:tabs>
        <w:ind w:left="821"/>
        <w:rPr>
          <w:rFonts w:ascii="Times New Roman" w:hAnsi="Times New Roman" w:cs="Times New Roman"/>
          <w:sz w:val="24"/>
          <w:szCs w:val="24"/>
        </w:rPr>
      </w:pPr>
      <w:r w:rsidRPr="00324DB6">
        <w:rPr>
          <w:rFonts w:ascii="Times New Roman" w:hAnsi="Times New Roman" w:cs="Times New Roman"/>
          <w:sz w:val="24"/>
          <w:szCs w:val="24"/>
        </w:rPr>
        <w:t>Итого: 24 237,14 м³/год.</w:t>
      </w:r>
      <w:r w:rsidRPr="00324DB6">
        <w:rPr>
          <w:rFonts w:ascii="Times New Roman" w:hAnsi="Times New Roman" w:cs="Times New Roman"/>
          <w:sz w:val="24"/>
          <w:szCs w:val="24"/>
        </w:rPr>
        <w:tab/>
      </w:r>
    </w:p>
    <w:p w14:paraId="36A3A5E4" w14:textId="77777777" w:rsidR="00CF7FBB" w:rsidRPr="00324DB6" w:rsidRDefault="00EB65FD" w:rsidP="00737BE4">
      <w:pPr>
        <w:pStyle w:val="a5"/>
        <w:numPr>
          <w:ilvl w:val="1"/>
          <w:numId w:val="30"/>
        </w:numPr>
        <w:tabs>
          <w:tab w:val="left" w:pos="1298"/>
          <w:tab w:val="left" w:pos="1299"/>
        </w:tabs>
        <w:rPr>
          <w:rFonts w:ascii="Times New Roman" w:hAnsi="Times New Roman" w:cs="Times New Roman"/>
          <w:sz w:val="24"/>
          <w:szCs w:val="24"/>
        </w:rPr>
      </w:pPr>
      <w:r w:rsidRPr="00324DB6">
        <w:rPr>
          <w:rFonts w:ascii="Times New Roman" w:hAnsi="Times New Roman" w:cs="Times New Roman"/>
          <w:sz w:val="24"/>
          <w:szCs w:val="24"/>
        </w:rPr>
        <w:t>Расходная часть:</w:t>
      </w:r>
    </w:p>
    <w:p w14:paraId="3F1FE748" w14:textId="77777777" w:rsidR="00CF7FBB" w:rsidRPr="00324DB6" w:rsidRDefault="00EB65FD" w:rsidP="00737BE4">
      <w:pPr>
        <w:pStyle w:val="a3"/>
        <w:ind w:left="461"/>
        <w:rPr>
          <w:rFonts w:ascii="Times New Roman" w:hAnsi="Times New Roman" w:cs="Times New Roman"/>
          <w:sz w:val="24"/>
          <w:szCs w:val="24"/>
        </w:rPr>
      </w:pPr>
      <w:r w:rsidRPr="00324DB6">
        <w:rPr>
          <w:rFonts w:ascii="Times New Roman" w:hAnsi="Times New Roman" w:cs="Times New Roman"/>
          <w:sz w:val="24"/>
          <w:szCs w:val="24"/>
        </w:rPr>
        <w:t xml:space="preserve">1. </w:t>
      </w:r>
      <w:r w:rsidRPr="00324DB6">
        <w:rPr>
          <w:rFonts w:ascii="Cambria Math" w:eastAsia="Cambria Math" w:hAnsi="Cambria Math" w:cs="Cambria Math"/>
          <w:sz w:val="24"/>
          <w:szCs w:val="24"/>
        </w:rPr>
        <w:t>𝑄𝑄</w:t>
      </w:r>
      <w:r w:rsidRPr="00324DB6">
        <w:rPr>
          <w:rFonts w:ascii="Times New Roman" w:hAnsi="Times New Roman" w:cs="Times New Roman"/>
          <w:position w:val="-3"/>
          <w:sz w:val="24"/>
          <w:szCs w:val="24"/>
        </w:rPr>
        <w:t xml:space="preserve">и </w:t>
      </w:r>
      <w:r w:rsidRPr="00324DB6">
        <w:rPr>
          <w:rFonts w:ascii="Times New Roman" w:hAnsi="Times New Roman" w:cs="Times New Roman"/>
          <w:sz w:val="24"/>
          <w:szCs w:val="24"/>
        </w:rPr>
        <w:t>= 783,4 м² ∙ 1,5 м/м² = 1175 м³/год</w:t>
      </w:r>
    </w:p>
    <w:p w14:paraId="45F88BA0" w14:textId="77777777" w:rsidR="00CF7FBB" w:rsidRPr="00324DB6" w:rsidRDefault="00EB65FD" w:rsidP="00737BE4">
      <w:pPr>
        <w:pStyle w:val="a3"/>
        <w:tabs>
          <w:tab w:val="left" w:pos="1286"/>
        </w:tabs>
        <w:ind w:left="461"/>
        <w:rPr>
          <w:rFonts w:ascii="Times New Roman" w:hAnsi="Times New Roman" w:cs="Times New Roman"/>
          <w:sz w:val="24"/>
          <w:szCs w:val="24"/>
        </w:rPr>
      </w:pPr>
      <w:r w:rsidRPr="00324DB6">
        <w:rPr>
          <w:rFonts w:ascii="Times New Roman" w:hAnsi="Times New Roman" w:cs="Times New Roman"/>
          <w:spacing w:val="-4"/>
          <w:sz w:val="24"/>
          <w:szCs w:val="24"/>
        </w:rPr>
        <w:t>где:</w:t>
      </w:r>
      <w:r w:rsidRPr="00324DB6">
        <w:rPr>
          <w:rFonts w:ascii="Times New Roman" w:hAnsi="Times New Roman" w:cs="Times New Roman"/>
          <w:spacing w:val="-4"/>
          <w:sz w:val="24"/>
          <w:szCs w:val="24"/>
        </w:rPr>
        <w:tab/>
      </w:r>
      <w:r w:rsidRPr="00324DB6">
        <w:rPr>
          <w:rFonts w:ascii="Times New Roman" w:hAnsi="Times New Roman" w:cs="Times New Roman"/>
          <w:sz w:val="24"/>
          <w:szCs w:val="24"/>
        </w:rPr>
        <w:t>783,4</w:t>
      </w:r>
      <w:r w:rsidRPr="00324DB6">
        <w:rPr>
          <w:rFonts w:ascii="Times New Roman" w:hAnsi="Times New Roman" w:cs="Times New Roman"/>
          <w:spacing w:val="-9"/>
          <w:sz w:val="24"/>
          <w:szCs w:val="24"/>
        </w:rPr>
        <w:t xml:space="preserve"> </w:t>
      </w:r>
      <w:r w:rsidRPr="00324DB6">
        <w:rPr>
          <w:rFonts w:ascii="Times New Roman" w:hAnsi="Times New Roman" w:cs="Times New Roman"/>
          <w:sz w:val="24"/>
          <w:szCs w:val="24"/>
        </w:rPr>
        <w:t>м²</w:t>
      </w:r>
      <w:r w:rsidRPr="00324DB6">
        <w:rPr>
          <w:rFonts w:ascii="Times New Roman" w:hAnsi="Times New Roman" w:cs="Times New Roman"/>
          <w:spacing w:val="-8"/>
          <w:sz w:val="24"/>
          <w:szCs w:val="24"/>
        </w:rPr>
        <w:t xml:space="preserve"> </w:t>
      </w:r>
      <w:r w:rsidRPr="00324DB6">
        <w:rPr>
          <w:rFonts w:ascii="Times New Roman" w:hAnsi="Times New Roman" w:cs="Times New Roman"/>
          <w:sz w:val="24"/>
          <w:szCs w:val="24"/>
        </w:rPr>
        <w:t>–</w:t>
      </w:r>
      <w:r w:rsidRPr="00324DB6">
        <w:rPr>
          <w:rFonts w:ascii="Times New Roman" w:hAnsi="Times New Roman" w:cs="Times New Roman"/>
          <w:spacing w:val="-7"/>
          <w:sz w:val="24"/>
          <w:szCs w:val="24"/>
        </w:rPr>
        <w:t xml:space="preserve"> </w:t>
      </w:r>
      <w:r w:rsidRPr="00324DB6">
        <w:rPr>
          <w:rFonts w:ascii="Times New Roman" w:hAnsi="Times New Roman" w:cs="Times New Roman"/>
          <w:sz w:val="24"/>
          <w:szCs w:val="24"/>
        </w:rPr>
        <w:t>площадь</w:t>
      </w:r>
      <w:r w:rsidRPr="00324DB6">
        <w:rPr>
          <w:rFonts w:ascii="Times New Roman" w:hAnsi="Times New Roman" w:cs="Times New Roman"/>
          <w:spacing w:val="-9"/>
          <w:sz w:val="24"/>
          <w:szCs w:val="24"/>
        </w:rPr>
        <w:t xml:space="preserve"> </w:t>
      </w:r>
      <w:r w:rsidRPr="00324DB6">
        <w:rPr>
          <w:rFonts w:ascii="Times New Roman" w:hAnsi="Times New Roman" w:cs="Times New Roman"/>
          <w:sz w:val="24"/>
          <w:szCs w:val="24"/>
        </w:rPr>
        <w:t>водной</w:t>
      </w:r>
      <w:r w:rsidRPr="00324DB6">
        <w:rPr>
          <w:rFonts w:ascii="Times New Roman" w:hAnsi="Times New Roman" w:cs="Times New Roman"/>
          <w:spacing w:val="-9"/>
          <w:sz w:val="24"/>
          <w:szCs w:val="24"/>
        </w:rPr>
        <w:t xml:space="preserve"> </w:t>
      </w:r>
      <w:r w:rsidRPr="00324DB6">
        <w:rPr>
          <w:rFonts w:ascii="Times New Roman" w:hAnsi="Times New Roman" w:cs="Times New Roman"/>
          <w:sz w:val="24"/>
          <w:szCs w:val="24"/>
        </w:rPr>
        <w:t>поверхности</w:t>
      </w:r>
      <w:r w:rsidRPr="00324DB6">
        <w:rPr>
          <w:rFonts w:ascii="Times New Roman" w:hAnsi="Times New Roman" w:cs="Times New Roman"/>
          <w:spacing w:val="-9"/>
          <w:sz w:val="24"/>
          <w:szCs w:val="24"/>
        </w:rPr>
        <w:t xml:space="preserve"> </w:t>
      </w:r>
      <w:r w:rsidRPr="00324DB6">
        <w:rPr>
          <w:rFonts w:ascii="Times New Roman" w:hAnsi="Times New Roman" w:cs="Times New Roman"/>
          <w:spacing w:val="-3"/>
          <w:sz w:val="24"/>
          <w:szCs w:val="24"/>
        </w:rPr>
        <w:t>пруда-испарителя;</w:t>
      </w:r>
    </w:p>
    <w:p w14:paraId="6B114420" w14:textId="77777777" w:rsidR="00CF7FBB" w:rsidRPr="00324DB6" w:rsidRDefault="00EB65FD" w:rsidP="00737BE4">
      <w:pPr>
        <w:pStyle w:val="a3"/>
        <w:ind w:left="460"/>
        <w:rPr>
          <w:rFonts w:ascii="Times New Roman" w:hAnsi="Times New Roman" w:cs="Times New Roman"/>
          <w:sz w:val="24"/>
          <w:szCs w:val="24"/>
        </w:rPr>
      </w:pPr>
      <w:r w:rsidRPr="00324DB6">
        <w:rPr>
          <w:rFonts w:ascii="Times New Roman" w:hAnsi="Times New Roman" w:cs="Times New Roman"/>
          <w:sz w:val="24"/>
          <w:szCs w:val="24"/>
        </w:rPr>
        <w:t>1,5 м/м² – норма потерь на испарение (средняя величина в год).</w:t>
      </w:r>
    </w:p>
    <w:p w14:paraId="106F7903" w14:textId="77777777" w:rsidR="00CF7FBB" w:rsidRPr="00324DB6" w:rsidRDefault="00EB65FD" w:rsidP="00737BE4">
      <w:pPr>
        <w:pStyle w:val="a3"/>
        <w:ind w:left="460"/>
        <w:rPr>
          <w:rFonts w:ascii="Times New Roman" w:hAnsi="Times New Roman" w:cs="Times New Roman"/>
          <w:sz w:val="24"/>
          <w:szCs w:val="24"/>
        </w:rPr>
      </w:pPr>
      <w:r w:rsidRPr="00324DB6">
        <w:rPr>
          <w:rFonts w:ascii="Times New Roman" w:hAnsi="Times New Roman" w:cs="Times New Roman"/>
          <w:sz w:val="24"/>
          <w:szCs w:val="24"/>
        </w:rPr>
        <w:t>2. qп = 1 175,0 м³ + 24 127,14 м³ = 25 302,14 м³/год,</w:t>
      </w:r>
    </w:p>
    <w:p w14:paraId="1F822575" w14:textId="77777777" w:rsidR="00CF7FBB" w:rsidRPr="00324DB6" w:rsidRDefault="00EB65FD" w:rsidP="00737BE4">
      <w:pPr>
        <w:pStyle w:val="a3"/>
        <w:tabs>
          <w:tab w:val="left" w:pos="1286"/>
        </w:tabs>
        <w:ind w:left="460"/>
        <w:rPr>
          <w:rFonts w:ascii="Times New Roman" w:hAnsi="Times New Roman" w:cs="Times New Roman"/>
          <w:sz w:val="24"/>
          <w:szCs w:val="24"/>
        </w:rPr>
      </w:pPr>
      <w:r w:rsidRPr="00324DB6">
        <w:rPr>
          <w:rFonts w:ascii="Times New Roman" w:hAnsi="Times New Roman" w:cs="Times New Roman"/>
          <w:spacing w:val="-4"/>
          <w:sz w:val="24"/>
          <w:szCs w:val="24"/>
        </w:rPr>
        <w:t>где 24 127,14 м³ — годовой объем хозяйственно-бытовых сточных вод, поступающих в пруд-накопитель.</w:t>
      </w:r>
      <w:r w:rsidRPr="00324DB6">
        <w:rPr>
          <w:rFonts w:ascii="Times New Roman" w:hAnsi="Times New Roman" w:cs="Times New Roman"/>
          <w:spacing w:val="-4"/>
          <w:sz w:val="24"/>
          <w:szCs w:val="24"/>
        </w:rPr>
        <w:tab/>
      </w:r>
    </w:p>
    <w:p w14:paraId="511D6832" w14:textId="3F202113" w:rsidR="00CF7FBB" w:rsidRPr="008859E4" w:rsidRDefault="00EB65FD" w:rsidP="008859E4">
      <w:pPr>
        <w:ind w:left="460"/>
        <w:rPr>
          <w:rFonts w:ascii="Times New Roman" w:hAnsi="Times New Roman" w:cs="Times New Roman"/>
          <w:i/>
          <w:sz w:val="24"/>
          <w:szCs w:val="24"/>
        </w:rPr>
      </w:pPr>
      <w:r w:rsidRPr="008859E4">
        <w:rPr>
          <w:rFonts w:ascii="Times New Roman" w:hAnsi="Times New Roman" w:cs="Times New Roman"/>
          <w:i/>
          <w:sz w:val="24"/>
          <w:szCs w:val="24"/>
        </w:rPr>
        <w:t>Несмотря на то, что потери хозбытовых стоков в процессе очистки на ОС будут</w:t>
      </w:r>
      <w:r w:rsidR="008859E4" w:rsidRPr="008859E4">
        <w:rPr>
          <w:rFonts w:ascii="Times New Roman" w:hAnsi="Times New Roman" w:cs="Times New Roman"/>
          <w:i/>
          <w:sz w:val="24"/>
          <w:szCs w:val="24"/>
        </w:rPr>
        <w:t xml:space="preserve"> </w:t>
      </w:r>
      <w:r w:rsidRPr="008859E4">
        <w:rPr>
          <w:rFonts w:ascii="Times New Roman" w:hAnsi="Times New Roman" w:cs="Times New Roman"/>
          <w:i/>
          <w:sz w:val="24"/>
          <w:szCs w:val="24"/>
        </w:rPr>
        <w:t>иметь место (потери влаги за счет испарения), объем забираемой воды принимается равным объему сформировавшихся хозбытовых стоков.</w:t>
      </w:r>
    </w:p>
    <w:p w14:paraId="703333C8" w14:textId="77777777" w:rsidR="00CF7FBB" w:rsidRPr="008859E4" w:rsidRDefault="00EB65FD" w:rsidP="00737BE4">
      <w:pPr>
        <w:pStyle w:val="a3"/>
        <w:ind w:left="461" w:hanging="1"/>
        <w:rPr>
          <w:rFonts w:ascii="Times New Roman" w:hAnsi="Times New Roman" w:cs="Times New Roman"/>
          <w:sz w:val="24"/>
          <w:szCs w:val="24"/>
        </w:rPr>
      </w:pPr>
      <w:r w:rsidRPr="008859E4">
        <w:rPr>
          <w:rFonts w:ascii="Times New Roman" w:hAnsi="Times New Roman" w:cs="Times New Roman"/>
          <w:sz w:val="24"/>
          <w:szCs w:val="24"/>
        </w:rPr>
        <w:t>Размеры пруда по его дну — 10×15 м², по верху — 30,6×25,6 м², рабочая глубина пруда — 1,5 м. Расчетный объем пруда накопителя, рассчитывается по формуле (4.1-2):</w:t>
      </w:r>
    </w:p>
    <w:p w14:paraId="775675E4" w14:textId="77777777" w:rsidR="00CF7FBB" w:rsidRPr="008859E4" w:rsidRDefault="00CF7FBB" w:rsidP="00737BE4">
      <w:pPr>
        <w:pStyle w:val="a3"/>
        <w:rPr>
          <w:rFonts w:ascii="Times New Roman" w:hAnsi="Times New Roman" w:cs="Times New Roman"/>
          <w:sz w:val="24"/>
          <w:szCs w:val="24"/>
        </w:rPr>
      </w:pPr>
    </w:p>
    <w:tbl>
      <w:tblPr>
        <w:tblStyle w:val="TableNormal"/>
        <w:tblW w:w="0" w:type="auto"/>
        <w:tblInd w:w="3641" w:type="dxa"/>
        <w:tblLayout w:type="fixed"/>
        <w:tblLook w:val="01E0" w:firstRow="1" w:lastRow="1" w:firstColumn="1" w:lastColumn="1" w:noHBand="0" w:noVBand="0"/>
      </w:tblPr>
      <w:tblGrid>
        <w:gridCol w:w="4014"/>
        <w:gridCol w:w="2318"/>
      </w:tblGrid>
      <w:tr w:rsidR="00CF7FBB" w:rsidRPr="008859E4" w14:paraId="68335B86" w14:textId="77777777">
        <w:trPr>
          <w:trHeight w:val="628"/>
        </w:trPr>
        <w:tc>
          <w:tcPr>
            <w:tcW w:w="4014" w:type="dxa"/>
          </w:tcPr>
          <w:p w14:paraId="4AF59DF2" w14:textId="77777777" w:rsidR="00CF7FBB" w:rsidRPr="008859E4" w:rsidRDefault="00EB65FD" w:rsidP="00737BE4">
            <w:pPr>
              <w:pStyle w:val="TableParagraph"/>
              <w:tabs>
                <w:tab w:val="left" w:pos="1423"/>
                <w:tab w:val="left" w:pos="1867"/>
              </w:tabs>
              <w:ind w:left="200"/>
              <w:rPr>
                <w:rFonts w:ascii="Times New Roman" w:hAnsi="Times New Roman" w:cs="Times New Roman"/>
                <w:sz w:val="24"/>
                <w:szCs w:val="24"/>
              </w:rPr>
            </w:pPr>
            <w:r w:rsidRPr="008859E4">
              <w:rPr>
                <w:rFonts w:ascii="Times New Roman" w:hAnsi="Times New Roman" w:cs="Times New Roman"/>
                <w:sz w:val="24"/>
                <w:szCs w:val="24"/>
              </w:rPr>
              <w:t>1</w:t>
            </w:r>
            <w:r w:rsidRPr="008859E4">
              <w:rPr>
                <w:rFonts w:ascii="Times New Roman" w:hAnsi="Times New Roman" w:cs="Times New Roman"/>
                <w:sz w:val="24"/>
                <w:szCs w:val="24"/>
              </w:rPr>
              <w:tab/>
            </w:r>
            <w:r w:rsidRPr="008859E4">
              <w:rPr>
                <w:rFonts w:ascii="Times New Roman" w:hAnsi="Times New Roman" w:cs="Times New Roman"/>
                <w:sz w:val="24"/>
                <w:szCs w:val="24"/>
                <w:u w:val="single"/>
              </w:rPr>
              <w:t xml:space="preserve"> </w:t>
            </w:r>
            <w:r w:rsidRPr="008859E4">
              <w:rPr>
                <w:rFonts w:ascii="Times New Roman" w:hAnsi="Times New Roman" w:cs="Times New Roman"/>
                <w:sz w:val="24"/>
                <w:szCs w:val="24"/>
                <w:u w:val="single"/>
              </w:rPr>
              <w:tab/>
            </w:r>
          </w:p>
          <w:p w14:paraId="4BB918F7" w14:textId="77777777" w:rsidR="00CF7FBB" w:rsidRPr="008859E4" w:rsidRDefault="00EB65FD" w:rsidP="00737BE4">
            <w:pPr>
              <w:pStyle w:val="TableParagraph"/>
              <w:ind w:left="200"/>
              <w:rPr>
                <w:rFonts w:ascii="Times New Roman" w:hAnsi="Times New Roman" w:cs="Times New Roman"/>
                <w:sz w:val="24"/>
                <w:szCs w:val="24"/>
              </w:rPr>
            </w:pPr>
            <w:r w:rsidRPr="008859E4">
              <w:rPr>
                <w:rFonts w:ascii="Cambria Math" w:eastAsia="Cambria Math" w:hAnsi="Cambria Math" w:cs="Cambria Math"/>
                <w:w w:val="51"/>
                <w:sz w:val="24"/>
                <w:szCs w:val="24"/>
              </w:rPr>
              <w:t>𝑄𝑄</w:t>
            </w:r>
            <w:r w:rsidRPr="008859E4">
              <w:rPr>
                <w:rFonts w:ascii="Times New Roman" w:eastAsia="Cambria Math" w:hAnsi="Times New Roman" w:cs="Times New Roman"/>
                <w:spacing w:val="17"/>
                <w:sz w:val="24"/>
                <w:szCs w:val="24"/>
              </w:rPr>
              <w:t xml:space="preserve"> </w:t>
            </w:r>
            <w:r w:rsidRPr="008859E4">
              <w:rPr>
                <w:rFonts w:ascii="Times New Roman" w:hAnsi="Times New Roman" w:cs="Times New Roman"/>
                <w:w w:val="105"/>
                <w:sz w:val="24"/>
                <w:szCs w:val="24"/>
              </w:rPr>
              <w:t>=</w:t>
            </w:r>
            <w:r w:rsidRPr="008859E4">
              <w:rPr>
                <w:rFonts w:ascii="Times New Roman" w:hAnsi="Times New Roman" w:cs="Times New Roman"/>
                <w:spacing w:val="5"/>
                <w:sz w:val="24"/>
                <w:szCs w:val="24"/>
              </w:rPr>
              <w:t xml:space="preserve"> </w:t>
            </w:r>
            <w:r w:rsidRPr="008859E4">
              <w:rPr>
                <w:rFonts w:ascii="Times New Roman" w:hAnsi="Times New Roman" w:cs="Times New Roman"/>
                <w:w w:val="105"/>
                <w:position w:val="-14"/>
                <w:sz w:val="24"/>
                <w:szCs w:val="24"/>
              </w:rPr>
              <w:t>3</w:t>
            </w:r>
            <w:r w:rsidRPr="008859E4">
              <w:rPr>
                <w:rFonts w:ascii="Times New Roman" w:hAnsi="Times New Roman" w:cs="Times New Roman"/>
                <w:spacing w:val="-13"/>
                <w:position w:val="-14"/>
                <w:sz w:val="24"/>
                <w:szCs w:val="24"/>
              </w:rPr>
              <w:t xml:space="preserve"> </w:t>
            </w:r>
            <w:r w:rsidRPr="008859E4">
              <w:rPr>
                <w:rFonts w:ascii="Times New Roman" w:eastAsia="Cambria Math" w:hAnsi="Times New Roman" w:cs="Times New Roman"/>
                <w:w w:val="103"/>
                <w:sz w:val="24"/>
                <w:szCs w:val="24"/>
              </w:rPr>
              <w:t>ℎ</w:t>
            </w:r>
            <w:r w:rsidRPr="008859E4">
              <w:rPr>
                <w:rFonts w:ascii="Times New Roman" w:hAnsi="Times New Roman" w:cs="Times New Roman"/>
                <w:spacing w:val="-1"/>
                <w:w w:val="105"/>
                <w:sz w:val="24"/>
                <w:szCs w:val="24"/>
              </w:rPr>
              <w:t>(</w:t>
            </w:r>
            <w:r w:rsidRPr="008859E4">
              <w:rPr>
                <w:rFonts w:ascii="Cambria Math" w:eastAsia="Cambria Math" w:hAnsi="Cambria Math" w:cs="Cambria Math"/>
                <w:w w:val="51"/>
                <w:sz w:val="24"/>
                <w:szCs w:val="24"/>
              </w:rPr>
              <w:t>𝑆</w:t>
            </w:r>
            <w:r w:rsidRPr="008859E4">
              <w:rPr>
                <w:rFonts w:ascii="Cambria Math" w:eastAsia="Cambria Math" w:hAnsi="Cambria Math" w:cs="Cambria Math"/>
                <w:spacing w:val="1"/>
                <w:w w:val="51"/>
                <w:sz w:val="24"/>
                <w:szCs w:val="24"/>
              </w:rPr>
              <w:t>𝑆</w:t>
            </w:r>
            <w:r w:rsidRPr="008859E4">
              <w:rPr>
                <w:rFonts w:ascii="Times New Roman" w:hAnsi="Times New Roman" w:cs="Times New Roman"/>
                <w:w w:val="106"/>
                <w:sz w:val="24"/>
                <w:szCs w:val="24"/>
                <w:vertAlign w:val="subscript"/>
              </w:rPr>
              <w:t>1</w:t>
            </w:r>
            <w:r w:rsidRPr="008859E4">
              <w:rPr>
                <w:rFonts w:ascii="Times New Roman" w:hAnsi="Times New Roman" w:cs="Times New Roman"/>
                <w:spacing w:val="-3"/>
                <w:sz w:val="24"/>
                <w:szCs w:val="24"/>
              </w:rPr>
              <w:t xml:space="preserve"> </w:t>
            </w:r>
            <w:r w:rsidRPr="008859E4">
              <w:rPr>
                <w:rFonts w:ascii="Times New Roman" w:hAnsi="Times New Roman" w:cs="Times New Roman"/>
                <w:w w:val="105"/>
                <w:sz w:val="24"/>
                <w:szCs w:val="24"/>
              </w:rPr>
              <w:t>+</w:t>
            </w:r>
            <w:r w:rsidRPr="008859E4">
              <w:rPr>
                <w:rFonts w:ascii="Times New Roman" w:hAnsi="Times New Roman" w:cs="Times New Roman"/>
                <w:spacing w:val="-7"/>
                <w:sz w:val="24"/>
                <w:szCs w:val="24"/>
              </w:rPr>
              <w:t xml:space="preserve"> </w:t>
            </w:r>
            <w:r w:rsidRPr="008859E4">
              <w:rPr>
                <w:rFonts w:ascii="Times New Roman" w:hAnsi="Times New Roman" w:cs="Times New Roman"/>
                <w:w w:val="105"/>
                <w:sz w:val="24"/>
                <w:szCs w:val="24"/>
              </w:rPr>
              <w:t>√</w:t>
            </w:r>
            <w:r w:rsidRPr="008859E4">
              <w:rPr>
                <w:rFonts w:ascii="Cambria Math" w:eastAsia="Cambria Math" w:hAnsi="Cambria Math" w:cs="Cambria Math"/>
                <w:w w:val="51"/>
                <w:sz w:val="24"/>
                <w:szCs w:val="24"/>
              </w:rPr>
              <w:t>𝑆</w:t>
            </w:r>
            <w:r w:rsidRPr="008859E4">
              <w:rPr>
                <w:rFonts w:ascii="Cambria Math" w:eastAsia="Cambria Math" w:hAnsi="Cambria Math" w:cs="Cambria Math"/>
                <w:spacing w:val="1"/>
                <w:w w:val="51"/>
                <w:sz w:val="24"/>
                <w:szCs w:val="24"/>
              </w:rPr>
              <w:t>𝑆</w:t>
            </w:r>
            <w:r w:rsidRPr="008859E4">
              <w:rPr>
                <w:rFonts w:ascii="Times New Roman" w:hAnsi="Times New Roman" w:cs="Times New Roman"/>
                <w:spacing w:val="1"/>
                <w:w w:val="106"/>
                <w:sz w:val="24"/>
                <w:szCs w:val="24"/>
                <w:vertAlign w:val="subscript"/>
              </w:rPr>
              <w:t>1</w:t>
            </w:r>
            <w:r w:rsidRPr="008859E4">
              <w:rPr>
                <w:rFonts w:ascii="Cambria Math" w:eastAsia="Cambria Math" w:hAnsi="Cambria Math" w:cs="Cambria Math"/>
                <w:w w:val="51"/>
                <w:sz w:val="24"/>
                <w:szCs w:val="24"/>
              </w:rPr>
              <w:t>𝑆</w:t>
            </w:r>
            <w:r w:rsidRPr="008859E4">
              <w:rPr>
                <w:rFonts w:ascii="Cambria Math" w:eastAsia="Cambria Math" w:hAnsi="Cambria Math" w:cs="Cambria Math"/>
                <w:spacing w:val="1"/>
                <w:w w:val="51"/>
                <w:sz w:val="24"/>
                <w:szCs w:val="24"/>
              </w:rPr>
              <w:t>𝑆</w:t>
            </w:r>
            <w:r w:rsidRPr="008859E4">
              <w:rPr>
                <w:rFonts w:ascii="Times New Roman" w:hAnsi="Times New Roman" w:cs="Times New Roman"/>
                <w:w w:val="106"/>
                <w:sz w:val="24"/>
                <w:szCs w:val="24"/>
                <w:vertAlign w:val="subscript"/>
              </w:rPr>
              <w:t>2</w:t>
            </w:r>
            <w:r w:rsidRPr="008859E4">
              <w:rPr>
                <w:rFonts w:ascii="Times New Roman" w:hAnsi="Times New Roman" w:cs="Times New Roman"/>
                <w:spacing w:val="-3"/>
                <w:sz w:val="24"/>
                <w:szCs w:val="24"/>
              </w:rPr>
              <w:t xml:space="preserve"> </w:t>
            </w:r>
            <w:r w:rsidRPr="008859E4">
              <w:rPr>
                <w:rFonts w:ascii="Times New Roman" w:hAnsi="Times New Roman" w:cs="Times New Roman"/>
                <w:w w:val="105"/>
                <w:sz w:val="24"/>
                <w:szCs w:val="24"/>
              </w:rPr>
              <w:t>+</w:t>
            </w:r>
            <w:r w:rsidRPr="008859E4">
              <w:rPr>
                <w:rFonts w:ascii="Times New Roman" w:hAnsi="Times New Roman" w:cs="Times New Roman"/>
                <w:spacing w:val="-7"/>
                <w:sz w:val="24"/>
                <w:szCs w:val="24"/>
              </w:rPr>
              <w:t xml:space="preserve"> </w:t>
            </w:r>
            <w:r w:rsidRPr="008859E4">
              <w:rPr>
                <w:rFonts w:ascii="Cambria Math" w:eastAsia="Cambria Math" w:hAnsi="Cambria Math" w:cs="Cambria Math"/>
                <w:w w:val="51"/>
                <w:sz w:val="24"/>
                <w:szCs w:val="24"/>
              </w:rPr>
              <w:t>𝑆</w:t>
            </w:r>
            <w:r w:rsidRPr="008859E4">
              <w:rPr>
                <w:rFonts w:ascii="Cambria Math" w:eastAsia="Cambria Math" w:hAnsi="Cambria Math" w:cs="Cambria Math"/>
                <w:spacing w:val="-4"/>
                <w:w w:val="51"/>
                <w:sz w:val="24"/>
                <w:szCs w:val="24"/>
              </w:rPr>
              <w:t>𝑆</w:t>
            </w:r>
            <w:r w:rsidRPr="008859E4">
              <w:rPr>
                <w:rFonts w:ascii="Times New Roman" w:hAnsi="Times New Roman" w:cs="Times New Roman"/>
                <w:spacing w:val="-4"/>
                <w:w w:val="106"/>
                <w:sz w:val="24"/>
                <w:szCs w:val="24"/>
                <w:vertAlign w:val="subscript"/>
              </w:rPr>
              <w:t>2</w:t>
            </w:r>
            <w:r w:rsidRPr="008859E4">
              <w:rPr>
                <w:rFonts w:ascii="Times New Roman" w:hAnsi="Times New Roman" w:cs="Times New Roman"/>
                <w:w w:val="105"/>
                <w:sz w:val="24"/>
                <w:szCs w:val="24"/>
              </w:rPr>
              <w:t>)</w:t>
            </w:r>
          </w:p>
        </w:tc>
        <w:tc>
          <w:tcPr>
            <w:tcW w:w="2318" w:type="dxa"/>
          </w:tcPr>
          <w:p w14:paraId="16FFA395" w14:textId="77777777" w:rsidR="00CF7FBB" w:rsidRPr="008859E4" w:rsidRDefault="00EB65FD" w:rsidP="00737BE4">
            <w:pPr>
              <w:pStyle w:val="TableParagraph"/>
              <w:ind w:left="1504"/>
              <w:rPr>
                <w:rFonts w:ascii="Times New Roman" w:hAnsi="Times New Roman" w:cs="Times New Roman"/>
                <w:sz w:val="24"/>
                <w:szCs w:val="24"/>
              </w:rPr>
            </w:pPr>
            <w:r w:rsidRPr="008859E4">
              <w:rPr>
                <w:rFonts w:ascii="Times New Roman" w:hAnsi="Times New Roman" w:cs="Times New Roman"/>
                <w:sz w:val="24"/>
                <w:szCs w:val="24"/>
              </w:rPr>
              <w:t>(4.1-2)</w:t>
            </w:r>
          </w:p>
        </w:tc>
      </w:tr>
    </w:tbl>
    <w:p w14:paraId="154B2010" w14:textId="77777777" w:rsidR="00CF7FBB" w:rsidRPr="008859E4" w:rsidRDefault="00CF7FBB" w:rsidP="00737BE4">
      <w:pPr>
        <w:pStyle w:val="a3"/>
        <w:rPr>
          <w:rFonts w:ascii="Times New Roman" w:hAnsi="Times New Roman" w:cs="Times New Roman"/>
          <w:sz w:val="24"/>
          <w:szCs w:val="24"/>
        </w:rPr>
      </w:pPr>
    </w:p>
    <w:p w14:paraId="7E19CD5E" w14:textId="4875F5FC" w:rsidR="00CF7FBB" w:rsidRPr="008859E4" w:rsidRDefault="00AD1526" w:rsidP="00737BE4">
      <w:pPr>
        <w:pStyle w:val="a3"/>
        <w:tabs>
          <w:tab w:val="left" w:pos="1287"/>
        </w:tabs>
        <w:ind w:left="461"/>
        <w:rPr>
          <w:rFonts w:ascii="Times New Roman" w:hAnsi="Times New Roman" w:cs="Times New Roman"/>
          <w:sz w:val="24"/>
          <w:szCs w:val="24"/>
        </w:rPr>
      </w:pPr>
      <w:r w:rsidRPr="008859E4">
        <w:rPr>
          <w:rFonts w:ascii="Times New Roman" w:hAnsi="Times New Roman" w:cs="Times New Roman"/>
          <w:noProof/>
          <w:sz w:val="24"/>
          <w:szCs w:val="24"/>
        </w:rPr>
        <mc:AlternateContent>
          <mc:Choice Requires="wps">
            <w:drawing>
              <wp:anchor distT="0" distB="0" distL="114300" distR="114300" simplePos="0" relativeHeight="235833344" behindDoc="1" locked="0" layoutInCell="1" allowOverlap="1" wp14:anchorId="79EA177D" wp14:editId="70D8CE79">
                <wp:simplePos x="0" y="0"/>
                <wp:positionH relativeFrom="page">
                  <wp:posOffset>3300095</wp:posOffset>
                </wp:positionH>
                <wp:positionV relativeFrom="paragraph">
                  <wp:posOffset>-342900</wp:posOffset>
                </wp:positionV>
                <wp:extent cx="83820" cy="10795"/>
                <wp:effectExtent l="0" t="0" r="0" b="0"/>
                <wp:wrapNone/>
                <wp:docPr id="613073695"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3820" cy="1079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BC7B56B" id="Rectangle 16" o:spid="_x0000_s1026" style="position:absolute;margin-left:259.85pt;margin-top:-27pt;width:6.6pt;height:.85pt;z-index:-2674831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" fillcolor="black" stroked="f">
                <w10:wrap anchorx="page"/>
              </v:rect>
            </w:pict>
          </mc:Fallback>
        </mc:AlternateContent>
      </w:r>
      <w:r w:rsidR="00EB65FD" w:rsidRPr="008859E4">
        <w:rPr>
          <w:rFonts w:ascii="Times New Roman" w:hAnsi="Times New Roman" w:cs="Times New Roman"/>
          <w:spacing w:val="-4"/>
          <w:sz w:val="24"/>
          <w:szCs w:val="24"/>
        </w:rPr>
        <w:t>где:</w:t>
      </w:r>
      <w:r w:rsidR="00EB65FD" w:rsidRPr="008859E4">
        <w:rPr>
          <w:rFonts w:ascii="Times New Roman" w:hAnsi="Times New Roman" w:cs="Times New Roman"/>
          <w:spacing w:val="-4"/>
          <w:sz w:val="24"/>
          <w:szCs w:val="24"/>
        </w:rPr>
        <w:tab/>
      </w:r>
      <w:r w:rsidR="00EB65FD" w:rsidRPr="008859E4">
        <w:rPr>
          <w:rFonts w:ascii="Times New Roman" w:hAnsi="Times New Roman" w:cs="Times New Roman"/>
          <w:sz w:val="24"/>
          <w:szCs w:val="24"/>
        </w:rPr>
        <w:t>ℎ – рабочая глубина пруда,</w:t>
      </w:r>
      <w:r w:rsidR="00EB65FD" w:rsidRPr="008859E4">
        <w:rPr>
          <w:rFonts w:ascii="Times New Roman" w:hAnsi="Times New Roman" w:cs="Times New Roman"/>
          <w:spacing w:val="-3"/>
          <w:sz w:val="24"/>
          <w:szCs w:val="24"/>
        </w:rPr>
        <w:t xml:space="preserve"> </w:t>
      </w:r>
      <w:r w:rsidR="00EB65FD" w:rsidRPr="008859E4">
        <w:rPr>
          <w:rFonts w:ascii="Times New Roman" w:hAnsi="Times New Roman" w:cs="Times New Roman"/>
          <w:spacing w:val="-4"/>
          <w:sz w:val="24"/>
          <w:szCs w:val="24"/>
        </w:rPr>
        <w:t>м;</w:t>
      </w:r>
    </w:p>
    <w:p w14:paraId="3EE87AE5" w14:textId="77777777" w:rsidR="00CF7FBB" w:rsidRPr="008859E4" w:rsidRDefault="00EB65FD" w:rsidP="00737BE4">
      <w:pPr>
        <w:pStyle w:val="a3"/>
        <w:ind w:left="461" w:right="317" w:firstLine="708"/>
        <w:rPr>
          <w:rFonts w:ascii="Times New Roman" w:hAnsi="Times New Roman" w:cs="Times New Roman"/>
          <w:sz w:val="24"/>
          <w:szCs w:val="24"/>
        </w:rPr>
      </w:pPr>
      <w:r w:rsidRPr="008859E4">
        <w:rPr>
          <w:rFonts w:ascii="Cambria Math" w:eastAsia="Cambria Math" w:hAnsi="Cambria Math" w:cs="Cambria Math"/>
          <w:w w:val="50"/>
          <w:sz w:val="24"/>
          <w:szCs w:val="24"/>
        </w:rPr>
        <w:t>𝑆𝑆</w:t>
      </w:r>
      <w:r w:rsidRPr="008859E4">
        <w:rPr>
          <w:rFonts w:ascii="Times New Roman" w:hAnsi="Times New Roman" w:cs="Times New Roman"/>
          <w:w w:val="102"/>
          <w:sz w:val="24"/>
          <w:szCs w:val="24"/>
          <w:vertAlign w:val="subscript"/>
        </w:rPr>
        <w:t>1</w:t>
      </w:r>
      <w:r w:rsidRPr="008859E4">
        <w:rPr>
          <w:rFonts w:ascii="Times New Roman" w:hAnsi="Times New Roman" w:cs="Times New Roman"/>
          <w:spacing w:val="19"/>
          <w:sz w:val="24"/>
          <w:szCs w:val="24"/>
        </w:rPr>
        <w:t xml:space="preserve"> </w:t>
      </w:r>
      <w:r w:rsidRPr="008859E4">
        <w:rPr>
          <w:rFonts w:ascii="Times New Roman" w:hAnsi="Times New Roman" w:cs="Times New Roman"/>
          <w:sz w:val="24"/>
          <w:szCs w:val="24"/>
        </w:rPr>
        <w:t>и</w:t>
      </w:r>
      <w:r w:rsidRPr="008859E4">
        <w:rPr>
          <w:rFonts w:ascii="Times New Roman" w:hAnsi="Times New Roman" w:cs="Times New Roman"/>
          <w:spacing w:val="-7"/>
          <w:sz w:val="24"/>
          <w:szCs w:val="24"/>
        </w:rPr>
        <w:t xml:space="preserve"> </w:t>
      </w:r>
      <w:r w:rsidRPr="008859E4">
        <w:rPr>
          <w:rFonts w:ascii="Cambria Math" w:eastAsia="Cambria Math" w:hAnsi="Cambria Math" w:cs="Cambria Math"/>
          <w:w w:val="50"/>
          <w:sz w:val="24"/>
          <w:szCs w:val="24"/>
        </w:rPr>
        <w:t>𝑆𝑆</w:t>
      </w:r>
      <w:r w:rsidRPr="008859E4">
        <w:rPr>
          <w:rFonts w:ascii="Times New Roman" w:hAnsi="Times New Roman" w:cs="Times New Roman"/>
          <w:w w:val="102"/>
          <w:sz w:val="24"/>
          <w:szCs w:val="24"/>
          <w:vertAlign w:val="subscript"/>
        </w:rPr>
        <w:t>2</w:t>
      </w:r>
      <w:r w:rsidRPr="008859E4">
        <w:rPr>
          <w:rFonts w:ascii="Times New Roman" w:hAnsi="Times New Roman" w:cs="Times New Roman"/>
          <w:spacing w:val="19"/>
          <w:sz w:val="24"/>
          <w:szCs w:val="24"/>
        </w:rPr>
        <w:t xml:space="preserve"> </w:t>
      </w:r>
      <w:r w:rsidRPr="008859E4">
        <w:rPr>
          <w:rFonts w:ascii="Times New Roman" w:hAnsi="Times New Roman" w:cs="Times New Roman"/>
          <w:sz w:val="24"/>
          <w:szCs w:val="24"/>
        </w:rPr>
        <w:t>–</w:t>
      </w:r>
      <w:r w:rsidRPr="008859E4">
        <w:rPr>
          <w:rFonts w:ascii="Times New Roman" w:hAnsi="Times New Roman" w:cs="Times New Roman"/>
          <w:spacing w:val="-2"/>
          <w:sz w:val="24"/>
          <w:szCs w:val="24"/>
        </w:rPr>
        <w:t xml:space="preserve"> п</w:t>
      </w:r>
      <w:r w:rsidRPr="008859E4">
        <w:rPr>
          <w:rFonts w:ascii="Times New Roman" w:hAnsi="Times New Roman" w:cs="Times New Roman"/>
          <w:sz w:val="24"/>
          <w:szCs w:val="24"/>
        </w:rPr>
        <w:t>л</w:t>
      </w:r>
      <w:r w:rsidRPr="008859E4">
        <w:rPr>
          <w:rFonts w:ascii="Times New Roman" w:hAnsi="Times New Roman" w:cs="Times New Roman"/>
          <w:spacing w:val="-3"/>
          <w:sz w:val="24"/>
          <w:szCs w:val="24"/>
        </w:rPr>
        <w:t>о</w:t>
      </w:r>
      <w:r w:rsidRPr="008859E4">
        <w:rPr>
          <w:rFonts w:ascii="Times New Roman" w:hAnsi="Times New Roman" w:cs="Times New Roman"/>
          <w:sz w:val="24"/>
          <w:szCs w:val="24"/>
        </w:rPr>
        <w:t>щ</w:t>
      </w:r>
      <w:r w:rsidRPr="008859E4">
        <w:rPr>
          <w:rFonts w:ascii="Times New Roman" w:hAnsi="Times New Roman" w:cs="Times New Roman"/>
          <w:spacing w:val="-1"/>
          <w:sz w:val="24"/>
          <w:szCs w:val="24"/>
        </w:rPr>
        <w:t>а</w:t>
      </w:r>
      <w:r w:rsidRPr="008859E4">
        <w:rPr>
          <w:rFonts w:ascii="Times New Roman" w:hAnsi="Times New Roman" w:cs="Times New Roman"/>
          <w:sz w:val="24"/>
          <w:szCs w:val="24"/>
        </w:rPr>
        <w:t xml:space="preserve">ди </w:t>
      </w:r>
      <w:r w:rsidRPr="008859E4">
        <w:rPr>
          <w:rFonts w:ascii="Times New Roman" w:hAnsi="Times New Roman" w:cs="Times New Roman"/>
          <w:spacing w:val="-23"/>
          <w:sz w:val="24"/>
          <w:szCs w:val="24"/>
        </w:rPr>
        <w:t xml:space="preserve"> </w:t>
      </w:r>
      <w:r w:rsidRPr="008859E4">
        <w:rPr>
          <w:rFonts w:ascii="Times New Roman" w:hAnsi="Times New Roman" w:cs="Times New Roman"/>
          <w:sz w:val="24"/>
          <w:szCs w:val="24"/>
        </w:rPr>
        <w:t>п</w:t>
      </w:r>
      <w:r w:rsidRPr="008859E4">
        <w:rPr>
          <w:rFonts w:ascii="Times New Roman" w:hAnsi="Times New Roman" w:cs="Times New Roman"/>
          <w:spacing w:val="-1"/>
          <w:sz w:val="24"/>
          <w:szCs w:val="24"/>
        </w:rPr>
        <w:t>р</w:t>
      </w:r>
      <w:r w:rsidRPr="008859E4">
        <w:rPr>
          <w:rFonts w:ascii="Times New Roman" w:hAnsi="Times New Roman" w:cs="Times New Roman"/>
          <w:spacing w:val="-3"/>
          <w:sz w:val="24"/>
          <w:szCs w:val="24"/>
        </w:rPr>
        <w:t>у</w:t>
      </w:r>
      <w:r w:rsidRPr="008859E4">
        <w:rPr>
          <w:rFonts w:ascii="Times New Roman" w:hAnsi="Times New Roman" w:cs="Times New Roman"/>
          <w:spacing w:val="-2"/>
          <w:sz w:val="24"/>
          <w:szCs w:val="24"/>
        </w:rPr>
        <w:t>д</w:t>
      </w:r>
      <w:r w:rsidRPr="008859E4">
        <w:rPr>
          <w:rFonts w:ascii="Times New Roman" w:hAnsi="Times New Roman" w:cs="Times New Roman"/>
          <w:spacing w:val="-1"/>
          <w:sz w:val="24"/>
          <w:szCs w:val="24"/>
        </w:rPr>
        <w:t>а</w:t>
      </w:r>
      <w:r w:rsidRPr="008859E4">
        <w:rPr>
          <w:rFonts w:ascii="Times New Roman" w:hAnsi="Times New Roman" w:cs="Times New Roman"/>
          <w:sz w:val="24"/>
          <w:szCs w:val="24"/>
        </w:rPr>
        <w:t>-н</w:t>
      </w:r>
      <w:r w:rsidRPr="008859E4">
        <w:rPr>
          <w:rFonts w:ascii="Times New Roman" w:hAnsi="Times New Roman" w:cs="Times New Roman"/>
          <w:spacing w:val="-1"/>
          <w:sz w:val="24"/>
          <w:szCs w:val="24"/>
        </w:rPr>
        <w:t>ако</w:t>
      </w:r>
      <w:r w:rsidRPr="008859E4">
        <w:rPr>
          <w:rFonts w:ascii="Times New Roman" w:hAnsi="Times New Roman" w:cs="Times New Roman"/>
          <w:sz w:val="24"/>
          <w:szCs w:val="24"/>
        </w:rPr>
        <w:t>п</w:t>
      </w:r>
      <w:r w:rsidRPr="008859E4">
        <w:rPr>
          <w:rFonts w:ascii="Times New Roman" w:hAnsi="Times New Roman" w:cs="Times New Roman"/>
          <w:spacing w:val="-1"/>
          <w:sz w:val="24"/>
          <w:szCs w:val="24"/>
        </w:rPr>
        <w:t>ите</w:t>
      </w:r>
      <w:r w:rsidRPr="008859E4">
        <w:rPr>
          <w:rFonts w:ascii="Times New Roman" w:hAnsi="Times New Roman" w:cs="Times New Roman"/>
          <w:spacing w:val="-2"/>
          <w:sz w:val="24"/>
          <w:szCs w:val="24"/>
        </w:rPr>
        <w:t>л</w:t>
      </w:r>
      <w:r w:rsidRPr="008859E4">
        <w:rPr>
          <w:rFonts w:ascii="Times New Roman" w:hAnsi="Times New Roman" w:cs="Times New Roman"/>
          <w:sz w:val="24"/>
          <w:szCs w:val="24"/>
        </w:rPr>
        <w:t xml:space="preserve">я </w:t>
      </w:r>
      <w:r w:rsidRPr="008859E4">
        <w:rPr>
          <w:rFonts w:ascii="Times New Roman" w:hAnsi="Times New Roman" w:cs="Times New Roman"/>
          <w:spacing w:val="-21"/>
          <w:sz w:val="24"/>
          <w:szCs w:val="24"/>
        </w:rPr>
        <w:t xml:space="preserve"> </w:t>
      </w:r>
      <w:r w:rsidRPr="008859E4">
        <w:rPr>
          <w:rFonts w:ascii="Times New Roman" w:hAnsi="Times New Roman" w:cs="Times New Roman"/>
          <w:sz w:val="24"/>
          <w:szCs w:val="24"/>
        </w:rPr>
        <w:t xml:space="preserve">по </w:t>
      </w:r>
      <w:r w:rsidRPr="008859E4">
        <w:rPr>
          <w:rFonts w:ascii="Times New Roman" w:hAnsi="Times New Roman" w:cs="Times New Roman"/>
          <w:spacing w:val="-22"/>
          <w:sz w:val="24"/>
          <w:szCs w:val="24"/>
        </w:rPr>
        <w:t xml:space="preserve"> </w:t>
      </w:r>
      <w:r w:rsidRPr="008859E4">
        <w:rPr>
          <w:rFonts w:ascii="Times New Roman" w:hAnsi="Times New Roman" w:cs="Times New Roman"/>
          <w:spacing w:val="-1"/>
          <w:sz w:val="24"/>
          <w:szCs w:val="24"/>
        </w:rPr>
        <w:t>ос</w:t>
      </w:r>
      <w:r w:rsidRPr="008859E4">
        <w:rPr>
          <w:rFonts w:ascii="Times New Roman" w:hAnsi="Times New Roman" w:cs="Times New Roman"/>
          <w:sz w:val="24"/>
          <w:szCs w:val="24"/>
        </w:rPr>
        <w:t>н</w:t>
      </w:r>
      <w:r w:rsidRPr="008859E4">
        <w:rPr>
          <w:rFonts w:ascii="Times New Roman" w:hAnsi="Times New Roman" w:cs="Times New Roman"/>
          <w:spacing w:val="-3"/>
          <w:sz w:val="24"/>
          <w:szCs w:val="24"/>
        </w:rPr>
        <w:t>ов</w:t>
      </w:r>
      <w:r w:rsidRPr="008859E4">
        <w:rPr>
          <w:rFonts w:ascii="Times New Roman" w:hAnsi="Times New Roman" w:cs="Times New Roman"/>
          <w:spacing w:val="-1"/>
          <w:sz w:val="24"/>
          <w:szCs w:val="24"/>
        </w:rPr>
        <w:t>а</w:t>
      </w:r>
      <w:r w:rsidRPr="008859E4">
        <w:rPr>
          <w:rFonts w:ascii="Times New Roman" w:hAnsi="Times New Roman" w:cs="Times New Roman"/>
          <w:sz w:val="24"/>
          <w:szCs w:val="24"/>
        </w:rPr>
        <w:t>н</w:t>
      </w:r>
      <w:r w:rsidRPr="008859E4">
        <w:rPr>
          <w:rFonts w:ascii="Times New Roman" w:hAnsi="Times New Roman" w:cs="Times New Roman"/>
          <w:spacing w:val="-1"/>
          <w:sz w:val="24"/>
          <w:szCs w:val="24"/>
        </w:rPr>
        <w:t>и</w:t>
      </w:r>
      <w:r w:rsidRPr="008859E4">
        <w:rPr>
          <w:rFonts w:ascii="Times New Roman" w:hAnsi="Times New Roman" w:cs="Times New Roman"/>
          <w:sz w:val="24"/>
          <w:szCs w:val="24"/>
        </w:rPr>
        <w:t xml:space="preserve">ю </w:t>
      </w:r>
      <w:r w:rsidRPr="008859E4">
        <w:rPr>
          <w:rFonts w:ascii="Times New Roman" w:hAnsi="Times New Roman" w:cs="Times New Roman"/>
          <w:spacing w:val="-19"/>
          <w:sz w:val="24"/>
          <w:szCs w:val="24"/>
        </w:rPr>
        <w:t xml:space="preserve"> </w:t>
      </w:r>
      <w:r w:rsidRPr="008859E4">
        <w:rPr>
          <w:rFonts w:ascii="Times New Roman" w:hAnsi="Times New Roman" w:cs="Times New Roman"/>
          <w:sz w:val="24"/>
          <w:szCs w:val="24"/>
        </w:rPr>
        <w:t xml:space="preserve">и </w:t>
      </w:r>
      <w:r w:rsidRPr="008859E4">
        <w:rPr>
          <w:rFonts w:ascii="Times New Roman" w:hAnsi="Times New Roman" w:cs="Times New Roman"/>
          <w:spacing w:val="-23"/>
          <w:sz w:val="24"/>
          <w:szCs w:val="24"/>
        </w:rPr>
        <w:t xml:space="preserve"> </w:t>
      </w:r>
      <w:r w:rsidRPr="008859E4">
        <w:rPr>
          <w:rFonts w:ascii="Times New Roman" w:hAnsi="Times New Roman" w:cs="Times New Roman"/>
          <w:sz w:val="24"/>
          <w:szCs w:val="24"/>
        </w:rPr>
        <w:t xml:space="preserve">по </w:t>
      </w:r>
      <w:r w:rsidRPr="008859E4">
        <w:rPr>
          <w:rFonts w:ascii="Times New Roman" w:hAnsi="Times New Roman" w:cs="Times New Roman"/>
          <w:spacing w:val="-22"/>
          <w:sz w:val="24"/>
          <w:szCs w:val="24"/>
        </w:rPr>
        <w:t xml:space="preserve"> </w:t>
      </w:r>
      <w:r w:rsidRPr="008859E4">
        <w:rPr>
          <w:rFonts w:ascii="Times New Roman" w:hAnsi="Times New Roman" w:cs="Times New Roman"/>
          <w:sz w:val="24"/>
          <w:szCs w:val="24"/>
        </w:rPr>
        <w:t>в</w:t>
      </w:r>
      <w:r w:rsidRPr="008859E4">
        <w:rPr>
          <w:rFonts w:ascii="Times New Roman" w:hAnsi="Times New Roman" w:cs="Times New Roman"/>
          <w:spacing w:val="-3"/>
          <w:sz w:val="24"/>
          <w:szCs w:val="24"/>
        </w:rPr>
        <w:t>е</w:t>
      </w:r>
      <w:r w:rsidRPr="008859E4">
        <w:rPr>
          <w:rFonts w:ascii="Times New Roman" w:hAnsi="Times New Roman" w:cs="Times New Roman"/>
          <w:spacing w:val="-1"/>
          <w:sz w:val="24"/>
          <w:szCs w:val="24"/>
        </w:rPr>
        <w:t>р</w:t>
      </w:r>
      <w:r w:rsidRPr="008859E4">
        <w:rPr>
          <w:rFonts w:ascii="Times New Roman" w:hAnsi="Times New Roman" w:cs="Times New Roman"/>
          <w:spacing w:val="-3"/>
          <w:sz w:val="24"/>
          <w:szCs w:val="24"/>
        </w:rPr>
        <w:t>х</w:t>
      </w:r>
      <w:r w:rsidRPr="008859E4">
        <w:rPr>
          <w:rFonts w:ascii="Times New Roman" w:hAnsi="Times New Roman" w:cs="Times New Roman"/>
          <w:sz w:val="24"/>
          <w:szCs w:val="24"/>
        </w:rPr>
        <w:t xml:space="preserve">у </w:t>
      </w:r>
      <w:r w:rsidRPr="008859E4">
        <w:rPr>
          <w:rFonts w:ascii="Times New Roman" w:hAnsi="Times New Roman" w:cs="Times New Roman"/>
          <w:spacing w:val="-22"/>
          <w:sz w:val="24"/>
          <w:szCs w:val="24"/>
        </w:rPr>
        <w:t xml:space="preserve"> </w:t>
      </w:r>
      <w:r w:rsidRPr="008859E4">
        <w:rPr>
          <w:rFonts w:ascii="Times New Roman" w:hAnsi="Times New Roman" w:cs="Times New Roman"/>
          <w:sz w:val="24"/>
          <w:szCs w:val="24"/>
        </w:rPr>
        <w:t>(</w:t>
      </w:r>
      <w:r w:rsidRPr="008859E4">
        <w:rPr>
          <w:rFonts w:ascii="Times New Roman" w:hAnsi="Times New Roman" w:cs="Times New Roman"/>
          <w:spacing w:val="-1"/>
          <w:sz w:val="24"/>
          <w:szCs w:val="24"/>
        </w:rPr>
        <w:t>отметк</w:t>
      </w:r>
      <w:r w:rsidRPr="008859E4">
        <w:rPr>
          <w:rFonts w:ascii="Times New Roman" w:hAnsi="Times New Roman" w:cs="Times New Roman"/>
          <w:sz w:val="24"/>
          <w:szCs w:val="24"/>
        </w:rPr>
        <w:t xml:space="preserve">е </w:t>
      </w:r>
      <w:r w:rsidRPr="008859E4">
        <w:rPr>
          <w:rFonts w:ascii="Times New Roman" w:hAnsi="Times New Roman" w:cs="Times New Roman"/>
          <w:spacing w:val="-20"/>
          <w:sz w:val="24"/>
          <w:szCs w:val="24"/>
        </w:rPr>
        <w:t xml:space="preserve"> </w:t>
      </w:r>
      <w:r w:rsidRPr="008859E4">
        <w:rPr>
          <w:rFonts w:ascii="Times New Roman" w:hAnsi="Times New Roman" w:cs="Times New Roman"/>
          <w:spacing w:val="-2"/>
          <w:sz w:val="24"/>
          <w:szCs w:val="24"/>
        </w:rPr>
        <w:t>Н</w:t>
      </w:r>
      <w:r w:rsidRPr="008859E4">
        <w:rPr>
          <w:rFonts w:ascii="Times New Roman" w:hAnsi="Times New Roman" w:cs="Times New Roman"/>
          <w:spacing w:val="-1"/>
          <w:sz w:val="24"/>
          <w:szCs w:val="24"/>
        </w:rPr>
        <w:t>П</w:t>
      </w:r>
      <w:r w:rsidRPr="008859E4">
        <w:rPr>
          <w:rFonts w:ascii="Times New Roman" w:hAnsi="Times New Roman" w:cs="Times New Roman"/>
          <w:sz w:val="24"/>
          <w:szCs w:val="24"/>
        </w:rPr>
        <w:t>У пруда) соответственно, м².</w:t>
      </w:r>
    </w:p>
    <w:p w14:paraId="77BF84D2" w14:textId="77777777" w:rsidR="00CF7FBB" w:rsidRPr="008859E4" w:rsidRDefault="00EB65FD" w:rsidP="00737BE4">
      <w:pPr>
        <w:pStyle w:val="a3"/>
        <w:ind w:left="460" w:right="317"/>
        <w:rPr>
          <w:rFonts w:ascii="Times New Roman" w:hAnsi="Times New Roman" w:cs="Times New Roman"/>
          <w:sz w:val="24"/>
          <w:szCs w:val="24"/>
        </w:rPr>
      </w:pPr>
      <w:r w:rsidRPr="008859E4">
        <w:rPr>
          <w:rFonts w:ascii="Times New Roman" w:hAnsi="Times New Roman" w:cs="Times New Roman"/>
          <w:sz w:val="24"/>
          <w:szCs w:val="24"/>
        </w:rPr>
        <w:t>Уравнение водного баланса пруда-накопителя за время эксплуатации (фактическое время эксплуатации пруда накопителя составит 19 лет) имеет вид (4.1-3):</w:t>
      </w:r>
    </w:p>
    <w:p w14:paraId="09576022" w14:textId="77777777" w:rsidR="00CF7FBB" w:rsidRPr="008859E4" w:rsidRDefault="00CF7FBB" w:rsidP="00737BE4">
      <w:pPr>
        <w:pStyle w:val="a3"/>
        <w:rPr>
          <w:rFonts w:ascii="Times New Roman" w:hAnsi="Times New Roman" w:cs="Times New Roman"/>
          <w:sz w:val="24"/>
          <w:szCs w:val="24"/>
        </w:rPr>
      </w:pPr>
    </w:p>
    <w:tbl>
      <w:tblPr>
        <w:tblStyle w:val="TableNormal"/>
        <w:tblW w:w="0" w:type="auto"/>
        <w:tblInd w:w="3636" w:type="dxa"/>
        <w:tblLayout w:type="fixed"/>
        <w:tblLook w:val="01E0" w:firstRow="1" w:lastRow="1" w:firstColumn="1" w:lastColumn="1" w:noHBand="0" w:noVBand="0"/>
      </w:tblPr>
      <w:tblGrid>
        <w:gridCol w:w="3677"/>
        <w:gridCol w:w="1523"/>
      </w:tblGrid>
      <w:tr w:rsidR="00CF7FBB" w:rsidRPr="008859E4" w14:paraId="61DBEC89" w14:textId="77777777">
        <w:trPr>
          <w:trHeight w:val="260"/>
        </w:trPr>
        <w:tc>
          <w:tcPr>
            <w:tcW w:w="3677" w:type="dxa"/>
          </w:tcPr>
          <w:p w14:paraId="780FA4EE" w14:textId="77777777" w:rsidR="00CF7FBB" w:rsidRPr="008859E4" w:rsidRDefault="00EB65FD" w:rsidP="00737BE4">
            <w:pPr>
              <w:pStyle w:val="TableParagraph"/>
              <w:ind w:left="200"/>
              <w:rPr>
                <w:rFonts w:ascii="Times New Roman" w:eastAsia="Cambria Math" w:hAnsi="Times New Roman" w:cs="Times New Roman"/>
                <w:sz w:val="24"/>
                <w:szCs w:val="24"/>
              </w:rPr>
            </w:pPr>
            <w:r w:rsidRPr="008859E4">
              <w:rPr>
                <w:rFonts w:ascii="Cambria Math" w:eastAsia="Cambria Math" w:hAnsi="Cambria Math" w:cs="Cambria Math"/>
                <w:w w:val="50"/>
                <w:sz w:val="24"/>
                <w:szCs w:val="24"/>
              </w:rPr>
              <w:t>𝑉</w:t>
            </w:r>
            <w:r w:rsidRPr="008859E4">
              <w:rPr>
                <w:rFonts w:ascii="Cambria Math" w:eastAsia="Cambria Math" w:hAnsi="Cambria Math" w:cs="Cambria Math"/>
                <w:spacing w:val="1"/>
                <w:w w:val="50"/>
                <w:sz w:val="24"/>
                <w:szCs w:val="24"/>
              </w:rPr>
              <w:t>𝑉</w:t>
            </w:r>
            <w:r w:rsidRPr="008859E4">
              <w:rPr>
                <w:rFonts w:ascii="Times New Roman" w:hAnsi="Times New Roman" w:cs="Times New Roman"/>
                <w:w w:val="102"/>
                <w:sz w:val="24"/>
                <w:szCs w:val="24"/>
                <w:vertAlign w:val="subscript"/>
              </w:rPr>
              <w:t>с</w:t>
            </w:r>
            <w:r w:rsidRPr="008859E4">
              <w:rPr>
                <w:rFonts w:ascii="Times New Roman" w:hAnsi="Times New Roman" w:cs="Times New Roman"/>
                <w:spacing w:val="1"/>
                <w:w w:val="102"/>
                <w:sz w:val="24"/>
                <w:szCs w:val="24"/>
                <w:vertAlign w:val="subscript"/>
              </w:rPr>
              <w:t>т</w:t>
            </w:r>
            <w:r w:rsidRPr="008859E4">
              <w:rPr>
                <w:rFonts w:ascii="Cambria Math" w:eastAsia="Cambria Math" w:hAnsi="Cambria Math" w:cs="Cambria Math"/>
                <w:w w:val="50"/>
                <w:sz w:val="24"/>
                <w:szCs w:val="24"/>
              </w:rPr>
              <w:t>𝑇𝑇</w:t>
            </w:r>
            <w:r w:rsidRPr="008859E4">
              <w:rPr>
                <w:rFonts w:ascii="Times New Roman" w:eastAsia="Cambria Math" w:hAnsi="Times New Roman" w:cs="Times New Roman"/>
                <w:spacing w:val="-3"/>
                <w:sz w:val="24"/>
                <w:szCs w:val="24"/>
              </w:rPr>
              <w:t xml:space="preserve"> </w:t>
            </w:r>
            <w:r w:rsidRPr="008859E4">
              <w:rPr>
                <w:rFonts w:ascii="Times New Roman" w:hAnsi="Times New Roman" w:cs="Times New Roman"/>
                <w:sz w:val="24"/>
                <w:szCs w:val="24"/>
              </w:rPr>
              <w:t>+</w:t>
            </w:r>
            <w:r w:rsidRPr="008859E4">
              <w:rPr>
                <w:rFonts w:ascii="Times New Roman" w:hAnsi="Times New Roman" w:cs="Times New Roman"/>
                <w:spacing w:val="-15"/>
                <w:sz w:val="24"/>
                <w:szCs w:val="24"/>
              </w:rPr>
              <w:t xml:space="preserve"> </w:t>
            </w:r>
            <w:r w:rsidRPr="008859E4">
              <w:rPr>
                <w:rFonts w:ascii="Cambria Math" w:eastAsia="Cambria Math" w:hAnsi="Cambria Math" w:cs="Cambria Math"/>
                <w:w w:val="50"/>
                <w:sz w:val="24"/>
                <w:szCs w:val="24"/>
              </w:rPr>
              <w:t>𝑉</w:t>
            </w:r>
            <w:r w:rsidRPr="008859E4">
              <w:rPr>
                <w:rFonts w:ascii="Cambria Math" w:eastAsia="Cambria Math" w:hAnsi="Cambria Math" w:cs="Cambria Math"/>
                <w:spacing w:val="1"/>
                <w:w w:val="50"/>
                <w:sz w:val="24"/>
                <w:szCs w:val="24"/>
              </w:rPr>
              <w:t>𝑉</w:t>
            </w:r>
            <w:r w:rsidRPr="008859E4">
              <w:rPr>
                <w:rFonts w:ascii="Times New Roman" w:hAnsi="Times New Roman" w:cs="Times New Roman"/>
                <w:spacing w:val="-1"/>
                <w:w w:val="102"/>
                <w:sz w:val="24"/>
                <w:szCs w:val="24"/>
                <w:vertAlign w:val="subscript"/>
              </w:rPr>
              <w:t>ос</w:t>
            </w:r>
            <w:r w:rsidRPr="008859E4">
              <w:rPr>
                <w:rFonts w:ascii="Cambria Math" w:eastAsia="Cambria Math" w:hAnsi="Cambria Math" w:cs="Cambria Math"/>
                <w:w w:val="50"/>
                <w:sz w:val="24"/>
                <w:szCs w:val="24"/>
              </w:rPr>
              <w:t>𝑇𝑇</w:t>
            </w:r>
            <w:r w:rsidRPr="008859E4">
              <w:rPr>
                <w:rFonts w:ascii="Times New Roman" w:eastAsia="Cambria Math" w:hAnsi="Times New Roman" w:cs="Times New Roman"/>
                <w:sz w:val="24"/>
                <w:szCs w:val="24"/>
              </w:rPr>
              <w:t xml:space="preserve"> </w:t>
            </w:r>
            <w:r w:rsidRPr="008859E4">
              <w:rPr>
                <w:rFonts w:ascii="Times New Roman" w:hAnsi="Times New Roman" w:cs="Times New Roman"/>
                <w:sz w:val="24"/>
                <w:szCs w:val="24"/>
              </w:rPr>
              <w:t>−</w:t>
            </w:r>
            <w:r w:rsidRPr="008859E4">
              <w:rPr>
                <w:rFonts w:ascii="Times New Roman" w:hAnsi="Times New Roman" w:cs="Times New Roman"/>
                <w:spacing w:val="-13"/>
                <w:sz w:val="24"/>
                <w:szCs w:val="24"/>
              </w:rPr>
              <w:t xml:space="preserve"> </w:t>
            </w:r>
            <w:r w:rsidRPr="008859E4">
              <w:rPr>
                <w:rFonts w:ascii="Cambria Math" w:eastAsia="Cambria Math" w:hAnsi="Cambria Math" w:cs="Cambria Math"/>
                <w:w w:val="50"/>
                <w:sz w:val="24"/>
                <w:szCs w:val="24"/>
              </w:rPr>
              <w:t>𝑉</w:t>
            </w:r>
            <w:r w:rsidRPr="008859E4">
              <w:rPr>
                <w:rFonts w:ascii="Cambria Math" w:eastAsia="Cambria Math" w:hAnsi="Cambria Math" w:cs="Cambria Math"/>
                <w:spacing w:val="1"/>
                <w:w w:val="50"/>
                <w:sz w:val="24"/>
                <w:szCs w:val="24"/>
              </w:rPr>
              <w:t>𝑉</w:t>
            </w:r>
            <w:r w:rsidRPr="008859E4">
              <w:rPr>
                <w:rFonts w:ascii="Times New Roman" w:hAnsi="Times New Roman" w:cs="Times New Roman"/>
                <w:spacing w:val="-1"/>
                <w:w w:val="102"/>
                <w:sz w:val="24"/>
                <w:szCs w:val="24"/>
                <w:vertAlign w:val="subscript"/>
              </w:rPr>
              <w:t>и</w:t>
            </w:r>
            <w:r w:rsidRPr="008859E4">
              <w:rPr>
                <w:rFonts w:ascii="Times New Roman" w:hAnsi="Times New Roman" w:cs="Times New Roman"/>
                <w:w w:val="102"/>
                <w:sz w:val="24"/>
                <w:szCs w:val="24"/>
                <w:vertAlign w:val="subscript"/>
              </w:rPr>
              <w:t>с</w:t>
            </w:r>
            <w:r w:rsidRPr="008859E4">
              <w:rPr>
                <w:rFonts w:ascii="Times New Roman" w:hAnsi="Times New Roman" w:cs="Times New Roman"/>
                <w:spacing w:val="-2"/>
                <w:w w:val="102"/>
                <w:sz w:val="24"/>
                <w:szCs w:val="24"/>
                <w:vertAlign w:val="subscript"/>
              </w:rPr>
              <w:t>п</w:t>
            </w:r>
            <w:r w:rsidRPr="008859E4">
              <w:rPr>
                <w:rFonts w:ascii="Cambria Math" w:eastAsia="Cambria Math" w:hAnsi="Cambria Math" w:cs="Cambria Math"/>
                <w:w w:val="50"/>
                <w:sz w:val="24"/>
                <w:szCs w:val="24"/>
              </w:rPr>
              <w:t>𝑇𝑇</w:t>
            </w:r>
            <w:r w:rsidRPr="008859E4">
              <w:rPr>
                <w:rFonts w:ascii="Times New Roman" w:eastAsia="Cambria Math" w:hAnsi="Times New Roman" w:cs="Times New Roman"/>
                <w:spacing w:val="2"/>
                <w:sz w:val="24"/>
                <w:szCs w:val="24"/>
              </w:rPr>
              <w:t xml:space="preserve"> </w:t>
            </w:r>
            <w:r w:rsidRPr="008859E4">
              <w:rPr>
                <w:rFonts w:ascii="Times New Roman" w:hAnsi="Times New Roman" w:cs="Times New Roman"/>
                <w:sz w:val="24"/>
                <w:szCs w:val="24"/>
              </w:rPr>
              <w:t>−</w:t>
            </w:r>
            <w:r w:rsidRPr="008859E4">
              <w:rPr>
                <w:rFonts w:ascii="Times New Roman" w:hAnsi="Times New Roman" w:cs="Times New Roman"/>
                <w:spacing w:val="-15"/>
                <w:sz w:val="24"/>
                <w:szCs w:val="24"/>
              </w:rPr>
              <w:t xml:space="preserve"> </w:t>
            </w:r>
            <w:r w:rsidRPr="008859E4">
              <w:rPr>
                <w:rFonts w:ascii="Cambria Math" w:eastAsia="Cambria Math" w:hAnsi="Cambria Math" w:cs="Cambria Math"/>
                <w:w w:val="50"/>
                <w:sz w:val="24"/>
                <w:szCs w:val="24"/>
              </w:rPr>
              <w:t>𝑉</w:t>
            </w:r>
            <w:r w:rsidRPr="008859E4">
              <w:rPr>
                <w:rFonts w:ascii="Cambria Math" w:eastAsia="Cambria Math" w:hAnsi="Cambria Math" w:cs="Cambria Math"/>
                <w:spacing w:val="1"/>
                <w:w w:val="50"/>
                <w:sz w:val="24"/>
                <w:szCs w:val="24"/>
              </w:rPr>
              <w:t>𝑉</w:t>
            </w:r>
            <w:r w:rsidRPr="008859E4">
              <w:rPr>
                <w:rFonts w:ascii="Times New Roman" w:hAnsi="Times New Roman" w:cs="Times New Roman"/>
                <w:w w:val="102"/>
                <w:sz w:val="24"/>
                <w:szCs w:val="24"/>
                <w:vertAlign w:val="subscript"/>
              </w:rPr>
              <w:t>ф</w:t>
            </w:r>
            <w:r w:rsidRPr="008859E4">
              <w:rPr>
                <w:rFonts w:ascii="Cambria Math" w:eastAsia="Cambria Math" w:hAnsi="Cambria Math" w:cs="Cambria Math"/>
                <w:w w:val="50"/>
                <w:sz w:val="24"/>
                <w:szCs w:val="24"/>
              </w:rPr>
              <w:t>𝑇𝑇</w:t>
            </w:r>
            <w:r w:rsidRPr="008859E4">
              <w:rPr>
                <w:rFonts w:ascii="Times New Roman" w:eastAsia="Cambria Math" w:hAnsi="Times New Roman" w:cs="Times New Roman"/>
                <w:spacing w:val="7"/>
                <w:sz w:val="24"/>
                <w:szCs w:val="24"/>
              </w:rPr>
              <w:t xml:space="preserve"> </w:t>
            </w:r>
            <w:r w:rsidRPr="008859E4">
              <w:rPr>
                <w:rFonts w:ascii="Times New Roman" w:hAnsi="Times New Roman" w:cs="Times New Roman"/>
                <w:sz w:val="24"/>
                <w:szCs w:val="24"/>
              </w:rPr>
              <w:t>=</w:t>
            </w:r>
            <w:r w:rsidRPr="008859E4">
              <w:rPr>
                <w:rFonts w:ascii="Times New Roman" w:hAnsi="Times New Roman" w:cs="Times New Roman"/>
                <w:spacing w:val="-1"/>
                <w:sz w:val="24"/>
                <w:szCs w:val="24"/>
              </w:rPr>
              <w:t xml:space="preserve"> </w:t>
            </w:r>
            <w:r w:rsidRPr="008859E4">
              <w:rPr>
                <w:rFonts w:ascii="Cambria Math" w:eastAsia="Cambria Math" w:hAnsi="Cambria Math" w:cs="Cambria Math"/>
                <w:w w:val="50"/>
                <w:sz w:val="24"/>
                <w:szCs w:val="24"/>
              </w:rPr>
              <w:t>𝑄𝑄</w:t>
            </w:r>
          </w:p>
        </w:tc>
        <w:tc>
          <w:tcPr>
            <w:tcW w:w="1523" w:type="dxa"/>
          </w:tcPr>
          <w:p w14:paraId="0B374197" w14:textId="77777777" w:rsidR="00CF7FBB" w:rsidRPr="008859E4" w:rsidRDefault="00EB65FD" w:rsidP="00737BE4">
            <w:pPr>
              <w:pStyle w:val="TableParagraph"/>
              <w:ind w:left="708"/>
              <w:rPr>
                <w:rFonts w:ascii="Times New Roman" w:hAnsi="Times New Roman" w:cs="Times New Roman"/>
                <w:sz w:val="24"/>
                <w:szCs w:val="24"/>
              </w:rPr>
            </w:pPr>
            <w:r w:rsidRPr="008859E4">
              <w:rPr>
                <w:rFonts w:ascii="Times New Roman" w:hAnsi="Times New Roman" w:cs="Times New Roman"/>
                <w:sz w:val="24"/>
                <w:szCs w:val="24"/>
              </w:rPr>
              <w:t>(4.1-3)</w:t>
            </w:r>
          </w:p>
        </w:tc>
      </w:tr>
    </w:tbl>
    <w:p w14:paraId="4D0E23D4" w14:textId="77777777" w:rsidR="00CF7FBB" w:rsidRPr="008859E4" w:rsidRDefault="00CF7FBB" w:rsidP="00737BE4">
      <w:pPr>
        <w:pStyle w:val="a3"/>
        <w:rPr>
          <w:rFonts w:ascii="Times New Roman" w:hAnsi="Times New Roman" w:cs="Times New Roman"/>
          <w:sz w:val="24"/>
          <w:szCs w:val="24"/>
        </w:rPr>
      </w:pPr>
    </w:p>
    <w:p w14:paraId="3281509C" w14:textId="77777777" w:rsidR="00CF7FBB" w:rsidRPr="008859E4" w:rsidRDefault="00EB65FD" w:rsidP="00737BE4">
      <w:pPr>
        <w:pStyle w:val="a3"/>
        <w:tabs>
          <w:tab w:val="left" w:pos="1287"/>
        </w:tabs>
        <w:ind w:left="461" w:right="317"/>
        <w:rPr>
          <w:rFonts w:ascii="Times New Roman" w:hAnsi="Times New Roman" w:cs="Times New Roman"/>
          <w:sz w:val="24"/>
          <w:szCs w:val="24"/>
        </w:rPr>
      </w:pPr>
      <w:r w:rsidRPr="008859E4">
        <w:rPr>
          <w:rFonts w:ascii="Times New Roman" w:hAnsi="Times New Roman" w:cs="Times New Roman"/>
          <w:spacing w:val="-4"/>
          <w:sz w:val="24"/>
          <w:szCs w:val="24"/>
        </w:rPr>
        <w:t>г</w:t>
      </w:r>
      <w:r w:rsidRPr="008859E4">
        <w:rPr>
          <w:rFonts w:ascii="Times New Roman" w:hAnsi="Times New Roman" w:cs="Times New Roman"/>
          <w:spacing w:val="-5"/>
          <w:sz w:val="24"/>
          <w:szCs w:val="24"/>
        </w:rPr>
        <w:t>д</w:t>
      </w:r>
      <w:r w:rsidRPr="008859E4">
        <w:rPr>
          <w:rFonts w:ascii="Times New Roman" w:hAnsi="Times New Roman" w:cs="Times New Roman"/>
          <w:spacing w:val="-6"/>
          <w:sz w:val="24"/>
          <w:szCs w:val="24"/>
        </w:rPr>
        <w:t>е</w:t>
      </w:r>
      <w:r w:rsidRPr="008859E4">
        <w:rPr>
          <w:rFonts w:ascii="Times New Roman" w:hAnsi="Times New Roman" w:cs="Times New Roman"/>
          <w:sz w:val="24"/>
          <w:szCs w:val="24"/>
        </w:rPr>
        <w:t>:</w:t>
      </w:r>
      <w:r w:rsidRPr="008859E4">
        <w:rPr>
          <w:rFonts w:ascii="Times New Roman" w:hAnsi="Times New Roman" w:cs="Times New Roman"/>
          <w:sz w:val="24"/>
          <w:szCs w:val="24"/>
        </w:rPr>
        <w:tab/>
      </w:r>
      <w:r w:rsidRPr="008859E4">
        <w:rPr>
          <w:rFonts w:ascii="Cambria Math" w:eastAsia="Cambria Math" w:hAnsi="Cambria Math" w:cs="Cambria Math"/>
          <w:w w:val="50"/>
          <w:sz w:val="24"/>
          <w:szCs w:val="24"/>
        </w:rPr>
        <w:t>𝑉𝑉</w:t>
      </w:r>
      <w:r w:rsidRPr="008859E4">
        <w:rPr>
          <w:rFonts w:ascii="Times New Roman" w:hAnsi="Times New Roman" w:cs="Times New Roman"/>
          <w:w w:val="102"/>
          <w:sz w:val="24"/>
          <w:szCs w:val="24"/>
          <w:vertAlign w:val="subscript"/>
        </w:rPr>
        <w:t>с</w:t>
      </w:r>
      <w:r w:rsidRPr="008859E4">
        <w:rPr>
          <w:rFonts w:ascii="Times New Roman" w:hAnsi="Times New Roman" w:cs="Times New Roman"/>
          <w:spacing w:val="1"/>
          <w:w w:val="102"/>
          <w:sz w:val="24"/>
          <w:szCs w:val="24"/>
          <w:vertAlign w:val="subscript"/>
        </w:rPr>
        <w:t>т</w:t>
      </w:r>
      <w:r w:rsidRPr="008859E4">
        <w:rPr>
          <w:rFonts w:ascii="Times New Roman" w:hAnsi="Times New Roman" w:cs="Times New Roman"/>
          <w:sz w:val="24"/>
          <w:szCs w:val="24"/>
        </w:rPr>
        <w:t>,</w:t>
      </w:r>
      <w:r w:rsidRPr="008859E4">
        <w:rPr>
          <w:rFonts w:ascii="Times New Roman" w:hAnsi="Times New Roman" w:cs="Times New Roman"/>
          <w:spacing w:val="-1"/>
          <w:sz w:val="24"/>
          <w:szCs w:val="24"/>
        </w:rPr>
        <w:t xml:space="preserve"> </w:t>
      </w:r>
      <w:r w:rsidRPr="008859E4">
        <w:rPr>
          <w:rFonts w:ascii="Cambria Math" w:eastAsia="Cambria Math" w:hAnsi="Cambria Math" w:cs="Cambria Math"/>
          <w:w w:val="50"/>
          <w:sz w:val="24"/>
          <w:szCs w:val="24"/>
        </w:rPr>
        <w:t>𝑉</w:t>
      </w:r>
      <w:r w:rsidRPr="008859E4">
        <w:rPr>
          <w:rFonts w:ascii="Cambria Math" w:eastAsia="Cambria Math" w:hAnsi="Cambria Math" w:cs="Cambria Math"/>
          <w:spacing w:val="1"/>
          <w:w w:val="50"/>
          <w:sz w:val="24"/>
          <w:szCs w:val="24"/>
        </w:rPr>
        <w:t>𝑉</w:t>
      </w:r>
      <w:r w:rsidRPr="008859E4">
        <w:rPr>
          <w:rFonts w:ascii="Times New Roman" w:hAnsi="Times New Roman" w:cs="Times New Roman"/>
          <w:spacing w:val="-1"/>
          <w:w w:val="102"/>
          <w:sz w:val="24"/>
          <w:szCs w:val="24"/>
          <w:vertAlign w:val="subscript"/>
        </w:rPr>
        <w:t>ос</w:t>
      </w:r>
      <w:r w:rsidRPr="008859E4">
        <w:rPr>
          <w:rFonts w:ascii="Times New Roman" w:hAnsi="Times New Roman" w:cs="Times New Roman"/>
          <w:sz w:val="24"/>
          <w:szCs w:val="24"/>
        </w:rPr>
        <w:t>,</w:t>
      </w:r>
      <w:r w:rsidRPr="008859E4">
        <w:rPr>
          <w:rFonts w:ascii="Times New Roman" w:hAnsi="Times New Roman" w:cs="Times New Roman"/>
          <w:spacing w:val="-3"/>
          <w:sz w:val="24"/>
          <w:szCs w:val="24"/>
        </w:rPr>
        <w:t xml:space="preserve"> </w:t>
      </w:r>
      <w:r w:rsidRPr="008859E4">
        <w:rPr>
          <w:rFonts w:ascii="Cambria Math" w:eastAsia="Cambria Math" w:hAnsi="Cambria Math" w:cs="Cambria Math"/>
          <w:w w:val="50"/>
          <w:sz w:val="24"/>
          <w:szCs w:val="24"/>
        </w:rPr>
        <w:t>𝑉</w:t>
      </w:r>
      <w:r w:rsidRPr="008859E4">
        <w:rPr>
          <w:rFonts w:ascii="Cambria Math" w:eastAsia="Cambria Math" w:hAnsi="Cambria Math" w:cs="Cambria Math"/>
          <w:spacing w:val="1"/>
          <w:w w:val="50"/>
          <w:sz w:val="24"/>
          <w:szCs w:val="24"/>
        </w:rPr>
        <w:t>𝑉</w:t>
      </w:r>
      <w:r w:rsidRPr="008859E4">
        <w:rPr>
          <w:rFonts w:ascii="Times New Roman" w:hAnsi="Times New Roman" w:cs="Times New Roman"/>
          <w:spacing w:val="-1"/>
          <w:w w:val="102"/>
          <w:sz w:val="24"/>
          <w:szCs w:val="24"/>
          <w:vertAlign w:val="subscript"/>
        </w:rPr>
        <w:t>и</w:t>
      </w:r>
      <w:r w:rsidRPr="008859E4">
        <w:rPr>
          <w:rFonts w:ascii="Times New Roman" w:hAnsi="Times New Roman" w:cs="Times New Roman"/>
          <w:w w:val="102"/>
          <w:sz w:val="24"/>
          <w:szCs w:val="24"/>
          <w:vertAlign w:val="subscript"/>
        </w:rPr>
        <w:t>с</w:t>
      </w:r>
      <w:r w:rsidRPr="008859E4">
        <w:rPr>
          <w:rFonts w:ascii="Times New Roman" w:hAnsi="Times New Roman" w:cs="Times New Roman"/>
          <w:spacing w:val="-2"/>
          <w:w w:val="102"/>
          <w:sz w:val="24"/>
          <w:szCs w:val="24"/>
          <w:vertAlign w:val="subscript"/>
        </w:rPr>
        <w:t>п</w:t>
      </w:r>
      <w:r w:rsidRPr="008859E4">
        <w:rPr>
          <w:rFonts w:ascii="Times New Roman" w:hAnsi="Times New Roman" w:cs="Times New Roman"/>
          <w:sz w:val="24"/>
          <w:szCs w:val="24"/>
        </w:rPr>
        <w:t>,</w:t>
      </w:r>
      <w:r w:rsidRPr="008859E4">
        <w:rPr>
          <w:rFonts w:ascii="Times New Roman" w:hAnsi="Times New Roman" w:cs="Times New Roman"/>
          <w:spacing w:val="2"/>
          <w:sz w:val="24"/>
          <w:szCs w:val="24"/>
        </w:rPr>
        <w:t xml:space="preserve"> </w:t>
      </w:r>
      <w:r w:rsidRPr="008859E4">
        <w:rPr>
          <w:rFonts w:ascii="Cambria Math" w:eastAsia="Cambria Math" w:hAnsi="Cambria Math" w:cs="Cambria Math"/>
          <w:w w:val="50"/>
          <w:sz w:val="24"/>
          <w:szCs w:val="24"/>
        </w:rPr>
        <w:t>𝑉</w:t>
      </w:r>
      <w:r w:rsidRPr="008859E4">
        <w:rPr>
          <w:rFonts w:ascii="Cambria Math" w:eastAsia="Cambria Math" w:hAnsi="Cambria Math" w:cs="Cambria Math"/>
          <w:spacing w:val="1"/>
          <w:w w:val="50"/>
          <w:sz w:val="24"/>
          <w:szCs w:val="24"/>
        </w:rPr>
        <w:t>𝑉</w:t>
      </w:r>
      <w:r w:rsidRPr="008859E4">
        <w:rPr>
          <w:rFonts w:ascii="Times New Roman" w:hAnsi="Times New Roman" w:cs="Times New Roman"/>
          <w:w w:val="102"/>
          <w:sz w:val="24"/>
          <w:szCs w:val="24"/>
          <w:vertAlign w:val="subscript"/>
        </w:rPr>
        <w:t>ф</w:t>
      </w:r>
      <w:r w:rsidRPr="008859E4">
        <w:rPr>
          <w:rFonts w:ascii="Times New Roman" w:hAnsi="Times New Roman" w:cs="Times New Roman"/>
          <w:spacing w:val="-1"/>
          <w:sz w:val="24"/>
          <w:szCs w:val="24"/>
        </w:rPr>
        <w:t xml:space="preserve"> </w:t>
      </w:r>
      <w:r w:rsidRPr="008859E4">
        <w:rPr>
          <w:rFonts w:ascii="Times New Roman" w:hAnsi="Times New Roman" w:cs="Times New Roman"/>
          <w:sz w:val="24"/>
          <w:szCs w:val="24"/>
        </w:rPr>
        <w:t>–</w:t>
      </w:r>
      <w:r w:rsidRPr="008859E4">
        <w:rPr>
          <w:rFonts w:ascii="Times New Roman" w:hAnsi="Times New Roman" w:cs="Times New Roman"/>
          <w:spacing w:val="-14"/>
          <w:sz w:val="24"/>
          <w:szCs w:val="24"/>
        </w:rPr>
        <w:t xml:space="preserve"> </w:t>
      </w:r>
      <w:r w:rsidRPr="008859E4">
        <w:rPr>
          <w:rFonts w:ascii="Times New Roman" w:hAnsi="Times New Roman" w:cs="Times New Roman"/>
          <w:spacing w:val="1"/>
          <w:sz w:val="24"/>
          <w:szCs w:val="24"/>
        </w:rPr>
        <w:t>г</w:t>
      </w:r>
      <w:r w:rsidRPr="008859E4">
        <w:rPr>
          <w:rFonts w:ascii="Times New Roman" w:hAnsi="Times New Roman" w:cs="Times New Roman"/>
          <w:spacing w:val="-3"/>
          <w:sz w:val="24"/>
          <w:szCs w:val="24"/>
        </w:rPr>
        <w:t>о</w:t>
      </w:r>
      <w:r w:rsidRPr="008859E4">
        <w:rPr>
          <w:rFonts w:ascii="Times New Roman" w:hAnsi="Times New Roman" w:cs="Times New Roman"/>
          <w:sz w:val="24"/>
          <w:szCs w:val="24"/>
        </w:rPr>
        <w:t>д</w:t>
      </w:r>
      <w:r w:rsidRPr="008859E4">
        <w:rPr>
          <w:rFonts w:ascii="Times New Roman" w:hAnsi="Times New Roman" w:cs="Times New Roman"/>
          <w:spacing w:val="-1"/>
          <w:sz w:val="24"/>
          <w:szCs w:val="24"/>
        </w:rPr>
        <w:t>о</w:t>
      </w:r>
      <w:r w:rsidRPr="008859E4">
        <w:rPr>
          <w:rFonts w:ascii="Times New Roman" w:hAnsi="Times New Roman" w:cs="Times New Roman"/>
          <w:spacing w:val="-3"/>
          <w:sz w:val="24"/>
          <w:szCs w:val="24"/>
        </w:rPr>
        <w:t>в</w:t>
      </w:r>
      <w:r w:rsidRPr="008859E4">
        <w:rPr>
          <w:rFonts w:ascii="Times New Roman" w:hAnsi="Times New Roman" w:cs="Times New Roman"/>
          <w:spacing w:val="-1"/>
          <w:sz w:val="24"/>
          <w:szCs w:val="24"/>
        </w:rPr>
        <w:t>ы</w:t>
      </w:r>
      <w:r w:rsidRPr="008859E4">
        <w:rPr>
          <w:rFonts w:ascii="Times New Roman" w:hAnsi="Times New Roman" w:cs="Times New Roman"/>
          <w:sz w:val="24"/>
          <w:szCs w:val="24"/>
        </w:rPr>
        <w:t xml:space="preserve">е </w:t>
      </w:r>
      <w:r w:rsidRPr="008859E4">
        <w:rPr>
          <w:rFonts w:ascii="Times New Roman" w:hAnsi="Times New Roman" w:cs="Times New Roman"/>
          <w:spacing w:val="-1"/>
          <w:sz w:val="24"/>
          <w:szCs w:val="24"/>
        </w:rPr>
        <w:t>о</w:t>
      </w:r>
      <w:r w:rsidRPr="008859E4">
        <w:rPr>
          <w:rFonts w:ascii="Times New Roman" w:hAnsi="Times New Roman" w:cs="Times New Roman"/>
          <w:spacing w:val="-2"/>
          <w:sz w:val="24"/>
          <w:szCs w:val="24"/>
        </w:rPr>
        <w:t>б</w:t>
      </w:r>
      <w:r w:rsidRPr="008859E4">
        <w:rPr>
          <w:rFonts w:ascii="Times New Roman" w:hAnsi="Times New Roman" w:cs="Times New Roman"/>
          <w:spacing w:val="1"/>
          <w:sz w:val="24"/>
          <w:szCs w:val="24"/>
        </w:rPr>
        <w:t>ъ</w:t>
      </w:r>
      <w:r w:rsidRPr="008859E4">
        <w:rPr>
          <w:rFonts w:ascii="Times New Roman" w:hAnsi="Times New Roman" w:cs="Times New Roman"/>
          <w:spacing w:val="-1"/>
          <w:sz w:val="24"/>
          <w:szCs w:val="24"/>
        </w:rPr>
        <w:t>ем</w:t>
      </w:r>
      <w:r w:rsidRPr="008859E4">
        <w:rPr>
          <w:rFonts w:ascii="Times New Roman" w:hAnsi="Times New Roman" w:cs="Times New Roman"/>
          <w:sz w:val="24"/>
          <w:szCs w:val="24"/>
        </w:rPr>
        <w:t xml:space="preserve">ы </w:t>
      </w:r>
      <w:r w:rsidRPr="008859E4">
        <w:rPr>
          <w:rFonts w:ascii="Times New Roman" w:hAnsi="Times New Roman" w:cs="Times New Roman"/>
          <w:spacing w:val="-3"/>
          <w:sz w:val="24"/>
          <w:szCs w:val="24"/>
        </w:rPr>
        <w:t>х</w:t>
      </w:r>
      <w:r w:rsidRPr="008859E4">
        <w:rPr>
          <w:rFonts w:ascii="Times New Roman" w:hAnsi="Times New Roman" w:cs="Times New Roman"/>
          <w:spacing w:val="-1"/>
          <w:sz w:val="24"/>
          <w:szCs w:val="24"/>
        </w:rPr>
        <w:t>оз</w:t>
      </w:r>
      <w:r w:rsidRPr="008859E4">
        <w:rPr>
          <w:rFonts w:ascii="Times New Roman" w:hAnsi="Times New Roman" w:cs="Times New Roman"/>
          <w:sz w:val="24"/>
          <w:szCs w:val="24"/>
        </w:rPr>
        <w:t>я</w:t>
      </w:r>
      <w:r w:rsidRPr="008859E4">
        <w:rPr>
          <w:rFonts w:ascii="Times New Roman" w:hAnsi="Times New Roman" w:cs="Times New Roman"/>
          <w:spacing w:val="-1"/>
          <w:sz w:val="24"/>
          <w:szCs w:val="24"/>
        </w:rPr>
        <w:t>й</w:t>
      </w:r>
      <w:r w:rsidRPr="008859E4">
        <w:rPr>
          <w:rFonts w:ascii="Times New Roman" w:hAnsi="Times New Roman" w:cs="Times New Roman"/>
          <w:sz w:val="24"/>
          <w:szCs w:val="24"/>
        </w:rPr>
        <w:t>с</w:t>
      </w:r>
      <w:r w:rsidRPr="008859E4">
        <w:rPr>
          <w:rFonts w:ascii="Times New Roman" w:hAnsi="Times New Roman" w:cs="Times New Roman"/>
          <w:spacing w:val="-1"/>
          <w:sz w:val="24"/>
          <w:szCs w:val="24"/>
        </w:rPr>
        <w:t>т</w:t>
      </w:r>
      <w:r w:rsidRPr="008859E4">
        <w:rPr>
          <w:rFonts w:ascii="Times New Roman" w:hAnsi="Times New Roman" w:cs="Times New Roman"/>
          <w:sz w:val="24"/>
          <w:szCs w:val="24"/>
        </w:rPr>
        <w:t>в</w:t>
      </w:r>
      <w:r w:rsidRPr="008859E4">
        <w:rPr>
          <w:rFonts w:ascii="Times New Roman" w:hAnsi="Times New Roman" w:cs="Times New Roman"/>
          <w:spacing w:val="-3"/>
          <w:sz w:val="24"/>
          <w:szCs w:val="24"/>
        </w:rPr>
        <w:t>е</w:t>
      </w:r>
      <w:r w:rsidRPr="008859E4">
        <w:rPr>
          <w:rFonts w:ascii="Times New Roman" w:hAnsi="Times New Roman" w:cs="Times New Roman"/>
          <w:spacing w:val="-2"/>
          <w:sz w:val="24"/>
          <w:szCs w:val="24"/>
        </w:rPr>
        <w:t>н</w:t>
      </w:r>
      <w:r w:rsidRPr="008859E4">
        <w:rPr>
          <w:rFonts w:ascii="Times New Roman" w:hAnsi="Times New Roman" w:cs="Times New Roman"/>
          <w:sz w:val="24"/>
          <w:szCs w:val="24"/>
        </w:rPr>
        <w:t>н</w:t>
      </w:r>
      <w:r w:rsidRPr="008859E4">
        <w:rPr>
          <w:rFonts w:ascii="Times New Roman" w:hAnsi="Times New Roman" w:cs="Times New Roman"/>
          <w:spacing w:val="-1"/>
          <w:sz w:val="24"/>
          <w:szCs w:val="24"/>
        </w:rPr>
        <w:t>о</w:t>
      </w:r>
      <w:r w:rsidRPr="008859E4">
        <w:rPr>
          <w:rFonts w:ascii="Times New Roman" w:hAnsi="Times New Roman" w:cs="Times New Roman"/>
          <w:spacing w:val="1"/>
          <w:sz w:val="24"/>
          <w:szCs w:val="24"/>
        </w:rPr>
        <w:t>-</w:t>
      </w:r>
      <w:r w:rsidRPr="008859E4">
        <w:rPr>
          <w:rFonts w:ascii="Times New Roman" w:hAnsi="Times New Roman" w:cs="Times New Roman"/>
          <w:sz w:val="24"/>
          <w:szCs w:val="24"/>
        </w:rPr>
        <w:t>б</w:t>
      </w:r>
      <w:r w:rsidRPr="008859E4">
        <w:rPr>
          <w:rFonts w:ascii="Times New Roman" w:hAnsi="Times New Roman" w:cs="Times New Roman"/>
          <w:spacing w:val="-1"/>
          <w:sz w:val="24"/>
          <w:szCs w:val="24"/>
        </w:rPr>
        <w:t>ыт</w:t>
      </w:r>
      <w:r w:rsidRPr="008859E4">
        <w:rPr>
          <w:rFonts w:ascii="Times New Roman" w:hAnsi="Times New Roman" w:cs="Times New Roman"/>
          <w:spacing w:val="-3"/>
          <w:sz w:val="24"/>
          <w:szCs w:val="24"/>
        </w:rPr>
        <w:t>о</w:t>
      </w:r>
      <w:r w:rsidRPr="008859E4">
        <w:rPr>
          <w:rFonts w:ascii="Times New Roman" w:hAnsi="Times New Roman" w:cs="Times New Roman"/>
          <w:sz w:val="24"/>
          <w:szCs w:val="24"/>
        </w:rPr>
        <w:t>в</w:t>
      </w:r>
      <w:r w:rsidRPr="008859E4">
        <w:rPr>
          <w:rFonts w:ascii="Times New Roman" w:hAnsi="Times New Roman" w:cs="Times New Roman"/>
          <w:spacing w:val="-1"/>
          <w:sz w:val="24"/>
          <w:szCs w:val="24"/>
        </w:rPr>
        <w:t>ы</w:t>
      </w:r>
      <w:r w:rsidRPr="008859E4">
        <w:rPr>
          <w:rFonts w:ascii="Times New Roman" w:hAnsi="Times New Roman" w:cs="Times New Roman"/>
          <w:sz w:val="24"/>
          <w:szCs w:val="24"/>
        </w:rPr>
        <w:t>х</w:t>
      </w:r>
      <w:r w:rsidRPr="008859E4">
        <w:rPr>
          <w:rFonts w:ascii="Times New Roman" w:hAnsi="Times New Roman" w:cs="Times New Roman"/>
          <w:spacing w:val="-2"/>
          <w:sz w:val="24"/>
          <w:szCs w:val="24"/>
        </w:rPr>
        <w:t xml:space="preserve"> </w:t>
      </w:r>
      <w:r w:rsidRPr="008859E4">
        <w:rPr>
          <w:rFonts w:ascii="Times New Roman" w:hAnsi="Times New Roman" w:cs="Times New Roman"/>
          <w:sz w:val="24"/>
          <w:szCs w:val="24"/>
        </w:rPr>
        <w:t>с</w:t>
      </w:r>
      <w:r w:rsidRPr="008859E4">
        <w:rPr>
          <w:rFonts w:ascii="Times New Roman" w:hAnsi="Times New Roman" w:cs="Times New Roman"/>
          <w:spacing w:val="-1"/>
          <w:sz w:val="24"/>
          <w:szCs w:val="24"/>
        </w:rPr>
        <w:t>то</w:t>
      </w:r>
      <w:r w:rsidRPr="008859E4">
        <w:rPr>
          <w:rFonts w:ascii="Times New Roman" w:hAnsi="Times New Roman" w:cs="Times New Roman"/>
          <w:sz w:val="24"/>
          <w:szCs w:val="24"/>
        </w:rPr>
        <w:t>ч</w:t>
      </w:r>
      <w:r w:rsidRPr="008859E4">
        <w:rPr>
          <w:rFonts w:ascii="Times New Roman" w:hAnsi="Times New Roman" w:cs="Times New Roman"/>
          <w:spacing w:val="-2"/>
          <w:sz w:val="24"/>
          <w:szCs w:val="24"/>
        </w:rPr>
        <w:t>н</w:t>
      </w:r>
      <w:r w:rsidRPr="008859E4">
        <w:rPr>
          <w:rFonts w:ascii="Times New Roman" w:hAnsi="Times New Roman" w:cs="Times New Roman"/>
          <w:spacing w:val="-1"/>
          <w:sz w:val="24"/>
          <w:szCs w:val="24"/>
        </w:rPr>
        <w:t>ы</w:t>
      </w:r>
      <w:r w:rsidRPr="008859E4">
        <w:rPr>
          <w:rFonts w:ascii="Times New Roman" w:hAnsi="Times New Roman" w:cs="Times New Roman"/>
          <w:sz w:val="24"/>
          <w:szCs w:val="24"/>
        </w:rPr>
        <w:t>х</w:t>
      </w:r>
      <w:r w:rsidRPr="008859E4">
        <w:rPr>
          <w:rFonts w:ascii="Times New Roman" w:hAnsi="Times New Roman" w:cs="Times New Roman"/>
          <w:spacing w:val="-2"/>
          <w:sz w:val="24"/>
          <w:szCs w:val="24"/>
        </w:rPr>
        <w:t xml:space="preserve"> </w:t>
      </w:r>
      <w:r w:rsidRPr="008859E4">
        <w:rPr>
          <w:rFonts w:ascii="Times New Roman" w:hAnsi="Times New Roman" w:cs="Times New Roman"/>
          <w:sz w:val="24"/>
          <w:szCs w:val="24"/>
        </w:rPr>
        <w:t>в</w:t>
      </w:r>
      <w:r w:rsidRPr="008859E4">
        <w:rPr>
          <w:rFonts w:ascii="Times New Roman" w:hAnsi="Times New Roman" w:cs="Times New Roman"/>
          <w:spacing w:val="-3"/>
          <w:sz w:val="24"/>
          <w:szCs w:val="24"/>
        </w:rPr>
        <w:t>о</w:t>
      </w:r>
      <w:r w:rsidRPr="008859E4">
        <w:rPr>
          <w:rFonts w:ascii="Times New Roman" w:hAnsi="Times New Roman" w:cs="Times New Roman"/>
          <w:sz w:val="24"/>
          <w:szCs w:val="24"/>
        </w:rPr>
        <w:t>д, атмосферных осадков, испарения и фильтрации (из пруда-испарителя фильтрация</w:t>
      </w:r>
      <w:r w:rsidRPr="008859E4">
        <w:rPr>
          <w:rFonts w:ascii="Times New Roman" w:hAnsi="Times New Roman" w:cs="Times New Roman"/>
          <w:spacing w:val="-31"/>
          <w:sz w:val="24"/>
          <w:szCs w:val="24"/>
        </w:rPr>
        <w:t xml:space="preserve"> </w:t>
      </w:r>
      <w:r w:rsidRPr="008859E4">
        <w:rPr>
          <w:rFonts w:ascii="Times New Roman" w:hAnsi="Times New Roman" w:cs="Times New Roman"/>
          <w:sz w:val="24"/>
          <w:szCs w:val="24"/>
        </w:rPr>
        <w:t>равна</w:t>
      </w:r>
    </w:p>
    <w:p w14:paraId="25FE4D49" w14:textId="77777777" w:rsidR="00CF7FBB" w:rsidRPr="008859E4" w:rsidRDefault="00EB65FD" w:rsidP="00737BE4">
      <w:pPr>
        <w:pStyle w:val="a3"/>
        <w:ind w:left="461"/>
        <w:rPr>
          <w:rFonts w:ascii="Times New Roman" w:hAnsi="Times New Roman" w:cs="Times New Roman"/>
          <w:sz w:val="24"/>
          <w:szCs w:val="24"/>
        </w:rPr>
      </w:pPr>
      <w:r w:rsidRPr="008859E4">
        <w:rPr>
          <w:rFonts w:ascii="Times New Roman" w:hAnsi="Times New Roman" w:cs="Times New Roman"/>
          <w:sz w:val="24"/>
          <w:szCs w:val="24"/>
        </w:rPr>
        <w:t>0) соответственно;</w:t>
      </w:r>
    </w:p>
    <w:p w14:paraId="27E7B07A" w14:textId="77777777" w:rsidR="00CF7FBB" w:rsidRPr="008859E4" w:rsidRDefault="00EB65FD" w:rsidP="00737BE4">
      <w:pPr>
        <w:pStyle w:val="a3"/>
        <w:ind w:left="461"/>
        <w:rPr>
          <w:rFonts w:ascii="Times New Roman" w:hAnsi="Times New Roman" w:cs="Times New Roman"/>
          <w:sz w:val="24"/>
          <w:szCs w:val="24"/>
        </w:rPr>
      </w:pPr>
      <w:r w:rsidRPr="008859E4">
        <w:rPr>
          <w:rFonts w:ascii="Cambria Math" w:eastAsia="Cambria Math" w:hAnsi="Cambria Math" w:cs="Cambria Math"/>
          <w:w w:val="90"/>
          <w:sz w:val="24"/>
          <w:szCs w:val="24"/>
        </w:rPr>
        <w:t>𝑇𝑇</w:t>
      </w:r>
      <w:r w:rsidRPr="008859E4">
        <w:rPr>
          <w:rFonts w:ascii="Times New Roman" w:eastAsia="Cambria Math" w:hAnsi="Times New Roman" w:cs="Times New Roman"/>
          <w:w w:val="90"/>
          <w:sz w:val="24"/>
          <w:szCs w:val="24"/>
        </w:rPr>
        <w:t xml:space="preserve"> </w:t>
      </w:r>
      <w:r w:rsidRPr="008859E4">
        <w:rPr>
          <w:rFonts w:ascii="Times New Roman" w:hAnsi="Times New Roman" w:cs="Times New Roman"/>
          <w:sz w:val="24"/>
          <w:szCs w:val="24"/>
        </w:rPr>
        <w:t>– фактическое время эксплуатации накопителя;</w:t>
      </w:r>
    </w:p>
    <w:p w14:paraId="7E6A12AE" w14:textId="77777777" w:rsidR="00CF7FBB" w:rsidRPr="008859E4" w:rsidRDefault="00EB65FD" w:rsidP="00737BE4">
      <w:pPr>
        <w:pStyle w:val="a3"/>
        <w:ind w:left="461"/>
        <w:rPr>
          <w:rFonts w:ascii="Times New Roman" w:hAnsi="Times New Roman" w:cs="Times New Roman"/>
          <w:sz w:val="24"/>
          <w:szCs w:val="24"/>
        </w:rPr>
      </w:pPr>
      <w:r w:rsidRPr="008859E4">
        <w:rPr>
          <w:rFonts w:ascii="Cambria Math" w:eastAsia="Cambria Math" w:hAnsi="Cambria Math" w:cs="Cambria Math"/>
          <w:w w:val="90"/>
          <w:sz w:val="24"/>
          <w:szCs w:val="24"/>
        </w:rPr>
        <w:t>𝑄𝑄</w:t>
      </w:r>
      <w:r w:rsidRPr="008859E4">
        <w:rPr>
          <w:rFonts w:ascii="Times New Roman" w:eastAsia="Cambria Math" w:hAnsi="Times New Roman" w:cs="Times New Roman"/>
          <w:w w:val="90"/>
          <w:sz w:val="24"/>
          <w:szCs w:val="24"/>
        </w:rPr>
        <w:t xml:space="preserve"> </w:t>
      </w:r>
      <w:r w:rsidRPr="008859E4">
        <w:rPr>
          <w:rFonts w:ascii="Times New Roman" w:hAnsi="Times New Roman" w:cs="Times New Roman"/>
          <w:sz w:val="24"/>
          <w:szCs w:val="24"/>
        </w:rPr>
        <w:t>– объем пруда-накопителя.</w:t>
      </w:r>
    </w:p>
    <w:p w14:paraId="465B9FA9" w14:textId="77777777" w:rsidR="00CF7FBB" w:rsidRPr="008859E4" w:rsidRDefault="00CF7FBB" w:rsidP="00737BE4">
      <w:pPr>
        <w:pStyle w:val="a3"/>
        <w:rPr>
          <w:rFonts w:ascii="Times New Roman" w:hAnsi="Times New Roman" w:cs="Times New Roman"/>
          <w:sz w:val="24"/>
          <w:szCs w:val="24"/>
        </w:rPr>
      </w:pPr>
    </w:p>
    <w:tbl>
      <w:tblPr>
        <w:tblStyle w:val="TableNormal"/>
        <w:tblW w:w="0" w:type="auto"/>
        <w:tblInd w:w="3967" w:type="dxa"/>
        <w:tblLayout w:type="fixed"/>
        <w:tblLook w:val="01E0" w:firstRow="1" w:lastRow="1" w:firstColumn="1" w:lastColumn="1" w:noHBand="0" w:noVBand="0"/>
      </w:tblPr>
      <w:tblGrid>
        <w:gridCol w:w="3046"/>
        <w:gridCol w:w="1464"/>
      </w:tblGrid>
      <w:tr w:rsidR="00CF7FBB" w:rsidRPr="008859E4" w14:paraId="5087EEA5" w14:textId="77777777">
        <w:trPr>
          <w:trHeight w:val="432"/>
        </w:trPr>
        <w:tc>
          <w:tcPr>
            <w:tcW w:w="3046" w:type="dxa"/>
          </w:tcPr>
          <w:p w14:paraId="4408F960" w14:textId="77777777" w:rsidR="00CF7FBB" w:rsidRPr="008859E4" w:rsidRDefault="00EB65FD" w:rsidP="00737BE4">
            <w:pPr>
              <w:pStyle w:val="TableParagraph"/>
              <w:ind w:left="200"/>
              <w:rPr>
                <w:rFonts w:ascii="Times New Roman" w:hAnsi="Times New Roman" w:cs="Times New Roman"/>
                <w:sz w:val="24"/>
                <w:szCs w:val="24"/>
              </w:rPr>
            </w:pPr>
            <w:r w:rsidRPr="008859E4">
              <w:rPr>
                <w:rFonts w:ascii="Cambria Math" w:eastAsia="Cambria Math" w:hAnsi="Cambria Math" w:cs="Cambria Math"/>
                <w:w w:val="90"/>
                <w:position w:val="5"/>
                <w:sz w:val="24"/>
                <w:szCs w:val="24"/>
              </w:rPr>
              <w:t>𝑉𝑉</w:t>
            </w:r>
            <w:r w:rsidRPr="008859E4">
              <w:rPr>
                <w:rFonts w:ascii="Times New Roman" w:hAnsi="Times New Roman" w:cs="Times New Roman"/>
                <w:w w:val="90"/>
                <w:sz w:val="24"/>
                <w:szCs w:val="24"/>
              </w:rPr>
              <w:t xml:space="preserve">ст </w:t>
            </w:r>
            <w:r w:rsidRPr="008859E4">
              <w:rPr>
                <w:rFonts w:ascii="Times New Roman" w:hAnsi="Times New Roman" w:cs="Times New Roman"/>
                <w:w w:val="90"/>
                <w:position w:val="5"/>
                <w:sz w:val="24"/>
                <w:szCs w:val="24"/>
              </w:rPr>
              <w:t xml:space="preserve">= </w:t>
            </w:r>
            <w:r w:rsidRPr="008859E4">
              <w:rPr>
                <w:rFonts w:ascii="Cambria Math" w:eastAsia="Cambria Math" w:hAnsi="Cambria Math" w:cs="Cambria Math"/>
                <w:w w:val="90"/>
                <w:position w:val="17"/>
                <w:sz w:val="24"/>
                <w:szCs w:val="24"/>
              </w:rPr>
              <w:t>𝑄𝑄</w:t>
            </w:r>
            <w:r w:rsidRPr="008859E4">
              <w:rPr>
                <w:rFonts w:ascii="Times New Roman" w:hAnsi="Times New Roman" w:cs="Times New Roman"/>
                <w:w w:val="90"/>
                <w:position w:val="6"/>
                <w:sz w:val="24"/>
                <w:szCs w:val="24"/>
              </w:rPr>
              <w:t>⁄</w:t>
            </w:r>
            <w:r w:rsidRPr="008859E4">
              <w:rPr>
                <w:rFonts w:ascii="Cambria Math" w:eastAsia="Cambria Math" w:hAnsi="Cambria Math" w:cs="Cambria Math"/>
                <w:w w:val="90"/>
                <w:position w:val="-3"/>
                <w:sz w:val="24"/>
                <w:szCs w:val="24"/>
              </w:rPr>
              <w:t>𝑇𝑇</w:t>
            </w:r>
            <w:r w:rsidRPr="008859E4">
              <w:rPr>
                <w:rFonts w:ascii="Times New Roman" w:eastAsia="Cambria Math" w:hAnsi="Times New Roman" w:cs="Times New Roman"/>
                <w:w w:val="90"/>
                <w:position w:val="-3"/>
                <w:sz w:val="24"/>
                <w:szCs w:val="24"/>
              </w:rPr>
              <w:t xml:space="preserve"> </w:t>
            </w:r>
            <w:r w:rsidRPr="008859E4">
              <w:rPr>
                <w:rFonts w:ascii="Times New Roman" w:hAnsi="Times New Roman" w:cs="Times New Roman"/>
                <w:w w:val="90"/>
                <w:position w:val="5"/>
                <w:sz w:val="24"/>
                <w:szCs w:val="24"/>
              </w:rPr>
              <w:t xml:space="preserve">− </w:t>
            </w:r>
            <w:r w:rsidRPr="008859E4">
              <w:rPr>
                <w:rFonts w:ascii="Cambria Math" w:eastAsia="Cambria Math" w:hAnsi="Cambria Math" w:cs="Cambria Math"/>
                <w:w w:val="90"/>
                <w:position w:val="5"/>
                <w:sz w:val="24"/>
                <w:szCs w:val="24"/>
              </w:rPr>
              <w:t>𝑉𝑉</w:t>
            </w:r>
            <w:r w:rsidRPr="008859E4">
              <w:rPr>
                <w:rFonts w:ascii="Times New Roman" w:hAnsi="Times New Roman" w:cs="Times New Roman"/>
                <w:w w:val="90"/>
                <w:sz w:val="24"/>
                <w:szCs w:val="24"/>
              </w:rPr>
              <w:t xml:space="preserve">ос </w:t>
            </w:r>
            <w:r w:rsidRPr="008859E4">
              <w:rPr>
                <w:rFonts w:ascii="Times New Roman" w:hAnsi="Times New Roman" w:cs="Times New Roman"/>
                <w:w w:val="90"/>
                <w:position w:val="5"/>
                <w:sz w:val="24"/>
                <w:szCs w:val="24"/>
              </w:rPr>
              <w:t xml:space="preserve">+ </w:t>
            </w:r>
            <w:r w:rsidRPr="008859E4">
              <w:rPr>
                <w:rFonts w:ascii="Cambria Math" w:eastAsia="Cambria Math" w:hAnsi="Cambria Math" w:cs="Cambria Math"/>
                <w:w w:val="90"/>
                <w:position w:val="5"/>
                <w:sz w:val="24"/>
                <w:szCs w:val="24"/>
              </w:rPr>
              <w:t>𝑉𝑉</w:t>
            </w:r>
            <w:r w:rsidRPr="008859E4">
              <w:rPr>
                <w:rFonts w:ascii="Times New Roman" w:hAnsi="Times New Roman" w:cs="Times New Roman"/>
                <w:w w:val="90"/>
                <w:sz w:val="24"/>
                <w:szCs w:val="24"/>
              </w:rPr>
              <w:t>исп</w:t>
            </w:r>
          </w:p>
        </w:tc>
        <w:tc>
          <w:tcPr>
            <w:tcW w:w="1464" w:type="dxa"/>
          </w:tcPr>
          <w:p w14:paraId="2753AFB1" w14:textId="77777777" w:rsidR="00CF7FBB" w:rsidRPr="008859E4" w:rsidRDefault="00EB65FD" w:rsidP="00737BE4">
            <w:pPr>
              <w:pStyle w:val="TableParagraph"/>
              <w:ind w:left="650"/>
              <w:rPr>
                <w:rFonts w:ascii="Times New Roman" w:hAnsi="Times New Roman" w:cs="Times New Roman"/>
                <w:sz w:val="24"/>
                <w:szCs w:val="24"/>
              </w:rPr>
            </w:pPr>
            <w:r w:rsidRPr="008859E4">
              <w:rPr>
                <w:rFonts w:ascii="Times New Roman" w:hAnsi="Times New Roman" w:cs="Times New Roman"/>
                <w:sz w:val="24"/>
                <w:szCs w:val="24"/>
              </w:rPr>
              <w:t>(4.1-4)</w:t>
            </w:r>
          </w:p>
        </w:tc>
      </w:tr>
    </w:tbl>
    <w:p w14:paraId="09DB0583" w14:textId="77777777" w:rsidR="00CF7FBB" w:rsidRPr="008859E4" w:rsidRDefault="00CF7FBB" w:rsidP="00737BE4">
      <w:pPr>
        <w:pStyle w:val="a3"/>
        <w:rPr>
          <w:rFonts w:ascii="Times New Roman" w:hAnsi="Times New Roman" w:cs="Times New Roman"/>
          <w:sz w:val="24"/>
          <w:szCs w:val="24"/>
        </w:rPr>
      </w:pPr>
    </w:p>
    <w:p w14:paraId="326F36B3" w14:textId="77777777" w:rsidR="00CF7FBB" w:rsidRPr="008859E4" w:rsidRDefault="00EB65FD" w:rsidP="00737BE4">
      <w:pPr>
        <w:pStyle w:val="a3"/>
        <w:ind w:left="461" w:right="254"/>
        <w:rPr>
          <w:rFonts w:ascii="Times New Roman" w:hAnsi="Times New Roman" w:cs="Times New Roman"/>
          <w:sz w:val="24"/>
          <w:szCs w:val="24"/>
        </w:rPr>
      </w:pPr>
      <w:r w:rsidRPr="008859E4">
        <w:rPr>
          <w:rFonts w:ascii="Times New Roman" w:hAnsi="Times New Roman" w:cs="Times New Roman"/>
          <w:spacing w:val="-3"/>
          <w:sz w:val="24"/>
          <w:szCs w:val="24"/>
        </w:rPr>
        <w:t xml:space="preserve">Годовой </w:t>
      </w:r>
      <w:r w:rsidRPr="008859E4">
        <w:rPr>
          <w:rFonts w:ascii="Times New Roman" w:hAnsi="Times New Roman" w:cs="Times New Roman"/>
          <w:sz w:val="24"/>
          <w:szCs w:val="24"/>
        </w:rPr>
        <w:t xml:space="preserve">объем </w:t>
      </w:r>
      <w:r w:rsidRPr="008859E4">
        <w:rPr>
          <w:rFonts w:ascii="Times New Roman" w:hAnsi="Times New Roman" w:cs="Times New Roman"/>
          <w:spacing w:val="-3"/>
          <w:sz w:val="24"/>
          <w:szCs w:val="24"/>
        </w:rPr>
        <w:t xml:space="preserve">хозяйственно-бытовых стоков, который </w:t>
      </w:r>
      <w:r w:rsidRPr="008859E4">
        <w:rPr>
          <w:rFonts w:ascii="Times New Roman" w:hAnsi="Times New Roman" w:cs="Times New Roman"/>
          <w:sz w:val="24"/>
          <w:szCs w:val="24"/>
        </w:rPr>
        <w:t xml:space="preserve">можно </w:t>
      </w:r>
      <w:r w:rsidRPr="008859E4">
        <w:rPr>
          <w:rFonts w:ascii="Times New Roman" w:hAnsi="Times New Roman" w:cs="Times New Roman"/>
          <w:spacing w:val="-3"/>
          <w:sz w:val="24"/>
          <w:szCs w:val="24"/>
        </w:rPr>
        <w:t xml:space="preserve">разместить </w:t>
      </w:r>
      <w:r w:rsidRPr="008859E4">
        <w:rPr>
          <w:rFonts w:ascii="Times New Roman" w:hAnsi="Times New Roman" w:cs="Times New Roman"/>
          <w:sz w:val="24"/>
          <w:szCs w:val="24"/>
        </w:rPr>
        <w:t xml:space="preserve">в </w:t>
      </w:r>
      <w:r w:rsidRPr="008859E4">
        <w:rPr>
          <w:rFonts w:ascii="Times New Roman" w:hAnsi="Times New Roman" w:cs="Times New Roman"/>
          <w:spacing w:val="-3"/>
          <w:sz w:val="24"/>
          <w:szCs w:val="24"/>
        </w:rPr>
        <w:t xml:space="preserve">накопителе </w:t>
      </w:r>
      <w:r w:rsidRPr="008859E4">
        <w:rPr>
          <w:rFonts w:ascii="Times New Roman" w:hAnsi="Times New Roman" w:cs="Times New Roman"/>
          <w:sz w:val="24"/>
          <w:szCs w:val="24"/>
        </w:rPr>
        <w:t xml:space="preserve">(без </w:t>
      </w:r>
      <w:r w:rsidRPr="008859E4">
        <w:rPr>
          <w:rFonts w:ascii="Times New Roman" w:hAnsi="Times New Roman" w:cs="Times New Roman"/>
          <w:spacing w:val="-3"/>
          <w:sz w:val="24"/>
          <w:szCs w:val="24"/>
        </w:rPr>
        <w:t xml:space="preserve">учета </w:t>
      </w:r>
      <w:r w:rsidRPr="008859E4">
        <w:rPr>
          <w:rFonts w:ascii="Times New Roman" w:hAnsi="Times New Roman" w:cs="Times New Roman"/>
          <w:sz w:val="24"/>
          <w:szCs w:val="24"/>
        </w:rPr>
        <w:t>опорожнения), составит:</w:t>
      </w:r>
    </w:p>
    <w:p w14:paraId="6F924F22" w14:textId="77777777" w:rsidR="00CF7FBB" w:rsidRPr="00324DB6" w:rsidRDefault="00EB65FD" w:rsidP="00737BE4">
      <w:pPr>
        <w:pStyle w:val="a3"/>
        <w:ind w:left="461"/>
        <w:rPr>
          <w:rFonts w:ascii="Times New Roman" w:hAnsi="Times New Roman" w:cs="Times New Roman"/>
          <w:sz w:val="24"/>
          <w:szCs w:val="24"/>
        </w:rPr>
      </w:pPr>
      <w:r w:rsidRPr="008859E4">
        <w:rPr>
          <w:rFonts w:ascii="Cambria Math" w:eastAsia="Cambria Math" w:hAnsi="Cambria Math" w:cs="Cambria Math"/>
          <w:w w:val="50"/>
          <w:sz w:val="24"/>
          <w:szCs w:val="24"/>
        </w:rPr>
        <w:t>Vст = 638,1 / 19 – 110 + 1 175,1 = 1 098,68 м³/год.</w:t>
      </w:r>
    </w:p>
    <w:p w14:paraId="5AF2D0F3" w14:textId="77777777" w:rsidR="00CF7FBB" w:rsidRPr="00324DB6" w:rsidRDefault="00EB65FD" w:rsidP="00737BE4">
      <w:pPr>
        <w:pStyle w:val="a3"/>
        <w:ind w:left="461" w:right="248"/>
        <w:rPr>
          <w:rFonts w:ascii="Times New Roman" w:hAnsi="Times New Roman" w:cs="Times New Roman"/>
          <w:sz w:val="24"/>
          <w:szCs w:val="24"/>
        </w:rPr>
      </w:pPr>
      <w:r w:rsidRPr="00324DB6">
        <w:rPr>
          <w:rFonts w:ascii="Times New Roman" w:hAnsi="Times New Roman" w:cs="Times New Roman"/>
          <w:sz w:val="24"/>
          <w:szCs w:val="24"/>
        </w:rPr>
        <w:t>Объем формирующихся хозяйственно-бытовых сточных вод составляет 24 127,14 м³/год. Таким образом, пруд-накопитель опорожняется не менее 24 127,14 / 1 098,68 = 22 раз в год.</w:t>
      </w:r>
    </w:p>
    <w:p w14:paraId="3046CF06" w14:textId="77777777" w:rsidR="00CF7FBB" w:rsidRPr="00324DB6" w:rsidRDefault="00EB65FD" w:rsidP="00737BE4">
      <w:pPr>
        <w:pStyle w:val="a3"/>
        <w:ind w:left="461" w:right="481" w:hanging="1"/>
        <w:rPr>
          <w:rFonts w:ascii="Times New Roman" w:hAnsi="Times New Roman" w:cs="Times New Roman"/>
          <w:sz w:val="24"/>
          <w:szCs w:val="24"/>
        </w:rPr>
      </w:pPr>
      <w:r w:rsidRPr="00324DB6">
        <w:rPr>
          <w:rFonts w:ascii="Times New Roman" w:hAnsi="Times New Roman" w:cs="Times New Roman"/>
          <w:sz w:val="24"/>
          <w:szCs w:val="24"/>
        </w:rPr>
        <w:t>Из очищенных сточных вод 2 000 м³/год используется на полив зеленых насаждений (500 м³/мес. в течение 4 месяцев теплого периода). Остальной объем может использоваться для полива твердых покрытий и пылеподавления при документальном учете фактического расхода.</w:t>
      </w:r>
    </w:p>
    <w:p w14:paraId="2780DD5E" w14:textId="77777777" w:rsidR="00CF7FBB" w:rsidRPr="008859E4" w:rsidRDefault="00EB65FD" w:rsidP="00737BE4">
      <w:pPr>
        <w:pStyle w:val="a3"/>
        <w:ind w:left="460" w:right="405"/>
        <w:rPr>
          <w:rFonts w:ascii="Times New Roman" w:hAnsi="Times New Roman" w:cs="Times New Roman"/>
          <w:sz w:val="24"/>
          <w:szCs w:val="24"/>
        </w:rPr>
      </w:pPr>
      <w:r w:rsidRPr="00324DB6">
        <w:rPr>
          <w:rFonts w:ascii="Times New Roman" w:hAnsi="Times New Roman" w:cs="Times New Roman"/>
          <w:sz w:val="24"/>
          <w:szCs w:val="24"/>
        </w:rPr>
        <w:t xml:space="preserve">Результат расчета, а также исходные данные (технические, морфологические </w:t>
      </w:r>
      <w:r w:rsidRPr="008859E4">
        <w:rPr>
          <w:rFonts w:ascii="Times New Roman" w:hAnsi="Times New Roman" w:cs="Times New Roman"/>
          <w:sz w:val="24"/>
          <w:szCs w:val="24"/>
        </w:rPr>
        <w:t>и гидрологические характеристики пруда-накопителя сточных вод) для расчета приведены в таблице 21.</w:t>
      </w:r>
    </w:p>
    <w:p w14:paraId="15B91DDE" w14:textId="77777777" w:rsidR="00CF7FBB" w:rsidRPr="008859E4" w:rsidRDefault="00EB65FD" w:rsidP="00737BE4">
      <w:pPr>
        <w:pStyle w:val="210"/>
        <w:ind w:left="460" w:firstLine="736"/>
        <w:rPr>
          <w:rFonts w:ascii="Times New Roman" w:hAnsi="Times New Roman" w:cs="Times New Roman"/>
          <w:sz w:val="24"/>
          <w:szCs w:val="24"/>
        </w:rPr>
      </w:pPr>
      <w:bookmarkStart w:id="106" w:name="_bookmark67"/>
      <w:bookmarkEnd w:id="106"/>
      <w:r w:rsidRPr="008859E4">
        <w:rPr>
          <w:rFonts w:ascii="Times New Roman" w:hAnsi="Times New Roman" w:cs="Times New Roman"/>
          <w:sz w:val="24"/>
          <w:szCs w:val="24"/>
        </w:rPr>
        <w:t>Таблица 21. Исходные данные и результаты расчета параметров пруда- накопителя</w:t>
      </w:r>
    </w:p>
    <w:tbl>
      <w:tblPr>
        <w:tblW w:w="8458" w:type="dxa"/>
        <w:tblInd w:w="992" w:type="dxa"/>
        <w:tblLook w:val="04A0" w:firstRow="1" w:lastRow="0" w:firstColumn="1" w:lastColumn="0" w:noHBand="0" w:noVBand="1"/>
      </w:tblPr>
      <w:tblGrid>
        <w:gridCol w:w="4371"/>
        <w:gridCol w:w="1013"/>
        <w:gridCol w:w="1007"/>
        <w:gridCol w:w="1032"/>
        <w:gridCol w:w="1035"/>
      </w:tblGrid>
      <w:tr w:rsidR="004C4B03" w:rsidRPr="00737BE4" w14:paraId="50324B96" w14:textId="77777777" w:rsidTr="004C4B03">
        <w:trPr>
          <w:trHeight w:val="480"/>
        </w:trPr>
        <w:tc>
          <w:tcPr>
            <w:tcW w:w="437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31F41A6" w14:textId="77777777" w:rsidR="004C4B03" w:rsidRPr="00737BE4" w:rsidRDefault="004C4B03" w:rsidP="00737BE4">
            <w:pPr>
              <w:jc w:val="center"/>
              <w:rPr>
                <w:rFonts w:ascii="Times New Roman" w:eastAsia="Times New Roman" w:hAnsi="Times New Roman" w:cs="Times New Roman"/>
                <w:b/>
                <w:bCs/>
                <w:color w:val="000000"/>
                <w:sz w:val="18"/>
                <w:szCs w:val="18"/>
              </w:rPr>
            </w:pPr>
            <w:r w:rsidRPr="00737BE4">
              <w:rPr>
                <w:rFonts w:ascii="Times New Roman" w:eastAsia="Times New Roman" w:hAnsi="Times New Roman" w:cs="Times New Roman"/>
                <w:b/>
                <w:bCs/>
                <w:color w:val="000000"/>
                <w:sz w:val="18"/>
                <w:szCs w:val="18"/>
              </w:rPr>
              <w:t>Наименование</w:t>
            </w:r>
          </w:p>
        </w:tc>
        <w:tc>
          <w:tcPr>
            <w:tcW w:w="1013" w:type="dxa"/>
            <w:tcBorders>
              <w:top w:val="single" w:sz="4" w:space="0" w:color="auto"/>
              <w:left w:val="nil"/>
              <w:bottom w:val="single" w:sz="4" w:space="0" w:color="auto"/>
              <w:right w:val="single" w:sz="4" w:space="0" w:color="auto"/>
            </w:tcBorders>
            <w:shd w:val="clear" w:color="auto" w:fill="auto"/>
            <w:vAlign w:val="center"/>
            <w:hideMark/>
          </w:tcPr>
          <w:p w14:paraId="71265EA2" w14:textId="77777777" w:rsidR="004C4B03" w:rsidRPr="00737BE4" w:rsidRDefault="004C4B03" w:rsidP="00737BE4">
            <w:pPr>
              <w:jc w:val="center"/>
              <w:rPr>
                <w:rFonts w:ascii="Times New Roman" w:eastAsia="Times New Roman" w:hAnsi="Times New Roman" w:cs="Times New Roman"/>
                <w:b/>
                <w:bCs/>
                <w:color w:val="000000"/>
                <w:sz w:val="18"/>
                <w:szCs w:val="18"/>
              </w:rPr>
            </w:pPr>
            <w:r w:rsidRPr="00737BE4">
              <w:rPr>
                <w:rFonts w:ascii="Times New Roman" w:eastAsia="Times New Roman" w:hAnsi="Times New Roman" w:cs="Times New Roman"/>
                <w:b/>
                <w:bCs/>
                <w:color w:val="000000"/>
                <w:sz w:val="18"/>
                <w:szCs w:val="18"/>
              </w:rPr>
              <w:t>Обозна-</w:t>
            </w:r>
            <w:r w:rsidRPr="00737BE4">
              <w:rPr>
                <w:rFonts w:ascii="Times New Roman" w:eastAsia="Times New Roman" w:hAnsi="Times New Roman" w:cs="Times New Roman"/>
                <w:b/>
                <w:bCs/>
                <w:color w:val="000000"/>
                <w:sz w:val="18"/>
                <w:szCs w:val="18"/>
              </w:rPr>
              <w:br/>
              <w:t>чение</w:t>
            </w:r>
          </w:p>
        </w:tc>
        <w:tc>
          <w:tcPr>
            <w:tcW w:w="1007" w:type="dxa"/>
            <w:tcBorders>
              <w:top w:val="single" w:sz="4" w:space="0" w:color="auto"/>
              <w:left w:val="nil"/>
              <w:bottom w:val="single" w:sz="4" w:space="0" w:color="auto"/>
              <w:right w:val="single" w:sz="4" w:space="0" w:color="auto"/>
            </w:tcBorders>
            <w:shd w:val="clear" w:color="auto" w:fill="auto"/>
            <w:noWrap/>
            <w:vAlign w:val="center"/>
            <w:hideMark/>
          </w:tcPr>
          <w:p w14:paraId="68096B2E" w14:textId="77777777" w:rsidR="004C4B03" w:rsidRPr="00737BE4" w:rsidRDefault="004C4B03" w:rsidP="00737BE4">
            <w:pPr>
              <w:jc w:val="center"/>
              <w:rPr>
                <w:rFonts w:ascii="Times New Roman" w:eastAsia="Times New Roman" w:hAnsi="Times New Roman" w:cs="Times New Roman"/>
                <w:b/>
                <w:bCs/>
                <w:color w:val="000000"/>
                <w:sz w:val="18"/>
                <w:szCs w:val="18"/>
              </w:rPr>
            </w:pPr>
            <w:r w:rsidRPr="00737BE4">
              <w:rPr>
                <w:rFonts w:ascii="Times New Roman" w:eastAsia="Times New Roman" w:hAnsi="Times New Roman" w:cs="Times New Roman"/>
                <w:b/>
                <w:bCs/>
                <w:color w:val="000000"/>
                <w:sz w:val="18"/>
                <w:szCs w:val="18"/>
              </w:rPr>
              <w:t>Ед.изм.</w:t>
            </w:r>
          </w:p>
        </w:tc>
        <w:tc>
          <w:tcPr>
            <w:tcW w:w="1032" w:type="dxa"/>
            <w:tcBorders>
              <w:top w:val="single" w:sz="4" w:space="0" w:color="auto"/>
              <w:left w:val="nil"/>
              <w:bottom w:val="single" w:sz="4" w:space="0" w:color="auto"/>
              <w:right w:val="single" w:sz="4" w:space="0" w:color="auto"/>
            </w:tcBorders>
            <w:shd w:val="clear" w:color="auto" w:fill="auto"/>
            <w:vAlign w:val="center"/>
            <w:hideMark/>
          </w:tcPr>
          <w:p w14:paraId="4C61A724" w14:textId="77777777" w:rsidR="004C4B03" w:rsidRPr="00737BE4" w:rsidRDefault="004C4B03" w:rsidP="00737BE4">
            <w:pPr>
              <w:jc w:val="center"/>
              <w:rPr>
                <w:rFonts w:ascii="Times New Roman" w:eastAsia="Times New Roman" w:hAnsi="Times New Roman" w:cs="Times New Roman"/>
                <w:b/>
                <w:bCs/>
                <w:color w:val="000000"/>
                <w:sz w:val="18"/>
                <w:szCs w:val="18"/>
              </w:rPr>
            </w:pPr>
            <w:r w:rsidRPr="00737BE4">
              <w:rPr>
                <w:rFonts w:ascii="Times New Roman" w:eastAsia="Times New Roman" w:hAnsi="Times New Roman" w:cs="Times New Roman"/>
                <w:b/>
                <w:bCs/>
                <w:color w:val="000000"/>
                <w:sz w:val="18"/>
                <w:szCs w:val="18"/>
              </w:rPr>
              <w:t>Значе-</w:t>
            </w:r>
            <w:r w:rsidRPr="00737BE4">
              <w:rPr>
                <w:rFonts w:ascii="Times New Roman" w:eastAsia="Times New Roman" w:hAnsi="Times New Roman" w:cs="Times New Roman"/>
                <w:b/>
                <w:bCs/>
                <w:color w:val="000000"/>
                <w:sz w:val="18"/>
                <w:szCs w:val="18"/>
              </w:rPr>
              <w:br/>
              <w:t>ние</w:t>
            </w:r>
          </w:p>
        </w:tc>
        <w:tc>
          <w:tcPr>
            <w:tcW w:w="1035" w:type="dxa"/>
            <w:tcBorders>
              <w:top w:val="single" w:sz="4" w:space="0" w:color="auto"/>
              <w:left w:val="nil"/>
              <w:bottom w:val="single" w:sz="4" w:space="0" w:color="auto"/>
              <w:right w:val="single" w:sz="4" w:space="0" w:color="auto"/>
            </w:tcBorders>
            <w:shd w:val="clear" w:color="auto" w:fill="auto"/>
            <w:vAlign w:val="center"/>
            <w:hideMark/>
          </w:tcPr>
          <w:p w14:paraId="5955EB57" w14:textId="77777777" w:rsidR="004C4B03" w:rsidRPr="00737BE4" w:rsidRDefault="004C4B03" w:rsidP="00737BE4">
            <w:pPr>
              <w:jc w:val="center"/>
              <w:rPr>
                <w:rFonts w:ascii="Times New Roman" w:eastAsia="Times New Roman" w:hAnsi="Times New Roman" w:cs="Times New Roman"/>
                <w:b/>
                <w:bCs/>
                <w:color w:val="000000"/>
                <w:sz w:val="18"/>
                <w:szCs w:val="18"/>
              </w:rPr>
            </w:pPr>
            <w:r w:rsidRPr="00737BE4">
              <w:rPr>
                <w:rFonts w:ascii="Times New Roman" w:eastAsia="Times New Roman" w:hAnsi="Times New Roman" w:cs="Times New Roman"/>
                <w:b/>
                <w:bCs/>
                <w:color w:val="000000"/>
                <w:sz w:val="18"/>
                <w:szCs w:val="18"/>
              </w:rPr>
              <w:t xml:space="preserve">При-мечание </w:t>
            </w:r>
          </w:p>
        </w:tc>
      </w:tr>
      <w:tr w:rsidR="004C4B03" w:rsidRPr="00737BE4" w14:paraId="5BD5B839" w14:textId="77777777" w:rsidTr="004C4B03">
        <w:trPr>
          <w:trHeight w:val="300"/>
        </w:trPr>
        <w:tc>
          <w:tcPr>
            <w:tcW w:w="4371" w:type="dxa"/>
            <w:tcBorders>
              <w:top w:val="nil"/>
              <w:left w:val="single" w:sz="4" w:space="0" w:color="auto"/>
              <w:bottom w:val="single" w:sz="4" w:space="0" w:color="auto"/>
              <w:right w:val="single" w:sz="4" w:space="0" w:color="auto"/>
            </w:tcBorders>
            <w:shd w:val="clear" w:color="auto" w:fill="auto"/>
            <w:noWrap/>
            <w:vAlign w:val="center"/>
            <w:hideMark/>
          </w:tcPr>
          <w:p w14:paraId="348A914F" w14:textId="77777777" w:rsidR="004C4B03" w:rsidRPr="00737BE4" w:rsidRDefault="004C4B03" w:rsidP="00737BE4">
            <w:pPr>
              <w:jc w:val="center"/>
              <w:rPr>
                <w:rFonts w:ascii="Times New Roman" w:eastAsia="Times New Roman" w:hAnsi="Times New Roman" w:cs="Times New Roman"/>
                <w:b/>
                <w:bCs/>
                <w:color w:val="000000"/>
                <w:sz w:val="18"/>
                <w:szCs w:val="18"/>
              </w:rPr>
            </w:pPr>
            <w:r w:rsidRPr="00737BE4">
              <w:rPr>
                <w:rFonts w:ascii="Times New Roman" w:eastAsia="Times New Roman" w:hAnsi="Times New Roman" w:cs="Times New Roman"/>
                <w:b/>
                <w:bCs/>
                <w:color w:val="000000"/>
                <w:sz w:val="18"/>
                <w:szCs w:val="18"/>
              </w:rPr>
              <w:t>1</w:t>
            </w:r>
          </w:p>
        </w:tc>
        <w:tc>
          <w:tcPr>
            <w:tcW w:w="1013" w:type="dxa"/>
            <w:tcBorders>
              <w:top w:val="nil"/>
              <w:left w:val="nil"/>
              <w:bottom w:val="single" w:sz="4" w:space="0" w:color="auto"/>
              <w:right w:val="single" w:sz="4" w:space="0" w:color="auto"/>
            </w:tcBorders>
            <w:shd w:val="clear" w:color="auto" w:fill="auto"/>
            <w:vAlign w:val="center"/>
            <w:hideMark/>
          </w:tcPr>
          <w:p w14:paraId="42F5590B" w14:textId="77777777" w:rsidR="004C4B03" w:rsidRPr="00737BE4" w:rsidRDefault="004C4B03" w:rsidP="00737BE4">
            <w:pPr>
              <w:jc w:val="center"/>
              <w:rPr>
                <w:rFonts w:ascii="Times New Roman" w:eastAsia="Times New Roman" w:hAnsi="Times New Roman" w:cs="Times New Roman"/>
                <w:b/>
                <w:bCs/>
                <w:color w:val="000000"/>
                <w:sz w:val="18"/>
                <w:szCs w:val="18"/>
              </w:rPr>
            </w:pPr>
            <w:r w:rsidRPr="00737BE4">
              <w:rPr>
                <w:rFonts w:ascii="Times New Roman" w:eastAsia="Times New Roman" w:hAnsi="Times New Roman" w:cs="Times New Roman"/>
                <w:b/>
                <w:bCs/>
                <w:color w:val="000000"/>
                <w:sz w:val="18"/>
                <w:szCs w:val="18"/>
              </w:rPr>
              <w:t>2</w:t>
            </w:r>
          </w:p>
        </w:tc>
        <w:tc>
          <w:tcPr>
            <w:tcW w:w="1007" w:type="dxa"/>
            <w:tcBorders>
              <w:top w:val="nil"/>
              <w:left w:val="nil"/>
              <w:bottom w:val="single" w:sz="4" w:space="0" w:color="auto"/>
              <w:right w:val="single" w:sz="4" w:space="0" w:color="auto"/>
            </w:tcBorders>
            <w:shd w:val="clear" w:color="auto" w:fill="auto"/>
            <w:noWrap/>
            <w:vAlign w:val="center"/>
            <w:hideMark/>
          </w:tcPr>
          <w:p w14:paraId="5965D090" w14:textId="77777777" w:rsidR="004C4B03" w:rsidRPr="00737BE4" w:rsidRDefault="004C4B03" w:rsidP="00737BE4">
            <w:pPr>
              <w:jc w:val="center"/>
              <w:rPr>
                <w:rFonts w:ascii="Times New Roman" w:eastAsia="Times New Roman" w:hAnsi="Times New Roman" w:cs="Times New Roman"/>
                <w:b/>
                <w:bCs/>
                <w:color w:val="000000"/>
                <w:sz w:val="18"/>
                <w:szCs w:val="18"/>
              </w:rPr>
            </w:pPr>
            <w:r w:rsidRPr="00737BE4">
              <w:rPr>
                <w:rFonts w:ascii="Times New Roman" w:eastAsia="Times New Roman" w:hAnsi="Times New Roman" w:cs="Times New Roman"/>
                <w:b/>
                <w:bCs/>
                <w:color w:val="000000"/>
                <w:sz w:val="18"/>
                <w:szCs w:val="18"/>
              </w:rPr>
              <w:t>3</w:t>
            </w:r>
          </w:p>
        </w:tc>
        <w:tc>
          <w:tcPr>
            <w:tcW w:w="1032" w:type="dxa"/>
            <w:tcBorders>
              <w:top w:val="nil"/>
              <w:left w:val="nil"/>
              <w:bottom w:val="single" w:sz="4" w:space="0" w:color="auto"/>
              <w:right w:val="single" w:sz="4" w:space="0" w:color="auto"/>
            </w:tcBorders>
            <w:shd w:val="clear" w:color="auto" w:fill="auto"/>
            <w:vAlign w:val="center"/>
            <w:hideMark/>
          </w:tcPr>
          <w:p w14:paraId="31FF0EC9" w14:textId="77777777" w:rsidR="004C4B03" w:rsidRPr="00737BE4" w:rsidRDefault="004C4B03" w:rsidP="00737BE4">
            <w:pPr>
              <w:jc w:val="center"/>
              <w:rPr>
                <w:rFonts w:ascii="Times New Roman" w:eastAsia="Times New Roman" w:hAnsi="Times New Roman" w:cs="Times New Roman"/>
                <w:b/>
                <w:bCs/>
                <w:color w:val="000000"/>
                <w:sz w:val="18"/>
                <w:szCs w:val="18"/>
              </w:rPr>
            </w:pPr>
            <w:r w:rsidRPr="00737BE4">
              <w:rPr>
                <w:rFonts w:ascii="Times New Roman" w:eastAsia="Times New Roman" w:hAnsi="Times New Roman" w:cs="Times New Roman"/>
                <w:b/>
                <w:bCs/>
                <w:color w:val="000000"/>
                <w:sz w:val="18"/>
                <w:szCs w:val="18"/>
              </w:rPr>
              <w:t>4</w:t>
            </w:r>
          </w:p>
        </w:tc>
        <w:tc>
          <w:tcPr>
            <w:tcW w:w="1035" w:type="dxa"/>
            <w:tcBorders>
              <w:top w:val="nil"/>
              <w:left w:val="nil"/>
              <w:bottom w:val="single" w:sz="4" w:space="0" w:color="auto"/>
              <w:right w:val="single" w:sz="4" w:space="0" w:color="auto"/>
            </w:tcBorders>
            <w:shd w:val="clear" w:color="auto" w:fill="auto"/>
            <w:noWrap/>
            <w:vAlign w:val="center"/>
            <w:hideMark/>
          </w:tcPr>
          <w:p w14:paraId="20E71322" w14:textId="77777777" w:rsidR="004C4B03" w:rsidRPr="00737BE4" w:rsidRDefault="004C4B03" w:rsidP="00737BE4">
            <w:pPr>
              <w:jc w:val="center"/>
              <w:rPr>
                <w:rFonts w:ascii="Times New Roman" w:eastAsia="Times New Roman" w:hAnsi="Times New Roman" w:cs="Times New Roman"/>
                <w:b/>
                <w:bCs/>
                <w:color w:val="000000"/>
                <w:sz w:val="18"/>
                <w:szCs w:val="18"/>
              </w:rPr>
            </w:pPr>
            <w:r w:rsidRPr="00737BE4">
              <w:rPr>
                <w:rFonts w:ascii="Times New Roman" w:eastAsia="Times New Roman" w:hAnsi="Times New Roman" w:cs="Times New Roman"/>
                <w:b/>
                <w:bCs/>
                <w:color w:val="000000"/>
                <w:sz w:val="18"/>
                <w:szCs w:val="18"/>
              </w:rPr>
              <w:t>5</w:t>
            </w:r>
          </w:p>
        </w:tc>
      </w:tr>
      <w:tr w:rsidR="004C4B03" w:rsidRPr="00737BE4" w14:paraId="499E4174" w14:textId="77777777" w:rsidTr="004C4B03">
        <w:trPr>
          <w:trHeight w:val="300"/>
        </w:trPr>
        <w:tc>
          <w:tcPr>
            <w:tcW w:w="8458" w:type="dxa"/>
            <w:gridSpan w:val="5"/>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1093761" w14:textId="77777777" w:rsidR="004C4B03" w:rsidRPr="00737BE4" w:rsidRDefault="004C4B03" w:rsidP="00737BE4">
            <w:pPr>
              <w:jc w:val="center"/>
              <w:rPr>
                <w:rFonts w:ascii="Times New Roman" w:eastAsia="Times New Roman" w:hAnsi="Times New Roman" w:cs="Times New Roman"/>
                <w:b/>
                <w:bCs/>
                <w:i/>
                <w:iCs/>
                <w:color w:val="000000"/>
                <w:sz w:val="18"/>
                <w:szCs w:val="18"/>
              </w:rPr>
            </w:pPr>
            <w:r w:rsidRPr="00737BE4">
              <w:rPr>
                <w:rFonts w:ascii="Times New Roman" w:eastAsia="Times New Roman" w:hAnsi="Times New Roman" w:cs="Times New Roman"/>
                <w:b/>
                <w:bCs/>
                <w:i/>
                <w:iCs/>
                <w:color w:val="000000"/>
                <w:sz w:val="18"/>
                <w:szCs w:val="18"/>
              </w:rPr>
              <w:t>1. Характеристики пруда-накопителя</w:t>
            </w:r>
          </w:p>
        </w:tc>
      </w:tr>
      <w:tr w:rsidR="004C4B03" w:rsidRPr="00737BE4" w14:paraId="3027BD33" w14:textId="77777777" w:rsidTr="004C4B03">
        <w:trPr>
          <w:trHeight w:val="300"/>
        </w:trPr>
        <w:tc>
          <w:tcPr>
            <w:tcW w:w="4371" w:type="dxa"/>
            <w:tcBorders>
              <w:top w:val="nil"/>
              <w:left w:val="single" w:sz="4" w:space="0" w:color="auto"/>
              <w:bottom w:val="single" w:sz="4" w:space="0" w:color="auto"/>
              <w:right w:val="single" w:sz="4" w:space="0" w:color="auto"/>
            </w:tcBorders>
            <w:shd w:val="clear" w:color="auto" w:fill="auto"/>
            <w:noWrap/>
            <w:vAlign w:val="center"/>
            <w:hideMark/>
          </w:tcPr>
          <w:p w14:paraId="5741E857" w14:textId="77777777" w:rsidR="004C4B03" w:rsidRPr="00737BE4" w:rsidRDefault="004C4B03" w:rsidP="00737BE4">
            <w:pPr>
              <w:rPr>
                <w:rFonts w:ascii="Times New Roman" w:eastAsia="Times New Roman" w:hAnsi="Times New Roman" w:cs="Times New Roman"/>
                <w:color w:val="000000"/>
                <w:sz w:val="18"/>
                <w:szCs w:val="18"/>
              </w:rPr>
            </w:pPr>
            <w:r w:rsidRPr="00737BE4">
              <w:rPr>
                <w:rFonts w:ascii="Times New Roman" w:eastAsia="Times New Roman" w:hAnsi="Times New Roman" w:cs="Times New Roman"/>
                <w:color w:val="000000"/>
                <w:sz w:val="18"/>
                <w:szCs w:val="18"/>
              </w:rPr>
              <w:t>Площадь дна пруда-накопителя</w:t>
            </w:r>
          </w:p>
        </w:tc>
        <w:tc>
          <w:tcPr>
            <w:tcW w:w="1013" w:type="dxa"/>
            <w:tcBorders>
              <w:top w:val="nil"/>
              <w:left w:val="nil"/>
              <w:bottom w:val="single" w:sz="4" w:space="0" w:color="auto"/>
              <w:right w:val="single" w:sz="4" w:space="0" w:color="auto"/>
            </w:tcBorders>
            <w:shd w:val="clear" w:color="auto" w:fill="auto"/>
            <w:noWrap/>
            <w:vAlign w:val="center"/>
            <w:hideMark/>
          </w:tcPr>
          <w:p w14:paraId="167B2C59" w14:textId="77777777" w:rsidR="004C4B03" w:rsidRPr="00737BE4" w:rsidRDefault="004C4B03" w:rsidP="00737BE4">
            <w:pPr>
              <w:jc w:val="center"/>
              <w:rPr>
                <w:rFonts w:ascii="Times New Roman" w:eastAsia="Times New Roman" w:hAnsi="Times New Roman" w:cs="Times New Roman"/>
                <w:b/>
                <w:bCs/>
                <w:color w:val="000000"/>
                <w:sz w:val="18"/>
                <w:szCs w:val="18"/>
              </w:rPr>
            </w:pPr>
            <w:r w:rsidRPr="00737BE4">
              <w:rPr>
                <w:rFonts w:ascii="Times New Roman" w:eastAsia="Times New Roman" w:hAnsi="Times New Roman" w:cs="Times New Roman"/>
                <w:b/>
                <w:bCs/>
                <w:color w:val="000000"/>
                <w:sz w:val="18"/>
                <w:szCs w:val="18"/>
              </w:rPr>
              <w:t>F</w:t>
            </w:r>
          </w:p>
        </w:tc>
        <w:tc>
          <w:tcPr>
            <w:tcW w:w="1007" w:type="dxa"/>
            <w:tcBorders>
              <w:top w:val="nil"/>
              <w:left w:val="nil"/>
              <w:bottom w:val="single" w:sz="4" w:space="0" w:color="auto"/>
              <w:right w:val="single" w:sz="4" w:space="0" w:color="auto"/>
            </w:tcBorders>
            <w:shd w:val="clear" w:color="auto" w:fill="auto"/>
            <w:vAlign w:val="center"/>
            <w:hideMark/>
          </w:tcPr>
          <w:p w14:paraId="0E61048A" w14:textId="77777777" w:rsidR="004C4B03" w:rsidRPr="00737BE4" w:rsidRDefault="004C4B03" w:rsidP="00737BE4">
            <w:pPr>
              <w:jc w:val="center"/>
              <w:rPr>
                <w:rFonts w:ascii="Times New Roman" w:eastAsia="Times New Roman" w:hAnsi="Times New Roman" w:cs="Times New Roman"/>
                <w:color w:val="000000"/>
                <w:sz w:val="18"/>
                <w:szCs w:val="18"/>
              </w:rPr>
            </w:pPr>
            <w:r w:rsidRPr="00737BE4">
              <w:rPr>
                <w:rFonts w:ascii="Times New Roman" w:eastAsia="Times New Roman" w:hAnsi="Times New Roman" w:cs="Times New Roman"/>
                <w:color w:val="000000"/>
                <w:sz w:val="18"/>
                <w:szCs w:val="18"/>
              </w:rPr>
              <w:t>м</w:t>
            </w:r>
            <w:r w:rsidRPr="00737BE4">
              <w:rPr>
                <w:rFonts w:ascii="Times New Roman" w:eastAsia="Times New Roman" w:hAnsi="Times New Roman" w:cs="Times New Roman"/>
                <w:color w:val="000000"/>
                <w:sz w:val="18"/>
                <w:szCs w:val="18"/>
                <w:vertAlign w:val="superscript"/>
              </w:rPr>
              <w:t>2</w:t>
            </w:r>
          </w:p>
        </w:tc>
        <w:tc>
          <w:tcPr>
            <w:tcW w:w="1032" w:type="dxa"/>
            <w:tcBorders>
              <w:top w:val="nil"/>
              <w:left w:val="nil"/>
              <w:bottom w:val="single" w:sz="4" w:space="0" w:color="auto"/>
              <w:right w:val="single" w:sz="4" w:space="0" w:color="auto"/>
            </w:tcBorders>
            <w:shd w:val="clear" w:color="auto" w:fill="auto"/>
            <w:noWrap/>
            <w:vAlign w:val="center"/>
            <w:hideMark/>
          </w:tcPr>
          <w:p w14:paraId="3AF7CA12" w14:textId="77777777" w:rsidR="004C4B03" w:rsidRPr="00737BE4" w:rsidRDefault="004C4B03" w:rsidP="00737BE4">
            <w:pPr>
              <w:jc w:val="center"/>
              <w:rPr>
                <w:rFonts w:ascii="Times New Roman" w:eastAsia="Times New Roman" w:hAnsi="Times New Roman" w:cs="Times New Roman"/>
                <w:i/>
                <w:iCs/>
                <w:color w:val="000000"/>
                <w:sz w:val="18"/>
                <w:szCs w:val="18"/>
              </w:rPr>
            </w:pPr>
            <w:r w:rsidRPr="00737BE4">
              <w:rPr>
                <w:rFonts w:ascii="Times New Roman" w:eastAsia="Times New Roman" w:hAnsi="Times New Roman" w:cs="Times New Roman"/>
                <w:i/>
                <w:iCs/>
                <w:color w:val="000000"/>
                <w:sz w:val="18"/>
                <w:szCs w:val="18"/>
              </w:rPr>
              <w:t>150</w:t>
            </w:r>
          </w:p>
        </w:tc>
        <w:tc>
          <w:tcPr>
            <w:tcW w:w="1035" w:type="dxa"/>
            <w:tcBorders>
              <w:top w:val="nil"/>
              <w:left w:val="nil"/>
              <w:bottom w:val="single" w:sz="4" w:space="0" w:color="auto"/>
              <w:right w:val="single" w:sz="4" w:space="0" w:color="auto"/>
            </w:tcBorders>
            <w:shd w:val="clear" w:color="auto" w:fill="auto"/>
            <w:noWrap/>
            <w:vAlign w:val="center"/>
            <w:hideMark/>
          </w:tcPr>
          <w:p w14:paraId="4F0FE742" w14:textId="77777777" w:rsidR="004C4B03" w:rsidRPr="00737BE4" w:rsidRDefault="004C4B03" w:rsidP="00737BE4">
            <w:pPr>
              <w:jc w:val="center"/>
              <w:rPr>
                <w:rFonts w:ascii="Times New Roman" w:eastAsia="Times New Roman" w:hAnsi="Times New Roman" w:cs="Times New Roman"/>
                <w:color w:val="000000"/>
                <w:sz w:val="18"/>
                <w:szCs w:val="18"/>
              </w:rPr>
            </w:pPr>
            <w:r w:rsidRPr="00737BE4">
              <w:rPr>
                <w:rFonts w:ascii="Times New Roman" w:eastAsia="Times New Roman" w:hAnsi="Times New Roman" w:cs="Times New Roman"/>
                <w:color w:val="000000"/>
                <w:sz w:val="18"/>
                <w:szCs w:val="18"/>
              </w:rPr>
              <w:t> </w:t>
            </w:r>
          </w:p>
        </w:tc>
      </w:tr>
      <w:tr w:rsidR="004C4B03" w:rsidRPr="00737BE4" w14:paraId="22C9CEDF" w14:textId="77777777" w:rsidTr="004C4B03">
        <w:trPr>
          <w:trHeight w:val="300"/>
        </w:trPr>
        <w:tc>
          <w:tcPr>
            <w:tcW w:w="4371" w:type="dxa"/>
            <w:tcBorders>
              <w:top w:val="nil"/>
              <w:left w:val="single" w:sz="4" w:space="0" w:color="auto"/>
              <w:bottom w:val="single" w:sz="4" w:space="0" w:color="auto"/>
              <w:right w:val="single" w:sz="4" w:space="0" w:color="auto"/>
            </w:tcBorders>
            <w:shd w:val="clear" w:color="auto" w:fill="auto"/>
            <w:noWrap/>
            <w:vAlign w:val="center"/>
            <w:hideMark/>
          </w:tcPr>
          <w:p w14:paraId="7F92086B" w14:textId="77777777" w:rsidR="004C4B03" w:rsidRPr="00737BE4" w:rsidRDefault="004C4B03" w:rsidP="00737BE4">
            <w:pPr>
              <w:rPr>
                <w:rFonts w:ascii="Times New Roman" w:eastAsia="Times New Roman" w:hAnsi="Times New Roman" w:cs="Times New Roman"/>
                <w:color w:val="000000"/>
                <w:sz w:val="18"/>
                <w:szCs w:val="18"/>
              </w:rPr>
            </w:pPr>
            <w:r w:rsidRPr="00737BE4">
              <w:rPr>
                <w:rFonts w:ascii="Times New Roman" w:eastAsia="Times New Roman" w:hAnsi="Times New Roman" w:cs="Times New Roman"/>
                <w:color w:val="000000"/>
                <w:sz w:val="18"/>
                <w:szCs w:val="18"/>
              </w:rPr>
              <w:t>Площадь верхнего основания пруда-накопителя</w:t>
            </w:r>
          </w:p>
        </w:tc>
        <w:tc>
          <w:tcPr>
            <w:tcW w:w="1013" w:type="dxa"/>
            <w:tcBorders>
              <w:top w:val="nil"/>
              <w:left w:val="nil"/>
              <w:bottom w:val="single" w:sz="4" w:space="0" w:color="auto"/>
              <w:right w:val="single" w:sz="4" w:space="0" w:color="auto"/>
            </w:tcBorders>
            <w:shd w:val="clear" w:color="auto" w:fill="auto"/>
            <w:noWrap/>
            <w:vAlign w:val="center"/>
            <w:hideMark/>
          </w:tcPr>
          <w:p w14:paraId="2059E83C" w14:textId="77777777" w:rsidR="004C4B03" w:rsidRPr="00737BE4" w:rsidRDefault="004C4B03" w:rsidP="00737BE4">
            <w:pPr>
              <w:jc w:val="center"/>
              <w:rPr>
                <w:rFonts w:ascii="Times New Roman" w:eastAsia="Times New Roman" w:hAnsi="Times New Roman" w:cs="Times New Roman"/>
                <w:b/>
                <w:bCs/>
                <w:color w:val="000000"/>
                <w:sz w:val="18"/>
                <w:szCs w:val="18"/>
              </w:rPr>
            </w:pPr>
            <w:r w:rsidRPr="00737BE4">
              <w:rPr>
                <w:rFonts w:ascii="Times New Roman" w:eastAsia="Times New Roman" w:hAnsi="Times New Roman" w:cs="Times New Roman"/>
                <w:b/>
                <w:bCs/>
                <w:color w:val="000000"/>
                <w:sz w:val="18"/>
                <w:szCs w:val="18"/>
              </w:rPr>
              <w:t>f</w:t>
            </w:r>
          </w:p>
        </w:tc>
        <w:tc>
          <w:tcPr>
            <w:tcW w:w="1007" w:type="dxa"/>
            <w:tcBorders>
              <w:top w:val="nil"/>
              <w:left w:val="nil"/>
              <w:bottom w:val="single" w:sz="4" w:space="0" w:color="auto"/>
              <w:right w:val="single" w:sz="4" w:space="0" w:color="auto"/>
            </w:tcBorders>
            <w:shd w:val="clear" w:color="auto" w:fill="auto"/>
            <w:vAlign w:val="center"/>
            <w:hideMark/>
          </w:tcPr>
          <w:p w14:paraId="342F06E9" w14:textId="77777777" w:rsidR="004C4B03" w:rsidRPr="00737BE4" w:rsidRDefault="004C4B03" w:rsidP="00737BE4">
            <w:pPr>
              <w:jc w:val="center"/>
              <w:rPr>
                <w:rFonts w:ascii="Times New Roman" w:eastAsia="Times New Roman" w:hAnsi="Times New Roman" w:cs="Times New Roman"/>
                <w:color w:val="000000"/>
                <w:sz w:val="18"/>
                <w:szCs w:val="18"/>
              </w:rPr>
            </w:pPr>
            <w:r w:rsidRPr="00737BE4">
              <w:rPr>
                <w:rFonts w:ascii="Times New Roman" w:eastAsia="Times New Roman" w:hAnsi="Times New Roman" w:cs="Times New Roman"/>
                <w:color w:val="000000"/>
                <w:sz w:val="18"/>
                <w:szCs w:val="18"/>
              </w:rPr>
              <w:t>м</w:t>
            </w:r>
            <w:r w:rsidRPr="00737BE4">
              <w:rPr>
                <w:rFonts w:ascii="Times New Roman" w:eastAsia="Times New Roman" w:hAnsi="Times New Roman" w:cs="Times New Roman"/>
                <w:color w:val="000000"/>
                <w:sz w:val="18"/>
                <w:szCs w:val="18"/>
                <w:vertAlign w:val="superscript"/>
              </w:rPr>
              <w:t>2</w:t>
            </w:r>
          </w:p>
        </w:tc>
        <w:tc>
          <w:tcPr>
            <w:tcW w:w="1032" w:type="dxa"/>
            <w:tcBorders>
              <w:top w:val="nil"/>
              <w:left w:val="nil"/>
              <w:bottom w:val="single" w:sz="4" w:space="0" w:color="auto"/>
              <w:right w:val="single" w:sz="4" w:space="0" w:color="auto"/>
            </w:tcBorders>
            <w:shd w:val="clear" w:color="auto" w:fill="auto"/>
            <w:noWrap/>
            <w:vAlign w:val="center"/>
            <w:hideMark/>
          </w:tcPr>
          <w:p w14:paraId="0B28EC91" w14:textId="77777777" w:rsidR="004C4B03" w:rsidRPr="00737BE4" w:rsidRDefault="004C4B03" w:rsidP="00737BE4">
            <w:pPr>
              <w:jc w:val="center"/>
              <w:rPr>
                <w:rFonts w:ascii="Times New Roman" w:eastAsia="Times New Roman" w:hAnsi="Times New Roman" w:cs="Times New Roman"/>
                <w:i/>
                <w:iCs/>
                <w:color w:val="000000"/>
                <w:sz w:val="18"/>
                <w:szCs w:val="18"/>
              </w:rPr>
            </w:pPr>
            <w:r w:rsidRPr="00737BE4">
              <w:rPr>
                <w:rFonts w:ascii="Times New Roman" w:eastAsia="Times New Roman" w:hAnsi="Times New Roman" w:cs="Times New Roman"/>
                <w:i/>
                <w:iCs/>
                <w:color w:val="000000"/>
                <w:sz w:val="18"/>
                <w:szCs w:val="18"/>
              </w:rPr>
              <w:t>783,4</w:t>
            </w:r>
          </w:p>
        </w:tc>
        <w:tc>
          <w:tcPr>
            <w:tcW w:w="1035" w:type="dxa"/>
            <w:tcBorders>
              <w:top w:val="nil"/>
              <w:left w:val="nil"/>
              <w:bottom w:val="single" w:sz="4" w:space="0" w:color="auto"/>
              <w:right w:val="single" w:sz="4" w:space="0" w:color="auto"/>
            </w:tcBorders>
            <w:shd w:val="clear" w:color="auto" w:fill="auto"/>
            <w:noWrap/>
            <w:vAlign w:val="center"/>
            <w:hideMark/>
          </w:tcPr>
          <w:p w14:paraId="3C083AF0" w14:textId="77777777" w:rsidR="004C4B03" w:rsidRPr="00737BE4" w:rsidRDefault="004C4B03" w:rsidP="00737BE4">
            <w:pPr>
              <w:jc w:val="center"/>
              <w:rPr>
                <w:rFonts w:ascii="Times New Roman" w:eastAsia="Times New Roman" w:hAnsi="Times New Roman" w:cs="Times New Roman"/>
                <w:color w:val="000000"/>
                <w:sz w:val="18"/>
                <w:szCs w:val="18"/>
              </w:rPr>
            </w:pPr>
            <w:r w:rsidRPr="00737BE4">
              <w:rPr>
                <w:rFonts w:ascii="Times New Roman" w:eastAsia="Times New Roman" w:hAnsi="Times New Roman" w:cs="Times New Roman"/>
                <w:color w:val="000000"/>
                <w:sz w:val="18"/>
                <w:szCs w:val="18"/>
              </w:rPr>
              <w:t> </w:t>
            </w:r>
          </w:p>
        </w:tc>
      </w:tr>
      <w:tr w:rsidR="004C4B03" w:rsidRPr="00737BE4" w14:paraId="4BD4FA61" w14:textId="77777777" w:rsidTr="004C4B03">
        <w:trPr>
          <w:trHeight w:val="300"/>
        </w:trPr>
        <w:tc>
          <w:tcPr>
            <w:tcW w:w="4371" w:type="dxa"/>
            <w:tcBorders>
              <w:top w:val="nil"/>
              <w:left w:val="single" w:sz="4" w:space="0" w:color="auto"/>
              <w:bottom w:val="single" w:sz="4" w:space="0" w:color="auto"/>
              <w:right w:val="single" w:sz="4" w:space="0" w:color="auto"/>
            </w:tcBorders>
            <w:shd w:val="clear" w:color="auto" w:fill="auto"/>
            <w:noWrap/>
            <w:vAlign w:val="center"/>
            <w:hideMark/>
          </w:tcPr>
          <w:p w14:paraId="33121801" w14:textId="77777777" w:rsidR="004C4B03" w:rsidRPr="00737BE4" w:rsidRDefault="004C4B03" w:rsidP="00737BE4">
            <w:pPr>
              <w:rPr>
                <w:rFonts w:ascii="Times New Roman" w:eastAsia="Times New Roman" w:hAnsi="Times New Roman" w:cs="Times New Roman"/>
                <w:color w:val="000000"/>
                <w:sz w:val="18"/>
                <w:szCs w:val="18"/>
              </w:rPr>
            </w:pPr>
            <w:r w:rsidRPr="00737BE4">
              <w:rPr>
                <w:rFonts w:ascii="Times New Roman" w:eastAsia="Times New Roman" w:hAnsi="Times New Roman" w:cs="Times New Roman"/>
                <w:color w:val="000000"/>
                <w:sz w:val="18"/>
                <w:szCs w:val="18"/>
              </w:rPr>
              <w:t>Глубина пруда накопителя</w:t>
            </w:r>
          </w:p>
        </w:tc>
        <w:tc>
          <w:tcPr>
            <w:tcW w:w="1013" w:type="dxa"/>
            <w:tcBorders>
              <w:top w:val="nil"/>
              <w:left w:val="nil"/>
              <w:bottom w:val="single" w:sz="4" w:space="0" w:color="auto"/>
              <w:right w:val="single" w:sz="4" w:space="0" w:color="auto"/>
            </w:tcBorders>
            <w:shd w:val="clear" w:color="auto" w:fill="auto"/>
            <w:noWrap/>
            <w:vAlign w:val="center"/>
            <w:hideMark/>
          </w:tcPr>
          <w:p w14:paraId="582FB3C8" w14:textId="77777777" w:rsidR="004C4B03" w:rsidRPr="00737BE4" w:rsidRDefault="004C4B03" w:rsidP="00737BE4">
            <w:pPr>
              <w:jc w:val="center"/>
              <w:rPr>
                <w:rFonts w:ascii="Times New Roman" w:eastAsia="Times New Roman" w:hAnsi="Times New Roman" w:cs="Times New Roman"/>
                <w:b/>
                <w:bCs/>
                <w:color w:val="000000"/>
                <w:sz w:val="18"/>
                <w:szCs w:val="18"/>
              </w:rPr>
            </w:pPr>
            <w:r w:rsidRPr="00737BE4">
              <w:rPr>
                <w:rFonts w:ascii="Times New Roman" w:eastAsia="Times New Roman" w:hAnsi="Times New Roman" w:cs="Times New Roman"/>
                <w:b/>
                <w:bCs/>
                <w:color w:val="000000"/>
                <w:sz w:val="18"/>
                <w:szCs w:val="18"/>
              </w:rPr>
              <w:t>h</w:t>
            </w:r>
          </w:p>
        </w:tc>
        <w:tc>
          <w:tcPr>
            <w:tcW w:w="1007" w:type="dxa"/>
            <w:tcBorders>
              <w:top w:val="nil"/>
              <w:left w:val="nil"/>
              <w:bottom w:val="single" w:sz="4" w:space="0" w:color="auto"/>
              <w:right w:val="single" w:sz="4" w:space="0" w:color="auto"/>
            </w:tcBorders>
            <w:shd w:val="clear" w:color="auto" w:fill="auto"/>
            <w:noWrap/>
            <w:vAlign w:val="center"/>
            <w:hideMark/>
          </w:tcPr>
          <w:p w14:paraId="3910DC32" w14:textId="77777777" w:rsidR="004C4B03" w:rsidRPr="00737BE4" w:rsidRDefault="004C4B03" w:rsidP="00737BE4">
            <w:pPr>
              <w:jc w:val="center"/>
              <w:rPr>
                <w:rFonts w:ascii="Times New Roman" w:eastAsia="Times New Roman" w:hAnsi="Times New Roman" w:cs="Times New Roman"/>
                <w:color w:val="000000"/>
                <w:sz w:val="18"/>
                <w:szCs w:val="18"/>
              </w:rPr>
            </w:pPr>
            <w:r w:rsidRPr="00737BE4">
              <w:rPr>
                <w:rFonts w:ascii="Times New Roman" w:eastAsia="Times New Roman" w:hAnsi="Times New Roman" w:cs="Times New Roman"/>
                <w:color w:val="000000"/>
                <w:sz w:val="18"/>
                <w:szCs w:val="18"/>
              </w:rPr>
              <w:t xml:space="preserve">м </w:t>
            </w:r>
          </w:p>
        </w:tc>
        <w:tc>
          <w:tcPr>
            <w:tcW w:w="1032" w:type="dxa"/>
            <w:tcBorders>
              <w:top w:val="nil"/>
              <w:left w:val="nil"/>
              <w:bottom w:val="single" w:sz="4" w:space="0" w:color="auto"/>
              <w:right w:val="single" w:sz="4" w:space="0" w:color="auto"/>
            </w:tcBorders>
            <w:shd w:val="clear" w:color="auto" w:fill="auto"/>
            <w:noWrap/>
            <w:vAlign w:val="center"/>
            <w:hideMark/>
          </w:tcPr>
          <w:p w14:paraId="56DC2A27" w14:textId="77777777" w:rsidR="004C4B03" w:rsidRPr="00737BE4" w:rsidRDefault="004C4B03" w:rsidP="00737BE4">
            <w:pPr>
              <w:jc w:val="center"/>
              <w:rPr>
                <w:rFonts w:ascii="Times New Roman" w:eastAsia="Times New Roman" w:hAnsi="Times New Roman" w:cs="Times New Roman"/>
                <w:i/>
                <w:iCs/>
                <w:color w:val="000000"/>
                <w:sz w:val="18"/>
                <w:szCs w:val="18"/>
              </w:rPr>
            </w:pPr>
            <w:r w:rsidRPr="00737BE4">
              <w:rPr>
                <w:rFonts w:ascii="Times New Roman" w:eastAsia="Times New Roman" w:hAnsi="Times New Roman" w:cs="Times New Roman"/>
                <w:i/>
                <w:iCs/>
                <w:color w:val="000000"/>
                <w:sz w:val="18"/>
                <w:szCs w:val="18"/>
              </w:rPr>
              <w:t>1,5</w:t>
            </w:r>
          </w:p>
        </w:tc>
        <w:tc>
          <w:tcPr>
            <w:tcW w:w="1035" w:type="dxa"/>
            <w:tcBorders>
              <w:top w:val="nil"/>
              <w:left w:val="nil"/>
              <w:bottom w:val="single" w:sz="4" w:space="0" w:color="auto"/>
              <w:right w:val="single" w:sz="4" w:space="0" w:color="auto"/>
            </w:tcBorders>
            <w:shd w:val="clear" w:color="auto" w:fill="auto"/>
            <w:noWrap/>
            <w:vAlign w:val="center"/>
            <w:hideMark/>
          </w:tcPr>
          <w:p w14:paraId="5749F8A7" w14:textId="77777777" w:rsidR="004C4B03" w:rsidRPr="00737BE4" w:rsidRDefault="004C4B03" w:rsidP="00737BE4">
            <w:pPr>
              <w:jc w:val="center"/>
              <w:rPr>
                <w:rFonts w:ascii="Times New Roman" w:eastAsia="Times New Roman" w:hAnsi="Times New Roman" w:cs="Times New Roman"/>
                <w:color w:val="000000"/>
                <w:sz w:val="18"/>
                <w:szCs w:val="18"/>
              </w:rPr>
            </w:pPr>
            <w:r w:rsidRPr="00737BE4">
              <w:rPr>
                <w:rFonts w:ascii="Times New Roman" w:eastAsia="Times New Roman" w:hAnsi="Times New Roman" w:cs="Times New Roman"/>
                <w:color w:val="000000"/>
                <w:sz w:val="18"/>
                <w:szCs w:val="18"/>
              </w:rPr>
              <w:t> </w:t>
            </w:r>
          </w:p>
        </w:tc>
      </w:tr>
      <w:tr w:rsidR="004C4B03" w:rsidRPr="00737BE4" w14:paraId="5619B0CD" w14:textId="77777777" w:rsidTr="004C4B03">
        <w:trPr>
          <w:trHeight w:val="300"/>
        </w:trPr>
        <w:tc>
          <w:tcPr>
            <w:tcW w:w="4371" w:type="dxa"/>
            <w:tcBorders>
              <w:top w:val="nil"/>
              <w:left w:val="single" w:sz="4" w:space="0" w:color="auto"/>
              <w:bottom w:val="single" w:sz="4" w:space="0" w:color="auto"/>
              <w:right w:val="single" w:sz="4" w:space="0" w:color="auto"/>
            </w:tcBorders>
            <w:shd w:val="clear" w:color="auto" w:fill="auto"/>
            <w:vAlign w:val="center"/>
            <w:hideMark/>
          </w:tcPr>
          <w:p w14:paraId="449641AA" w14:textId="77777777" w:rsidR="004C4B03" w:rsidRPr="00737BE4" w:rsidRDefault="004C4B03" w:rsidP="00737BE4">
            <w:pPr>
              <w:rPr>
                <w:rFonts w:ascii="Times New Roman" w:eastAsia="Times New Roman" w:hAnsi="Times New Roman" w:cs="Times New Roman"/>
                <w:color w:val="000000"/>
                <w:sz w:val="18"/>
                <w:szCs w:val="18"/>
              </w:rPr>
            </w:pPr>
            <w:r w:rsidRPr="00737BE4">
              <w:rPr>
                <w:rFonts w:ascii="Times New Roman" w:eastAsia="Times New Roman" w:hAnsi="Times New Roman" w:cs="Times New Roman"/>
                <w:color w:val="000000"/>
                <w:sz w:val="18"/>
                <w:szCs w:val="18"/>
              </w:rPr>
              <w:t xml:space="preserve">Объем пруда-накопителя </w:t>
            </w:r>
          </w:p>
        </w:tc>
        <w:tc>
          <w:tcPr>
            <w:tcW w:w="1013" w:type="dxa"/>
            <w:tcBorders>
              <w:top w:val="nil"/>
              <w:left w:val="nil"/>
              <w:bottom w:val="single" w:sz="4" w:space="0" w:color="auto"/>
              <w:right w:val="single" w:sz="4" w:space="0" w:color="auto"/>
            </w:tcBorders>
            <w:shd w:val="clear" w:color="auto" w:fill="auto"/>
            <w:vAlign w:val="center"/>
            <w:hideMark/>
          </w:tcPr>
          <w:p w14:paraId="5361FC36" w14:textId="77777777" w:rsidR="004C4B03" w:rsidRPr="00737BE4" w:rsidRDefault="004C4B03" w:rsidP="00737BE4">
            <w:pPr>
              <w:jc w:val="center"/>
              <w:rPr>
                <w:rFonts w:ascii="Times New Roman" w:eastAsia="Times New Roman" w:hAnsi="Times New Roman" w:cs="Times New Roman"/>
                <w:b/>
                <w:bCs/>
                <w:color w:val="000000"/>
                <w:sz w:val="18"/>
                <w:szCs w:val="18"/>
              </w:rPr>
            </w:pPr>
            <w:r w:rsidRPr="00737BE4">
              <w:rPr>
                <w:rFonts w:ascii="Times New Roman" w:eastAsia="Times New Roman" w:hAnsi="Times New Roman" w:cs="Times New Roman"/>
                <w:b/>
                <w:bCs/>
                <w:color w:val="000000"/>
                <w:sz w:val="18"/>
                <w:szCs w:val="18"/>
              </w:rPr>
              <w:t>Q</w:t>
            </w:r>
          </w:p>
        </w:tc>
        <w:tc>
          <w:tcPr>
            <w:tcW w:w="1007" w:type="dxa"/>
            <w:tcBorders>
              <w:top w:val="nil"/>
              <w:left w:val="nil"/>
              <w:bottom w:val="single" w:sz="4" w:space="0" w:color="auto"/>
              <w:right w:val="single" w:sz="4" w:space="0" w:color="auto"/>
            </w:tcBorders>
            <w:shd w:val="clear" w:color="auto" w:fill="auto"/>
            <w:vAlign w:val="center"/>
            <w:hideMark/>
          </w:tcPr>
          <w:p w14:paraId="71157B35" w14:textId="77777777" w:rsidR="004C4B03" w:rsidRPr="00737BE4" w:rsidRDefault="004C4B03" w:rsidP="00737BE4">
            <w:pPr>
              <w:jc w:val="center"/>
              <w:rPr>
                <w:rFonts w:ascii="Times New Roman" w:eastAsia="Times New Roman" w:hAnsi="Times New Roman" w:cs="Times New Roman"/>
                <w:color w:val="000000"/>
                <w:sz w:val="18"/>
                <w:szCs w:val="18"/>
              </w:rPr>
            </w:pPr>
            <w:r w:rsidRPr="00737BE4">
              <w:rPr>
                <w:rFonts w:ascii="Times New Roman" w:eastAsia="Times New Roman" w:hAnsi="Times New Roman" w:cs="Times New Roman"/>
                <w:color w:val="000000"/>
                <w:sz w:val="18"/>
                <w:szCs w:val="18"/>
              </w:rPr>
              <w:t>м</w:t>
            </w:r>
            <w:r w:rsidRPr="00737BE4">
              <w:rPr>
                <w:rFonts w:ascii="Times New Roman" w:eastAsia="Times New Roman" w:hAnsi="Times New Roman" w:cs="Times New Roman"/>
                <w:color w:val="000000"/>
                <w:sz w:val="18"/>
                <w:szCs w:val="18"/>
                <w:vertAlign w:val="superscript"/>
              </w:rPr>
              <w:t>3</w:t>
            </w:r>
          </w:p>
        </w:tc>
        <w:tc>
          <w:tcPr>
            <w:tcW w:w="1032" w:type="dxa"/>
            <w:tcBorders>
              <w:top w:val="nil"/>
              <w:left w:val="nil"/>
              <w:bottom w:val="single" w:sz="4" w:space="0" w:color="auto"/>
              <w:right w:val="single" w:sz="4" w:space="0" w:color="auto"/>
            </w:tcBorders>
            <w:shd w:val="clear" w:color="auto" w:fill="auto"/>
            <w:vAlign w:val="center"/>
            <w:hideMark/>
          </w:tcPr>
          <w:p w14:paraId="6024870E" w14:textId="77777777" w:rsidR="004C4B03" w:rsidRPr="00737BE4" w:rsidRDefault="004C4B03" w:rsidP="00737BE4">
            <w:pPr>
              <w:jc w:val="center"/>
              <w:rPr>
                <w:rFonts w:ascii="Times New Roman" w:eastAsia="Times New Roman" w:hAnsi="Times New Roman" w:cs="Times New Roman"/>
                <w:i/>
                <w:iCs/>
                <w:color w:val="000000"/>
                <w:sz w:val="18"/>
                <w:szCs w:val="18"/>
              </w:rPr>
            </w:pPr>
            <w:r w:rsidRPr="00737BE4">
              <w:rPr>
                <w:rFonts w:ascii="Times New Roman" w:eastAsia="Times New Roman" w:hAnsi="Times New Roman" w:cs="Times New Roman"/>
                <w:i/>
                <w:iCs/>
                <w:color w:val="000000"/>
                <w:sz w:val="18"/>
                <w:szCs w:val="18"/>
              </w:rPr>
              <w:t>638</w:t>
            </w:r>
          </w:p>
        </w:tc>
        <w:tc>
          <w:tcPr>
            <w:tcW w:w="1035" w:type="dxa"/>
            <w:tcBorders>
              <w:top w:val="nil"/>
              <w:left w:val="nil"/>
              <w:bottom w:val="single" w:sz="4" w:space="0" w:color="auto"/>
              <w:right w:val="single" w:sz="4" w:space="0" w:color="auto"/>
            </w:tcBorders>
            <w:shd w:val="clear" w:color="auto" w:fill="auto"/>
            <w:noWrap/>
            <w:vAlign w:val="center"/>
            <w:hideMark/>
          </w:tcPr>
          <w:p w14:paraId="745E0604" w14:textId="77777777" w:rsidR="004C4B03" w:rsidRPr="00737BE4" w:rsidRDefault="004C4B03" w:rsidP="00737BE4">
            <w:pPr>
              <w:jc w:val="center"/>
              <w:rPr>
                <w:rFonts w:ascii="Times New Roman" w:eastAsia="Times New Roman" w:hAnsi="Times New Roman" w:cs="Times New Roman"/>
                <w:color w:val="000000"/>
                <w:sz w:val="18"/>
                <w:szCs w:val="18"/>
              </w:rPr>
            </w:pPr>
            <w:r w:rsidRPr="00737BE4">
              <w:rPr>
                <w:rFonts w:ascii="Times New Roman" w:eastAsia="Times New Roman" w:hAnsi="Times New Roman" w:cs="Times New Roman"/>
                <w:color w:val="000000"/>
                <w:sz w:val="18"/>
                <w:szCs w:val="18"/>
              </w:rPr>
              <w:t> </w:t>
            </w:r>
          </w:p>
        </w:tc>
      </w:tr>
      <w:tr w:rsidR="004C4B03" w:rsidRPr="00737BE4" w14:paraId="0DEB9E6F" w14:textId="77777777" w:rsidTr="004C4B03">
        <w:trPr>
          <w:trHeight w:val="300"/>
        </w:trPr>
        <w:tc>
          <w:tcPr>
            <w:tcW w:w="4371" w:type="dxa"/>
            <w:tcBorders>
              <w:top w:val="nil"/>
              <w:left w:val="single" w:sz="4" w:space="0" w:color="auto"/>
              <w:bottom w:val="single" w:sz="4" w:space="0" w:color="auto"/>
              <w:right w:val="single" w:sz="4" w:space="0" w:color="auto"/>
            </w:tcBorders>
            <w:shd w:val="clear" w:color="auto" w:fill="auto"/>
            <w:vAlign w:val="center"/>
            <w:hideMark/>
          </w:tcPr>
          <w:p w14:paraId="32A0914C" w14:textId="77777777" w:rsidR="004C4B03" w:rsidRPr="00737BE4" w:rsidRDefault="004C4B03" w:rsidP="00737BE4">
            <w:pPr>
              <w:rPr>
                <w:rFonts w:ascii="Times New Roman" w:eastAsia="Times New Roman" w:hAnsi="Times New Roman" w:cs="Times New Roman"/>
                <w:color w:val="000000"/>
                <w:sz w:val="18"/>
                <w:szCs w:val="18"/>
              </w:rPr>
            </w:pPr>
            <w:r w:rsidRPr="00737BE4">
              <w:rPr>
                <w:rFonts w:ascii="Times New Roman" w:eastAsia="Times New Roman" w:hAnsi="Times New Roman" w:cs="Times New Roman"/>
                <w:color w:val="000000"/>
                <w:sz w:val="18"/>
                <w:szCs w:val="18"/>
              </w:rPr>
              <w:t>Площадь испарения</w:t>
            </w:r>
          </w:p>
        </w:tc>
        <w:tc>
          <w:tcPr>
            <w:tcW w:w="1013" w:type="dxa"/>
            <w:tcBorders>
              <w:top w:val="nil"/>
              <w:left w:val="nil"/>
              <w:bottom w:val="single" w:sz="4" w:space="0" w:color="auto"/>
              <w:right w:val="single" w:sz="4" w:space="0" w:color="auto"/>
            </w:tcBorders>
            <w:shd w:val="clear" w:color="auto" w:fill="auto"/>
            <w:vAlign w:val="center"/>
            <w:hideMark/>
          </w:tcPr>
          <w:p w14:paraId="54F2EEDE" w14:textId="77777777" w:rsidR="004C4B03" w:rsidRPr="00737BE4" w:rsidRDefault="004C4B03" w:rsidP="00737BE4">
            <w:pPr>
              <w:jc w:val="center"/>
              <w:rPr>
                <w:rFonts w:ascii="Times New Roman" w:eastAsia="Times New Roman" w:hAnsi="Times New Roman" w:cs="Times New Roman"/>
                <w:b/>
                <w:bCs/>
                <w:color w:val="000000"/>
                <w:sz w:val="18"/>
                <w:szCs w:val="18"/>
              </w:rPr>
            </w:pPr>
            <w:r w:rsidRPr="00737BE4">
              <w:rPr>
                <w:rFonts w:ascii="Times New Roman" w:eastAsia="Times New Roman" w:hAnsi="Times New Roman" w:cs="Times New Roman"/>
                <w:b/>
                <w:bCs/>
                <w:color w:val="000000"/>
                <w:sz w:val="18"/>
                <w:szCs w:val="18"/>
              </w:rPr>
              <w:t>S</w:t>
            </w:r>
          </w:p>
        </w:tc>
        <w:tc>
          <w:tcPr>
            <w:tcW w:w="1007" w:type="dxa"/>
            <w:tcBorders>
              <w:top w:val="nil"/>
              <w:left w:val="nil"/>
              <w:bottom w:val="single" w:sz="4" w:space="0" w:color="auto"/>
              <w:right w:val="single" w:sz="4" w:space="0" w:color="auto"/>
            </w:tcBorders>
            <w:shd w:val="clear" w:color="auto" w:fill="auto"/>
            <w:vAlign w:val="center"/>
            <w:hideMark/>
          </w:tcPr>
          <w:p w14:paraId="06C2A7D3" w14:textId="77777777" w:rsidR="004C4B03" w:rsidRPr="00737BE4" w:rsidRDefault="004C4B03" w:rsidP="00737BE4">
            <w:pPr>
              <w:jc w:val="center"/>
              <w:rPr>
                <w:rFonts w:ascii="Times New Roman" w:eastAsia="Times New Roman" w:hAnsi="Times New Roman" w:cs="Times New Roman"/>
                <w:color w:val="000000"/>
                <w:sz w:val="18"/>
                <w:szCs w:val="18"/>
              </w:rPr>
            </w:pPr>
            <w:r w:rsidRPr="00737BE4">
              <w:rPr>
                <w:rFonts w:ascii="Times New Roman" w:eastAsia="Times New Roman" w:hAnsi="Times New Roman" w:cs="Times New Roman"/>
                <w:color w:val="000000"/>
                <w:sz w:val="18"/>
                <w:szCs w:val="18"/>
              </w:rPr>
              <w:t>м</w:t>
            </w:r>
            <w:r w:rsidRPr="00737BE4">
              <w:rPr>
                <w:rFonts w:ascii="Times New Roman" w:eastAsia="Times New Roman" w:hAnsi="Times New Roman" w:cs="Times New Roman"/>
                <w:color w:val="000000"/>
                <w:sz w:val="18"/>
                <w:szCs w:val="18"/>
                <w:vertAlign w:val="superscript"/>
              </w:rPr>
              <w:t>2</w:t>
            </w:r>
          </w:p>
        </w:tc>
        <w:tc>
          <w:tcPr>
            <w:tcW w:w="1032" w:type="dxa"/>
            <w:tcBorders>
              <w:top w:val="nil"/>
              <w:left w:val="nil"/>
              <w:bottom w:val="single" w:sz="4" w:space="0" w:color="auto"/>
              <w:right w:val="single" w:sz="4" w:space="0" w:color="auto"/>
            </w:tcBorders>
            <w:shd w:val="clear" w:color="auto" w:fill="auto"/>
            <w:vAlign w:val="center"/>
            <w:hideMark/>
          </w:tcPr>
          <w:p w14:paraId="74ACEFB7" w14:textId="77777777" w:rsidR="004C4B03" w:rsidRPr="00737BE4" w:rsidRDefault="004C4B03" w:rsidP="00737BE4">
            <w:pPr>
              <w:jc w:val="center"/>
              <w:rPr>
                <w:rFonts w:ascii="Times New Roman" w:eastAsia="Times New Roman" w:hAnsi="Times New Roman" w:cs="Times New Roman"/>
                <w:i/>
                <w:iCs/>
                <w:color w:val="000000"/>
                <w:sz w:val="18"/>
                <w:szCs w:val="18"/>
              </w:rPr>
            </w:pPr>
            <w:r w:rsidRPr="00737BE4">
              <w:rPr>
                <w:rFonts w:ascii="Times New Roman" w:eastAsia="Times New Roman" w:hAnsi="Times New Roman" w:cs="Times New Roman"/>
                <w:i/>
                <w:iCs/>
                <w:color w:val="000000"/>
                <w:sz w:val="18"/>
                <w:szCs w:val="18"/>
              </w:rPr>
              <w:t>783,4</w:t>
            </w:r>
          </w:p>
        </w:tc>
        <w:tc>
          <w:tcPr>
            <w:tcW w:w="1035" w:type="dxa"/>
            <w:tcBorders>
              <w:top w:val="nil"/>
              <w:left w:val="nil"/>
              <w:bottom w:val="single" w:sz="4" w:space="0" w:color="auto"/>
              <w:right w:val="single" w:sz="4" w:space="0" w:color="auto"/>
            </w:tcBorders>
            <w:shd w:val="clear" w:color="auto" w:fill="auto"/>
            <w:noWrap/>
            <w:vAlign w:val="center"/>
            <w:hideMark/>
          </w:tcPr>
          <w:p w14:paraId="297523D0" w14:textId="77777777" w:rsidR="004C4B03" w:rsidRPr="00737BE4" w:rsidRDefault="004C4B03" w:rsidP="00737BE4">
            <w:pPr>
              <w:jc w:val="center"/>
              <w:rPr>
                <w:rFonts w:ascii="Times New Roman" w:eastAsia="Times New Roman" w:hAnsi="Times New Roman" w:cs="Times New Roman"/>
                <w:color w:val="000000"/>
                <w:sz w:val="18"/>
                <w:szCs w:val="18"/>
              </w:rPr>
            </w:pPr>
            <w:r w:rsidRPr="00737BE4">
              <w:rPr>
                <w:rFonts w:ascii="Times New Roman" w:eastAsia="Times New Roman" w:hAnsi="Times New Roman" w:cs="Times New Roman"/>
                <w:color w:val="000000"/>
                <w:sz w:val="18"/>
                <w:szCs w:val="18"/>
              </w:rPr>
              <w:t> </w:t>
            </w:r>
          </w:p>
        </w:tc>
      </w:tr>
      <w:tr w:rsidR="004C4B03" w:rsidRPr="00737BE4" w14:paraId="3602E086" w14:textId="77777777" w:rsidTr="004C4B03">
        <w:trPr>
          <w:trHeight w:val="300"/>
        </w:trPr>
        <w:tc>
          <w:tcPr>
            <w:tcW w:w="4371" w:type="dxa"/>
            <w:tcBorders>
              <w:top w:val="nil"/>
              <w:left w:val="single" w:sz="4" w:space="0" w:color="auto"/>
              <w:bottom w:val="single" w:sz="4" w:space="0" w:color="auto"/>
              <w:right w:val="single" w:sz="4" w:space="0" w:color="auto"/>
            </w:tcBorders>
            <w:shd w:val="clear" w:color="auto" w:fill="auto"/>
            <w:vAlign w:val="center"/>
            <w:hideMark/>
          </w:tcPr>
          <w:p w14:paraId="2329C0D2" w14:textId="77777777" w:rsidR="004C4B03" w:rsidRPr="00737BE4" w:rsidRDefault="004C4B03" w:rsidP="00737BE4">
            <w:pPr>
              <w:rPr>
                <w:rFonts w:ascii="Times New Roman" w:eastAsia="Times New Roman" w:hAnsi="Times New Roman" w:cs="Times New Roman"/>
                <w:color w:val="000000"/>
                <w:sz w:val="18"/>
                <w:szCs w:val="18"/>
              </w:rPr>
            </w:pPr>
            <w:r w:rsidRPr="00737BE4">
              <w:rPr>
                <w:rFonts w:ascii="Times New Roman" w:eastAsia="Times New Roman" w:hAnsi="Times New Roman" w:cs="Times New Roman"/>
                <w:color w:val="000000"/>
                <w:sz w:val="18"/>
                <w:szCs w:val="18"/>
              </w:rPr>
              <w:t>Норма потерь на испарение</w:t>
            </w:r>
          </w:p>
        </w:tc>
        <w:tc>
          <w:tcPr>
            <w:tcW w:w="1013" w:type="dxa"/>
            <w:tcBorders>
              <w:top w:val="nil"/>
              <w:left w:val="nil"/>
              <w:bottom w:val="single" w:sz="4" w:space="0" w:color="auto"/>
              <w:right w:val="single" w:sz="4" w:space="0" w:color="auto"/>
            </w:tcBorders>
            <w:shd w:val="clear" w:color="auto" w:fill="auto"/>
            <w:vAlign w:val="center"/>
            <w:hideMark/>
          </w:tcPr>
          <w:p w14:paraId="13D7107C" w14:textId="77777777" w:rsidR="004C4B03" w:rsidRPr="00737BE4" w:rsidRDefault="004C4B03" w:rsidP="00737BE4">
            <w:pPr>
              <w:jc w:val="center"/>
              <w:rPr>
                <w:rFonts w:ascii="Times New Roman" w:eastAsia="Times New Roman" w:hAnsi="Times New Roman" w:cs="Times New Roman"/>
                <w:b/>
                <w:bCs/>
                <w:color w:val="000000"/>
                <w:sz w:val="18"/>
                <w:szCs w:val="18"/>
              </w:rPr>
            </w:pPr>
            <w:r w:rsidRPr="00737BE4">
              <w:rPr>
                <w:rFonts w:ascii="Times New Roman" w:eastAsia="Times New Roman" w:hAnsi="Times New Roman" w:cs="Times New Roman"/>
                <w:b/>
                <w:bCs/>
                <w:color w:val="000000"/>
                <w:sz w:val="18"/>
                <w:szCs w:val="18"/>
              </w:rPr>
              <w:t>q</w:t>
            </w:r>
            <w:r w:rsidRPr="00737BE4">
              <w:rPr>
                <w:rFonts w:ascii="Times New Roman" w:eastAsia="Times New Roman" w:hAnsi="Times New Roman" w:cs="Times New Roman"/>
                <w:b/>
                <w:bCs/>
                <w:color w:val="000000"/>
                <w:sz w:val="18"/>
                <w:szCs w:val="18"/>
                <w:vertAlign w:val="subscript"/>
              </w:rPr>
              <w:t>нисп</w:t>
            </w:r>
          </w:p>
        </w:tc>
        <w:tc>
          <w:tcPr>
            <w:tcW w:w="1007" w:type="dxa"/>
            <w:tcBorders>
              <w:top w:val="nil"/>
              <w:left w:val="nil"/>
              <w:bottom w:val="single" w:sz="4" w:space="0" w:color="auto"/>
              <w:right w:val="single" w:sz="4" w:space="0" w:color="auto"/>
            </w:tcBorders>
            <w:shd w:val="clear" w:color="auto" w:fill="auto"/>
            <w:vAlign w:val="center"/>
            <w:hideMark/>
          </w:tcPr>
          <w:p w14:paraId="3CA01081" w14:textId="77777777" w:rsidR="004C4B03" w:rsidRPr="00737BE4" w:rsidRDefault="004C4B03" w:rsidP="00737BE4">
            <w:pPr>
              <w:jc w:val="center"/>
              <w:rPr>
                <w:rFonts w:ascii="Times New Roman" w:eastAsia="Times New Roman" w:hAnsi="Times New Roman" w:cs="Times New Roman"/>
                <w:color w:val="000000"/>
                <w:sz w:val="18"/>
                <w:szCs w:val="18"/>
              </w:rPr>
            </w:pPr>
            <w:r w:rsidRPr="00737BE4">
              <w:rPr>
                <w:rFonts w:ascii="Times New Roman" w:eastAsia="Times New Roman" w:hAnsi="Times New Roman" w:cs="Times New Roman"/>
                <w:color w:val="000000"/>
                <w:sz w:val="18"/>
                <w:szCs w:val="18"/>
              </w:rPr>
              <w:t>м/м</w:t>
            </w:r>
            <w:r w:rsidRPr="00737BE4">
              <w:rPr>
                <w:rFonts w:ascii="Times New Roman" w:eastAsia="Times New Roman" w:hAnsi="Times New Roman" w:cs="Times New Roman"/>
                <w:color w:val="000000"/>
                <w:sz w:val="18"/>
                <w:szCs w:val="18"/>
                <w:vertAlign w:val="superscript"/>
              </w:rPr>
              <w:t>2</w:t>
            </w:r>
          </w:p>
        </w:tc>
        <w:tc>
          <w:tcPr>
            <w:tcW w:w="1032" w:type="dxa"/>
            <w:tcBorders>
              <w:top w:val="nil"/>
              <w:left w:val="nil"/>
              <w:bottom w:val="single" w:sz="4" w:space="0" w:color="auto"/>
              <w:right w:val="single" w:sz="4" w:space="0" w:color="auto"/>
            </w:tcBorders>
            <w:shd w:val="clear" w:color="auto" w:fill="auto"/>
            <w:vAlign w:val="center"/>
            <w:hideMark/>
          </w:tcPr>
          <w:p w14:paraId="63A60C30" w14:textId="77777777" w:rsidR="004C4B03" w:rsidRPr="00737BE4" w:rsidRDefault="004C4B03" w:rsidP="00737BE4">
            <w:pPr>
              <w:jc w:val="center"/>
              <w:rPr>
                <w:rFonts w:ascii="Times New Roman" w:eastAsia="Times New Roman" w:hAnsi="Times New Roman" w:cs="Times New Roman"/>
                <w:i/>
                <w:iCs/>
                <w:color w:val="000000"/>
                <w:sz w:val="18"/>
                <w:szCs w:val="18"/>
              </w:rPr>
            </w:pPr>
            <w:r w:rsidRPr="00737BE4">
              <w:rPr>
                <w:rFonts w:ascii="Times New Roman" w:eastAsia="Times New Roman" w:hAnsi="Times New Roman" w:cs="Times New Roman"/>
                <w:i/>
                <w:iCs/>
                <w:color w:val="000000"/>
                <w:sz w:val="18"/>
                <w:szCs w:val="18"/>
              </w:rPr>
              <w:t>1,5</w:t>
            </w:r>
          </w:p>
        </w:tc>
        <w:tc>
          <w:tcPr>
            <w:tcW w:w="1035" w:type="dxa"/>
            <w:tcBorders>
              <w:top w:val="nil"/>
              <w:left w:val="nil"/>
              <w:bottom w:val="single" w:sz="4" w:space="0" w:color="auto"/>
              <w:right w:val="single" w:sz="4" w:space="0" w:color="auto"/>
            </w:tcBorders>
            <w:shd w:val="clear" w:color="auto" w:fill="auto"/>
            <w:noWrap/>
            <w:vAlign w:val="center"/>
            <w:hideMark/>
          </w:tcPr>
          <w:p w14:paraId="742E79C8" w14:textId="77777777" w:rsidR="004C4B03" w:rsidRPr="00737BE4" w:rsidRDefault="004C4B03" w:rsidP="00737BE4">
            <w:pPr>
              <w:jc w:val="center"/>
              <w:rPr>
                <w:rFonts w:ascii="Times New Roman" w:eastAsia="Times New Roman" w:hAnsi="Times New Roman" w:cs="Times New Roman"/>
                <w:color w:val="000000"/>
                <w:sz w:val="18"/>
                <w:szCs w:val="18"/>
              </w:rPr>
            </w:pPr>
            <w:r w:rsidRPr="00737BE4">
              <w:rPr>
                <w:rFonts w:ascii="Times New Roman" w:eastAsia="Times New Roman" w:hAnsi="Times New Roman" w:cs="Times New Roman"/>
                <w:color w:val="000000"/>
                <w:sz w:val="18"/>
                <w:szCs w:val="18"/>
              </w:rPr>
              <w:t> </w:t>
            </w:r>
          </w:p>
        </w:tc>
      </w:tr>
      <w:tr w:rsidR="004C4B03" w:rsidRPr="00737BE4" w14:paraId="58EA1408" w14:textId="77777777" w:rsidTr="004C4B03">
        <w:trPr>
          <w:trHeight w:val="300"/>
        </w:trPr>
        <w:tc>
          <w:tcPr>
            <w:tcW w:w="4371" w:type="dxa"/>
            <w:tcBorders>
              <w:top w:val="nil"/>
              <w:left w:val="single" w:sz="4" w:space="0" w:color="auto"/>
              <w:bottom w:val="single" w:sz="4" w:space="0" w:color="auto"/>
              <w:right w:val="single" w:sz="4" w:space="0" w:color="auto"/>
            </w:tcBorders>
            <w:shd w:val="clear" w:color="auto" w:fill="auto"/>
            <w:vAlign w:val="center"/>
            <w:hideMark/>
          </w:tcPr>
          <w:p w14:paraId="276C39B1" w14:textId="77777777" w:rsidR="004C4B03" w:rsidRPr="00737BE4" w:rsidRDefault="004C4B03" w:rsidP="00737BE4">
            <w:pPr>
              <w:rPr>
                <w:rFonts w:ascii="Times New Roman" w:eastAsia="Times New Roman" w:hAnsi="Times New Roman" w:cs="Times New Roman"/>
                <w:color w:val="000000"/>
                <w:sz w:val="18"/>
                <w:szCs w:val="18"/>
              </w:rPr>
            </w:pPr>
            <w:r w:rsidRPr="00737BE4">
              <w:rPr>
                <w:rFonts w:ascii="Times New Roman" w:eastAsia="Times New Roman" w:hAnsi="Times New Roman" w:cs="Times New Roman"/>
                <w:color w:val="000000"/>
                <w:sz w:val="18"/>
                <w:szCs w:val="18"/>
              </w:rPr>
              <w:t>Испарительная способность пруда-накопителя</w:t>
            </w:r>
          </w:p>
        </w:tc>
        <w:tc>
          <w:tcPr>
            <w:tcW w:w="1013" w:type="dxa"/>
            <w:tcBorders>
              <w:top w:val="nil"/>
              <w:left w:val="nil"/>
              <w:bottom w:val="single" w:sz="4" w:space="0" w:color="auto"/>
              <w:right w:val="single" w:sz="4" w:space="0" w:color="auto"/>
            </w:tcBorders>
            <w:shd w:val="clear" w:color="auto" w:fill="auto"/>
            <w:vAlign w:val="center"/>
            <w:hideMark/>
          </w:tcPr>
          <w:p w14:paraId="7DEDF9F0" w14:textId="77777777" w:rsidR="004C4B03" w:rsidRPr="00737BE4" w:rsidRDefault="004C4B03" w:rsidP="00737BE4">
            <w:pPr>
              <w:jc w:val="center"/>
              <w:rPr>
                <w:rFonts w:ascii="Times New Roman" w:eastAsia="Times New Roman" w:hAnsi="Times New Roman" w:cs="Times New Roman"/>
                <w:b/>
                <w:bCs/>
                <w:color w:val="000000"/>
                <w:sz w:val="18"/>
                <w:szCs w:val="18"/>
              </w:rPr>
            </w:pPr>
            <w:r w:rsidRPr="00737BE4">
              <w:rPr>
                <w:rFonts w:ascii="Times New Roman" w:eastAsia="Times New Roman" w:hAnsi="Times New Roman" w:cs="Times New Roman"/>
                <w:b/>
                <w:bCs/>
                <w:color w:val="000000"/>
                <w:sz w:val="18"/>
                <w:szCs w:val="18"/>
              </w:rPr>
              <w:t>Q</w:t>
            </w:r>
            <w:r w:rsidRPr="00737BE4">
              <w:rPr>
                <w:rFonts w:ascii="Times New Roman" w:eastAsia="Times New Roman" w:hAnsi="Times New Roman" w:cs="Times New Roman"/>
                <w:b/>
                <w:bCs/>
                <w:color w:val="000000"/>
                <w:sz w:val="18"/>
                <w:szCs w:val="18"/>
                <w:vertAlign w:val="subscript"/>
              </w:rPr>
              <w:t>и</w:t>
            </w:r>
          </w:p>
        </w:tc>
        <w:tc>
          <w:tcPr>
            <w:tcW w:w="1007" w:type="dxa"/>
            <w:tcBorders>
              <w:top w:val="nil"/>
              <w:left w:val="nil"/>
              <w:bottom w:val="single" w:sz="4" w:space="0" w:color="auto"/>
              <w:right w:val="single" w:sz="4" w:space="0" w:color="auto"/>
            </w:tcBorders>
            <w:shd w:val="clear" w:color="auto" w:fill="auto"/>
            <w:vAlign w:val="center"/>
            <w:hideMark/>
          </w:tcPr>
          <w:p w14:paraId="2D9A66B2" w14:textId="77777777" w:rsidR="004C4B03" w:rsidRPr="00737BE4" w:rsidRDefault="004C4B03" w:rsidP="00737BE4">
            <w:pPr>
              <w:jc w:val="center"/>
              <w:rPr>
                <w:rFonts w:ascii="Times New Roman" w:eastAsia="Times New Roman" w:hAnsi="Times New Roman" w:cs="Times New Roman"/>
                <w:color w:val="000000"/>
                <w:sz w:val="18"/>
                <w:szCs w:val="18"/>
              </w:rPr>
            </w:pPr>
            <w:r w:rsidRPr="00737BE4">
              <w:rPr>
                <w:rFonts w:ascii="Times New Roman" w:eastAsia="Times New Roman" w:hAnsi="Times New Roman" w:cs="Times New Roman"/>
                <w:color w:val="000000"/>
                <w:sz w:val="18"/>
                <w:szCs w:val="18"/>
              </w:rPr>
              <w:t>м</w:t>
            </w:r>
            <w:r w:rsidRPr="00737BE4">
              <w:rPr>
                <w:rFonts w:ascii="Times New Roman" w:eastAsia="Times New Roman" w:hAnsi="Times New Roman" w:cs="Times New Roman"/>
                <w:color w:val="000000"/>
                <w:sz w:val="18"/>
                <w:szCs w:val="18"/>
                <w:vertAlign w:val="superscript"/>
              </w:rPr>
              <w:t>3</w:t>
            </w:r>
            <w:r w:rsidRPr="00737BE4">
              <w:rPr>
                <w:rFonts w:ascii="Times New Roman" w:eastAsia="Times New Roman" w:hAnsi="Times New Roman" w:cs="Times New Roman"/>
                <w:color w:val="000000"/>
                <w:sz w:val="18"/>
                <w:szCs w:val="18"/>
              </w:rPr>
              <w:t>/год</w:t>
            </w:r>
          </w:p>
        </w:tc>
        <w:tc>
          <w:tcPr>
            <w:tcW w:w="1032" w:type="dxa"/>
            <w:tcBorders>
              <w:top w:val="nil"/>
              <w:left w:val="nil"/>
              <w:bottom w:val="single" w:sz="4" w:space="0" w:color="auto"/>
              <w:right w:val="single" w:sz="4" w:space="0" w:color="auto"/>
            </w:tcBorders>
            <w:shd w:val="clear" w:color="auto" w:fill="auto"/>
            <w:vAlign w:val="center"/>
            <w:hideMark/>
          </w:tcPr>
          <w:p w14:paraId="176293E8" w14:textId="77777777" w:rsidR="004C4B03" w:rsidRPr="00737BE4" w:rsidRDefault="004C4B03" w:rsidP="00737BE4">
            <w:pPr>
              <w:jc w:val="center"/>
              <w:rPr>
                <w:rFonts w:ascii="Times New Roman" w:eastAsia="Times New Roman" w:hAnsi="Times New Roman" w:cs="Times New Roman"/>
                <w:i/>
                <w:iCs/>
                <w:color w:val="000000"/>
                <w:sz w:val="18"/>
                <w:szCs w:val="18"/>
              </w:rPr>
            </w:pPr>
            <w:r w:rsidRPr="00737BE4">
              <w:rPr>
                <w:rFonts w:ascii="Times New Roman" w:eastAsia="Times New Roman" w:hAnsi="Times New Roman" w:cs="Times New Roman"/>
                <w:i/>
                <w:iCs/>
                <w:color w:val="000000"/>
                <w:sz w:val="18"/>
                <w:szCs w:val="18"/>
              </w:rPr>
              <w:t>1175</w:t>
            </w:r>
          </w:p>
        </w:tc>
        <w:tc>
          <w:tcPr>
            <w:tcW w:w="1035" w:type="dxa"/>
            <w:tcBorders>
              <w:top w:val="nil"/>
              <w:left w:val="nil"/>
              <w:bottom w:val="single" w:sz="4" w:space="0" w:color="auto"/>
              <w:right w:val="single" w:sz="4" w:space="0" w:color="auto"/>
            </w:tcBorders>
            <w:shd w:val="clear" w:color="auto" w:fill="auto"/>
            <w:noWrap/>
            <w:vAlign w:val="center"/>
            <w:hideMark/>
          </w:tcPr>
          <w:p w14:paraId="3BD0EB92" w14:textId="77777777" w:rsidR="004C4B03" w:rsidRPr="00737BE4" w:rsidRDefault="004C4B03" w:rsidP="00737BE4">
            <w:pPr>
              <w:jc w:val="center"/>
              <w:rPr>
                <w:rFonts w:ascii="Times New Roman" w:eastAsia="Times New Roman" w:hAnsi="Times New Roman" w:cs="Times New Roman"/>
                <w:color w:val="000000"/>
                <w:sz w:val="18"/>
                <w:szCs w:val="18"/>
              </w:rPr>
            </w:pPr>
            <w:r w:rsidRPr="00737BE4">
              <w:rPr>
                <w:rFonts w:ascii="Times New Roman" w:eastAsia="Times New Roman" w:hAnsi="Times New Roman" w:cs="Times New Roman"/>
                <w:color w:val="000000"/>
                <w:sz w:val="18"/>
                <w:szCs w:val="18"/>
              </w:rPr>
              <w:t> </w:t>
            </w:r>
          </w:p>
        </w:tc>
      </w:tr>
      <w:tr w:rsidR="004C4B03" w:rsidRPr="00737BE4" w14:paraId="4D48D32C" w14:textId="77777777" w:rsidTr="004C4B03">
        <w:trPr>
          <w:trHeight w:val="300"/>
        </w:trPr>
        <w:tc>
          <w:tcPr>
            <w:tcW w:w="4371" w:type="dxa"/>
            <w:tcBorders>
              <w:top w:val="nil"/>
              <w:left w:val="single" w:sz="4" w:space="0" w:color="auto"/>
              <w:bottom w:val="single" w:sz="4" w:space="0" w:color="auto"/>
              <w:right w:val="single" w:sz="4" w:space="0" w:color="auto"/>
            </w:tcBorders>
            <w:shd w:val="clear" w:color="auto" w:fill="auto"/>
            <w:vAlign w:val="center"/>
            <w:hideMark/>
          </w:tcPr>
          <w:p w14:paraId="270F6880" w14:textId="77777777" w:rsidR="004C4B03" w:rsidRPr="00737BE4" w:rsidRDefault="004C4B03" w:rsidP="00737BE4">
            <w:pPr>
              <w:rPr>
                <w:rFonts w:ascii="Times New Roman" w:eastAsia="Times New Roman" w:hAnsi="Times New Roman" w:cs="Times New Roman"/>
                <w:color w:val="000000"/>
                <w:sz w:val="18"/>
                <w:szCs w:val="18"/>
              </w:rPr>
            </w:pPr>
            <w:r w:rsidRPr="00737BE4">
              <w:rPr>
                <w:rFonts w:ascii="Times New Roman" w:eastAsia="Times New Roman" w:hAnsi="Times New Roman" w:cs="Times New Roman"/>
                <w:color w:val="000000"/>
                <w:sz w:val="18"/>
                <w:szCs w:val="18"/>
              </w:rPr>
              <w:t>Выпадающие годовые тмосферные осадки</w:t>
            </w:r>
          </w:p>
        </w:tc>
        <w:tc>
          <w:tcPr>
            <w:tcW w:w="1013" w:type="dxa"/>
            <w:tcBorders>
              <w:top w:val="nil"/>
              <w:left w:val="nil"/>
              <w:bottom w:val="single" w:sz="4" w:space="0" w:color="auto"/>
              <w:right w:val="single" w:sz="4" w:space="0" w:color="auto"/>
            </w:tcBorders>
            <w:shd w:val="clear" w:color="auto" w:fill="auto"/>
            <w:noWrap/>
            <w:vAlign w:val="center"/>
            <w:hideMark/>
          </w:tcPr>
          <w:p w14:paraId="1528B811" w14:textId="77777777" w:rsidR="004C4B03" w:rsidRPr="00737BE4" w:rsidRDefault="004C4B03" w:rsidP="00737BE4">
            <w:pPr>
              <w:jc w:val="center"/>
              <w:rPr>
                <w:rFonts w:ascii="Times New Roman" w:eastAsia="Times New Roman" w:hAnsi="Times New Roman" w:cs="Times New Roman"/>
                <w:color w:val="000000"/>
                <w:sz w:val="18"/>
                <w:szCs w:val="18"/>
              </w:rPr>
            </w:pPr>
            <w:r w:rsidRPr="00737BE4">
              <w:rPr>
                <w:rFonts w:ascii="Times New Roman" w:eastAsia="Times New Roman" w:hAnsi="Times New Roman" w:cs="Times New Roman"/>
                <w:color w:val="000000"/>
                <w:sz w:val="18"/>
                <w:szCs w:val="18"/>
              </w:rPr>
              <w:t>-</w:t>
            </w:r>
          </w:p>
        </w:tc>
        <w:tc>
          <w:tcPr>
            <w:tcW w:w="1007" w:type="dxa"/>
            <w:tcBorders>
              <w:top w:val="nil"/>
              <w:left w:val="nil"/>
              <w:bottom w:val="single" w:sz="4" w:space="0" w:color="auto"/>
              <w:right w:val="single" w:sz="4" w:space="0" w:color="auto"/>
            </w:tcBorders>
            <w:shd w:val="clear" w:color="auto" w:fill="auto"/>
            <w:vAlign w:val="center"/>
            <w:hideMark/>
          </w:tcPr>
          <w:p w14:paraId="562A152E" w14:textId="77777777" w:rsidR="004C4B03" w:rsidRPr="00737BE4" w:rsidRDefault="004C4B03" w:rsidP="00737BE4">
            <w:pPr>
              <w:jc w:val="center"/>
              <w:rPr>
                <w:rFonts w:ascii="Times New Roman" w:eastAsia="Times New Roman" w:hAnsi="Times New Roman" w:cs="Times New Roman"/>
                <w:color w:val="000000"/>
                <w:sz w:val="18"/>
                <w:szCs w:val="18"/>
              </w:rPr>
            </w:pPr>
            <w:r w:rsidRPr="00737BE4">
              <w:rPr>
                <w:rFonts w:ascii="Times New Roman" w:eastAsia="Times New Roman" w:hAnsi="Times New Roman" w:cs="Times New Roman"/>
                <w:color w:val="000000"/>
                <w:sz w:val="18"/>
                <w:szCs w:val="18"/>
              </w:rPr>
              <w:t>м/год</w:t>
            </w:r>
          </w:p>
        </w:tc>
        <w:tc>
          <w:tcPr>
            <w:tcW w:w="1032" w:type="dxa"/>
            <w:tcBorders>
              <w:top w:val="nil"/>
              <w:left w:val="nil"/>
              <w:bottom w:val="single" w:sz="4" w:space="0" w:color="auto"/>
              <w:right w:val="single" w:sz="4" w:space="0" w:color="auto"/>
            </w:tcBorders>
            <w:shd w:val="clear" w:color="auto" w:fill="auto"/>
            <w:vAlign w:val="center"/>
            <w:hideMark/>
          </w:tcPr>
          <w:p w14:paraId="277B579C" w14:textId="77777777" w:rsidR="004C4B03" w:rsidRPr="00737BE4" w:rsidRDefault="004C4B03" w:rsidP="00737BE4">
            <w:pPr>
              <w:jc w:val="center"/>
              <w:rPr>
                <w:rFonts w:ascii="Times New Roman" w:eastAsia="Times New Roman" w:hAnsi="Times New Roman" w:cs="Times New Roman"/>
                <w:i/>
                <w:iCs/>
                <w:color w:val="000000"/>
                <w:sz w:val="18"/>
                <w:szCs w:val="18"/>
              </w:rPr>
            </w:pPr>
            <w:r w:rsidRPr="00737BE4">
              <w:rPr>
                <w:rFonts w:ascii="Times New Roman" w:eastAsia="Times New Roman" w:hAnsi="Times New Roman" w:cs="Times New Roman"/>
                <w:i/>
                <w:iCs/>
                <w:color w:val="000000"/>
                <w:sz w:val="18"/>
                <w:szCs w:val="18"/>
              </w:rPr>
              <w:t>0,14</w:t>
            </w:r>
          </w:p>
        </w:tc>
        <w:tc>
          <w:tcPr>
            <w:tcW w:w="1035" w:type="dxa"/>
            <w:tcBorders>
              <w:top w:val="nil"/>
              <w:left w:val="nil"/>
              <w:bottom w:val="single" w:sz="4" w:space="0" w:color="auto"/>
              <w:right w:val="single" w:sz="4" w:space="0" w:color="auto"/>
            </w:tcBorders>
            <w:shd w:val="clear" w:color="auto" w:fill="auto"/>
            <w:noWrap/>
            <w:vAlign w:val="center"/>
            <w:hideMark/>
          </w:tcPr>
          <w:p w14:paraId="41DCC39A" w14:textId="77777777" w:rsidR="004C4B03" w:rsidRPr="00737BE4" w:rsidRDefault="004C4B03" w:rsidP="00737BE4">
            <w:pPr>
              <w:jc w:val="center"/>
              <w:rPr>
                <w:rFonts w:ascii="Times New Roman" w:eastAsia="Times New Roman" w:hAnsi="Times New Roman" w:cs="Times New Roman"/>
                <w:color w:val="000000"/>
                <w:sz w:val="18"/>
                <w:szCs w:val="18"/>
              </w:rPr>
            </w:pPr>
            <w:r w:rsidRPr="00737BE4">
              <w:rPr>
                <w:rFonts w:ascii="Times New Roman" w:eastAsia="Times New Roman" w:hAnsi="Times New Roman" w:cs="Times New Roman"/>
                <w:color w:val="000000"/>
                <w:sz w:val="18"/>
                <w:szCs w:val="18"/>
              </w:rPr>
              <w:t> </w:t>
            </w:r>
          </w:p>
        </w:tc>
      </w:tr>
      <w:tr w:rsidR="004C4B03" w:rsidRPr="00737BE4" w14:paraId="131AFDBC" w14:textId="77777777" w:rsidTr="004C4B03">
        <w:trPr>
          <w:trHeight w:val="300"/>
        </w:trPr>
        <w:tc>
          <w:tcPr>
            <w:tcW w:w="4371" w:type="dxa"/>
            <w:tcBorders>
              <w:top w:val="nil"/>
              <w:left w:val="single" w:sz="4" w:space="0" w:color="auto"/>
              <w:bottom w:val="single" w:sz="4" w:space="0" w:color="auto"/>
              <w:right w:val="single" w:sz="4" w:space="0" w:color="auto"/>
            </w:tcBorders>
            <w:shd w:val="clear" w:color="auto" w:fill="auto"/>
            <w:vAlign w:val="center"/>
            <w:hideMark/>
          </w:tcPr>
          <w:p w14:paraId="7DDA0BDB" w14:textId="77777777" w:rsidR="004C4B03" w:rsidRPr="00737BE4" w:rsidRDefault="004C4B03" w:rsidP="00737BE4">
            <w:pPr>
              <w:rPr>
                <w:rFonts w:ascii="Times New Roman" w:eastAsia="Times New Roman" w:hAnsi="Times New Roman" w:cs="Times New Roman"/>
                <w:color w:val="000000"/>
                <w:sz w:val="18"/>
                <w:szCs w:val="18"/>
              </w:rPr>
            </w:pPr>
            <w:r w:rsidRPr="00737BE4">
              <w:rPr>
                <w:rFonts w:ascii="Times New Roman" w:eastAsia="Times New Roman" w:hAnsi="Times New Roman" w:cs="Times New Roman"/>
                <w:color w:val="000000"/>
                <w:sz w:val="18"/>
                <w:szCs w:val="18"/>
              </w:rPr>
              <w:t>Объем выпадающих атмосферных осадков</w:t>
            </w:r>
          </w:p>
        </w:tc>
        <w:tc>
          <w:tcPr>
            <w:tcW w:w="1013" w:type="dxa"/>
            <w:tcBorders>
              <w:top w:val="nil"/>
              <w:left w:val="nil"/>
              <w:bottom w:val="single" w:sz="4" w:space="0" w:color="auto"/>
              <w:right w:val="single" w:sz="4" w:space="0" w:color="auto"/>
            </w:tcBorders>
            <w:shd w:val="clear" w:color="auto" w:fill="auto"/>
            <w:noWrap/>
            <w:vAlign w:val="center"/>
            <w:hideMark/>
          </w:tcPr>
          <w:p w14:paraId="3105DEB3" w14:textId="77777777" w:rsidR="004C4B03" w:rsidRPr="00737BE4" w:rsidRDefault="004C4B03" w:rsidP="00737BE4">
            <w:pPr>
              <w:jc w:val="center"/>
              <w:rPr>
                <w:rFonts w:ascii="Times New Roman" w:eastAsia="Times New Roman" w:hAnsi="Times New Roman" w:cs="Times New Roman"/>
                <w:b/>
                <w:bCs/>
                <w:color w:val="000000"/>
                <w:sz w:val="18"/>
                <w:szCs w:val="18"/>
              </w:rPr>
            </w:pPr>
            <w:r w:rsidRPr="00737BE4">
              <w:rPr>
                <w:rFonts w:ascii="Times New Roman" w:eastAsia="Times New Roman" w:hAnsi="Times New Roman" w:cs="Times New Roman"/>
                <w:b/>
                <w:bCs/>
                <w:color w:val="000000"/>
                <w:sz w:val="18"/>
                <w:szCs w:val="18"/>
              </w:rPr>
              <w:t>q</w:t>
            </w:r>
            <w:r w:rsidRPr="00737BE4">
              <w:rPr>
                <w:rFonts w:ascii="Times New Roman" w:eastAsia="Times New Roman" w:hAnsi="Times New Roman" w:cs="Times New Roman"/>
                <w:b/>
                <w:bCs/>
                <w:color w:val="000000"/>
                <w:sz w:val="18"/>
                <w:szCs w:val="18"/>
                <w:vertAlign w:val="subscript"/>
              </w:rPr>
              <w:t>ос</w:t>
            </w:r>
          </w:p>
        </w:tc>
        <w:tc>
          <w:tcPr>
            <w:tcW w:w="1007" w:type="dxa"/>
            <w:tcBorders>
              <w:top w:val="nil"/>
              <w:left w:val="nil"/>
              <w:bottom w:val="single" w:sz="4" w:space="0" w:color="auto"/>
              <w:right w:val="single" w:sz="4" w:space="0" w:color="auto"/>
            </w:tcBorders>
            <w:shd w:val="clear" w:color="auto" w:fill="auto"/>
            <w:vAlign w:val="center"/>
            <w:hideMark/>
          </w:tcPr>
          <w:p w14:paraId="493D4288" w14:textId="77777777" w:rsidR="004C4B03" w:rsidRPr="00737BE4" w:rsidRDefault="004C4B03" w:rsidP="00737BE4">
            <w:pPr>
              <w:jc w:val="center"/>
              <w:rPr>
                <w:rFonts w:ascii="Times New Roman" w:eastAsia="Times New Roman" w:hAnsi="Times New Roman" w:cs="Times New Roman"/>
                <w:color w:val="000000"/>
                <w:sz w:val="18"/>
                <w:szCs w:val="18"/>
              </w:rPr>
            </w:pPr>
            <w:r w:rsidRPr="00737BE4">
              <w:rPr>
                <w:rFonts w:ascii="Times New Roman" w:eastAsia="Times New Roman" w:hAnsi="Times New Roman" w:cs="Times New Roman"/>
                <w:color w:val="000000"/>
                <w:sz w:val="18"/>
                <w:szCs w:val="18"/>
              </w:rPr>
              <w:t>м</w:t>
            </w:r>
            <w:r w:rsidRPr="00737BE4">
              <w:rPr>
                <w:rFonts w:ascii="Times New Roman" w:eastAsia="Times New Roman" w:hAnsi="Times New Roman" w:cs="Times New Roman"/>
                <w:color w:val="000000"/>
                <w:sz w:val="18"/>
                <w:szCs w:val="18"/>
                <w:vertAlign w:val="superscript"/>
              </w:rPr>
              <w:t>3</w:t>
            </w:r>
            <w:r w:rsidRPr="00737BE4">
              <w:rPr>
                <w:rFonts w:ascii="Times New Roman" w:eastAsia="Times New Roman" w:hAnsi="Times New Roman" w:cs="Times New Roman"/>
                <w:color w:val="000000"/>
                <w:sz w:val="18"/>
                <w:szCs w:val="18"/>
              </w:rPr>
              <w:t>/год</w:t>
            </w:r>
          </w:p>
        </w:tc>
        <w:tc>
          <w:tcPr>
            <w:tcW w:w="1032" w:type="dxa"/>
            <w:tcBorders>
              <w:top w:val="nil"/>
              <w:left w:val="nil"/>
              <w:bottom w:val="single" w:sz="4" w:space="0" w:color="auto"/>
              <w:right w:val="single" w:sz="4" w:space="0" w:color="auto"/>
            </w:tcBorders>
            <w:shd w:val="clear" w:color="auto" w:fill="auto"/>
            <w:vAlign w:val="center"/>
            <w:hideMark/>
          </w:tcPr>
          <w:p w14:paraId="4E2E3C83" w14:textId="77777777" w:rsidR="004C4B03" w:rsidRPr="00737BE4" w:rsidRDefault="004C4B03" w:rsidP="00737BE4">
            <w:pPr>
              <w:jc w:val="center"/>
              <w:rPr>
                <w:rFonts w:ascii="Times New Roman" w:eastAsia="Times New Roman" w:hAnsi="Times New Roman" w:cs="Times New Roman"/>
                <w:i/>
                <w:iCs/>
                <w:color w:val="000000"/>
                <w:sz w:val="18"/>
                <w:szCs w:val="18"/>
              </w:rPr>
            </w:pPr>
            <w:r w:rsidRPr="00737BE4">
              <w:rPr>
                <w:rFonts w:ascii="Times New Roman" w:eastAsia="Times New Roman" w:hAnsi="Times New Roman" w:cs="Times New Roman"/>
                <w:i/>
                <w:iCs/>
                <w:color w:val="000000"/>
                <w:sz w:val="18"/>
                <w:szCs w:val="18"/>
              </w:rPr>
              <w:t>110</w:t>
            </w:r>
          </w:p>
        </w:tc>
        <w:tc>
          <w:tcPr>
            <w:tcW w:w="1035" w:type="dxa"/>
            <w:tcBorders>
              <w:top w:val="nil"/>
              <w:left w:val="nil"/>
              <w:bottom w:val="single" w:sz="4" w:space="0" w:color="auto"/>
              <w:right w:val="single" w:sz="4" w:space="0" w:color="auto"/>
            </w:tcBorders>
            <w:shd w:val="clear" w:color="auto" w:fill="auto"/>
            <w:noWrap/>
            <w:vAlign w:val="center"/>
            <w:hideMark/>
          </w:tcPr>
          <w:p w14:paraId="5ED45703" w14:textId="77777777" w:rsidR="004C4B03" w:rsidRPr="00737BE4" w:rsidRDefault="004C4B03" w:rsidP="00737BE4">
            <w:pPr>
              <w:jc w:val="center"/>
              <w:rPr>
                <w:rFonts w:ascii="Times New Roman" w:eastAsia="Times New Roman" w:hAnsi="Times New Roman" w:cs="Times New Roman"/>
                <w:color w:val="000000"/>
                <w:sz w:val="18"/>
                <w:szCs w:val="18"/>
              </w:rPr>
            </w:pPr>
            <w:r w:rsidRPr="00737BE4">
              <w:rPr>
                <w:rFonts w:ascii="Times New Roman" w:eastAsia="Times New Roman" w:hAnsi="Times New Roman" w:cs="Times New Roman"/>
                <w:color w:val="000000"/>
                <w:sz w:val="18"/>
                <w:szCs w:val="18"/>
              </w:rPr>
              <w:t> </w:t>
            </w:r>
          </w:p>
        </w:tc>
      </w:tr>
      <w:tr w:rsidR="004C4B03" w:rsidRPr="00737BE4" w14:paraId="75217B6F" w14:textId="77777777" w:rsidTr="004C4B03">
        <w:trPr>
          <w:trHeight w:val="300"/>
        </w:trPr>
        <w:tc>
          <w:tcPr>
            <w:tcW w:w="4371" w:type="dxa"/>
            <w:tcBorders>
              <w:top w:val="nil"/>
              <w:left w:val="single" w:sz="4" w:space="0" w:color="auto"/>
              <w:bottom w:val="single" w:sz="4" w:space="0" w:color="auto"/>
              <w:right w:val="single" w:sz="4" w:space="0" w:color="auto"/>
            </w:tcBorders>
            <w:shd w:val="clear" w:color="auto" w:fill="auto"/>
            <w:vAlign w:val="center"/>
            <w:hideMark/>
          </w:tcPr>
          <w:p w14:paraId="0D84E181" w14:textId="77777777" w:rsidR="004C4B03" w:rsidRPr="00737BE4" w:rsidRDefault="004C4B03" w:rsidP="00737BE4">
            <w:pPr>
              <w:rPr>
                <w:rFonts w:ascii="Times New Roman" w:eastAsia="Times New Roman" w:hAnsi="Times New Roman" w:cs="Times New Roman"/>
                <w:color w:val="000000"/>
                <w:sz w:val="18"/>
                <w:szCs w:val="18"/>
              </w:rPr>
            </w:pPr>
            <w:r w:rsidRPr="00737BE4">
              <w:rPr>
                <w:rFonts w:ascii="Times New Roman" w:eastAsia="Times New Roman" w:hAnsi="Times New Roman" w:cs="Times New Roman"/>
                <w:color w:val="000000"/>
                <w:sz w:val="18"/>
                <w:szCs w:val="18"/>
              </w:rPr>
              <w:t>Время фактической экспл. пруда-накопителя</w:t>
            </w:r>
          </w:p>
        </w:tc>
        <w:tc>
          <w:tcPr>
            <w:tcW w:w="1013" w:type="dxa"/>
            <w:tcBorders>
              <w:top w:val="nil"/>
              <w:left w:val="nil"/>
              <w:bottom w:val="single" w:sz="4" w:space="0" w:color="auto"/>
              <w:right w:val="single" w:sz="4" w:space="0" w:color="auto"/>
            </w:tcBorders>
            <w:shd w:val="clear" w:color="auto" w:fill="auto"/>
            <w:vAlign w:val="center"/>
            <w:hideMark/>
          </w:tcPr>
          <w:p w14:paraId="3DCBBAED" w14:textId="77777777" w:rsidR="004C4B03" w:rsidRPr="00737BE4" w:rsidRDefault="004C4B03" w:rsidP="00737BE4">
            <w:pPr>
              <w:jc w:val="center"/>
              <w:rPr>
                <w:rFonts w:ascii="Times New Roman" w:eastAsia="Times New Roman" w:hAnsi="Times New Roman" w:cs="Times New Roman"/>
                <w:color w:val="000000"/>
                <w:sz w:val="18"/>
                <w:szCs w:val="18"/>
              </w:rPr>
            </w:pPr>
            <w:r w:rsidRPr="00737BE4">
              <w:rPr>
                <w:rFonts w:ascii="Times New Roman" w:eastAsia="Times New Roman" w:hAnsi="Times New Roman" w:cs="Times New Roman"/>
                <w:color w:val="000000"/>
                <w:sz w:val="18"/>
                <w:szCs w:val="18"/>
              </w:rPr>
              <w:t>t</w:t>
            </w:r>
            <w:r w:rsidRPr="00737BE4">
              <w:rPr>
                <w:rFonts w:ascii="Times New Roman" w:eastAsia="Times New Roman" w:hAnsi="Times New Roman" w:cs="Times New Roman"/>
                <w:color w:val="000000"/>
                <w:sz w:val="18"/>
                <w:szCs w:val="18"/>
                <w:vertAlign w:val="subscript"/>
              </w:rPr>
              <w:t>э</w:t>
            </w:r>
          </w:p>
        </w:tc>
        <w:tc>
          <w:tcPr>
            <w:tcW w:w="1007" w:type="dxa"/>
            <w:tcBorders>
              <w:top w:val="nil"/>
              <w:left w:val="nil"/>
              <w:bottom w:val="single" w:sz="4" w:space="0" w:color="auto"/>
              <w:right w:val="single" w:sz="4" w:space="0" w:color="auto"/>
            </w:tcBorders>
            <w:shd w:val="clear" w:color="auto" w:fill="auto"/>
            <w:vAlign w:val="center"/>
            <w:hideMark/>
          </w:tcPr>
          <w:p w14:paraId="4BCEDE41" w14:textId="77777777" w:rsidR="004C4B03" w:rsidRPr="00737BE4" w:rsidRDefault="004C4B03" w:rsidP="00737BE4">
            <w:pPr>
              <w:jc w:val="center"/>
              <w:rPr>
                <w:rFonts w:ascii="Times New Roman" w:eastAsia="Times New Roman" w:hAnsi="Times New Roman" w:cs="Times New Roman"/>
                <w:color w:val="000000"/>
                <w:sz w:val="18"/>
                <w:szCs w:val="18"/>
              </w:rPr>
            </w:pPr>
            <w:r w:rsidRPr="00737BE4">
              <w:rPr>
                <w:rFonts w:ascii="Times New Roman" w:eastAsia="Times New Roman" w:hAnsi="Times New Roman" w:cs="Times New Roman"/>
                <w:color w:val="000000"/>
                <w:sz w:val="18"/>
                <w:szCs w:val="18"/>
              </w:rPr>
              <w:t>лет</w:t>
            </w:r>
          </w:p>
        </w:tc>
        <w:tc>
          <w:tcPr>
            <w:tcW w:w="1032" w:type="dxa"/>
            <w:tcBorders>
              <w:top w:val="nil"/>
              <w:left w:val="nil"/>
              <w:bottom w:val="single" w:sz="4" w:space="0" w:color="auto"/>
              <w:right w:val="single" w:sz="4" w:space="0" w:color="auto"/>
            </w:tcBorders>
            <w:shd w:val="clear" w:color="auto" w:fill="auto"/>
            <w:vAlign w:val="center"/>
            <w:hideMark/>
          </w:tcPr>
          <w:p w14:paraId="5A313A61" w14:textId="2C230BA0" w:rsidR="004C4B03" w:rsidRPr="00737BE4" w:rsidRDefault="00D01CA7" w:rsidP="00737BE4">
            <w:pPr>
              <w:jc w:val="center"/>
              <w:rPr>
                <w:rFonts w:ascii="Times New Roman" w:eastAsia="Times New Roman" w:hAnsi="Times New Roman" w:cs="Times New Roman"/>
                <w:i/>
                <w:iCs/>
                <w:color w:val="000000"/>
                <w:sz w:val="18"/>
                <w:szCs w:val="18"/>
              </w:rPr>
            </w:pPr>
            <w:r>
              <w:rPr>
                <w:rFonts w:ascii="Times New Roman" w:eastAsia="Times New Roman" w:hAnsi="Times New Roman" w:cs="Times New Roman"/>
                <w:i/>
                <w:iCs/>
                <w:color w:val="000000"/>
                <w:sz w:val="18"/>
                <w:szCs w:val="18"/>
              </w:rPr>
              <w:t>18</w:t>
            </w:r>
          </w:p>
        </w:tc>
        <w:tc>
          <w:tcPr>
            <w:tcW w:w="1035" w:type="dxa"/>
            <w:tcBorders>
              <w:top w:val="nil"/>
              <w:left w:val="nil"/>
              <w:bottom w:val="single" w:sz="4" w:space="0" w:color="auto"/>
              <w:right w:val="single" w:sz="4" w:space="0" w:color="auto"/>
            </w:tcBorders>
            <w:shd w:val="clear" w:color="auto" w:fill="auto"/>
            <w:noWrap/>
            <w:vAlign w:val="center"/>
            <w:hideMark/>
          </w:tcPr>
          <w:p w14:paraId="2D99821E" w14:textId="77777777" w:rsidR="004C4B03" w:rsidRPr="00737BE4" w:rsidRDefault="004C4B03" w:rsidP="00737BE4">
            <w:pPr>
              <w:jc w:val="center"/>
              <w:rPr>
                <w:rFonts w:ascii="Times New Roman" w:eastAsia="Times New Roman" w:hAnsi="Times New Roman" w:cs="Times New Roman"/>
                <w:color w:val="000000"/>
                <w:sz w:val="18"/>
                <w:szCs w:val="18"/>
              </w:rPr>
            </w:pPr>
            <w:r w:rsidRPr="00737BE4">
              <w:rPr>
                <w:rFonts w:ascii="Times New Roman" w:eastAsia="Times New Roman" w:hAnsi="Times New Roman" w:cs="Times New Roman"/>
                <w:color w:val="000000"/>
                <w:sz w:val="18"/>
                <w:szCs w:val="18"/>
              </w:rPr>
              <w:t> </w:t>
            </w:r>
          </w:p>
        </w:tc>
      </w:tr>
      <w:tr w:rsidR="004C4B03" w:rsidRPr="00737BE4" w14:paraId="4AFEA859" w14:textId="77777777" w:rsidTr="004C4B03">
        <w:trPr>
          <w:trHeight w:val="300"/>
        </w:trPr>
        <w:tc>
          <w:tcPr>
            <w:tcW w:w="8458" w:type="dxa"/>
            <w:gridSpan w:val="5"/>
            <w:tcBorders>
              <w:top w:val="single" w:sz="4" w:space="0" w:color="auto"/>
              <w:left w:val="single" w:sz="4" w:space="0" w:color="auto"/>
              <w:bottom w:val="single" w:sz="4" w:space="0" w:color="auto"/>
              <w:right w:val="single" w:sz="4" w:space="0" w:color="000000"/>
            </w:tcBorders>
            <w:shd w:val="clear" w:color="auto" w:fill="auto"/>
            <w:vAlign w:val="center"/>
            <w:hideMark/>
          </w:tcPr>
          <w:p w14:paraId="2089368E" w14:textId="77777777" w:rsidR="004C4B03" w:rsidRPr="00737BE4" w:rsidRDefault="004C4B03" w:rsidP="00737BE4">
            <w:pPr>
              <w:jc w:val="center"/>
              <w:rPr>
                <w:rFonts w:ascii="Times New Roman" w:eastAsia="Times New Roman" w:hAnsi="Times New Roman" w:cs="Times New Roman"/>
                <w:b/>
                <w:bCs/>
                <w:i/>
                <w:iCs/>
                <w:color w:val="000000"/>
                <w:sz w:val="18"/>
                <w:szCs w:val="18"/>
              </w:rPr>
            </w:pPr>
            <w:r w:rsidRPr="00737BE4">
              <w:rPr>
                <w:rFonts w:ascii="Times New Roman" w:eastAsia="Times New Roman" w:hAnsi="Times New Roman" w:cs="Times New Roman"/>
                <w:b/>
                <w:bCs/>
                <w:i/>
                <w:iCs/>
                <w:color w:val="000000"/>
                <w:sz w:val="18"/>
                <w:szCs w:val="18"/>
              </w:rPr>
              <w:t>2. Объем поступающих сточных вод на 2027 г.:</w:t>
            </w:r>
          </w:p>
        </w:tc>
      </w:tr>
      <w:tr w:rsidR="004C4B03" w:rsidRPr="00737BE4" w14:paraId="34E61A51" w14:textId="77777777" w:rsidTr="004C4B03">
        <w:trPr>
          <w:trHeight w:val="300"/>
        </w:trPr>
        <w:tc>
          <w:tcPr>
            <w:tcW w:w="4371" w:type="dxa"/>
            <w:tcBorders>
              <w:top w:val="nil"/>
              <w:left w:val="single" w:sz="4" w:space="0" w:color="auto"/>
              <w:bottom w:val="single" w:sz="4" w:space="0" w:color="auto"/>
              <w:right w:val="single" w:sz="4" w:space="0" w:color="auto"/>
            </w:tcBorders>
            <w:shd w:val="clear" w:color="auto" w:fill="auto"/>
            <w:vAlign w:val="center"/>
            <w:hideMark/>
          </w:tcPr>
          <w:p w14:paraId="268D321B" w14:textId="77777777" w:rsidR="004C4B03" w:rsidRPr="00737BE4" w:rsidRDefault="004C4B03" w:rsidP="00737BE4">
            <w:pPr>
              <w:rPr>
                <w:rFonts w:ascii="Times New Roman" w:eastAsia="Times New Roman" w:hAnsi="Times New Roman" w:cs="Times New Roman"/>
                <w:color w:val="000000"/>
                <w:sz w:val="18"/>
                <w:szCs w:val="18"/>
              </w:rPr>
            </w:pPr>
            <w:r w:rsidRPr="00737BE4">
              <w:rPr>
                <w:rFonts w:ascii="Times New Roman" w:eastAsia="Times New Roman" w:hAnsi="Times New Roman" w:cs="Times New Roman"/>
                <w:color w:val="000000"/>
                <w:sz w:val="18"/>
                <w:szCs w:val="18"/>
              </w:rPr>
              <w:t>годовой</w:t>
            </w:r>
          </w:p>
        </w:tc>
        <w:tc>
          <w:tcPr>
            <w:tcW w:w="1013" w:type="dxa"/>
            <w:tcBorders>
              <w:top w:val="nil"/>
              <w:left w:val="nil"/>
              <w:bottom w:val="single" w:sz="4" w:space="0" w:color="auto"/>
              <w:right w:val="single" w:sz="4" w:space="0" w:color="auto"/>
            </w:tcBorders>
            <w:shd w:val="clear" w:color="auto" w:fill="auto"/>
            <w:vAlign w:val="center"/>
            <w:hideMark/>
          </w:tcPr>
          <w:p w14:paraId="11C7EC22" w14:textId="77777777" w:rsidR="004C4B03" w:rsidRPr="00737BE4" w:rsidRDefault="004C4B03" w:rsidP="00737BE4">
            <w:pPr>
              <w:jc w:val="center"/>
              <w:rPr>
                <w:rFonts w:ascii="Times New Roman" w:eastAsia="Times New Roman" w:hAnsi="Times New Roman" w:cs="Times New Roman"/>
                <w:b/>
                <w:bCs/>
                <w:color w:val="000000"/>
                <w:sz w:val="18"/>
                <w:szCs w:val="18"/>
              </w:rPr>
            </w:pPr>
            <w:r w:rsidRPr="00737BE4">
              <w:rPr>
                <w:rFonts w:ascii="Times New Roman" w:eastAsia="Times New Roman" w:hAnsi="Times New Roman" w:cs="Times New Roman"/>
                <w:b/>
                <w:bCs/>
                <w:color w:val="000000"/>
                <w:sz w:val="18"/>
                <w:szCs w:val="18"/>
              </w:rPr>
              <w:t>q</w:t>
            </w:r>
            <w:r w:rsidRPr="00737BE4">
              <w:rPr>
                <w:rFonts w:ascii="Times New Roman" w:eastAsia="Times New Roman" w:hAnsi="Times New Roman" w:cs="Times New Roman"/>
                <w:b/>
                <w:bCs/>
                <w:color w:val="000000"/>
                <w:sz w:val="18"/>
                <w:szCs w:val="18"/>
                <w:vertAlign w:val="subscript"/>
              </w:rPr>
              <w:t>CT</w:t>
            </w:r>
          </w:p>
        </w:tc>
        <w:tc>
          <w:tcPr>
            <w:tcW w:w="1007" w:type="dxa"/>
            <w:tcBorders>
              <w:top w:val="nil"/>
              <w:left w:val="nil"/>
              <w:bottom w:val="single" w:sz="4" w:space="0" w:color="auto"/>
              <w:right w:val="single" w:sz="4" w:space="0" w:color="auto"/>
            </w:tcBorders>
            <w:shd w:val="clear" w:color="auto" w:fill="auto"/>
            <w:vAlign w:val="center"/>
            <w:hideMark/>
          </w:tcPr>
          <w:p w14:paraId="3DBAA247" w14:textId="77777777" w:rsidR="004C4B03" w:rsidRPr="00737BE4" w:rsidRDefault="004C4B03" w:rsidP="00737BE4">
            <w:pPr>
              <w:jc w:val="center"/>
              <w:rPr>
                <w:rFonts w:ascii="Times New Roman" w:eastAsia="Times New Roman" w:hAnsi="Times New Roman" w:cs="Times New Roman"/>
                <w:color w:val="000000"/>
                <w:sz w:val="18"/>
                <w:szCs w:val="18"/>
              </w:rPr>
            </w:pPr>
            <w:r w:rsidRPr="00737BE4">
              <w:rPr>
                <w:rFonts w:ascii="Times New Roman" w:eastAsia="Times New Roman" w:hAnsi="Times New Roman" w:cs="Times New Roman"/>
                <w:color w:val="000000"/>
                <w:sz w:val="18"/>
                <w:szCs w:val="18"/>
              </w:rPr>
              <w:t>м</w:t>
            </w:r>
            <w:r w:rsidRPr="00737BE4">
              <w:rPr>
                <w:rFonts w:ascii="Times New Roman" w:eastAsia="Times New Roman" w:hAnsi="Times New Roman" w:cs="Times New Roman"/>
                <w:color w:val="000000"/>
                <w:sz w:val="18"/>
                <w:szCs w:val="18"/>
                <w:vertAlign w:val="superscript"/>
              </w:rPr>
              <w:t>3</w:t>
            </w:r>
            <w:r w:rsidRPr="00737BE4">
              <w:rPr>
                <w:rFonts w:ascii="Times New Roman" w:eastAsia="Times New Roman" w:hAnsi="Times New Roman" w:cs="Times New Roman"/>
                <w:color w:val="000000"/>
                <w:sz w:val="18"/>
                <w:szCs w:val="18"/>
              </w:rPr>
              <w:t>/год</w:t>
            </w:r>
          </w:p>
        </w:tc>
        <w:tc>
          <w:tcPr>
            <w:tcW w:w="1032" w:type="dxa"/>
            <w:tcBorders>
              <w:top w:val="nil"/>
              <w:left w:val="nil"/>
              <w:bottom w:val="single" w:sz="4" w:space="0" w:color="auto"/>
              <w:right w:val="single" w:sz="4" w:space="0" w:color="auto"/>
            </w:tcBorders>
            <w:shd w:val="clear" w:color="auto" w:fill="auto"/>
            <w:vAlign w:val="center"/>
            <w:hideMark/>
          </w:tcPr>
          <w:p w14:paraId="3BF05409" w14:textId="77777777" w:rsidR="004C4B03" w:rsidRPr="00737BE4" w:rsidRDefault="004C4B03" w:rsidP="00737BE4">
            <w:pPr>
              <w:jc w:val="center"/>
              <w:rPr>
                <w:rFonts w:ascii="Times New Roman" w:eastAsia="Times New Roman" w:hAnsi="Times New Roman" w:cs="Times New Roman"/>
                <w:i/>
                <w:iCs/>
                <w:color w:val="000000"/>
                <w:sz w:val="18"/>
                <w:szCs w:val="18"/>
              </w:rPr>
            </w:pPr>
            <w:r w:rsidRPr="00737BE4">
              <w:rPr>
                <w:rFonts w:ascii="Times New Roman" w:eastAsia="Times New Roman" w:hAnsi="Times New Roman" w:cs="Times New Roman"/>
                <w:i/>
                <w:iCs/>
                <w:color w:val="000000"/>
                <w:sz w:val="18"/>
                <w:szCs w:val="18"/>
              </w:rPr>
              <w:t>24127,14</w:t>
            </w:r>
          </w:p>
        </w:tc>
        <w:tc>
          <w:tcPr>
            <w:tcW w:w="1035" w:type="dxa"/>
            <w:tcBorders>
              <w:top w:val="nil"/>
              <w:left w:val="nil"/>
              <w:bottom w:val="single" w:sz="4" w:space="0" w:color="auto"/>
              <w:right w:val="single" w:sz="4" w:space="0" w:color="auto"/>
            </w:tcBorders>
            <w:shd w:val="clear" w:color="auto" w:fill="auto"/>
            <w:noWrap/>
            <w:vAlign w:val="center"/>
            <w:hideMark/>
          </w:tcPr>
          <w:p w14:paraId="0DD4B9BC" w14:textId="77777777" w:rsidR="004C4B03" w:rsidRPr="00737BE4" w:rsidRDefault="004C4B03" w:rsidP="00737BE4">
            <w:pPr>
              <w:jc w:val="center"/>
              <w:rPr>
                <w:rFonts w:ascii="Times New Roman" w:eastAsia="Times New Roman" w:hAnsi="Times New Roman" w:cs="Times New Roman"/>
                <w:color w:val="000000"/>
                <w:sz w:val="18"/>
                <w:szCs w:val="18"/>
              </w:rPr>
            </w:pPr>
            <w:r w:rsidRPr="00737BE4">
              <w:rPr>
                <w:rFonts w:ascii="Times New Roman" w:eastAsia="Times New Roman" w:hAnsi="Times New Roman" w:cs="Times New Roman"/>
                <w:color w:val="000000"/>
                <w:sz w:val="18"/>
                <w:szCs w:val="18"/>
              </w:rPr>
              <w:t> </w:t>
            </w:r>
          </w:p>
        </w:tc>
      </w:tr>
      <w:tr w:rsidR="004C4B03" w:rsidRPr="00737BE4" w14:paraId="5F9F14F9" w14:textId="77777777" w:rsidTr="004C4B03">
        <w:trPr>
          <w:trHeight w:val="300"/>
        </w:trPr>
        <w:tc>
          <w:tcPr>
            <w:tcW w:w="4371" w:type="dxa"/>
            <w:tcBorders>
              <w:top w:val="nil"/>
              <w:left w:val="single" w:sz="4" w:space="0" w:color="auto"/>
              <w:bottom w:val="single" w:sz="4" w:space="0" w:color="auto"/>
              <w:right w:val="single" w:sz="4" w:space="0" w:color="auto"/>
            </w:tcBorders>
            <w:shd w:val="clear" w:color="auto" w:fill="auto"/>
            <w:vAlign w:val="center"/>
            <w:hideMark/>
          </w:tcPr>
          <w:p w14:paraId="7A8C7807" w14:textId="77777777" w:rsidR="004C4B03" w:rsidRPr="00737BE4" w:rsidRDefault="004C4B03" w:rsidP="00737BE4">
            <w:pPr>
              <w:rPr>
                <w:rFonts w:ascii="Times New Roman" w:eastAsia="Times New Roman" w:hAnsi="Times New Roman" w:cs="Times New Roman"/>
                <w:color w:val="000000"/>
                <w:sz w:val="18"/>
                <w:szCs w:val="18"/>
              </w:rPr>
            </w:pPr>
            <w:r w:rsidRPr="00737BE4">
              <w:rPr>
                <w:rFonts w:ascii="Times New Roman" w:eastAsia="Times New Roman" w:hAnsi="Times New Roman" w:cs="Times New Roman"/>
                <w:color w:val="000000"/>
                <w:sz w:val="18"/>
                <w:szCs w:val="18"/>
              </w:rPr>
              <w:t>сутки</w:t>
            </w:r>
          </w:p>
        </w:tc>
        <w:tc>
          <w:tcPr>
            <w:tcW w:w="1013" w:type="dxa"/>
            <w:tcBorders>
              <w:top w:val="nil"/>
              <w:left w:val="nil"/>
              <w:bottom w:val="single" w:sz="4" w:space="0" w:color="auto"/>
              <w:right w:val="single" w:sz="4" w:space="0" w:color="auto"/>
            </w:tcBorders>
            <w:shd w:val="clear" w:color="auto" w:fill="auto"/>
            <w:vAlign w:val="center"/>
            <w:hideMark/>
          </w:tcPr>
          <w:p w14:paraId="79E5A63E" w14:textId="77777777" w:rsidR="004C4B03" w:rsidRPr="00737BE4" w:rsidRDefault="004C4B03" w:rsidP="00737BE4">
            <w:pPr>
              <w:jc w:val="center"/>
              <w:rPr>
                <w:rFonts w:ascii="Times New Roman" w:eastAsia="Times New Roman" w:hAnsi="Times New Roman" w:cs="Times New Roman"/>
                <w:b/>
                <w:bCs/>
                <w:color w:val="000000"/>
                <w:sz w:val="18"/>
                <w:szCs w:val="18"/>
              </w:rPr>
            </w:pPr>
            <w:r w:rsidRPr="00737BE4">
              <w:rPr>
                <w:rFonts w:ascii="Times New Roman" w:eastAsia="Times New Roman" w:hAnsi="Times New Roman" w:cs="Times New Roman"/>
                <w:b/>
                <w:bCs/>
                <w:color w:val="000000"/>
                <w:sz w:val="18"/>
                <w:szCs w:val="18"/>
              </w:rPr>
              <w:t>q</w:t>
            </w:r>
            <w:r w:rsidRPr="00737BE4">
              <w:rPr>
                <w:rFonts w:ascii="Times New Roman" w:eastAsia="Times New Roman" w:hAnsi="Times New Roman" w:cs="Times New Roman"/>
                <w:b/>
                <w:bCs/>
                <w:color w:val="000000"/>
                <w:sz w:val="18"/>
                <w:szCs w:val="18"/>
                <w:vertAlign w:val="subscript"/>
              </w:rPr>
              <w:t>CT</w:t>
            </w:r>
          </w:p>
        </w:tc>
        <w:tc>
          <w:tcPr>
            <w:tcW w:w="1007" w:type="dxa"/>
            <w:tcBorders>
              <w:top w:val="nil"/>
              <w:left w:val="nil"/>
              <w:bottom w:val="single" w:sz="4" w:space="0" w:color="auto"/>
              <w:right w:val="single" w:sz="4" w:space="0" w:color="auto"/>
            </w:tcBorders>
            <w:shd w:val="clear" w:color="auto" w:fill="auto"/>
            <w:vAlign w:val="center"/>
            <w:hideMark/>
          </w:tcPr>
          <w:p w14:paraId="7A27828B" w14:textId="77777777" w:rsidR="004C4B03" w:rsidRPr="00737BE4" w:rsidRDefault="004C4B03" w:rsidP="00737BE4">
            <w:pPr>
              <w:jc w:val="center"/>
              <w:rPr>
                <w:rFonts w:ascii="Times New Roman" w:eastAsia="Times New Roman" w:hAnsi="Times New Roman" w:cs="Times New Roman"/>
                <w:color w:val="000000"/>
                <w:sz w:val="18"/>
                <w:szCs w:val="18"/>
              </w:rPr>
            </w:pPr>
            <w:r w:rsidRPr="00737BE4">
              <w:rPr>
                <w:rFonts w:ascii="Times New Roman" w:eastAsia="Times New Roman" w:hAnsi="Times New Roman" w:cs="Times New Roman"/>
                <w:color w:val="000000"/>
                <w:sz w:val="18"/>
                <w:szCs w:val="18"/>
              </w:rPr>
              <w:t>м</w:t>
            </w:r>
            <w:r w:rsidRPr="00737BE4">
              <w:rPr>
                <w:rFonts w:ascii="Times New Roman" w:eastAsia="Times New Roman" w:hAnsi="Times New Roman" w:cs="Times New Roman"/>
                <w:color w:val="000000"/>
                <w:sz w:val="18"/>
                <w:szCs w:val="18"/>
                <w:vertAlign w:val="superscript"/>
              </w:rPr>
              <w:t>3</w:t>
            </w:r>
            <w:r w:rsidRPr="00737BE4">
              <w:rPr>
                <w:rFonts w:ascii="Times New Roman" w:eastAsia="Times New Roman" w:hAnsi="Times New Roman" w:cs="Times New Roman"/>
                <w:color w:val="000000"/>
                <w:sz w:val="18"/>
                <w:szCs w:val="18"/>
              </w:rPr>
              <w:t>/сут</w:t>
            </w:r>
          </w:p>
        </w:tc>
        <w:tc>
          <w:tcPr>
            <w:tcW w:w="1032" w:type="dxa"/>
            <w:tcBorders>
              <w:top w:val="nil"/>
              <w:left w:val="nil"/>
              <w:bottom w:val="single" w:sz="4" w:space="0" w:color="auto"/>
              <w:right w:val="single" w:sz="4" w:space="0" w:color="auto"/>
            </w:tcBorders>
            <w:shd w:val="clear" w:color="auto" w:fill="auto"/>
            <w:vAlign w:val="center"/>
            <w:hideMark/>
          </w:tcPr>
          <w:p w14:paraId="58C80F99" w14:textId="77777777" w:rsidR="004C4B03" w:rsidRPr="00737BE4" w:rsidRDefault="004C4B03" w:rsidP="00737BE4">
            <w:pPr>
              <w:jc w:val="center"/>
              <w:rPr>
                <w:rFonts w:ascii="Times New Roman" w:eastAsia="Times New Roman" w:hAnsi="Times New Roman" w:cs="Times New Roman"/>
                <w:i/>
                <w:iCs/>
                <w:color w:val="000000"/>
                <w:sz w:val="18"/>
                <w:szCs w:val="18"/>
              </w:rPr>
            </w:pPr>
            <w:r w:rsidRPr="00737BE4">
              <w:rPr>
                <w:rFonts w:ascii="Times New Roman" w:eastAsia="Times New Roman" w:hAnsi="Times New Roman" w:cs="Times New Roman"/>
                <w:i/>
                <w:iCs/>
                <w:color w:val="000000"/>
                <w:sz w:val="18"/>
                <w:szCs w:val="18"/>
              </w:rPr>
              <w:t>66,10175</w:t>
            </w:r>
          </w:p>
        </w:tc>
        <w:tc>
          <w:tcPr>
            <w:tcW w:w="1035" w:type="dxa"/>
            <w:tcBorders>
              <w:top w:val="nil"/>
              <w:left w:val="nil"/>
              <w:bottom w:val="single" w:sz="4" w:space="0" w:color="auto"/>
              <w:right w:val="single" w:sz="4" w:space="0" w:color="auto"/>
            </w:tcBorders>
            <w:shd w:val="clear" w:color="auto" w:fill="auto"/>
            <w:noWrap/>
            <w:vAlign w:val="center"/>
            <w:hideMark/>
          </w:tcPr>
          <w:p w14:paraId="0E0B393A" w14:textId="77777777" w:rsidR="004C4B03" w:rsidRPr="00737BE4" w:rsidRDefault="004C4B03" w:rsidP="00737BE4">
            <w:pPr>
              <w:jc w:val="center"/>
              <w:rPr>
                <w:rFonts w:ascii="Times New Roman" w:eastAsia="Times New Roman" w:hAnsi="Times New Roman" w:cs="Times New Roman"/>
                <w:color w:val="000000"/>
                <w:sz w:val="18"/>
                <w:szCs w:val="18"/>
              </w:rPr>
            </w:pPr>
            <w:r w:rsidRPr="00737BE4">
              <w:rPr>
                <w:rFonts w:ascii="Times New Roman" w:eastAsia="Times New Roman" w:hAnsi="Times New Roman" w:cs="Times New Roman"/>
                <w:color w:val="000000"/>
                <w:sz w:val="18"/>
                <w:szCs w:val="18"/>
              </w:rPr>
              <w:t> </w:t>
            </w:r>
          </w:p>
        </w:tc>
      </w:tr>
      <w:tr w:rsidR="004C4B03" w:rsidRPr="00737BE4" w14:paraId="48E87D7F" w14:textId="77777777" w:rsidTr="004C4B03">
        <w:trPr>
          <w:trHeight w:val="300"/>
        </w:trPr>
        <w:tc>
          <w:tcPr>
            <w:tcW w:w="4371" w:type="dxa"/>
            <w:tcBorders>
              <w:top w:val="nil"/>
              <w:left w:val="single" w:sz="4" w:space="0" w:color="auto"/>
              <w:bottom w:val="single" w:sz="4" w:space="0" w:color="auto"/>
              <w:right w:val="single" w:sz="4" w:space="0" w:color="auto"/>
            </w:tcBorders>
            <w:shd w:val="clear" w:color="auto" w:fill="auto"/>
            <w:vAlign w:val="center"/>
            <w:hideMark/>
          </w:tcPr>
          <w:p w14:paraId="74F4896B" w14:textId="77777777" w:rsidR="004C4B03" w:rsidRPr="00737BE4" w:rsidRDefault="004C4B03" w:rsidP="00737BE4">
            <w:pPr>
              <w:rPr>
                <w:rFonts w:ascii="Times New Roman" w:eastAsia="Times New Roman" w:hAnsi="Times New Roman" w:cs="Times New Roman"/>
                <w:color w:val="000000"/>
                <w:sz w:val="18"/>
                <w:szCs w:val="18"/>
              </w:rPr>
            </w:pPr>
            <w:r w:rsidRPr="00737BE4">
              <w:rPr>
                <w:rFonts w:ascii="Times New Roman" w:eastAsia="Times New Roman" w:hAnsi="Times New Roman" w:cs="Times New Roman"/>
                <w:color w:val="000000"/>
                <w:sz w:val="18"/>
                <w:szCs w:val="18"/>
              </w:rPr>
              <w:t>час</w:t>
            </w:r>
          </w:p>
        </w:tc>
        <w:tc>
          <w:tcPr>
            <w:tcW w:w="1013" w:type="dxa"/>
            <w:tcBorders>
              <w:top w:val="nil"/>
              <w:left w:val="nil"/>
              <w:bottom w:val="single" w:sz="4" w:space="0" w:color="auto"/>
              <w:right w:val="single" w:sz="4" w:space="0" w:color="auto"/>
            </w:tcBorders>
            <w:shd w:val="clear" w:color="auto" w:fill="auto"/>
            <w:vAlign w:val="center"/>
            <w:hideMark/>
          </w:tcPr>
          <w:p w14:paraId="6448BC77" w14:textId="77777777" w:rsidR="004C4B03" w:rsidRPr="00737BE4" w:rsidRDefault="004C4B03" w:rsidP="00737BE4">
            <w:pPr>
              <w:jc w:val="center"/>
              <w:rPr>
                <w:rFonts w:ascii="Times New Roman" w:eastAsia="Times New Roman" w:hAnsi="Times New Roman" w:cs="Times New Roman"/>
                <w:b/>
                <w:bCs/>
                <w:color w:val="000000"/>
                <w:sz w:val="18"/>
                <w:szCs w:val="18"/>
              </w:rPr>
            </w:pPr>
            <w:r w:rsidRPr="00737BE4">
              <w:rPr>
                <w:rFonts w:ascii="Times New Roman" w:eastAsia="Times New Roman" w:hAnsi="Times New Roman" w:cs="Times New Roman"/>
                <w:b/>
                <w:bCs/>
                <w:color w:val="000000"/>
                <w:sz w:val="18"/>
                <w:szCs w:val="18"/>
              </w:rPr>
              <w:t>q</w:t>
            </w:r>
            <w:r w:rsidRPr="00737BE4">
              <w:rPr>
                <w:rFonts w:ascii="Times New Roman" w:eastAsia="Times New Roman" w:hAnsi="Times New Roman" w:cs="Times New Roman"/>
                <w:b/>
                <w:bCs/>
                <w:color w:val="000000"/>
                <w:sz w:val="18"/>
                <w:szCs w:val="18"/>
                <w:vertAlign w:val="subscript"/>
              </w:rPr>
              <w:t>CT</w:t>
            </w:r>
          </w:p>
        </w:tc>
        <w:tc>
          <w:tcPr>
            <w:tcW w:w="1007" w:type="dxa"/>
            <w:tcBorders>
              <w:top w:val="nil"/>
              <w:left w:val="nil"/>
              <w:bottom w:val="single" w:sz="4" w:space="0" w:color="auto"/>
              <w:right w:val="single" w:sz="4" w:space="0" w:color="auto"/>
            </w:tcBorders>
            <w:shd w:val="clear" w:color="auto" w:fill="auto"/>
            <w:vAlign w:val="center"/>
            <w:hideMark/>
          </w:tcPr>
          <w:p w14:paraId="5572FEF7" w14:textId="77777777" w:rsidR="004C4B03" w:rsidRPr="00737BE4" w:rsidRDefault="004C4B03" w:rsidP="00737BE4">
            <w:pPr>
              <w:jc w:val="center"/>
              <w:rPr>
                <w:rFonts w:ascii="Times New Roman" w:eastAsia="Times New Roman" w:hAnsi="Times New Roman" w:cs="Times New Roman"/>
                <w:color w:val="000000"/>
                <w:sz w:val="18"/>
                <w:szCs w:val="18"/>
              </w:rPr>
            </w:pPr>
            <w:r w:rsidRPr="00737BE4">
              <w:rPr>
                <w:rFonts w:ascii="Times New Roman" w:eastAsia="Times New Roman" w:hAnsi="Times New Roman" w:cs="Times New Roman"/>
                <w:color w:val="000000"/>
                <w:sz w:val="18"/>
                <w:szCs w:val="18"/>
              </w:rPr>
              <w:t>м</w:t>
            </w:r>
            <w:r w:rsidRPr="00737BE4">
              <w:rPr>
                <w:rFonts w:ascii="Times New Roman" w:eastAsia="Times New Roman" w:hAnsi="Times New Roman" w:cs="Times New Roman"/>
                <w:color w:val="000000"/>
                <w:sz w:val="18"/>
                <w:szCs w:val="18"/>
                <w:vertAlign w:val="superscript"/>
              </w:rPr>
              <w:t>3</w:t>
            </w:r>
            <w:r w:rsidRPr="00737BE4">
              <w:rPr>
                <w:rFonts w:ascii="Times New Roman" w:eastAsia="Times New Roman" w:hAnsi="Times New Roman" w:cs="Times New Roman"/>
                <w:color w:val="000000"/>
                <w:sz w:val="18"/>
                <w:szCs w:val="18"/>
              </w:rPr>
              <w:t>/ч</w:t>
            </w:r>
          </w:p>
        </w:tc>
        <w:tc>
          <w:tcPr>
            <w:tcW w:w="1032" w:type="dxa"/>
            <w:tcBorders>
              <w:top w:val="nil"/>
              <w:left w:val="nil"/>
              <w:bottom w:val="single" w:sz="4" w:space="0" w:color="auto"/>
              <w:right w:val="single" w:sz="4" w:space="0" w:color="auto"/>
            </w:tcBorders>
            <w:shd w:val="clear" w:color="auto" w:fill="auto"/>
            <w:vAlign w:val="center"/>
            <w:hideMark/>
          </w:tcPr>
          <w:p w14:paraId="37AC2C7D" w14:textId="77777777" w:rsidR="004C4B03" w:rsidRPr="00737BE4" w:rsidRDefault="004C4B03" w:rsidP="00737BE4">
            <w:pPr>
              <w:jc w:val="center"/>
              <w:rPr>
                <w:rFonts w:ascii="Times New Roman" w:eastAsia="Times New Roman" w:hAnsi="Times New Roman" w:cs="Times New Roman"/>
                <w:i/>
                <w:iCs/>
                <w:color w:val="000000"/>
                <w:sz w:val="18"/>
                <w:szCs w:val="18"/>
              </w:rPr>
            </w:pPr>
            <w:r w:rsidRPr="00737BE4">
              <w:rPr>
                <w:rFonts w:ascii="Times New Roman" w:eastAsia="Times New Roman" w:hAnsi="Times New Roman" w:cs="Times New Roman"/>
                <w:i/>
                <w:iCs/>
                <w:color w:val="000000"/>
                <w:sz w:val="18"/>
                <w:szCs w:val="18"/>
              </w:rPr>
              <w:t>2,75424</w:t>
            </w:r>
          </w:p>
        </w:tc>
        <w:tc>
          <w:tcPr>
            <w:tcW w:w="1035" w:type="dxa"/>
            <w:tcBorders>
              <w:top w:val="nil"/>
              <w:left w:val="nil"/>
              <w:bottom w:val="single" w:sz="4" w:space="0" w:color="auto"/>
              <w:right w:val="single" w:sz="4" w:space="0" w:color="auto"/>
            </w:tcBorders>
            <w:shd w:val="clear" w:color="auto" w:fill="auto"/>
            <w:noWrap/>
            <w:vAlign w:val="center"/>
            <w:hideMark/>
          </w:tcPr>
          <w:p w14:paraId="63337A52" w14:textId="77777777" w:rsidR="004C4B03" w:rsidRPr="00737BE4" w:rsidRDefault="004C4B03" w:rsidP="00737BE4">
            <w:pPr>
              <w:jc w:val="center"/>
              <w:rPr>
                <w:rFonts w:ascii="Times New Roman" w:eastAsia="Times New Roman" w:hAnsi="Times New Roman" w:cs="Times New Roman"/>
                <w:color w:val="000000"/>
                <w:sz w:val="18"/>
                <w:szCs w:val="18"/>
              </w:rPr>
            </w:pPr>
            <w:r w:rsidRPr="00737BE4">
              <w:rPr>
                <w:rFonts w:ascii="Times New Roman" w:eastAsia="Times New Roman" w:hAnsi="Times New Roman" w:cs="Times New Roman"/>
                <w:color w:val="000000"/>
                <w:sz w:val="18"/>
                <w:szCs w:val="18"/>
              </w:rPr>
              <w:t> </w:t>
            </w:r>
          </w:p>
        </w:tc>
      </w:tr>
      <w:tr w:rsidR="004C4B03" w:rsidRPr="00737BE4" w14:paraId="0E412531" w14:textId="77777777" w:rsidTr="004C4B03">
        <w:trPr>
          <w:trHeight w:val="300"/>
        </w:trPr>
        <w:tc>
          <w:tcPr>
            <w:tcW w:w="4371" w:type="dxa"/>
            <w:tcBorders>
              <w:top w:val="nil"/>
              <w:left w:val="single" w:sz="4" w:space="0" w:color="auto"/>
              <w:bottom w:val="single" w:sz="4" w:space="0" w:color="auto"/>
              <w:right w:val="single" w:sz="4" w:space="0" w:color="auto"/>
            </w:tcBorders>
            <w:shd w:val="clear" w:color="auto" w:fill="auto"/>
            <w:vAlign w:val="center"/>
            <w:hideMark/>
          </w:tcPr>
          <w:p w14:paraId="1A234595" w14:textId="77777777" w:rsidR="004C4B03" w:rsidRPr="00737BE4" w:rsidRDefault="004C4B03" w:rsidP="00737BE4">
            <w:pPr>
              <w:rPr>
                <w:rFonts w:ascii="Times New Roman" w:eastAsia="Times New Roman" w:hAnsi="Times New Roman" w:cs="Times New Roman"/>
                <w:color w:val="000000"/>
                <w:sz w:val="18"/>
                <w:szCs w:val="18"/>
              </w:rPr>
            </w:pPr>
            <w:r w:rsidRPr="00737BE4">
              <w:rPr>
                <w:rFonts w:ascii="Times New Roman" w:eastAsia="Times New Roman" w:hAnsi="Times New Roman" w:cs="Times New Roman"/>
                <w:color w:val="000000"/>
                <w:sz w:val="18"/>
                <w:szCs w:val="18"/>
              </w:rPr>
              <w:t xml:space="preserve">Объем потребляемой воды </w:t>
            </w:r>
          </w:p>
        </w:tc>
        <w:tc>
          <w:tcPr>
            <w:tcW w:w="1013" w:type="dxa"/>
            <w:tcBorders>
              <w:top w:val="nil"/>
              <w:left w:val="nil"/>
              <w:bottom w:val="single" w:sz="4" w:space="0" w:color="auto"/>
              <w:right w:val="single" w:sz="4" w:space="0" w:color="auto"/>
            </w:tcBorders>
            <w:shd w:val="clear" w:color="auto" w:fill="auto"/>
            <w:vAlign w:val="center"/>
            <w:hideMark/>
          </w:tcPr>
          <w:p w14:paraId="563133CD" w14:textId="77777777" w:rsidR="004C4B03" w:rsidRPr="00737BE4" w:rsidRDefault="004C4B03" w:rsidP="00737BE4">
            <w:pPr>
              <w:jc w:val="center"/>
              <w:rPr>
                <w:rFonts w:ascii="Times New Roman" w:eastAsia="Times New Roman" w:hAnsi="Times New Roman" w:cs="Times New Roman"/>
                <w:b/>
                <w:bCs/>
                <w:color w:val="000000"/>
                <w:sz w:val="18"/>
                <w:szCs w:val="18"/>
              </w:rPr>
            </w:pPr>
            <w:r w:rsidRPr="00737BE4">
              <w:rPr>
                <w:rFonts w:ascii="Times New Roman" w:eastAsia="Times New Roman" w:hAnsi="Times New Roman" w:cs="Times New Roman"/>
                <w:b/>
                <w:bCs/>
                <w:color w:val="000000"/>
                <w:sz w:val="18"/>
                <w:szCs w:val="18"/>
              </w:rPr>
              <w:t>q</w:t>
            </w:r>
            <w:r w:rsidRPr="00737BE4">
              <w:rPr>
                <w:rFonts w:ascii="Times New Roman" w:eastAsia="Times New Roman" w:hAnsi="Times New Roman" w:cs="Times New Roman"/>
                <w:b/>
                <w:bCs/>
                <w:color w:val="000000"/>
                <w:sz w:val="18"/>
                <w:szCs w:val="18"/>
                <w:vertAlign w:val="subscript"/>
              </w:rPr>
              <w:t>п</w:t>
            </w:r>
          </w:p>
        </w:tc>
        <w:tc>
          <w:tcPr>
            <w:tcW w:w="1007" w:type="dxa"/>
            <w:tcBorders>
              <w:top w:val="nil"/>
              <w:left w:val="nil"/>
              <w:bottom w:val="single" w:sz="4" w:space="0" w:color="auto"/>
              <w:right w:val="single" w:sz="4" w:space="0" w:color="auto"/>
            </w:tcBorders>
            <w:shd w:val="clear" w:color="auto" w:fill="auto"/>
            <w:vAlign w:val="center"/>
            <w:hideMark/>
          </w:tcPr>
          <w:p w14:paraId="389D3509" w14:textId="77777777" w:rsidR="004C4B03" w:rsidRPr="00737BE4" w:rsidRDefault="004C4B03" w:rsidP="00737BE4">
            <w:pPr>
              <w:jc w:val="center"/>
              <w:rPr>
                <w:rFonts w:ascii="Times New Roman" w:eastAsia="Times New Roman" w:hAnsi="Times New Roman" w:cs="Times New Roman"/>
                <w:color w:val="000000"/>
                <w:sz w:val="18"/>
                <w:szCs w:val="18"/>
              </w:rPr>
            </w:pPr>
            <w:r w:rsidRPr="00737BE4">
              <w:rPr>
                <w:rFonts w:ascii="Times New Roman" w:eastAsia="Times New Roman" w:hAnsi="Times New Roman" w:cs="Times New Roman"/>
                <w:color w:val="000000"/>
                <w:sz w:val="18"/>
                <w:szCs w:val="18"/>
              </w:rPr>
              <w:t>м</w:t>
            </w:r>
            <w:r w:rsidRPr="00737BE4">
              <w:rPr>
                <w:rFonts w:ascii="Times New Roman" w:eastAsia="Times New Roman" w:hAnsi="Times New Roman" w:cs="Times New Roman"/>
                <w:color w:val="000000"/>
                <w:sz w:val="18"/>
                <w:szCs w:val="18"/>
                <w:vertAlign w:val="superscript"/>
              </w:rPr>
              <w:t>3</w:t>
            </w:r>
            <w:r w:rsidRPr="00737BE4">
              <w:rPr>
                <w:rFonts w:ascii="Times New Roman" w:eastAsia="Times New Roman" w:hAnsi="Times New Roman" w:cs="Times New Roman"/>
                <w:color w:val="000000"/>
                <w:sz w:val="18"/>
                <w:szCs w:val="18"/>
              </w:rPr>
              <w:t>/год</w:t>
            </w:r>
          </w:p>
        </w:tc>
        <w:tc>
          <w:tcPr>
            <w:tcW w:w="1032" w:type="dxa"/>
            <w:tcBorders>
              <w:top w:val="nil"/>
              <w:left w:val="nil"/>
              <w:bottom w:val="single" w:sz="4" w:space="0" w:color="auto"/>
              <w:right w:val="single" w:sz="4" w:space="0" w:color="auto"/>
            </w:tcBorders>
            <w:shd w:val="clear" w:color="auto" w:fill="auto"/>
            <w:vAlign w:val="center"/>
            <w:hideMark/>
          </w:tcPr>
          <w:p w14:paraId="020873E3" w14:textId="77777777" w:rsidR="004C4B03" w:rsidRPr="00737BE4" w:rsidRDefault="004C4B03" w:rsidP="00737BE4">
            <w:pPr>
              <w:jc w:val="center"/>
              <w:rPr>
                <w:rFonts w:ascii="Times New Roman" w:eastAsia="Times New Roman" w:hAnsi="Times New Roman" w:cs="Times New Roman"/>
                <w:i/>
                <w:iCs/>
                <w:color w:val="000000"/>
                <w:sz w:val="18"/>
                <w:szCs w:val="18"/>
              </w:rPr>
            </w:pPr>
            <w:r w:rsidRPr="00737BE4">
              <w:rPr>
                <w:rFonts w:ascii="Times New Roman" w:eastAsia="Times New Roman" w:hAnsi="Times New Roman" w:cs="Times New Roman"/>
                <w:i/>
                <w:iCs/>
                <w:color w:val="000000"/>
                <w:sz w:val="18"/>
                <w:szCs w:val="18"/>
              </w:rPr>
              <w:t>25302,14</w:t>
            </w:r>
          </w:p>
        </w:tc>
        <w:tc>
          <w:tcPr>
            <w:tcW w:w="1035" w:type="dxa"/>
            <w:tcBorders>
              <w:top w:val="nil"/>
              <w:left w:val="nil"/>
              <w:bottom w:val="single" w:sz="4" w:space="0" w:color="auto"/>
              <w:right w:val="single" w:sz="4" w:space="0" w:color="auto"/>
            </w:tcBorders>
            <w:shd w:val="clear" w:color="auto" w:fill="auto"/>
            <w:noWrap/>
            <w:vAlign w:val="center"/>
            <w:hideMark/>
          </w:tcPr>
          <w:p w14:paraId="1952883C" w14:textId="77777777" w:rsidR="004C4B03" w:rsidRPr="00737BE4" w:rsidRDefault="004C4B03" w:rsidP="00737BE4">
            <w:pPr>
              <w:jc w:val="center"/>
              <w:rPr>
                <w:rFonts w:ascii="Times New Roman" w:eastAsia="Times New Roman" w:hAnsi="Times New Roman" w:cs="Times New Roman"/>
                <w:color w:val="000000"/>
                <w:sz w:val="18"/>
                <w:szCs w:val="18"/>
              </w:rPr>
            </w:pPr>
            <w:r w:rsidRPr="00737BE4">
              <w:rPr>
                <w:rFonts w:ascii="Times New Roman" w:eastAsia="Times New Roman" w:hAnsi="Times New Roman" w:cs="Times New Roman"/>
                <w:color w:val="000000"/>
                <w:sz w:val="18"/>
                <w:szCs w:val="18"/>
              </w:rPr>
              <w:t> </w:t>
            </w:r>
          </w:p>
        </w:tc>
      </w:tr>
      <w:tr w:rsidR="004C4B03" w:rsidRPr="00737BE4" w14:paraId="25E7451F" w14:textId="77777777" w:rsidTr="004C4B03">
        <w:trPr>
          <w:trHeight w:val="300"/>
        </w:trPr>
        <w:tc>
          <w:tcPr>
            <w:tcW w:w="4371" w:type="dxa"/>
            <w:tcBorders>
              <w:top w:val="nil"/>
              <w:left w:val="single" w:sz="4" w:space="0" w:color="auto"/>
              <w:bottom w:val="single" w:sz="4" w:space="0" w:color="auto"/>
              <w:right w:val="single" w:sz="4" w:space="0" w:color="auto"/>
            </w:tcBorders>
            <w:shd w:val="clear" w:color="auto" w:fill="auto"/>
            <w:vAlign w:val="center"/>
            <w:hideMark/>
          </w:tcPr>
          <w:p w14:paraId="743C868A" w14:textId="77777777" w:rsidR="004C4B03" w:rsidRPr="00737BE4" w:rsidRDefault="004C4B03" w:rsidP="00737BE4">
            <w:pPr>
              <w:rPr>
                <w:rFonts w:ascii="Times New Roman" w:eastAsia="Times New Roman" w:hAnsi="Times New Roman" w:cs="Times New Roman"/>
                <w:color w:val="000000"/>
                <w:sz w:val="18"/>
                <w:szCs w:val="18"/>
              </w:rPr>
            </w:pPr>
            <w:r w:rsidRPr="00737BE4">
              <w:rPr>
                <w:rFonts w:ascii="Times New Roman" w:eastAsia="Times New Roman" w:hAnsi="Times New Roman" w:cs="Times New Roman"/>
                <w:color w:val="000000"/>
                <w:sz w:val="18"/>
                <w:szCs w:val="18"/>
              </w:rPr>
              <w:t>Коэффициент фильтрации</w:t>
            </w:r>
          </w:p>
        </w:tc>
        <w:tc>
          <w:tcPr>
            <w:tcW w:w="1013" w:type="dxa"/>
            <w:tcBorders>
              <w:top w:val="nil"/>
              <w:left w:val="nil"/>
              <w:bottom w:val="single" w:sz="4" w:space="0" w:color="auto"/>
              <w:right w:val="single" w:sz="4" w:space="0" w:color="auto"/>
            </w:tcBorders>
            <w:shd w:val="clear" w:color="auto" w:fill="auto"/>
            <w:vAlign w:val="center"/>
            <w:hideMark/>
          </w:tcPr>
          <w:p w14:paraId="51024FBF" w14:textId="77777777" w:rsidR="004C4B03" w:rsidRPr="00737BE4" w:rsidRDefault="004C4B03" w:rsidP="00737BE4">
            <w:pPr>
              <w:jc w:val="center"/>
              <w:rPr>
                <w:rFonts w:ascii="Times New Roman" w:eastAsia="Times New Roman" w:hAnsi="Times New Roman" w:cs="Times New Roman"/>
                <w:b/>
                <w:bCs/>
                <w:color w:val="000000"/>
                <w:sz w:val="18"/>
                <w:szCs w:val="18"/>
              </w:rPr>
            </w:pPr>
            <w:r w:rsidRPr="00737BE4">
              <w:rPr>
                <w:rFonts w:ascii="Times New Roman" w:eastAsia="Times New Roman" w:hAnsi="Times New Roman" w:cs="Times New Roman"/>
                <w:b/>
                <w:bCs/>
                <w:color w:val="000000"/>
                <w:sz w:val="18"/>
                <w:szCs w:val="18"/>
              </w:rPr>
              <w:t>k</w:t>
            </w:r>
            <w:r w:rsidRPr="00737BE4">
              <w:rPr>
                <w:rFonts w:ascii="Times New Roman" w:eastAsia="Times New Roman" w:hAnsi="Times New Roman" w:cs="Times New Roman"/>
                <w:b/>
                <w:bCs/>
                <w:color w:val="000000"/>
                <w:sz w:val="18"/>
                <w:szCs w:val="18"/>
                <w:vertAlign w:val="subscript"/>
              </w:rPr>
              <w:t>ф</w:t>
            </w:r>
          </w:p>
        </w:tc>
        <w:tc>
          <w:tcPr>
            <w:tcW w:w="1007" w:type="dxa"/>
            <w:tcBorders>
              <w:top w:val="nil"/>
              <w:left w:val="nil"/>
              <w:bottom w:val="single" w:sz="4" w:space="0" w:color="auto"/>
              <w:right w:val="single" w:sz="4" w:space="0" w:color="auto"/>
            </w:tcBorders>
            <w:shd w:val="clear" w:color="auto" w:fill="auto"/>
            <w:vAlign w:val="center"/>
            <w:hideMark/>
          </w:tcPr>
          <w:p w14:paraId="60BA36B7" w14:textId="77777777" w:rsidR="004C4B03" w:rsidRPr="00737BE4" w:rsidRDefault="004C4B03" w:rsidP="00737BE4">
            <w:pPr>
              <w:jc w:val="center"/>
              <w:rPr>
                <w:rFonts w:ascii="Times New Roman" w:eastAsia="Times New Roman" w:hAnsi="Times New Roman" w:cs="Times New Roman"/>
                <w:color w:val="000000"/>
                <w:sz w:val="18"/>
                <w:szCs w:val="18"/>
              </w:rPr>
            </w:pPr>
            <w:r w:rsidRPr="00737BE4">
              <w:rPr>
                <w:rFonts w:ascii="Times New Roman" w:eastAsia="Times New Roman" w:hAnsi="Times New Roman" w:cs="Times New Roman"/>
                <w:color w:val="000000"/>
                <w:sz w:val="18"/>
                <w:szCs w:val="18"/>
              </w:rPr>
              <w:t>м/сут</w:t>
            </w:r>
          </w:p>
        </w:tc>
        <w:tc>
          <w:tcPr>
            <w:tcW w:w="1032" w:type="dxa"/>
            <w:tcBorders>
              <w:top w:val="nil"/>
              <w:left w:val="nil"/>
              <w:bottom w:val="single" w:sz="4" w:space="0" w:color="auto"/>
              <w:right w:val="single" w:sz="4" w:space="0" w:color="auto"/>
            </w:tcBorders>
            <w:shd w:val="clear" w:color="auto" w:fill="auto"/>
            <w:vAlign w:val="center"/>
            <w:hideMark/>
          </w:tcPr>
          <w:p w14:paraId="62D1ECA2" w14:textId="77777777" w:rsidR="004C4B03" w:rsidRPr="00737BE4" w:rsidRDefault="004C4B03" w:rsidP="00737BE4">
            <w:pPr>
              <w:jc w:val="center"/>
              <w:rPr>
                <w:rFonts w:ascii="Times New Roman" w:eastAsia="Times New Roman" w:hAnsi="Times New Roman" w:cs="Times New Roman"/>
                <w:i/>
                <w:iCs/>
                <w:color w:val="000000"/>
                <w:sz w:val="18"/>
                <w:szCs w:val="18"/>
              </w:rPr>
            </w:pPr>
            <w:r w:rsidRPr="00737BE4">
              <w:rPr>
                <w:rFonts w:ascii="Times New Roman" w:eastAsia="Times New Roman" w:hAnsi="Times New Roman" w:cs="Times New Roman"/>
                <w:i/>
                <w:iCs/>
                <w:color w:val="000000"/>
                <w:sz w:val="18"/>
                <w:szCs w:val="18"/>
              </w:rPr>
              <w:t>0</w:t>
            </w:r>
          </w:p>
        </w:tc>
        <w:tc>
          <w:tcPr>
            <w:tcW w:w="1035" w:type="dxa"/>
            <w:tcBorders>
              <w:top w:val="nil"/>
              <w:left w:val="nil"/>
              <w:bottom w:val="single" w:sz="4" w:space="0" w:color="auto"/>
              <w:right w:val="single" w:sz="4" w:space="0" w:color="auto"/>
            </w:tcBorders>
            <w:shd w:val="clear" w:color="auto" w:fill="auto"/>
            <w:noWrap/>
            <w:vAlign w:val="center"/>
            <w:hideMark/>
          </w:tcPr>
          <w:p w14:paraId="2A70011B" w14:textId="77777777" w:rsidR="004C4B03" w:rsidRPr="00737BE4" w:rsidRDefault="004C4B03" w:rsidP="00737BE4">
            <w:pPr>
              <w:jc w:val="center"/>
              <w:rPr>
                <w:rFonts w:ascii="Times New Roman" w:eastAsia="Times New Roman" w:hAnsi="Times New Roman" w:cs="Times New Roman"/>
                <w:color w:val="000000"/>
                <w:sz w:val="18"/>
                <w:szCs w:val="18"/>
              </w:rPr>
            </w:pPr>
            <w:r w:rsidRPr="00737BE4">
              <w:rPr>
                <w:rFonts w:ascii="Times New Roman" w:eastAsia="Times New Roman" w:hAnsi="Times New Roman" w:cs="Times New Roman"/>
                <w:color w:val="000000"/>
                <w:sz w:val="18"/>
                <w:szCs w:val="18"/>
              </w:rPr>
              <w:t> </w:t>
            </w:r>
          </w:p>
        </w:tc>
      </w:tr>
      <w:tr w:rsidR="004C4B03" w:rsidRPr="00737BE4" w14:paraId="0B7A2F8F" w14:textId="77777777" w:rsidTr="004C4B03">
        <w:trPr>
          <w:trHeight w:val="480"/>
        </w:trPr>
        <w:tc>
          <w:tcPr>
            <w:tcW w:w="4371" w:type="dxa"/>
            <w:tcBorders>
              <w:top w:val="nil"/>
              <w:left w:val="single" w:sz="4" w:space="0" w:color="auto"/>
              <w:bottom w:val="single" w:sz="4" w:space="0" w:color="auto"/>
              <w:right w:val="single" w:sz="4" w:space="0" w:color="auto"/>
            </w:tcBorders>
            <w:shd w:val="clear" w:color="auto" w:fill="auto"/>
            <w:vAlign w:val="center"/>
            <w:hideMark/>
          </w:tcPr>
          <w:p w14:paraId="345387B6" w14:textId="77777777" w:rsidR="004C4B03" w:rsidRPr="00737BE4" w:rsidRDefault="004C4B03" w:rsidP="00737BE4">
            <w:pPr>
              <w:rPr>
                <w:rFonts w:ascii="Times New Roman" w:eastAsia="Times New Roman" w:hAnsi="Times New Roman" w:cs="Times New Roman"/>
                <w:color w:val="000000"/>
                <w:sz w:val="18"/>
                <w:szCs w:val="18"/>
              </w:rPr>
            </w:pPr>
            <w:r w:rsidRPr="00737BE4">
              <w:rPr>
                <w:rFonts w:ascii="Times New Roman" w:eastAsia="Times New Roman" w:hAnsi="Times New Roman" w:cs="Times New Roman"/>
                <w:color w:val="000000"/>
                <w:sz w:val="18"/>
                <w:szCs w:val="18"/>
              </w:rPr>
              <w:t>Объём сточных вод, фильтрующихся из накопителя</w:t>
            </w:r>
          </w:p>
        </w:tc>
        <w:tc>
          <w:tcPr>
            <w:tcW w:w="1013" w:type="dxa"/>
            <w:tcBorders>
              <w:top w:val="nil"/>
              <w:left w:val="nil"/>
              <w:bottom w:val="single" w:sz="4" w:space="0" w:color="auto"/>
              <w:right w:val="single" w:sz="4" w:space="0" w:color="auto"/>
            </w:tcBorders>
            <w:shd w:val="clear" w:color="auto" w:fill="auto"/>
            <w:vAlign w:val="center"/>
            <w:hideMark/>
          </w:tcPr>
          <w:p w14:paraId="038A159B" w14:textId="77777777" w:rsidR="004C4B03" w:rsidRPr="00737BE4" w:rsidRDefault="004C4B03" w:rsidP="00737BE4">
            <w:pPr>
              <w:jc w:val="center"/>
              <w:rPr>
                <w:rFonts w:ascii="Times New Roman" w:eastAsia="Times New Roman" w:hAnsi="Times New Roman" w:cs="Times New Roman"/>
                <w:b/>
                <w:bCs/>
                <w:color w:val="000000"/>
                <w:sz w:val="18"/>
                <w:szCs w:val="18"/>
              </w:rPr>
            </w:pPr>
            <w:r w:rsidRPr="00737BE4">
              <w:rPr>
                <w:rFonts w:ascii="Times New Roman" w:eastAsia="Times New Roman" w:hAnsi="Times New Roman" w:cs="Times New Roman"/>
                <w:b/>
                <w:bCs/>
                <w:color w:val="000000"/>
                <w:sz w:val="18"/>
                <w:szCs w:val="18"/>
              </w:rPr>
              <w:t>q</w:t>
            </w:r>
            <w:r w:rsidRPr="00737BE4">
              <w:rPr>
                <w:rFonts w:ascii="Times New Roman" w:eastAsia="Times New Roman" w:hAnsi="Times New Roman" w:cs="Times New Roman"/>
                <w:b/>
                <w:bCs/>
                <w:color w:val="000000"/>
                <w:sz w:val="18"/>
                <w:szCs w:val="18"/>
                <w:vertAlign w:val="subscript"/>
              </w:rPr>
              <w:t>ф</w:t>
            </w:r>
          </w:p>
        </w:tc>
        <w:tc>
          <w:tcPr>
            <w:tcW w:w="1007" w:type="dxa"/>
            <w:tcBorders>
              <w:top w:val="nil"/>
              <w:left w:val="nil"/>
              <w:bottom w:val="single" w:sz="4" w:space="0" w:color="auto"/>
              <w:right w:val="single" w:sz="4" w:space="0" w:color="auto"/>
            </w:tcBorders>
            <w:shd w:val="clear" w:color="auto" w:fill="auto"/>
            <w:vAlign w:val="center"/>
            <w:hideMark/>
          </w:tcPr>
          <w:p w14:paraId="636B8F88" w14:textId="77777777" w:rsidR="004C4B03" w:rsidRPr="00737BE4" w:rsidRDefault="004C4B03" w:rsidP="00737BE4">
            <w:pPr>
              <w:jc w:val="center"/>
              <w:rPr>
                <w:rFonts w:ascii="Times New Roman" w:eastAsia="Times New Roman" w:hAnsi="Times New Roman" w:cs="Times New Roman"/>
                <w:color w:val="000000"/>
                <w:sz w:val="18"/>
                <w:szCs w:val="18"/>
              </w:rPr>
            </w:pPr>
            <w:r w:rsidRPr="00737BE4">
              <w:rPr>
                <w:rFonts w:ascii="Times New Roman" w:eastAsia="Times New Roman" w:hAnsi="Times New Roman" w:cs="Times New Roman"/>
                <w:color w:val="000000"/>
                <w:sz w:val="18"/>
                <w:szCs w:val="18"/>
              </w:rPr>
              <w:t>м</w:t>
            </w:r>
            <w:r w:rsidRPr="00737BE4">
              <w:rPr>
                <w:rFonts w:ascii="Times New Roman" w:eastAsia="Times New Roman" w:hAnsi="Times New Roman" w:cs="Times New Roman"/>
                <w:color w:val="000000"/>
                <w:sz w:val="18"/>
                <w:szCs w:val="18"/>
                <w:vertAlign w:val="superscript"/>
              </w:rPr>
              <w:t>3</w:t>
            </w:r>
            <w:r w:rsidRPr="00737BE4">
              <w:rPr>
                <w:rFonts w:ascii="Times New Roman" w:eastAsia="Times New Roman" w:hAnsi="Times New Roman" w:cs="Times New Roman"/>
                <w:color w:val="000000"/>
                <w:sz w:val="18"/>
                <w:szCs w:val="18"/>
              </w:rPr>
              <w:t>/год</w:t>
            </w:r>
          </w:p>
        </w:tc>
        <w:tc>
          <w:tcPr>
            <w:tcW w:w="1032" w:type="dxa"/>
            <w:tcBorders>
              <w:top w:val="nil"/>
              <w:left w:val="nil"/>
              <w:bottom w:val="single" w:sz="4" w:space="0" w:color="auto"/>
              <w:right w:val="single" w:sz="4" w:space="0" w:color="auto"/>
            </w:tcBorders>
            <w:shd w:val="clear" w:color="auto" w:fill="auto"/>
            <w:vAlign w:val="center"/>
            <w:hideMark/>
          </w:tcPr>
          <w:p w14:paraId="306E4566" w14:textId="77777777" w:rsidR="004C4B03" w:rsidRPr="00737BE4" w:rsidRDefault="004C4B03" w:rsidP="00737BE4">
            <w:pPr>
              <w:jc w:val="center"/>
              <w:rPr>
                <w:rFonts w:ascii="Times New Roman" w:eastAsia="Times New Roman" w:hAnsi="Times New Roman" w:cs="Times New Roman"/>
                <w:i/>
                <w:iCs/>
                <w:color w:val="000000"/>
                <w:sz w:val="18"/>
                <w:szCs w:val="18"/>
              </w:rPr>
            </w:pPr>
            <w:r w:rsidRPr="00737BE4">
              <w:rPr>
                <w:rFonts w:ascii="Times New Roman" w:eastAsia="Times New Roman" w:hAnsi="Times New Roman" w:cs="Times New Roman"/>
                <w:i/>
                <w:iCs/>
                <w:color w:val="000000"/>
                <w:sz w:val="18"/>
                <w:szCs w:val="18"/>
              </w:rPr>
              <w:t>0</w:t>
            </w:r>
          </w:p>
        </w:tc>
        <w:tc>
          <w:tcPr>
            <w:tcW w:w="1035" w:type="dxa"/>
            <w:tcBorders>
              <w:top w:val="nil"/>
              <w:left w:val="nil"/>
              <w:bottom w:val="single" w:sz="4" w:space="0" w:color="auto"/>
              <w:right w:val="single" w:sz="4" w:space="0" w:color="auto"/>
            </w:tcBorders>
            <w:shd w:val="clear" w:color="auto" w:fill="auto"/>
            <w:noWrap/>
            <w:vAlign w:val="center"/>
            <w:hideMark/>
          </w:tcPr>
          <w:p w14:paraId="1169309A" w14:textId="77777777" w:rsidR="004C4B03" w:rsidRPr="00737BE4" w:rsidRDefault="004C4B03" w:rsidP="00737BE4">
            <w:pPr>
              <w:jc w:val="center"/>
              <w:rPr>
                <w:rFonts w:ascii="Times New Roman" w:eastAsia="Times New Roman" w:hAnsi="Times New Roman" w:cs="Times New Roman"/>
                <w:color w:val="000000"/>
                <w:sz w:val="18"/>
                <w:szCs w:val="18"/>
              </w:rPr>
            </w:pPr>
            <w:r w:rsidRPr="00737BE4">
              <w:rPr>
                <w:rFonts w:ascii="Times New Roman" w:eastAsia="Times New Roman" w:hAnsi="Times New Roman" w:cs="Times New Roman"/>
                <w:color w:val="000000"/>
                <w:sz w:val="18"/>
                <w:szCs w:val="18"/>
              </w:rPr>
              <w:t> </w:t>
            </w:r>
          </w:p>
        </w:tc>
      </w:tr>
      <w:tr w:rsidR="004C4B03" w:rsidRPr="00737BE4" w14:paraId="77692150" w14:textId="77777777" w:rsidTr="004C4B03">
        <w:trPr>
          <w:trHeight w:val="300"/>
        </w:trPr>
        <w:tc>
          <w:tcPr>
            <w:tcW w:w="4371" w:type="dxa"/>
            <w:tcBorders>
              <w:top w:val="nil"/>
              <w:left w:val="single" w:sz="4" w:space="0" w:color="auto"/>
              <w:bottom w:val="single" w:sz="4" w:space="0" w:color="auto"/>
              <w:right w:val="single" w:sz="4" w:space="0" w:color="auto"/>
            </w:tcBorders>
            <w:shd w:val="clear" w:color="auto" w:fill="auto"/>
            <w:noWrap/>
            <w:vAlign w:val="center"/>
            <w:hideMark/>
          </w:tcPr>
          <w:p w14:paraId="697F297C" w14:textId="77777777" w:rsidR="004C4B03" w:rsidRPr="00737BE4" w:rsidRDefault="004C4B03" w:rsidP="00737BE4">
            <w:pPr>
              <w:rPr>
                <w:rFonts w:ascii="Times New Roman" w:eastAsia="Times New Roman" w:hAnsi="Times New Roman" w:cs="Times New Roman"/>
                <w:i/>
                <w:iCs/>
                <w:color w:val="000000"/>
                <w:sz w:val="18"/>
                <w:szCs w:val="18"/>
              </w:rPr>
            </w:pPr>
            <w:r w:rsidRPr="00737BE4">
              <w:rPr>
                <w:rFonts w:ascii="Times New Roman" w:eastAsia="Times New Roman" w:hAnsi="Times New Roman" w:cs="Times New Roman"/>
                <w:i/>
                <w:iCs/>
                <w:color w:val="000000"/>
                <w:sz w:val="18"/>
                <w:szCs w:val="18"/>
              </w:rPr>
              <w:t>Объем поступающих сточных вод</w:t>
            </w:r>
          </w:p>
        </w:tc>
        <w:tc>
          <w:tcPr>
            <w:tcW w:w="1013" w:type="dxa"/>
            <w:tcBorders>
              <w:top w:val="nil"/>
              <w:left w:val="nil"/>
              <w:bottom w:val="single" w:sz="4" w:space="0" w:color="auto"/>
              <w:right w:val="single" w:sz="4" w:space="0" w:color="auto"/>
            </w:tcBorders>
            <w:shd w:val="clear" w:color="auto" w:fill="auto"/>
            <w:noWrap/>
            <w:vAlign w:val="center"/>
            <w:hideMark/>
          </w:tcPr>
          <w:p w14:paraId="4E675E27" w14:textId="77777777" w:rsidR="004C4B03" w:rsidRPr="00737BE4" w:rsidRDefault="004C4B03" w:rsidP="00737BE4">
            <w:pPr>
              <w:jc w:val="center"/>
              <w:rPr>
                <w:rFonts w:ascii="Times New Roman" w:eastAsia="Times New Roman" w:hAnsi="Times New Roman" w:cs="Times New Roman"/>
                <w:b/>
                <w:bCs/>
                <w:color w:val="000000"/>
                <w:sz w:val="18"/>
                <w:szCs w:val="18"/>
              </w:rPr>
            </w:pPr>
            <w:r w:rsidRPr="00737BE4">
              <w:rPr>
                <w:rFonts w:ascii="Times New Roman" w:eastAsia="Times New Roman" w:hAnsi="Times New Roman" w:cs="Times New Roman"/>
                <w:b/>
                <w:bCs/>
                <w:color w:val="000000"/>
                <w:sz w:val="18"/>
                <w:szCs w:val="18"/>
              </w:rPr>
              <w:t>q</w:t>
            </w:r>
            <w:r w:rsidRPr="00737BE4">
              <w:rPr>
                <w:rFonts w:ascii="Times New Roman" w:eastAsia="Times New Roman" w:hAnsi="Times New Roman" w:cs="Times New Roman"/>
                <w:b/>
                <w:bCs/>
                <w:color w:val="000000"/>
                <w:sz w:val="18"/>
                <w:szCs w:val="18"/>
                <w:vertAlign w:val="subscript"/>
              </w:rPr>
              <w:t>ст</w:t>
            </w:r>
          </w:p>
        </w:tc>
        <w:tc>
          <w:tcPr>
            <w:tcW w:w="1007" w:type="dxa"/>
            <w:tcBorders>
              <w:top w:val="nil"/>
              <w:left w:val="nil"/>
              <w:bottom w:val="single" w:sz="4" w:space="0" w:color="auto"/>
              <w:right w:val="single" w:sz="4" w:space="0" w:color="auto"/>
            </w:tcBorders>
            <w:shd w:val="clear" w:color="auto" w:fill="auto"/>
            <w:vAlign w:val="center"/>
            <w:hideMark/>
          </w:tcPr>
          <w:p w14:paraId="6E93CB6B" w14:textId="77777777" w:rsidR="004C4B03" w:rsidRPr="00737BE4" w:rsidRDefault="004C4B03" w:rsidP="00737BE4">
            <w:pPr>
              <w:jc w:val="center"/>
              <w:rPr>
                <w:rFonts w:ascii="Times New Roman" w:eastAsia="Times New Roman" w:hAnsi="Times New Roman" w:cs="Times New Roman"/>
                <w:color w:val="000000"/>
                <w:sz w:val="18"/>
                <w:szCs w:val="18"/>
              </w:rPr>
            </w:pPr>
            <w:r w:rsidRPr="00737BE4">
              <w:rPr>
                <w:rFonts w:ascii="Times New Roman" w:eastAsia="Times New Roman" w:hAnsi="Times New Roman" w:cs="Times New Roman"/>
                <w:color w:val="000000"/>
                <w:sz w:val="18"/>
                <w:szCs w:val="18"/>
              </w:rPr>
              <w:t>м</w:t>
            </w:r>
            <w:r w:rsidRPr="00737BE4">
              <w:rPr>
                <w:rFonts w:ascii="Times New Roman" w:eastAsia="Times New Roman" w:hAnsi="Times New Roman" w:cs="Times New Roman"/>
                <w:color w:val="000000"/>
                <w:sz w:val="18"/>
                <w:szCs w:val="18"/>
                <w:vertAlign w:val="superscript"/>
              </w:rPr>
              <w:t>3</w:t>
            </w:r>
            <w:r w:rsidRPr="00737BE4">
              <w:rPr>
                <w:rFonts w:ascii="Times New Roman" w:eastAsia="Times New Roman" w:hAnsi="Times New Roman" w:cs="Times New Roman"/>
                <w:color w:val="000000"/>
                <w:sz w:val="18"/>
                <w:szCs w:val="18"/>
              </w:rPr>
              <w:t>/год</w:t>
            </w:r>
          </w:p>
        </w:tc>
        <w:tc>
          <w:tcPr>
            <w:tcW w:w="1032" w:type="dxa"/>
            <w:tcBorders>
              <w:top w:val="nil"/>
              <w:left w:val="nil"/>
              <w:bottom w:val="single" w:sz="4" w:space="0" w:color="auto"/>
              <w:right w:val="single" w:sz="4" w:space="0" w:color="auto"/>
            </w:tcBorders>
            <w:shd w:val="clear" w:color="auto" w:fill="auto"/>
            <w:noWrap/>
            <w:vAlign w:val="center"/>
            <w:hideMark/>
          </w:tcPr>
          <w:p w14:paraId="36EFAC20" w14:textId="77777777" w:rsidR="004C4B03" w:rsidRPr="00737BE4" w:rsidRDefault="004C4B03" w:rsidP="00737BE4">
            <w:pPr>
              <w:jc w:val="center"/>
              <w:rPr>
                <w:rFonts w:ascii="Times New Roman" w:eastAsia="Times New Roman" w:hAnsi="Times New Roman" w:cs="Times New Roman"/>
                <w:i/>
                <w:iCs/>
                <w:color w:val="000000"/>
                <w:sz w:val="18"/>
                <w:szCs w:val="18"/>
              </w:rPr>
            </w:pPr>
            <w:r w:rsidRPr="00737BE4">
              <w:rPr>
                <w:rFonts w:ascii="Times New Roman" w:eastAsia="Times New Roman" w:hAnsi="Times New Roman" w:cs="Times New Roman"/>
                <w:i/>
                <w:iCs/>
                <w:color w:val="000000"/>
                <w:sz w:val="18"/>
                <w:szCs w:val="18"/>
              </w:rPr>
              <w:t>24127,14</w:t>
            </w:r>
          </w:p>
        </w:tc>
        <w:tc>
          <w:tcPr>
            <w:tcW w:w="1035" w:type="dxa"/>
            <w:tcBorders>
              <w:top w:val="nil"/>
              <w:left w:val="nil"/>
              <w:bottom w:val="single" w:sz="4" w:space="0" w:color="auto"/>
              <w:right w:val="single" w:sz="4" w:space="0" w:color="auto"/>
            </w:tcBorders>
            <w:shd w:val="clear" w:color="auto" w:fill="auto"/>
            <w:noWrap/>
            <w:vAlign w:val="center"/>
            <w:hideMark/>
          </w:tcPr>
          <w:p w14:paraId="23AB22F7" w14:textId="77777777" w:rsidR="004C4B03" w:rsidRPr="00737BE4" w:rsidRDefault="004C4B03" w:rsidP="00737BE4">
            <w:pPr>
              <w:jc w:val="center"/>
              <w:rPr>
                <w:rFonts w:ascii="Times New Roman" w:eastAsia="Times New Roman" w:hAnsi="Times New Roman" w:cs="Times New Roman"/>
                <w:color w:val="000000"/>
                <w:sz w:val="18"/>
                <w:szCs w:val="18"/>
              </w:rPr>
            </w:pPr>
            <w:r w:rsidRPr="00737BE4">
              <w:rPr>
                <w:rFonts w:ascii="Times New Roman" w:eastAsia="Times New Roman" w:hAnsi="Times New Roman" w:cs="Times New Roman"/>
                <w:color w:val="000000"/>
                <w:sz w:val="18"/>
                <w:szCs w:val="18"/>
              </w:rPr>
              <w:t> </w:t>
            </w:r>
          </w:p>
        </w:tc>
      </w:tr>
      <w:tr w:rsidR="004C4B03" w:rsidRPr="00737BE4" w14:paraId="25B51F0E" w14:textId="77777777" w:rsidTr="004C4B03">
        <w:trPr>
          <w:trHeight w:val="300"/>
        </w:trPr>
        <w:tc>
          <w:tcPr>
            <w:tcW w:w="8458" w:type="dxa"/>
            <w:gridSpan w:val="5"/>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172FF420" w14:textId="77777777" w:rsidR="004C4B03" w:rsidRPr="00737BE4" w:rsidRDefault="004C4B03" w:rsidP="00737BE4">
            <w:pPr>
              <w:jc w:val="center"/>
              <w:rPr>
                <w:rFonts w:ascii="Times New Roman" w:eastAsia="Times New Roman" w:hAnsi="Times New Roman" w:cs="Times New Roman"/>
                <w:b/>
                <w:bCs/>
                <w:i/>
                <w:iCs/>
                <w:color w:val="000000"/>
                <w:sz w:val="18"/>
                <w:szCs w:val="18"/>
              </w:rPr>
            </w:pPr>
            <w:r w:rsidRPr="00737BE4">
              <w:rPr>
                <w:rFonts w:ascii="Times New Roman" w:eastAsia="Times New Roman" w:hAnsi="Times New Roman" w:cs="Times New Roman"/>
                <w:b/>
                <w:bCs/>
                <w:i/>
                <w:iCs/>
                <w:color w:val="000000"/>
                <w:sz w:val="18"/>
                <w:szCs w:val="18"/>
              </w:rPr>
              <w:t>3. Формулы для расчета коэфф. Ка:</w:t>
            </w:r>
          </w:p>
        </w:tc>
      </w:tr>
      <w:tr w:rsidR="004C4B03" w:rsidRPr="00737BE4" w14:paraId="052A0D73" w14:textId="77777777" w:rsidTr="004C4B03">
        <w:trPr>
          <w:trHeight w:val="300"/>
        </w:trPr>
        <w:tc>
          <w:tcPr>
            <w:tcW w:w="4371" w:type="dxa"/>
            <w:tcBorders>
              <w:top w:val="nil"/>
              <w:left w:val="single" w:sz="4" w:space="0" w:color="auto"/>
              <w:bottom w:val="single" w:sz="4" w:space="0" w:color="auto"/>
              <w:right w:val="single" w:sz="4" w:space="0" w:color="auto"/>
            </w:tcBorders>
            <w:shd w:val="clear" w:color="auto" w:fill="auto"/>
            <w:vAlign w:val="center"/>
            <w:hideMark/>
          </w:tcPr>
          <w:p w14:paraId="3075351A" w14:textId="77777777" w:rsidR="004C4B03" w:rsidRPr="00737BE4" w:rsidRDefault="004C4B03" w:rsidP="00737BE4">
            <w:pPr>
              <w:rPr>
                <w:rFonts w:ascii="Times New Roman" w:eastAsia="Times New Roman" w:hAnsi="Times New Roman" w:cs="Times New Roman"/>
                <w:color w:val="000000"/>
                <w:sz w:val="18"/>
                <w:szCs w:val="18"/>
              </w:rPr>
            </w:pPr>
            <w:r w:rsidRPr="00737BE4">
              <w:rPr>
                <w:rFonts w:ascii="Times New Roman" w:eastAsia="Times New Roman" w:hAnsi="Times New Roman" w:cs="Times New Roman"/>
                <w:color w:val="000000"/>
                <w:sz w:val="18"/>
                <w:szCs w:val="18"/>
              </w:rPr>
              <w:t xml:space="preserve">Объем пруда-накопителя </w:t>
            </w:r>
          </w:p>
        </w:tc>
        <w:tc>
          <w:tcPr>
            <w:tcW w:w="4087" w:type="dxa"/>
            <w:gridSpan w:val="4"/>
            <w:tcBorders>
              <w:top w:val="nil"/>
              <w:left w:val="nil"/>
              <w:bottom w:val="nil"/>
              <w:right w:val="single" w:sz="4" w:space="0" w:color="000000"/>
            </w:tcBorders>
            <w:shd w:val="clear" w:color="auto" w:fill="auto"/>
            <w:noWrap/>
            <w:vAlign w:val="bottom"/>
            <w:hideMark/>
          </w:tcPr>
          <w:p w14:paraId="1B82F832" w14:textId="77777777" w:rsidR="004C4B03" w:rsidRPr="00737BE4" w:rsidRDefault="004C4B03" w:rsidP="00737BE4">
            <w:pPr>
              <w:rPr>
                <w:rFonts w:ascii="Times New Roman" w:eastAsia="Times New Roman" w:hAnsi="Times New Roman" w:cs="Times New Roman"/>
                <w:color w:val="000000"/>
              </w:rPr>
            </w:pPr>
            <w:r w:rsidRPr="00737BE4">
              <w:rPr>
                <w:rFonts w:ascii="Times New Roman" w:eastAsia="Times New Roman" w:hAnsi="Times New Roman" w:cs="Times New Roman"/>
                <w:noProof/>
                <w:color w:val="000000"/>
                <w:lang w:bidi="ar-SA"/>
              </w:rPr>
              <w:drawing>
                <wp:anchor distT="0" distB="0" distL="114300" distR="114300" simplePos="0" relativeHeight="251657216" behindDoc="0" locked="0" layoutInCell="1" allowOverlap="1" wp14:anchorId="0AB1BF23" wp14:editId="5FFE4DB2">
                  <wp:simplePos x="0" y="0"/>
                  <wp:positionH relativeFrom="column">
                    <wp:posOffset>990600</wp:posOffset>
                  </wp:positionH>
                  <wp:positionV relativeFrom="paragraph">
                    <wp:posOffset>0</wp:posOffset>
                  </wp:positionV>
                  <wp:extent cx="485775" cy="200025"/>
                  <wp:effectExtent l="0" t="0" r="9525" b="9525"/>
                  <wp:wrapNone/>
                  <wp:docPr id="1" name="Рисунок 1">
                    <a:extLst xmlns:a="http://schemas.openxmlformats.org/drawingml/2006/main">
                      <a:ext uri="{FF2B5EF4-FFF2-40B4-BE49-F238E27FC236}">
                        <a16:creationId xmlns:a16="http://schemas.microsoft.com/office/drawing/2014/main" id="{A2E34084-B8B0-4649-A407-6D7E2E68C1EB}"/>
                      </a:ext>
                    </a:extLst>
                  </wp:docPr>
                  <wp:cNvGraphicFramePr/>
                  <a:graphic xmlns:a="http://schemas.openxmlformats.org/drawingml/2006/main">
                    <a:graphicData uri="http://schemas.openxmlformats.org/drawingml/2006/picture">
                      <pic:pic xmlns:pic="http://schemas.openxmlformats.org/drawingml/2006/picture">
                        <pic:nvPicPr>
                          <pic:cNvPr id="2" name="Object 1">
                            <a:extLst>
                              <a:ext uri="{FF2B5EF4-FFF2-40B4-BE49-F238E27FC236}">
                                <a16:creationId xmlns:a16="http://schemas.microsoft.com/office/drawing/2014/main" id="{A2E34084-B8B0-4649-A407-6D7E2E68C1EB}"/>
                              </a:ext>
                            </a:extLst>
                          </pic:cNvPr>
                          <pic:cNvPicPr>
                            <a:picLocks noChangeAspect="1"/>
                          </pic:cNvPicPr>
                        </pic:nvPicPr>
                        <pic:blipFill>
                          <a:blip r:embed="rId89"/>
                          <a:stretch>
                            <a:fillRect/>
                          </a:stretch>
                        </pic:blipFill>
                        <pic:spPr>
                          <a:xfrm>
                            <a:off x="0" y="0"/>
                            <a:ext cx="485775" cy="200025"/>
                          </a:xfrm>
                          <a:prstGeom prst="rect">
                            <a:avLst/>
                          </a:prstGeom>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3850"/>
            </w:tblGrid>
            <w:tr w:rsidR="004C4B03" w:rsidRPr="00737BE4" w14:paraId="44A7FF00" w14:textId="77777777" w:rsidTr="00FB40CC">
              <w:trPr>
                <w:trHeight w:val="300"/>
                <w:tblCellSpacing w:w="0" w:type="dxa"/>
              </w:trPr>
              <w:tc>
                <w:tcPr>
                  <w:tcW w:w="3840" w:type="dxa"/>
                  <w:tcBorders>
                    <w:top w:val="single" w:sz="4" w:space="0" w:color="auto"/>
                    <w:left w:val="nil"/>
                    <w:bottom w:val="single" w:sz="4" w:space="0" w:color="auto"/>
                    <w:right w:val="single" w:sz="4" w:space="0" w:color="000000"/>
                  </w:tcBorders>
                  <w:shd w:val="clear" w:color="auto" w:fill="auto"/>
                  <w:noWrap/>
                  <w:vAlign w:val="center"/>
                  <w:hideMark/>
                </w:tcPr>
                <w:p w14:paraId="0A78502A" w14:textId="77777777" w:rsidR="004C4B03" w:rsidRPr="00737BE4" w:rsidRDefault="004C4B03" w:rsidP="00737BE4">
                  <w:pPr>
                    <w:jc w:val="center"/>
                    <w:rPr>
                      <w:rFonts w:ascii="Times New Roman" w:eastAsia="Times New Roman" w:hAnsi="Times New Roman" w:cs="Times New Roman"/>
                      <w:b/>
                      <w:bCs/>
                      <w:color w:val="000000"/>
                      <w:sz w:val="18"/>
                      <w:szCs w:val="18"/>
                    </w:rPr>
                  </w:pPr>
                  <w:r w:rsidRPr="00737BE4">
                    <w:rPr>
                      <w:rFonts w:ascii="Times New Roman" w:eastAsia="Times New Roman" w:hAnsi="Times New Roman" w:cs="Times New Roman"/>
                      <w:b/>
                      <w:bCs/>
                      <w:color w:val="000000"/>
                      <w:sz w:val="18"/>
                      <w:szCs w:val="18"/>
                    </w:rPr>
                    <w:t xml:space="preserve">Q = h[F+f+             ]/3 </w:t>
                  </w:r>
                  <w:r w:rsidRPr="00737BE4">
                    <w:rPr>
                      <w:rFonts w:ascii="Times New Roman" w:eastAsia="Times New Roman" w:hAnsi="Times New Roman" w:cs="Times New Roman"/>
                      <w:color w:val="000000"/>
                      <w:sz w:val="18"/>
                      <w:szCs w:val="18"/>
                    </w:rPr>
                    <w:t>(1)</w:t>
                  </w:r>
                </w:p>
              </w:tc>
            </w:tr>
          </w:tbl>
          <w:p w14:paraId="7BEE6F20" w14:textId="77777777" w:rsidR="004C4B03" w:rsidRPr="00737BE4" w:rsidRDefault="004C4B03" w:rsidP="00737BE4">
            <w:pPr>
              <w:rPr>
                <w:rFonts w:ascii="Times New Roman" w:eastAsia="Times New Roman" w:hAnsi="Times New Roman" w:cs="Times New Roman"/>
                <w:color w:val="000000"/>
              </w:rPr>
            </w:pPr>
          </w:p>
        </w:tc>
      </w:tr>
      <w:tr w:rsidR="004C4B03" w:rsidRPr="00737BE4" w14:paraId="4064DD78" w14:textId="77777777" w:rsidTr="004C4B03">
        <w:trPr>
          <w:trHeight w:val="450"/>
        </w:trPr>
        <w:tc>
          <w:tcPr>
            <w:tcW w:w="4371" w:type="dxa"/>
            <w:vMerge w:val="restart"/>
            <w:tcBorders>
              <w:top w:val="nil"/>
              <w:left w:val="single" w:sz="4" w:space="0" w:color="auto"/>
              <w:bottom w:val="single" w:sz="4" w:space="0" w:color="000000"/>
              <w:right w:val="single" w:sz="4" w:space="0" w:color="auto"/>
            </w:tcBorders>
            <w:shd w:val="clear" w:color="auto" w:fill="auto"/>
            <w:vAlign w:val="center"/>
            <w:hideMark/>
          </w:tcPr>
          <w:p w14:paraId="39529AC4" w14:textId="77777777" w:rsidR="004C4B03" w:rsidRPr="00737BE4" w:rsidRDefault="004C4B03" w:rsidP="00737BE4">
            <w:pPr>
              <w:rPr>
                <w:rFonts w:ascii="Times New Roman" w:eastAsia="Times New Roman" w:hAnsi="Times New Roman" w:cs="Times New Roman"/>
                <w:color w:val="000000"/>
                <w:sz w:val="18"/>
                <w:szCs w:val="18"/>
              </w:rPr>
            </w:pPr>
            <w:r w:rsidRPr="00737BE4">
              <w:rPr>
                <w:rFonts w:ascii="Times New Roman" w:eastAsia="Times New Roman" w:hAnsi="Times New Roman" w:cs="Times New Roman"/>
                <w:color w:val="000000"/>
                <w:sz w:val="18"/>
                <w:szCs w:val="18"/>
              </w:rPr>
              <w:t xml:space="preserve">Коэффициент, суммарно учитывающий </w:t>
            </w:r>
            <w:r w:rsidRPr="00737BE4">
              <w:rPr>
                <w:rFonts w:ascii="Times New Roman" w:eastAsia="Times New Roman" w:hAnsi="Times New Roman" w:cs="Times New Roman"/>
                <w:color w:val="000000"/>
                <w:sz w:val="18"/>
                <w:szCs w:val="18"/>
              </w:rPr>
              <w:br/>
              <w:t>способности пруда-накопителя</w:t>
            </w:r>
          </w:p>
        </w:tc>
        <w:tc>
          <w:tcPr>
            <w:tcW w:w="4087" w:type="dxa"/>
            <w:gridSpan w:val="4"/>
            <w:vMerge w:val="restart"/>
            <w:tcBorders>
              <w:top w:val="nil"/>
              <w:left w:val="nil"/>
              <w:bottom w:val="single" w:sz="4" w:space="0" w:color="000000"/>
              <w:right w:val="single" w:sz="4" w:space="0" w:color="000000"/>
            </w:tcBorders>
            <w:shd w:val="clear" w:color="auto" w:fill="auto"/>
            <w:noWrap/>
            <w:vAlign w:val="bottom"/>
            <w:hideMark/>
          </w:tcPr>
          <w:p w14:paraId="31082E91" w14:textId="77777777" w:rsidR="004C4B03" w:rsidRPr="00737BE4" w:rsidRDefault="004C4B03" w:rsidP="00737BE4">
            <w:pPr>
              <w:rPr>
                <w:rFonts w:ascii="Times New Roman" w:eastAsia="Times New Roman" w:hAnsi="Times New Roman" w:cs="Times New Roman"/>
                <w:color w:val="000000"/>
              </w:rPr>
            </w:pPr>
            <w:r w:rsidRPr="00737BE4">
              <w:rPr>
                <w:rFonts w:ascii="Times New Roman" w:eastAsia="Times New Roman" w:hAnsi="Times New Roman" w:cs="Times New Roman"/>
                <w:noProof/>
                <w:color w:val="000000"/>
                <w:lang w:bidi="ar-SA"/>
              </w:rPr>
              <w:drawing>
                <wp:anchor distT="0" distB="0" distL="114300" distR="114300" simplePos="0" relativeHeight="251659264" behindDoc="0" locked="0" layoutInCell="1" allowOverlap="1" wp14:anchorId="39F79768" wp14:editId="6A784047">
                  <wp:simplePos x="0" y="0"/>
                  <wp:positionH relativeFrom="column">
                    <wp:posOffset>447675</wp:posOffset>
                  </wp:positionH>
                  <wp:positionV relativeFrom="paragraph">
                    <wp:posOffset>28575</wp:posOffset>
                  </wp:positionV>
                  <wp:extent cx="1590675" cy="304800"/>
                  <wp:effectExtent l="0" t="0" r="9525" b="0"/>
                  <wp:wrapNone/>
                  <wp:docPr id="2" name="Рисунок 2">
                    <a:extLst xmlns:a="http://schemas.openxmlformats.org/drawingml/2006/main">
                      <a:ext uri="{FF2B5EF4-FFF2-40B4-BE49-F238E27FC236}">
                        <a16:creationId xmlns:a16="http://schemas.microsoft.com/office/drawing/2014/main" id="{47899466-BEC0-4BD8-9800-FEE9C3162DE4}"/>
                      </a:ext>
                    </a:extLst>
                  </wp:docPr>
                  <wp:cNvGraphicFramePr/>
                  <a:graphic xmlns:a="http://schemas.openxmlformats.org/drawingml/2006/main">
                    <a:graphicData uri="http://schemas.openxmlformats.org/drawingml/2006/picture">
                      <pic:pic xmlns:pic="http://schemas.openxmlformats.org/drawingml/2006/picture">
                        <pic:nvPicPr>
                          <pic:cNvPr id="2" name="Object 2">
                            <a:extLst>
                              <a:ext uri="{FF2B5EF4-FFF2-40B4-BE49-F238E27FC236}">
                                <a16:creationId xmlns:a16="http://schemas.microsoft.com/office/drawing/2014/main" id="{47899466-BEC0-4BD8-9800-FEE9C3162DE4}"/>
                              </a:ext>
                            </a:extLst>
                          </pic:cNvPr>
                          <pic:cNvPicPr>
                            <a:picLocks noChangeAspect="1"/>
                          </pic:cNvPicPr>
                        </pic:nvPicPr>
                        <pic:blipFill>
                          <a:blip r:embed="rId90"/>
                          <a:stretch>
                            <a:fillRect/>
                          </a:stretch>
                        </pic:blipFill>
                        <pic:spPr>
                          <a:xfrm>
                            <a:off x="0" y="0"/>
                            <a:ext cx="1590675" cy="304800"/>
                          </a:xfrm>
                          <a:prstGeom prst="rect">
                            <a:avLst/>
                          </a:prstGeom>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3860"/>
            </w:tblGrid>
            <w:tr w:rsidR="004C4B03" w:rsidRPr="00737BE4" w14:paraId="7027E85E" w14:textId="77777777" w:rsidTr="00FB40CC">
              <w:trPr>
                <w:trHeight w:val="450"/>
                <w:tblCellSpacing w:w="0" w:type="dxa"/>
              </w:trPr>
              <w:tc>
                <w:tcPr>
                  <w:tcW w:w="3840" w:type="dxa"/>
                  <w:vMerge w:val="restart"/>
                  <w:tcBorders>
                    <w:top w:val="single" w:sz="4" w:space="0" w:color="auto"/>
                    <w:left w:val="single" w:sz="4" w:space="0" w:color="auto"/>
                    <w:bottom w:val="single" w:sz="4" w:space="0" w:color="000000"/>
                    <w:right w:val="single" w:sz="4" w:space="0" w:color="000000"/>
                  </w:tcBorders>
                  <w:shd w:val="clear" w:color="auto" w:fill="auto"/>
                  <w:noWrap/>
                  <w:vAlign w:val="center"/>
                  <w:hideMark/>
                </w:tcPr>
                <w:p w14:paraId="21EF3097" w14:textId="77777777" w:rsidR="004C4B03" w:rsidRPr="00737BE4" w:rsidRDefault="004C4B03" w:rsidP="00737BE4">
                  <w:pPr>
                    <w:rPr>
                      <w:rFonts w:ascii="Times New Roman" w:eastAsia="Times New Roman" w:hAnsi="Times New Roman" w:cs="Times New Roman"/>
                      <w:b/>
                      <w:bCs/>
                      <w:color w:val="000000"/>
                      <w:sz w:val="18"/>
                      <w:szCs w:val="18"/>
                    </w:rPr>
                  </w:pPr>
                  <w:r w:rsidRPr="00737BE4">
                    <w:rPr>
                      <w:rFonts w:ascii="Times New Roman" w:eastAsia="Times New Roman" w:hAnsi="Times New Roman" w:cs="Times New Roman"/>
                      <w:b/>
                      <w:bCs/>
                      <w:color w:val="000000"/>
                      <w:sz w:val="18"/>
                      <w:szCs w:val="18"/>
                    </w:rPr>
                    <w:t xml:space="preserve">      К</w:t>
                  </w:r>
                  <w:r w:rsidRPr="00737BE4">
                    <w:rPr>
                      <w:rFonts w:ascii="Times New Roman" w:eastAsia="Times New Roman" w:hAnsi="Times New Roman" w:cs="Times New Roman"/>
                      <w:b/>
                      <w:bCs/>
                      <w:color w:val="000000"/>
                      <w:sz w:val="18"/>
                      <w:szCs w:val="18"/>
                      <w:vertAlign w:val="subscript"/>
                    </w:rPr>
                    <w:t>а</w:t>
                  </w:r>
                  <w:r w:rsidRPr="00737BE4">
                    <w:rPr>
                      <w:rFonts w:ascii="Times New Roman" w:eastAsia="Times New Roman" w:hAnsi="Times New Roman" w:cs="Times New Roman"/>
                      <w:b/>
                      <w:bCs/>
                      <w:color w:val="000000"/>
                      <w:sz w:val="18"/>
                      <w:szCs w:val="18"/>
                    </w:rPr>
                    <w:t xml:space="preserve">=                                          </w:t>
                  </w:r>
                  <w:r w:rsidRPr="00737BE4">
                    <w:rPr>
                      <w:rFonts w:ascii="Times New Roman" w:eastAsia="Times New Roman" w:hAnsi="Times New Roman" w:cs="Times New Roman"/>
                      <w:color w:val="000000"/>
                      <w:sz w:val="18"/>
                      <w:szCs w:val="18"/>
                    </w:rPr>
                    <w:t>(2)</w:t>
                  </w:r>
                </w:p>
              </w:tc>
            </w:tr>
            <w:tr w:rsidR="004C4B03" w:rsidRPr="00737BE4" w14:paraId="17B86A19" w14:textId="77777777" w:rsidTr="00FB40CC">
              <w:trPr>
                <w:trHeight w:val="450"/>
                <w:tblCellSpacing w:w="0" w:type="dxa"/>
              </w:trPr>
              <w:tc>
                <w:tcPr>
                  <w:tcW w:w="0" w:type="auto"/>
                  <w:vMerge/>
                  <w:tcBorders>
                    <w:top w:val="single" w:sz="4" w:space="0" w:color="auto"/>
                    <w:left w:val="single" w:sz="4" w:space="0" w:color="auto"/>
                    <w:bottom w:val="single" w:sz="4" w:space="0" w:color="000000"/>
                    <w:right w:val="single" w:sz="4" w:space="0" w:color="000000"/>
                  </w:tcBorders>
                  <w:vAlign w:val="center"/>
                  <w:hideMark/>
                </w:tcPr>
                <w:p w14:paraId="460A6458" w14:textId="77777777" w:rsidR="004C4B03" w:rsidRPr="00737BE4" w:rsidRDefault="004C4B03" w:rsidP="00737BE4">
                  <w:pPr>
                    <w:rPr>
                      <w:rFonts w:ascii="Times New Roman" w:eastAsia="Times New Roman" w:hAnsi="Times New Roman" w:cs="Times New Roman"/>
                      <w:b/>
                      <w:bCs/>
                      <w:color w:val="000000"/>
                      <w:sz w:val="18"/>
                      <w:szCs w:val="18"/>
                    </w:rPr>
                  </w:pPr>
                </w:p>
              </w:tc>
            </w:tr>
          </w:tbl>
          <w:p w14:paraId="18CB0AAA" w14:textId="77777777" w:rsidR="004C4B03" w:rsidRPr="00737BE4" w:rsidRDefault="004C4B03" w:rsidP="00737BE4">
            <w:pPr>
              <w:rPr>
                <w:rFonts w:ascii="Times New Roman" w:eastAsia="Times New Roman" w:hAnsi="Times New Roman" w:cs="Times New Roman"/>
                <w:color w:val="000000"/>
              </w:rPr>
            </w:pPr>
          </w:p>
        </w:tc>
      </w:tr>
      <w:tr w:rsidR="004C4B03" w:rsidRPr="00737BE4" w14:paraId="6B23AE5F" w14:textId="77777777" w:rsidTr="004C4B03">
        <w:trPr>
          <w:trHeight w:val="450"/>
        </w:trPr>
        <w:tc>
          <w:tcPr>
            <w:tcW w:w="4371" w:type="dxa"/>
            <w:vMerge/>
            <w:tcBorders>
              <w:top w:val="nil"/>
              <w:left w:val="single" w:sz="4" w:space="0" w:color="auto"/>
              <w:bottom w:val="single" w:sz="4" w:space="0" w:color="000000"/>
              <w:right w:val="single" w:sz="4" w:space="0" w:color="auto"/>
            </w:tcBorders>
            <w:vAlign w:val="center"/>
            <w:hideMark/>
          </w:tcPr>
          <w:p w14:paraId="789129E5" w14:textId="77777777" w:rsidR="004C4B03" w:rsidRPr="00737BE4" w:rsidRDefault="004C4B03" w:rsidP="00737BE4">
            <w:pPr>
              <w:rPr>
                <w:rFonts w:ascii="Times New Roman" w:eastAsia="Times New Roman" w:hAnsi="Times New Roman" w:cs="Times New Roman"/>
                <w:color w:val="000000"/>
                <w:sz w:val="18"/>
                <w:szCs w:val="18"/>
              </w:rPr>
            </w:pPr>
          </w:p>
        </w:tc>
        <w:tc>
          <w:tcPr>
            <w:tcW w:w="4087" w:type="dxa"/>
            <w:gridSpan w:val="4"/>
            <w:vMerge/>
            <w:tcBorders>
              <w:top w:val="nil"/>
              <w:left w:val="nil"/>
              <w:bottom w:val="single" w:sz="4" w:space="0" w:color="000000"/>
              <w:right w:val="single" w:sz="4" w:space="0" w:color="000000"/>
            </w:tcBorders>
            <w:vAlign w:val="center"/>
            <w:hideMark/>
          </w:tcPr>
          <w:p w14:paraId="74012635" w14:textId="77777777" w:rsidR="004C4B03" w:rsidRPr="00737BE4" w:rsidRDefault="004C4B03" w:rsidP="00737BE4">
            <w:pPr>
              <w:rPr>
                <w:rFonts w:ascii="Times New Roman" w:eastAsia="Times New Roman" w:hAnsi="Times New Roman" w:cs="Times New Roman"/>
                <w:color w:val="000000"/>
              </w:rPr>
            </w:pPr>
          </w:p>
        </w:tc>
      </w:tr>
      <w:tr w:rsidR="004C4B03" w:rsidRPr="00737BE4" w14:paraId="43D6D19D" w14:textId="77777777" w:rsidTr="004C4B03">
        <w:trPr>
          <w:trHeight w:val="300"/>
        </w:trPr>
        <w:tc>
          <w:tcPr>
            <w:tcW w:w="8458" w:type="dxa"/>
            <w:gridSpan w:val="5"/>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52E55ABC" w14:textId="77777777" w:rsidR="004C4B03" w:rsidRPr="00737BE4" w:rsidRDefault="004C4B03" w:rsidP="00737BE4">
            <w:pPr>
              <w:jc w:val="center"/>
              <w:rPr>
                <w:rFonts w:ascii="Times New Roman" w:eastAsia="Times New Roman" w:hAnsi="Times New Roman" w:cs="Times New Roman"/>
                <w:b/>
                <w:bCs/>
                <w:i/>
                <w:iCs/>
                <w:color w:val="000000"/>
                <w:sz w:val="18"/>
                <w:szCs w:val="18"/>
              </w:rPr>
            </w:pPr>
            <w:r w:rsidRPr="00737BE4">
              <w:rPr>
                <w:rFonts w:ascii="Times New Roman" w:eastAsia="Times New Roman" w:hAnsi="Times New Roman" w:cs="Times New Roman"/>
                <w:b/>
                <w:bCs/>
                <w:i/>
                <w:iCs/>
                <w:color w:val="000000"/>
                <w:sz w:val="18"/>
                <w:szCs w:val="18"/>
              </w:rPr>
              <w:t>3. Результат расчета:</w:t>
            </w:r>
          </w:p>
        </w:tc>
      </w:tr>
      <w:tr w:rsidR="004C4B03" w:rsidRPr="00737BE4" w14:paraId="4725A82E" w14:textId="77777777" w:rsidTr="004C4B03">
        <w:trPr>
          <w:trHeight w:val="300"/>
        </w:trPr>
        <w:tc>
          <w:tcPr>
            <w:tcW w:w="4371" w:type="dxa"/>
            <w:tcBorders>
              <w:top w:val="nil"/>
              <w:left w:val="single" w:sz="4" w:space="0" w:color="auto"/>
              <w:bottom w:val="single" w:sz="4" w:space="0" w:color="auto"/>
              <w:right w:val="single" w:sz="4" w:space="0" w:color="auto"/>
            </w:tcBorders>
            <w:shd w:val="clear" w:color="auto" w:fill="auto"/>
            <w:noWrap/>
            <w:vAlign w:val="center"/>
            <w:hideMark/>
          </w:tcPr>
          <w:p w14:paraId="23343C6B" w14:textId="77777777" w:rsidR="004C4B03" w:rsidRPr="00737BE4" w:rsidRDefault="004C4B03" w:rsidP="00737BE4">
            <w:pPr>
              <w:rPr>
                <w:rFonts w:ascii="Times New Roman" w:eastAsia="Times New Roman" w:hAnsi="Times New Roman" w:cs="Times New Roman"/>
                <w:b/>
                <w:bCs/>
                <w:color w:val="000000"/>
                <w:sz w:val="18"/>
                <w:szCs w:val="18"/>
                <w:u w:val="single"/>
              </w:rPr>
            </w:pPr>
            <w:r w:rsidRPr="00737BE4">
              <w:rPr>
                <w:rFonts w:ascii="Times New Roman" w:eastAsia="Times New Roman" w:hAnsi="Times New Roman" w:cs="Times New Roman"/>
                <w:b/>
                <w:bCs/>
                <w:color w:val="000000"/>
                <w:sz w:val="18"/>
                <w:szCs w:val="18"/>
                <w:u w:val="single"/>
              </w:rPr>
              <w:t>Коэффициент</w:t>
            </w:r>
          </w:p>
        </w:tc>
        <w:tc>
          <w:tcPr>
            <w:tcW w:w="1013" w:type="dxa"/>
            <w:tcBorders>
              <w:top w:val="nil"/>
              <w:left w:val="nil"/>
              <w:bottom w:val="single" w:sz="4" w:space="0" w:color="auto"/>
              <w:right w:val="single" w:sz="4" w:space="0" w:color="auto"/>
            </w:tcBorders>
            <w:shd w:val="clear" w:color="auto" w:fill="auto"/>
            <w:noWrap/>
            <w:vAlign w:val="center"/>
            <w:hideMark/>
          </w:tcPr>
          <w:p w14:paraId="25FE9A2F" w14:textId="77777777" w:rsidR="004C4B03" w:rsidRPr="00737BE4" w:rsidRDefault="004C4B03" w:rsidP="00737BE4">
            <w:pPr>
              <w:jc w:val="center"/>
              <w:rPr>
                <w:rFonts w:ascii="Times New Roman" w:eastAsia="Times New Roman" w:hAnsi="Times New Roman" w:cs="Times New Roman"/>
                <w:b/>
                <w:bCs/>
                <w:color w:val="000000"/>
                <w:sz w:val="18"/>
                <w:szCs w:val="18"/>
              </w:rPr>
            </w:pPr>
            <w:r w:rsidRPr="00737BE4">
              <w:rPr>
                <w:rFonts w:ascii="Times New Roman" w:eastAsia="Times New Roman" w:hAnsi="Times New Roman" w:cs="Times New Roman"/>
                <w:b/>
                <w:bCs/>
                <w:color w:val="000000"/>
                <w:sz w:val="18"/>
                <w:szCs w:val="18"/>
              </w:rPr>
              <w:t>К</w:t>
            </w:r>
            <w:r w:rsidRPr="00737BE4">
              <w:rPr>
                <w:rFonts w:ascii="Times New Roman" w:eastAsia="Times New Roman" w:hAnsi="Times New Roman" w:cs="Times New Roman"/>
                <w:b/>
                <w:bCs/>
                <w:color w:val="000000"/>
                <w:sz w:val="18"/>
                <w:szCs w:val="18"/>
                <w:vertAlign w:val="subscript"/>
              </w:rPr>
              <w:t>а</w:t>
            </w:r>
          </w:p>
        </w:tc>
        <w:tc>
          <w:tcPr>
            <w:tcW w:w="1007" w:type="dxa"/>
            <w:tcBorders>
              <w:top w:val="nil"/>
              <w:left w:val="nil"/>
              <w:bottom w:val="single" w:sz="4" w:space="0" w:color="auto"/>
              <w:right w:val="single" w:sz="4" w:space="0" w:color="auto"/>
            </w:tcBorders>
            <w:shd w:val="clear" w:color="auto" w:fill="auto"/>
            <w:noWrap/>
            <w:vAlign w:val="center"/>
            <w:hideMark/>
          </w:tcPr>
          <w:p w14:paraId="336DB13A" w14:textId="77777777" w:rsidR="004C4B03" w:rsidRPr="00737BE4" w:rsidRDefault="004C4B03" w:rsidP="00737BE4">
            <w:pPr>
              <w:jc w:val="center"/>
              <w:rPr>
                <w:rFonts w:ascii="Times New Roman" w:eastAsia="Times New Roman" w:hAnsi="Times New Roman" w:cs="Times New Roman"/>
                <w:color w:val="000000"/>
                <w:sz w:val="18"/>
                <w:szCs w:val="18"/>
              </w:rPr>
            </w:pPr>
            <w:r w:rsidRPr="00737BE4">
              <w:rPr>
                <w:rFonts w:ascii="Times New Roman" w:eastAsia="Times New Roman" w:hAnsi="Times New Roman" w:cs="Times New Roman"/>
                <w:color w:val="000000"/>
                <w:sz w:val="18"/>
                <w:szCs w:val="18"/>
              </w:rPr>
              <w:t>-</w:t>
            </w:r>
          </w:p>
        </w:tc>
        <w:tc>
          <w:tcPr>
            <w:tcW w:w="1032" w:type="dxa"/>
            <w:tcBorders>
              <w:top w:val="nil"/>
              <w:left w:val="nil"/>
              <w:bottom w:val="single" w:sz="4" w:space="0" w:color="auto"/>
              <w:right w:val="single" w:sz="4" w:space="0" w:color="auto"/>
            </w:tcBorders>
            <w:shd w:val="clear" w:color="auto" w:fill="auto"/>
            <w:noWrap/>
            <w:vAlign w:val="center"/>
            <w:hideMark/>
          </w:tcPr>
          <w:p w14:paraId="1234C1BC" w14:textId="77777777" w:rsidR="004C4B03" w:rsidRPr="00737BE4" w:rsidRDefault="004C4B03" w:rsidP="00737BE4">
            <w:pPr>
              <w:jc w:val="center"/>
              <w:rPr>
                <w:rFonts w:ascii="Times New Roman" w:eastAsia="Times New Roman" w:hAnsi="Times New Roman" w:cs="Times New Roman"/>
                <w:b/>
                <w:bCs/>
                <w:color w:val="000000"/>
                <w:sz w:val="18"/>
                <w:szCs w:val="18"/>
                <w:u w:val="single"/>
              </w:rPr>
            </w:pPr>
            <w:r w:rsidRPr="00737BE4">
              <w:rPr>
                <w:rFonts w:ascii="Times New Roman" w:eastAsia="Times New Roman" w:hAnsi="Times New Roman" w:cs="Times New Roman"/>
                <w:b/>
                <w:bCs/>
                <w:color w:val="000000"/>
                <w:sz w:val="18"/>
                <w:szCs w:val="18"/>
                <w:u w:val="single"/>
              </w:rPr>
              <w:t>1,05</w:t>
            </w:r>
          </w:p>
        </w:tc>
        <w:tc>
          <w:tcPr>
            <w:tcW w:w="1035" w:type="dxa"/>
            <w:tcBorders>
              <w:top w:val="nil"/>
              <w:left w:val="nil"/>
              <w:bottom w:val="single" w:sz="4" w:space="0" w:color="auto"/>
              <w:right w:val="single" w:sz="4" w:space="0" w:color="auto"/>
            </w:tcBorders>
            <w:shd w:val="clear" w:color="auto" w:fill="auto"/>
            <w:noWrap/>
            <w:vAlign w:val="center"/>
            <w:hideMark/>
          </w:tcPr>
          <w:p w14:paraId="0CF8FD9A" w14:textId="77777777" w:rsidR="004C4B03" w:rsidRPr="00737BE4" w:rsidRDefault="004C4B03" w:rsidP="00737BE4">
            <w:pPr>
              <w:jc w:val="center"/>
              <w:rPr>
                <w:rFonts w:ascii="Times New Roman" w:eastAsia="Times New Roman" w:hAnsi="Times New Roman" w:cs="Times New Roman"/>
                <w:color w:val="000000"/>
                <w:sz w:val="18"/>
                <w:szCs w:val="18"/>
              </w:rPr>
            </w:pPr>
            <w:r w:rsidRPr="00737BE4">
              <w:rPr>
                <w:rFonts w:ascii="Times New Roman" w:eastAsia="Times New Roman" w:hAnsi="Times New Roman" w:cs="Times New Roman"/>
                <w:color w:val="000000"/>
                <w:sz w:val="18"/>
                <w:szCs w:val="18"/>
              </w:rPr>
              <w:t> </w:t>
            </w:r>
          </w:p>
        </w:tc>
      </w:tr>
    </w:tbl>
    <w:p w14:paraId="5F61064F" w14:textId="77777777" w:rsidR="004C4B03" w:rsidRPr="00737BE4" w:rsidRDefault="004C4B03" w:rsidP="00737BE4">
      <w:pPr>
        <w:pStyle w:val="a3"/>
        <w:ind w:left="461" w:right="244" w:firstLine="736"/>
        <w:jc w:val="both"/>
        <w:rPr>
          <w:rFonts w:ascii="Times New Roman" w:hAnsi="Times New Roman" w:cs="Times New Roman"/>
        </w:rPr>
      </w:pPr>
    </w:p>
    <w:p w14:paraId="1A02BD41" w14:textId="6E0FF24E" w:rsidR="00CF7FBB" w:rsidRPr="008859E4" w:rsidRDefault="00EB65FD" w:rsidP="00737BE4">
      <w:pPr>
        <w:pStyle w:val="a3"/>
        <w:ind w:left="461" w:right="244" w:firstLine="736"/>
        <w:jc w:val="both"/>
        <w:rPr>
          <w:rFonts w:ascii="Times New Roman" w:hAnsi="Times New Roman" w:cs="Times New Roman"/>
          <w:sz w:val="24"/>
          <w:szCs w:val="24"/>
        </w:rPr>
      </w:pPr>
      <w:r w:rsidRPr="008859E4">
        <w:rPr>
          <w:rFonts w:ascii="Times New Roman" w:hAnsi="Times New Roman" w:cs="Times New Roman"/>
          <w:sz w:val="24"/>
          <w:szCs w:val="24"/>
        </w:rPr>
        <w:t>Перечень выпусков и их характеристики определяются для проектируемых объектов на основе проектной информации, для действующих объектов — на основе инвентаризации выпусков, которая сопровождается проведением отбора проб и аналитическими исследованиями [11, п.39].</w:t>
      </w:r>
    </w:p>
    <w:p w14:paraId="76231B36" w14:textId="77777777" w:rsidR="00CF7FBB" w:rsidRPr="008859E4" w:rsidRDefault="00CF7FBB" w:rsidP="00737BE4">
      <w:pPr>
        <w:pStyle w:val="a3"/>
        <w:rPr>
          <w:rFonts w:ascii="Times New Roman" w:hAnsi="Times New Roman" w:cs="Times New Roman"/>
          <w:sz w:val="24"/>
          <w:szCs w:val="24"/>
        </w:rPr>
      </w:pPr>
    </w:p>
    <w:p w14:paraId="3BD7D417" w14:textId="77777777" w:rsidR="00CF7FBB" w:rsidRPr="008859E4" w:rsidRDefault="00EB65FD" w:rsidP="00737BE4">
      <w:pPr>
        <w:pStyle w:val="a5"/>
        <w:numPr>
          <w:ilvl w:val="1"/>
          <w:numId w:val="15"/>
        </w:numPr>
        <w:tabs>
          <w:tab w:val="left" w:pos="1028"/>
        </w:tabs>
        <w:ind w:left="1027"/>
        <w:jc w:val="both"/>
        <w:rPr>
          <w:rFonts w:ascii="Times New Roman" w:hAnsi="Times New Roman" w:cs="Times New Roman"/>
          <w:i/>
          <w:sz w:val="24"/>
          <w:szCs w:val="24"/>
        </w:rPr>
      </w:pPr>
      <w:bookmarkStart w:id="107" w:name="4.3._Определение_объемов_образования_оса"/>
      <w:bookmarkStart w:id="108" w:name="_bookmark68"/>
      <w:bookmarkEnd w:id="107"/>
      <w:bookmarkEnd w:id="108"/>
      <w:r w:rsidRPr="008859E4">
        <w:rPr>
          <w:rFonts w:ascii="Times New Roman" w:hAnsi="Times New Roman" w:cs="Times New Roman"/>
          <w:i/>
          <w:sz w:val="24"/>
          <w:szCs w:val="24"/>
        </w:rPr>
        <w:t>Определение объемов образования</w:t>
      </w:r>
      <w:r w:rsidRPr="008859E4">
        <w:rPr>
          <w:rFonts w:ascii="Times New Roman" w:hAnsi="Times New Roman" w:cs="Times New Roman"/>
          <w:i/>
          <w:spacing w:val="-3"/>
          <w:sz w:val="24"/>
          <w:szCs w:val="24"/>
        </w:rPr>
        <w:t xml:space="preserve"> </w:t>
      </w:r>
      <w:r w:rsidRPr="008859E4">
        <w:rPr>
          <w:rFonts w:ascii="Times New Roman" w:hAnsi="Times New Roman" w:cs="Times New Roman"/>
          <w:i/>
          <w:sz w:val="24"/>
          <w:szCs w:val="24"/>
        </w:rPr>
        <w:t>осадка</w:t>
      </w:r>
    </w:p>
    <w:p w14:paraId="61F0385E" w14:textId="77777777" w:rsidR="00CF7FBB" w:rsidRPr="008859E4" w:rsidRDefault="00EB65FD" w:rsidP="00737BE4">
      <w:pPr>
        <w:pStyle w:val="a3"/>
        <w:ind w:left="461" w:right="245" w:firstLine="736"/>
        <w:jc w:val="both"/>
        <w:rPr>
          <w:rFonts w:ascii="Times New Roman" w:hAnsi="Times New Roman" w:cs="Times New Roman"/>
          <w:sz w:val="24"/>
          <w:szCs w:val="24"/>
        </w:rPr>
      </w:pPr>
      <w:r w:rsidRPr="008859E4">
        <w:rPr>
          <w:rFonts w:ascii="Times New Roman" w:hAnsi="Times New Roman" w:cs="Times New Roman"/>
          <w:sz w:val="24"/>
          <w:szCs w:val="24"/>
        </w:rPr>
        <w:t>Осадок (песок, осадок первичных отстойников, сырой и избыточный активный ил) образуется в процессе очистки хозяйственно-бытовых сточных вод на очистных сооружениях биологической очистки, производительностью 120 м³/сут, на месторождении Каракудук.</w:t>
      </w:r>
    </w:p>
    <w:p w14:paraId="57AF48F6" w14:textId="77777777" w:rsidR="00CF7FBB" w:rsidRPr="008859E4" w:rsidRDefault="00EB65FD" w:rsidP="00737BE4">
      <w:pPr>
        <w:pStyle w:val="a3"/>
        <w:ind w:left="461" w:right="247" w:firstLine="736"/>
        <w:jc w:val="both"/>
        <w:rPr>
          <w:rFonts w:ascii="Times New Roman" w:hAnsi="Times New Roman" w:cs="Times New Roman"/>
          <w:sz w:val="24"/>
          <w:szCs w:val="24"/>
        </w:rPr>
      </w:pPr>
      <w:r w:rsidRPr="008859E4">
        <w:rPr>
          <w:rFonts w:ascii="Times New Roman" w:hAnsi="Times New Roman" w:cs="Times New Roman"/>
          <w:sz w:val="24"/>
          <w:szCs w:val="24"/>
        </w:rPr>
        <w:t>В соответствии с Методикой разработки проектов нормативов предельного размещения отходов производства и потребления [5], норма образования сухого осадка (</w:t>
      </w:r>
      <w:r w:rsidRPr="008859E4">
        <w:rPr>
          <w:rFonts w:ascii="Times New Roman" w:hAnsi="Times New Roman" w:cs="Times New Roman"/>
          <w:sz w:val="24"/>
          <w:szCs w:val="24"/>
        </w:rPr>
        <w:t>ос) рассчитана по формуле:</w:t>
      </w:r>
    </w:p>
    <w:p w14:paraId="7A8EE4E6" w14:textId="77777777" w:rsidR="00CF7FBB" w:rsidRPr="008859E4" w:rsidRDefault="00CF7FBB" w:rsidP="00737BE4">
      <w:pPr>
        <w:pStyle w:val="a3"/>
        <w:rPr>
          <w:rFonts w:ascii="Times New Roman" w:hAnsi="Times New Roman" w:cs="Times New Roman"/>
          <w:sz w:val="24"/>
          <w:szCs w:val="24"/>
        </w:rPr>
      </w:pPr>
    </w:p>
    <w:tbl>
      <w:tblPr>
        <w:tblStyle w:val="TableNormal"/>
        <w:tblW w:w="0" w:type="auto"/>
        <w:tblInd w:w="2553" w:type="dxa"/>
        <w:tblLayout w:type="fixed"/>
        <w:tblLook w:val="01E0" w:firstRow="1" w:lastRow="1" w:firstColumn="1" w:lastColumn="1" w:noHBand="0" w:noVBand="0"/>
      </w:tblPr>
      <w:tblGrid>
        <w:gridCol w:w="3092"/>
        <w:gridCol w:w="2031"/>
        <w:gridCol w:w="2190"/>
      </w:tblGrid>
      <w:tr w:rsidR="00CF7FBB" w:rsidRPr="008859E4" w14:paraId="78339FCA" w14:textId="77777777">
        <w:trPr>
          <w:trHeight w:val="279"/>
        </w:trPr>
        <w:tc>
          <w:tcPr>
            <w:tcW w:w="3092" w:type="dxa"/>
          </w:tcPr>
          <w:p w14:paraId="56F03C19" w14:textId="77777777" w:rsidR="00CF7FBB" w:rsidRPr="008859E4" w:rsidRDefault="00EB65FD" w:rsidP="00737BE4">
            <w:pPr>
              <w:pStyle w:val="TableParagraph"/>
              <w:ind w:left="200"/>
              <w:rPr>
                <w:rFonts w:ascii="Times New Roman" w:eastAsia="Cambria Math" w:hAnsi="Times New Roman" w:cs="Times New Roman"/>
                <w:sz w:val="24"/>
                <w:szCs w:val="24"/>
              </w:rPr>
            </w:pPr>
            <w:r w:rsidRPr="008859E4">
              <w:rPr>
                <w:rFonts w:ascii="Cambria Math" w:eastAsia="Cambria Math" w:hAnsi="Cambria Math" w:cs="Cambria Math"/>
                <w:w w:val="50"/>
                <w:sz w:val="24"/>
                <w:szCs w:val="24"/>
              </w:rPr>
              <w:t>𝑁</w:t>
            </w:r>
            <w:r w:rsidRPr="008859E4">
              <w:rPr>
                <w:rFonts w:ascii="Cambria Math" w:eastAsia="Cambria Math" w:hAnsi="Cambria Math" w:cs="Cambria Math"/>
                <w:spacing w:val="-1"/>
                <w:w w:val="50"/>
                <w:sz w:val="24"/>
                <w:szCs w:val="24"/>
              </w:rPr>
              <w:t>𝑁</w:t>
            </w:r>
            <w:r w:rsidRPr="008859E4">
              <w:rPr>
                <w:rFonts w:ascii="Times New Roman" w:hAnsi="Times New Roman" w:cs="Times New Roman"/>
                <w:spacing w:val="-1"/>
                <w:w w:val="102"/>
                <w:sz w:val="24"/>
                <w:szCs w:val="24"/>
                <w:vertAlign w:val="subscript"/>
              </w:rPr>
              <w:t>о</w:t>
            </w:r>
            <w:r w:rsidRPr="008859E4">
              <w:rPr>
                <w:rFonts w:ascii="Times New Roman" w:hAnsi="Times New Roman" w:cs="Times New Roman"/>
                <w:w w:val="102"/>
                <w:sz w:val="24"/>
                <w:szCs w:val="24"/>
                <w:vertAlign w:val="subscript"/>
              </w:rPr>
              <w:t>с</w:t>
            </w:r>
            <w:r w:rsidRPr="008859E4">
              <w:rPr>
                <w:rFonts w:ascii="Times New Roman" w:hAnsi="Times New Roman" w:cs="Times New Roman"/>
                <w:spacing w:val="25"/>
                <w:sz w:val="24"/>
                <w:szCs w:val="24"/>
              </w:rPr>
              <w:t xml:space="preserve"> </w:t>
            </w:r>
            <w:r w:rsidRPr="008859E4">
              <w:rPr>
                <w:rFonts w:ascii="Times New Roman" w:hAnsi="Times New Roman" w:cs="Times New Roman"/>
                <w:sz w:val="24"/>
                <w:szCs w:val="24"/>
              </w:rPr>
              <w:t>=</w:t>
            </w:r>
            <w:r w:rsidRPr="008859E4">
              <w:rPr>
                <w:rFonts w:ascii="Times New Roman" w:hAnsi="Times New Roman" w:cs="Times New Roman"/>
                <w:spacing w:val="18"/>
                <w:sz w:val="24"/>
                <w:szCs w:val="24"/>
              </w:rPr>
              <w:t xml:space="preserve"> </w:t>
            </w:r>
            <w:r w:rsidRPr="008859E4">
              <w:rPr>
                <w:rFonts w:ascii="Times New Roman" w:hAnsi="Times New Roman" w:cs="Times New Roman"/>
                <w:spacing w:val="-2"/>
                <w:sz w:val="24"/>
                <w:szCs w:val="24"/>
              </w:rPr>
              <w:t>С</w:t>
            </w:r>
            <w:r w:rsidRPr="008859E4">
              <w:rPr>
                <w:rFonts w:ascii="Times New Roman" w:hAnsi="Times New Roman" w:cs="Times New Roman"/>
                <w:w w:val="102"/>
                <w:sz w:val="24"/>
                <w:szCs w:val="24"/>
                <w:vertAlign w:val="subscript"/>
              </w:rPr>
              <w:t>в</w:t>
            </w:r>
            <w:r w:rsidRPr="008859E4">
              <w:rPr>
                <w:rFonts w:ascii="Times New Roman" w:hAnsi="Times New Roman" w:cs="Times New Roman"/>
                <w:spacing w:val="1"/>
                <w:w w:val="102"/>
                <w:sz w:val="24"/>
                <w:szCs w:val="24"/>
                <w:vertAlign w:val="subscript"/>
              </w:rPr>
              <w:t>з</w:t>
            </w:r>
            <w:r w:rsidRPr="008859E4">
              <w:rPr>
                <w:rFonts w:ascii="Times New Roman" w:hAnsi="Times New Roman" w:cs="Times New Roman"/>
                <w:w w:val="102"/>
                <w:sz w:val="24"/>
                <w:szCs w:val="24"/>
                <w:vertAlign w:val="subscript"/>
              </w:rPr>
              <w:t>в</w:t>
            </w:r>
            <w:r w:rsidRPr="008859E4">
              <w:rPr>
                <w:rFonts w:ascii="Times New Roman" w:hAnsi="Times New Roman" w:cs="Times New Roman"/>
                <w:spacing w:val="8"/>
                <w:sz w:val="24"/>
                <w:szCs w:val="24"/>
              </w:rPr>
              <w:t xml:space="preserve"> </w:t>
            </w:r>
            <w:r w:rsidRPr="008859E4">
              <w:rPr>
                <w:rFonts w:ascii="Times New Roman" w:hAnsi="Times New Roman" w:cs="Times New Roman"/>
                <w:sz w:val="24"/>
                <w:szCs w:val="24"/>
              </w:rPr>
              <w:t>∙</w:t>
            </w:r>
            <w:r w:rsidRPr="008859E4">
              <w:rPr>
                <w:rFonts w:ascii="Times New Roman" w:hAnsi="Times New Roman" w:cs="Times New Roman"/>
                <w:spacing w:val="2"/>
                <w:sz w:val="24"/>
                <w:szCs w:val="24"/>
              </w:rPr>
              <w:t xml:space="preserve"> </w:t>
            </w:r>
            <w:r w:rsidRPr="008859E4">
              <w:rPr>
                <w:rFonts w:ascii="Cambria Math" w:eastAsia="Cambria Math" w:hAnsi="Cambria Math" w:cs="Cambria Math"/>
                <w:w w:val="50"/>
                <w:sz w:val="24"/>
                <w:szCs w:val="24"/>
              </w:rPr>
              <w:t>𝑄𝑄</w:t>
            </w:r>
            <w:r w:rsidRPr="008859E4">
              <w:rPr>
                <w:rFonts w:ascii="Times New Roman" w:eastAsia="Cambria Math" w:hAnsi="Times New Roman" w:cs="Times New Roman"/>
                <w:spacing w:val="15"/>
                <w:sz w:val="24"/>
                <w:szCs w:val="24"/>
              </w:rPr>
              <w:t xml:space="preserve"> </w:t>
            </w:r>
            <w:r w:rsidRPr="008859E4">
              <w:rPr>
                <w:rFonts w:ascii="Times New Roman" w:hAnsi="Times New Roman" w:cs="Times New Roman"/>
                <w:sz w:val="24"/>
                <w:szCs w:val="24"/>
              </w:rPr>
              <w:t>∙</w:t>
            </w:r>
            <w:r w:rsidRPr="008859E4">
              <w:rPr>
                <w:rFonts w:ascii="Times New Roman" w:hAnsi="Times New Roman" w:cs="Times New Roman"/>
                <w:spacing w:val="2"/>
                <w:sz w:val="24"/>
                <w:szCs w:val="24"/>
              </w:rPr>
              <w:t xml:space="preserve"> </w:t>
            </w:r>
            <w:r w:rsidRPr="008859E4">
              <w:rPr>
                <w:rFonts w:ascii="Cambria Math" w:eastAsia="Cambria Math" w:hAnsi="Cambria Math" w:cs="Cambria Math"/>
                <w:w w:val="50"/>
                <w:sz w:val="24"/>
                <w:szCs w:val="24"/>
              </w:rPr>
              <w:t>𝜂𝜂</w:t>
            </w:r>
            <w:r w:rsidRPr="008859E4">
              <w:rPr>
                <w:rFonts w:ascii="Times New Roman" w:eastAsia="Cambria Math" w:hAnsi="Times New Roman" w:cs="Times New Roman"/>
                <w:spacing w:val="20"/>
                <w:sz w:val="24"/>
                <w:szCs w:val="24"/>
              </w:rPr>
              <w:t xml:space="preserve"> </w:t>
            </w:r>
            <w:r w:rsidRPr="008859E4">
              <w:rPr>
                <w:rFonts w:ascii="Times New Roman" w:hAnsi="Times New Roman" w:cs="Times New Roman"/>
                <w:sz w:val="24"/>
                <w:szCs w:val="24"/>
              </w:rPr>
              <w:t>+</w:t>
            </w:r>
            <w:r w:rsidRPr="008859E4">
              <w:rPr>
                <w:rFonts w:ascii="Times New Roman" w:hAnsi="Times New Roman" w:cs="Times New Roman"/>
                <w:spacing w:val="1"/>
                <w:sz w:val="24"/>
                <w:szCs w:val="24"/>
              </w:rPr>
              <w:t xml:space="preserve"> </w:t>
            </w:r>
            <w:r w:rsidRPr="008859E4">
              <w:rPr>
                <w:rFonts w:ascii="Times New Roman" w:hAnsi="Times New Roman" w:cs="Times New Roman"/>
                <w:spacing w:val="-2"/>
                <w:sz w:val="24"/>
                <w:szCs w:val="24"/>
              </w:rPr>
              <w:t>С</w:t>
            </w:r>
            <w:r w:rsidRPr="008859E4">
              <w:rPr>
                <w:rFonts w:ascii="Times New Roman" w:hAnsi="Times New Roman" w:cs="Times New Roman"/>
                <w:spacing w:val="-1"/>
                <w:w w:val="102"/>
                <w:sz w:val="24"/>
                <w:szCs w:val="24"/>
                <w:vertAlign w:val="subscript"/>
              </w:rPr>
              <w:t>н</w:t>
            </w:r>
            <w:r w:rsidRPr="008859E4">
              <w:rPr>
                <w:rFonts w:ascii="Times New Roman" w:hAnsi="Times New Roman" w:cs="Times New Roman"/>
                <w:w w:val="102"/>
                <w:sz w:val="24"/>
                <w:szCs w:val="24"/>
                <w:vertAlign w:val="subscript"/>
              </w:rPr>
              <w:t>п</w:t>
            </w:r>
            <w:r w:rsidRPr="008859E4">
              <w:rPr>
                <w:rFonts w:ascii="Times New Roman" w:hAnsi="Times New Roman" w:cs="Times New Roman"/>
                <w:spacing w:val="9"/>
                <w:sz w:val="24"/>
                <w:szCs w:val="24"/>
              </w:rPr>
              <w:t xml:space="preserve"> </w:t>
            </w:r>
            <w:r w:rsidRPr="008859E4">
              <w:rPr>
                <w:rFonts w:ascii="Times New Roman" w:hAnsi="Times New Roman" w:cs="Times New Roman"/>
                <w:sz w:val="24"/>
                <w:szCs w:val="24"/>
              </w:rPr>
              <w:t>∙</w:t>
            </w:r>
            <w:r w:rsidRPr="008859E4">
              <w:rPr>
                <w:rFonts w:ascii="Times New Roman" w:hAnsi="Times New Roman" w:cs="Times New Roman"/>
                <w:spacing w:val="-3"/>
                <w:sz w:val="24"/>
                <w:szCs w:val="24"/>
              </w:rPr>
              <w:t xml:space="preserve"> </w:t>
            </w:r>
            <w:r w:rsidRPr="008859E4">
              <w:rPr>
                <w:rFonts w:ascii="Cambria Math" w:eastAsia="Cambria Math" w:hAnsi="Cambria Math" w:cs="Cambria Math"/>
                <w:w w:val="50"/>
                <w:sz w:val="24"/>
                <w:szCs w:val="24"/>
              </w:rPr>
              <w:t>𝑄𝑄</w:t>
            </w:r>
            <w:r w:rsidRPr="008859E4">
              <w:rPr>
                <w:rFonts w:ascii="Times New Roman" w:eastAsia="Cambria Math" w:hAnsi="Times New Roman" w:cs="Times New Roman"/>
                <w:spacing w:val="23"/>
                <w:sz w:val="24"/>
                <w:szCs w:val="24"/>
              </w:rPr>
              <w:t xml:space="preserve"> </w:t>
            </w:r>
            <w:r w:rsidRPr="008859E4">
              <w:rPr>
                <w:rFonts w:ascii="Times New Roman" w:hAnsi="Times New Roman" w:cs="Times New Roman"/>
                <w:sz w:val="24"/>
                <w:szCs w:val="24"/>
              </w:rPr>
              <w:t>∙</w:t>
            </w:r>
            <w:r w:rsidRPr="008859E4">
              <w:rPr>
                <w:rFonts w:ascii="Times New Roman" w:hAnsi="Times New Roman" w:cs="Times New Roman"/>
                <w:spacing w:val="-1"/>
                <w:sz w:val="24"/>
                <w:szCs w:val="24"/>
              </w:rPr>
              <w:t xml:space="preserve"> </w:t>
            </w:r>
            <w:r w:rsidRPr="008859E4">
              <w:rPr>
                <w:rFonts w:ascii="Cambria Math" w:eastAsia="Cambria Math" w:hAnsi="Cambria Math" w:cs="Cambria Math"/>
                <w:w w:val="50"/>
                <w:sz w:val="24"/>
                <w:szCs w:val="24"/>
              </w:rPr>
              <w:t>𝜂𝜂</w:t>
            </w:r>
          </w:p>
        </w:tc>
        <w:tc>
          <w:tcPr>
            <w:tcW w:w="2031" w:type="dxa"/>
          </w:tcPr>
          <w:p w14:paraId="593E5E53" w14:textId="77777777" w:rsidR="00CF7FBB" w:rsidRPr="008859E4" w:rsidRDefault="00EB65FD" w:rsidP="00737BE4">
            <w:pPr>
              <w:pStyle w:val="TableParagraph"/>
              <w:ind w:left="48"/>
              <w:rPr>
                <w:rFonts w:ascii="Times New Roman" w:hAnsi="Times New Roman" w:cs="Times New Roman"/>
                <w:sz w:val="24"/>
                <w:szCs w:val="24"/>
              </w:rPr>
            </w:pPr>
            <w:r w:rsidRPr="008859E4">
              <w:rPr>
                <w:rFonts w:ascii="Times New Roman" w:hAnsi="Times New Roman" w:cs="Times New Roman"/>
                <w:sz w:val="24"/>
                <w:szCs w:val="24"/>
              </w:rPr>
              <w:t>, т/год</w:t>
            </w:r>
          </w:p>
        </w:tc>
        <w:tc>
          <w:tcPr>
            <w:tcW w:w="2190" w:type="dxa"/>
          </w:tcPr>
          <w:p w14:paraId="48B58EC9" w14:textId="77777777" w:rsidR="00CF7FBB" w:rsidRPr="008859E4" w:rsidRDefault="00EB65FD" w:rsidP="00737BE4">
            <w:pPr>
              <w:pStyle w:val="TableParagraph"/>
              <w:ind w:left="1377"/>
              <w:rPr>
                <w:rFonts w:ascii="Times New Roman" w:hAnsi="Times New Roman" w:cs="Times New Roman"/>
                <w:sz w:val="24"/>
                <w:szCs w:val="24"/>
              </w:rPr>
            </w:pPr>
            <w:r w:rsidRPr="008859E4">
              <w:rPr>
                <w:rFonts w:ascii="Times New Roman" w:hAnsi="Times New Roman" w:cs="Times New Roman"/>
                <w:sz w:val="24"/>
                <w:szCs w:val="24"/>
              </w:rPr>
              <w:t>(4.3-1)</w:t>
            </w:r>
          </w:p>
        </w:tc>
      </w:tr>
    </w:tbl>
    <w:p w14:paraId="6F86025D" w14:textId="77777777" w:rsidR="00CF7FBB" w:rsidRPr="008859E4" w:rsidRDefault="00CF7FBB" w:rsidP="00737BE4">
      <w:pPr>
        <w:pStyle w:val="a3"/>
        <w:rPr>
          <w:rFonts w:ascii="Times New Roman" w:hAnsi="Times New Roman" w:cs="Times New Roman"/>
          <w:sz w:val="24"/>
          <w:szCs w:val="24"/>
        </w:rPr>
      </w:pPr>
    </w:p>
    <w:p w14:paraId="03159EE7" w14:textId="77777777" w:rsidR="00CF7FBB" w:rsidRPr="008859E4" w:rsidRDefault="00EB65FD" w:rsidP="00737BE4">
      <w:pPr>
        <w:pStyle w:val="a3"/>
        <w:tabs>
          <w:tab w:val="left" w:pos="1901"/>
        </w:tabs>
        <w:ind w:left="1198" w:right="1569"/>
        <w:rPr>
          <w:rFonts w:ascii="Times New Roman" w:hAnsi="Times New Roman" w:cs="Times New Roman"/>
          <w:sz w:val="24"/>
          <w:szCs w:val="24"/>
        </w:rPr>
      </w:pPr>
      <w:r w:rsidRPr="008859E4">
        <w:rPr>
          <w:rFonts w:ascii="Times New Roman" w:hAnsi="Times New Roman" w:cs="Times New Roman"/>
          <w:sz w:val="24"/>
          <w:szCs w:val="24"/>
        </w:rPr>
        <w:t>где:</w:t>
      </w:r>
      <w:r w:rsidRPr="008859E4">
        <w:rPr>
          <w:rFonts w:ascii="Times New Roman" w:hAnsi="Times New Roman" w:cs="Times New Roman"/>
          <w:sz w:val="24"/>
          <w:szCs w:val="24"/>
        </w:rPr>
        <w:tab/>
        <w:t>Свзв – концентрация взвешенных веществ в сточной воде, т/м³; Снп – концентрация нефтепродуктов в сточной воде,</w:t>
      </w:r>
      <w:r w:rsidRPr="008859E4">
        <w:rPr>
          <w:rFonts w:ascii="Times New Roman" w:hAnsi="Times New Roman" w:cs="Times New Roman"/>
          <w:spacing w:val="-4"/>
          <w:sz w:val="24"/>
          <w:szCs w:val="24"/>
        </w:rPr>
        <w:t xml:space="preserve"> </w:t>
      </w:r>
      <w:r w:rsidRPr="008859E4">
        <w:rPr>
          <w:rFonts w:ascii="Times New Roman" w:hAnsi="Times New Roman" w:cs="Times New Roman"/>
          <w:sz w:val="24"/>
          <w:szCs w:val="24"/>
        </w:rPr>
        <w:t>т/м³;</w:t>
      </w:r>
    </w:p>
    <w:p w14:paraId="6F7DB3CB" w14:textId="77777777" w:rsidR="00CF7FBB" w:rsidRPr="008859E4" w:rsidRDefault="00EB65FD" w:rsidP="00737BE4">
      <w:pPr>
        <w:pStyle w:val="a5"/>
        <w:numPr>
          <w:ilvl w:val="0"/>
          <w:numId w:val="14"/>
        </w:numPr>
        <w:tabs>
          <w:tab w:val="left" w:pos="1427"/>
        </w:tabs>
        <w:ind w:left="1426"/>
        <w:rPr>
          <w:rFonts w:ascii="Times New Roman" w:hAnsi="Times New Roman" w:cs="Times New Roman"/>
          <w:sz w:val="24"/>
          <w:szCs w:val="24"/>
        </w:rPr>
      </w:pPr>
      <w:r w:rsidRPr="008859E4">
        <w:rPr>
          <w:rFonts w:ascii="Times New Roman" w:hAnsi="Times New Roman" w:cs="Times New Roman"/>
          <w:sz w:val="24"/>
          <w:szCs w:val="24"/>
        </w:rPr>
        <w:t>– расход сточной воды,</w:t>
      </w:r>
      <w:r w:rsidRPr="008859E4">
        <w:rPr>
          <w:rFonts w:ascii="Times New Roman" w:hAnsi="Times New Roman" w:cs="Times New Roman"/>
          <w:spacing w:val="3"/>
          <w:sz w:val="24"/>
          <w:szCs w:val="24"/>
        </w:rPr>
        <w:t xml:space="preserve"> </w:t>
      </w:r>
      <w:r w:rsidRPr="008859E4">
        <w:rPr>
          <w:rFonts w:ascii="Times New Roman" w:hAnsi="Times New Roman" w:cs="Times New Roman"/>
          <w:sz w:val="24"/>
          <w:szCs w:val="24"/>
        </w:rPr>
        <w:t>м³/год;</w:t>
      </w:r>
    </w:p>
    <w:p w14:paraId="44677593" w14:textId="2EE5DD95" w:rsidR="00CF7FBB" w:rsidRPr="008859E4" w:rsidRDefault="00EB65FD" w:rsidP="00737BE4">
      <w:pPr>
        <w:pStyle w:val="a5"/>
        <w:numPr>
          <w:ilvl w:val="0"/>
          <w:numId w:val="14"/>
        </w:numPr>
        <w:tabs>
          <w:tab w:val="left" w:pos="1427"/>
          <w:tab w:val="left" w:pos="4781"/>
          <w:tab w:val="left" w:pos="7661"/>
          <w:tab w:val="left" w:pos="9101"/>
        </w:tabs>
        <w:ind w:right="844" w:firstLine="16"/>
        <w:rPr>
          <w:rFonts w:ascii="Times New Roman" w:hAnsi="Times New Roman" w:cs="Times New Roman"/>
          <w:sz w:val="24"/>
          <w:szCs w:val="24"/>
        </w:rPr>
      </w:pPr>
      <w:r w:rsidRPr="008859E4">
        <w:rPr>
          <w:rFonts w:ascii="Times New Roman" w:hAnsi="Times New Roman" w:cs="Times New Roman"/>
          <w:sz w:val="24"/>
          <w:szCs w:val="24"/>
        </w:rPr>
        <w:t>–</w:t>
      </w:r>
      <w:r w:rsidRPr="008859E4">
        <w:rPr>
          <w:rFonts w:ascii="Times New Roman" w:hAnsi="Times New Roman" w:cs="Times New Roman"/>
          <w:spacing w:val="-4"/>
          <w:sz w:val="24"/>
          <w:szCs w:val="24"/>
        </w:rPr>
        <w:t xml:space="preserve"> </w:t>
      </w:r>
      <w:r w:rsidRPr="008859E4">
        <w:rPr>
          <w:rFonts w:ascii="Times New Roman" w:hAnsi="Times New Roman" w:cs="Times New Roman"/>
          <w:sz w:val="24"/>
          <w:szCs w:val="24"/>
        </w:rPr>
        <w:t xml:space="preserve">эффективность </w:t>
      </w:r>
      <w:r w:rsidRPr="008859E4">
        <w:rPr>
          <w:rFonts w:ascii="Times New Roman" w:hAnsi="Times New Roman" w:cs="Times New Roman"/>
          <w:spacing w:val="5"/>
          <w:sz w:val="24"/>
          <w:szCs w:val="24"/>
        </w:rPr>
        <w:t xml:space="preserve"> </w:t>
      </w:r>
      <w:r w:rsidRPr="008859E4">
        <w:rPr>
          <w:rFonts w:ascii="Times New Roman" w:hAnsi="Times New Roman" w:cs="Times New Roman"/>
          <w:sz w:val="24"/>
          <w:szCs w:val="24"/>
        </w:rPr>
        <w:t>осаждения</w:t>
      </w:r>
      <w:r w:rsidRPr="008859E4">
        <w:rPr>
          <w:rFonts w:ascii="Times New Roman" w:hAnsi="Times New Roman" w:cs="Times New Roman"/>
          <w:sz w:val="24"/>
          <w:szCs w:val="24"/>
        </w:rPr>
        <w:tab/>
        <w:t xml:space="preserve">взвешенных </w:t>
      </w:r>
      <w:r w:rsidRPr="008859E4">
        <w:rPr>
          <w:rFonts w:ascii="Times New Roman" w:hAnsi="Times New Roman" w:cs="Times New Roman"/>
          <w:spacing w:val="47"/>
          <w:sz w:val="24"/>
          <w:szCs w:val="24"/>
        </w:rPr>
        <w:t xml:space="preserve"> </w:t>
      </w:r>
      <w:r w:rsidRPr="008859E4">
        <w:rPr>
          <w:rFonts w:ascii="Times New Roman" w:hAnsi="Times New Roman" w:cs="Times New Roman"/>
          <w:sz w:val="24"/>
          <w:szCs w:val="24"/>
        </w:rPr>
        <w:t>веществ</w:t>
      </w:r>
      <w:r w:rsidRPr="008859E4">
        <w:rPr>
          <w:rFonts w:ascii="Times New Roman" w:hAnsi="Times New Roman" w:cs="Times New Roman"/>
          <w:sz w:val="24"/>
          <w:szCs w:val="24"/>
        </w:rPr>
        <w:tab/>
        <w:t>(</w:t>
      </w:r>
      <w:r w:rsidRPr="008859E4">
        <w:rPr>
          <w:rFonts w:ascii="Times New Roman" w:hAnsi="Times New Roman" w:cs="Times New Roman"/>
          <w:sz w:val="24"/>
          <w:szCs w:val="24"/>
        </w:rPr>
        <w:t></w:t>
      </w:r>
      <w:r w:rsidRPr="008859E4">
        <w:rPr>
          <w:rFonts w:ascii="Times New Roman" w:hAnsi="Times New Roman" w:cs="Times New Roman"/>
          <w:spacing w:val="-2"/>
          <w:sz w:val="24"/>
          <w:szCs w:val="24"/>
        </w:rPr>
        <w:t xml:space="preserve"> </w:t>
      </w:r>
      <w:r w:rsidRPr="008859E4">
        <w:rPr>
          <w:rFonts w:ascii="Times New Roman" w:hAnsi="Times New Roman" w:cs="Times New Roman"/>
          <w:sz w:val="24"/>
          <w:szCs w:val="24"/>
        </w:rPr>
        <w:t>=</w:t>
      </w:r>
      <w:r w:rsidRPr="008859E4">
        <w:rPr>
          <w:rFonts w:ascii="Times New Roman" w:hAnsi="Times New Roman" w:cs="Times New Roman"/>
          <w:spacing w:val="1"/>
          <w:sz w:val="24"/>
          <w:szCs w:val="24"/>
        </w:rPr>
        <w:t xml:space="preserve"> </w:t>
      </w:r>
      <w:r w:rsidRPr="008859E4">
        <w:rPr>
          <w:rFonts w:ascii="Times New Roman" w:hAnsi="Times New Roman" w:cs="Times New Roman"/>
          <w:sz w:val="24"/>
          <w:szCs w:val="24"/>
        </w:rPr>
        <w:t>0,96</w:t>
      </w:r>
      <w:r w:rsidR="00AF3C8C">
        <w:rPr>
          <w:rFonts w:ascii="Times New Roman" w:hAnsi="Times New Roman" w:cs="Times New Roman"/>
          <w:sz w:val="24"/>
          <w:szCs w:val="24"/>
        </w:rPr>
        <w:t>07</w:t>
      </w:r>
      <w:r w:rsidRPr="008859E4">
        <w:rPr>
          <w:rFonts w:ascii="Times New Roman" w:hAnsi="Times New Roman" w:cs="Times New Roman"/>
          <w:sz w:val="24"/>
          <w:szCs w:val="24"/>
        </w:rPr>
        <w:t>)</w:t>
      </w:r>
      <w:r w:rsidRPr="008859E4">
        <w:rPr>
          <w:rFonts w:ascii="Times New Roman" w:hAnsi="Times New Roman" w:cs="Times New Roman"/>
          <w:sz w:val="24"/>
          <w:szCs w:val="24"/>
        </w:rPr>
        <w:tab/>
      </w:r>
      <w:r w:rsidRPr="008859E4">
        <w:rPr>
          <w:rFonts w:ascii="Times New Roman" w:hAnsi="Times New Roman" w:cs="Times New Roman"/>
          <w:spacing w:val="-18"/>
          <w:sz w:val="24"/>
          <w:szCs w:val="24"/>
        </w:rPr>
        <w:t xml:space="preserve">и </w:t>
      </w:r>
      <w:r w:rsidRPr="008859E4">
        <w:rPr>
          <w:rFonts w:ascii="Times New Roman" w:hAnsi="Times New Roman" w:cs="Times New Roman"/>
          <w:sz w:val="24"/>
          <w:szCs w:val="24"/>
        </w:rPr>
        <w:t>удаления нефтепродуктов (</w:t>
      </w:r>
      <w:r w:rsidRPr="008859E4">
        <w:rPr>
          <w:rFonts w:ascii="Times New Roman" w:hAnsi="Times New Roman" w:cs="Times New Roman"/>
          <w:sz w:val="24"/>
          <w:szCs w:val="24"/>
        </w:rPr>
        <w:t> = 0,9</w:t>
      </w:r>
      <w:r w:rsidR="00AF3C8C">
        <w:rPr>
          <w:rFonts w:ascii="Times New Roman" w:hAnsi="Times New Roman" w:cs="Times New Roman"/>
          <w:sz w:val="24"/>
          <w:szCs w:val="24"/>
        </w:rPr>
        <w:t>711</w:t>
      </w:r>
      <w:r w:rsidRPr="008859E4">
        <w:rPr>
          <w:rFonts w:ascii="Times New Roman" w:hAnsi="Times New Roman" w:cs="Times New Roman"/>
          <w:sz w:val="24"/>
          <w:szCs w:val="24"/>
        </w:rPr>
        <w:t>), в</w:t>
      </w:r>
      <w:r w:rsidRPr="008859E4">
        <w:rPr>
          <w:rFonts w:ascii="Times New Roman" w:hAnsi="Times New Roman" w:cs="Times New Roman"/>
          <w:spacing w:val="-5"/>
          <w:sz w:val="24"/>
          <w:szCs w:val="24"/>
        </w:rPr>
        <w:t xml:space="preserve"> </w:t>
      </w:r>
      <w:r w:rsidRPr="008859E4">
        <w:rPr>
          <w:rFonts w:ascii="Times New Roman" w:hAnsi="Times New Roman" w:cs="Times New Roman"/>
          <w:sz w:val="24"/>
          <w:szCs w:val="24"/>
        </w:rPr>
        <w:t>долях.</w:t>
      </w:r>
    </w:p>
    <w:p w14:paraId="50165880" w14:textId="77777777" w:rsidR="00CF7FBB" w:rsidRPr="008859E4" w:rsidRDefault="00EB65FD" w:rsidP="00737BE4">
      <w:pPr>
        <w:pStyle w:val="210"/>
        <w:ind w:left="461" w:firstLine="736"/>
        <w:rPr>
          <w:rFonts w:ascii="Times New Roman" w:hAnsi="Times New Roman" w:cs="Times New Roman"/>
          <w:sz w:val="24"/>
          <w:szCs w:val="24"/>
        </w:rPr>
      </w:pPr>
      <w:bookmarkStart w:id="109" w:name="_bookmark69"/>
      <w:bookmarkEnd w:id="109"/>
      <w:r w:rsidRPr="008859E4">
        <w:rPr>
          <w:rFonts w:ascii="Times New Roman" w:hAnsi="Times New Roman" w:cs="Times New Roman"/>
          <w:sz w:val="24"/>
          <w:szCs w:val="24"/>
        </w:rPr>
        <w:t>Таблица 22. Расчет объемов иловых осадков от очистных сооружений биологической очистки</w:t>
      </w:r>
    </w:p>
    <w:tbl>
      <w:tblPr>
        <w:tblW w:w="10549" w:type="dxa"/>
        <w:tblLook w:val="04A0" w:firstRow="1" w:lastRow="0" w:firstColumn="1" w:lastColumn="0" w:noHBand="0" w:noVBand="1"/>
      </w:tblPr>
      <w:tblGrid>
        <w:gridCol w:w="1445"/>
        <w:gridCol w:w="939"/>
        <w:gridCol w:w="1074"/>
        <w:gridCol w:w="939"/>
        <w:gridCol w:w="1174"/>
        <w:gridCol w:w="947"/>
        <w:gridCol w:w="1044"/>
        <w:gridCol w:w="926"/>
        <w:gridCol w:w="870"/>
        <w:gridCol w:w="1191"/>
      </w:tblGrid>
      <w:tr w:rsidR="004C4B03" w:rsidRPr="008859E4" w14:paraId="67E46458" w14:textId="77777777" w:rsidTr="004C4B03">
        <w:trPr>
          <w:trHeight w:val="300"/>
        </w:trPr>
        <w:tc>
          <w:tcPr>
            <w:tcW w:w="10549" w:type="dxa"/>
            <w:gridSpan w:val="10"/>
            <w:tcBorders>
              <w:top w:val="nil"/>
              <w:left w:val="nil"/>
              <w:bottom w:val="single" w:sz="4" w:space="0" w:color="auto"/>
              <w:right w:val="nil"/>
            </w:tcBorders>
            <w:shd w:val="clear" w:color="auto" w:fill="auto"/>
            <w:noWrap/>
            <w:vAlign w:val="center"/>
            <w:hideMark/>
          </w:tcPr>
          <w:p w14:paraId="34CE42C6" w14:textId="0EF1DB08" w:rsidR="004C4B03" w:rsidRPr="008859E4" w:rsidRDefault="004C4B03" w:rsidP="00737BE4">
            <w:pPr>
              <w:rPr>
                <w:rFonts w:ascii="Times New Roman" w:eastAsia="Times New Roman" w:hAnsi="Times New Roman" w:cs="Times New Roman"/>
                <w:b/>
                <w:bCs/>
                <w:color w:val="000000"/>
                <w:sz w:val="24"/>
                <w:szCs w:val="24"/>
              </w:rPr>
            </w:pPr>
          </w:p>
        </w:tc>
      </w:tr>
      <w:tr w:rsidR="004C4B03" w:rsidRPr="00737BE4" w14:paraId="44A72225" w14:textId="77777777" w:rsidTr="004C4B03">
        <w:trPr>
          <w:trHeight w:val="1815"/>
        </w:trPr>
        <w:tc>
          <w:tcPr>
            <w:tcW w:w="1445" w:type="dxa"/>
            <w:tcBorders>
              <w:top w:val="nil"/>
              <w:left w:val="single" w:sz="4" w:space="0" w:color="auto"/>
              <w:bottom w:val="single" w:sz="4" w:space="0" w:color="auto"/>
              <w:right w:val="single" w:sz="4" w:space="0" w:color="auto"/>
            </w:tcBorders>
            <w:shd w:val="clear" w:color="auto" w:fill="auto"/>
            <w:vAlign w:val="center"/>
            <w:hideMark/>
          </w:tcPr>
          <w:p w14:paraId="3FEA6992" w14:textId="77777777" w:rsidR="004C4B03" w:rsidRPr="00737BE4" w:rsidRDefault="004C4B03" w:rsidP="00737BE4">
            <w:pPr>
              <w:jc w:val="center"/>
              <w:rPr>
                <w:rFonts w:ascii="Times New Roman" w:eastAsia="Times New Roman" w:hAnsi="Times New Roman" w:cs="Times New Roman"/>
                <w:b/>
                <w:bCs/>
                <w:color w:val="000000"/>
                <w:sz w:val="16"/>
                <w:szCs w:val="16"/>
              </w:rPr>
            </w:pPr>
            <w:r w:rsidRPr="00737BE4">
              <w:rPr>
                <w:rFonts w:ascii="Times New Roman" w:eastAsia="Times New Roman" w:hAnsi="Times New Roman" w:cs="Times New Roman"/>
                <w:b/>
                <w:bCs/>
                <w:color w:val="000000"/>
                <w:sz w:val="16"/>
                <w:szCs w:val="16"/>
              </w:rPr>
              <w:t>Наименование сооружения</w:t>
            </w:r>
          </w:p>
        </w:tc>
        <w:tc>
          <w:tcPr>
            <w:tcW w:w="939" w:type="dxa"/>
            <w:tcBorders>
              <w:top w:val="nil"/>
              <w:left w:val="nil"/>
              <w:bottom w:val="single" w:sz="4" w:space="0" w:color="auto"/>
              <w:right w:val="single" w:sz="4" w:space="0" w:color="auto"/>
            </w:tcBorders>
            <w:shd w:val="clear" w:color="auto" w:fill="auto"/>
            <w:vAlign w:val="center"/>
            <w:hideMark/>
          </w:tcPr>
          <w:p w14:paraId="1EE0EB92" w14:textId="77777777" w:rsidR="004C4B03" w:rsidRPr="00737BE4" w:rsidRDefault="004C4B03" w:rsidP="00737BE4">
            <w:pPr>
              <w:jc w:val="center"/>
              <w:rPr>
                <w:rFonts w:ascii="Times New Roman" w:eastAsia="Times New Roman" w:hAnsi="Times New Roman" w:cs="Times New Roman"/>
                <w:b/>
                <w:bCs/>
                <w:color w:val="000000"/>
                <w:sz w:val="16"/>
                <w:szCs w:val="16"/>
              </w:rPr>
            </w:pPr>
            <w:r w:rsidRPr="00737BE4">
              <w:rPr>
                <w:rFonts w:ascii="Times New Roman" w:eastAsia="Times New Roman" w:hAnsi="Times New Roman" w:cs="Times New Roman"/>
                <w:b/>
                <w:bCs/>
                <w:color w:val="000000"/>
                <w:sz w:val="16"/>
                <w:szCs w:val="16"/>
              </w:rPr>
              <w:t>Объём сточных вод (Q), м3/год</w:t>
            </w:r>
          </w:p>
        </w:tc>
        <w:tc>
          <w:tcPr>
            <w:tcW w:w="1074" w:type="dxa"/>
            <w:tcBorders>
              <w:top w:val="nil"/>
              <w:left w:val="nil"/>
              <w:bottom w:val="single" w:sz="4" w:space="0" w:color="auto"/>
              <w:right w:val="single" w:sz="4" w:space="0" w:color="auto"/>
            </w:tcBorders>
            <w:shd w:val="clear" w:color="auto" w:fill="auto"/>
            <w:vAlign w:val="center"/>
            <w:hideMark/>
          </w:tcPr>
          <w:p w14:paraId="35B9F83C" w14:textId="77777777" w:rsidR="004C4B03" w:rsidRPr="00737BE4" w:rsidRDefault="004C4B03" w:rsidP="00737BE4">
            <w:pPr>
              <w:jc w:val="center"/>
              <w:rPr>
                <w:rFonts w:ascii="Times New Roman" w:eastAsia="Times New Roman" w:hAnsi="Times New Roman" w:cs="Times New Roman"/>
                <w:b/>
                <w:bCs/>
                <w:color w:val="000000"/>
                <w:sz w:val="16"/>
                <w:szCs w:val="16"/>
              </w:rPr>
            </w:pPr>
            <w:r w:rsidRPr="00737BE4">
              <w:rPr>
                <w:rFonts w:ascii="Times New Roman" w:eastAsia="Times New Roman" w:hAnsi="Times New Roman" w:cs="Times New Roman"/>
                <w:b/>
                <w:bCs/>
                <w:color w:val="000000"/>
                <w:sz w:val="16"/>
                <w:szCs w:val="16"/>
              </w:rPr>
              <w:t>Концен-трация взвешен-ных веществ в сточной воде (С</w:t>
            </w:r>
            <w:r w:rsidRPr="00737BE4">
              <w:rPr>
                <w:rFonts w:ascii="Times New Roman" w:eastAsia="Times New Roman" w:hAnsi="Times New Roman" w:cs="Times New Roman"/>
                <w:b/>
                <w:bCs/>
                <w:color w:val="000000"/>
                <w:sz w:val="16"/>
                <w:szCs w:val="16"/>
                <w:vertAlign w:val="subscript"/>
              </w:rPr>
              <w:t>вз.</w:t>
            </w:r>
            <w:r w:rsidRPr="00737BE4">
              <w:rPr>
                <w:rFonts w:ascii="Times New Roman" w:eastAsia="Times New Roman" w:hAnsi="Times New Roman" w:cs="Times New Roman"/>
                <w:b/>
                <w:bCs/>
                <w:color w:val="000000"/>
                <w:sz w:val="16"/>
                <w:szCs w:val="16"/>
              </w:rPr>
              <w:t>), кг/м</w:t>
            </w:r>
            <w:r w:rsidRPr="00737BE4">
              <w:rPr>
                <w:rFonts w:ascii="Times New Roman" w:eastAsia="Times New Roman" w:hAnsi="Times New Roman" w:cs="Times New Roman"/>
                <w:b/>
                <w:bCs/>
                <w:color w:val="000000"/>
                <w:sz w:val="16"/>
                <w:szCs w:val="16"/>
                <w:vertAlign w:val="superscript"/>
              </w:rPr>
              <w:t>3</w:t>
            </w:r>
          </w:p>
        </w:tc>
        <w:tc>
          <w:tcPr>
            <w:tcW w:w="939" w:type="dxa"/>
            <w:tcBorders>
              <w:top w:val="nil"/>
              <w:left w:val="nil"/>
              <w:bottom w:val="single" w:sz="4" w:space="0" w:color="auto"/>
              <w:right w:val="single" w:sz="4" w:space="0" w:color="auto"/>
            </w:tcBorders>
            <w:shd w:val="clear" w:color="auto" w:fill="auto"/>
            <w:vAlign w:val="center"/>
            <w:hideMark/>
          </w:tcPr>
          <w:p w14:paraId="3A74F87A" w14:textId="77777777" w:rsidR="004C4B03" w:rsidRPr="00737BE4" w:rsidRDefault="004C4B03" w:rsidP="00737BE4">
            <w:pPr>
              <w:jc w:val="center"/>
              <w:rPr>
                <w:rFonts w:ascii="Times New Roman" w:eastAsia="Times New Roman" w:hAnsi="Times New Roman" w:cs="Times New Roman"/>
                <w:b/>
                <w:bCs/>
                <w:color w:val="000000"/>
                <w:sz w:val="16"/>
                <w:szCs w:val="16"/>
              </w:rPr>
            </w:pPr>
            <w:r w:rsidRPr="00737BE4">
              <w:rPr>
                <w:rFonts w:ascii="Times New Roman" w:eastAsia="Times New Roman" w:hAnsi="Times New Roman" w:cs="Times New Roman"/>
                <w:b/>
                <w:bCs/>
                <w:color w:val="000000"/>
                <w:sz w:val="16"/>
                <w:szCs w:val="16"/>
              </w:rPr>
              <w:t>Концен-трация БПК</w:t>
            </w:r>
            <w:r w:rsidRPr="00737BE4">
              <w:rPr>
                <w:rFonts w:ascii="Times New Roman" w:eastAsia="Times New Roman" w:hAnsi="Times New Roman" w:cs="Times New Roman"/>
                <w:b/>
                <w:bCs/>
                <w:color w:val="000000"/>
                <w:sz w:val="16"/>
                <w:szCs w:val="16"/>
                <w:vertAlign w:val="subscript"/>
              </w:rPr>
              <w:t>полн.</w:t>
            </w:r>
            <w:r w:rsidRPr="00737BE4">
              <w:rPr>
                <w:rFonts w:ascii="Times New Roman" w:eastAsia="Times New Roman" w:hAnsi="Times New Roman" w:cs="Times New Roman"/>
                <w:b/>
                <w:bCs/>
                <w:color w:val="000000"/>
                <w:sz w:val="16"/>
                <w:szCs w:val="16"/>
              </w:rPr>
              <w:t xml:space="preserve"> в сточной воде (С</w:t>
            </w:r>
            <w:r w:rsidRPr="00737BE4">
              <w:rPr>
                <w:rFonts w:ascii="Times New Roman" w:eastAsia="Times New Roman" w:hAnsi="Times New Roman" w:cs="Times New Roman"/>
                <w:b/>
                <w:bCs/>
                <w:color w:val="000000"/>
                <w:sz w:val="16"/>
                <w:szCs w:val="16"/>
                <w:vertAlign w:val="subscript"/>
              </w:rPr>
              <w:t>БПК</w:t>
            </w:r>
            <w:r w:rsidRPr="00737BE4">
              <w:rPr>
                <w:rFonts w:ascii="Times New Roman" w:eastAsia="Times New Roman" w:hAnsi="Times New Roman" w:cs="Times New Roman"/>
                <w:b/>
                <w:bCs/>
                <w:color w:val="000000"/>
                <w:sz w:val="16"/>
                <w:szCs w:val="16"/>
              </w:rPr>
              <w:t>), кг/м</w:t>
            </w:r>
            <w:r w:rsidRPr="00737BE4">
              <w:rPr>
                <w:rFonts w:ascii="Times New Roman" w:eastAsia="Times New Roman" w:hAnsi="Times New Roman" w:cs="Times New Roman"/>
                <w:b/>
                <w:bCs/>
                <w:color w:val="000000"/>
                <w:sz w:val="16"/>
                <w:szCs w:val="16"/>
                <w:vertAlign w:val="superscript"/>
              </w:rPr>
              <w:t>3</w:t>
            </w:r>
          </w:p>
        </w:tc>
        <w:tc>
          <w:tcPr>
            <w:tcW w:w="1174" w:type="dxa"/>
            <w:tcBorders>
              <w:top w:val="nil"/>
              <w:left w:val="nil"/>
              <w:bottom w:val="single" w:sz="4" w:space="0" w:color="auto"/>
              <w:right w:val="single" w:sz="4" w:space="0" w:color="auto"/>
            </w:tcBorders>
            <w:shd w:val="clear" w:color="auto" w:fill="auto"/>
            <w:vAlign w:val="center"/>
            <w:hideMark/>
          </w:tcPr>
          <w:p w14:paraId="346D42A1" w14:textId="77777777" w:rsidR="004C4B03" w:rsidRPr="00737BE4" w:rsidRDefault="004C4B03" w:rsidP="00737BE4">
            <w:pPr>
              <w:jc w:val="center"/>
              <w:rPr>
                <w:rFonts w:ascii="Times New Roman" w:eastAsia="Times New Roman" w:hAnsi="Times New Roman" w:cs="Times New Roman"/>
                <w:b/>
                <w:bCs/>
                <w:color w:val="000000"/>
                <w:sz w:val="16"/>
                <w:szCs w:val="16"/>
              </w:rPr>
            </w:pPr>
            <w:r w:rsidRPr="00737BE4">
              <w:rPr>
                <w:rFonts w:ascii="Times New Roman" w:eastAsia="Times New Roman" w:hAnsi="Times New Roman" w:cs="Times New Roman"/>
                <w:b/>
                <w:bCs/>
                <w:color w:val="000000"/>
                <w:sz w:val="16"/>
                <w:szCs w:val="16"/>
              </w:rPr>
              <w:t>Эффек-тивность очистки по взвеш. вещ-вам, в долях (n</w:t>
            </w:r>
            <w:r w:rsidRPr="00737BE4">
              <w:rPr>
                <w:rFonts w:ascii="Times New Roman" w:eastAsia="Times New Roman" w:hAnsi="Times New Roman" w:cs="Times New Roman"/>
                <w:b/>
                <w:bCs/>
                <w:color w:val="000000"/>
                <w:sz w:val="16"/>
                <w:szCs w:val="16"/>
                <w:vertAlign w:val="subscript"/>
              </w:rPr>
              <w:t>в.в.</w:t>
            </w:r>
            <w:r w:rsidRPr="00737BE4">
              <w:rPr>
                <w:rFonts w:ascii="Times New Roman" w:eastAsia="Times New Roman" w:hAnsi="Times New Roman" w:cs="Times New Roman"/>
                <w:b/>
                <w:bCs/>
                <w:color w:val="000000"/>
                <w:sz w:val="16"/>
                <w:szCs w:val="16"/>
              </w:rPr>
              <w:t>)</w:t>
            </w:r>
          </w:p>
        </w:tc>
        <w:tc>
          <w:tcPr>
            <w:tcW w:w="947" w:type="dxa"/>
            <w:tcBorders>
              <w:top w:val="nil"/>
              <w:left w:val="nil"/>
              <w:bottom w:val="single" w:sz="4" w:space="0" w:color="auto"/>
              <w:right w:val="single" w:sz="4" w:space="0" w:color="auto"/>
            </w:tcBorders>
            <w:shd w:val="clear" w:color="auto" w:fill="auto"/>
            <w:vAlign w:val="center"/>
            <w:hideMark/>
          </w:tcPr>
          <w:p w14:paraId="5EA1D9F3" w14:textId="77777777" w:rsidR="004C4B03" w:rsidRPr="00737BE4" w:rsidRDefault="004C4B03" w:rsidP="00737BE4">
            <w:pPr>
              <w:jc w:val="center"/>
              <w:rPr>
                <w:rFonts w:ascii="Times New Roman" w:eastAsia="Times New Roman" w:hAnsi="Times New Roman" w:cs="Times New Roman"/>
                <w:b/>
                <w:bCs/>
                <w:color w:val="000000"/>
                <w:sz w:val="16"/>
                <w:szCs w:val="16"/>
              </w:rPr>
            </w:pPr>
            <w:r w:rsidRPr="00737BE4">
              <w:rPr>
                <w:rFonts w:ascii="Times New Roman" w:eastAsia="Times New Roman" w:hAnsi="Times New Roman" w:cs="Times New Roman"/>
                <w:b/>
                <w:bCs/>
                <w:color w:val="000000"/>
                <w:sz w:val="16"/>
                <w:szCs w:val="16"/>
              </w:rPr>
              <w:t>Эффек-тивность очистки по БПК полн. в долях (n</w:t>
            </w:r>
            <w:r w:rsidRPr="00737BE4">
              <w:rPr>
                <w:rFonts w:ascii="Times New Roman" w:eastAsia="Times New Roman" w:hAnsi="Times New Roman" w:cs="Times New Roman"/>
                <w:b/>
                <w:bCs/>
                <w:color w:val="000000"/>
                <w:sz w:val="16"/>
                <w:szCs w:val="16"/>
                <w:vertAlign w:val="subscript"/>
              </w:rPr>
              <w:t>БПК</w:t>
            </w:r>
            <w:r w:rsidRPr="00737BE4">
              <w:rPr>
                <w:rFonts w:ascii="Times New Roman" w:eastAsia="Times New Roman" w:hAnsi="Times New Roman" w:cs="Times New Roman"/>
                <w:b/>
                <w:bCs/>
                <w:color w:val="000000"/>
                <w:sz w:val="16"/>
                <w:szCs w:val="16"/>
              </w:rPr>
              <w:t>)</w:t>
            </w:r>
          </w:p>
        </w:tc>
        <w:tc>
          <w:tcPr>
            <w:tcW w:w="1044" w:type="dxa"/>
            <w:tcBorders>
              <w:top w:val="nil"/>
              <w:left w:val="nil"/>
              <w:bottom w:val="single" w:sz="4" w:space="0" w:color="auto"/>
              <w:right w:val="single" w:sz="4" w:space="0" w:color="auto"/>
            </w:tcBorders>
            <w:shd w:val="clear" w:color="auto" w:fill="auto"/>
            <w:vAlign w:val="center"/>
            <w:hideMark/>
          </w:tcPr>
          <w:p w14:paraId="023339B7" w14:textId="77777777" w:rsidR="004C4B03" w:rsidRPr="00737BE4" w:rsidRDefault="004C4B03" w:rsidP="00737BE4">
            <w:pPr>
              <w:jc w:val="center"/>
              <w:rPr>
                <w:rFonts w:ascii="Times New Roman" w:eastAsia="Times New Roman" w:hAnsi="Times New Roman" w:cs="Times New Roman"/>
                <w:b/>
                <w:bCs/>
                <w:color w:val="000000"/>
                <w:sz w:val="16"/>
                <w:szCs w:val="16"/>
              </w:rPr>
            </w:pPr>
            <w:r w:rsidRPr="00737BE4">
              <w:rPr>
                <w:rFonts w:ascii="Times New Roman" w:eastAsia="Times New Roman" w:hAnsi="Times New Roman" w:cs="Times New Roman"/>
                <w:b/>
                <w:bCs/>
                <w:color w:val="000000"/>
                <w:sz w:val="16"/>
                <w:szCs w:val="16"/>
              </w:rPr>
              <w:t>Кол-во отхода, по сухому веществу, т/год (Nос.)</w:t>
            </w:r>
          </w:p>
        </w:tc>
        <w:tc>
          <w:tcPr>
            <w:tcW w:w="926" w:type="dxa"/>
            <w:tcBorders>
              <w:top w:val="nil"/>
              <w:left w:val="nil"/>
              <w:bottom w:val="single" w:sz="4" w:space="0" w:color="auto"/>
              <w:right w:val="single" w:sz="4" w:space="0" w:color="auto"/>
            </w:tcBorders>
            <w:shd w:val="clear" w:color="auto" w:fill="auto"/>
            <w:vAlign w:val="center"/>
            <w:hideMark/>
          </w:tcPr>
          <w:p w14:paraId="0239CD51" w14:textId="77777777" w:rsidR="004C4B03" w:rsidRPr="00737BE4" w:rsidRDefault="004C4B03" w:rsidP="00737BE4">
            <w:pPr>
              <w:jc w:val="center"/>
              <w:rPr>
                <w:rFonts w:ascii="Times New Roman" w:eastAsia="Times New Roman" w:hAnsi="Times New Roman" w:cs="Times New Roman"/>
                <w:b/>
                <w:bCs/>
                <w:color w:val="000000"/>
                <w:sz w:val="16"/>
                <w:szCs w:val="16"/>
              </w:rPr>
            </w:pPr>
            <w:r w:rsidRPr="00737BE4">
              <w:rPr>
                <w:rFonts w:ascii="Times New Roman" w:eastAsia="Times New Roman" w:hAnsi="Times New Roman" w:cs="Times New Roman"/>
                <w:b/>
                <w:bCs/>
                <w:color w:val="000000"/>
                <w:sz w:val="16"/>
                <w:szCs w:val="16"/>
              </w:rPr>
              <w:t>Кол-во отхода, влаж-ностью 98,7%</w:t>
            </w:r>
          </w:p>
        </w:tc>
        <w:tc>
          <w:tcPr>
            <w:tcW w:w="870" w:type="dxa"/>
            <w:tcBorders>
              <w:top w:val="nil"/>
              <w:left w:val="nil"/>
              <w:bottom w:val="single" w:sz="4" w:space="0" w:color="auto"/>
              <w:right w:val="single" w:sz="4" w:space="0" w:color="auto"/>
            </w:tcBorders>
            <w:shd w:val="clear" w:color="auto" w:fill="auto"/>
            <w:vAlign w:val="center"/>
            <w:hideMark/>
          </w:tcPr>
          <w:p w14:paraId="7E8659DE" w14:textId="77777777" w:rsidR="004C4B03" w:rsidRPr="00737BE4" w:rsidRDefault="004C4B03" w:rsidP="00737BE4">
            <w:pPr>
              <w:jc w:val="center"/>
              <w:rPr>
                <w:rFonts w:ascii="Times New Roman" w:eastAsia="Times New Roman" w:hAnsi="Times New Roman" w:cs="Times New Roman"/>
                <w:b/>
                <w:bCs/>
                <w:color w:val="000000"/>
                <w:sz w:val="16"/>
                <w:szCs w:val="16"/>
              </w:rPr>
            </w:pPr>
            <w:r w:rsidRPr="00737BE4">
              <w:rPr>
                <w:rFonts w:ascii="Times New Roman" w:eastAsia="Times New Roman" w:hAnsi="Times New Roman" w:cs="Times New Roman"/>
                <w:b/>
                <w:bCs/>
                <w:color w:val="000000"/>
                <w:sz w:val="16"/>
                <w:szCs w:val="16"/>
              </w:rPr>
              <w:t>Кол-во отхода, влаж-ностью 80%</w:t>
            </w:r>
          </w:p>
        </w:tc>
        <w:tc>
          <w:tcPr>
            <w:tcW w:w="1186" w:type="dxa"/>
            <w:tcBorders>
              <w:top w:val="nil"/>
              <w:left w:val="nil"/>
              <w:bottom w:val="single" w:sz="4" w:space="0" w:color="auto"/>
              <w:right w:val="single" w:sz="4" w:space="0" w:color="auto"/>
            </w:tcBorders>
            <w:shd w:val="clear" w:color="auto" w:fill="auto"/>
            <w:vAlign w:val="center"/>
            <w:hideMark/>
          </w:tcPr>
          <w:p w14:paraId="03328864" w14:textId="77777777" w:rsidR="004C4B03" w:rsidRPr="00737BE4" w:rsidRDefault="004C4B03" w:rsidP="00737BE4">
            <w:pPr>
              <w:jc w:val="center"/>
              <w:rPr>
                <w:rFonts w:ascii="Times New Roman" w:eastAsia="Times New Roman" w:hAnsi="Times New Roman" w:cs="Times New Roman"/>
                <w:b/>
                <w:bCs/>
                <w:color w:val="000000"/>
                <w:sz w:val="16"/>
                <w:szCs w:val="16"/>
              </w:rPr>
            </w:pPr>
            <w:r w:rsidRPr="00737BE4">
              <w:rPr>
                <w:rFonts w:ascii="Times New Roman" w:eastAsia="Times New Roman" w:hAnsi="Times New Roman" w:cs="Times New Roman"/>
                <w:b/>
                <w:bCs/>
                <w:color w:val="000000"/>
                <w:sz w:val="16"/>
                <w:szCs w:val="16"/>
              </w:rPr>
              <w:t>Объем образования осадка в год влажностью 40%, т/год</w:t>
            </w:r>
          </w:p>
        </w:tc>
      </w:tr>
      <w:tr w:rsidR="004C4B03" w:rsidRPr="00737BE4" w14:paraId="15778A11" w14:textId="77777777" w:rsidTr="004C4B03">
        <w:trPr>
          <w:trHeight w:val="1110"/>
        </w:trPr>
        <w:tc>
          <w:tcPr>
            <w:tcW w:w="1445" w:type="dxa"/>
            <w:tcBorders>
              <w:top w:val="nil"/>
              <w:left w:val="single" w:sz="4" w:space="0" w:color="auto"/>
              <w:bottom w:val="single" w:sz="4" w:space="0" w:color="auto"/>
              <w:right w:val="single" w:sz="4" w:space="0" w:color="auto"/>
            </w:tcBorders>
            <w:shd w:val="clear" w:color="auto" w:fill="auto"/>
            <w:vAlign w:val="center"/>
            <w:hideMark/>
          </w:tcPr>
          <w:p w14:paraId="5AD5B9A9" w14:textId="77777777" w:rsidR="004C4B03" w:rsidRPr="00737BE4" w:rsidRDefault="004C4B03" w:rsidP="00737BE4">
            <w:pPr>
              <w:jc w:val="center"/>
              <w:rPr>
                <w:rFonts w:ascii="Times New Roman" w:eastAsia="Times New Roman" w:hAnsi="Times New Roman" w:cs="Times New Roman"/>
                <w:color w:val="000000"/>
                <w:sz w:val="16"/>
                <w:szCs w:val="16"/>
              </w:rPr>
            </w:pPr>
            <w:r w:rsidRPr="00737BE4">
              <w:rPr>
                <w:rFonts w:ascii="Times New Roman" w:eastAsia="Times New Roman" w:hAnsi="Times New Roman" w:cs="Times New Roman"/>
                <w:color w:val="000000"/>
                <w:sz w:val="16"/>
                <w:szCs w:val="16"/>
              </w:rPr>
              <w:t>Очистные сооружения биологической очистки производ. 120 м</w:t>
            </w:r>
            <w:r w:rsidRPr="00737BE4">
              <w:rPr>
                <w:rFonts w:ascii="Times New Roman" w:eastAsia="Times New Roman" w:hAnsi="Times New Roman" w:cs="Times New Roman"/>
                <w:color w:val="000000"/>
                <w:sz w:val="16"/>
                <w:szCs w:val="16"/>
                <w:vertAlign w:val="superscript"/>
              </w:rPr>
              <w:t>3</w:t>
            </w:r>
            <w:r w:rsidRPr="00737BE4">
              <w:rPr>
                <w:rFonts w:ascii="Times New Roman" w:eastAsia="Times New Roman" w:hAnsi="Times New Roman" w:cs="Times New Roman"/>
                <w:color w:val="000000"/>
                <w:sz w:val="16"/>
                <w:szCs w:val="16"/>
              </w:rPr>
              <w:t>/сут</w:t>
            </w:r>
          </w:p>
        </w:tc>
        <w:tc>
          <w:tcPr>
            <w:tcW w:w="939" w:type="dxa"/>
            <w:tcBorders>
              <w:top w:val="nil"/>
              <w:left w:val="nil"/>
              <w:bottom w:val="single" w:sz="4" w:space="0" w:color="auto"/>
              <w:right w:val="single" w:sz="4" w:space="0" w:color="auto"/>
            </w:tcBorders>
            <w:shd w:val="clear" w:color="auto" w:fill="auto"/>
            <w:vAlign w:val="center"/>
            <w:hideMark/>
          </w:tcPr>
          <w:p w14:paraId="54407F88" w14:textId="77777777" w:rsidR="004C4B03" w:rsidRPr="00324DB6" w:rsidRDefault="004C4B03" w:rsidP="00737BE4">
            <w:pPr>
              <w:jc w:val="center"/>
              <w:rPr>
                <w:rFonts w:ascii="Times New Roman" w:eastAsia="Times New Roman" w:hAnsi="Times New Roman" w:cs="Times New Roman"/>
                <w:sz w:val="16"/>
                <w:szCs w:val="16"/>
              </w:rPr>
            </w:pPr>
            <w:r w:rsidRPr="00324DB6">
              <w:rPr>
                <w:rFonts w:ascii="Times New Roman" w:eastAsia="Times New Roman" w:hAnsi="Times New Roman" w:cs="Times New Roman"/>
                <w:sz w:val="16"/>
                <w:szCs w:val="16"/>
              </w:rPr>
              <w:t>24127,14</w:t>
            </w:r>
          </w:p>
        </w:tc>
        <w:tc>
          <w:tcPr>
            <w:tcW w:w="1074" w:type="dxa"/>
            <w:tcBorders>
              <w:top w:val="nil"/>
              <w:left w:val="nil"/>
              <w:bottom w:val="single" w:sz="4" w:space="0" w:color="auto"/>
              <w:right w:val="single" w:sz="4" w:space="0" w:color="auto"/>
            </w:tcBorders>
            <w:shd w:val="clear" w:color="auto" w:fill="auto"/>
            <w:vAlign w:val="center"/>
            <w:hideMark/>
          </w:tcPr>
          <w:p w14:paraId="496956E7" w14:textId="77777777" w:rsidR="004C4B03" w:rsidRPr="00324DB6" w:rsidRDefault="004C4B03" w:rsidP="00737BE4">
            <w:pPr>
              <w:jc w:val="center"/>
              <w:rPr>
                <w:rFonts w:ascii="Times New Roman" w:eastAsia="Times New Roman" w:hAnsi="Times New Roman" w:cs="Times New Roman"/>
                <w:sz w:val="16"/>
                <w:szCs w:val="16"/>
              </w:rPr>
            </w:pPr>
            <w:r w:rsidRPr="00324DB6">
              <w:rPr>
                <w:rFonts w:ascii="Times New Roman" w:eastAsia="Times New Roman" w:hAnsi="Times New Roman" w:cs="Times New Roman"/>
                <w:sz w:val="16"/>
                <w:szCs w:val="16"/>
              </w:rPr>
              <w:t>0,0349</w:t>
            </w:r>
          </w:p>
        </w:tc>
        <w:tc>
          <w:tcPr>
            <w:tcW w:w="939" w:type="dxa"/>
            <w:tcBorders>
              <w:top w:val="nil"/>
              <w:left w:val="nil"/>
              <w:bottom w:val="single" w:sz="4" w:space="0" w:color="auto"/>
              <w:right w:val="single" w:sz="4" w:space="0" w:color="auto"/>
            </w:tcBorders>
            <w:shd w:val="clear" w:color="auto" w:fill="auto"/>
            <w:vAlign w:val="center"/>
            <w:hideMark/>
          </w:tcPr>
          <w:p w14:paraId="6937B53B" w14:textId="77777777" w:rsidR="004C4B03" w:rsidRPr="00324DB6" w:rsidRDefault="004C4B03" w:rsidP="00737BE4">
            <w:pPr>
              <w:jc w:val="center"/>
              <w:rPr>
                <w:rFonts w:ascii="Times New Roman" w:eastAsia="Times New Roman" w:hAnsi="Times New Roman" w:cs="Times New Roman"/>
                <w:sz w:val="16"/>
                <w:szCs w:val="16"/>
              </w:rPr>
            </w:pPr>
            <w:r w:rsidRPr="00324DB6">
              <w:rPr>
                <w:rFonts w:ascii="Times New Roman" w:eastAsia="Times New Roman" w:hAnsi="Times New Roman" w:cs="Times New Roman"/>
                <w:sz w:val="16"/>
                <w:szCs w:val="16"/>
              </w:rPr>
              <w:t>0,077273</w:t>
            </w:r>
          </w:p>
        </w:tc>
        <w:tc>
          <w:tcPr>
            <w:tcW w:w="1174" w:type="dxa"/>
            <w:tcBorders>
              <w:top w:val="nil"/>
              <w:left w:val="nil"/>
              <w:bottom w:val="single" w:sz="4" w:space="0" w:color="auto"/>
              <w:right w:val="single" w:sz="4" w:space="0" w:color="auto"/>
            </w:tcBorders>
            <w:shd w:val="clear" w:color="auto" w:fill="auto"/>
            <w:vAlign w:val="center"/>
            <w:hideMark/>
          </w:tcPr>
          <w:p w14:paraId="1930860E" w14:textId="14577B5F" w:rsidR="004C4B03" w:rsidRPr="00AF3C8C" w:rsidRDefault="004C4B03" w:rsidP="00737BE4">
            <w:pPr>
              <w:jc w:val="center"/>
              <w:rPr>
                <w:rFonts w:ascii="Times New Roman" w:eastAsia="Times New Roman" w:hAnsi="Times New Roman" w:cs="Times New Roman"/>
                <w:sz w:val="16"/>
                <w:szCs w:val="16"/>
              </w:rPr>
            </w:pPr>
            <w:r w:rsidRPr="00AF3C8C">
              <w:rPr>
                <w:rFonts w:ascii="Times New Roman" w:eastAsia="Times New Roman" w:hAnsi="Times New Roman" w:cs="Times New Roman"/>
                <w:sz w:val="16"/>
                <w:szCs w:val="16"/>
              </w:rPr>
              <w:t>0,9</w:t>
            </w:r>
            <w:r w:rsidR="00AF3C8C" w:rsidRPr="00AF3C8C">
              <w:rPr>
                <w:rFonts w:ascii="Times New Roman" w:eastAsia="Times New Roman" w:hAnsi="Times New Roman" w:cs="Times New Roman"/>
                <w:sz w:val="16"/>
                <w:szCs w:val="16"/>
              </w:rPr>
              <w:t>607</w:t>
            </w:r>
          </w:p>
        </w:tc>
        <w:tc>
          <w:tcPr>
            <w:tcW w:w="947" w:type="dxa"/>
            <w:tcBorders>
              <w:top w:val="nil"/>
              <w:left w:val="nil"/>
              <w:bottom w:val="single" w:sz="4" w:space="0" w:color="auto"/>
              <w:right w:val="single" w:sz="4" w:space="0" w:color="auto"/>
            </w:tcBorders>
            <w:shd w:val="clear" w:color="auto" w:fill="auto"/>
            <w:vAlign w:val="center"/>
            <w:hideMark/>
          </w:tcPr>
          <w:p w14:paraId="759396F5" w14:textId="712D3CE9" w:rsidR="004C4B03" w:rsidRPr="00AF3C8C" w:rsidRDefault="004C4B03" w:rsidP="00737BE4">
            <w:pPr>
              <w:jc w:val="center"/>
              <w:rPr>
                <w:rFonts w:ascii="Times New Roman" w:eastAsia="Times New Roman" w:hAnsi="Times New Roman" w:cs="Times New Roman"/>
                <w:sz w:val="16"/>
                <w:szCs w:val="16"/>
              </w:rPr>
            </w:pPr>
            <w:r w:rsidRPr="00AF3C8C">
              <w:rPr>
                <w:rFonts w:ascii="Times New Roman" w:eastAsia="Times New Roman" w:hAnsi="Times New Roman" w:cs="Times New Roman"/>
                <w:sz w:val="16"/>
                <w:szCs w:val="16"/>
              </w:rPr>
              <w:t>0,</w:t>
            </w:r>
            <w:r w:rsidR="00AF3C8C" w:rsidRPr="00AF3C8C">
              <w:rPr>
                <w:rFonts w:ascii="Times New Roman" w:eastAsia="Times New Roman" w:hAnsi="Times New Roman" w:cs="Times New Roman"/>
                <w:sz w:val="16"/>
                <w:szCs w:val="16"/>
              </w:rPr>
              <w:t>97</w:t>
            </w:r>
            <w:r w:rsidR="006501FD">
              <w:rPr>
                <w:rFonts w:ascii="Times New Roman" w:eastAsia="Times New Roman" w:hAnsi="Times New Roman" w:cs="Times New Roman"/>
                <w:sz w:val="16"/>
                <w:szCs w:val="16"/>
              </w:rPr>
              <w:t>09</w:t>
            </w:r>
          </w:p>
        </w:tc>
        <w:tc>
          <w:tcPr>
            <w:tcW w:w="1044" w:type="dxa"/>
            <w:tcBorders>
              <w:top w:val="nil"/>
              <w:left w:val="nil"/>
              <w:bottom w:val="single" w:sz="4" w:space="0" w:color="auto"/>
              <w:right w:val="single" w:sz="4" w:space="0" w:color="auto"/>
            </w:tcBorders>
            <w:shd w:val="clear" w:color="auto" w:fill="auto"/>
            <w:vAlign w:val="center"/>
            <w:hideMark/>
          </w:tcPr>
          <w:p w14:paraId="3A1326F8" w14:textId="5C7B436E" w:rsidR="004C4B03" w:rsidRPr="00AF3C8C" w:rsidRDefault="004C4B03" w:rsidP="00737BE4">
            <w:pPr>
              <w:jc w:val="center"/>
              <w:rPr>
                <w:rFonts w:ascii="Times New Roman" w:eastAsia="Times New Roman" w:hAnsi="Times New Roman" w:cs="Times New Roman"/>
                <w:b/>
                <w:bCs/>
                <w:sz w:val="16"/>
                <w:szCs w:val="16"/>
              </w:rPr>
            </w:pPr>
            <w:r w:rsidRPr="00AF3C8C">
              <w:rPr>
                <w:rFonts w:ascii="Times New Roman" w:eastAsia="Times New Roman" w:hAnsi="Times New Roman" w:cs="Times New Roman"/>
                <w:b/>
                <w:bCs/>
                <w:sz w:val="16"/>
                <w:szCs w:val="16"/>
              </w:rPr>
              <w:t>0,990</w:t>
            </w:r>
          </w:p>
        </w:tc>
        <w:tc>
          <w:tcPr>
            <w:tcW w:w="926" w:type="dxa"/>
            <w:tcBorders>
              <w:top w:val="nil"/>
              <w:left w:val="nil"/>
              <w:bottom w:val="single" w:sz="4" w:space="0" w:color="auto"/>
              <w:right w:val="single" w:sz="4" w:space="0" w:color="auto"/>
            </w:tcBorders>
            <w:shd w:val="clear" w:color="auto" w:fill="auto"/>
            <w:vAlign w:val="center"/>
            <w:hideMark/>
          </w:tcPr>
          <w:p w14:paraId="0BCADC93" w14:textId="7811C5DD" w:rsidR="004C4B03" w:rsidRPr="008859E4" w:rsidRDefault="00AF3C8C" w:rsidP="00737BE4">
            <w:pPr>
              <w:jc w:val="center"/>
              <w:rPr>
                <w:rFonts w:ascii="Times New Roman" w:eastAsia="Times New Roman" w:hAnsi="Times New Roman" w:cs="Times New Roman"/>
                <w:color w:val="FF0000"/>
                <w:sz w:val="16"/>
                <w:szCs w:val="16"/>
              </w:rPr>
            </w:pPr>
            <w:r w:rsidRPr="00AF3C8C">
              <w:rPr>
                <w:rFonts w:ascii="Times New Roman" w:eastAsia="Times New Roman" w:hAnsi="Times New Roman" w:cs="Times New Roman"/>
                <w:sz w:val="16"/>
                <w:szCs w:val="16"/>
              </w:rPr>
              <w:t>76,13</w:t>
            </w:r>
          </w:p>
        </w:tc>
        <w:tc>
          <w:tcPr>
            <w:tcW w:w="870" w:type="dxa"/>
            <w:tcBorders>
              <w:top w:val="nil"/>
              <w:left w:val="nil"/>
              <w:bottom w:val="single" w:sz="4" w:space="0" w:color="auto"/>
              <w:right w:val="single" w:sz="4" w:space="0" w:color="auto"/>
            </w:tcBorders>
            <w:shd w:val="clear" w:color="auto" w:fill="auto"/>
            <w:noWrap/>
            <w:vAlign w:val="center"/>
            <w:hideMark/>
          </w:tcPr>
          <w:p w14:paraId="007CBD23" w14:textId="35371E02" w:rsidR="004C4B03" w:rsidRPr="008859E4" w:rsidRDefault="00AF3C8C" w:rsidP="00737BE4">
            <w:pPr>
              <w:jc w:val="center"/>
              <w:rPr>
                <w:rFonts w:ascii="Times New Roman" w:eastAsia="Times New Roman" w:hAnsi="Times New Roman" w:cs="Times New Roman"/>
                <w:color w:val="FF0000"/>
                <w:sz w:val="16"/>
                <w:szCs w:val="16"/>
              </w:rPr>
            </w:pPr>
            <w:r w:rsidRPr="00AF3C8C">
              <w:rPr>
                <w:rFonts w:ascii="Times New Roman" w:eastAsia="Times New Roman" w:hAnsi="Times New Roman" w:cs="Times New Roman"/>
                <w:sz w:val="16"/>
                <w:szCs w:val="16"/>
              </w:rPr>
              <w:t>4,95</w:t>
            </w:r>
          </w:p>
        </w:tc>
        <w:tc>
          <w:tcPr>
            <w:tcW w:w="1186" w:type="dxa"/>
            <w:tcBorders>
              <w:top w:val="nil"/>
              <w:left w:val="nil"/>
              <w:bottom w:val="single" w:sz="4" w:space="0" w:color="auto"/>
              <w:right w:val="single" w:sz="4" w:space="0" w:color="auto"/>
            </w:tcBorders>
            <w:shd w:val="clear" w:color="auto" w:fill="auto"/>
            <w:vAlign w:val="center"/>
            <w:hideMark/>
          </w:tcPr>
          <w:p w14:paraId="4C709100" w14:textId="7925877F" w:rsidR="004C4B03" w:rsidRPr="008859E4" w:rsidRDefault="00AF3C8C" w:rsidP="00737BE4">
            <w:pPr>
              <w:jc w:val="center"/>
              <w:rPr>
                <w:rFonts w:ascii="Times New Roman" w:eastAsia="Times New Roman" w:hAnsi="Times New Roman" w:cs="Times New Roman"/>
                <w:b/>
                <w:bCs/>
                <w:color w:val="FF0000"/>
                <w:sz w:val="16"/>
                <w:szCs w:val="16"/>
              </w:rPr>
            </w:pPr>
            <w:r w:rsidRPr="00AF3C8C">
              <w:rPr>
                <w:rFonts w:ascii="Times New Roman" w:eastAsia="Times New Roman" w:hAnsi="Times New Roman" w:cs="Times New Roman"/>
                <w:b/>
                <w:bCs/>
                <w:sz w:val="16"/>
                <w:szCs w:val="16"/>
              </w:rPr>
              <w:t>1,650</w:t>
            </w:r>
          </w:p>
        </w:tc>
      </w:tr>
    </w:tbl>
    <w:p w14:paraId="6F0042F4" w14:textId="77777777" w:rsidR="004C4B03" w:rsidRPr="00737BE4" w:rsidRDefault="004C4B03" w:rsidP="00737BE4">
      <w:pPr>
        <w:pStyle w:val="210"/>
        <w:rPr>
          <w:rFonts w:ascii="Times New Roman" w:hAnsi="Times New Roman" w:cs="Times New Roman"/>
        </w:rPr>
      </w:pPr>
    </w:p>
    <w:p w14:paraId="66C330E4" w14:textId="77777777" w:rsidR="00CF7FBB" w:rsidRPr="00737BE4" w:rsidRDefault="00CF7FBB" w:rsidP="00737BE4">
      <w:pPr>
        <w:rPr>
          <w:rFonts w:ascii="Times New Roman" w:hAnsi="Times New Roman" w:cs="Times New Roman"/>
          <w:sz w:val="18"/>
        </w:rPr>
        <w:sectPr w:rsidR="00CF7FBB" w:rsidRPr="00737BE4">
          <w:headerReference w:type="default" r:id="rId91"/>
          <w:footerReference w:type="default" r:id="rId92"/>
          <w:pgSz w:w="11920" w:h="16850"/>
          <w:pgMar w:top="1140" w:right="600" w:bottom="280" w:left="1240" w:header="0" w:footer="0" w:gutter="0"/>
          <w:cols w:space="720"/>
        </w:sectPr>
      </w:pPr>
    </w:p>
    <w:p w14:paraId="693793C3" w14:textId="77777777" w:rsidR="00CF7FBB" w:rsidRPr="00737BE4" w:rsidRDefault="00EB65FD" w:rsidP="00737BE4">
      <w:pPr>
        <w:ind w:left="461" w:right="245" w:firstLine="736"/>
        <w:jc w:val="both"/>
        <w:rPr>
          <w:rFonts w:ascii="Times New Roman" w:hAnsi="Times New Roman" w:cs="Times New Roman"/>
          <w:b/>
        </w:rPr>
      </w:pPr>
      <w:bookmarkStart w:id="110" w:name="_bookmark70"/>
      <w:bookmarkEnd w:id="110"/>
      <w:r w:rsidRPr="00737BE4">
        <w:rPr>
          <w:rFonts w:ascii="Times New Roman" w:hAnsi="Times New Roman" w:cs="Times New Roman"/>
          <w:b/>
        </w:rPr>
        <w:t>Таблица 23. Характеристика и количество осадков, образующихся на месторождении Каракудук</w:t>
      </w:r>
    </w:p>
    <w:tbl>
      <w:tblPr>
        <w:tblW w:w="10444" w:type="dxa"/>
        <w:tblLook w:val="04A0" w:firstRow="1" w:lastRow="0" w:firstColumn="1" w:lastColumn="0" w:noHBand="0" w:noVBand="1"/>
      </w:tblPr>
      <w:tblGrid>
        <w:gridCol w:w="575"/>
        <w:gridCol w:w="1585"/>
        <w:gridCol w:w="1585"/>
        <w:gridCol w:w="1484"/>
        <w:gridCol w:w="1624"/>
        <w:gridCol w:w="1990"/>
        <w:gridCol w:w="1601"/>
      </w:tblGrid>
      <w:tr w:rsidR="004C4B03" w:rsidRPr="00737BE4" w14:paraId="706C5011" w14:textId="77777777" w:rsidTr="005D6799">
        <w:trPr>
          <w:trHeight w:val="720"/>
        </w:trPr>
        <w:tc>
          <w:tcPr>
            <w:tcW w:w="57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0D4C5B8" w14:textId="77777777" w:rsidR="004C4B03" w:rsidRPr="00737BE4" w:rsidRDefault="004C4B03" w:rsidP="00737BE4">
            <w:pPr>
              <w:jc w:val="center"/>
              <w:rPr>
                <w:rFonts w:ascii="Times New Roman" w:eastAsia="Times New Roman" w:hAnsi="Times New Roman" w:cs="Times New Roman"/>
                <w:b/>
                <w:bCs/>
                <w:color w:val="000000"/>
                <w:sz w:val="18"/>
                <w:szCs w:val="18"/>
              </w:rPr>
            </w:pPr>
            <w:r w:rsidRPr="00737BE4">
              <w:rPr>
                <w:rFonts w:ascii="Times New Roman" w:eastAsia="Times New Roman" w:hAnsi="Times New Roman" w:cs="Times New Roman"/>
                <w:b/>
                <w:bCs/>
                <w:color w:val="000000"/>
                <w:sz w:val="18"/>
                <w:szCs w:val="18"/>
              </w:rPr>
              <w:t>№ п/п</w:t>
            </w:r>
          </w:p>
        </w:tc>
        <w:tc>
          <w:tcPr>
            <w:tcW w:w="1585" w:type="dxa"/>
            <w:tcBorders>
              <w:top w:val="single" w:sz="4" w:space="0" w:color="auto"/>
              <w:left w:val="nil"/>
              <w:bottom w:val="single" w:sz="4" w:space="0" w:color="auto"/>
              <w:right w:val="single" w:sz="4" w:space="0" w:color="auto"/>
            </w:tcBorders>
            <w:shd w:val="clear" w:color="auto" w:fill="auto"/>
            <w:vAlign w:val="center"/>
            <w:hideMark/>
          </w:tcPr>
          <w:p w14:paraId="2DB204E1" w14:textId="77777777" w:rsidR="004C4B03" w:rsidRPr="00737BE4" w:rsidRDefault="004C4B03" w:rsidP="00737BE4">
            <w:pPr>
              <w:jc w:val="center"/>
              <w:rPr>
                <w:rFonts w:ascii="Times New Roman" w:eastAsia="Times New Roman" w:hAnsi="Times New Roman" w:cs="Times New Roman"/>
                <w:b/>
                <w:bCs/>
                <w:color w:val="000000"/>
                <w:sz w:val="18"/>
                <w:szCs w:val="18"/>
              </w:rPr>
            </w:pPr>
            <w:r w:rsidRPr="00737BE4">
              <w:rPr>
                <w:rFonts w:ascii="Times New Roman" w:eastAsia="Times New Roman" w:hAnsi="Times New Roman" w:cs="Times New Roman"/>
                <w:b/>
                <w:bCs/>
                <w:color w:val="000000"/>
                <w:sz w:val="18"/>
                <w:szCs w:val="18"/>
              </w:rPr>
              <w:t>Наименование отходов</w:t>
            </w:r>
          </w:p>
        </w:tc>
        <w:tc>
          <w:tcPr>
            <w:tcW w:w="1585" w:type="dxa"/>
            <w:tcBorders>
              <w:top w:val="single" w:sz="4" w:space="0" w:color="auto"/>
              <w:left w:val="nil"/>
              <w:bottom w:val="single" w:sz="4" w:space="0" w:color="auto"/>
              <w:right w:val="single" w:sz="4" w:space="0" w:color="auto"/>
            </w:tcBorders>
            <w:shd w:val="clear" w:color="auto" w:fill="auto"/>
            <w:vAlign w:val="center"/>
            <w:hideMark/>
          </w:tcPr>
          <w:p w14:paraId="2171E7E8" w14:textId="77777777" w:rsidR="004C4B03" w:rsidRPr="00737BE4" w:rsidRDefault="004C4B03" w:rsidP="00737BE4">
            <w:pPr>
              <w:jc w:val="center"/>
              <w:rPr>
                <w:rFonts w:ascii="Times New Roman" w:eastAsia="Times New Roman" w:hAnsi="Times New Roman" w:cs="Times New Roman"/>
                <w:b/>
                <w:bCs/>
                <w:color w:val="000000"/>
                <w:sz w:val="18"/>
                <w:szCs w:val="18"/>
              </w:rPr>
            </w:pPr>
            <w:r w:rsidRPr="00737BE4">
              <w:rPr>
                <w:rFonts w:ascii="Times New Roman" w:eastAsia="Times New Roman" w:hAnsi="Times New Roman" w:cs="Times New Roman"/>
                <w:b/>
                <w:bCs/>
                <w:color w:val="000000"/>
                <w:sz w:val="18"/>
                <w:szCs w:val="18"/>
              </w:rPr>
              <w:t>Место образования</w:t>
            </w:r>
          </w:p>
        </w:tc>
        <w:tc>
          <w:tcPr>
            <w:tcW w:w="1484" w:type="dxa"/>
            <w:tcBorders>
              <w:top w:val="single" w:sz="4" w:space="0" w:color="auto"/>
              <w:left w:val="nil"/>
              <w:bottom w:val="single" w:sz="4" w:space="0" w:color="auto"/>
              <w:right w:val="single" w:sz="4" w:space="0" w:color="auto"/>
            </w:tcBorders>
            <w:shd w:val="clear" w:color="auto" w:fill="auto"/>
            <w:vAlign w:val="center"/>
            <w:hideMark/>
          </w:tcPr>
          <w:p w14:paraId="29DA83A7" w14:textId="77777777" w:rsidR="004C4B03" w:rsidRPr="00737BE4" w:rsidRDefault="004C4B03" w:rsidP="00737BE4">
            <w:pPr>
              <w:jc w:val="center"/>
              <w:rPr>
                <w:rFonts w:ascii="Times New Roman" w:eastAsia="Times New Roman" w:hAnsi="Times New Roman" w:cs="Times New Roman"/>
                <w:b/>
                <w:bCs/>
                <w:color w:val="000000"/>
                <w:sz w:val="18"/>
                <w:szCs w:val="18"/>
              </w:rPr>
            </w:pPr>
            <w:r w:rsidRPr="00737BE4">
              <w:rPr>
                <w:rFonts w:ascii="Times New Roman" w:eastAsia="Times New Roman" w:hAnsi="Times New Roman" w:cs="Times New Roman"/>
                <w:b/>
                <w:bCs/>
                <w:color w:val="000000"/>
                <w:sz w:val="18"/>
                <w:szCs w:val="18"/>
              </w:rPr>
              <w:t>Объем образования осадка, в год</w:t>
            </w:r>
          </w:p>
        </w:tc>
        <w:tc>
          <w:tcPr>
            <w:tcW w:w="1624" w:type="dxa"/>
            <w:tcBorders>
              <w:top w:val="single" w:sz="4" w:space="0" w:color="auto"/>
              <w:left w:val="nil"/>
              <w:bottom w:val="single" w:sz="4" w:space="0" w:color="auto"/>
              <w:right w:val="single" w:sz="4" w:space="0" w:color="auto"/>
            </w:tcBorders>
            <w:shd w:val="clear" w:color="auto" w:fill="auto"/>
            <w:vAlign w:val="center"/>
            <w:hideMark/>
          </w:tcPr>
          <w:p w14:paraId="3EF96560" w14:textId="77777777" w:rsidR="004C4B03" w:rsidRPr="00737BE4" w:rsidRDefault="004C4B03" w:rsidP="00737BE4">
            <w:pPr>
              <w:jc w:val="center"/>
              <w:rPr>
                <w:rFonts w:ascii="Times New Roman" w:eastAsia="Times New Roman" w:hAnsi="Times New Roman" w:cs="Times New Roman"/>
                <w:b/>
                <w:bCs/>
                <w:color w:val="000000"/>
                <w:sz w:val="18"/>
                <w:szCs w:val="18"/>
              </w:rPr>
            </w:pPr>
            <w:r w:rsidRPr="00737BE4">
              <w:rPr>
                <w:rFonts w:ascii="Times New Roman" w:eastAsia="Times New Roman" w:hAnsi="Times New Roman" w:cs="Times New Roman"/>
                <w:b/>
                <w:bCs/>
                <w:color w:val="000000"/>
                <w:sz w:val="18"/>
                <w:szCs w:val="18"/>
              </w:rPr>
              <w:t>Периодичность образования</w:t>
            </w:r>
          </w:p>
        </w:tc>
        <w:tc>
          <w:tcPr>
            <w:tcW w:w="1990" w:type="dxa"/>
            <w:tcBorders>
              <w:top w:val="single" w:sz="4" w:space="0" w:color="auto"/>
              <w:left w:val="nil"/>
              <w:bottom w:val="single" w:sz="4" w:space="0" w:color="auto"/>
              <w:right w:val="single" w:sz="4" w:space="0" w:color="auto"/>
            </w:tcBorders>
            <w:shd w:val="clear" w:color="auto" w:fill="auto"/>
            <w:vAlign w:val="center"/>
            <w:hideMark/>
          </w:tcPr>
          <w:p w14:paraId="00B2E733" w14:textId="77777777" w:rsidR="004C4B03" w:rsidRPr="00737BE4" w:rsidRDefault="004C4B03" w:rsidP="00737BE4">
            <w:pPr>
              <w:jc w:val="center"/>
              <w:rPr>
                <w:rFonts w:ascii="Times New Roman" w:eastAsia="Times New Roman" w:hAnsi="Times New Roman" w:cs="Times New Roman"/>
                <w:b/>
                <w:bCs/>
                <w:color w:val="000000"/>
                <w:sz w:val="18"/>
                <w:szCs w:val="18"/>
              </w:rPr>
            </w:pPr>
            <w:r w:rsidRPr="00737BE4">
              <w:rPr>
                <w:rFonts w:ascii="Times New Roman" w:eastAsia="Times New Roman" w:hAnsi="Times New Roman" w:cs="Times New Roman"/>
                <w:b/>
                <w:bCs/>
                <w:color w:val="000000"/>
                <w:sz w:val="18"/>
                <w:szCs w:val="18"/>
              </w:rPr>
              <w:t>Свойства осадка</w:t>
            </w:r>
          </w:p>
        </w:tc>
        <w:tc>
          <w:tcPr>
            <w:tcW w:w="1601" w:type="dxa"/>
            <w:tcBorders>
              <w:top w:val="single" w:sz="4" w:space="0" w:color="auto"/>
              <w:left w:val="nil"/>
              <w:bottom w:val="single" w:sz="4" w:space="0" w:color="auto"/>
              <w:right w:val="single" w:sz="4" w:space="0" w:color="auto"/>
            </w:tcBorders>
            <w:shd w:val="clear" w:color="auto" w:fill="auto"/>
            <w:vAlign w:val="center"/>
            <w:hideMark/>
          </w:tcPr>
          <w:p w14:paraId="6A5C4267" w14:textId="77777777" w:rsidR="004C4B03" w:rsidRPr="00737BE4" w:rsidRDefault="004C4B03" w:rsidP="00737BE4">
            <w:pPr>
              <w:jc w:val="center"/>
              <w:rPr>
                <w:rFonts w:ascii="Times New Roman" w:eastAsia="Times New Roman" w:hAnsi="Times New Roman" w:cs="Times New Roman"/>
                <w:b/>
                <w:bCs/>
                <w:color w:val="000000"/>
                <w:sz w:val="18"/>
                <w:szCs w:val="18"/>
              </w:rPr>
            </w:pPr>
            <w:r w:rsidRPr="00737BE4">
              <w:rPr>
                <w:rFonts w:ascii="Times New Roman" w:eastAsia="Times New Roman" w:hAnsi="Times New Roman" w:cs="Times New Roman"/>
                <w:b/>
                <w:bCs/>
                <w:color w:val="000000"/>
                <w:sz w:val="18"/>
                <w:szCs w:val="18"/>
              </w:rPr>
              <w:t>Место складирования</w:t>
            </w:r>
          </w:p>
        </w:tc>
      </w:tr>
      <w:tr w:rsidR="004C4B03" w:rsidRPr="00737BE4" w14:paraId="736819E7" w14:textId="77777777" w:rsidTr="005D6799">
        <w:trPr>
          <w:trHeight w:val="240"/>
        </w:trPr>
        <w:tc>
          <w:tcPr>
            <w:tcW w:w="575" w:type="dxa"/>
            <w:tcBorders>
              <w:top w:val="nil"/>
              <w:left w:val="single" w:sz="4" w:space="0" w:color="auto"/>
              <w:bottom w:val="single" w:sz="4" w:space="0" w:color="auto"/>
              <w:right w:val="single" w:sz="4" w:space="0" w:color="auto"/>
            </w:tcBorders>
            <w:shd w:val="clear" w:color="auto" w:fill="auto"/>
            <w:vAlign w:val="center"/>
            <w:hideMark/>
          </w:tcPr>
          <w:p w14:paraId="0648A200" w14:textId="77777777" w:rsidR="004C4B03" w:rsidRPr="00737BE4" w:rsidRDefault="004C4B03" w:rsidP="00737BE4">
            <w:pPr>
              <w:jc w:val="center"/>
              <w:rPr>
                <w:rFonts w:ascii="Times New Roman" w:eastAsia="Times New Roman" w:hAnsi="Times New Roman" w:cs="Times New Roman"/>
                <w:b/>
                <w:bCs/>
                <w:color w:val="000000"/>
                <w:sz w:val="18"/>
                <w:szCs w:val="18"/>
              </w:rPr>
            </w:pPr>
            <w:r w:rsidRPr="00737BE4">
              <w:rPr>
                <w:rFonts w:ascii="Times New Roman" w:eastAsia="Times New Roman" w:hAnsi="Times New Roman" w:cs="Times New Roman"/>
                <w:b/>
                <w:bCs/>
                <w:color w:val="000000"/>
                <w:sz w:val="18"/>
                <w:szCs w:val="18"/>
              </w:rPr>
              <w:t>1</w:t>
            </w:r>
          </w:p>
        </w:tc>
        <w:tc>
          <w:tcPr>
            <w:tcW w:w="1585" w:type="dxa"/>
            <w:tcBorders>
              <w:top w:val="nil"/>
              <w:left w:val="nil"/>
              <w:bottom w:val="single" w:sz="4" w:space="0" w:color="auto"/>
              <w:right w:val="single" w:sz="4" w:space="0" w:color="auto"/>
            </w:tcBorders>
            <w:shd w:val="clear" w:color="auto" w:fill="auto"/>
            <w:vAlign w:val="center"/>
            <w:hideMark/>
          </w:tcPr>
          <w:p w14:paraId="2B7B9D5D" w14:textId="77777777" w:rsidR="004C4B03" w:rsidRPr="00737BE4" w:rsidRDefault="004C4B03" w:rsidP="00737BE4">
            <w:pPr>
              <w:jc w:val="center"/>
              <w:rPr>
                <w:rFonts w:ascii="Times New Roman" w:eastAsia="Times New Roman" w:hAnsi="Times New Roman" w:cs="Times New Roman"/>
                <w:b/>
                <w:bCs/>
                <w:color w:val="000000"/>
                <w:sz w:val="18"/>
                <w:szCs w:val="18"/>
              </w:rPr>
            </w:pPr>
            <w:r w:rsidRPr="00737BE4">
              <w:rPr>
                <w:rFonts w:ascii="Times New Roman" w:eastAsia="Times New Roman" w:hAnsi="Times New Roman" w:cs="Times New Roman"/>
                <w:b/>
                <w:bCs/>
                <w:color w:val="000000"/>
                <w:sz w:val="18"/>
                <w:szCs w:val="18"/>
              </w:rPr>
              <w:t>2</w:t>
            </w:r>
          </w:p>
        </w:tc>
        <w:tc>
          <w:tcPr>
            <w:tcW w:w="1585" w:type="dxa"/>
            <w:tcBorders>
              <w:top w:val="nil"/>
              <w:left w:val="nil"/>
              <w:bottom w:val="single" w:sz="4" w:space="0" w:color="auto"/>
              <w:right w:val="single" w:sz="4" w:space="0" w:color="auto"/>
            </w:tcBorders>
            <w:shd w:val="clear" w:color="auto" w:fill="auto"/>
            <w:vAlign w:val="center"/>
            <w:hideMark/>
          </w:tcPr>
          <w:p w14:paraId="4050B793" w14:textId="77777777" w:rsidR="004C4B03" w:rsidRPr="00737BE4" w:rsidRDefault="004C4B03" w:rsidP="00737BE4">
            <w:pPr>
              <w:jc w:val="center"/>
              <w:rPr>
                <w:rFonts w:ascii="Times New Roman" w:eastAsia="Times New Roman" w:hAnsi="Times New Roman" w:cs="Times New Roman"/>
                <w:b/>
                <w:bCs/>
                <w:color w:val="000000"/>
                <w:sz w:val="18"/>
                <w:szCs w:val="18"/>
              </w:rPr>
            </w:pPr>
            <w:r w:rsidRPr="00737BE4">
              <w:rPr>
                <w:rFonts w:ascii="Times New Roman" w:eastAsia="Times New Roman" w:hAnsi="Times New Roman" w:cs="Times New Roman"/>
                <w:b/>
                <w:bCs/>
                <w:color w:val="000000"/>
                <w:sz w:val="18"/>
                <w:szCs w:val="18"/>
              </w:rPr>
              <w:t>3</w:t>
            </w:r>
          </w:p>
        </w:tc>
        <w:tc>
          <w:tcPr>
            <w:tcW w:w="1484" w:type="dxa"/>
            <w:tcBorders>
              <w:top w:val="nil"/>
              <w:left w:val="nil"/>
              <w:bottom w:val="single" w:sz="4" w:space="0" w:color="auto"/>
              <w:right w:val="single" w:sz="4" w:space="0" w:color="auto"/>
            </w:tcBorders>
            <w:shd w:val="clear" w:color="auto" w:fill="auto"/>
            <w:vAlign w:val="center"/>
            <w:hideMark/>
          </w:tcPr>
          <w:p w14:paraId="739F647B" w14:textId="77777777" w:rsidR="004C4B03" w:rsidRPr="00737BE4" w:rsidRDefault="004C4B03" w:rsidP="00737BE4">
            <w:pPr>
              <w:jc w:val="center"/>
              <w:rPr>
                <w:rFonts w:ascii="Times New Roman" w:eastAsia="Times New Roman" w:hAnsi="Times New Roman" w:cs="Times New Roman"/>
                <w:b/>
                <w:bCs/>
                <w:color w:val="000000"/>
                <w:sz w:val="18"/>
                <w:szCs w:val="18"/>
              </w:rPr>
            </w:pPr>
            <w:r w:rsidRPr="00737BE4">
              <w:rPr>
                <w:rFonts w:ascii="Times New Roman" w:eastAsia="Times New Roman" w:hAnsi="Times New Roman" w:cs="Times New Roman"/>
                <w:b/>
                <w:bCs/>
                <w:color w:val="000000"/>
                <w:sz w:val="18"/>
                <w:szCs w:val="18"/>
              </w:rPr>
              <w:t>4</w:t>
            </w:r>
          </w:p>
        </w:tc>
        <w:tc>
          <w:tcPr>
            <w:tcW w:w="1624" w:type="dxa"/>
            <w:tcBorders>
              <w:top w:val="nil"/>
              <w:left w:val="nil"/>
              <w:bottom w:val="single" w:sz="4" w:space="0" w:color="auto"/>
              <w:right w:val="single" w:sz="4" w:space="0" w:color="auto"/>
            </w:tcBorders>
            <w:shd w:val="clear" w:color="auto" w:fill="auto"/>
            <w:vAlign w:val="center"/>
            <w:hideMark/>
          </w:tcPr>
          <w:p w14:paraId="44DEB9F8" w14:textId="77777777" w:rsidR="004C4B03" w:rsidRPr="00737BE4" w:rsidRDefault="004C4B03" w:rsidP="00737BE4">
            <w:pPr>
              <w:jc w:val="center"/>
              <w:rPr>
                <w:rFonts w:ascii="Times New Roman" w:eastAsia="Times New Roman" w:hAnsi="Times New Roman" w:cs="Times New Roman"/>
                <w:b/>
                <w:bCs/>
                <w:color w:val="000000"/>
                <w:sz w:val="18"/>
                <w:szCs w:val="18"/>
              </w:rPr>
            </w:pPr>
            <w:r w:rsidRPr="00737BE4">
              <w:rPr>
                <w:rFonts w:ascii="Times New Roman" w:eastAsia="Times New Roman" w:hAnsi="Times New Roman" w:cs="Times New Roman"/>
                <w:b/>
                <w:bCs/>
                <w:color w:val="000000"/>
                <w:sz w:val="18"/>
                <w:szCs w:val="18"/>
              </w:rPr>
              <w:t>5</w:t>
            </w:r>
          </w:p>
        </w:tc>
        <w:tc>
          <w:tcPr>
            <w:tcW w:w="1990" w:type="dxa"/>
            <w:tcBorders>
              <w:top w:val="nil"/>
              <w:left w:val="nil"/>
              <w:bottom w:val="single" w:sz="4" w:space="0" w:color="auto"/>
              <w:right w:val="single" w:sz="4" w:space="0" w:color="auto"/>
            </w:tcBorders>
            <w:shd w:val="clear" w:color="auto" w:fill="auto"/>
            <w:vAlign w:val="center"/>
            <w:hideMark/>
          </w:tcPr>
          <w:p w14:paraId="2F913F87" w14:textId="77777777" w:rsidR="004C4B03" w:rsidRPr="00737BE4" w:rsidRDefault="004C4B03" w:rsidP="00737BE4">
            <w:pPr>
              <w:jc w:val="center"/>
              <w:rPr>
                <w:rFonts w:ascii="Times New Roman" w:eastAsia="Times New Roman" w:hAnsi="Times New Roman" w:cs="Times New Roman"/>
                <w:b/>
                <w:bCs/>
                <w:color w:val="000000"/>
                <w:sz w:val="18"/>
                <w:szCs w:val="18"/>
              </w:rPr>
            </w:pPr>
            <w:r w:rsidRPr="00737BE4">
              <w:rPr>
                <w:rFonts w:ascii="Times New Roman" w:eastAsia="Times New Roman" w:hAnsi="Times New Roman" w:cs="Times New Roman"/>
                <w:b/>
                <w:bCs/>
                <w:color w:val="000000"/>
                <w:sz w:val="18"/>
                <w:szCs w:val="18"/>
              </w:rPr>
              <w:t>6</w:t>
            </w:r>
          </w:p>
        </w:tc>
        <w:tc>
          <w:tcPr>
            <w:tcW w:w="1601" w:type="dxa"/>
            <w:tcBorders>
              <w:top w:val="nil"/>
              <w:left w:val="nil"/>
              <w:bottom w:val="single" w:sz="4" w:space="0" w:color="auto"/>
              <w:right w:val="single" w:sz="4" w:space="0" w:color="auto"/>
            </w:tcBorders>
            <w:shd w:val="clear" w:color="auto" w:fill="auto"/>
            <w:vAlign w:val="center"/>
            <w:hideMark/>
          </w:tcPr>
          <w:p w14:paraId="723EEF1D" w14:textId="77777777" w:rsidR="004C4B03" w:rsidRPr="00737BE4" w:rsidRDefault="004C4B03" w:rsidP="00737BE4">
            <w:pPr>
              <w:jc w:val="center"/>
              <w:rPr>
                <w:rFonts w:ascii="Times New Roman" w:eastAsia="Times New Roman" w:hAnsi="Times New Roman" w:cs="Times New Roman"/>
                <w:b/>
                <w:bCs/>
                <w:color w:val="000000"/>
                <w:sz w:val="18"/>
                <w:szCs w:val="18"/>
              </w:rPr>
            </w:pPr>
            <w:r w:rsidRPr="00737BE4">
              <w:rPr>
                <w:rFonts w:ascii="Times New Roman" w:eastAsia="Times New Roman" w:hAnsi="Times New Roman" w:cs="Times New Roman"/>
                <w:b/>
                <w:bCs/>
                <w:color w:val="000000"/>
                <w:sz w:val="18"/>
                <w:szCs w:val="18"/>
              </w:rPr>
              <w:t>7</w:t>
            </w:r>
          </w:p>
        </w:tc>
      </w:tr>
      <w:tr w:rsidR="004C4B03" w:rsidRPr="00737BE4" w14:paraId="2878DB3D" w14:textId="77777777" w:rsidTr="005D6799">
        <w:trPr>
          <w:trHeight w:val="240"/>
        </w:trPr>
        <w:tc>
          <w:tcPr>
            <w:tcW w:w="10444" w:type="dxa"/>
            <w:gridSpan w:val="7"/>
            <w:tcBorders>
              <w:top w:val="single" w:sz="4" w:space="0" w:color="auto"/>
              <w:left w:val="single" w:sz="4" w:space="0" w:color="auto"/>
              <w:bottom w:val="single" w:sz="4" w:space="0" w:color="auto"/>
              <w:right w:val="single" w:sz="4" w:space="0" w:color="auto"/>
            </w:tcBorders>
            <w:shd w:val="clear" w:color="auto" w:fill="auto"/>
            <w:vAlign w:val="center"/>
            <w:hideMark/>
          </w:tcPr>
          <w:p w14:paraId="7BB6A22F" w14:textId="77777777" w:rsidR="004C4B03" w:rsidRPr="00737BE4" w:rsidRDefault="004C4B03" w:rsidP="00737BE4">
            <w:pPr>
              <w:jc w:val="center"/>
              <w:rPr>
                <w:rFonts w:ascii="Times New Roman" w:eastAsia="Times New Roman" w:hAnsi="Times New Roman" w:cs="Times New Roman"/>
                <w:b/>
                <w:bCs/>
                <w:color w:val="000000"/>
                <w:sz w:val="18"/>
                <w:szCs w:val="18"/>
              </w:rPr>
            </w:pPr>
            <w:r w:rsidRPr="00737BE4">
              <w:rPr>
                <w:rFonts w:ascii="Times New Roman" w:eastAsia="Times New Roman" w:hAnsi="Times New Roman" w:cs="Times New Roman"/>
                <w:b/>
                <w:bCs/>
                <w:color w:val="000000"/>
                <w:sz w:val="18"/>
                <w:szCs w:val="18"/>
              </w:rPr>
              <w:t>Очистные сооружения биологической очистки бытовых сточных вод</w:t>
            </w:r>
          </w:p>
        </w:tc>
      </w:tr>
      <w:tr w:rsidR="004C4B03" w:rsidRPr="00737BE4" w14:paraId="3CA54217" w14:textId="77777777" w:rsidTr="005D6799">
        <w:trPr>
          <w:trHeight w:val="960"/>
        </w:trPr>
        <w:tc>
          <w:tcPr>
            <w:tcW w:w="575" w:type="dxa"/>
            <w:tcBorders>
              <w:top w:val="nil"/>
              <w:left w:val="single" w:sz="4" w:space="0" w:color="auto"/>
              <w:bottom w:val="single" w:sz="4" w:space="0" w:color="auto"/>
              <w:right w:val="single" w:sz="4" w:space="0" w:color="auto"/>
            </w:tcBorders>
            <w:shd w:val="clear" w:color="auto" w:fill="auto"/>
            <w:vAlign w:val="center"/>
            <w:hideMark/>
          </w:tcPr>
          <w:p w14:paraId="3F7F77DF" w14:textId="77777777" w:rsidR="004C4B03" w:rsidRPr="00737BE4" w:rsidRDefault="004C4B03" w:rsidP="00737BE4">
            <w:pPr>
              <w:jc w:val="right"/>
              <w:rPr>
                <w:rFonts w:ascii="Times New Roman" w:eastAsia="Times New Roman" w:hAnsi="Times New Roman" w:cs="Times New Roman"/>
                <w:color w:val="000000"/>
                <w:sz w:val="18"/>
                <w:szCs w:val="18"/>
              </w:rPr>
            </w:pPr>
            <w:r w:rsidRPr="00737BE4">
              <w:rPr>
                <w:rFonts w:ascii="Times New Roman" w:eastAsia="Times New Roman" w:hAnsi="Times New Roman" w:cs="Times New Roman"/>
                <w:color w:val="000000"/>
                <w:sz w:val="18"/>
                <w:szCs w:val="18"/>
              </w:rPr>
              <w:t>1</w:t>
            </w:r>
          </w:p>
        </w:tc>
        <w:tc>
          <w:tcPr>
            <w:tcW w:w="1585" w:type="dxa"/>
            <w:tcBorders>
              <w:top w:val="nil"/>
              <w:left w:val="nil"/>
              <w:bottom w:val="single" w:sz="4" w:space="0" w:color="auto"/>
              <w:right w:val="single" w:sz="4" w:space="0" w:color="auto"/>
            </w:tcBorders>
            <w:shd w:val="clear" w:color="auto" w:fill="auto"/>
            <w:vAlign w:val="center"/>
            <w:hideMark/>
          </w:tcPr>
          <w:p w14:paraId="18266F25" w14:textId="77777777" w:rsidR="004C4B03" w:rsidRPr="00737BE4" w:rsidRDefault="004C4B03" w:rsidP="00737BE4">
            <w:pPr>
              <w:rPr>
                <w:rFonts w:ascii="Times New Roman" w:eastAsia="Times New Roman" w:hAnsi="Times New Roman" w:cs="Times New Roman"/>
                <w:color w:val="000000"/>
                <w:sz w:val="18"/>
                <w:szCs w:val="18"/>
              </w:rPr>
            </w:pPr>
            <w:r w:rsidRPr="00737BE4">
              <w:rPr>
                <w:rFonts w:ascii="Times New Roman" w:eastAsia="Times New Roman" w:hAnsi="Times New Roman" w:cs="Times New Roman"/>
                <w:color w:val="000000"/>
                <w:sz w:val="18"/>
                <w:szCs w:val="18"/>
              </w:rPr>
              <w:t>Избыточный активный ил</w:t>
            </w:r>
          </w:p>
        </w:tc>
        <w:tc>
          <w:tcPr>
            <w:tcW w:w="1585" w:type="dxa"/>
            <w:tcBorders>
              <w:top w:val="nil"/>
              <w:left w:val="nil"/>
              <w:bottom w:val="single" w:sz="4" w:space="0" w:color="auto"/>
              <w:right w:val="single" w:sz="4" w:space="0" w:color="auto"/>
            </w:tcBorders>
            <w:shd w:val="clear" w:color="auto" w:fill="auto"/>
            <w:vAlign w:val="center"/>
            <w:hideMark/>
          </w:tcPr>
          <w:p w14:paraId="15829CB6" w14:textId="77777777" w:rsidR="004C4B03" w:rsidRPr="00737BE4" w:rsidRDefault="004C4B03" w:rsidP="00737BE4">
            <w:pPr>
              <w:rPr>
                <w:rFonts w:ascii="Times New Roman" w:eastAsia="Times New Roman" w:hAnsi="Times New Roman" w:cs="Times New Roman"/>
                <w:color w:val="000000"/>
                <w:sz w:val="18"/>
                <w:szCs w:val="18"/>
              </w:rPr>
            </w:pPr>
            <w:r w:rsidRPr="00737BE4">
              <w:rPr>
                <w:rFonts w:ascii="Times New Roman" w:eastAsia="Times New Roman" w:hAnsi="Times New Roman" w:cs="Times New Roman"/>
                <w:color w:val="000000"/>
                <w:sz w:val="18"/>
                <w:szCs w:val="18"/>
              </w:rPr>
              <w:t>Биологическая очистка на ОС</w:t>
            </w:r>
          </w:p>
        </w:tc>
        <w:tc>
          <w:tcPr>
            <w:tcW w:w="1484" w:type="dxa"/>
            <w:tcBorders>
              <w:top w:val="nil"/>
              <w:left w:val="nil"/>
              <w:bottom w:val="single" w:sz="4" w:space="0" w:color="auto"/>
              <w:right w:val="single" w:sz="4" w:space="0" w:color="auto"/>
            </w:tcBorders>
            <w:shd w:val="clear" w:color="auto" w:fill="auto"/>
            <w:vAlign w:val="center"/>
            <w:hideMark/>
          </w:tcPr>
          <w:p w14:paraId="4EC2A36B" w14:textId="0A36E35F" w:rsidR="004C4B03" w:rsidRPr="00737BE4" w:rsidRDefault="004C4B03" w:rsidP="00737BE4">
            <w:pPr>
              <w:rPr>
                <w:rFonts w:ascii="Times New Roman" w:eastAsia="Times New Roman" w:hAnsi="Times New Roman" w:cs="Times New Roman"/>
                <w:color w:val="000000"/>
                <w:sz w:val="18"/>
                <w:szCs w:val="18"/>
              </w:rPr>
            </w:pPr>
            <w:r w:rsidRPr="00737BE4">
              <w:rPr>
                <w:rFonts w:ascii="Times New Roman" w:eastAsia="Times New Roman" w:hAnsi="Times New Roman" w:cs="Times New Roman"/>
                <w:color w:val="000000"/>
                <w:sz w:val="18"/>
                <w:szCs w:val="18"/>
              </w:rPr>
              <w:t xml:space="preserve">При влажности 40% – </w:t>
            </w:r>
            <w:r w:rsidR="00AF3C8C">
              <w:rPr>
                <w:rFonts w:ascii="Times New Roman" w:eastAsia="Times New Roman" w:hAnsi="Times New Roman" w:cs="Times New Roman"/>
                <w:color w:val="000000"/>
                <w:sz w:val="18"/>
                <w:szCs w:val="18"/>
              </w:rPr>
              <w:t>1,837</w:t>
            </w:r>
            <w:r w:rsidRPr="00737BE4">
              <w:rPr>
                <w:rFonts w:ascii="Times New Roman" w:eastAsia="Times New Roman" w:hAnsi="Times New Roman" w:cs="Times New Roman"/>
                <w:color w:val="000000"/>
                <w:sz w:val="18"/>
                <w:szCs w:val="18"/>
              </w:rPr>
              <w:t xml:space="preserve"> т/год</w:t>
            </w:r>
          </w:p>
        </w:tc>
        <w:tc>
          <w:tcPr>
            <w:tcW w:w="1624" w:type="dxa"/>
            <w:tcBorders>
              <w:top w:val="nil"/>
              <w:left w:val="nil"/>
              <w:bottom w:val="single" w:sz="4" w:space="0" w:color="auto"/>
              <w:right w:val="single" w:sz="4" w:space="0" w:color="auto"/>
            </w:tcBorders>
            <w:shd w:val="clear" w:color="auto" w:fill="auto"/>
            <w:vAlign w:val="center"/>
            <w:hideMark/>
          </w:tcPr>
          <w:p w14:paraId="1C042DA5" w14:textId="77777777" w:rsidR="004C4B03" w:rsidRPr="00737BE4" w:rsidRDefault="004C4B03" w:rsidP="00737BE4">
            <w:pPr>
              <w:rPr>
                <w:rFonts w:ascii="Times New Roman" w:eastAsia="Times New Roman" w:hAnsi="Times New Roman" w:cs="Times New Roman"/>
                <w:color w:val="000000"/>
                <w:sz w:val="18"/>
                <w:szCs w:val="18"/>
              </w:rPr>
            </w:pPr>
            <w:r w:rsidRPr="00737BE4">
              <w:rPr>
                <w:rFonts w:ascii="Times New Roman" w:eastAsia="Times New Roman" w:hAnsi="Times New Roman" w:cs="Times New Roman"/>
                <w:color w:val="000000"/>
                <w:sz w:val="18"/>
                <w:szCs w:val="18"/>
              </w:rPr>
              <w:t>Постоянно</w:t>
            </w:r>
          </w:p>
        </w:tc>
        <w:tc>
          <w:tcPr>
            <w:tcW w:w="1990" w:type="dxa"/>
            <w:tcBorders>
              <w:top w:val="nil"/>
              <w:left w:val="nil"/>
              <w:bottom w:val="single" w:sz="4" w:space="0" w:color="auto"/>
              <w:right w:val="single" w:sz="4" w:space="0" w:color="auto"/>
            </w:tcBorders>
            <w:shd w:val="clear" w:color="auto" w:fill="auto"/>
            <w:vAlign w:val="center"/>
            <w:hideMark/>
          </w:tcPr>
          <w:p w14:paraId="6757CA63" w14:textId="77777777" w:rsidR="004C4B03" w:rsidRPr="00737BE4" w:rsidRDefault="004C4B03" w:rsidP="00737BE4">
            <w:pPr>
              <w:rPr>
                <w:rFonts w:ascii="Times New Roman" w:eastAsia="Times New Roman" w:hAnsi="Times New Roman" w:cs="Times New Roman"/>
                <w:color w:val="000000"/>
                <w:sz w:val="18"/>
                <w:szCs w:val="18"/>
              </w:rPr>
            </w:pPr>
            <w:r w:rsidRPr="00737BE4">
              <w:rPr>
                <w:rFonts w:ascii="Times New Roman" w:eastAsia="Times New Roman" w:hAnsi="Times New Roman" w:cs="Times New Roman"/>
                <w:color w:val="000000"/>
                <w:sz w:val="18"/>
                <w:szCs w:val="18"/>
              </w:rPr>
              <w:t>Пастообразный, водонерастворимый, высокомине-рализованный</w:t>
            </w:r>
          </w:p>
        </w:tc>
        <w:tc>
          <w:tcPr>
            <w:tcW w:w="1601" w:type="dxa"/>
            <w:tcBorders>
              <w:top w:val="nil"/>
              <w:left w:val="nil"/>
              <w:bottom w:val="single" w:sz="4" w:space="0" w:color="auto"/>
              <w:right w:val="single" w:sz="4" w:space="0" w:color="auto"/>
            </w:tcBorders>
            <w:shd w:val="clear" w:color="auto" w:fill="auto"/>
            <w:vAlign w:val="center"/>
            <w:hideMark/>
          </w:tcPr>
          <w:p w14:paraId="2DFC21B1" w14:textId="77777777" w:rsidR="004C4B03" w:rsidRPr="00737BE4" w:rsidRDefault="004C4B03" w:rsidP="00737BE4">
            <w:pPr>
              <w:rPr>
                <w:rFonts w:ascii="Times New Roman" w:eastAsia="Times New Roman" w:hAnsi="Times New Roman" w:cs="Times New Roman"/>
                <w:color w:val="000000"/>
                <w:sz w:val="18"/>
                <w:szCs w:val="18"/>
              </w:rPr>
            </w:pPr>
            <w:r w:rsidRPr="00737BE4">
              <w:rPr>
                <w:rFonts w:ascii="Times New Roman" w:eastAsia="Times New Roman" w:hAnsi="Times New Roman" w:cs="Times New Roman"/>
                <w:color w:val="000000"/>
                <w:sz w:val="18"/>
                <w:szCs w:val="18"/>
              </w:rPr>
              <w:t>Избыточный ил на иловые площадки для обезвоживания</w:t>
            </w:r>
          </w:p>
        </w:tc>
      </w:tr>
    </w:tbl>
    <w:p w14:paraId="2DC4EC4D" w14:textId="77777777" w:rsidR="004C4B03" w:rsidRPr="00737BE4" w:rsidRDefault="004C4B03" w:rsidP="00737BE4">
      <w:pPr>
        <w:pStyle w:val="a3"/>
        <w:rPr>
          <w:rFonts w:ascii="Times New Roman" w:hAnsi="Times New Roman" w:cs="Times New Roman"/>
          <w:b/>
        </w:rPr>
      </w:pPr>
    </w:p>
    <w:p w14:paraId="19907A79" w14:textId="77777777" w:rsidR="00CF7FBB" w:rsidRPr="008859E4" w:rsidRDefault="00EB65FD" w:rsidP="00737BE4">
      <w:pPr>
        <w:pStyle w:val="210"/>
        <w:numPr>
          <w:ilvl w:val="1"/>
          <w:numId w:val="15"/>
        </w:numPr>
        <w:tabs>
          <w:tab w:val="left" w:pos="1028"/>
        </w:tabs>
        <w:ind w:left="1027"/>
        <w:jc w:val="both"/>
        <w:rPr>
          <w:rFonts w:ascii="Times New Roman" w:hAnsi="Times New Roman" w:cs="Times New Roman"/>
          <w:sz w:val="24"/>
          <w:szCs w:val="24"/>
        </w:rPr>
      </w:pPr>
      <w:bookmarkStart w:id="111" w:name="4.4._Характеристика_осадка_и_способы_его"/>
      <w:bookmarkStart w:id="112" w:name="_bookmark71"/>
      <w:bookmarkEnd w:id="111"/>
      <w:bookmarkEnd w:id="112"/>
      <w:r w:rsidRPr="008859E4">
        <w:rPr>
          <w:rFonts w:ascii="Times New Roman" w:hAnsi="Times New Roman" w:cs="Times New Roman"/>
          <w:sz w:val="24"/>
          <w:szCs w:val="24"/>
        </w:rPr>
        <w:t>Характеристика осадка и способы его</w:t>
      </w:r>
      <w:r w:rsidRPr="008859E4">
        <w:rPr>
          <w:rFonts w:ascii="Times New Roman" w:hAnsi="Times New Roman" w:cs="Times New Roman"/>
          <w:spacing w:val="-4"/>
          <w:sz w:val="24"/>
          <w:szCs w:val="24"/>
        </w:rPr>
        <w:t xml:space="preserve"> </w:t>
      </w:r>
      <w:r w:rsidRPr="008859E4">
        <w:rPr>
          <w:rFonts w:ascii="Times New Roman" w:hAnsi="Times New Roman" w:cs="Times New Roman"/>
          <w:sz w:val="24"/>
          <w:szCs w:val="24"/>
        </w:rPr>
        <w:t>утилизации</w:t>
      </w:r>
    </w:p>
    <w:p w14:paraId="56B72542" w14:textId="77777777" w:rsidR="00CF7FBB" w:rsidRPr="008859E4" w:rsidRDefault="00EB65FD" w:rsidP="00737BE4">
      <w:pPr>
        <w:pStyle w:val="a3"/>
        <w:ind w:left="461" w:right="244" w:firstLine="736"/>
        <w:jc w:val="both"/>
        <w:rPr>
          <w:rFonts w:ascii="Times New Roman" w:hAnsi="Times New Roman" w:cs="Times New Roman"/>
          <w:sz w:val="24"/>
          <w:szCs w:val="24"/>
        </w:rPr>
      </w:pPr>
      <w:r w:rsidRPr="008859E4">
        <w:rPr>
          <w:rFonts w:ascii="Times New Roman" w:hAnsi="Times New Roman" w:cs="Times New Roman"/>
          <w:sz w:val="24"/>
          <w:szCs w:val="24"/>
        </w:rPr>
        <w:t>Осадок, образующийся на очистных сооружениях хозяйственно бытовых сточных вод, имеет в своем составе в основном органические загрязнения из веществ белкового происхождения, а также возможна бактериальная загрязненность осадка. Большая часть влаги в этих осадках находится в связанном состоянии, поэтому осадки обладают плохой водоотдачей.</w:t>
      </w:r>
    </w:p>
    <w:p w14:paraId="4B1D42BF" w14:textId="77777777" w:rsidR="00CF7FBB" w:rsidRPr="008859E4" w:rsidRDefault="00EB65FD" w:rsidP="00737BE4">
      <w:pPr>
        <w:pStyle w:val="a3"/>
        <w:ind w:left="461" w:right="247" w:firstLine="736"/>
        <w:jc w:val="both"/>
        <w:rPr>
          <w:rFonts w:ascii="Times New Roman" w:hAnsi="Times New Roman" w:cs="Times New Roman"/>
          <w:sz w:val="24"/>
          <w:szCs w:val="24"/>
        </w:rPr>
      </w:pPr>
      <w:r w:rsidRPr="008859E4">
        <w:rPr>
          <w:rFonts w:ascii="Times New Roman" w:hAnsi="Times New Roman" w:cs="Times New Roman"/>
          <w:sz w:val="24"/>
          <w:szCs w:val="24"/>
        </w:rPr>
        <w:t>Органическая часть этих осадков быстро загнивает, выделяя неприятный запах, при этом увеличивается число коллоидных и дисперсных частиц, что также снижает эффективность водоотдачи.</w:t>
      </w:r>
    </w:p>
    <w:p w14:paraId="3C967733" w14:textId="77777777" w:rsidR="00CF7FBB" w:rsidRPr="008859E4" w:rsidRDefault="00EB65FD" w:rsidP="00737BE4">
      <w:pPr>
        <w:pStyle w:val="a3"/>
        <w:ind w:left="461" w:right="244" w:firstLine="736"/>
        <w:jc w:val="both"/>
        <w:rPr>
          <w:rFonts w:ascii="Times New Roman" w:hAnsi="Times New Roman" w:cs="Times New Roman"/>
          <w:sz w:val="24"/>
          <w:szCs w:val="24"/>
        </w:rPr>
      </w:pPr>
      <w:r w:rsidRPr="008859E4">
        <w:rPr>
          <w:rFonts w:ascii="Times New Roman" w:hAnsi="Times New Roman" w:cs="Times New Roman"/>
          <w:sz w:val="24"/>
          <w:szCs w:val="24"/>
        </w:rPr>
        <w:t>Образовавшийся в процессе очистки ил, направляется на иловую площадку для обезвоживания, состоящую из двух карт. От подсушенного осадка иловые площадки освобождаются вручную с последующей погрузкой в автотранспорт.</w:t>
      </w:r>
    </w:p>
    <w:p w14:paraId="7367A2E3" w14:textId="77777777" w:rsidR="00CF7FBB" w:rsidRPr="008859E4" w:rsidRDefault="00EB65FD" w:rsidP="00737BE4">
      <w:pPr>
        <w:pStyle w:val="a3"/>
        <w:ind w:left="461" w:right="246" w:firstLine="736"/>
        <w:jc w:val="both"/>
        <w:rPr>
          <w:rFonts w:ascii="Times New Roman" w:hAnsi="Times New Roman" w:cs="Times New Roman"/>
          <w:sz w:val="24"/>
          <w:szCs w:val="24"/>
        </w:rPr>
      </w:pPr>
      <w:r w:rsidRPr="008859E4">
        <w:rPr>
          <w:rFonts w:ascii="Times New Roman" w:hAnsi="Times New Roman" w:cs="Times New Roman"/>
          <w:sz w:val="24"/>
          <w:szCs w:val="24"/>
        </w:rPr>
        <w:t>Обезвоживание данного типа осадков на иловых площадках, с отводом отделившейся шламовой воды на повторную очистку является традиционной схемой.</w:t>
      </w:r>
    </w:p>
    <w:p w14:paraId="69E0C39E" w14:textId="77777777" w:rsidR="00CF7FBB" w:rsidRPr="008859E4" w:rsidRDefault="00EB65FD" w:rsidP="00737BE4">
      <w:pPr>
        <w:pStyle w:val="a3"/>
        <w:ind w:left="461" w:right="247" w:firstLine="736"/>
        <w:jc w:val="both"/>
        <w:rPr>
          <w:rFonts w:ascii="Times New Roman" w:hAnsi="Times New Roman" w:cs="Times New Roman"/>
          <w:sz w:val="24"/>
          <w:szCs w:val="24"/>
        </w:rPr>
      </w:pPr>
      <w:r w:rsidRPr="008859E4">
        <w:rPr>
          <w:rFonts w:ascii="Times New Roman" w:hAnsi="Times New Roman" w:cs="Times New Roman"/>
          <w:sz w:val="24"/>
          <w:szCs w:val="24"/>
        </w:rPr>
        <w:t>При этом на процесс подсушки осадка в естественных условиях оказывают влияние климатические факторы: малое количество выпадающих осадков, большое испарение и господствующие</w:t>
      </w:r>
      <w:r w:rsidRPr="008859E4">
        <w:rPr>
          <w:rFonts w:ascii="Times New Roman" w:hAnsi="Times New Roman" w:cs="Times New Roman"/>
          <w:spacing w:val="-4"/>
          <w:sz w:val="24"/>
          <w:szCs w:val="24"/>
        </w:rPr>
        <w:t xml:space="preserve"> </w:t>
      </w:r>
      <w:r w:rsidRPr="008859E4">
        <w:rPr>
          <w:rFonts w:ascii="Times New Roman" w:hAnsi="Times New Roman" w:cs="Times New Roman"/>
          <w:sz w:val="24"/>
          <w:szCs w:val="24"/>
        </w:rPr>
        <w:t>ветра.</w:t>
      </w:r>
    </w:p>
    <w:p w14:paraId="6EBD66A0" w14:textId="77777777" w:rsidR="00CF7FBB" w:rsidRPr="008859E4" w:rsidRDefault="00EB65FD" w:rsidP="00737BE4">
      <w:pPr>
        <w:pStyle w:val="a3"/>
        <w:ind w:left="1198"/>
        <w:jc w:val="both"/>
        <w:rPr>
          <w:rFonts w:ascii="Times New Roman" w:hAnsi="Times New Roman" w:cs="Times New Roman"/>
          <w:sz w:val="24"/>
          <w:szCs w:val="24"/>
        </w:rPr>
      </w:pPr>
      <w:r w:rsidRPr="008859E4">
        <w:rPr>
          <w:rFonts w:ascii="Times New Roman" w:hAnsi="Times New Roman" w:cs="Times New Roman"/>
          <w:sz w:val="24"/>
          <w:szCs w:val="24"/>
        </w:rPr>
        <w:t>Механизм действия иловых площадок сводится к следующим процессам:</w:t>
      </w:r>
    </w:p>
    <w:p w14:paraId="73170D58" w14:textId="77777777" w:rsidR="00CF7FBB" w:rsidRPr="008859E4" w:rsidRDefault="00EB65FD" w:rsidP="00737BE4">
      <w:pPr>
        <w:pStyle w:val="a5"/>
        <w:numPr>
          <w:ilvl w:val="0"/>
          <w:numId w:val="13"/>
        </w:numPr>
        <w:tabs>
          <w:tab w:val="left" w:pos="1299"/>
          <w:tab w:val="left" w:pos="1300"/>
        </w:tabs>
        <w:ind w:hanging="361"/>
        <w:rPr>
          <w:rFonts w:ascii="Times New Roman" w:hAnsi="Times New Roman" w:cs="Times New Roman"/>
          <w:sz w:val="24"/>
          <w:szCs w:val="24"/>
        </w:rPr>
      </w:pPr>
      <w:r w:rsidRPr="008859E4">
        <w:rPr>
          <w:rFonts w:ascii="Times New Roman" w:hAnsi="Times New Roman" w:cs="Times New Roman"/>
          <w:sz w:val="24"/>
          <w:szCs w:val="24"/>
        </w:rPr>
        <w:t>Уплотнение</w:t>
      </w:r>
      <w:r w:rsidRPr="008859E4">
        <w:rPr>
          <w:rFonts w:ascii="Times New Roman" w:hAnsi="Times New Roman" w:cs="Times New Roman"/>
          <w:spacing w:val="-9"/>
          <w:sz w:val="24"/>
          <w:szCs w:val="24"/>
        </w:rPr>
        <w:t xml:space="preserve"> </w:t>
      </w:r>
      <w:r w:rsidRPr="008859E4">
        <w:rPr>
          <w:rFonts w:ascii="Times New Roman" w:hAnsi="Times New Roman" w:cs="Times New Roman"/>
          <w:sz w:val="24"/>
          <w:szCs w:val="24"/>
        </w:rPr>
        <w:t>осадка</w:t>
      </w:r>
      <w:r w:rsidRPr="008859E4">
        <w:rPr>
          <w:rFonts w:ascii="Times New Roman" w:hAnsi="Times New Roman" w:cs="Times New Roman"/>
          <w:spacing w:val="-7"/>
          <w:sz w:val="24"/>
          <w:szCs w:val="24"/>
        </w:rPr>
        <w:t xml:space="preserve"> </w:t>
      </w:r>
      <w:r w:rsidRPr="008859E4">
        <w:rPr>
          <w:rFonts w:ascii="Times New Roman" w:hAnsi="Times New Roman" w:cs="Times New Roman"/>
          <w:sz w:val="24"/>
          <w:szCs w:val="24"/>
        </w:rPr>
        <w:t>и</w:t>
      </w:r>
      <w:r w:rsidRPr="008859E4">
        <w:rPr>
          <w:rFonts w:ascii="Times New Roman" w:hAnsi="Times New Roman" w:cs="Times New Roman"/>
          <w:spacing w:val="-10"/>
          <w:sz w:val="24"/>
          <w:szCs w:val="24"/>
        </w:rPr>
        <w:t xml:space="preserve"> </w:t>
      </w:r>
      <w:r w:rsidRPr="008859E4">
        <w:rPr>
          <w:rFonts w:ascii="Times New Roman" w:hAnsi="Times New Roman" w:cs="Times New Roman"/>
          <w:sz w:val="24"/>
          <w:szCs w:val="24"/>
        </w:rPr>
        <w:t>удаление</w:t>
      </w:r>
      <w:r w:rsidRPr="008859E4">
        <w:rPr>
          <w:rFonts w:ascii="Times New Roman" w:hAnsi="Times New Roman" w:cs="Times New Roman"/>
          <w:spacing w:val="-9"/>
          <w:sz w:val="24"/>
          <w:szCs w:val="24"/>
        </w:rPr>
        <w:t xml:space="preserve"> </w:t>
      </w:r>
      <w:r w:rsidRPr="008859E4">
        <w:rPr>
          <w:rFonts w:ascii="Times New Roman" w:hAnsi="Times New Roman" w:cs="Times New Roman"/>
          <w:sz w:val="24"/>
          <w:szCs w:val="24"/>
        </w:rPr>
        <w:t>жидкой</w:t>
      </w:r>
      <w:r w:rsidRPr="008859E4">
        <w:rPr>
          <w:rFonts w:ascii="Times New Roman" w:hAnsi="Times New Roman" w:cs="Times New Roman"/>
          <w:spacing w:val="-10"/>
          <w:sz w:val="24"/>
          <w:szCs w:val="24"/>
        </w:rPr>
        <w:t xml:space="preserve"> </w:t>
      </w:r>
      <w:r w:rsidRPr="008859E4">
        <w:rPr>
          <w:rFonts w:ascii="Times New Roman" w:hAnsi="Times New Roman" w:cs="Times New Roman"/>
          <w:sz w:val="24"/>
          <w:szCs w:val="24"/>
        </w:rPr>
        <w:t>фазы</w:t>
      </w:r>
      <w:r w:rsidRPr="008859E4">
        <w:rPr>
          <w:rFonts w:ascii="Times New Roman" w:hAnsi="Times New Roman" w:cs="Times New Roman"/>
          <w:spacing w:val="-9"/>
          <w:sz w:val="24"/>
          <w:szCs w:val="24"/>
        </w:rPr>
        <w:t xml:space="preserve"> </w:t>
      </w:r>
      <w:r w:rsidRPr="008859E4">
        <w:rPr>
          <w:rFonts w:ascii="Times New Roman" w:hAnsi="Times New Roman" w:cs="Times New Roman"/>
          <w:sz w:val="24"/>
          <w:szCs w:val="24"/>
        </w:rPr>
        <w:t>с</w:t>
      </w:r>
      <w:r w:rsidRPr="008859E4">
        <w:rPr>
          <w:rFonts w:ascii="Times New Roman" w:hAnsi="Times New Roman" w:cs="Times New Roman"/>
          <w:spacing w:val="-9"/>
          <w:sz w:val="24"/>
          <w:szCs w:val="24"/>
        </w:rPr>
        <w:t xml:space="preserve"> </w:t>
      </w:r>
      <w:r w:rsidRPr="008859E4">
        <w:rPr>
          <w:rFonts w:ascii="Times New Roman" w:hAnsi="Times New Roman" w:cs="Times New Roman"/>
          <w:spacing w:val="-3"/>
          <w:sz w:val="24"/>
          <w:szCs w:val="24"/>
        </w:rPr>
        <w:t>поверхности;</w:t>
      </w:r>
    </w:p>
    <w:p w14:paraId="5667E7AC" w14:textId="77777777" w:rsidR="00CF7FBB" w:rsidRPr="008859E4" w:rsidRDefault="00EB65FD" w:rsidP="00737BE4">
      <w:pPr>
        <w:pStyle w:val="a5"/>
        <w:numPr>
          <w:ilvl w:val="0"/>
          <w:numId w:val="13"/>
        </w:numPr>
        <w:tabs>
          <w:tab w:val="left" w:pos="1298"/>
          <w:tab w:val="left" w:pos="1299"/>
        </w:tabs>
        <w:ind w:left="1298" w:hanging="361"/>
        <w:rPr>
          <w:rFonts w:ascii="Times New Roman" w:hAnsi="Times New Roman" w:cs="Times New Roman"/>
          <w:sz w:val="24"/>
          <w:szCs w:val="24"/>
        </w:rPr>
      </w:pPr>
      <w:r w:rsidRPr="008859E4">
        <w:rPr>
          <w:rFonts w:ascii="Times New Roman" w:hAnsi="Times New Roman" w:cs="Times New Roman"/>
          <w:sz w:val="24"/>
          <w:szCs w:val="24"/>
        </w:rPr>
        <w:t>Фильтрация</w:t>
      </w:r>
      <w:r w:rsidRPr="008859E4">
        <w:rPr>
          <w:rFonts w:ascii="Times New Roman" w:hAnsi="Times New Roman" w:cs="Times New Roman"/>
          <w:spacing w:val="-9"/>
          <w:sz w:val="24"/>
          <w:szCs w:val="24"/>
        </w:rPr>
        <w:t xml:space="preserve"> </w:t>
      </w:r>
      <w:r w:rsidRPr="008859E4">
        <w:rPr>
          <w:rFonts w:ascii="Times New Roman" w:hAnsi="Times New Roman" w:cs="Times New Roman"/>
          <w:sz w:val="24"/>
          <w:szCs w:val="24"/>
        </w:rPr>
        <w:t>жидкой</w:t>
      </w:r>
      <w:r w:rsidRPr="008859E4">
        <w:rPr>
          <w:rFonts w:ascii="Times New Roman" w:hAnsi="Times New Roman" w:cs="Times New Roman"/>
          <w:spacing w:val="-10"/>
          <w:sz w:val="24"/>
          <w:szCs w:val="24"/>
        </w:rPr>
        <w:t xml:space="preserve"> </w:t>
      </w:r>
      <w:r w:rsidRPr="008859E4">
        <w:rPr>
          <w:rFonts w:ascii="Times New Roman" w:hAnsi="Times New Roman" w:cs="Times New Roman"/>
          <w:sz w:val="24"/>
          <w:szCs w:val="24"/>
        </w:rPr>
        <w:t>фазы</w:t>
      </w:r>
      <w:r w:rsidRPr="008859E4">
        <w:rPr>
          <w:rFonts w:ascii="Times New Roman" w:hAnsi="Times New Roman" w:cs="Times New Roman"/>
          <w:spacing w:val="-5"/>
          <w:sz w:val="24"/>
          <w:szCs w:val="24"/>
        </w:rPr>
        <w:t xml:space="preserve"> </w:t>
      </w:r>
      <w:r w:rsidRPr="008859E4">
        <w:rPr>
          <w:rFonts w:ascii="Times New Roman" w:hAnsi="Times New Roman" w:cs="Times New Roman"/>
          <w:sz w:val="24"/>
          <w:szCs w:val="24"/>
        </w:rPr>
        <w:t>через</w:t>
      </w:r>
      <w:r w:rsidRPr="008859E4">
        <w:rPr>
          <w:rFonts w:ascii="Times New Roman" w:hAnsi="Times New Roman" w:cs="Times New Roman"/>
          <w:spacing w:val="-9"/>
          <w:sz w:val="24"/>
          <w:szCs w:val="24"/>
        </w:rPr>
        <w:t xml:space="preserve"> </w:t>
      </w:r>
      <w:r w:rsidRPr="008859E4">
        <w:rPr>
          <w:rFonts w:ascii="Times New Roman" w:hAnsi="Times New Roman" w:cs="Times New Roman"/>
          <w:sz w:val="24"/>
          <w:szCs w:val="24"/>
        </w:rPr>
        <w:t>слой</w:t>
      </w:r>
      <w:r w:rsidRPr="008859E4">
        <w:rPr>
          <w:rFonts w:ascii="Times New Roman" w:hAnsi="Times New Roman" w:cs="Times New Roman"/>
          <w:spacing w:val="-7"/>
          <w:sz w:val="24"/>
          <w:szCs w:val="24"/>
        </w:rPr>
        <w:t xml:space="preserve"> </w:t>
      </w:r>
      <w:r w:rsidRPr="008859E4">
        <w:rPr>
          <w:rFonts w:ascii="Times New Roman" w:hAnsi="Times New Roman" w:cs="Times New Roman"/>
          <w:sz w:val="24"/>
          <w:szCs w:val="24"/>
        </w:rPr>
        <w:t>осадка</w:t>
      </w:r>
      <w:r w:rsidRPr="008859E4">
        <w:rPr>
          <w:rFonts w:ascii="Times New Roman" w:hAnsi="Times New Roman" w:cs="Times New Roman"/>
          <w:spacing w:val="-8"/>
          <w:sz w:val="24"/>
          <w:szCs w:val="24"/>
        </w:rPr>
        <w:t xml:space="preserve"> </w:t>
      </w:r>
      <w:r w:rsidRPr="008859E4">
        <w:rPr>
          <w:rFonts w:ascii="Times New Roman" w:hAnsi="Times New Roman" w:cs="Times New Roman"/>
          <w:sz w:val="24"/>
          <w:szCs w:val="24"/>
        </w:rPr>
        <w:t>и</w:t>
      </w:r>
      <w:r w:rsidRPr="008859E4">
        <w:rPr>
          <w:rFonts w:ascii="Times New Roman" w:hAnsi="Times New Roman" w:cs="Times New Roman"/>
          <w:spacing w:val="-12"/>
          <w:sz w:val="24"/>
          <w:szCs w:val="24"/>
        </w:rPr>
        <w:t xml:space="preserve"> </w:t>
      </w:r>
      <w:r w:rsidRPr="008859E4">
        <w:rPr>
          <w:rFonts w:ascii="Times New Roman" w:hAnsi="Times New Roman" w:cs="Times New Roman"/>
          <w:sz w:val="24"/>
          <w:szCs w:val="24"/>
        </w:rPr>
        <w:t>удаление</w:t>
      </w:r>
      <w:r w:rsidRPr="008859E4">
        <w:rPr>
          <w:rFonts w:ascii="Times New Roman" w:hAnsi="Times New Roman" w:cs="Times New Roman"/>
          <w:spacing w:val="-8"/>
          <w:sz w:val="24"/>
          <w:szCs w:val="24"/>
        </w:rPr>
        <w:t xml:space="preserve"> </w:t>
      </w:r>
      <w:r w:rsidRPr="008859E4">
        <w:rPr>
          <w:rFonts w:ascii="Times New Roman" w:hAnsi="Times New Roman" w:cs="Times New Roman"/>
          <w:sz w:val="24"/>
          <w:szCs w:val="24"/>
        </w:rPr>
        <w:t>ее</w:t>
      </w:r>
      <w:r w:rsidRPr="008859E4">
        <w:rPr>
          <w:rFonts w:ascii="Times New Roman" w:hAnsi="Times New Roman" w:cs="Times New Roman"/>
          <w:spacing w:val="-9"/>
          <w:sz w:val="24"/>
          <w:szCs w:val="24"/>
        </w:rPr>
        <w:t xml:space="preserve"> </w:t>
      </w:r>
      <w:r w:rsidRPr="008859E4">
        <w:rPr>
          <w:rFonts w:ascii="Times New Roman" w:hAnsi="Times New Roman" w:cs="Times New Roman"/>
          <w:sz w:val="24"/>
          <w:szCs w:val="24"/>
        </w:rPr>
        <w:t>с</w:t>
      </w:r>
      <w:r w:rsidRPr="008859E4">
        <w:rPr>
          <w:rFonts w:ascii="Times New Roman" w:hAnsi="Times New Roman" w:cs="Times New Roman"/>
          <w:spacing w:val="-6"/>
          <w:sz w:val="24"/>
          <w:szCs w:val="24"/>
        </w:rPr>
        <w:t xml:space="preserve"> </w:t>
      </w:r>
      <w:r w:rsidRPr="008859E4">
        <w:rPr>
          <w:rFonts w:ascii="Times New Roman" w:hAnsi="Times New Roman" w:cs="Times New Roman"/>
          <w:sz w:val="24"/>
          <w:szCs w:val="24"/>
        </w:rPr>
        <w:t>помощью</w:t>
      </w:r>
      <w:r w:rsidRPr="008859E4">
        <w:rPr>
          <w:rFonts w:ascii="Times New Roman" w:hAnsi="Times New Roman" w:cs="Times New Roman"/>
          <w:spacing w:val="-7"/>
          <w:sz w:val="24"/>
          <w:szCs w:val="24"/>
        </w:rPr>
        <w:t xml:space="preserve"> </w:t>
      </w:r>
      <w:r w:rsidRPr="008859E4">
        <w:rPr>
          <w:rFonts w:ascii="Times New Roman" w:hAnsi="Times New Roman" w:cs="Times New Roman"/>
          <w:spacing w:val="-3"/>
          <w:sz w:val="24"/>
          <w:szCs w:val="24"/>
        </w:rPr>
        <w:t>дренажа;</w:t>
      </w:r>
    </w:p>
    <w:p w14:paraId="6B2F9151" w14:textId="77777777" w:rsidR="00CF7FBB" w:rsidRPr="008859E4" w:rsidRDefault="00EB65FD" w:rsidP="00737BE4">
      <w:pPr>
        <w:pStyle w:val="a5"/>
        <w:numPr>
          <w:ilvl w:val="0"/>
          <w:numId w:val="13"/>
        </w:numPr>
        <w:tabs>
          <w:tab w:val="left" w:pos="1298"/>
          <w:tab w:val="left" w:pos="1299"/>
        </w:tabs>
        <w:ind w:left="1298" w:hanging="361"/>
        <w:rPr>
          <w:rFonts w:ascii="Times New Roman" w:hAnsi="Times New Roman" w:cs="Times New Roman"/>
          <w:sz w:val="24"/>
          <w:szCs w:val="24"/>
        </w:rPr>
      </w:pPr>
      <w:r w:rsidRPr="008859E4">
        <w:rPr>
          <w:rFonts w:ascii="Times New Roman" w:hAnsi="Times New Roman" w:cs="Times New Roman"/>
          <w:sz w:val="24"/>
          <w:szCs w:val="24"/>
        </w:rPr>
        <w:t>Испарение</w:t>
      </w:r>
      <w:r w:rsidRPr="008859E4">
        <w:rPr>
          <w:rFonts w:ascii="Times New Roman" w:hAnsi="Times New Roman" w:cs="Times New Roman"/>
          <w:spacing w:val="-15"/>
          <w:sz w:val="24"/>
          <w:szCs w:val="24"/>
        </w:rPr>
        <w:t xml:space="preserve"> </w:t>
      </w:r>
      <w:r w:rsidRPr="008859E4">
        <w:rPr>
          <w:rFonts w:ascii="Times New Roman" w:hAnsi="Times New Roman" w:cs="Times New Roman"/>
          <w:sz w:val="24"/>
          <w:szCs w:val="24"/>
        </w:rPr>
        <w:t>жидкости</w:t>
      </w:r>
      <w:r w:rsidRPr="008859E4">
        <w:rPr>
          <w:rFonts w:ascii="Times New Roman" w:hAnsi="Times New Roman" w:cs="Times New Roman"/>
          <w:spacing w:val="-15"/>
          <w:sz w:val="24"/>
          <w:szCs w:val="24"/>
        </w:rPr>
        <w:t xml:space="preserve"> </w:t>
      </w:r>
      <w:r w:rsidRPr="008859E4">
        <w:rPr>
          <w:rFonts w:ascii="Times New Roman" w:hAnsi="Times New Roman" w:cs="Times New Roman"/>
          <w:sz w:val="24"/>
          <w:szCs w:val="24"/>
        </w:rPr>
        <w:t>со</w:t>
      </w:r>
      <w:r w:rsidRPr="008859E4">
        <w:rPr>
          <w:rFonts w:ascii="Times New Roman" w:hAnsi="Times New Roman" w:cs="Times New Roman"/>
          <w:spacing w:val="-12"/>
          <w:sz w:val="24"/>
          <w:szCs w:val="24"/>
        </w:rPr>
        <w:t xml:space="preserve"> </w:t>
      </w:r>
      <w:r w:rsidRPr="008859E4">
        <w:rPr>
          <w:rFonts w:ascii="Times New Roman" w:hAnsi="Times New Roman" w:cs="Times New Roman"/>
          <w:sz w:val="24"/>
          <w:szCs w:val="24"/>
        </w:rPr>
        <w:t>свободной</w:t>
      </w:r>
      <w:r w:rsidRPr="008859E4">
        <w:rPr>
          <w:rFonts w:ascii="Times New Roman" w:hAnsi="Times New Roman" w:cs="Times New Roman"/>
          <w:spacing w:val="-12"/>
          <w:sz w:val="24"/>
          <w:szCs w:val="24"/>
        </w:rPr>
        <w:t xml:space="preserve"> </w:t>
      </w:r>
      <w:r w:rsidRPr="008859E4">
        <w:rPr>
          <w:rFonts w:ascii="Times New Roman" w:hAnsi="Times New Roman" w:cs="Times New Roman"/>
          <w:sz w:val="24"/>
          <w:szCs w:val="24"/>
        </w:rPr>
        <w:t>поверхности</w:t>
      </w:r>
      <w:r w:rsidRPr="008859E4">
        <w:rPr>
          <w:rFonts w:ascii="Times New Roman" w:hAnsi="Times New Roman" w:cs="Times New Roman"/>
          <w:spacing w:val="-12"/>
          <w:sz w:val="24"/>
          <w:szCs w:val="24"/>
        </w:rPr>
        <w:t xml:space="preserve"> </w:t>
      </w:r>
      <w:r w:rsidRPr="008859E4">
        <w:rPr>
          <w:rFonts w:ascii="Times New Roman" w:hAnsi="Times New Roman" w:cs="Times New Roman"/>
          <w:spacing w:val="-3"/>
          <w:sz w:val="24"/>
          <w:szCs w:val="24"/>
        </w:rPr>
        <w:t>осадка.</w:t>
      </w:r>
    </w:p>
    <w:p w14:paraId="1AE6B67B" w14:textId="77777777" w:rsidR="00CF7FBB" w:rsidRPr="008859E4" w:rsidRDefault="00EB65FD" w:rsidP="00737BE4">
      <w:pPr>
        <w:pStyle w:val="a3"/>
        <w:ind w:left="461" w:right="246" w:firstLine="736"/>
        <w:jc w:val="both"/>
        <w:rPr>
          <w:rFonts w:ascii="Times New Roman" w:hAnsi="Times New Roman" w:cs="Times New Roman"/>
          <w:sz w:val="24"/>
          <w:szCs w:val="24"/>
        </w:rPr>
      </w:pPr>
      <w:r w:rsidRPr="008859E4">
        <w:rPr>
          <w:rFonts w:ascii="Times New Roman" w:hAnsi="Times New Roman" w:cs="Times New Roman"/>
          <w:sz w:val="24"/>
          <w:szCs w:val="24"/>
        </w:rPr>
        <w:t>После обезвоживания на иловых площадках и обеззараживания на площадке компостирования данный вид осадков представляет ценное удобрение, повышающее урожайность овощных, зерновых, цветочных и кормовых культур.</w:t>
      </w:r>
    </w:p>
    <w:p w14:paraId="1FF34F72" w14:textId="77777777" w:rsidR="00CF7FBB" w:rsidRPr="008859E4" w:rsidRDefault="00EB65FD" w:rsidP="00737BE4">
      <w:pPr>
        <w:pStyle w:val="a3"/>
        <w:ind w:left="461" w:right="246" w:firstLine="736"/>
        <w:jc w:val="both"/>
        <w:rPr>
          <w:rFonts w:ascii="Times New Roman" w:hAnsi="Times New Roman" w:cs="Times New Roman"/>
          <w:sz w:val="24"/>
          <w:szCs w:val="24"/>
        </w:rPr>
      </w:pPr>
      <w:r w:rsidRPr="008859E4">
        <w:rPr>
          <w:rFonts w:ascii="Times New Roman" w:hAnsi="Times New Roman" w:cs="Times New Roman"/>
          <w:sz w:val="24"/>
          <w:szCs w:val="24"/>
        </w:rPr>
        <w:t>Осадки после очистных сооружений бытовых сточных вод содержат все питательные основные вещества, необходимые для удобрения, уступая навозу лишь по содержанию калия.</w:t>
      </w:r>
    </w:p>
    <w:p w14:paraId="543B9C2F" w14:textId="77777777" w:rsidR="00CF7FBB" w:rsidRPr="008859E4" w:rsidRDefault="00EB65FD" w:rsidP="00737BE4">
      <w:pPr>
        <w:pStyle w:val="a3"/>
        <w:ind w:left="461" w:right="246" w:firstLine="736"/>
        <w:jc w:val="both"/>
        <w:rPr>
          <w:rFonts w:ascii="Times New Roman" w:hAnsi="Times New Roman" w:cs="Times New Roman"/>
          <w:sz w:val="24"/>
          <w:szCs w:val="24"/>
        </w:rPr>
      </w:pPr>
      <w:r w:rsidRPr="008859E4">
        <w:rPr>
          <w:rFonts w:ascii="Times New Roman" w:hAnsi="Times New Roman" w:cs="Times New Roman"/>
          <w:sz w:val="24"/>
          <w:szCs w:val="24"/>
        </w:rPr>
        <w:t>Кроме того, подобное использование осадков снижает возможное влияние на окружающую среду, исключая необходимость использования земель для организации площадок для долговременного складирования, а также снижая затраты на применение минеральных удобрений у сельхозпредприятий, использующих данный вид осадков.</w:t>
      </w:r>
    </w:p>
    <w:p w14:paraId="0DE393C4" w14:textId="77777777" w:rsidR="00CF7FBB" w:rsidRPr="008859E4" w:rsidRDefault="00EB65FD" w:rsidP="00737BE4">
      <w:pPr>
        <w:pStyle w:val="a3"/>
        <w:ind w:left="461" w:right="249" w:firstLine="736"/>
        <w:jc w:val="both"/>
        <w:rPr>
          <w:rFonts w:ascii="Times New Roman" w:hAnsi="Times New Roman" w:cs="Times New Roman"/>
          <w:sz w:val="24"/>
          <w:szCs w:val="24"/>
        </w:rPr>
      </w:pPr>
      <w:r w:rsidRPr="008859E4">
        <w:rPr>
          <w:rFonts w:ascii="Times New Roman" w:hAnsi="Times New Roman" w:cs="Times New Roman"/>
          <w:sz w:val="24"/>
          <w:szCs w:val="24"/>
        </w:rPr>
        <w:t>При внесении этих осадков в суглинистые, песчаные и глинистые грунты с низким содержанием гумуса методом глубокой запашки во вневегетационный период можно значительно повысить их плодородие.</w:t>
      </w:r>
    </w:p>
    <w:p w14:paraId="6EA86DC3" w14:textId="77777777" w:rsidR="00CF7FBB" w:rsidRPr="008859E4" w:rsidRDefault="00EB65FD" w:rsidP="00737BE4">
      <w:pPr>
        <w:pStyle w:val="a3"/>
        <w:ind w:left="461" w:right="249" w:firstLine="736"/>
        <w:jc w:val="both"/>
        <w:rPr>
          <w:rFonts w:ascii="Times New Roman" w:hAnsi="Times New Roman" w:cs="Times New Roman"/>
          <w:sz w:val="24"/>
          <w:szCs w:val="24"/>
        </w:rPr>
      </w:pPr>
      <w:r w:rsidRPr="008859E4">
        <w:rPr>
          <w:rFonts w:ascii="Times New Roman" w:hAnsi="Times New Roman" w:cs="Times New Roman"/>
          <w:sz w:val="24"/>
          <w:szCs w:val="24"/>
        </w:rPr>
        <w:t>Избыточный активный ил после подсушивания на иловых площадках может использоваться в качестве органического удобрения зеленых насаждений на территории месторождения Каракудук.</w:t>
      </w:r>
    </w:p>
    <w:p w14:paraId="4B07C7F3" w14:textId="77777777" w:rsidR="00CF7FBB" w:rsidRPr="008859E4" w:rsidRDefault="00EB65FD" w:rsidP="00737BE4">
      <w:pPr>
        <w:pStyle w:val="a3"/>
        <w:ind w:left="1198"/>
        <w:rPr>
          <w:rFonts w:ascii="Times New Roman" w:hAnsi="Times New Roman" w:cs="Times New Roman"/>
          <w:sz w:val="24"/>
          <w:szCs w:val="24"/>
        </w:rPr>
      </w:pPr>
      <w:r w:rsidRPr="008859E4">
        <w:rPr>
          <w:rFonts w:ascii="Times New Roman" w:hAnsi="Times New Roman" w:cs="Times New Roman"/>
          <w:sz w:val="24"/>
          <w:szCs w:val="24"/>
        </w:rPr>
        <w:t>В настоящее время сухой иловый осадок сдается на договорной основе в ТОО</w:t>
      </w:r>
    </w:p>
    <w:p w14:paraId="048E9BA2" w14:textId="77777777" w:rsidR="00CF7FBB" w:rsidRPr="008859E4" w:rsidRDefault="00EB65FD" w:rsidP="00737BE4">
      <w:pPr>
        <w:pStyle w:val="a3"/>
        <w:ind w:left="461"/>
        <w:rPr>
          <w:rFonts w:ascii="Times New Roman" w:hAnsi="Times New Roman" w:cs="Times New Roman"/>
          <w:sz w:val="24"/>
          <w:szCs w:val="24"/>
        </w:rPr>
      </w:pPr>
      <w:r w:rsidRPr="008859E4">
        <w:rPr>
          <w:rFonts w:ascii="Times New Roman" w:hAnsi="Times New Roman" w:cs="Times New Roman"/>
          <w:sz w:val="24"/>
          <w:szCs w:val="24"/>
        </w:rPr>
        <w:t>«Шагала Сервис». Договор представлен в приложении.</w:t>
      </w:r>
    </w:p>
    <w:p w14:paraId="6DF54DF8" w14:textId="77777777" w:rsidR="00CF7FBB" w:rsidRPr="008859E4" w:rsidRDefault="00CF7FBB" w:rsidP="00737BE4">
      <w:pPr>
        <w:pStyle w:val="a3"/>
        <w:rPr>
          <w:rFonts w:ascii="Times New Roman" w:hAnsi="Times New Roman" w:cs="Times New Roman"/>
          <w:sz w:val="24"/>
          <w:szCs w:val="24"/>
        </w:rPr>
      </w:pPr>
    </w:p>
    <w:p w14:paraId="76BD252B" w14:textId="77777777" w:rsidR="00CF7FBB" w:rsidRPr="008859E4" w:rsidRDefault="00EB65FD" w:rsidP="00737BE4">
      <w:pPr>
        <w:pStyle w:val="210"/>
        <w:numPr>
          <w:ilvl w:val="1"/>
          <w:numId w:val="15"/>
        </w:numPr>
        <w:tabs>
          <w:tab w:val="left" w:pos="1028"/>
        </w:tabs>
        <w:ind w:left="1027"/>
        <w:jc w:val="both"/>
        <w:rPr>
          <w:rFonts w:ascii="Times New Roman" w:hAnsi="Times New Roman" w:cs="Times New Roman"/>
          <w:sz w:val="24"/>
          <w:szCs w:val="24"/>
        </w:rPr>
      </w:pPr>
      <w:bookmarkStart w:id="113" w:name="4.5._Предложения_по_сокращению_объемов_о"/>
      <w:bookmarkStart w:id="114" w:name="_bookmark72"/>
      <w:bookmarkEnd w:id="113"/>
      <w:bookmarkEnd w:id="114"/>
      <w:r w:rsidRPr="008859E4">
        <w:rPr>
          <w:rFonts w:ascii="Times New Roman" w:hAnsi="Times New Roman" w:cs="Times New Roman"/>
          <w:sz w:val="24"/>
          <w:szCs w:val="24"/>
        </w:rPr>
        <w:t>Предложения по сокращению объемов образующихся</w:t>
      </w:r>
      <w:r w:rsidRPr="008859E4">
        <w:rPr>
          <w:rFonts w:ascii="Times New Roman" w:hAnsi="Times New Roman" w:cs="Times New Roman"/>
          <w:spacing w:val="-1"/>
          <w:sz w:val="24"/>
          <w:szCs w:val="24"/>
        </w:rPr>
        <w:t xml:space="preserve"> </w:t>
      </w:r>
      <w:r w:rsidRPr="008859E4">
        <w:rPr>
          <w:rFonts w:ascii="Times New Roman" w:hAnsi="Times New Roman" w:cs="Times New Roman"/>
          <w:sz w:val="24"/>
          <w:szCs w:val="24"/>
        </w:rPr>
        <w:t>осадков</w:t>
      </w:r>
    </w:p>
    <w:p w14:paraId="5147C90C" w14:textId="77777777" w:rsidR="00CF7FBB" w:rsidRPr="008859E4" w:rsidRDefault="00EB65FD" w:rsidP="00737BE4">
      <w:pPr>
        <w:pStyle w:val="a3"/>
        <w:ind w:left="461" w:right="247" w:firstLine="736"/>
        <w:jc w:val="both"/>
        <w:rPr>
          <w:rFonts w:ascii="Times New Roman" w:hAnsi="Times New Roman" w:cs="Times New Roman"/>
          <w:sz w:val="24"/>
          <w:szCs w:val="24"/>
        </w:rPr>
      </w:pPr>
      <w:r w:rsidRPr="008859E4">
        <w:rPr>
          <w:rFonts w:ascii="Times New Roman" w:hAnsi="Times New Roman" w:cs="Times New Roman"/>
          <w:sz w:val="24"/>
          <w:szCs w:val="24"/>
        </w:rPr>
        <w:t>Основным направлением в сокращении объемов образующихся осадков сточных вод может быть снижение количества загрязняющих веществ в поступающих сточных водах.</w:t>
      </w:r>
    </w:p>
    <w:p w14:paraId="49F8B6E3" w14:textId="77777777" w:rsidR="00CF7FBB" w:rsidRPr="008859E4" w:rsidRDefault="00EB65FD" w:rsidP="00737BE4">
      <w:pPr>
        <w:pStyle w:val="a3"/>
        <w:ind w:left="1198"/>
        <w:rPr>
          <w:rFonts w:ascii="Times New Roman" w:hAnsi="Times New Roman" w:cs="Times New Roman"/>
          <w:sz w:val="24"/>
          <w:szCs w:val="24"/>
        </w:rPr>
      </w:pPr>
      <w:r w:rsidRPr="008859E4">
        <w:rPr>
          <w:rFonts w:ascii="Times New Roman" w:hAnsi="Times New Roman" w:cs="Times New Roman"/>
          <w:sz w:val="24"/>
          <w:szCs w:val="24"/>
        </w:rPr>
        <w:t>Такое снижение может быть достигнуто:</w:t>
      </w:r>
    </w:p>
    <w:p w14:paraId="658D0106" w14:textId="77777777" w:rsidR="00CF7FBB" w:rsidRPr="008859E4" w:rsidRDefault="00EB65FD" w:rsidP="00737BE4">
      <w:pPr>
        <w:pStyle w:val="a5"/>
        <w:numPr>
          <w:ilvl w:val="0"/>
          <w:numId w:val="12"/>
        </w:numPr>
        <w:tabs>
          <w:tab w:val="left" w:pos="889"/>
        </w:tabs>
        <w:ind w:right="405"/>
        <w:jc w:val="both"/>
        <w:rPr>
          <w:rFonts w:ascii="Times New Roman" w:hAnsi="Times New Roman" w:cs="Times New Roman"/>
          <w:sz w:val="24"/>
          <w:szCs w:val="24"/>
        </w:rPr>
      </w:pPr>
      <w:r w:rsidRPr="008859E4">
        <w:rPr>
          <w:rFonts w:ascii="Times New Roman" w:hAnsi="Times New Roman" w:cs="Times New Roman"/>
          <w:sz w:val="24"/>
          <w:szCs w:val="24"/>
        </w:rPr>
        <w:t>обеспечения раздельной транспортировки для сточных вод, которые при взаимодействии могут образовывать</w:t>
      </w:r>
      <w:r w:rsidRPr="008859E4">
        <w:rPr>
          <w:rFonts w:ascii="Times New Roman" w:hAnsi="Times New Roman" w:cs="Times New Roman"/>
          <w:spacing w:val="-2"/>
          <w:sz w:val="24"/>
          <w:szCs w:val="24"/>
        </w:rPr>
        <w:t xml:space="preserve"> </w:t>
      </w:r>
      <w:r w:rsidRPr="008859E4">
        <w:rPr>
          <w:rFonts w:ascii="Times New Roman" w:hAnsi="Times New Roman" w:cs="Times New Roman"/>
          <w:sz w:val="24"/>
          <w:szCs w:val="24"/>
        </w:rPr>
        <w:t>осадки;</w:t>
      </w:r>
    </w:p>
    <w:p w14:paraId="6D6D25DC" w14:textId="77777777" w:rsidR="00CF7FBB" w:rsidRPr="008859E4" w:rsidRDefault="00EB65FD" w:rsidP="00737BE4">
      <w:pPr>
        <w:pStyle w:val="a5"/>
        <w:numPr>
          <w:ilvl w:val="0"/>
          <w:numId w:val="12"/>
        </w:numPr>
        <w:tabs>
          <w:tab w:val="left" w:pos="889"/>
        </w:tabs>
        <w:ind w:hanging="416"/>
        <w:jc w:val="both"/>
        <w:rPr>
          <w:rFonts w:ascii="Times New Roman" w:hAnsi="Times New Roman" w:cs="Times New Roman"/>
          <w:sz w:val="24"/>
          <w:szCs w:val="24"/>
        </w:rPr>
      </w:pPr>
      <w:r w:rsidRPr="008859E4">
        <w:rPr>
          <w:rFonts w:ascii="Times New Roman" w:hAnsi="Times New Roman" w:cs="Times New Roman"/>
          <w:sz w:val="24"/>
          <w:szCs w:val="24"/>
        </w:rPr>
        <w:t>соблюдение</w:t>
      </w:r>
      <w:r w:rsidRPr="008859E4">
        <w:rPr>
          <w:rFonts w:ascii="Times New Roman" w:hAnsi="Times New Roman" w:cs="Times New Roman"/>
          <w:spacing w:val="-15"/>
          <w:sz w:val="24"/>
          <w:szCs w:val="24"/>
        </w:rPr>
        <w:t xml:space="preserve"> </w:t>
      </w:r>
      <w:r w:rsidRPr="008859E4">
        <w:rPr>
          <w:rFonts w:ascii="Times New Roman" w:hAnsi="Times New Roman" w:cs="Times New Roman"/>
          <w:sz w:val="24"/>
          <w:szCs w:val="24"/>
        </w:rPr>
        <w:t>культуры</w:t>
      </w:r>
      <w:r w:rsidRPr="008859E4">
        <w:rPr>
          <w:rFonts w:ascii="Times New Roman" w:hAnsi="Times New Roman" w:cs="Times New Roman"/>
          <w:spacing w:val="-12"/>
          <w:sz w:val="24"/>
          <w:szCs w:val="24"/>
        </w:rPr>
        <w:t xml:space="preserve"> </w:t>
      </w:r>
      <w:r w:rsidRPr="008859E4">
        <w:rPr>
          <w:rFonts w:ascii="Times New Roman" w:hAnsi="Times New Roman" w:cs="Times New Roman"/>
          <w:sz w:val="24"/>
          <w:szCs w:val="24"/>
        </w:rPr>
        <w:t>производства</w:t>
      </w:r>
      <w:r w:rsidRPr="008859E4">
        <w:rPr>
          <w:rFonts w:ascii="Times New Roman" w:hAnsi="Times New Roman" w:cs="Times New Roman"/>
          <w:spacing w:val="-11"/>
          <w:sz w:val="24"/>
          <w:szCs w:val="24"/>
        </w:rPr>
        <w:t xml:space="preserve"> </w:t>
      </w:r>
      <w:r w:rsidRPr="008859E4">
        <w:rPr>
          <w:rFonts w:ascii="Times New Roman" w:hAnsi="Times New Roman" w:cs="Times New Roman"/>
          <w:sz w:val="24"/>
          <w:szCs w:val="24"/>
        </w:rPr>
        <w:t>на</w:t>
      </w:r>
      <w:r w:rsidRPr="008859E4">
        <w:rPr>
          <w:rFonts w:ascii="Times New Roman" w:hAnsi="Times New Roman" w:cs="Times New Roman"/>
          <w:spacing w:val="-14"/>
          <w:sz w:val="24"/>
          <w:szCs w:val="24"/>
        </w:rPr>
        <w:t xml:space="preserve"> </w:t>
      </w:r>
      <w:r w:rsidRPr="008859E4">
        <w:rPr>
          <w:rFonts w:ascii="Times New Roman" w:hAnsi="Times New Roman" w:cs="Times New Roman"/>
          <w:spacing w:val="-3"/>
          <w:sz w:val="24"/>
          <w:szCs w:val="24"/>
        </w:rPr>
        <w:t>местах;</w:t>
      </w:r>
    </w:p>
    <w:p w14:paraId="0F524B3B" w14:textId="77777777" w:rsidR="00CF7FBB" w:rsidRPr="008859E4" w:rsidRDefault="00EB65FD" w:rsidP="00737BE4">
      <w:pPr>
        <w:pStyle w:val="a5"/>
        <w:numPr>
          <w:ilvl w:val="0"/>
          <w:numId w:val="12"/>
        </w:numPr>
        <w:tabs>
          <w:tab w:val="left" w:pos="889"/>
        </w:tabs>
        <w:ind w:right="402"/>
        <w:jc w:val="both"/>
        <w:rPr>
          <w:rFonts w:ascii="Times New Roman" w:hAnsi="Times New Roman" w:cs="Times New Roman"/>
          <w:sz w:val="24"/>
          <w:szCs w:val="24"/>
        </w:rPr>
      </w:pPr>
      <w:r w:rsidRPr="008859E4">
        <w:rPr>
          <w:rFonts w:ascii="Times New Roman" w:hAnsi="Times New Roman" w:cs="Times New Roman"/>
          <w:sz w:val="24"/>
          <w:szCs w:val="24"/>
        </w:rPr>
        <w:t>исключение попадания в сеть бытовой канализации загрязнений с дождевыми водами через негерметично закрытые люки</w:t>
      </w:r>
      <w:r w:rsidRPr="008859E4">
        <w:rPr>
          <w:rFonts w:ascii="Times New Roman" w:hAnsi="Times New Roman" w:cs="Times New Roman"/>
          <w:spacing w:val="-8"/>
          <w:sz w:val="24"/>
          <w:szCs w:val="24"/>
        </w:rPr>
        <w:t xml:space="preserve"> </w:t>
      </w:r>
      <w:r w:rsidRPr="008859E4">
        <w:rPr>
          <w:rFonts w:ascii="Times New Roman" w:hAnsi="Times New Roman" w:cs="Times New Roman"/>
          <w:sz w:val="24"/>
          <w:szCs w:val="24"/>
        </w:rPr>
        <w:t>колодцев;</w:t>
      </w:r>
    </w:p>
    <w:p w14:paraId="631CD5E5" w14:textId="77777777" w:rsidR="00CF7FBB" w:rsidRPr="008859E4" w:rsidRDefault="00EB65FD" w:rsidP="00737BE4">
      <w:pPr>
        <w:pStyle w:val="a5"/>
        <w:numPr>
          <w:ilvl w:val="0"/>
          <w:numId w:val="12"/>
        </w:numPr>
        <w:tabs>
          <w:tab w:val="left" w:pos="889"/>
        </w:tabs>
        <w:ind w:left="889" w:right="398" w:hanging="429"/>
        <w:jc w:val="both"/>
        <w:rPr>
          <w:rFonts w:ascii="Times New Roman" w:hAnsi="Times New Roman" w:cs="Times New Roman"/>
          <w:sz w:val="24"/>
          <w:szCs w:val="24"/>
        </w:rPr>
      </w:pPr>
      <w:r w:rsidRPr="008859E4">
        <w:rPr>
          <w:rFonts w:ascii="Times New Roman" w:hAnsi="Times New Roman" w:cs="Times New Roman"/>
          <w:sz w:val="24"/>
          <w:szCs w:val="24"/>
        </w:rPr>
        <w:t>предотвращение слива в сеть бытовой канализации щелочных, кислых и других сточных вод от лабораторий без предварительной нейтрализации, взаимодействие с которыми может привести к образованию дополнительных объемов</w:t>
      </w:r>
      <w:r w:rsidRPr="008859E4">
        <w:rPr>
          <w:rFonts w:ascii="Times New Roman" w:hAnsi="Times New Roman" w:cs="Times New Roman"/>
          <w:spacing w:val="-15"/>
          <w:sz w:val="24"/>
          <w:szCs w:val="24"/>
        </w:rPr>
        <w:t xml:space="preserve"> </w:t>
      </w:r>
      <w:r w:rsidRPr="008859E4">
        <w:rPr>
          <w:rFonts w:ascii="Times New Roman" w:hAnsi="Times New Roman" w:cs="Times New Roman"/>
          <w:sz w:val="24"/>
          <w:szCs w:val="24"/>
        </w:rPr>
        <w:t>осадков.</w:t>
      </w:r>
    </w:p>
    <w:p w14:paraId="6446AC9F" w14:textId="77777777" w:rsidR="00CF7FBB" w:rsidRPr="008859E4" w:rsidRDefault="00CF7FBB" w:rsidP="00737BE4">
      <w:pPr>
        <w:jc w:val="both"/>
        <w:rPr>
          <w:rFonts w:ascii="Times New Roman" w:hAnsi="Times New Roman" w:cs="Times New Roman"/>
          <w:sz w:val="24"/>
          <w:szCs w:val="24"/>
        </w:rPr>
        <w:sectPr w:rsidR="00CF7FBB" w:rsidRPr="008859E4">
          <w:headerReference w:type="default" r:id="rId93"/>
          <w:footerReference w:type="default" r:id="rId94"/>
          <w:pgSz w:w="11920" w:h="16850"/>
          <w:pgMar w:top="1060" w:right="600" w:bottom="280" w:left="1240" w:header="0" w:footer="0" w:gutter="0"/>
          <w:cols w:space="720"/>
        </w:sectPr>
      </w:pPr>
    </w:p>
    <w:p w14:paraId="06594853" w14:textId="77777777" w:rsidR="00CF7FBB" w:rsidRPr="008859E4" w:rsidRDefault="00EB65FD" w:rsidP="00737BE4">
      <w:pPr>
        <w:pStyle w:val="110"/>
        <w:numPr>
          <w:ilvl w:val="0"/>
          <w:numId w:val="15"/>
        </w:numPr>
        <w:tabs>
          <w:tab w:val="left" w:pos="1027"/>
          <w:tab w:val="left" w:pos="1028"/>
        </w:tabs>
        <w:spacing w:before="0"/>
        <w:ind w:left="1028"/>
        <w:jc w:val="left"/>
        <w:rPr>
          <w:rFonts w:ascii="Times New Roman" w:hAnsi="Times New Roman" w:cs="Times New Roman"/>
        </w:rPr>
      </w:pPr>
      <w:bookmarkStart w:id="115" w:name="5._РАСЧЕТ_ДОПУСТИМЫХ_СБРОСОВ"/>
      <w:bookmarkStart w:id="116" w:name="_bookmark73"/>
      <w:bookmarkEnd w:id="115"/>
      <w:bookmarkEnd w:id="116"/>
      <w:r w:rsidRPr="008859E4">
        <w:rPr>
          <w:rFonts w:ascii="Times New Roman" w:hAnsi="Times New Roman" w:cs="Times New Roman"/>
        </w:rPr>
        <w:t>РАСЧЕТ ДОПУСТИМЫХ СБРОСОВ</w:t>
      </w:r>
    </w:p>
    <w:p w14:paraId="2A385598" w14:textId="77777777" w:rsidR="00CF7FBB" w:rsidRPr="008859E4" w:rsidRDefault="00CF7FBB" w:rsidP="00737BE4">
      <w:pPr>
        <w:pStyle w:val="a3"/>
        <w:rPr>
          <w:rFonts w:ascii="Times New Roman" w:hAnsi="Times New Roman" w:cs="Times New Roman"/>
          <w:b/>
          <w:sz w:val="24"/>
          <w:szCs w:val="24"/>
        </w:rPr>
      </w:pPr>
    </w:p>
    <w:p w14:paraId="4E387FF6" w14:textId="77777777" w:rsidR="00CF7FBB" w:rsidRPr="008859E4" w:rsidRDefault="00EB65FD" w:rsidP="00737BE4">
      <w:pPr>
        <w:pStyle w:val="a3"/>
        <w:ind w:left="461" w:right="245" w:firstLine="736"/>
        <w:jc w:val="both"/>
        <w:rPr>
          <w:rFonts w:ascii="Times New Roman" w:hAnsi="Times New Roman" w:cs="Times New Roman"/>
          <w:sz w:val="24"/>
          <w:szCs w:val="24"/>
        </w:rPr>
      </w:pPr>
      <w:r w:rsidRPr="008859E4">
        <w:rPr>
          <w:rFonts w:ascii="Times New Roman" w:hAnsi="Times New Roman" w:cs="Times New Roman"/>
          <w:sz w:val="24"/>
          <w:szCs w:val="24"/>
        </w:rPr>
        <w:t>В соответствии с Экологическим кодексом Республики Казахстан нормативы предельно допустимых сбросов загрязняющих веществ являются величинами эмиссий, которые устанавливаются на основе расчетов для каждого выпуска и предприятия в целом и разработаны в соответствии с «Методикой определения нормативов эмиссий в окружающую среду».</w:t>
      </w:r>
    </w:p>
    <w:p w14:paraId="6891CEBD" w14:textId="77777777" w:rsidR="00CF7FBB" w:rsidRPr="008859E4" w:rsidRDefault="00EB65FD" w:rsidP="00737BE4">
      <w:pPr>
        <w:pStyle w:val="a3"/>
        <w:ind w:left="461" w:right="248" w:firstLine="736"/>
        <w:jc w:val="both"/>
        <w:rPr>
          <w:rFonts w:ascii="Times New Roman" w:hAnsi="Times New Roman" w:cs="Times New Roman"/>
          <w:sz w:val="24"/>
          <w:szCs w:val="24"/>
        </w:rPr>
      </w:pPr>
      <w:r w:rsidRPr="008859E4">
        <w:rPr>
          <w:rFonts w:ascii="Times New Roman" w:hAnsi="Times New Roman" w:cs="Times New Roman"/>
          <w:sz w:val="24"/>
          <w:szCs w:val="24"/>
        </w:rPr>
        <w:t>Нормативы предельно допустимых сбросов (ПДС) загрязняющих веществ используются при выдаче разрешений на эмиссии в окружающую среду.</w:t>
      </w:r>
    </w:p>
    <w:p w14:paraId="3CB528B7" w14:textId="77777777" w:rsidR="00CF7FBB" w:rsidRPr="008859E4" w:rsidRDefault="00EB65FD" w:rsidP="00737BE4">
      <w:pPr>
        <w:pStyle w:val="a3"/>
        <w:ind w:left="461" w:right="247" w:firstLine="736"/>
        <w:jc w:val="both"/>
        <w:rPr>
          <w:rFonts w:ascii="Times New Roman" w:hAnsi="Times New Roman" w:cs="Times New Roman"/>
          <w:sz w:val="24"/>
          <w:szCs w:val="24"/>
        </w:rPr>
      </w:pPr>
      <w:r w:rsidRPr="008859E4">
        <w:rPr>
          <w:rFonts w:ascii="Times New Roman" w:hAnsi="Times New Roman" w:cs="Times New Roman"/>
          <w:sz w:val="24"/>
          <w:szCs w:val="24"/>
        </w:rPr>
        <w:t>Нормирование сбросов загрязняющих веществ производится путем установления нормативов предельно допустимых сбросов (ПДС) веществ со сточными водами в  водные объекты, далее –</w:t>
      </w:r>
      <w:r w:rsidRPr="008859E4">
        <w:rPr>
          <w:rFonts w:ascii="Times New Roman" w:hAnsi="Times New Roman" w:cs="Times New Roman"/>
          <w:spacing w:val="-5"/>
          <w:sz w:val="24"/>
          <w:szCs w:val="24"/>
        </w:rPr>
        <w:t xml:space="preserve"> </w:t>
      </w:r>
      <w:r w:rsidRPr="008859E4">
        <w:rPr>
          <w:rFonts w:ascii="Times New Roman" w:hAnsi="Times New Roman" w:cs="Times New Roman"/>
          <w:sz w:val="24"/>
          <w:szCs w:val="24"/>
        </w:rPr>
        <w:t>ПДС.</w:t>
      </w:r>
    </w:p>
    <w:p w14:paraId="0CE7B838" w14:textId="77777777" w:rsidR="00CF7FBB" w:rsidRPr="008859E4" w:rsidRDefault="00EB65FD" w:rsidP="00737BE4">
      <w:pPr>
        <w:pStyle w:val="a3"/>
        <w:ind w:left="461" w:right="246" w:firstLine="736"/>
        <w:jc w:val="both"/>
        <w:rPr>
          <w:rFonts w:ascii="Times New Roman" w:hAnsi="Times New Roman" w:cs="Times New Roman"/>
          <w:sz w:val="24"/>
          <w:szCs w:val="24"/>
        </w:rPr>
      </w:pPr>
      <w:r w:rsidRPr="008859E4">
        <w:rPr>
          <w:rFonts w:ascii="Times New Roman" w:hAnsi="Times New Roman" w:cs="Times New Roman"/>
          <w:sz w:val="24"/>
          <w:szCs w:val="24"/>
        </w:rPr>
        <w:t>Норматив ПДС — это масса вещества в сточных водах, максимально допустимая к отведению с установленным режимом в данном пункте водного объекта в единицу времени с целью обеспечения норм качества воды в контрольном пункте.</w:t>
      </w:r>
    </w:p>
    <w:p w14:paraId="3092F79D" w14:textId="77777777" w:rsidR="00CF7FBB" w:rsidRPr="008859E4" w:rsidRDefault="00EB65FD" w:rsidP="00737BE4">
      <w:pPr>
        <w:pStyle w:val="a3"/>
        <w:ind w:left="1198"/>
        <w:jc w:val="both"/>
        <w:rPr>
          <w:rFonts w:ascii="Times New Roman" w:hAnsi="Times New Roman" w:cs="Times New Roman"/>
          <w:sz w:val="24"/>
          <w:szCs w:val="24"/>
        </w:rPr>
      </w:pPr>
      <w:r w:rsidRPr="008859E4">
        <w:rPr>
          <w:rFonts w:ascii="Times New Roman" w:hAnsi="Times New Roman" w:cs="Times New Roman"/>
          <w:sz w:val="24"/>
          <w:szCs w:val="24"/>
        </w:rPr>
        <w:t>Определение нормативов эмиссии (сбросов) от источников месторождения</w:t>
      </w:r>
    </w:p>
    <w:p w14:paraId="11320F84" w14:textId="77777777" w:rsidR="00CF7FBB" w:rsidRPr="008859E4" w:rsidRDefault="00EB65FD" w:rsidP="00737BE4">
      <w:pPr>
        <w:pStyle w:val="a3"/>
        <w:ind w:left="461" w:right="247"/>
        <w:jc w:val="both"/>
        <w:rPr>
          <w:rFonts w:ascii="Times New Roman" w:hAnsi="Times New Roman" w:cs="Times New Roman"/>
          <w:sz w:val="24"/>
          <w:szCs w:val="24"/>
        </w:rPr>
      </w:pPr>
      <w:r w:rsidRPr="008859E4">
        <w:rPr>
          <w:rFonts w:ascii="Times New Roman" w:hAnsi="Times New Roman" w:cs="Times New Roman"/>
          <w:sz w:val="24"/>
          <w:szCs w:val="24"/>
        </w:rPr>
        <w:t>«Каракудук» выполнено в соответствии с «Методикой расчета предельно допустимых сбросов веществ, отводимых со сточными водами предприятий в накопители», Астана, 2006, разработанная ГНПО ПЭ «Казмеханобр» и основанная на нормативах качества воды конечного водоприемника с учетом, ассимилирующей и испарительной способностей</w:t>
      </w:r>
      <w:r w:rsidRPr="008859E4">
        <w:rPr>
          <w:rFonts w:ascii="Times New Roman" w:hAnsi="Times New Roman" w:cs="Times New Roman"/>
          <w:spacing w:val="-1"/>
          <w:sz w:val="24"/>
          <w:szCs w:val="24"/>
        </w:rPr>
        <w:t xml:space="preserve"> </w:t>
      </w:r>
      <w:r w:rsidRPr="008859E4">
        <w:rPr>
          <w:rFonts w:ascii="Times New Roman" w:hAnsi="Times New Roman" w:cs="Times New Roman"/>
          <w:sz w:val="24"/>
          <w:szCs w:val="24"/>
        </w:rPr>
        <w:t>накопителя.</w:t>
      </w:r>
    </w:p>
    <w:p w14:paraId="4889E763" w14:textId="77777777" w:rsidR="00CF7FBB" w:rsidRPr="008859E4" w:rsidRDefault="00EB65FD" w:rsidP="00737BE4">
      <w:pPr>
        <w:pStyle w:val="a3"/>
        <w:ind w:left="461" w:right="247" w:firstLine="736"/>
        <w:jc w:val="both"/>
        <w:rPr>
          <w:rFonts w:ascii="Times New Roman" w:hAnsi="Times New Roman" w:cs="Times New Roman"/>
          <w:sz w:val="24"/>
          <w:szCs w:val="24"/>
        </w:rPr>
      </w:pPr>
      <w:r w:rsidRPr="008859E4">
        <w:rPr>
          <w:rFonts w:ascii="Times New Roman" w:hAnsi="Times New Roman" w:cs="Times New Roman"/>
          <w:sz w:val="24"/>
          <w:szCs w:val="24"/>
        </w:rPr>
        <w:t>Перечень загрязняющих веществ, отводимых со сточными водами в накопитель, для которых устанавливаются нормативы эмиссии, принят в соответствии с «Перечнем загрязняющих веществ и видов отходов, для которых устанавливаются нормативы эмиссий» [10].</w:t>
      </w:r>
    </w:p>
    <w:p w14:paraId="6D7E8FC9" w14:textId="77777777" w:rsidR="00CF7FBB" w:rsidRPr="008859E4" w:rsidRDefault="00EB65FD" w:rsidP="00737BE4">
      <w:pPr>
        <w:pStyle w:val="a3"/>
        <w:ind w:left="461" w:right="248" w:firstLine="736"/>
        <w:jc w:val="both"/>
        <w:rPr>
          <w:rFonts w:ascii="Times New Roman" w:hAnsi="Times New Roman" w:cs="Times New Roman"/>
          <w:sz w:val="24"/>
          <w:szCs w:val="24"/>
        </w:rPr>
      </w:pPr>
      <w:r w:rsidRPr="008859E4">
        <w:rPr>
          <w:rFonts w:ascii="Times New Roman" w:hAnsi="Times New Roman" w:cs="Times New Roman"/>
          <w:sz w:val="24"/>
          <w:szCs w:val="24"/>
        </w:rPr>
        <w:t>Разработка проекта предельно-допустимых сбросов загрязняющих веществ для очистных сооружений хозяйственно-бытовых сточных вод месторождения Каракудук выполнена в соответствии с природоохранным законодательством РК в целях:</w:t>
      </w:r>
    </w:p>
    <w:p w14:paraId="2B5F1585" w14:textId="77777777" w:rsidR="00CF7FBB" w:rsidRPr="008859E4" w:rsidRDefault="00EB65FD" w:rsidP="00737BE4">
      <w:pPr>
        <w:pStyle w:val="a5"/>
        <w:numPr>
          <w:ilvl w:val="0"/>
          <w:numId w:val="11"/>
        </w:numPr>
        <w:tabs>
          <w:tab w:val="left" w:pos="1300"/>
        </w:tabs>
        <w:ind w:right="474"/>
        <w:jc w:val="both"/>
        <w:rPr>
          <w:rFonts w:ascii="Times New Roman" w:hAnsi="Times New Roman" w:cs="Times New Roman"/>
          <w:sz w:val="24"/>
          <w:szCs w:val="24"/>
        </w:rPr>
      </w:pPr>
      <w:r w:rsidRPr="008859E4">
        <w:rPr>
          <w:rFonts w:ascii="Times New Roman" w:hAnsi="Times New Roman" w:cs="Times New Roman"/>
          <w:sz w:val="24"/>
          <w:szCs w:val="24"/>
        </w:rPr>
        <w:t>определения условий сброса загрязняющих веществ исходя из существующей схемы водоотведения вахтового</w:t>
      </w:r>
      <w:r w:rsidRPr="008859E4">
        <w:rPr>
          <w:rFonts w:ascii="Times New Roman" w:hAnsi="Times New Roman" w:cs="Times New Roman"/>
          <w:spacing w:val="-5"/>
          <w:sz w:val="24"/>
          <w:szCs w:val="24"/>
        </w:rPr>
        <w:t xml:space="preserve"> </w:t>
      </w:r>
      <w:r w:rsidRPr="008859E4">
        <w:rPr>
          <w:rFonts w:ascii="Times New Roman" w:hAnsi="Times New Roman" w:cs="Times New Roman"/>
          <w:sz w:val="24"/>
          <w:szCs w:val="24"/>
        </w:rPr>
        <w:t>поселка;</w:t>
      </w:r>
    </w:p>
    <w:p w14:paraId="79C960C3" w14:textId="77777777" w:rsidR="00CF7FBB" w:rsidRPr="008859E4" w:rsidRDefault="00EB65FD" w:rsidP="00737BE4">
      <w:pPr>
        <w:pStyle w:val="a5"/>
        <w:numPr>
          <w:ilvl w:val="0"/>
          <w:numId w:val="11"/>
        </w:numPr>
        <w:tabs>
          <w:tab w:val="left" w:pos="1299"/>
        </w:tabs>
        <w:ind w:left="1298" w:hanging="361"/>
        <w:jc w:val="both"/>
        <w:rPr>
          <w:rFonts w:ascii="Times New Roman" w:hAnsi="Times New Roman" w:cs="Times New Roman"/>
          <w:sz w:val="24"/>
          <w:szCs w:val="24"/>
        </w:rPr>
      </w:pPr>
      <w:r w:rsidRPr="008859E4">
        <w:rPr>
          <w:rFonts w:ascii="Times New Roman" w:hAnsi="Times New Roman" w:cs="Times New Roman"/>
          <w:sz w:val="24"/>
          <w:szCs w:val="24"/>
        </w:rPr>
        <w:t>обеспечения</w:t>
      </w:r>
      <w:r w:rsidRPr="008859E4">
        <w:rPr>
          <w:rFonts w:ascii="Times New Roman" w:hAnsi="Times New Roman" w:cs="Times New Roman"/>
          <w:spacing w:val="-9"/>
          <w:sz w:val="24"/>
          <w:szCs w:val="24"/>
        </w:rPr>
        <w:t xml:space="preserve"> </w:t>
      </w:r>
      <w:r w:rsidRPr="008859E4">
        <w:rPr>
          <w:rFonts w:ascii="Times New Roman" w:hAnsi="Times New Roman" w:cs="Times New Roman"/>
          <w:sz w:val="24"/>
          <w:szCs w:val="24"/>
        </w:rPr>
        <w:t>норм</w:t>
      </w:r>
      <w:r w:rsidRPr="008859E4">
        <w:rPr>
          <w:rFonts w:ascii="Times New Roman" w:hAnsi="Times New Roman" w:cs="Times New Roman"/>
          <w:spacing w:val="-8"/>
          <w:sz w:val="24"/>
          <w:szCs w:val="24"/>
        </w:rPr>
        <w:t xml:space="preserve"> </w:t>
      </w:r>
      <w:r w:rsidRPr="008859E4">
        <w:rPr>
          <w:rFonts w:ascii="Times New Roman" w:hAnsi="Times New Roman" w:cs="Times New Roman"/>
          <w:sz w:val="24"/>
          <w:szCs w:val="24"/>
        </w:rPr>
        <w:t>качества</w:t>
      </w:r>
      <w:r w:rsidRPr="008859E4">
        <w:rPr>
          <w:rFonts w:ascii="Times New Roman" w:hAnsi="Times New Roman" w:cs="Times New Roman"/>
          <w:spacing w:val="-9"/>
          <w:sz w:val="24"/>
          <w:szCs w:val="24"/>
        </w:rPr>
        <w:t xml:space="preserve"> </w:t>
      </w:r>
      <w:r w:rsidRPr="008859E4">
        <w:rPr>
          <w:rFonts w:ascii="Times New Roman" w:hAnsi="Times New Roman" w:cs="Times New Roman"/>
          <w:sz w:val="24"/>
          <w:szCs w:val="24"/>
        </w:rPr>
        <w:t>воды</w:t>
      </w:r>
      <w:r w:rsidRPr="008859E4">
        <w:rPr>
          <w:rFonts w:ascii="Times New Roman" w:hAnsi="Times New Roman" w:cs="Times New Roman"/>
          <w:spacing w:val="-10"/>
          <w:sz w:val="24"/>
          <w:szCs w:val="24"/>
        </w:rPr>
        <w:t xml:space="preserve"> </w:t>
      </w:r>
      <w:r w:rsidRPr="008859E4">
        <w:rPr>
          <w:rFonts w:ascii="Times New Roman" w:hAnsi="Times New Roman" w:cs="Times New Roman"/>
          <w:sz w:val="24"/>
          <w:szCs w:val="24"/>
        </w:rPr>
        <w:t>водного</w:t>
      </w:r>
      <w:r w:rsidRPr="008859E4">
        <w:rPr>
          <w:rFonts w:ascii="Times New Roman" w:hAnsi="Times New Roman" w:cs="Times New Roman"/>
          <w:spacing w:val="-9"/>
          <w:sz w:val="24"/>
          <w:szCs w:val="24"/>
        </w:rPr>
        <w:t xml:space="preserve"> </w:t>
      </w:r>
      <w:r w:rsidRPr="008859E4">
        <w:rPr>
          <w:rFonts w:ascii="Times New Roman" w:hAnsi="Times New Roman" w:cs="Times New Roman"/>
          <w:sz w:val="24"/>
          <w:szCs w:val="24"/>
        </w:rPr>
        <w:t>объекта</w:t>
      </w:r>
      <w:r w:rsidRPr="008859E4">
        <w:rPr>
          <w:rFonts w:ascii="Times New Roman" w:hAnsi="Times New Roman" w:cs="Times New Roman"/>
          <w:spacing w:val="-8"/>
          <w:sz w:val="24"/>
          <w:szCs w:val="24"/>
        </w:rPr>
        <w:t xml:space="preserve"> </w:t>
      </w:r>
      <w:r w:rsidRPr="008859E4">
        <w:rPr>
          <w:rFonts w:ascii="Times New Roman" w:hAnsi="Times New Roman" w:cs="Times New Roman"/>
          <w:sz w:val="24"/>
          <w:szCs w:val="24"/>
        </w:rPr>
        <w:t>в</w:t>
      </w:r>
      <w:r w:rsidRPr="008859E4">
        <w:rPr>
          <w:rFonts w:ascii="Times New Roman" w:hAnsi="Times New Roman" w:cs="Times New Roman"/>
          <w:spacing w:val="-8"/>
          <w:sz w:val="24"/>
          <w:szCs w:val="24"/>
        </w:rPr>
        <w:t xml:space="preserve"> </w:t>
      </w:r>
      <w:r w:rsidRPr="008859E4">
        <w:rPr>
          <w:rFonts w:ascii="Times New Roman" w:hAnsi="Times New Roman" w:cs="Times New Roman"/>
          <w:sz w:val="24"/>
          <w:szCs w:val="24"/>
        </w:rPr>
        <w:t>контрольном</w:t>
      </w:r>
      <w:r w:rsidRPr="008859E4">
        <w:rPr>
          <w:rFonts w:ascii="Times New Roman" w:hAnsi="Times New Roman" w:cs="Times New Roman"/>
          <w:spacing w:val="-13"/>
          <w:sz w:val="24"/>
          <w:szCs w:val="24"/>
        </w:rPr>
        <w:t xml:space="preserve"> </w:t>
      </w:r>
      <w:r w:rsidRPr="008859E4">
        <w:rPr>
          <w:rFonts w:ascii="Times New Roman" w:hAnsi="Times New Roman" w:cs="Times New Roman"/>
          <w:spacing w:val="-3"/>
          <w:sz w:val="24"/>
          <w:szCs w:val="24"/>
        </w:rPr>
        <w:t>створе.</w:t>
      </w:r>
    </w:p>
    <w:p w14:paraId="3D9203B0" w14:textId="77777777" w:rsidR="00CF7FBB" w:rsidRPr="008859E4" w:rsidRDefault="00EB65FD" w:rsidP="00737BE4">
      <w:pPr>
        <w:pStyle w:val="a3"/>
        <w:ind w:left="461" w:right="245" w:firstLine="736"/>
        <w:jc w:val="both"/>
        <w:rPr>
          <w:rFonts w:ascii="Times New Roman" w:hAnsi="Times New Roman" w:cs="Times New Roman"/>
          <w:sz w:val="24"/>
          <w:szCs w:val="24"/>
        </w:rPr>
      </w:pPr>
      <w:r w:rsidRPr="008859E4">
        <w:rPr>
          <w:rFonts w:ascii="Times New Roman" w:hAnsi="Times New Roman" w:cs="Times New Roman"/>
          <w:sz w:val="24"/>
          <w:szCs w:val="24"/>
        </w:rPr>
        <w:t>ПДС рассчитан для сброса хозяйственно-бытовых вод через выпуск в пруд- накопитель (испаритель) на каждый год нормирования.</w:t>
      </w:r>
    </w:p>
    <w:p w14:paraId="25A451AD" w14:textId="77777777" w:rsidR="00CF7FBB" w:rsidRPr="008859E4" w:rsidRDefault="00EB65FD" w:rsidP="00737BE4">
      <w:pPr>
        <w:pStyle w:val="a3"/>
        <w:ind w:left="461" w:right="248" w:firstLine="736"/>
        <w:jc w:val="both"/>
        <w:rPr>
          <w:rFonts w:ascii="Times New Roman" w:hAnsi="Times New Roman" w:cs="Times New Roman"/>
          <w:sz w:val="24"/>
          <w:szCs w:val="24"/>
        </w:rPr>
      </w:pPr>
      <w:r w:rsidRPr="008859E4">
        <w:rPr>
          <w:rFonts w:ascii="Times New Roman" w:hAnsi="Times New Roman" w:cs="Times New Roman"/>
          <w:sz w:val="24"/>
          <w:szCs w:val="24"/>
        </w:rPr>
        <w:t>Расчет нормативного качества сточных вод, поступающих в пруд-накопитель (испаритель), произведен с учётом:</w:t>
      </w:r>
    </w:p>
    <w:p w14:paraId="2BDE326A" w14:textId="77777777" w:rsidR="00CF7FBB" w:rsidRPr="008859E4" w:rsidRDefault="00EB65FD" w:rsidP="00737BE4">
      <w:pPr>
        <w:pStyle w:val="a5"/>
        <w:numPr>
          <w:ilvl w:val="0"/>
          <w:numId w:val="11"/>
        </w:numPr>
        <w:tabs>
          <w:tab w:val="left" w:pos="1300"/>
        </w:tabs>
        <w:ind w:hanging="361"/>
        <w:jc w:val="both"/>
        <w:rPr>
          <w:rFonts w:ascii="Times New Roman" w:hAnsi="Times New Roman" w:cs="Times New Roman"/>
          <w:sz w:val="24"/>
          <w:szCs w:val="24"/>
        </w:rPr>
      </w:pPr>
      <w:r w:rsidRPr="008859E4">
        <w:rPr>
          <w:rFonts w:ascii="Times New Roman" w:hAnsi="Times New Roman" w:cs="Times New Roman"/>
          <w:sz w:val="24"/>
          <w:szCs w:val="24"/>
        </w:rPr>
        <w:t>качественных</w:t>
      </w:r>
      <w:r w:rsidRPr="008859E4">
        <w:rPr>
          <w:rFonts w:ascii="Times New Roman" w:hAnsi="Times New Roman" w:cs="Times New Roman"/>
          <w:spacing w:val="-14"/>
          <w:sz w:val="24"/>
          <w:szCs w:val="24"/>
        </w:rPr>
        <w:t xml:space="preserve"> </w:t>
      </w:r>
      <w:r w:rsidRPr="008859E4">
        <w:rPr>
          <w:rFonts w:ascii="Times New Roman" w:hAnsi="Times New Roman" w:cs="Times New Roman"/>
          <w:sz w:val="24"/>
          <w:szCs w:val="24"/>
        </w:rPr>
        <w:t>фактических</w:t>
      </w:r>
      <w:r w:rsidRPr="008859E4">
        <w:rPr>
          <w:rFonts w:ascii="Times New Roman" w:hAnsi="Times New Roman" w:cs="Times New Roman"/>
          <w:spacing w:val="-14"/>
          <w:sz w:val="24"/>
          <w:szCs w:val="24"/>
        </w:rPr>
        <w:t xml:space="preserve"> </w:t>
      </w:r>
      <w:r w:rsidRPr="008859E4">
        <w:rPr>
          <w:rFonts w:ascii="Times New Roman" w:hAnsi="Times New Roman" w:cs="Times New Roman"/>
          <w:sz w:val="24"/>
          <w:szCs w:val="24"/>
        </w:rPr>
        <w:t>и</w:t>
      </w:r>
      <w:r w:rsidRPr="008859E4">
        <w:rPr>
          <w:rFonts w:ascii="Times New Roman" w:hAnsi="Times New Roman" w:cs="Times New Roman"/>
          <w:spacing w:val="-13"/>
          <w:sz w:val="24"/>
          <w:szCs w:val="24"/>
        </w:rPr>
        <w:t xml:space="preserve"> </w:t>
      </w:r>
      <w:r w:rsidRPr="008859E4">
        <w:rPr>
          <w:rFonts w:ascii="Times New Roman" w:hAnsi="Times New Roman" w:cs="Times New Roman"/>
          <w:sz w:val="24"/>
          <w:szCs w:val="24"/>
        </w:rPr>
        <w:t>количественных</w:t>
      </w:r>
      <w:r w:rsidRPr="008859E4">
        <w:rPr>
          <w:rFonts w:ascii="Times New Roman" w:hAnsi="Times New Roman" w:cs="Times New Roman"/>
          <w:spacing w:val="-14"/>
          <w:sz w:val="24"/>
          <w:szCs w:val="24"/>
        </w:rPr>
        <w:t xml:space="preserve"> </w:t>
      </w:r>
      <w:r w:rsidRPr="008859E4">
        <w:rPr>
          <w:rFonts w:ascii="Times New Roman" w:hAnsi="Times New Roman" w:cs="Times New Roman"/>
          <w:sz w:val="24"/>
          <w:szCs w:val="24"/>
        </w:rPr>
        <w:t>характеристик</w:t>
      </w:r>
      <w:r w:rsidRPr="008859E4">
        <w:rPr>
          <w:rFonts w:ascii="Times New Roman" w:hAnsi="Times New Roman" w:cs="Times New Roman"/>
          <w:spacing w:val="-11"/>
          <w:sz w:val="24"/>
          <w:szCs w:val="24"/>
        </w:rPr>
        <w:t xml:space="preserve"> </w:t>
      </w:r>
      <w:r w:rsidRPr="008859E4">
        <w:rPr>
          <w:rFonts w:ascii="Times New Roman" w:hAnsi="Times New Roman" w:cs="Times New Roman"/>
          <w:sz w:val="24"/>
          <w:szCs w:val="24"/>
        </w:rPr>
        <w:t>сточных</w:t>
      </w:r>
      <w:r w:rsidRPr="008859E4">
        <w:rPr>
          <w:rFonts w:ascii="Times New Roman" w:hAnsi="Times New Roman" w:cs="Times New Roman"/>
          <w:spacing w:val="-15"/>
          <w:sz w:val="24"/>
          <w:szCs w:val="24"/>
        </w:rPr>
        <w:t xml:space="preserve"> </w:t>
      </w:r>
      <w:r w:rsidRPr="008859E4">
        <w:rPr>
          <w:rFonts w:ascii="Times New Roman" w:hAnsi="Times New Roman" w:cs="Times New Roman"/>
          <w:spacing w:val="-4"/>
          <w:sz w:val="24"/>
          <w:szCs w:val="24"/>
        </w:rPr>
        <w:t>вод;</w:t>
      </w:r>
    </w:p>
    <w:p w14:paraId="0640DAD0" w14:textId="77777777" w:rsidR="00CF7FBB" w:rsidRPr="008859E4" w:rsidRDefault="00EB65FD" w:rsidP="00737BE4">
      <w:pPr>
        <w:pStyle w:val="a5"/>
        <w:numPr>
          <w:ilvl w:val="0"/>
          <w:numId w:val="11"/>
        </w:numPr>
        <w:tabs>
          <w:tab w:val="left" w:pos="1299"/>
        </w:tabs>
        <w:ind w:left="1298" w:right="464"/>
        <w:jc w:val="both"/>
        <w:rPr>
          <w:rFonts w:ascii="Times New Roman" w:hAnsi="Times New Roman" w:cs="Times New Roman"/>
          <w:sz w:val="24"/>
          <w:szCs w:val="24"/>
        </w:rPr>
      </w:pPr>
      <w:r w:rsidRPr="008859E4">
        <w:rPr>
          <w:rFonts w:ascii="Times New Roman" w:hAnsi="Times New Roman" w:cs="Times New Roman"/>
          <w:sz w:val="24"/>
          <w:szCs w:val="24"/>
        </w:rPr>
        <w:t>нормируемых показателей предельно допустимых концентраций (ПДК) вредных веществ для воды, используемой для культурно-бытовых целей (в  соответствии с Санитарными правилами</w:t>
      </w:r>
      <w:r w:rsidRPr="008859E4">
        <w:rPr>
          <w:rFonts w:ascii="Times New Roman" w:hAnsi="Times New Roman" w:cs="Times New Roman"/>
          <w:spacing w:val="-6"/>
          <w:sz w:val="24"/>
          <w:szCs w:val="24"/>
        </w:rPr>
        <w:t xml:space="preserve"> </w:t>
      </w:r>
      <w:r w:rsidRPr="008859E4">
        <w:rPr>
          <w:rFonts w:ascii="Times New Roman" w:hAnsi="Times New Roman" w:cs="Times New Roman"/>
          <w:sz w:val="24"/>
          <w:szCs w:val="24"/>
        </w:rPr>
        <w:t>[8]).</w:t>
      </w:r>
    </w:p>
    <w:p w14:paraId="011709ED" w14:textId="77777777" w:rsidR="00CF7FBB" w:rsidRPr="008859E4" w:rsidRDefault="00CF7FBB" w:rsidP="00737BE4">
      <w:pPr>
        <w:pStyle w:val="a3"/>
        <w:rPr>
          <w:rFonts w:ascii="Times New Roman" w:hAnsi="Times New Roman" w:cs="Times New Roman"/>
          <w:sz w:val="24"/>
          <w:szCs w:val="24"/>
        </w:rPr>
      </w:pPr>
    </w:p>
    <w:p w14:paraId="6BE46A97" w14:textId="77777777" w:rsidR="00CF7FBB" w:rsidRPr="008859E4" w:rsidRDefault="00EB65FD" w:rsidP="00737BE4">
      <w:pPr>
        <w:pStyle w:val="210"/>
        <w:numPr>
          <w:ilvl w:val="1"/>
          <w:numId w:val="15"/>
        </w:numPr>
        <w:tabs>
          <w:tab w:val="left" w:pos="1028"/>
        </w:tabs>
        <w:ind w:left="1027" w:right="250"/>
        <w:rPr>
          <w:rFonts w:ascii="Times New Roman" w:hAnsi="Times New Roman" w:cs="Times New Roman"/>
          <w:sz w:val="24"/>
          <w:szCs w:val="24"/>
        </w:rPr>
      </w:pPr>
      <w:bookmarkStart w:id="117" w:name="5.1._Расчет_нормативов_ПДС_загрязняющих_"/>
      <w:bookmarkStart w:id="118" w:name="_bookmark74"/>
      <w:bookmarkEnd w:id="117"/>
      <w:bookmarkEnd w:id="118"/>
      <w:r w:rsidRPr="008859E4">
        <w:rPr>
          <w:rFonts w:ascii="Times New Roman" w:hAnsi="Times New Roman" w:cs="Times New Roman"/>
          <w:sz w:val="24"/>
          <w:szCs w:val="24"/>
        </w:rPr>
        <w:t>Расчет нормативов ПДС загрязняющих веществ, отводимых со сточными водами в</w:t>
      </w:r>
      <w:r w:rsidRPr="008859E4">
        <w:rPr>
          <w:rFonts w:ascii="Times New Roman" w:hAnsi="Times New Roman" w:cs="Times New Roman"/>
          <w:spacing w:val="-4"/>
          <w:sz w:val="24"/>
          <w:szCs w:val="24"/>
        </w:rPr>
        <w:t xml:space="preserve"> </w:t>
      </w:r>
      <w:r w:rsidRPr="008859E4">
        <w:rPr>
          <w:rFonts w:ascii="Times New Roman" w:hAnsi="Times New Roman" w:cs="Times New Roman"/>
          <w:sz w:val="24"/>
          <w:szCs w:val="24"/>
        </w:rPr>
        <w:t>пруд-накопитель</w:t>
      </w:r>
    </w:p>
    <w:p w14:paraId="34DA041D" w14:textId="77777777" w:rsidR="00CF7FBB" w:rsidRPr="008859E4" w:rsidRDefault="00CF7FBB" w:rsidP="00737BE4">
      <w:pPr>
        <w:pStyle w:val="a3"/>
        <w:rPr>
          <w:rFonts w:ascii="Times New Roman" w:hAnsi="Times New Roman" w:cs="Times New Roman"/>
          <w:b/>
          <w:sz w:val="24"/>
          <w:szCs w:val="24"/>
        </w:rPr>
      </w:pPr>
    </w:p>
    <w:p w14:paraId="2ADCA913" w14:textId="77777777" w:rsidR="00CF7FBB" w:rsidRPr="008859E4" w:rsidRDefault="00EB65FD" w:rsidP="00737BE4">
      <w:pPr>
        <w:pStyle w:val="a5"/>
        <w:numPr>
          <w:ilvl w:val="2"/>
          <w:numId w:val="15"/>
        </w:numPr>
        <w:tabs>
          <w:tab w:val="left" w:pos="1298"/>
          <w:tab w:val="left" w:pos="1299"/>
        </w:tabs>
        <w:ind w:left="1298" w:hanging="721"/>
        <w:rPr>
          <w:rFonts w:ascii="Times New Roman" w:hAnsi="Times New Roman" w:cs="Times New Roman"/>
          <w:b/>
          <w:sz w:val="24"/>
          <w:szCs w:val="24"/>
        </w:rPr>
      </w:pPr>
      <w:r w:rsidRPr="008859E4">
        <w:rPr>
          <w:rFonts w:ascii="Times New Roman" w:hAnsi="Times New Roman" w:cs="Times New Roman"/>
          <w:b/>
          <w:sz w:val="24"/>
          <w:szCs w:val="24"/>
        </w:rPr>
        <w:t>Методика расчета</w:t>
      </w:r>
      <w:r w:rsidRPr="008859E4">
        <w:rPr>
          <w:rFonts w:ascii="Times New Roman" w:hAnsi="Times New Roman" w:cs="Times New Roman"/>
          <w:b/>
          <w:spacing w:val="-3"/>
          <w:sz w:val="24"/>
          <w:szCs w:val="24"/>
        </w:rPr>
        <w:t xml:space="preserve"> </w:t>
      </w:r>
      <w:r w:rsidRPr="008859E4">
        <w:rPr>
          <w:rFonts w:ascii="Times New Roman" w:hAnsi="Times New Roman" w:cs="Times New Roman"/>
          <w:b/>
          <w:sz w:val="24"/>
          <w:szCs w:val="24"/>
        </w:rPr>
        <w:t>ПДС</w:t>
      </w:r>
    </w:p>
    <w:p w14:paraId="2652C2DA" w14:textId="0E80E38A" w:rsidR="00CF7FBB" w:rsidRPr="008859E4" w:rsidRDefault="00EB65FD" w:rsidP="008859E4">
      <w:pPr>
        <w:pStyle w:val="a3"/>
        <w:ind w:left="461" w:right="248" w:firstLine="736"/>
        <w:jc w:val="both"/>
        <w:rPr>
          <w:rFonts w:ascii="Times New Roman" w:hAnsi="Times New Roman" w:cs="Times New Roman"/>
          <w:sz w:val="24"/>
          <w:szCs w:val="24"/>
        </w:rPr>
      </w:pPr>
      <w:r w:rsidRPr="008859E4">
        <w:rPr>
          <w:rFonts w:ascii="Times New Roman" w:hAnsi="Times New Roman" w:cs="Times New Roman"/>
          <w:sz w:val="24"/>
          <w:szCs w:val="24"/>
        </w:rPr>
        <w:t>Используемая методика расчета предельно допустимых сбросов (ПДС) веществ, отводимых со сточными водами предприятий в накопители [11], основана на нормативах</w:t>
      </w:r>
      <w:r w:rsidR="008859E4">
        <w:rPr>
          <w:rFonts w:ascii="Times New Roman" w:hAnsi="Times New Roman" w:cs="Times New Roman"/>
          <w:sz w:val="24"/>
          <w:szCs w:val="24"/>
        </w:rPr>
        <w:t xml:space="preserve"> </w:t>
      </w:r>
      <w:r w:rsidRPr="008859E4">
        <w:rPr>
          <w:rFonts w:ascii="Times New Roman" w:hAnsi="Times New Roman" w:cs="Times New Roman"/>
          <w:sz w:val="24"/>
          <w:szCs w:val="24"/>
        </w:rPr>
        <w:t>качества воды конечного водоприемника с учетом ассимилирующей и испарительной способности накопителя при уже сформировавшемся фоновом состоянии.</w:t>
      </w:r>
    </w:p>
    <w:p w14:paraId="5009EC3A" w14:textId="24310C97" w:rsidR="00CF7FBB" w:rsidRDefault="00EB65FD" w:rsidP="00737BE4">
      <w:pPr>
        <w:pStyle w:val="a3"/>
        <w:ind w:left="461" w:right="246" w:firstLine="736"/>
        <w:jc w:val="both"/>
        <w:rPr>
          <w:rFonts w:ascii="Times New Roman" w:hAnsi="Times New Roman" w:cs="Times New Roman"/>
          <w:sz w:val="24"/>
          <w:szCs w:val="24"/>
        </w:rPr>
      </w:pPr>
      <w:r w:rsidRPr="008859E4">
        <w:rPr>
          <w:rFonts w:ascii="Times New Roman" w:hAnsi="Times New Roman" w:cs="Times New Roman"/>
          <w:sz w:val="24"/>
          <w:szCs w:val="24"/>
        </w:rPr>
        <w:t>Величины ПДС определяются как произведение максимального часового расхода сточных вод на допустимую к сбросу концентрацию загрязняющего вещества. При расчете условий сброса сточных вод сначала определяется значение СПДС, обеспечивающее нормативное качество воды в контрольном створе, а затем определяется ПДС (г/ч) согласно формуле</w:t>
      </w:r>
      <w:r w:rsidRPr="008859E4">
        <w:rPr>
          <w:rFonts w:ascii="Times New Roman" w:hAnsi="Times New Roman" w:cs="Times New Roman"/>
          <w:spacing w:val="-9"/>
          <w:sz w:val="24"/>
          <w:szCs w:val="24"/>
        </w:rPr>
        <w:t xml:space="preserve"> </w:t>
      </w:r>
      <w:hyperlink w:anchor="_bookmark75" w:history="1">
        <w:r w:rsidRPr="008859E4">
          <w:rPr>
            <w:rFonts w:ascii="Times New Roman" w:hAnsi="Times New Roman" w:cs="Times New Roman"/>
            <w:sz w:val="24"/>
            <w:szCs w:val="24"/>
          </w:rPr>
          <w:t>(5.1-1):</w:t>
        </w:r>
      </w:hyperlink>
    </w:p>
    <w:p w14:paraId="50FB1B49" w14:textId="77777777" w:rsidR="008859E4" w:rsidRPr="008859E4" w:rsidRDefault="008859E4" w:rsidP="00737BE4">
      <w:pPr>
        <w:pStyle w:val="a3"/>
        <w:ind w:left="461" w:right="246" w:firstLine="736"/>
        <w:jc w:val="both"/>
        <w:rPr>
          <w:rFonts w:ascii="Times New Roman" w:hAnsi="Times New Roman" w:cs="Times New Roman"/>
          <w:sz w:val="24"/>
          <w:szCs w:val="24"/>
        </w:rPr>
      </w:pPr>
    </w:p>
    <w:p w14:paraId="27B84E67" w14:textId="77777777" w:rsidR="00CF7FBB" w:rsidRPr="008859E4" w:rsidRDefault="00CF7FBB" w:rsidP="00737BE4">
      <w:pPr>
        <w:pStyle w:val="a3"/>
        <w:rPr>
          <w:rFonts w:ascii="Times New Roman" w:hAnsi="Times New Roman" w:cs="Times New Roman"/>
          <w:sz w:val="24"/>
          <w:szCs w:val="24"/>
        </w:rPr>
      </w:pPr>
    </w:p>
    <w:tbl>
      <w:tblPr>
        <w:tblStyle w:val="TableNormal"/>
        <w:tblW w:w="0" w:type="auto"/>
        <w:tblInd w:w="3897" w:type="dxa"/>
        <w:tblLayout w:type="fixed"/>
        <w:tblLook w:val="01E0" w:firstRow="1" w:lastRow="1" w:firstColumn="1" w:lastColumn="1" w:noHBand="0" w:noVBand="0"/>
      </w:tblPr>
      <w:tblGrid>
        <w:gridCol w:w="1469"/>
        <w:gridCol w:w="2156"/>
        <w:gridCol w:w="2345"/>
      </w:tblGrid>
      <w:tr w:rsidR="00CF7FBB" w:rsidRPr="008859E4" w14:paraId="1A58D95C" w14:textId="77777777">
        <w:trPr>
          <w:trHeight w:val="534"/>
        </w:trPr>
        <w:tc>
          <w:tcPr>
            <w:tcW w:w="1469" w:type="dxa"/>
          </w:tcPr>
          <w:p w14:paraId="64A49D62" w14:textId="77777777" w:rsidR="00CF7FBB" w:rsidRPr="008859E4" w:rsidRDefault="00EB65FD" w:rsidP="00737BE4">
            <w:pPr>
              <w:pStyle w:val="TableParagraph"/>
              <w:ind w:left="200"/>
              <w:rPr>
                <w:rFonts w:ascii="Times New Roman" w:hAnsi="Times New Roman" w:cs="Times New Roman"/>
                <w:sz w:val="24"/>
                <w:szCs w:val="24"/>
              </w:rPr>
            </w:pPr>
            <w:r w:rsidRPr="008859E4">
              <w:rPr>
                <w:rFonts w:ascii="Times New Roman" w:hAnsi="Times New Roman" w:cs="Times New Roman"/>
                <w:sz w:val="24"/>
                <w:szCs w:val="24"/>
              </w:rPr>
              <w:t xml:space="preserve">ПДС = </w:t>
            </w:r>
            <w:r w:rsidRPr="008859E4">
              <w:rPr>
                <w:rFonts w:ascii="Cambria Math" w:eastAsia="Cambria Math" w:hAnsi="Cambria Math" w:cs="Cambria Math"/>
                <w:w w:val="80"/>
                <w:sz w:val="24"/>
                <w:szCs w:val="24"/>
              </w:rPr>
              <w:t>𝑞𝑞</w:t>
            </w:r>
            <w:r w:rsidRPr="008859E4">
              <w:rPr>
                <w:rFonts w:ascii="Times New Roman" w:eastAsia="Cambria Math" w:hAnsi="Times New Roman" w:cs="Times New Roman"/>
                <w:w w:val="80"/>
                <w:sz w:val="24"/>
                <w:szCs w:val="24"/>
              </w:rPr>
              <w:t xml:space="preserve"> </w:t>
            </w:r>
            <w:r w:rsidRPr="008859E4">
              <w:rPr>
                <w:rFonts w:ascii="Times New Roman" w:hAnsi="Times New Roman" w:cs="Times New Roman"/>
                <w:sz w:val="24"/>
                <w:szCs w:val="24"/>
              </w:rPr>
              <w:t>∙</w:t>
            </w:r>
          </w:p>
          <w:p w14:paraId="1A369BE2" w14:textId="77777777" w:rsidR="00CF7FBB" w:rsidRPr="008859E4" w:rsidRDefault="00EB65FD" w:rsidP="00737BE4">
            <w:pPr>
              <w:pStyle w:val="TableParagraph"/>
              <w:ind w:left="200"/>
              <w:rPr>
                <w:rFonts w:ascii="Times New Roman" w:hAnsi="Times New Roman" w:cs="Times New Roman"/>
                <w:sz w:val="24"/>
                <w:szCs w:val="24"/>
              </w:rPr>
            </w:pPr>
            <w:r w:rsidRPr="008859E4">
              <w:rPr>
                <w:rFonts w:ascii="Cambria Math" w:eastAsia="Cambria Math" w:hAnsi="Cambria Math" w:cs="Cambria Math"/>
                <w:w w:val="50"/>
                <w:position w:val="4"/>
                <w:sz w:val="24"/>
                <w:szCs w:val="24"/>
              </w:rPr>
              <w:t>𝐶</w:t>
            </w:r>
            <w:r w:rsidRPr="008859E4">
              <w:rPr>
                <w:rFonts w:ascii="Cambria Math" w:eastAsia="Cambria Math" w:hAnsi="Cambria Math" w:cs="Cambria Math"/>
                <w:spacing w:val="-5"/>
                <w:w w:val="50"/>
                <w:position w:val="4"/>
                <w:sz w:val="24"/>
                <w:szCs w:val="24"/>
              </w:rPr>
              <w:t>𝐶</w:t>
            </w:r>
            <w:r w:rsidRPr="008859E4">
              <w:rPr>
                <w:rFonts w:ascii="Times New Roman" w:hAnsi="Times New Roman" w:cs="Times New Roman"/>
                <w:spacing w:val="-6"/>
                <w:sz w:val="24"/>
                <w:szCs w:val="24"/>
              </w:rPr>
              <w:t>ПДС</w:t>
            </w:r>
          </w:p>
        </w:tc>
        <w:tc>
          <w:tcPr>
            <w:tcW w:w="2156" w:type="dxa"/>
          </w:tcPr>
          <w:p w14:paraId="3C06FA6E" w14:textId="77777777" w:rsidR="00CF7FBB" w:rsidRPr="008859E4" w:rsidRDefault="00EB65FD" w:rsidP="00737BE4">
            <w:pPr>
              <w:pStyle w:val="TableParagraph"/>
              <w:ind w:left="235"/>
              <w:rPr>
                <w:rFonts w:ascii="Times New Roman" w:hAnsi="Times New Roman" w:cs="Times New Roman"/>
                <w:i/>
                <w:sz w:val="24"/>
                <w:szCs w:val="24"/>
              </w:rPr>
            </w:pPr>
            <w:r w:rsidRPr="008859E4">
              <w:rPr>
                <w:rFonts w:ascii="Times New Roman" w:hAnsi="Times New Roman" w:cs="Times New Roman"/>
                <w:sz w:val="24"/>
                <w:szCs w:val="24"/>
              </w:rPr>
              <w:t xml:space="preserve">, </w:t>
            </w:r>
            <w:r w:rsidRPr="008859E4">
              <w:rPr>
                <w:rFonts w:ascii="Times New Roman" w:hAnsi="Times New Roman" w:cs="Times New Roman"/>
                <w:i/>
                <w:sz w:val="24"/>
                <w:szCs w:val="24"/>
              </w:rPr>
              <w:t>г/ч</w:t>
            </w:r>
          </w:p>
        </w:tc>
        <w:tc>
          <w:tcPr>
            <w:tcW w:w="2345" w:type="dxa"/>
          </w:tcPr>
          <w:p w14:paraId="72C212D1" w14:textId="77777777" w:rsidR="00CF7FBB" w:rsidRPr="008859E4" w:rsidRDefault="00EB65FD" w:rsidP="00737BE4">
            <w:pPr>
              <w:pStyle w:val="TableParagraph"/>
              <w:ind w:left="1531"/>
              <w:rPr>
                <w:rFonts w:ascii="Times New Roman" w:hAnsi="Times New Roman" w:cs="Times New Roman"/>
                <w:sz w:val="24"/>
                <w:szCs w:val="24"/>
              </w:rPr>
            </w:pPr>
            <w:bookmarkStart w:id="119" w:name="_bookmark75"/>
            <w:bookmarkEnd w:id="119"/>
            <w:r w:rsidRPr="008859E4">
              <w:rPr>
                <w:rFonts w:ascii="Times New Roman" w:hAnsi="Times New Roman" w:cs="Times New Roman"/>
                <w:sz w:val="24"/>
                <w:szCs w:val="24"/>
              </w:rPr>
              <w:t>(5.1-1)</w:t>
            </w:r>
          </w:p>
        </w:tc>
      </w:tr>
    </w:tbl>
    <w:p w14:paraId="5D975498" w14:textId="77777777" w:rsidR="00CF7FBB" w:rsidRPr="008859E4" w:rsidRDefault="00CF7FBB" w:rsidP="00737BE4">
      <w:pPr>
        <w:pStyle w:val="a3"/>
        <w:rPr>
          <w:rFonts w:ascii="Times New Roman" w:hAnsi="Times New Roman" w:cs="Times New Roman"/>
          <w:sz w:val="24"/>
          <w:szCs w:val="24"/>
        </w:rPr>
      </w:pPr>
    </w:p>
    <w:p w14:paraId="11953193" w14:textId="77777777" w:rsidR="00CF7FBB" w:rsidRPr="008859E4" w:rsidRDefault="00EB65FD" w:rsidP="00737BE4">
      <w:pPr>
        <w:pStyle w:val="a3"/>
        <w:tabs>
          <w:tab w:val="left" w:pos="1287"/>
        </w:tabs>
        <w:ind w:left="579"/>
        <w:rPr>
          <w:rFonts w:ascii="Times New Roman" w:hAnsi="Times New Roman" w:cs="Times New Roman"/>
          <w:sz w:val="24"/>
          <w:szCs w:val="24"/>
        </w:rPr>
      </w:pPr>
      <w:r w:rsidRPr="008859E4">
        <w:rPr>
          <w:rFonts w:ascii="Times New Roman" w:hAnsi="Times New Roman" w:cs="Times New Roman"/>
          <w:spacing w:val="-4"/>
          <w:sz w:val="24"/>
          <w:szCs w:val="24"/>
        </w:rPr>
        <w:t>где:</w:t>
      </w:r>
      <w:r w:rsidRPr="008859E4">
        <w:rPr>
          <w:rFonts w:ascii="Times New Roman" w:hAnsi="Times New Roman" w:cs="Times New Roman"/>
          <w:spacing w:val="-4"/>
          <w:sz w:val="24"/>
          <w:szCs w:val="24"/>
        </w:rPr>
        <w:tab/>
      </w:r>
      <w:r w:rsidRPr="008859E4">
        <w:rPr>
          <w:rFonts w:ascii="Cambria Math" w:eastAsia="Cambria Math" w:hAnsi="Cambria Math" w:cs="Cambria Math"/>
          <w:w w:val="90"/>
          <w:sz w:val="24"/>
          <w:szCs w:val="24"/>
        </w:rPr>
        <w:t>𝑞𝑞</w:t>
      </w:r>
      <w:r w:rsidRPr="008859E4">
        <w:rPr>
          <w:rFonts w:ascii="Times New Roman" w:eastAsia="Cambria Math" w:hAnsi="Times New Roman" w:cs="Times New Roman"/>
          <w:w w:val="90"/>
          <w:sz w:val="24"/>
          <w:szCs w:val="24"/>
        </w:rPr>
        <w:t xml:space="preserve"> </w:t>
      </w:r>
      <w:r w:rsidRPr="008859E4">
        <w:rPr>
          <w:rFonts w:ascii="Times New Roman" w:hAnsi="Times New Roman" w:cs="Times New Roman"/>
          <w:sz w:val="24"/>
          <w:szCs w:val="24"/>
        </w:rPr>
        <w:t>– максимальный часовой расход сточных вод,</w:t>
      </w:r>
      <w:r w:rsidRPr="008859E4">
        <w:rPr>
          <w:rFonts w:ascii="Times New Roman" w:hAnsi="Times New Roman" w:cs="Times New Roman"/>
          <w:spacing w:val="-15"/>
          <w:sz w:val="24"/>
          <w:szCs w:val="24"/>
        </w:rPr>
        <w:t xml:space="preserve"> </w:t>
      </w:r>
      <w:r w:rsidRPr="008859E4">
        <w:rPr>
          <w:rFonts w:ascii="Times New Roman" w:hAnsi="Times New Roman" w:cs="Times New Roman"/>
          <w:spacing w:val="-3"/>
          <w:sz w:val="24"/>
          <w:szCs w:val="24"/>
        </w:rPr>
        <w:t>м³/ч;</w:t>
      </w:r>
    </w:p>
    <w:p w14:paraId="239B8C87" w14:textId="77777777" w:rsidR="00CF7FBB" w:rsidRPr="008859E4" w:rsidRDefault="00EB65FD" w:rsidP="00737BE4">
      <w:pPr>
        <w:pStyle w:val="a3"/>
        <w:ind w:left="1287"/>
        <w:rPr>
          <w:rFonts w:ascii="Times New Roman" w:hAnsi="Times New Roman" w:cs="Times New Roman"/>
          <w:sz w:val="24"/>
          <w:szCs w:val="24"/>
        </w:rPr>
      </w:pPr>
      <w:r w:rsidRPr="008859E4">
        <w:rPr>
          <w:rFonts w:ascii="Cambria Math" w:eastAsia="Cambria Math" w:hAnsi="Cambria Math" w:cs="Cambria Math"/>
          <w:w w:val="50"/>
          <w:sz w:val="24"/>
          <w:szCs w:val="24"/>
        </w:rPr>
        <w:t>𝐶𝐶</w:t>
      </w:r>
      <w:r w:rsidRPr="008859E4">
        <w:rPr>
          <w:rFonts w:ascii="Times New Roman" w:hAnsi="Times New Roman" w:cs="Times New Roman"/>
          <w:spacing w:val="-1"/>
          <w:position w:val="-3"/>
          <w:sz w:val="24"/>
          <w:szCs w:val="24"/>
        </w:rPr>
        <w:t>ПД</w:t>
      </w:r>
      <w:r w:rsidRPr="008859E4">
        <w:rPr>
          <w:rFonts w:ascii="Times New Roman" w:hAnsi="Times New Roman" w:cs="Times New Roman"/>
          <w:position w:val="-3"/>
          <w:sz w:val="24"/>
          <w:szCs w:val="24"/>
        </w:rPr>
        <w:t>С</w:t>
      </w:r>
      <w:r w:rsidRPr="008859E4">
        <w:rPr>
          <w:rFonts w:ascii="Times New Roman" w:hAnsi="Times New Roman" w:cs="Times New Roman"/>
          <w:spacing w:val="19"/>
          <w:position w:val="-3"/>
          <w:sz w:val="24"/>
          <w:szCs w:val="24"/>
        </w:rPr>
        <w:t xml:space="preserve"> </w:t>
      </w:r>
      <w:r w:rsidRPr="008859E4">
        <w:rPr>
          <w:rFonts w:ascii="Times New Roman" w:hAnsi="Times New Roman" w:cs="Times New Roman"/>
          <w:sz w:val="24"/>
          <w:szCs w:val="24"/>
        </w:rPr>
        <w:t>–</w:t>
      </w:r>
      <w:r w:rsidRPr="008859E4">
        <w:rPr>
          <w:rFonts w:ascii="Times New Roman" w:hAnsi="Times New Roman" w:cs="Times New Roman"/>
          <w:spacing w:val="-14"/>
          <w:sz w:val="24"/>
          <w:szCs w:val="24"/>
        </w:rPr>
        <w:t xml:space="preserve"> </w:t>
      </w:r>
      <w:r w:rsidRPr="008859E4">
        <w:rPr>
          <w:rFonts w:ascii="Times New Roman" w:hAnsi="Times New Roman" w:cs="Times New Roman"/>
          <w:sz w:val="24"/>
          <w:szCs w:val="24"/>
        </w:rPr>
        <w:t>д</w:t>
      </w:r>
      <w:r w:rsidRPr="008859E4">
        <w:rPr>
          <w:rFonts w:ascii="Times New Roman" w:hAnsi="Times New Roman" w:cs="Times New Roman"/>
          <w:spacing w:val="-1"/>
          <w:sz w:val="24"/>
          <w:szCs w:val="24"/>
        </w:rPr>
        <w:t>о</w:t>
      </w:r>
      <w:r w:rsidRPr="008859E4">
        <w:rPr>
          <w:rFonts w:ascii="Times New Roman" w:hAnsi="Times New Roman" w:cs="Times New Roman"/>
          <w:sz w:val="24"/>
          <w:szCs w:val="24"/>
        </w:rPr>
        <w:t>п</w:t>
      </w:r>
      <w:r w:rsidRPr="008859E4">
        <w:rPr>
          <w:rFonts w:ascii="Times New Roman" w:hAnsi="Times New Roman" w:cs="Times New Roman"/>
          <w:spacing w:val="-3"/>
          <w:sz w:val="24"/>
          <w:szCs w:val="24"/>
        </w:rPr>
        <w:t>у</w:t>
      </w:r>
      <w:r w:rsidRPr="008859E4">
        <w:rPr>
          <w:rFonts w:ascii="Times New Roman" w:hAnsi="Times New Roman" w:cs="Times New Roman"/>
          <w:sz w:val="24"/>
          <w:szCs w:val="24"/>
        </w:rPr>
        <w:t>с</w:t>
      </w:r>
      <w:r w:rsidRPr="008859E4">
        <w:rPr>
          <w:rFonts w:ascii="Times New Roman" w:hAnsi="Times New Roman" w:cs="Times New Roman"/>
          <w:spacing w:val="-1"/>
          <w:sz w:val="24"/>
          <w:szCs w:val="24"/>
        </w:rPr>
        <w:t>т</w:t>
      </w:r>
      <w:r w:rsidRPr="008859E4">
        <w:rPr>
          <w:rFonts w:ascii="Times New Roman" w:hAnsi="Times New Roman" w:cs="Times New Roman"/>
          <w:spacing w:val="-2"/>
          <w:sz w:val="24"/>
          <w:szCs w:val="24"/>
        </w:rPr>
        <w:t>и</w:t>
      </w:r>
      <w:r w:rsidRPr="008859E4">
        <w:rPr>
          <w:rFonts w:ascii="Times New Roman" w:hAnsi="Times New Roman" w:cs="Times New Roman"/>
          <w:spacing w:val="-1"/>
          <w:sz w:val="24"/>
          <w:szCs w:val="24"/>
        </w:rPr>
        <w:t>ма</w:t>
      </w:r>
      <w:r w:rsidRPr="008859E4">
        <w:rPr>
          <w:rFonts w:ascii="Times New Roman" w:hAnsi="Times New Roman" w:cs="Times New Roman"/>
          <w:sz w:val="24"/>
          <w:szCs w:val="24"/>
        </w:rPr>
        <w:t>я</w:t>
      </w:r>
      <w:r w:rsidRPr="008859E4">
        <w:rPr>
          <w:rFonts w:ascii="Times New Roman" w:hAnsi="Times New Roman" w:cs="Times New Roman"/>
          <w:spacing w:val="-8"/>
          <w:sz w:val="24"/>
          <w:szCs w:val="24"/>
        </w:rPr>
        <w:t xml:space="preserve"> </w:t>
      </w:r>
      <w:r w:rsidRPr="008859E4">
        <w:rPr>
          <w:rFonts w:ascii="Times New Roman" w:hAnsi="Times New Roman" w:cs="Times New Roman"/>
          <w:sz w:val="24"/>
          <w:szCs w:val="24"/>
        </w:rPr>
        <w:t>к</w:t>
      </w:r>
      <w:r w:rsidRPr="008859E4">
        <w:rPr>
          <w:rFonts w:ascii="Times New Roman" w:hAnsi="Times New Roman" w:cs="Times New Roman"/>
          <w:spacing w:val="-12"/>
          <w:sz w:val="24"/>
          <w:szCs w:val="24"/>
        </w:rPr>
        <w:t xml:space="preserve"> </w:t>
      </w:r>
      <w:r w:rsidRPr="008859E4">
        <w:rPr>
          <w:rFonts w:ascii="Times New Roman" w:hAnsi="Times New Roman" w:cs="Times New Roman"/>
          <w:spacing w:val="-3"/>
          <w:sz w:val="24"/>
          <w:szCs w:val="24"/>
        </w:rPr>
        <w:t>с</w:t>
      </w:r>
      <w:r w:rsidRPr="008859E4">
        <w:rPr>
          <w:rFonts w:ascii="Times New Roman" w:hAnsi="Times New Roman" w:cs="Times New Roman"/>
          <w:sz w:val="24"/>
          <w:szCs w:val="24"/>
        </w:rPr>
        <w:t>б</w:t>
      </w:r>
      <w:r w:rsidRPr="008859E4">
        <w:rPr>
          <w:rFonts w:ascii="Times New Roman" w:hAnsi="Times New Roman" w:cs="Times New Roman"/>
          <w:spacing w:val="-1"/>
          <w:sz w:val="24"/>
          <w:szCs w:val="24"/>
        </w:rPr>
        <w:t>рос</w:t>
      </w:r>
      <w:r w:rsidRPr="008859E4">
        <w:rPr>
          <w:rFonts w:ascii="Times New Roman" w:hAnsi="Times New Roman" w:cs="Times New Roman"/>
          <w:sz w:val="24"/>
          <w:szCs w:val="24"/>
        </w:rPr>
        <w:t>у</w:t>
      </w:r>
      <w:r w:rsidRPr="008859E4">
        <w:rPr>
          <w:rFonts w:ascii="Times New Roman" w:hAnsi="Times New Roman" w:cs="Times New Roman"/>
          <w:spacing w:val="-11"/>
          <w:sz w:val="24"/>
          <w:szCs w:val="24"/>
        </w:rPr>
        <w:t xml:space="preserve"> </w:t>
      </w:r>
      <w:r w:rsidRPr="008859E4">
        <w:rPr>
          <w:rFonts w:ascii="Times New Roman" w:hAnsi="Times New Roman" w:cs="Times New Roman"/>
          <w:spacing w:val="-1"/>
          <w:sz w:val="24"/>
          <w:szCs w:val="24"/>
        </w:rPr>
        <w:t>ко</w:t>
      </w:r>
      <w:r w:rsidRPr="008859E4">
        <w:rPr>
          <w:rFonts w:ascii="Times New Roman" w:hAnsi="Times New Roman" w:cs="Times New Roman"/>
          <w:sz w:val="24"/>
          <w:szCs w:val="24"/>
        </w:rPr>
        <w:t>нц</w:t>
      </w:r>
      <w:r w:rsidRPr="008859E4">
        <w:rPr>
          <w:rFonts w:ascii="Times New Roman" w:hAnsi="Times New Roman" w:cs="Times New Roman"/>
          <w:spacing w:val="-3"/>
          <w:sz w:val="24"/>
          <w:szCs w:val="24"/>
        </w:rPr>
        <w:t>е</w:t>
      </w:r>
      <w:r w:rsidRPr="008859E4">
        <w:rPr>
          <w:rFonts w:ascii="Times New Roman" w:hAnsi="Times New Roman" w:cs="Times New Roman"/>
          <w:sz w:val="24"/>
          <w:szCs w:val="24"/>
        </w:rPr>
        <w:t>н</w:t>
      </w:r>
      <w:r w:rsidRPr="008859E4">
        <w:rPr>
          <w:rFonts w:ascii="Times New Roman" w:hAnsi="Times New Roman" w:cs="Times New Roman"/>
          <w:spacing w:val="-1"/>
          <w:sz w:val="24"/>
          <w:szCs w:val="24"/>
        </w:rPr>
        <w:t>тра</w:t>
      </w:r>
      <w:r w:rsidRPr="008859E4">
        <w:rPr>
          <w:rFonts w:ascii="Times New Roman" w:hAnsi="Times New Roman" w:cs="Times New Roman"/>
          <w:sz w:val="24"/>
          <w:szCs w:val="24"/>
        </w:rPr>
        <w:t>ц</w:t>
      </w:r>
      <w:r w:rsidRPr="008859E4">
        <w:rPr>
          <w:rFonts w:ascii="Times New Roman" w:hAnsi="Times New Roman" w:cs="Times New Roman"/>
          <w:spacing w:val="-1"/>
          <w:sz w:val="24"/>
          <w:szCs w:val="24"/>
        </w:rPr>
        <w:t>и</w:t>
      </w:r>
      <w:r w:rsidRPr="008859E4">
        <w:rPr>
          <w:rFonts w:ascii="Times New Roman" w:hAnsi="Times New Roman" w:cs="Times New Roman"/>
          <w:sz w:val="24"/>
          <w:szCs w:val="24"/>
        </w:rPr>
        <w:t>я</w:t>
      </w:r>
      <w:r w:rsidRPr="008859E4">
        <w:rPr>
          <w:rFonts w:ascii="Times New Roman" w:hAnsi="Times New Roman" w:cs="Times New Roman"/>
          <w:spacing w:val="-8"/>
          <w:sz w:val="24"/>
          <w:szCs w:val="24"/>
        </w:rPr>
        <w:t xml:space="preserve"> </w:t>
      </w:r>
      <w:r w:rsidRPr="008859E4">
        <w:rPr>
          <w:rFonts w:ascii="Times New Roman" w:hAnsi="Times New Roman" w:cs="Times New Roman"/>
          <w:spacing w:val="-1"/>
          <w:sz w:val="24"/>
          <w:szCs w:val="24"/>
        </w:rPr>
        <w:t>з</w:t>
      </w:r>
      <w:r w:rsidRPr="008859E4">
        <w:rPr>
          <w:rFonts w:ascii="Times New Roman" w:hAnsi="Times New Roman" w:cs="Times New Roman"/>
          <w:spacing w:val="-3"/>
          <w:sz w:val="24"/>
          <w:szCs w:val="24"/>
        </w:rPr>
        <w:t>а</w:t>
      </w:r>
      <w:r w:rsidRPr="008859E4">
        <w:rPr>
          <w:rFonts w:ascii="Times New Roman" w:hAnsi="Times New Roman" w:cs="Times New Roman"/>
          <w:spacing w:val="-2"/>
          <w:sz w:val="24"/>
          <w:szCs w:val="24"/>
        </w:rPr>
        <w:t>г</w:t>
      </w:r>
      <w:r w:rsidRPr="008859E4">
        <w:rPr>
          <w:rFonts w:ascii="Times New Roman" w:hAnsi="Times New Roman" w:cs="Times New Roman"/>
          <w:spacing w:val="-1"/>
          <w:sz w:val="24"/>
          <w:szCs w:val="24"/>
        </w:rPr>
        <w:t>р</w:t>
      </w:r>
      <w:r w:rsidRPr="008859E4">
        <w:rPr>
          <w:rFonts w:ascii="Times New Roman" w:hAnsi="Times New Roman" w:cs="Times New Roman"/>
          <w:sz w:val="24"/>
          <w:szCs w:val="24"/>
        </w:rPr>
        <w:t>я</w:t>
      </w:r>
      <w:r w:rsidRPr="008859E4">
        <w:rPr>
          <w:rFonts w:ascii="Times New Roman" w:hAnsi="Times New Roman" w:cs="Times New Roman"/>
          <w:spacing w:val="-1"/>
          <w:sz w:val="24"/>
          <w:szCs w:val="24"/>
        </w:rPr>
        <w:t>з</w:t>
      </w:r>
      <w:r w:rsidRPr="008859E4">
        <w:rPr>
          <w:rFonts w:ascii="Times New Roman" w:hAnsi="Times New Roman" w:cs="Times New Roman"/>
          <w:sz w:val="24"/>
          <w:szCs w:val="24"/>
        </w:rPr>
        <w:t>ня</w:t>
      </w:r>
      <w:r w:rsidRPr="008859E4">
        <w:rPr>
          <w:rFonts w:ascii="Times New Roman" w:hAnsi="Times New Roman" w:cs="Times New Roman"/>
          <w:spacing w:val="-3"/>
          <w:sz w:val="24"/>
          <w:szCs w:val="24"/>
        </w:rPr>
        <w:t>ю</w:t>
      </w:r>
      <w:r w:rsidRPr="008859E4">
        <w:rPr>
          <w:rFonts w:ascii="Times New Roman" w:hAnsi="Times New Roman" w:cs="Times New Roman"/>
          <w:sz w:val="24"/>
          <w:szCs w:val="24"/>
        </w:rPr>
        <w:t>щ</w:t>
      </w:r>
      <w:r w:rsidRPr="008859E4">
        <w:rPr>
          <w:rFonts w:ascii="Times New Roman" w:hAnsi="Times New Roman" w:cs="Times New Roman"/>
          <w:spacing w:val="-1"/>
          <w:sz w:val="24"/>
          <w:szCs w:val="24"/>
        </w:rPr>
        <w:t>е</w:t>
      </w:r>
      <w:r w:rsidRPr="008859E4">
        <w:rPr>
          <w:rFonts w:ascii="Times New Roman" w:hAnsi="Times New Roman" w:cs="Times New Roman"/>
          <w:sz w:val="24"/>
          <w:szCs w:val="24"/>
        </w:rPr>
        <w:t>го</w:t>
      </w:r>
      <w:r w:rsidRPr="008859E4">
        <w:rPr>
          <w:rFonts w:ascii="Times New Roman" w:hAnsi="Times New Roman" w:cs="Times New Roman"/>
          <w:spacing w:val="-11"/>
          <w:sz w:val="24"/>
          <w:szCs w:val="24"/>
        </w:rPr>
        <w:t xml:space="preserve"> </w:t>
      </w:r>
      <w:r w:rsidRPr="008859E4">
        <w:rPr>
          <w:rFonts w:ascii="Times New Roman" w:hAnsi="Times New Roman" w:cs="Times New Roman"/>
          <w:sz w:val="24"/>
          <w:szCs w:val="24"/>
        </w:rPr>
        <w:t>в</w:t>
      </w:r>
      <w:r w:rsidRPr="008859E4">
        <w:rPr>
          <w:rFonts w:ascii="Times New Roman" w:hAnsi="Times New Roman" w:cs="Times New Roman"/>
          <w:spacing w:val="-3"/>
          <w:sz w:val="24"/>
          <w:szCs w:val="24"/>
        </w:rPr>
        <w:t>е</w:t>
      </w:r>
      <w:r w:rsidRPr="008859E4">
        <w:rPr>
          <w:rFonts w:ascii="Times New Roman" w:hAnsi="Times New Roman" w:cs="Times New Roman"/>
          <w:sz w:val="24"/>
          <w:szCs w:val="24"/>
        </w:rPr>
        <w:t>щ</w:t>
      </w:r>
      <w:r w:rsidRPr="008859E4">
        <w:rPr>
          <w:rFonts w:ascii="Times New Roman" w:hAnsi="Times New Roman" w:cs="Times New Roman"/>
          <w:spacing w:val="-1"/>
          <w:sz w:val="24"/>
          <w:szCs w:val="24"/>
        </w:rPr>
        <w:t>ес</w:t>
      </w:r>
      <w:r w:rsidRPr="008859E4">
        <w:rPr>
          <w:rFonts w:ascii="Times New Roman" w:hAnsi="Times New Roman" w:cs="Times New Roman"/>
          <w:spacing w:val="-3"/>
          <w:sz w:val="24"/>
          <w:szCs w:val="24"/>
        </w:rPr>
        <w:t>т</w:t>
      </w:r>
      <w:r w:rsidRPr="008859E4">
        <w:rPr>
          <w:rFonts w:ascii="Times New Roman" w:hAnsi="Times New Roman" w:cs="Times New Roman"/>
          <w:sz w:val="24"/>
          <w:szCs w:val="24"/>
        </w:rPr>
        <w:t>в</w:t>
      </w:r>
      <w:r w:rsidRPr="008859E4">
        <w:rPr>
          <w:rFonts w:ascii="Times New Roman" w:hAnsi="Times New Roman" w:cs="Times New Roman"/>
          <w:spacing w:val="-1"/>
          <w:sz w:val="24"/>
          <w:szCs w:val="24"/>
        </w:rPr>
        <w:t>а</w:t>
      </w:r>
      <w:r w:rsidRPr="008859E4">
        <w:rPr>
          <w:rFonts w:ascii="Times New Roman" w:hAnsi="Times New Roman" w:cs="Times New Roman"/>
          <w:sz w:val="24"/>
          <w:szCs w:val="24"/>
        </w:rPr>
        <w:t>,</w:t>
      </w:r>
      <w:r w:rsidRPr="008859E4">
        <w:rPr>
          <w:rFonts w:ascii="Times New Roman" w:hAnsi="Times New Roman" w:cs="Times New Roman"/>
          <w:spacing w:val="-12"/>
          <w:sz w:val="24"/>
          <w:szCs w:val="24"/>
        </w:rPr>
        <w:t xml:space="preserve"> </w:t>
      </w:r>
      <w:r w:rsidRPr="008859E4">
        <w:rPr>
          <w:rFonts w:ascii="Times New Roman" w:hAnsi="Times New Roman" w:cs="Times New Roman"/>
          <w:spacing w:val="-2"/>
          <w:sz w:val="24"/>
          <w:szCs w:val="24"/>
        </w:rPr>
        <w:t>г/</w:t>
      </w:r>
      <w:r w:rsidRPr="008859E4">
        <w:rPr>
          <w:rFonts w:ascii="Times New Roman" w:hAnsi="Times New Roman" w:cs="Times New Roman"/>
          <w:spacing w:val="-4"/>
          <w:sz w:val="24"/>
          <w:szCs w:val="24"/>
        </w:rPr>
        <w:t>м</w:t>
      </w:r>
      <w:r w:rsidRPr="008859E4">
        <w:rPr>
          <w:rFonts w:ascii="Times New Roman" w:hAnsi="Times New Roman" w:cs="Times New Roman"/>
          <w:spacing w:val="-2"/>
          <w:sz w:val="24"/>
          <w:szCs w:val="24"/>
        </w:rPr>
        <w:t>³</w:t>
      </w:r>
      <w:r w:rsidRPr="008859E4">
        <w:rPr>
          <w:rFonts w:ascii="Times New Roman" w:hAnsi="Times New Roman" w:cs="Times New Roman"/>
          <w:sz w:val="24"/>
          <w:szCs w:val="24"/>
        </w:rPr>
        <w:t>.</w:t>
      </w:r>
    </w:p>
    <w:p w14:paraId="216ACC65" w14:textId="77777777" w:rsidR="00CF7FBB" w:rsidRPr="008859E4" w:rsidRDefault="00EB65FD" w:rsidP="00737BE4">
      <w:pPr>
        <w:pStyle w:val="a3"/>
        <w:ind w:left="578" w:right="317" w:firstLine="1"/>
        <w:rPr>
          <w:rFonts w:ascii="Times New Roman" w:hAnsi="Times New Roman" w:cs="Times New Roman"/>
          <w:sz w:val="24"/>
          <w:szCs w:val="24"/>
        </w:rPr>
      </w:pPr>
      <w:r w:rsidRPr="008859E4">
        <w:rPr>
          <w:rFonts w:ascii="Times New Roman" w:hAnsi="Times New Roman" w:cs="Times New Roman"/>
          <w:sz w:val="24"/>
          <w:szCs w:val="24"/>
        </w:rPr>
        <w:t>Наряду с максимальными допустимыми сбросами (г/ч) устанавливаются годовые значения допустимых сбросов (лимиты) в тоннах в год (т/год) для каждого выпуска и предприятия в целом.</w:t>
      </w:r>
    </w:p>
    <w:p w14:paraId="192FFEC2" w14:textId="08BCC16B" w:rsidR="00CF7FBB" w:rsidRPr="008859E4" w:rsidRDefault="00EB65FD" w:rsidP="00737BE4">
      <w:pPr>
        <w:pStyle w:val="a3"/>
        <w:ind w:left="577" w:right="844"/>
        <w:rPr>
          <w:rFonts w:ascii="Times New Roman" w:hAnsi="Times New Roman" w:cs="Times New Roman"/>
          <w:sz w:val="24"/>
          <w:szCs w:val="24"/>
        </w:rPr>
      </w:pPr>
      <w:r w:rsidRPr="008859E4">
        <w:rPr>
          <w:rFonts w:ascii="Times New Roman" w:hAnsi="Times New Roman" w:cs="Times New Roman"/>
          <w:sz w:val="24"/>
          <w:szCs w:val="24"/>
        </w:rPr>
        <w:t xml:space="preserve">Расчет допустимой концентрации загрязняющих веществ при сбросе сточных вод в накопители производится по формуле </w:t>
      </w:r>
      <w:hyperlink w:anchor="_bookmark76" w:history="1">
        <w:r w:rsidRPr="008859E4">
          <w:rPr>
            <w:rFonts w:ascii="Times New Roman" w:hAnsi="Times New Roman" w:cs="Times New Roman"/>
            <w:sz w:val="24"/>
            <w:szCs w:val="24"/>
          </w:rPr>
          <w:t>(5.1-2):</w:t>
        </w:r>
      </w:hyperlink>
    </w:p>
    <w:p w14:paraId="614D1791" w14:textId="77777777" w:rsidR="00CF7FBB" w:rsidRPr="008859E4" w:rsidRDefault="00CF7FBB" w:rsidP="00737BE4">
      <w:pPr>
        <w:pStyle w:val="a3"/>
        <w:rPr>
          <w:rFonts w:ascii="Times New Roman" w:hAnsi="Times New Roman" w:cs="Times New Roman"/>
          <w:sz w:val="24"/>
          <w:szCs w:val="24"/>
        </w:rPr>
      </w:pPr>
    </w:p>
    <w:tbl>
      <w:tblPr>
        <w:tblStyle w:val="TableNormal"/>
        <w:tblW w:w="0" w:type="auto"/>
        <w:tblInd w:w="3197" w:type="dxa"/>
        <w:tblLayout w:type="fixed"/>
        <w:tblLook w:val="01E0" w:firstRow="1" w:lastRow="1" w:firstColumn="1" w:lastColumn="1" w:noHBand="0" w:noVBand="0"/>
      </w:tblPr>
      <w:tblGrid>
        <w:gridCol w:w="3048"/>
        <w:gridCol w:w="1700"/>
        <w:gridCol w:w="1945"/>
      </w:tblGrid>
      <w:tr w:rsidR="00CF7FBB" w:rsidRPr="008859E4" w14:paraId="6BECA318" w14:textId="77777777">
        <w:trPr>
          <w:trHeight w:val="270"/>
        </w:trPr>
        <w:tc>
          <w:tcPr>
            <w:tcW w:w="3048" w:type="dxa"/>
          </w:tcPr>
          <w:p w14:paraId="658DED44" w14:textId="77777777" w:rsidR="00CF7FBB" w:rsidRPr="008859E4" w:rsidRDefault="00EB65FD" w:rsidP="00737BE4">
            <w:pPr>
              <w:pStyle w:val="TableParagraph"/>
              <w:ind w:left="200"/>
              <w:rPr>
                <w:rFonts w:ascii="Times New Roman" w:hAnsi="Times New Roman" w:cs="Times New Roman"/>
                <w:sz w:val="24"/>
                <w:szCs w:val="24"/>
              </w:rPr>
            </w:pPr>
            <w:r w:rsidRPr="008859E4">
              <w:rPr>
                <w:rFonts w:ascii="Cambria Math" w:eastAsia="Cambria Math" w:hAnsi="Cambria Math" w:cs="Cambria Math"/>
                <w:w w:val="54"/>
                <w:sz w:val="24"/>
                <w:szCs w:val="24"/>
              </w:rPr>
              <w:t>𝐶𝐶</w:t>
            </w:r>
            <w:r w:rsidRPr="008859E4">
              <w:rPr>
                <w:rFonts w:ascii="Times New Roman" w:hAnsi="Times New Roman" w:cs="Times New Roman"/>
                <w:spacing w:val="2"/>
                <w:w w:val="107"/>
                <w:position w:val="-2"/>
                <w:sz w:val="24"/>
                <w:szCs w:val="24"/>
              </w:rPr>
              <w:t>П</w:t>
            </w:r>
            <w:r w:rsidRPr="008859E4">
              <w:rPr>
                <w:rFonts w:ascii="Times New Roman" w:hAnsi="Times New Roman" w:cs="Times New Roman"/>
                <w:spacing w:val="1"/>
                <w:w w:val="107"/>
                <w:position w:val="-2"/>
                <w:sz w:val="24"/>
                <w:szCs w:val="24"/>
              </w:rPr>
              <w:t>Д</w:t>
            </w:r>
            <w:r w:rsidRPr="008859E4">
              <w:rPr>
                <w:rFonts w:ascii="Times New Roman" w:hAnsi="Times New Roman" w:cs="Times New Roman"/>
                <w:w w:val="107"/>
                <w:position w:val="-2"/>
                <w:sz w:val="24"/>
                <w:szCs w:val="24"/>
              </w:rPr>
              <w:t>С</w:t>
            </w:r>
            <w:r w:rsidRPr="008859E4">
              <w:rPr>
                <w:rFonts w:ascii="Times New Roman" w:hAnsi="Times New Roman" w:cs="Times New Roman"/>
                <w:position w:val="-2"/>
                <w:sz w:val="24"/>
                <w:szCs w:val="24"/>
              </w:rPr>
              <w:t xml:space="preserve"> </w:t>
            </w:r>
            <w:r w:rsidRPr="008859E4">
              <w:rPr>
                <w:rFonts w:ascii="Times New Roman" w:hAnsi="Times New Roman" w:cs="Times New Roman"/>
                <w:spacing w:val="-14"/>
                <w:position w:val="-2"/>
                <w:sz w:val="24"/>
                <w:szCs w:val="24"/>
              </w:rPr>
              <w:t xml:space="preserve"> </w:t>
            </w:r>
            <w:r w:rsidRPr="008859E4">
              <w:rPr>
                <w:rFonts w:ascii="Times New Roman" w:hAnsi="Times New Roman" w:cs="Times New Roman"/>
                <w:w w:val="110"/>
                <w:sz w:val="24"/>
                <w:szCs w:val="24"/>
              </w:rPr>
              <w:t>=</w:t>
            </w:r>
            <w:r w:rsidRPr="008859E4">
              <w:rPr>
                <w:rFonts w:ascii="Times New Roman" w:hAnsi="Times New Roman" w:cs="Times New Roman"/>
                <w:spacing w:val="1"/>
                <w:sz w:val="24"/>
                <w:szCs w:val="24"/>
              </w:rPr>
              <w:t xml:space="preserve"> </w:t>
            </w:r>
            <w:r w:rsidRPr="008859E4">
              <w:rPr>
                <w:rFonts w:ascii="Cambria Math" w:eastAsia="Cambria Math" w:hAnsi="Cambria Math" w:cs="Cambria Math"/>
                <w:w w:val="54"/>
                <w:sz w:val="24"/>
                <w:szCs w:val="24"/>
              </w:rPr>
              <w:t>𝐶𝐶</w:t>
            </w:r>
            <w:r w:rsidRPr="008859E4">
              <w:rPr>
                <w:rFonts w:ascii="Times New Roman" w:hAnsi="Times New Roman" w:cs="Times New Roman"/>
                <w:w w:val="107"/>
                <w:position w:val="-2"/>
                <w:sz w:val="24"/>
                <w:szCs w:val="24"/>
              </w:rPr>
              <w:t>Ф</w:t>
            </w:r>
            <w:r w:rsidRPr="008859E4">
              <w:rPr>
                <w:rFonts w:ascii="Times New Roman" w:hAnsi="Times New Roman" w:cs="Times New Roman"/>
                <w:spacing w:val="17"/>
                <w:position w:val="-2"/>
                <w:sz w:val="24"/>
                <w:szCs w:val="24"/>
              </w:rPr>
              <w:t xml:space="preserve"> </w:t>
            </w:r>
            <w:r w:rsidRPr="008859E4">
              <w:rPr>
                <w:rFonts w:ascii="Times New Roman" w:hAnsi="Times New Roman" w:cs="Times New Roman"/>
                <w:w w:val="110"/>
                <w:sz w:val="24"/>
                <w:szCs w:val="24"/>
              </w:rPr>
              <w:t>+</w:t>
            </w:r>
            <w:r w:rsidRPr="008859E4">
              <w:rPr>
                <w:rFonts w:ascii="Times New Roman" w:hAnsi="Times New Roman" w:cs="Times New Roman"/>
                <w:spacing w:val="-6"/>
                <w:sz w:val="24"/>
                <w:szCs w:val="24"/>
              </w:rPr>
              <w:t xml:space="preserve"> </w:t>
            </w:r>
            <w:r w:rsidRPr="008859E4">
              <w:rPr>
                <w:rFonts w:ascii="Times New Roman" w:hAnsi="Times New Roman" w:cs="Times New Roman"/>
                <w:w w:val="110"/>
                <w:sz w:val="24"/>
                <w:szCs w:val="24"/>
              </w:rPr>
              <w:t>(</w:t>
            </w:r>
            <w:r w:rsidRPr="008859E4">
              <w:rPr>
                <w:rFonts w:ascii="Cambria Math" w:eastAsia="Cambria Math" w:hAnsi="Cambria Math" w:cs="Cambria Math"/>
                <w:w w:val="54"/>
                <w:sz w:val="24"/>
                <w:szCs w:val="24"/>
              </w:rPr>
              <w:t>𝐶𝐶</w:t>
            </w:r>
            <w:r w:rsidRPr="008859E4">
              <w:rPr>
                <w:rFonts w:ascii="Times New Roman" w:hAnsi="Times New Roman" w:cs="Times New Roman"/>
                <w:spacing w:val="2"/>
                <w:w w:val="107"/>
                <w:position w:val="-2"/>
                <w:sz w:val="24"/>
                <w:szCs w:val="24"/>
              </w:rPr>
              <w:t>П</w:t>
            </w:r>
            <w:r w:rsidRPr="008859E4">
              <w:rPr>
                <w:rFonts w:ascii="Times New Roman" w:hAnsi="Times New Roman" w:cs="Times New Roman"/>
                <w:spacing w:val="1"/>
                <w:w w:val="107"/>
                <w:position w:val="-2"/>
                <w:sz w:val="24"/>
                <w:szCs w:val="24"/>
              </w:rPr>
              <w:t>Д</w:t>
            </w:r>
            <w:r w:rsidRPr="008859E4">
              <w:rPr>
                <w:rFonts w:ascii="Times New Roman" w:hAnsi="Times New Roman" w:cs="Times New Roman"/>
                <w:w w:val="107"/>
                <w:position w:val="-2"/>
                <w:sz w:val="24"/>
                <w:szCs w:val="24"/>
              </w:rPr>
              <w:t>К</w:t>
            </w:r>
            <w:r w:rsidRPr="008859E4">
              <w:rPr>
                <w:rFonts w:ascii="Times New Roman" w:hAnsi="Times New Roman" w:cs="Times New Roman"/>
                <w:position w:val="-2"/>
                <w:sz w:val="24"/>
                <w:szCs w:val="24"/>
              </w:rPr>
              <w:t xml:space="preserve"> </w:t>
            </w:r>
            <w:r w:rsidRPr="008859E4">
              <w:rPr>
                <w:rFonts w:ascii="Times New Roman" w:hAnsi="Times New Roman" w:cs="Times New Roman"/>
                <w:spacing w:val="-19"/>
                <w:position w:val="-2"/>
                <w:sz w:val="24"/>
                <w:szCs w:val="24"/>
              </w:rPr>
              <w:t xml:space="preserve"> </w:t>
            </w:r>
            <w:r w:rsidRPr="008859E4">
              <w:rPr>
                <w:rFonts w:ascii="Times New Roman" w:hAnsi="Times New Roman" w:cs="Times New Roman"/>
                <w:w w:val="110"/>
                <w:sz w:val="24"/>
                <w:szCs w:val="24"/>
              </w:rPr>
              <w:t>−</w:t>
            </w:r>
            <w:r w:rsidRPr="008859E4">
              <w:rPr>
                <w:rFonts w:ascii="Times New Roman" w:hAnsi="Times New Roman" w:cs="Times New Roman"/>
                <w:spacing w:val="-4"/>
                <w:sz w:val="24"/>
                <w:szCs w:val="24"/>
              </w:rPr>
              <w:t xml:space="preserve"> </w:t>
            </w:r>
            <w:r w:rsidRPr="008859E4">
              <w:rPr>
                <w:rFonts w:ascii="Cambria Math" w:eastAsia="Cambria Math" w:hAnsi="Cambria Math" w:cs="Cambria Math"/>
                <w:w w:val="54"/>
                <w:sz w:val="24"/>
                <w:szCs w:val="24"/>
              </w:rPr>
              <w:t>𝐶𝐶</w:t>
            </w:r>
            <w:r w:rsidRPr="008859E4">
              <w:rPr>
                <w:rFonts w:ascii="Times New Roman" w:hAnsi="Times New Roman" w:cs="Times New Roman"/>
                <w:spacing w:val="1"/>
                <w:w w:val="107"/>
                <w:position w:val="-2"/>
                <w:sz w:val="24"/>
                <w:szCs w:val="24"/>
              </w:rPr>
              <w:t>Ф</w:t>
            </w:r>
            <w:r w:rsidRPr="008859E4">
              <w:rPr>
                <w:rFonts w:ascii="Times New Roman" w:hAnsi="Times New Roman" w:cs="Times New Roman"/>
                <w:w w:val="110"/>
                <w:sz w:val="24"/>
                <w:szCs w:val="24"/>
              </w:rPr>
              <w:t>)</w:t>
            </w:r>
            <w:r w:rsidRPr="008859E4">
              <w:rPr>
                <w:rFonts w:ascii="Times New Roman" w:hAnsi="Times New Roman" w:cs="Times New Roman"/>
                <w:spacing w:val="26"/>
                <w:sz w:val="24"/>
                <w:szCs w:val="24"/>
              </w:rPr>
              <w:t xml:space="preserve"> </w:t>
            </w:r>
            <w:r w:rsidRPr="008859E4">
              <w:rPr>
                <w:rFonts w:ascii="Times New Roman" w:hAnsi="Times New Roman" w:cs="Times New Roman"/>
                <w:w w:val="110"/>
                <w:sz w:val="24"/>
                <w:szCs w:val="24"/>
              </w:rPr>
              <w:t>∙</w:t>
            </w:r>
            <w:r w:rsidRPr="008859E4">
              <w:rPr>
                <w:rFonts w:ascii="Times New Roman" w:hAnsi="Times New Roman" w:cs="Times New Roman"/>
                <w:spacing w:val="27"/>
                <w:sz w:val="24"/>
                <w:szCs w:val="24"/>
              </w:rPr>
              <w:t xml:space="preserve"> </w:t>
            </w:r>
            <w:r w:rsidRPr="008859E4">
              <w:rPr>
                <w:rFonts w:ascii="Times New Roman" w:hAnsi="Times New Roman" w:cs="Times New Roman"/>
                <w:spacing w:val="-5"/>
                <w:w w:val="110"/>
                <w:sz w:val="24"/>
                <w:szCs w:val="24"/>
              </w:rPr>
              <w:t>К</w:t>
            </w:r>
            <w:r w:rsidRPr="008859E4">
              <w:rPr>
                <w:rFonts w:ascii="Times New Roman" w:hAnsi="Times New Roman" w:cs="Times New Roman"/>
                <w:w w:val="107"/>
                <w:position w:val="-2"/>
                <w:sz w:val="24"/>
                <w:szCs w:val="24"/>
              </w:rPr>
              <w:t>а</w:t>
            </w:r>
          </w:p>
        </w:tc>
        <w:tc>
          <w:tcPr>
            <w:tcW w:w="1700" w:type="dxa"/>
          </w:tcPr>
          <w:p w14:paraId="10D43082" w14:textId="77777777" w:rsidR="00CF7FBB" w:rsidRPr="008859E4" w:rsidRDefault="00EB65FD" w:rsidP="00737BE4">
            <w:pPr>
              <w:pStyle w:val="TableParagraph"/>
              <w:ind w:left="15"/>
              <w:rPr>
                <w:rFonts w:ascii="Times New Roman" w:hAnsi="Times New Roman" w:cs="Times New Roman"/>
                <w:i/>
                <w:sz w:val="24"/>
                <w:szCs w:val="24"/>
              </w:rPr>
            </w:pPr>
            <w:r w:rsidRPr="008859E4">
              <w:rPr>
                <w:rFonts w:ascii="Times New Roman" w:hAnsi="Times New Roman" w:cs="Times New Roman"/>
                <w:sz w:val="24"/>
                <w:szCs w:val="24"/>
              </w:rPr>
              <w:t xml:space="preserve">, </w:t>
            </w:r>
            <w:r w:rsidRPr="008859E4">
              <w:rPr>
                <w:rFonts w:ascii="Times New Roman" w:hAnsi="Times New Roman" w:cs="Times New Roman"/>
                <w:i/>
                <w:sz w:val="24"/>
                <w:szCs w:val="24"/>
              </w:rPr>
              <w:t>мг/л</w:t>
            </w:r>
          </w:p>
        </w:tc>
        <w:tc>
          <w:tcPr>
            <w:tcW w:w="1945" w:type="dxa"/>
          </w:tcPr>
          <w:p w14:paraId="3755A6CC" w14:textId="77777777" w:rsidR="00CF7FBB" w:rsidRPr="008859E4" w:rsidRDefault="00EB65FD" w:rsidP="00737BE4">
            <w:pPr>
              <w:pStyle w:val="TableParagraph"/>
              <w:ind w:left="1132"/>
              <w:rPr>
                <w:rFonts w:ascii="Times New Roman" w:hAnsi="Times New Roman" w:cs="Times New Roman"/>
                <w:sz w:val="24"/>
                <w:szCs w:val="24"/>
              </w:rPr>
            </w:pPr>
            <w:bookmarkStart w:id="120" w:name="_bookmark76"/>
            <w:bookmarkEnd w:id="120"/>
            <w:r w:rsidRPr="008859E4">
              <w:rPr>
                <w:rFonts w:ascii="Times New Roman" w:hAnsi="Times New Roman" w:cs="Times New Roman"/>
                <w:sz w:val="24"/>
                <w:szCs w:val="24"/>
              </w:rPr>
              <w:t>(5.1-2)</w:t>
            </w:r>
          </w:p>
        </w:tc>
      </w:tr>
    </w:tbl>
    <w:p w14:paraId="7039B864" w14:textId="77777777" w:rsidR="00CF7FBB" w:rsidRPr="008859E4" w:rsidRDefault="00CF7FBB" w:rsidP="00737BE4">
      <w:pPr>
        <w:pStyle w:val="a3"/>
        <w:rPr>
          <w:rFonts w:ascii="Times New Roman" w:hAnsi="Times New Roman" w:cs="Times New Roman"/>
          <w:sz w:val="24"/>
          <w:szCs w:val="24"/>
        </w:rPr>
      </w:pPr>
    </w:p>
    <w:p w14:paraId="7163CB16" w14:textId="77777777" w:rsidR="00CF7FBB" w:rsidRPr="008859E4" w:rsidRDefault="00EB65FD" w:rsidP="00737BE4">
      <w:pPr>
        <w:pStyle w:val="a3"/>
        <w:tabs>
          <w:tab w:val="left" w:pos="1287"/>
        </w:tabs>
        <w:ind w:left="578" w:right="1090"/>
        <w:rPr>
          <w:rFonts w:ascii="Times New Roman" w:hAnsi="Times New Roman" w:cs="Times New Roman"/>
          <w:sz w:val="24"/>
          <w:szCs w:val="24"/>
        </w:rPr>
      </w:pPr>
      <w:r w:rsidRPr="008859E4">
        <w:rPr>
          <w:rFonts w:ascii="Times New Roman" w:hAnsi="Times New Roman" w:cs="Times New Roman"/>
          <w:spacing w:val="-4"/>
          <w:sz w:val="24"/>
          <w:szCs w:val="24"/>
        </w:rPr>
        <w:t>г</w:t>
      </w:r>
      <w:r w:rsidRPr="008859E4">
        <w:rPr>
          <w:rFonts w:ascii="Times New Roman" w:hAnsi="Times New Roman" w:cs="Times New Roman"/>
          <w:spacing w:val="-5"/>
          <w:sz w:val="24"/>
          <w:szCs w:val="24"/>
        </w:rPr>
        <w:t>д</w:t>
      </w:r>
      <w:r w:rsidRPr="008859E4">
        <w:rPr>
          <w:rFonts w:ascii="Times New Roman" w:hAnsi="Times New Roman" w:cs="Times New Roman"/>
          <w:spacing w:val="-6"/>
          <w:sz w:val="24"/>
          <w:szCs w:val="24"/>
        </w:rPr>
        <w:t>е</w:t>
      </w:r>
      <w:r w:rsidRPr="008859E4">
        <w:rPr>
          <w:rFonts w:ascii="Times New Roman" w:hAnsi="Times New Roman" w:cs="Times New Roman"/>
          <w:sz w:val="24"/>
          <w:szCs w:val="24"/>
        </w:rPr>
        <w:t>:</w:t>
      </w:r>
      <w:r w:rsidRPr="008859E4">
        <w:rPr>
          <w:rFonts w:ascii="Times New Roman" w:hAnsi="Times New Roman" w:cs="Times New Roman"/>
          <w:sz w:val="24"/>
          <w:szCs w:val="24"/>
        </w:rPr>
        <w:tab/>
      </w:r>
      <w:r w:rsidRPr="008859E4">
        <w:rPr>
          <w:rFonts w:ascii="Cambria Math" w:eastAsia="Cambria Math" w:hAnsi="Cambria Math" w:cs="Cambria Math"/>
          <w:w w:val="50"/>
          <w:sz w:val="24"/>
          <w:szCs w:val="24"/>
        </w:rPr>
        <w:t>𝐶𝐶</w:t>
      </w:r>
      <w:r w:rsidRPr="008859E4">
        <w:rPr>
          <w:rFonts w:ascii="Times New Roman" w:hAnsi="Times New Roman" w:cs="Times New Roman"/>
          <w:spacing w:val="-1"/>
          <w:position w:val="-3"/>
          <w:sz w:val="24"/>
          <w:szCs w:val="24"/>
        </w:rPr>
        <w:t>ПД</w:t>
      </w:r>
      <w:r w:rsidRPr="008859E4">
        <w:rPr>
          <w:rFonts w:ascii="Times New Roman" w:hAnsi="Times New Roman" w:cs="Times New Roman"/>
          <w:position w:val="-3"/>
          <w:sz w:val="24"/>
          <w:szCs w:val="24"/>
        </w:rPr>
        <w:t>С</w:t>
      </w:r>
      <w:r w:rsidRPr="008859E4">
        <w:rPr>
          <w:rFonts w:ascii="Times New Roman" w:hAnsi="Times New Roman" w:cs="Times New Roman"/>
          <w:spacing w:val="24"/>
          <w:position w:val="-3"/>
          <w:sz w:val="24"/>
          <w:szCs w:val="24"/>
        </w:rPr>
        <w:t xml:space="preserve"> </w:t>
      </w:r>
      <w:r w:rsidRPr="008859E4">
        <w:rPr>
          <w:rFonts w:ascii="Times New Roman" w:hAnsi="Times New Roman" w:cs="Times New Roman"/>
          <w:sz w:val="24"/>
          <w:szCs w:val="24"/>
        </w:rPr>
        <w:t>–</w:t>
      </w:r>
      <w:r w:rsidRPr="008859E4">
        <w:rPr>
          <w:rFonts w:ascii="Times New Roman" w:hAnsi="Times New Roman" w:cs="Times New Roman"/>
          <w:spacing w:val="-7"/>
          <w:sz w:val="24"/>
          <w:szCs w:val="24"/>
        </w:rPr>
        <w:t xml:space="preserve"> </w:t>
      </w:r>
      <w:r w:rsidRPr="008859E4">
        <w:rPr>
          <w:rFonts w:ascii="Times New Roman" w:hAnsi="Times New Roman" w:cs="Times New Roman"/>
          <w:spacing w:val="-1"/>
          <w:sz w:val="24"/>
          <w:szCs w:val="24"/>
        </w:rPr>
        <w:t>рас</w:t>
      </w:r>
      <w:r w:rsidRPr="008859E4">
        <w:rPr>
          <w:rFonts w:ascii="Times New Roman" w:hAnsi="Times New Roman" w:cs="Times New Roman"/>
          <w:sz w:val="24"/>
          <w:szCs w:val="24"/>
        </w:rPr>
        <w:t>ч</w:t>
      </w:r>
      <w:r w:rsidRPr="008859E4">
        <w:rPr>
          <w:rFonts w:ascii="Times New Roman" w:hAnsi="Times New Roman" w:cs="Times New Roman"/>
          <w:spacing w:val="-1"/>
          <w:sz w:val="24"/>
          <w:szCs w:val="24"/>
        </w:rPr>
        <w:t>е</w:t>
      </w:r>
      <w:r w:rsidRPr="008859E4">
        <w:rPr>
          <w:rFonts w:ascii="Times New Roman" w:hAnsi="Times New Roman" w:cs="Times New Roman"/>
          <w:spacing w:val="-3"/>
          <w:sz w:val="24"/>
          <w:szCs w:val="24"/>
        </w:rPr>
        <w:t>т</w:t>
      </w:r>
      <w:r w:rsidRPr="008859E4">
        <w:rPr>
          <w:rFonts w:ascii="Times New Roman" w:hAnsi="Times New Roman" w:cs="Times New Roman"/>
          <w:sz w:val="24"/>
          <w:szCs w:val="24"/>
        </w:rPr>
        <w:t>н</w:t>
      </w:r>
      <w:r w:rsidRPr="008859E4">
        <w:rPr>
          <w:rFonts w:ascii="Times New Roman" w:hAnsi="Times New Roman" w:cs="Times New Roman"/>
          <w:spacing w:val="-1"/>
          <w:sz w:val="24"/>
          <w:szCs w:val="24"/>
        </w:rPr>
        <w:t>о</w:t>
      </w:r>
      <w:r w:rsidRPr="008859E4">
        <w:rPr>
          <w:rFonts w:ascii="Times New Roman" w:hAnsi="Times New Roman" w:cs="Times New Roman"/>
          <w:spacing w:val="1"/>
          <w:sz w:val="24"/>
          <w:szCs w:val="24"/>
        </w:rPr>
        <w:t>-</w:t>
      </w:r>
      <w:r w:rsidRPr="008859E4">
        <w:rPr>
          <w:rFonts w:ascii="Times New Roman" w:hAnsi="Times New Roman" w:cs="Times New Roman"/>
          <w:spacing w:val="-3"/>
          <w:sz w:val="24"/>
          <w:szCs w:val="24"/>
        </w:rPr>
        <w:t>у</w:t>
      </w:r>
      <w:r w:rsidRPr="008859E4">
        <w:rPr>
          <w:rFonts w:ascii="Times New Roman" w:hAnsi="Times New Roman" w:cs="Times New Roman"/>
          <w:sz w:val="24"/>
          <w:szCs w:val="24"/>
        </w:rPr>
        <w:t>с</w:t>
      </w:r>
      <w:r w:rsidRPr="008859E4">
        <w:rPr>
          <w:rFonts w:ascii="Times New Roman" w:hAnsi="Times New Roman" w:cs="Times New Roman"/>
          <w:spacing w:val="-1"/>
          <w:sz w:val="24"/>
          <w:szCs w:val="24"/>
        </w:rPr>
        <w:t>та</w:t>
      </w:r>
      <w:r w:rsidRPr="008859E4">
        <w:rPr>
          <w:rFonts w:ascii="Times New Roman" w:hAnsi="Times New Roman" w:cs="Times New Roman"/>
          <w:spacing w:val="-2"/>
          <w:sz w:val="24"/>
          <w:szCs w:val="24"/>
        </w:rPr>
        <w:t>н</w:t>
      </w:r>
      <w:r w:rsidRPr="008859E4">
        <w:rPr>
          <w:rFonts w:ascii="Times New Roman" w:hAnsi="Times New Roman" w:cs="Times New Roman"/>
          <w:spacing w:val="-1"/>
          <w:sz w:val="24"/>
          <w:szCs w:val="24"/>
        </w:rPr>
        <w:t>о</w:t>
      </w:r>
      <w:r w:rsidRPr="008859E4">
        <w:rPr>
          <w:rFonts w:ascii="Times New Roman" w:hAnsi="Times New Roman" w:cs="Times New Roman"/>
          <w:sz w:val="24"/>
          <w:szCs w:val="24"/>
        </w:rPr>
        <w:t>вл</w:t>
      </w:r>
      <w:r w:rsidRPr="008859E4">
        <w:rPr>
          <w:rFonts w:ascii="Times New Roman" w:hAnsi="Times New Roman" w:cs="Times New Roman"/>
          <w:spacing w:val="-1"/>
          <w:sz w:val="24"/>
          <w:szCs w:val="24"/>
        </w:rPr>
        <w:t>е</w:t>
      </w:r>
      <w:r w:rsidRPr="008859E4">
        <w:rPr>
          <w:rFonts w:ascii="Times New Roman" w:hAnsi="Times New Roman" w:cs="Times New Roman"/>
          <w:spacing w:val="-2"/>
          <w:sz w:val="24"/>
          <w:szCs w:val="24"/>
        </w:rPr>
        <w:t>н</w:t>
      </w:r>
      <w:r w:rsidRPr="008859E4">
        <w:rPr>
          <w:rFonts w:ascii="Times New Roman" w:hAnsi="Times New Roman" w:cs="Times New Roman"/>
          <w:sz w:val="24"/>
          <w:szCs w:val="24"/>
        </w:rPr>
        <w:t>н</w:t>
      </w:r>
      <w:r w:rsidRPr="008859E4">
        <w:rPr>
          <w:rFonts w:ascii="Times New Roman" w:hAnsi="Times New Roman" w:cs="Times New Roman"/>
          <w:spacing w:val="-1"/>
          <w:sz w:val="24"/>
          <w:szCs w:val="24"/>
        </w:rPr>
        <w:t>а</w:t>
      </w:r>
      <w:r w:rsidRPr="008859E4">
        <w:rPr>
          <w:rFonts w:ascii="Times New Roman" w:hAnsi="Times New Roman" w:cs="Times New Roman"/>
          <w:sz w:val="24"/>
          <w:szCs w:val="24"/>
        </w:rPr>
        <w:t>я</w:t>
      </w:r>
      <w:r w:rsidRPr="008859E4">
        <w:rPr>
          <w:rFonts w:ascii="Times New Roman" w:hAnsi="Times New Roman" w:cs="Times New Roman"/>
          <w:spacing w:val="-13"/>
          <w:sz w:val="24"/>
          <w:szCs w:val="24"/>
        </w:rPr>
        <w:t xml:space="preserve"> </w:t>
      </w:r>
      <w:r w:rsidRPr="008859E4">
        <w:rPr>
          <w:rFonts w:ascii="Times New Roman" w:hAnsi="Times New Roman" w:cs="Times New Roman"/>
          <w:spacing w:val="-1"/>
          <w:sz w:val="24"/>
          <w:szCs w:val="24"/>
        </w:rPr>
        <w:t>ко</w:t>
      </w:r>
      <w:r w:rsidRPr="008859E4">
        <w:rPr>
          <w:rFonts w:ascii="Times New Roman" w:hAnsi="Times New Roman" w:cs="Times New Roman"/>
          <w:spacing w:val="-2"/>
          <w:sz w:val="24"/>
          <w:szCs w:val="24"/>
        </w:rPr>
        <w:t>н</w:t>
      </w:r>
      <w:r w:rsidRPr="008859E4">
        <w:rPr>
          <w:rFonts w:ascii="Times New Roman" w:hAnsi="Times New Roman" w:cs="Times New Roman"/>
          <w:sz w:val="24"/>
          <w:szCs w:val="24"/>
        </w:rPr>
        <w:t>ц</w:t>
      </w:r>
      <w:r w:rsidRPr="008859E4">
        <w:rPr>
          <w:rFonts w:ascii="Times New Roman" w:hAnsi="Times New Roman" w:cs="Times New Roman"/>
          <w:spacing w:val="-1"/>
          <w:sz w:val="24"/>
          <w:szCs w:val="24"/>
        </w:rPr>
        <w:t>е</w:t>
      </w:r>
      <w:r w:rsidRPr="008859E4">
        <w:rPr>
          <w:rFonts w:ascii="Times New Roman" w:hAnsi="Times New Roman" w:cs="Times New Roman"/>
          <w:sz w:val="24"/>
          <w:szCs w:val="24"/>
        </w:rPr>
        <w:t>н</w:t>
      </w:r>
      <w:r w:rsidRPr="008859E4">
        <w:rPr>
          <w:rFonts w:ascii="Times New Roman" w:hAnsi="Times New Roman" w:cs="Times New Roman"/>
          <w:spacing w:val="-1"/>
          <w:sz w:val="24"/>
          <w:szCs w:val="24"/>
        </w:rPr>
        <w:t>тр</w:t>
      </w:r>
      <w:r w:rsidRPr="008859E4">
        <w:rPr>
          <w:rFonts w:ascii="Times New Roman" w:hAnsi="Times New Roman" w:cs="Times New Roman"/>
          <w:spacing w:val="-3"/>
          <w:sz w:val="24"/>
          <w:szCs w:val="24"/>
        </w:rPr>
        <w:t>а</w:t>
      </w:r>
      <w:r w:rsidRPr="008859E4">
        <w:rPr>
          <w:rFonts w:ascii="Times New Roman" w:hAnsi="Times New Roman" w:cs="Times New Roman"/>
          <w:sz w:val="24"/>
          <w:szCs w:val="24"/>
        </w:rPr>
        <w:t>ц</w:t>
      </w:r>
      <w:r w:rsidRPr="008859E4">
        <w:rPr>
          <w:rFonts w:ascii="Times New Roman" w:hAnsi="Times New Roman" w:cs="Times New Roman"/>
          <w:spacing w:val="-1"/>
          <w:sz w:val="24"/>
          <w:szCs w:val="24"/>
        </w:rPr>
        <w:t>и</w:t>
      </w:r>
      <w:r w:rsidRPr="008859E4">
        <w:rPr>
          <w:rFonts w:ascii="Times New Roman" w:hAnsi="Times New Roman" w:cs="Times New Roman"/>
          <w:sz w:val="24"/>
          <w:szCs w:val="24"/>
        </w:rPr>
        <w:t>я</w:t>
      </w:r>
      <w:r w:rsidRPr="008859E4">
        <w:rPr>
          <w:rFonts w:ascii="Times New Roman" w:hAnsi="Times New Roman" w:cs="Times New Roman"/>
          <w:spacing w:val="-13"/>
          <w:sz w:val="24"/>
          <w:szCs w:val="24"/>
        </w:rPr>
        <w:t xml:space="preserve"> </w:t>
      </w:r>
      <w:r w:rsidRPr="008859E4">
        <w:rPr>
          <w:rFonts w:ascii="Times New Roman" w:hAnsi="Times New Roman" w:cs="Times New Roman"/>
          <w:spacing w:val="-1"/>
          <w:sz w:val="24"/>
          <w:szCs w:val="24"/>
        </w:rPr>
        <w:t>за</w:t>
      </w:r>
      <w:r w:rsidRPr="008859E4">
        <w:rPr>
          <w:rFonts w:ascii="Times New Roman" w:hAnsi="Times New Roman" w:cs="Times New Roman"/>
          <w:sz w:val="24"/>
          <w:szCs w:val="24"/>
        </w:rPr>
        <w:t>г</w:t>
      </w:r>
      <w:r w:rsidRPr="008859E4">
        <w:rPr>
          <w:rFonts w:ascii="Times New Roman" w:hAnsi="Times New Roman" w:cs="Times New Roman"/>
          <w:spacing w:val="-1"/>
          <w:sz w:val="24"/>
          <w:szCs w:val="24"/>
        </w:rPr>
        <w:t>р</w:t>
      </w:r>
      <w:r w:rsidRPr="008859E4">
        <w:rPr>
          <w:rFonts w:ascii="Times New Roman" w:hAnsi="Times New Roman" w:cs="Times New Roman"/>
          <w:sz w:val="24"/>
          <w:szCs w:val="24"/>
        </w:rPr>
        <w:t>я</w:t>
      </w:r>
      <w:r w:rsidRPr="008859E4">
        <w:rPr>
          <w:rFonts w:ascii="Times New Roman" w:hAnsi="Times New Roman" w:cs="Times New Roman"/>
          <w:spacing w:val="-1"/>
          <w:sz w:val="24"/>
          <w:szCs w:val="24"/>
        </w:rPr>
        <w:t>з</w:t>
      </w:r>
      <w:r w:rsidRPr="008859E4">
        <w:rPr>
          <w:rFonts w:ascii="Times New Roman" w:hAnsi="Times New Roman" w:cs="Times New Roman"/>
          <w:spacing w:val="-2"/>
          <w:sz w:val="24"/>
          <w:szCs w:val="24"/>
        </w:rPr>
        <w:t>н</w:t>
      </w:r>
      <w:r w:rsidRPr="008859E4">
        <w:rPr>
          <w:rFonts w:ascii="Times New Roman" w:hAnsi="Times New Roman" w:cs="Times New Roman"/>
          <w:sz w:val="24"/>
          <w:szCs w:val="24"/>
        </w:rPr>
        <w:t>я</w:t>
      </w:r>
      <w:r w:rsidRPr="008859E4">
        <w:rPr>
          <w:rFonts w:ascii="Times New Roman" w:hAnsi="Times New Roman" w:cs="Times New Roman"/>
          <w:spacing w:val="-3"/>
          <w:sz w:val="24"/>
          <w:szCs w:val="24"/>
        </w:rPr>
        <w:t>ю</w:t>
      </w:r>
      <w:r w:rsidRPr="008859E4">
        <w:rPr>
          <w:rFonts w:ascii="Times New Roman" w:hAnsi="Times New Roman" w:cs="Times New Roman"/>
          <w:sz w:val="24"/>
          <w:szCs w:val="24"/>
        </w:rPr>
        <w:t>щ</w:t>
      </w:r>
      <w:r w:rsidRPr="008859E4">
        <w:rPr>
          <w:rFonts w:ascii="Times New Roman" w:hAnsi="Times New Roman" w:cs="Times New Roman"/>
          <w:spacing w:val="-1"/>
          <w:sz w:val="24"/>
          <w:szCs w:val="24"/>
        </w:rPr>
        <w:t>е</w:t>
      </w:r>
      <w:r w:rsidRPr="008859E4">
        <w:rPr>
          <w:rFonts w:ascii="Times New Roman" w:hAnsi="Times New Roman" w:cs="Times New Roman"/>
          <w:sz w:val="24"/>
          <w:szCs w:val="24"/>
        </w:rPr>
        <w:t>го</w:t>
      </w:r>
      <w:r w:rsidRPr="008859E4">
        <w:rPr>
          <w:rFonts w:ascii="Times New Roman" w:hAnsi="Times New Roman" w:cs="Times New Roman"/>
          <w:spacing w:val="-16"/>
          <w:sz w:val="24"/>
          <w:szCs w:val="24"/>
        </w:rPr>
        <w:t xml:space="preserve"> </w:t>
      </w:r>
      <w:r w:rsidRPr="008859E4">
        <w:rPr>
          <w:rFonts w:ascii="Times New Roman" w:hAnsi="Times New Roman" w:cs="Times New Roman"/>
          <w:sz w:val="24"/>
          <w:szCs w:val="24"/>
        </w:rPr>
        <w:t>в</w:t>
      </w:r>
      <w:r w:rsidRPr="008859E4">
        <w:rPr>
          <w:rFonts w:ascii="Times New Roman" w:hAnsi="Times New Roman" w:cs="Times New Roman"/>
          <w:spacing w:val="-1"/>
          <w:sz w:val="24"/>
          <w:szCs w:val="24"/>
        </w:rPr>
        <w:t>е</w:t>
      </w:r>
      <w:r w:rsidRPr="008859E4">
        <w:rPr>
          <w:rFonts w:ascii="Times New Roman" w:hAnsi="Times New Roman" w:cs="Times New Roman"/>
          <w:sz w:val="24"/>
          <w:szCs w:val="24"/>
        </w:rPr>
        <w:t>щ</w:t>
      </w:r>
      <w:r w:rsidRPr="008859E4">
        <w:rPr>
          <w:rFonts w:ascii="Times New Roman" w:hAnsi="Times New Roman" w:cs="Times New Roman"/>
          <w:spacing w:val="-3"/>
          <w:sz w:val="24"/>
          <w:szCs w:val="24"/>
        </w:rPr>
        <w:t>е</w:t>
      </w:r>
      <w:r w:rsidRPr="008859E4">
        <w:rPr>
          <w:rFonts w:ascii="Times New Roman" w:hAnsi="Times New Roman" w:cs="Times New Roman"/>
          <w:sz w:val="24"/>
          <w:szCs w:val="24"/>
        </w:rPr>
        <w:t>с</w:t>
      </w:r>
      <w:r w:rsidRPr="008859E4">
        <w:rPr>
          <w:rFonts w:ascii="Times New Roman" w:hAnsi="Times New Roman" w:cs="Times New Roman"/>
          <w:spacing w:val="-3"/>
          <w:sz w:val="24"/>
          <w:szCs w:val="24"/>
        </w:rPr>
        <w:t>т</w:t>
      </w:r>
      <w:r w:rsidRPr="008859E4">
        <w:rPr>
          <w:rFonts w:ascii="Times New Roman" w:hAnsi="Times New Roman" w:cs="Times New Roman"/>
          <w:sz w:val="24"/>
          <w:szCs w:val="24"/>
        </w:rPr>
        <w:t>ва</w:t>
      </w:r>
      <w:r w:rsidRPr="008859E4">
        <w:rPr>
          <w:rFonts w:ascii="Times New Roman" w:hAnsi="Times New Roman" w:cs="Times New Roman"/>
          <w:spacing w:val="-14"/>
          <w:sz w:val="24"/>
          <w:szCs w:val="24"/>
        </w:rPr>
        <w:t xml:space="preserve"> </w:t>
      </w:r>
      <w:r w:rsidRPr="008859E4">
        <w:rPr>
          <w:rFonts w:ascii="Times New Roman" w:hAnsi="Times New Roman" w:cs="Times New Roman"/>
          <w:sz w:val="24"/>
          <w:szCs w:val="24"/>
        </w:rPr>
        <w:t>в сточных водах, обеспечивающая нормативное качество воды в накопителе (в контрольном створе),</w:t>
      </w:r>
      <w:r w:rsidRPr="008859E4">
        <w:rPr>
          <w:rFonts w:ascii="Times New Roman" w:hAnsi="Times New Roman" w:cs="Times New Roman"/>
          <w:spacing w:val="-4"/>
          <w:sz w:val="24"/>
          <w:szCs w:val="24"/>
        </w:rPr>
        <w:t xml:space="preserve"> </w:t>
      </w:r>
      <w:r w:rsidRPr="008859E4">
        <w:rPr>
          <w:rFonts w:ascii="Times New Roman" w:hAnsi="Times New Roman" w:cs="Times New Roman"/>
          <w:sz w:val="24"/>
          <w:szCs w:val="24"/>
        </w:rPr>
        <w:t>мг/л;</w:t>
      </w:r>
    </w:p>
    <w:p w14:paraId="1C730773" w14:textId="77777777" w:rsidR="00CF7FBB" w:rsidRPr="008859E4" w:rsidRDefault="00EB65FD" w:rsidP="00737BE4">
      <w:pPr>
        <w:pStyle w:val="a3"/>
        <w:ind w:left="578" w:right="317" w:firstLine="707"/>
        <w:rPr>
          <w:rFonts w:ascii="Times New Roman" w:hAnsi="Times New Roman" w:cs="Times New Roman"/>
          <w:sz w:val="24"/>
          <w:szCs w:val="24"/>
        </w:rPr>
      </w:pPr>
      <w:r w:rsidRPr="008859E4">
        <w:rPr>
          <w:rFonts w:ascii="Cambria Math" w:eastAsia="Cambria Math" w:hAnsi="Cambria Math" w:cs="Cambria Math"/>
          <w:sz w:val="24"/>
          <w:szCs w:val="24"/>
        </w:rPr>
        <w:t>𝐶𝐶</w:t>
      </w:r>
      <w:r w:rsidRPr="008859E4">
        <w:rPr>
          <w:rFonts w:ascii="Times New Roman" w:hAnsi="Times New Roman" w:cs="Times New Roman"/>
          <w:position w:val="-3"/>
          <w:sz w:val="24"/>
          <w:szCs w:val="24"/>
        </w:rPr>
        <w:t xml:space="preserve">Ф </w:t>
      </w:r>
      <w:r w:rsidRPr="008859E4">
        <w:rPr>
          <w:rFonts w:ascii="Times New Roman" w:hAnsi="Times New Roman" w:cs="Times New Roman"/>
          <w:sz w:val="24"/>
          <w:szCs w:val="24"/>
        </w:rPr>
        <w:t>– фоновая концентрация загрязняющего вещества в накопителе (в контрольном створе),</w:t>
      </w:r>
      <w:r w:rsidRPr="008859E4">
        <w:rPr>
          <w:rFonts w:ascii="Times New Roman" w:hAnsi="Times New Roman" w:cs="Times New Roman"/>
          <w:spacing w:val="-4"/>
          <w:sz w:val="24"/>
          <w:szCs w:val="24"/>
        </w:rPr>
        <w:t xml:space="preserve"> </w:t>
      </w:r>
      <w:r w:rsidRPr="008859E4">
        <w:rPr>
          <w:rFonts w:ascii="Times New Roman" w:hAnsi="Times New Roman" w:cs="Times New Roman"/>
          <w:sz w:val="24"/>
          <w:szCs w:val="24"/>
        </w:rPr>
        <w:t>мг/л;</w:t>
      </w:r>
    </w:p>
    <w:p w14:paraId="03F19562" w14:textId="77777777" w:rsidR="00CF7FBB" w:rsidRPr="008859E4" w:rsidRDefault="00EB65FD" w:rsidP="00737BE4">
      <w:pPr>
        <w:pStyle w:val="a3"/>
        <w:ind w:left="578" w:right="680" w:firstLine="708"/>
        <w:rPr>
          <w:rFonts w:ascii="Times New Roman" w:hAnsi="Times New Roman" w:cs="Times New Roman"/>
          <w:sz w:val="24"/>
          <w:szCs w:val="24"/>
        </w:rPr>
      </w:pPr>
      <w:r w:rsidRPr="008859E4">
        <w:rPr>
          <w:rFonts w:ascii="Cambria Math" w:eastAsia="Cambria Math" w:hAnsi="Cambria Math" w:cs="Cambria Math"/>
          <w:w w:val="50"/>
          <w:sz w:val="24"/>
          <w:szCs w:val="24"/>
        </w:rPr>
        <w:t>𝐶𝐶</w:t>
      </w:r>
      <w:r w:rsidRPr="008859E4">
        <w:rPr>
          <w:rFonts w:ascii="Times New Roman" w:hAnsi="Times New Roman" w:cs="Times New Roman"/>
          <w:position w:val="-3"/>
          <w:sz w:val="24"/>
          <w:szCs w:val="24"/>
        </w:rPr>
        <w:t xml:space="preserve">ПДК </w:t>
      </w:r>
      <w:r w:rsidRPr="008859E4">
        <w:rPr>
          <w:rFonts w:ascii="Times New Roman" w:hAnsi="Times New Roman" w:cs="Times New Roman"/>
          <w:sz w:val="24"/>
          <w:szCs w:val="24"/>
        </w:rPr>
        <w:t>– предельно допустимая концентрация загрязняющего вещества в воде конечного водоприемника сточных вод, мг/л;</w:t>
      </w:r>
    </w:p>
    <w:p w14:paraId="65FC7278" w14:textId="77777777" w:rsidR="00CF7FBB" w:rsidRPr="008859E4" w:rsidRDefault="00EB65FD" w:rsidP="00737BE4">
      <w:pPr>
        <w:pStyle w:val="a3"/>
        <w:ind w:left="1286"/>
        <w:rPr>
          <w:rFonts w:ascii="Times New Roman" w:hAnsi="Times New Roman" w:cs="Times New Roman"/>
          <w:sz w:val="24"/>
          <w:szCs w:val="24"/>
        </w:rPr>
      </w:pPr>
      <w:r w:rsidRPr="008859E4">
        <w:rPr>
          <w:rFonts w:ascii="Times New Roman" w:hAnsi="Times New Roman" w:cs="Times New Roman"/>
          <w:sz w:val="24"/>
          <w:szCs w:val="24"/>
        </w:rPr>
        <w:t>К</w:t>
      </w:r>
      <w:r w:rsidRPr="008859E4">
        <w:rPr>
          <w:rFonts w:ascii="Times New Roman" w:hAnsi="Times New Roman" w:cs="Times New Roman"/>
          <w:position w:val="-3"/>
          <w:sz w:val="24"/>
          <w:szCs w:val="24"/>
        </w:rPr>
        <w:t xml:space="preserve">а </w:t>
      </w:r>
      <w:r w:rsidRPr="008859E4">
        <w:rPr>
          <w:rFonts w:ascii="Times New Roman" w:hAnsi="Times New Roman" w:cs="Times New Roman"/>
          <w:sz w:val="24"/>
          <w:szCs w:val="24"/>
        </w:rPr>
        <w:t>– коэффициент, суммарно учитывающий ассимилирующую,</w:t>
      </w:r>
    </w:p>
    <w:p w14:paraId="20C04355" w14:textId="77777777" w:rsidR="00CF7FBB" w:rsidRPr="008859E4" w:rsidRDefault="00EB65FD" w:rsidP="00737BE4">
      <w:pPr>
        <w:pStyle w:val="a3"/>
        <w:ind w:left="3369"/>
        <w:rPr>
          <w:rFonts w:ascii="Times New Roman" w:hAnsi="Times New Roman" w:cs="Times New Roman"/>
          <w:sz w:val="24"/>
          <w:szCs w:val="24"/>
        </w:rPr>
      </w:pPr>
      <w:r w:rsidRPr="008859E4">
        <w:rPr>
          <w:rFonts w:ascii="Times New Roman" w:hAnsi="Times New Roman" w:cs="Times New Roman"/>
          <w:sz w:val="24"/>
          <w:szCs w:val="24"/>
        </w:rPr>
        <w:t>испарительную, фильтрующую способности накопителя.</w:t>
      </w:r>
    </w:p>
    <w:p w14:paraId="0AE3D046" w14:textId="4C54E110" w:rsidR="00CF7FBB" w:rsidRPr="008859E4" w:rsidRDefault="00EB65FD" w:rsidP="00737BE4">
      <w:pPr>
        <w:pStyle w:val="a3"/>
        <w:ind w:left="578"/>
        <w:rPr>
          <w:rFonts w:ascii="Times New Roman" w:hAnsi="Times New Roman" w:cs="Times New Roman"/>
          <w:sz w:val="24"/>
          <w:szCs w:val="24"/>
        </w:rPr>
      </w:pPr>
      <w:r w:rsidRPr="008859E4">
        <w:rPr>
          <w:rFonts w:ascii="Times New Roman" w:hAnsi="Times New Roman" w:cs="Times New Roman"/>
          <w:sz w:val="24"/>
          <w:szCs w:val="24"/>
        </w:rPr>
        <w:t>Коэффициент К</w:t>
      </w:r>
      <w:r w:rsidRPr="008859E4">
        <w:rPr>
          <w:rFonts w:ascii="Times New Roman" w:hAnsi="Times New Roman" w:cs="Times New Roman"/>
          <w:position w:val="-3"/>
          <w:sz w:val="24"/>
          <w:szCs w:val="24"/>
        </w:rPr>
        <w:t xml:space="preserve">а </w:t>
      </w:r>
      <w:r w:rsidRPr="008859E4">
        <w:rPr>
          <w:rFonts w:ascii="Times New Roman" w:hAnsi="Times New Roman" w:cs="Times New Roman"/>
          <w:sz w:val="24"/>
          <w:szCs w:val="24"/>
        </w:rPr>
        <w:t xml:space="preserve">определяется по формуле </w:t>
      </w:r>
      <w:hyperlink w:anchor="_bookmark77" w:history="1">
        <w:r w:rsidRPr="008859E4">
          <w:rPr>
            <w:rFonts w:ascii="Times New Roman" w:hAnsi="Times New Roman" w:cs="Times New Roman"/>
            <w:sz w:val="24"/>
            <w:szCs w:val="24"/>
          </w:rPr>
          <w:t>(5.1-3):</w:t>
        </w:r>
      </w:hyperlink>
    </w:p>
    <w:p w14:paraId="60B9D057" w14:textId="77777777" w:rsidR="00CF7FBB" w:rsidRPr="008859E4" w:rsidRDefault="00CF7FBB" w:rsidP="00737BE4">
      <w:pPr>
        <w:pStyle w:val="a3"/>
        <w:rPr>
          <w:rFonts w:ascii="Times New Roman" w:hAnsi="Times New Roman" w:cs="Times New Roman"/>
          <w:sz w:val="24"/>
          <w:szCs w:val="24"/>
        </w:rPr>
      </w:pPr>
    </w:p>
    <w:p w14:paraId="537A7B50" w14:textId="77777777" w:rsidR="00CF7FBB" w:rsidRPr="008859E4" w:rsidRDefault="00EB65FD" w:rsidP="00737BE4">
      <w:pPr>
        <w:pStyle w:val="a3"/>
        <w:ind w:left="4646" w:right="3814"/>
        <w:jc w:val="center"/>
        <w:rPr>
          <w:rFonts w:ascii="Times New Roman" w:hAnsi="Times New Roman" w:cs="Times New Roman"/>
          <w:sz w:val="24"/>
          <w:szCs w:val="24"/>
        </w:rPr>
      </w:pPr>
      <w:r w:rsidRPr="008859E4">
        <w:rPr>
          <w:rFonts w:ascii="Times New Roman" w:hAnsi="Times New Roman" w:cs="Times New Roman"/>
          <w:position w:val="1"/>
          <w:sz w:val="24"/>
          <w:szCs w:val="24"/>
        </w:rPr>
        <w:t>(</w:t>
      </w:r>
      <w:r w:rsidRPr="008859E4">
        <w:rPr>
          <w:rFonts w:ascii="Cambria Math" w:eastAsia="Cambria Math" w:hAnsi="Cambria Math" w:cs="Cambria Math"/>
          <w:w w:val="50"/>
          <w:sz w:val="24"/>
          <w:szCs w:val="24"/>
        </w:rPr>
        <w:t>𝑞𝑞</w:t>
      </w:r>
      <w:r w:rsidRPr="008859E4">
        <w:rPr>
          <w:rFonts w:ascii="Times New Roman" w:hAnsi="Times New Roman" w:cs="Times New Roman"/>
          <w:position w:val="-3"/>
          <w:sz w:val="24"/>
          <w:szCs w:val="24"/>
        </w:rPr>
        <w:t>н</w:t>
      </w:r>
      <w:r w:rsidRPr="008859E4">
        <w:rPr>
          <w:rFonts w:ascii="Times New Roman" w:hAnsi="Times New Roman" w:cs="Times New Roman"/>
          <w:spacing w:val="16"/>
          <w:position w:val="-3"/>
          <w:sz w:val="24"/>
          <w:szCs w:val="24"/>
        </w:rPr>
        <w:t xml:space="preserve"> </w:t>
      </w:r>
      <w:r w:rsidRPr="008859E4">
        <w:rPr>
          <w:rFonts w:ascii="Times New Roman" w:hAnsi="Times New Roman" w:cs="Times New Roman"/>
          <w:sz w:val="24"/>
          <w:szCs w:val="24"/>
        </w:rPr>
        <w:t>+</w:t>
      </w:r>
      <w:r w:rsidRPr="008859E4">
        <w:rPr>
          <w:rFonts w:ascii="Times New Roman" w:hAnsi="Times New Roman" w:cs="Times New Roman"/>
          <w:spacing w:val="-3"/>
          <w:sz w:val="24"/>
          <w:szCs w:val="24"/>
        </w:rPr>
        <w:t xml:space="preserve"> </w:t>
      </w:r>
      <w:r w:rsidRPr="008859E4">
        <w:rPr>
          <w:rFonts w:ascii="Cambria Math" w:eastAsia="Cambria Math" w:hAnsi="Cambria Math" w:cs="Cambria Math"/>
          <w:w w:val="50"/>
          <w:sz w:val="24"/>
          <w:szCs w:val="24"/>
        </w:rPr>
        <w:t>𝑞𝑞</w:t>
      </w:r>
      <w:r w:rsidRPr="008859E4">
        <w:rPr>
          <w:rFonts w:ascii="Times New Roman" w:hAnsi="Times New Roman" w:cs="Times New Roman"/>
          <w:position w:val="-3"/>
          <w:sz w:val="24"/>
          <w:szCs w:val="24"/>
        </w:rPr>
        <w:t>и</w:t>
      </w:r>
      <w:r w:rsidRPr="008859E4">
        <w:rPr>
          <w:rFonts w:ascii="Times New Roman" w:hAnsi="Times New Roman" w:cs="Times New Roman"/>
          <w:spacing w:val="17"/>
          <w:position w:val="-3"/>
          <w:sz w:val="24"/>
          <w:szCs w:val="24"/>
        </w:rPr>
        <w:t xml:space="preserve"> </w:t>
      </w:r>
      <w:r w:rsidRPr="008859E4">
        <w:rPr>
          <w:rFonts w:ascii="Times New Roman" w:hAnsi="Times New Roman" w:cs="Times New Roman"/>
          <w:sz w:val="24"/>
          <w:szCs w:val="24"/>
        </w:rPr>
        <w:t>+</w:t>
      </w:r>
      <w:r w:rsidRPr="008859E4">
        <w:rPr>
          <w:rFonts w:ascii="Times New Roman" w:hAnsi="Times New Roman" w:cs="Times New Roman"/>
          <w:spacing w:val="-3"/>
          <w:sz w:val="24"/>
          <w:szCs w:val="24"/>
        </w:rPr>
        <w:t xml:space="preserve"> </w:t>
      </w:r>
      <w:r w:rsidRPr="008859E4">
        <w:rPr>
          <w:rFonts w:ascii="Cambria Math" w:eastAsia="Cambria Math" w:hAnsi="Cambria Math" w:cs="Cambria Math"/>
          <w:w w:val="50"/>
          <w:sz w:val="24"/>
          <w:szCs w:val="24"/>
        </w:rPr>
        <w:t>𝑞</w:t>
      </w:r>
      <w:r w:rsidRPr="008859E4">
        <w:rPr>
          <w:rFonts w:ascii="Cambria Math" w:eastAsia="Cambria Math" w:hAnsi="Cambria Math" w:cs="Cambria Math"/>
          <w:spacing w:val="-2"/>
          <w:w w:val="50"/>
          <w:sz w:val="24"/>
          <w:szCs w:val="24"/>
        </w:rPr>
        <w:t>𝑞</w:t>
      </w:r>
      <w:r w:rsidRPr="008859E4">
        <w:rPr>
          <w:rFonts w:ascii="Times New Roman" w:hAnsi="Times New Roman" w:cs="Times New Roman"/>
          <w:position w:val="-3"/>
          <w:sz w:val="24"/>
          <w:szCs w:val="24"/>
        </w:rPr>
        <w:t>Ф</w:t>
      </w:r>
      <w:r w:rsidRPr="008859E4">
        <w:rPr>
          <w:rFonts w:ascii="Times New Roman" w:hAnsi="Times New Roman" w:cs="Times New Roman"/>
          <w:spacing w:val="18"/>
          <w:position w:val="-3"/>
          <w:sz w:val="24"/>
          <w:szCs w:val="24"/>
        </w:rPr>
        <w:t xml:space="preserve"> </w:t>
      </w:r>
      <w:r w:rsidRPr="008859E4">
        <w:rPr>
          <w:rFonts w:ascii="Times New Roman" w:hAnsi="Times New Roman" w:cs="Times New Roman"/>
          <w:sz w:val="24"/>
          <w:szCs w:val="24"/>
        </w:rPr>
        <w:t>+</w:t>
      </w:r>
    </w:p>
    <w:p w14:paraId="1CD98082" w14:textId="77777777" w:rsidR="00CF7FBB" w:rsidRPr="008859E4" w:rsidRDefault="00EB65FD" w:rsidP="00737BE4">
      <w:pPr>
        <w:pStyle w:val="a3"/>
        <w:ind w:left="4646" w:right="3809"/>
        <w:jc w:val="center"/>
        <w:rPr>
          <w:rFonts w:ascii="Times New Roman" w:hAnsi="Times New Roman" w:cs="Times New Roman"/>
          <w:sz w:val="24"/>
          <w:szCs w:val="24"/>
        </w:rPr>
      </w:pPr>
      <w:r w:rsidRPr="008859E4">
        <w:rPr>
          <w:rFonts w:ascii="Cambria Math" w:eastAsia="Cambria Math" w:hAnsi="Cambria Math" w:cs="Cambria Math"/>
          <w:w w:val="50"/>
          <w:sz w:val="24"/>
          <w:szCs w:val="24"/>
        </w:rPr>
        <w:t>𝑞</w:t>
      </w:r>
      <w:r w:rsidRPr="008859E4">
        <w:rPr>
          <w:rFonts w:ascii="Cambria Math" w:eastAsia="Cambria Math" w:hAnsi="Cambria Math" w:cs="Cambria Math"/>
          <w:spacing w:val="-4"/>
          <w:w w:val="50"/>
          <w:sz w:val="24"/>
          <w:szCs w:val="24"/>
        </w:rPr>
        <w:t>𝑞</w:t>
      </w:r>
      <w:r w:rsidRPr="008859E4">
        <w:rPr>
          <w:rFonts w:ascii="Times New Roman" w:hAnsi="Times New Roman" w:cs="Times New Roman"/>
          <w:spacing w:val="-7"/>
          <w:position w:val="-3"/>
          <w:sz w:val="24"/>
          <w:szCs w:val="24"/>
        </w:rPr>
        <w:t>п</w:t>
      </w:r>
      <w:r w:rsidRPr="008859E4">
        <w:rPr>
          <w:rFonts w:ascii="Times New Roman" w:hAnsi="Times New Roman" w:cs="Times New Roman"/>
          <w:position w:val="1"/>
          <w:sz w:val="24"/>
          <w:szCs w:val="24"/>
        </w:rPr>
        <w:t>)</w:t>
      </w:r>
    </w:p>
    <w:p w14:paraId="5F23C9E6" w14:textId="3C804DF1" w:rsidR="00CF7FBB" w:rsidRPr="008859E4" w:rsidRDefault="00AD1526" w:rsidP="00737BE4">
      <w:pPr>
        <w:pStyle w:val="a3"/>
        <w:tabs>
          <w:tab w:val="left" w:pos="4893"/>
          <w:tab w:val="left" w:pos="6004"/>
          <w:tab w:val="left" w:pos="8611"/>
        </w:tabs>
        <w:ind w:left="3618"/>
        <w:rPr>
          <w:rFonts w:ascii="Times New Roman" w:hAnsi="Times New Roman" w:cs="Times New Roman"/>
          <w:sz w:val="24"/>
          <w:szCs w:val="24"/>
        </w:rPr>
      </w:pPr>
      <w:r w:rsidRPr="008859E4">
        <w:rPr>
          <w:rFonts w:ascii="Times New Roman" w:hAnsi="Times New Roman" w:cs="Times New Roman"/>
          <w:noProof/>
          <w:sz w:val="24"/>
          <w:szCs w:val="24"/>
        </w:rPr>
        <mc:AlternateContent>
          <mc:Choice Requires="wps">
            <w:drawing>
              <wp:anchor distT="0" distB="0" distL="114300" distR="114300" simplePos="0" relativeHeight="235834368" behindDoc="1" locked="0" layoutInCell="1" allowOverlap="1" wp14:anchorId="24941C9C" wp14:editId="60F89BDD">
                <wp:simplePos x="0" y="0"/>
                <wp:positionH relativeFrom="page">
                  <wp:posOffset>3512820</wp:posOffset>
                </wp:positionH>
                <wp:positionV relativeFrom="paragraph">
                  <wp:posOffset>68580</wp:posOffset>
                </wp:positionV>
                <wp:extent cx="1184275" cy="0"/>
                <wp:effectExtent l="0" t="0" r="0" b="0"/>
                <wp:wrapNone/>
                <wp:docPr id="613073694" name="Line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84275" cy="0"/>
                        </a:xfrm>
                        <a:prstGeom prst="line">
                          <a:avLst/>
                        </a:prstGeom>
                        <a:noFill/>
                        <a:ln w="889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EF5F758" id="Line 15" o:spid="_x0000_s1026" style="position:absolute;z-index:-2674821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276.6pt,5.4pt" to="369.85pt,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" strokeweight=".7pt">
                <w10:wrap anchorx="page"/>
              </v:line>
            </w:pict>
          </mc:Fallback>
        </mc:AlternateContent>
      </w:r>
      <w:r w:rsidR="00EB65FD" w:rsidRPr="008859E4">
        <w:rPr>
          <w:rFonts w:ascii="Times New Roman" w:hAnsi="Times New Roman" w:cs="Times New Roman"/>
          <w:position w:val="-3"/>
          <w:sz w:val="24"/>
          <w:szCs w:val="24"/>
        </w:rPr>
        <w:t>К</w:t>
      </w:r>
      <w:r w:rsidR="00EB65FD" w:rsidRPr="008859E4">
        <w:rPr>
          <w:rFonts w:ascii="Times New Roman" w:hAnsi="Times New Roman" w:cs="Times New Roman"/>
          <w:position w:val="-7"/>
          <w:sz w:val="24"/>
          <w:szCs w:val="24"/>
        </w:rPr>
        <w:t xml:space="preserve">а </w:t>
      </w:r>
      <w:r w:rsidR="00EB65FD" w:rsidRPr="008859E4">
        <w:rPr>
          <w:rFonts w:ascii="Times New Roman" w:hAnsi="Times New Roman" w:cs="Times New Roman"/>
          <w:spacing w:val="-27"/>
          <w:position w:val="-7"/>
          <w:sz w:val="24"/>
          <w:szCs w:val="24"/>
        </w:rPr>
        <w:t xml:space="preserve"> </w:t>
      </w:r>
      <w:r w:rsidR="00EB65FD" w:rsidRPr="008859E4">
        <w:rPr>
          <w:rFonts w:ascii="Times New Roman" w:hAnsi="Times New Roman" w:cs="Times New Roman"/>
          <w:position w:val="-3"/>
          <w:sz w:val="24"/>
          <w:szCs w:val="24"/>
        </w:rPr>
        <w:t>=</w:t>
      </w:r>
      <w:r w:rsidR="00EB65FD" w:rsidRPr="008859E4">
        <w:rPr>
          <w:rFonts w:ascii="Times New Roman" w:hAnsi="Times New Roman" w:cs="Times New Roman"/>
          <w:position w:val="-3"/>
          <w:sz w:val="24"/>
          <w:szCs w:val="24"/>
        </w:rPr>
        <w:tab/>
      </w:r>
      <w:r w:rsidR="00EB65FD" w:rsidRPr="008859E4">
        <w:rPr>
          <w:rFonts w:ascii="Cambria Math" w:eastAsia="Cambria Math" w:hAnsi="Cambria Math" w:cs="Cambria Math"/>
          <w:w w:val="50"/>
          <w:position w:val="-2"/>
          <w:sz w:val="24"/>
          <w:szCs w:val="24"/>
        </w:rPr>
        <w:t>𝑞</w:t>
      </w:r>
      <w:r w:rsidR="00EB65FD" w:rsidRPr="008859E4">
        <w:rPr>
          <w:rFonts w:ascii="Cambria Math" w:eastAsia="Cambria Math" w:hAnsi="Cambria Math" w:cs="Cambria Math"/>
          <w:spacing w:val="-4"/>
          <w:w w:val="50"/>
          <w:position w:val="-2"/>
          <w:sz w:val="24"/>
          <w:szCs w:val="24"/>
        </w:rPr>
        <w:t>𝑞</w:t>
      </w:r>
      <w:r w:rsidR="00EB65FD" w:rsidRPr="008859E4">
        <w:rPr>
          <w:rFonts w:ascii="Times New Roman" w:hAnsi="Times New Roman" w:cs="Times New Roman"/>
          <w:spacing w:val="-5"/>
          <w:position w:val="-7"/>
          <w:sz w:val="24"/>
          <w:szCs w:val="24"/>
        </w:rPr>
        <w:t>с</w:t>
      </w:r>
      <w:r w:rsidR="00EB65FD" w:rsidRPr="008859E4">
        <w:rPr>
          <w:rFonts w:ascii="Times New Roman" w:hAnsi="Times New Roman" w:cs="Times New Roman"/>
          <w:position w:val="-7"/>
          <w:sz w:val="24"/>
          <w:szCs w:val="24"/>
        </w:rPr>
        <w:t>т</w:t>
      </w:r>
      <w:r w:rsidR="00EB65FD" w:rsidRPr="008859E4">
        <w:rPr>
          <w:rFonts w:ascii="Times New Roman" w:hAnsi="Times New Roman" w:cs="Times New Roman"/>
          <w:position w:val="-7"/>
          <w:sz w:val="24"/>
          <w:szCs w:val="24"/>
        </w:rPr>
        <w:tab/>
      </w:r>
      <w:r w:rsidR="00EB65FD" w:rsidRPr="008859E4">
        <w:rPr>
          <w:rFonts w:ascii="Times New Roman" w:hAnsi="Times New Roman" w:cs="Times New Roman"/>
          <w:sz w:val="24"/>
          <w:szCs w:val="24"/>
        </w:rPr>
        <w:t>,</w:t>
      </w:r>
      <w:r w:rsidR="00EB65FD" w:rsidRPr="008859E4">
        <w:rPr>
          <w:rFonts w:ascii="Times New Roman" w:hAnsi="Times New Roman" w:cs="Times New Roman"/>
          <w:sz w:val="24"/>
          <w:szCs w:val="24"/>
        </w:rPr>
        <w:tab/>
      </w:r>
      <w:bookmarkStart w:id="121" w:name="_bookmark77"/>
      <w:bookmarkEnd w:id="121"/>
      <w:r w:rsidR="00EB65FD" w:rsidRPr="008859E4">
        <w:rPr>
          <w:rFonts w:ascii="Times New Roman" w:hAnsi="Times New Roman" w:cs="Times New Roman"/>
          <w:w w:val="94"/>
          <w:sz w:val="24"/>
          <w:szCs w:val="24"/>
        </w:rPr>
        <w:t>(5.1-</w:t>
      </w:r>
      <w:r w:rsidR="00EB65FD" w:rsidRPr="008859E4">
        <w:rPr>
          <w:rFonts w:ascii="Times New Roman" w:hAnsi="Times New Roman" w:cs="Times New Roman"/>
          <w:spacing w:val="-6"/>
          <w:sz w:val="24"/>
          <w:szCs w:val="24"/>
        </w:rPr>
        <w:t>3)</w:t>
      </w:r>
    </w:p>
    <w:p w14:paraId="7B05721D" w14:textId="77777777" w:rsidR="00CF7FBB" w:rsidRPr="008859E4" w:rsidRDefault="00CF7FBB" w:rsidP="00737BE4">
      <w:pPr>
        <w:pStyle w:val="a3"/>
        <w:rPr>
          <w:rFonts w:ascii="Times New Roman" w:hAnsi="Times New Roman" w:cs="Times New Roman"/>
          <w:sz w:val="24"/>
          <w:szCs w:val="24"/>
        </w:rPr>
      </w:pPr>
    </w:p>
    <w:p w14:paraId="1AF7C284" w14:textId="77777777" w:rsidR="00CF7FBB" w:rsidRPr="008859E4" w:rsidRDefault="00EB65FD" w:rsidP="00737BE4">
      <w:pPr>
        <w:pStyle w:val="a3"/>
        <w:tabs>
          <w:tab w:val="left" w:pos="1287"/>
        </w:tabs>
        <w:ind w:left="578" w:right="856"/>
        <w:rPr>
          <w:rFonts w:ascii="Times New Roman" w:hAnsi="Times New Roman" w:cs="Times New Roman"/>
          <w:sz w:val="24"/>
          <w:szCs w:val="24"/>
        </w:rPr>
      </w:pPr>
      <w:r w:rsidRPr="008859E4">
        <w:rPr>
          <w:rFonts w:ascii="Times New Roman" w:hAnsi="Times New Roman" w:cs="Times New Roman"/>
          <w:spacing w:val="-4"/>
          <w:sz w:val="24"/>
          <w:szCs w:val="24"/>
        </w:rPr>
        <w:t>г</w:t>
      </w:r>
      <w:r w:rsidRPr="008859E4">
        <w:rPr>
          <w:rFonts w:ascii="Times New Roman" w:hAnsi="Times New Roman" w:cs="Times New Roman"/>
          <w:spacing w:val="-5"/>
          <w:sz w:val="24"/>
          <w:szCs w:val="24"/>
        </w:rPr>
        <w:t>д</w:t>
      </w:r>
      <w:r w:rsidRPr="008859E4">
        <w:rPr>
          <w:rFonts w:ascii="Times New Roman" w:hAnsi="Times New Roman" w:cs="Times New Roman"/>
          <w:spacing w:val="-6"/>
          <w:sz w:val="24"/>
          <w:szCs w:val="24"/>
        </w:rPr>
        <w:t>е</w:t>
      </w:r>
      <w:r w:rsidRPr="008859E4">
        <w:rPr>
          <w:rFonts w:ascii="Times New Roman" w:hAnsi="Times New Roman" w:cs="Times New Roman"/>
          <w:sz w:val="24"/>
          <w:szCs w:val="24"/>
        </w:rPr>
        <w:t>:</w:t>
      </w:r>
      <w:r w:rsidRPr="008859E4">
        <w:rPr>
          <w:rFonts w:ascii="Times New Roman" w:hAnsi="Times New Roman" w:cs="Times New Roman"/>
          <w:sz w:val="24"/>
          <w:szCs w:val="24"/>
        </w:rPr>
        <w:tab/>
      </w:r>
      <w:r w:rsidRPr="008859E4">
        <w:rPr>
          <w:rFonts w:ascii="Cambria Math" w:eastAsia="Cambria Math" w:hAnsi="Cambria Math" w:cs="Cambria Math"/>
          <w:w w:val="50"/>
          <w:sz w:val="24"/>
          <w:szCs w:val="24"/>
        </w:rPr>
        <w:t>𝑞𝑞</w:t>
      </w:r>
      <w:r w:rsidRPr="008859E4">
        <w:rPr>
          <w:rFonts w:ascii="Times New Roman" w:hAnsi="Times New Roman" w:cs="Times New Roman"/>
          <w:position w:val="-3"/>
          <w:sz w:val="24"/>
          <w:szCs w:val="24"/>
        </w:rPr>
        <w:t>н</w:t>
      </w:r>
      <w:r w:rsidRPr="008859E4">
        <w:rPr>
          <w:rFonts w:ascii="Times New Roman" w:hAnsi="Times New Roman" w:cs="Times New Roman"/>
          <w:spacing w:val="30"/>
          <w:position w:val="-3"/>
          <w:sz w:val="24"/>
          <w:szCs w:val="24"/>
        </w:rPr>
        <w:t xml:space="preserve"> </w:t>
      </w:r>
      <w:r w:rsidRPr="008859E4">
        <w:rPr>
          <w:rFonts w:ascii="Times New Roman" w:hAnsi="Times New Roman" w:cs="Times New Roman"/>
          <w:sz w:val="24"/>
          <w:szCs w:val="24"/>
        </w:rPr>
        <w:t>–</w:t>
      </w:r>
      <w:r w:rsidRPr="008859E4">
        <w:rPr>
          <w:rFonts w:ascii="Times New Roman" w:hAnsi="Times New Roman" w:cs="Times New Roman"/>
          <w:spacing w:val="-2"/>
          <w:sz w:val="24"/>
          <w:szCs w:val="24"/>
        </w:rPr>
        <w:t xml:space="preserve"> </w:t>
      </w:r>
      <w:r w:rsidRPr="008859E4">
        <w:rPr>
          <w:rFonts w:ascii="Times New Roman" w:hAnsi="Times New Roman" w:cs="Times New Roman"/>
          <w:spacing w:val="-3"/>
          <w:sz w:val="24"/>
          <w:szCs w:val="24"/>
        </w:rPr>
        <w:t>у</w:t>
      </w:r>
      <w:r w:rsidRPr="008859E4">
        <w:rPr>
          <w:rFonts w:ascii="Times New Roman" w:hAnsi="Times New Roman" w:cs="Times New Roman"/>
          <w:sz w:val="24"/>
          <w:szCs w:val="24"/>
        </w:rPr>
        <w:t>д</w:t>
      </w:r>
      <w:r w:rsidRPr="008859E4">
        <w:rPr>
          <w:rFonts w:ascii="Times New Roman" w:hAnsi="Times New Roman" w:cs="Times New Roman"/>
          <w:spacing w:val="-3"/>
          <w:sz w:val="24"/>
          <w:szCs w:val="24"/>
        </w:rPr>
        <w:t>е</w:t>
      </w:r>
      <w:r w:rsidRPr="008859E4">
        <w:rPr>
          <w:rFonts w:ascii="Times New Roman" w:hAnsi="Times New Roman" w:cs="Times New Roman"/>
          <w:sz w:val="24"/>
          <w:szCs w:val="24"/>
        </w:rPr>
        <w:t>льн</w:t>
      </w:r>
      <w:r w:rsidRPr="008859E4">
        <w:rPr>
          <w:rFonts w:ascii="Times New Roman" w:hAnsi="Times New Roman" w:cs="Times New Roman"/>
          <w:spacing w:val="-1"/>
          <w:sz w:val="24"/>
          <w:szCs w:val="24"/>
        </w:rPr>
        <w:t>ы</w:t>
      </w:r>
      <w:r w:rsidRPr="008859E4">
        <w:rPr>
          <w:rFonts w:ascii="Times New Roman" w:hAnsi="Times New Roman" w:cs="Times New Roman"/>
          <w:sz w:val="24"/>
          <w:szCs w:val="24"/>
        </w:rPr>
        <w:t>й</w:t>
      </w:r>
      <w:r w:rsidRPr="008859E4">
        <w:rPr>
          <w:rFonts w:ascii="Times New Roman" w:hAnsi="Times New Roman" w:cs="Times New Roman"/>
          <w:spacing w:val="24"/>
          <w:sz w:val="24"/>
          <w:szCs w:val="24"/>
        </w:rPr>
        <w:t xml:space="preserve"> </w:t>
      </w:r>
      <w:r w:rsidRPr="008859E4">
        <w:rPr>
          <w:rFonts w:ascii="Times New Roman" w:hAnsi="Times New Roman" w:cs="Times New Roman"/>
          <w:spacing w:val="-1"/>
          <w:sz w:val="24"/>
          <w:szCs w:val="24"/>
        </w:rPr>
        <w:t>о</w:t>
      </w:r>
      <w:r w:rsidRPr="008859E4">
        <w:rPr>
          <w:rFonts w:ascii="Times New Roman" w:hAnsi="Times New Roman" w:cs="Times New Roman"/>
          <w:spacing w:val="-2"/>
          <w:sz w:val="24"/>
          <w:szCs w:val="24"/>
        </w:rPr>
        <w:t>б</w:t>
      </w:r>
      <w:r w:rsidRPr="008859E4">
        <w:rPr>
          <w:rFonts w:ascii="Times New Roman" w:hAnsi="Times New Roman" w:cs="Times New Roman"/>
          <w:spacing w:val="1"/>
          <w:sz w:val="24"/>
          <w:szCs w:val="24"/>
        </w:rPr>
        <w:t>ъ</w:t>
      </w:r>
      <w:r w:rsidRPr="008859E4">
        <w:rPr>
          <w:rFonts w:ascii="Times New Roman" w:hAnsi="Times New Roman" w:cs="Times New Roman"/>
          <w:spacing w:val="-1"/>
          <w:sz w:val="24"/>
          <w:szCs w:val="24"/>
        </w:rPr>
        <w:t>е</w:t>
      </w:r>
      <w:r w:rsidRPr="008859E4">
        <w:rPr>
          <w:rFonts w:ascii="Times New Roman" w:hAnsi="Times New Roman" w:cs="Times New Roman"/>
          <w:sz w:val="24"/>
          <w:szCs w:val="24"/>
        </w:rPr>
        <w:t>м</w:t>
      </w:r>
      <w:r w:rsidRPr="008859E4">
        <w:rPr>
          <w:rFonts w:ascii="Times New Roman" w:hAnsi="Times New Roman" w:cs="Times New Roman"/>
          <w:spacing w:val="24"/>
          <w:sz w:val="24"/>
          <w:szCs w:val="24"/>
        </w:rPr>
        <w:t xml:space="preserve"> </w:t>
      </w:r>
      <w:r w:rsidRPr="008859E4">
        <w:rPr>
          <w:rFonts w:ascii="Times New Roman" w:hAnsi="Times New Roman" w:cs="Times New Roman"/>
          <w:sz w:val="24"/>
          <w:szCs w:val="24"/>
        </w:rPr>
        <w:t>в</w:t>
      </w:r>
      <w:r w:rsidRPr="008859E4">
        <w:rPr>
          <w:rFonts w:ascii="Times New Roman" w:hAnsi="Times New Roman" w:cs="Times New Roman"/>
          <w:spacing w:val="-1"/>
          <w:sz w:val="24"/>
          <w:szCs w:val="24"/>
        </w:rPr>
        <w:t>о</w:t>
      </w:r>
      <w:r w:rsidRPr="008859E4">
        <w:rPr>
          <w:rFonts w:ascii="Times New Roman" w:hAnsi="Times New Roman" w:cs="Times New Roman"/>
          <w:sz w:val="24"/>
          <w:szCs w:val="24"/>
        </w:rPr>
        <w:t>ды</w:t>
      </w:r>
      <w:r w:rsidRPr="008859E4">
        <w:rPr>
          <w:rFonts w:ascii="Times New Roman" w:hAnsi="Times New Roman" w:cs="Times New Roman"/>
          <w:spacing w:val="27"/>
          <w:sz w:val="24"/>
          <w:szCs w:val="24"/>
        </w:rPr>
        <w:t xml:space="preserve"> </w:t>
      </w:r>
      <w:r w:rsidRPr="008859E4">
        <w:rPr>
          <w:rFonts w:ascii="Times New Roman" w:hAnsi="Times New Roman" w:cs="Times New Roman"/>
          <w:sz w:val="24"/>
          <w:szCs w:val="24"/>
        </w:rPr>
        <w:t>н</w:t>
      </w:r>
      <w:r w:rsidRPr="008859E4">
        <w:rPr>
          <w:rFonts w:ascii="Times New Roman" w:hAnsi="Times New Roman" w:cs="Times New Roman"/>
          <w:spacing w:val="-1"/>
          <w:sz w:val="24"/>
          <w:szCs w:val="24"/>
        </w:rPr>
        <w:t>ако</w:t>
      </w:r>
      <w:r w:rsidRPr="008859E4">
        <w:rPr>
          <w:rFonts w:ascii="Times New Roman" w:hAnsi="Times New Roman" w:cs="Times New Roman"/>
          <w:sz w:val="24"/>
          <w:szCs w:val="24"/>
        </w:rPr>
        <w:t>п</w:t>
      </w:r>
      <w:r w:rsidRPr="008859E4">
        <w:rPr>
          <w:rFonts w:ascii="Times New Roman" w:hAnsi="Times New Roman" w:cs="Times New Roman"/>
          <w:spacing w:val="-1"/>
          <w:sz w:val="24"/>
          <w:szCs w:val="24"/>
        </w:rPr>
        <w:t>ит</w:t>
      </w:r>
      <w:r w:rsidRPr="008859E4">
        <w:rPr>
          <w:rFonts w:ascii="Times New Roman" w:hAnsi="Times New Roman" w:cs="Times New Roman"/>
          <w:spacing w:val="-3"/>
          <w:sz w:val="24"/>
          <w:szCs w:val="24"/>
        </w:rPr>
        <w:t>е</w:t>
      </w:r>
      <w:r w:rsidRPr="008859E4">
        <w:rPr>
          <w:rFonts w:ascii="Times New Roman" w:hAnsi="Times New Roman" w:cs="Times New Roman"/>
          <w:sz w:val="24"/>
          <w:szCs w:val="24"/>
        </w:rPr>
        <w:t>л</w:t>
      </w:r>
      <w:r w:rsidRPr="008859E4">
        <w:rPr>
          <w:rFonts w:ascii="Times New Roman" w:hAnsi="Times New Roman" w:cs="Times New Roman"/>
          <w:spacing w:val="-2"/>
          <w:sz w:val="24"/>
          <w:szCs w:val="24"/>
        </w:rPr>
        <w:t>я</w:t>
      </w:r>
      <w:r w:rsidRPr="008859E4">
        <w:rPr>
          <w:rFonts w:ascii="Times New Roman" w:hAnsi="Times New Roman" w:cs="Times New Roman"/>
          <w:sz w:val="24"/>
          <w:szCs w:val="24"/>
        </w:rPr>
        <w:t>,</w:t>
      </w:r>
      <w:r w:rsidRPr="008859E4">
        <w:rPr>
          <w:rFonts w:ascii="Times New Roman" w:hAnsi="Times New Roman" w:cs="Times New Roman"/>
          <w:spacing w:val="26"/>
          <w:sz w:val="24"/>
          <w:szCs w:val="24"/>
        </w:rPr>
        <w:t xml:space="preserve"> </w:t>
      </w:r>
      <w:r w:rsidRPr="008859E4">
        <w:rPr>
          <w:rFonts w:ascii="Times New Roman" w:hAnsi="Times New Roman" w:cs="Times New Roman"/>
          <w:spacing w:val="-3"/>
          <w:sz w:val="24"/>
          <w:szCs w:val="24"/>
        </w:rPr>
        <w:t>у</w:t>
      </w:r>
      <w:r w:rsidRPr="008859E4">
        <w:rPr>
          <w:rFonts w:ascii="Times New Roman" w:hAnsi="Times New Roman" w:cs="Times New Roman"/>
          <w:sz w:val="24"/>
          <w:szCs w:val="24"/>
        </w:rPr>
        <w:t>ч</w:t>
      </w:r>
      <w:r w:rsidRPr="008859E4">
        <w:rPr>
          <w:rFonts w:ascii="Times New Roman" w:hAnsi="Times New Roman" w:cs="Times New Roman"/>
          <w:spacing w:val="-1"/>
          <w:sz w:val="24"/>
          <w:szCs w:val="24"/>
        </w:rPr>
        <w:t>а</w:t>
      </w:r>
      <w:r w:rsidRPr="008859E4">
        <w:rPr>
          <w:rFonts w:ascii="Times New Roman" w:hAnsi="Times New Roman" w:cs="Times New Roman"/>
          <w:sz w:val="24"/>
          <w:szCs w:val="24"/>
        </w:rPr>
        <w:t>с</w:t>
      </w:r>
      <w:r w:rsidRPr="008859E4">
        <w:rPr>
          <w:rFonts w:ascii="Times New Roman" w:hAnsi="Times New Roman" w:cs="Times New Roman"/>
          <w:spacing w:val="-1"/>
          <w:sz w:val="24"/>
          <w:szCs w:val="24"/>
        </w:rPr>
        <w:t>т</w:t>
      </w:r>
      <w:r w:rsidRPr="008859E4">
        <w:rPr>
          <w:rFonts w:ascii="Times New Roman" w:hAnsi="Times New Roman" w:cs="Times New Roman"/>
          <w:sz w:val="24"/>
          <w:szCs w:val="24"/>
        </w:rPr>
        <w:t>в</w:t>
      </w:r>
      <w:r w:rsidRPr="008859E4">
        <w:rPr>
          <w:rFonts w:ascii="Times New Roman" w:hAnsi="Times New Roman" w:cs="Times New Roman"/>
          <w:spacing w:val="-3"/>
          <w:sz w:val="24"/>
          <w:szCs w:val="24"/>
        </w:rPr>
        <w:t>у</w:t>
      </w:r>
      <w:r w:rsidRPr="008859E4">
        <w:rPr>
          <w:rFonts w:ascii="Times New Roman" w:hAnsi="Times New Roman" w:cs="Times New Roman"/>
          <w:sz w:val="24"/>
          <w:szCs w:val="24"/>
        </w:rPr>
        <w:t>ющ</w:t>
      </w:r>
      <w:r w:rsidRPr="008859E4">
        <w:rPr>
          <w:rFonts w:ascii="Times New Roman" w:hAnsi="Times New Roman" w:cs="Times New Roman"/>
          <w:spacing w:val="-1"/>
          <w:sz w:val="24"/>
          <w:szCs w:val="24"/>
        </w:rPr>
        <w:t>и</w:t>
      </w:r>
      <w:r w:rsidRPr="008859E4">
        <w:rPr>
          <w:rFonts w:ascii="Times New Roman" w:hAnsi="Times New Roman" w:cs="Times New Roman"/>
          <w:sz w:val="24"/>
          <w:szCs w:val="24"/>
        </w:rPr>
        <w:t>й</w:t>
      </w:r>
      <w:r w:rsidRPr="008859E4">
        <w:rPr>
          <w:rFonts w:ascii="Times New Roman" w:hAnsi="Times New Roman" w:cs="Times New Roman"/>
          <w:spacing w:val="24"/>
          <w:sz w:val="24"/>
          <w:szCs w:val="24"/>
        </w:rPr>
        <w:t xml:space="preserve"> </w:t>
      </w:r>
      <w:r w:rsidRPr="008859E4">
        <w:rPr>
          <w:rFonts w:ascii="Times New Roman" w:hAnsi="Times New Roman" w:cs="Times New Roman"/>
          <w:sz w:val="24"/>
          <w:szCs w:val="24"/>
        </w:rPr>
        <w:t>во</w:t>
      </w:r>
      <w:r w:rsidRPr="008859E4">
        <w:rPr>
          <w:rFonts w:ascii="Times New Roman" w:hAnsi="Times New Roman" w:cs="Times New Roman"/>
          <w:spacing w:val="22"/>
          <w:sz w:val="24"/>
          <w:szCs w:val="24"/>
        </w:rPr>
        <w:t xml:space="preserve"> </w:t>
      </w:r>
      <w:r w:rsidRPr="008859E4">
        <w:rPr>
          <w:rFonts w:ascii="Times New Roman" w:hAnsi="Times New Roman" w:cs="Times New Roman"/>
          <w:sz w:val="24"/>
          <w:szCs w:val="24"/>
        </w:rPr>
        <w:t>вн</w:t>
      </w:r>
      <w:r w:rsidRPr="008859E4">
        <w:rPr>
          <w:rFonts w:ascii="Times New Roman" w:hAnsi="Times New Roman" w:cs="Times New Roman"/>
          <w:spacing w:val="-3"/>
          <w:sz w:val="24"/>
          <w:szCs w:val="24"/>
        </w:rPr>
        <w:t>у</w:t>
      </w:r>
      <w:r w:rsidRPr="008859E4">
        <w:rPr>
          <w:rFonts w:ascii="Times New Roman" w:hAnsi="Times New Roman" w:cs="Times New Roman"/>
          <w:spacing w:val="-1"/>
          <w:sz w:val="24"/>
          <w:szCs w:val="24"/>
        </w:rPr>
        <w:t>тр</w:t>
      </w:r>
      <w:r w:rsidRPr="008859E4">
        <w:rPr>
          <w:rFonts w:ascii="Times New Roman" w:hAnsi="Times New Roman" w:cs="Times New Roman"/>
          <w:spacing w:val="-2"/>
          <w:sz w:val="24"/>
          <w:szCs w:val="24"/>
        </w:rPr>
        <w:t>и</w:t>
      </w:r>
      <w:r w:rsidRPr="008859E4">
        <w:rPr>
          <w:rFonts w:ascii="Times New Roman" w:hAnsi="Times New Roman" w:cs="Times New Roman"/>
          <w:sz w:val="24"/>
          <w:szCs w:val="24"/>
        </w:rPr>
        <w:t>в</w:t>
      </w:r>
      <w:r w:rsidRPr="008859E4">
        <w:rPr>
          <w:rFonts w:ascii="Times New Roman" w:hAnsi="Times New Roman" w:cs="Times New Roman"/>
          <w:spacing w:val="-1"/>
          <w:sz w:val="24"/>
          <w:szCs w:val="24"/>
        </w:rPr>
        <w:t>о</w:t>
      </w:r>
      <w:r w:rsidRPr="008859E4">
        <w:rPr>
          <w:rFonts w:ascii="Times New Roman" w:hAnsi="Times New Roman" w:cs="Times New Roman"/>
          <w:spacing w:val="-2"/>
          <w:sz w:val="24"/>
          <w:szCs w:val="24"/>
        </w:rPr>
        <w:t>д</w:t>
      </w:r>
      <w:r w:rsidRPr="008859E4">
        <w:rPr>
          <w:rFonts w:ascii="Times New Roman" w:hAnsi="Times New Roman" w:cs="Times New Roman"/>
          <w:spacing w:val="-1"/>
          <w:sz w:val="24"/>
          <w:szCs w:val="24"/>
        </w:rPr>
        <w:t>оем</w:t>
      </w:r>
      <w:r w:rsidRPr="008859E4">
        <w:rPr>
          <w:rFonts w:ascii="Times New Roman" w:hAnsi="Times New Roman" w:cs="Times New Roman"/>
          <w:sz w:val="24"/>
          <w:szCs w:val="24"/>
        </w:rPr>
        <w:t>н</w:t>
      </w:r>
      <w:r w:rsidRPr="008859E4">
        <w:rPr>
          <w:rFonts w:ascii="Times New Roman" w:hAnsi="Times New Roman" w:cs="Times New Roman"/>
          <w:spacing w:val="-1"/>
          <w:sz w:val="24"/>
          <w:szCs w:val="24"/>
        </w:rPr>
        <w:t xml:space="preserve">ых </w:t>
      </w:r>
      <w:r w:rsidRPr="008859E4">
        <w:rPr>
          <w:rFonts w:ascii="Times New Roman" w:hAnsi="Times New Roman" w:cs="Times New Roman"/>
          <w:sz w:val="24"/>
          <w:szCs w:val="24"/>
        </w:rPr>
        <w:t>процессах,</w:t>
      </w:r>
      <w:r w:rsidRPr="008859E4">
        <w:rPr>
          <w:rFonts w:ascii="Times New Roman" w:hAnsi="Times New Roman" w:cs="Times New Roman"/>
          <w:spacing w:val="2"/>
          <w:sz w:val="24"/>
          <w:szCs w:val="24"/>
        </w:rPr>
        <w:t xml:space="preserve"> </w:t>
      </w:r>
      <w:r w:rsidRPr="008859E4">
        <w:rPr>
          <w:rFonts w:ascii="Times New Roman" w:hAnsi="Times New Roman" w:cs="Times New Roman"/>
          <w:spacing w:val="-4"/>
          <w:sz w:val="24"/>
          <w:szCs w:val="24"/>
        </w:rPr>
        <w:t>м³/год;</w:t>
      </w:r>
    </w:p>
    <w:p w14:paraId="2DEDFEB9" w14:textId="77777777" w:rsidR="00CF7FBB" w:rsidRPr="008859E4" w:rsidRDefault="00EB65FD" w:rsidP="00737BE4">
      <w:pPr>
        <w:pStyle w:val="a3"/>
        <w:ind w:left="1286"/>
        <w:rPr>
          <w:rFonts w:ascii="Times New Roman" w:hAnsi="Times New Roman" w:cs="Times New Roman"/>
          <w:sz w:val="24"/>
          <w:szCs w:val="24"/>
        </w:rPr>
      </w:pPr>
      <w:r w:rsidRPr="008859E4">
        <w:rPr>
          <w:rFonts w:ascii="Cambria Math" w:eastAsia="Cambria Math" w:hAnsi="Cambria Math" w:cs="Cambria Math"/>
          <w:sz w:val="24"/>
          <w:szCs w:val="24"/>
        </w:rPr>
        <w:t>𝑞𝑞</w:t>
      </w:r>
      <w:r w:rsidRPr="008859E4">
        <w:rPr>
          <w:rFonts w:ascii="Times New Roman" w:hAnsi="Times New Roman" w:cs="Times New Roman"/>
          <w:position w:val="-3"/>
          <w:sz w:val="24"/>
          <w:szCs w:val="24"/>
        </w:rPr>
        <w:t xml:space="preserve">и </w:t>
      </w:r>
      <w:r w:rsidRPr="008859E4">
        <w:rPr>
          <w:rFonts w:ascii="Times New Roman" w:hAnsi="Times New Roman" w:cs="Times New Roman"/>
          <w:sz w:val="24"/>
          <w:szCs w:val="24"/>
        </w:rPr>
        <w:t>– удельный объем воды, испаряющейся с поверхности накопителя, м³/год;</w:t>
      </w:r>
    </w:p>
    <w:p w14:paraId="1E51BE99" w14:textId="77777777" w:rsidR="00CF7FBB" w:rsidRPr="008859E4" w:rsidRDefault="00EB65FD" w:rsidP="00737BE4">
      <w:pPr>
        <w:pStyle w:val="a3"/>
        <w:ind w:left="1286"/>
        <w:rPr>
          <w:rFonts w:ascii="Times New Roman" w:hAnsi="Times New Roman" w:cs="Times New Roman"/>
          <w:sz w:val="24"/>
          <w:szCs w:val="24"/>
        </w:rPr>
      </w:pPr>
      <w:r w:rsidRPr="008859E4">
        <w:rPr>
          <w:rFonts w:ascii="Cambria Math" w:eastAsia="Cambria Math" w:hAnsi="Cambria Math" w:cs="Cambria Math"/>
          <w:sz w:val="24"/>
          <w:szCs w:val="24"/>
        </w:rPr>
        <w:t>𝑞𝑞</w:t>
      </w:r>
      <w:r w:rsidRPr="008859E4">
        <w:rPr>
          <w:rFonts w:ascii="Times New Roman" w:hAnsi="Times New Roman" w:cs="Times New Roman"/>
          <w:position w:val="-3"/>
          <w:sz w:val="24"/>
          <w:szCs w:val="24"/>
        </w:rPr>
        <w:t xml:space="preserve">Ф </w:t>
      </w:r>
      <w:r w:rsidRPr="008859E4">
        <w:rPr>
          <w:rFonts w:ascii="Times New Roman" w:hAnsi="Times New Roman" w:cs="Times New Roman"/>
          <w:sz w:val="24"/>
          <w:szCs w:val="24"/>
        </w:rPr>
        <w:t>– объем сточных вод, фильтрующихся из накопителя, м³/год;</w:t>
      </w:r>
    </w:p>
    <w:p w14:paraId="4109C0AF" w14:textId="77777777" w:rsidR="00CF7FBB" w:rsidRPr="008859E4" w:rsidRDefault="00EB65FD" w:rsidP="00737BE4">
      <w:pPr>
        <w:pStyle w:val="a3"/>
        <w:ind w:left="1285"/>
        <w:rPr>
          <w:rFonts w:ascii="Times New Roman" w:hAnsi="Times New Roman" w:cs="Times New Roman"/>
          <w:sz w:val="24"/>
          <w:szCs w:val="24"/>
        </w:rPr>
      </w:pPr>
      <w:r w:rsidRPr="008859E4">
        <w:rPr>
          <w:rFonts w:ascii="Cambria Math" w:eastAsia="Cambria Math" w:hAnsi="Cambria Math" w:cs="Cambria Math"/>
          <w:sz w:val="24"/>
          <w:szCs w:val="24"/>
        </w:rPr>
        <w:t>𝑞𝑞</w:t>
      </w:r>
      <w:r w:rsidRPr="008859E4">
        <w:rPr>
          <w:rFonts w:ascii="Times New Roman" w:hAnsi="Times New Roman" w:cs="Times New Roman"/>
          <w:position w:val="-3"/>
          <w:sz w:val="24"/>
          <w:szCs w:val="24"/>
        </w:rPr>
        <w:t xml:space="preserve">п </w:t>
      </w:r>
      <w:r w:rsidRPr="008859E4">
        <w:rPr>
          <w:rFonts w:ascii="Times New Roman" w:hAnsi="Times New Roman" w:cs="Times New Roman"/>
          <w:sz w:val="24"/>
          <w:szCs w:val="24"/>
        </w:rPr>
        <w:t>– объем потребляемой воды (если такие объемы имеются), м³/год;</w:t>
      </w:r>
    </w:p>
    <w:p w14:paraId="2E31CFE5" w14:textId="77777777" w:rsidR="00CF7FBB" w:rsidRPr="008859E4" w:rsidRDefault="00EB65FD" w:rsidP="00737BE4">
      <w:pPr>
        <w:pStyle w:val="a3"/>
        <w:ind w:left="1285"/>
        <w:rPr>
          <w:rFonts w:ascii="Times New Roman" w:hAnsi="Times New Roman" w:cs="Times New Roman"/>
          <w:sz w:val="24"/>
          <w:szCs w:val="24"/>
        </w:rPr>
      </w:pPr>
      <w:r w:rsidRPr="008859E4">
        <w:rPr>
          <w:rFonts w:ascii="Cambria Math" w:eastAsia="Cambria Math" w:hAnsi="Cambria Math" w:cs="Cambria Math"/>
          <w:sz w:val="24"/>
          <w:szCs w:val="24"/>
        </w:rPr>
        <w:t>𝑞𝑞</w:t>
      </w:r>
      <w:r w:rsidRPr="008859E4">
        <w:rPr>
          <w:rFonts w:ascii="Times New Roman" w:hAnsi="Times New Roman" w:cs="Times New Roman"/>
          <w:position w:val="-3"/>
          <w:sz w:val="24"/>
          <w:szCs w:val="24"/>
        </w:rPr>
        <w:t xml:space="preserve">ст </w:t>
      </w:r>
      <w:r w:rsidRPr="008859E4">
        <w:rPr>
          <w:rFonts w:ascii="Times New Roman" w:hAnsi="Times New Roman" w:cs="Times New Roman"/>
          <w:sz w:val="24"/>
          <w:szCs w:val="24"/>
        </w:rPr>
        <w:t>– расход сточных вод, отводимых в накопитель, м³/год.</w:t>
      </w:r>
    </w:p>
    <w:p w14:paraId="48014142" w14:textId="77777777" w:rsidR="00CF7FBB" w:rsidRPr="008859E4" w:rsidRDefault="00EB65FD" w:rsidP="00737BE4">
      <w:pPr>
        <w:pStyle w:val="a3"/>
        <w:ind w:left="577"/>
        <w:rPr>
          <w:rFonts w:ascii="Times New Roman" w:hAnsi="Times New Roman" w:cs="Times New Roman"/>
          <w:sz w:val="24"/>
          <w:szCs w:val="24"/>
        </w:rPr>
      </w:pPr>
      <w:r w:rsidRPr="008859E4">
        <w:rPr>
          <w:rFonts w:ascii="Times New Roman" w:hAnsi="Times New Roman" w:cs="Times New Roman"/>
          <w:spacing w:val="1"/>
          <w:sz w:val="24"/>
          <w:szCs w:val="24"/>
        </w:rPr>
        <w:t>З</w:t>
      </w:r>
      <w:r w:rsidRPr="008859E4">
        <w:rPr>
          <w:rFonts w:ascii="Times New Roman" w:hAnsi="Times New Roman" w:cs="Times New Roman"/>
          <w:sz w:val="24"/>
          <w:szCs w:val="24"/>
        </w:rPr>
        <w:t>н</w:t>
      </w:r>
      <w:r w:rsidRPr="008859E4">
        <w:rPr>
          <w:rFonts w:ascii="Times New Roman" w:hAnsi="Times New Roman" w:cs="Times New Roman"/>
          <w:spacing w:val="-1"/>
          <w:sz w:val="24"/>
          <w:szCs w:val="24"/>
        </w:rPr>
        <w:t>а</w:t>
      </w:r>
      <w:r w:rsidRPr="008859E4">
        <w:rPr>
          <w:rFonts w:ascii="Times New Roman" w:hAnsi="Times New Roman" w:cs="Times New Roman"/>
          <w:sz w:val="24"/>
          <w:szCs w:val="24"/>
        </w:rPr>
        <w:t>ч</w:t>
      </w:r>
      <w:r w:rsidRPr="008859E4">
        <w:rPr>
          <w:rFonts w:ascii="Times New Roman" w:hAnsi="Times New Roman" w:cs="Times New Roman"/>
          <w:spacing w:val="-3"/>
          <w:sz w:val="24"/>
          <w:szCs w:val="24"/>
        </w:rPr>
        <w:t>е</w:t>
      </w:r>
      <w:r w:rsidRPr="008859E4">
        <w:rPr>
          <w:rFonts w:ascii="Times New Roman" w:hAnsi="Times New Roman" w:cs="Times New Roman"/>
          <w:sz w:val="24"/>
          <w:szCs w:val="24"/>
        </w:rPr>
        <w:t>н</w:t>
      </w:r>
      <w:r w:rsidRPr="008859E4">
        <w:rPr>
          <w:rFonts w:ascii="Times New Roman" w:hAnsi="Times New Roman" w:cs="Times New Roman"/>
          <w:spacing w:val="-2"/>
          <w:sz w:val="24"/>
          <w:szCs w:val="24"/>
        </w:rPr>
        <w:t>и</w:t>
      </w:r>
      <w:r w:rsidRPr="008859E4">
        <w:rPr>
          <w:rFonts w:ascii="Times New Roman" w:hAnsi="Times New Roman" w:cs="Times New Roman"/>
          <w:sz w:val="24"/>
          <w:szCs w:val="24"/>
        </w:rPr>
        <w:t>я</w:t>
      </w:r>
      <w:r w:rsidRPr="008859E4">
        <w:rPr>
          <w:rFonts w:ascii="Times New Roman" w:hAnsi="Times New Roman" w:cs="Times New Roman"/>
          <w:spacing w:val="-3"/>
          <w:sz w:val="24"/>
          <w:szCs w:val="24"/>
        </w:rPr>
        <w:t xml:space="preserve"> </w:t>
      </w:r>
      <w:r w:rsidRPr="008859E4">
        <w:rPr>
          <w:rFonts w:ascii="Cambria Math" w:eastAsia="Cambria Math" w:hAnsi="Cambria Math" w:cs="Cambria Math"/>
          <w:w w:val="50"/>
          <w:sz w:val="24"/>
          <w:szCs w:val="24"/>
        </w:rPr>
        <w:t>𝑞</w:t>
      </w:r>
      <w:r w:rsidRPr="008859E4">
        <w:rPr>
          <w:rFonts w:ascii="Cambria Math" w:eastAsia="Cambria Math" w:hAnsi="Cambria Math" w:cs="Cambria Math"/>
          <w:spacing w:val="-2"/>
          <w:w w:val="50"/>
          <w:sz w:val="24"/>
          <w:szCs w:val="24"/>
        </w:rPr>
        <w:t>𝑞</w:t>
      </w:r>
      <w:r w:rsidRPr="008859E4">
        <w:rPr>
          <w:rFonts w:ascii="Times New Roman" w:hAnsi="Times New Roman" w:cs="Times New Roman"/>
          <w:position w:val="-3"/>
          <w:sz w:val="24"/>
          <w:szCs w:val="24"/>
        </w:rPr>
        <w:t>н</w:t>
      </w:r>
      <w:r w:rsidRPr="008859E4">
        <w:rPr>
          <w:rFonts w:ascii="Times New Roman" w:hAnsi="Times New Roman" w:cs="Times New Roman"/>
          <w:sz w:val="24"/>
          <w:szCs w:val="24"/>
        </w:rPr>
        <w:t>,</w:t>
      </w:r>
      <w:r w:rsidRPr="008859E4">
        <w:rPr>
          <w:rFonts w:ascii="Times New Roman" w:hAnsi="Times New Roman" w:cs="Times New Roman"/>
          <w:spacing w:val="-8"/>
          <w:sz w:val="24"/>
          <w:szCs w:val="24"/>
        </w:rPr>
        <w:t xml:space="preserve"> </w:t>
      </w:r>
      <w:r w:rsidRPr="008859E4">
        <w:rPr>
          <w:rFonts w:ascii="Cambria Math" w:eastAsia="Cambria Math" w:hAnsi="Cambria Math" w:cs="Cambria Math"/>
          <w:w w:val="50"/>
          <w:sz w:val="24"/>
          <w:szCs w:val="24"/>
        </w:rPr>
        <w:t>𝑞𝑞</w:t>
      </w:r>
      <w:r w:rsidRPr="008859E4">
        <w:rPr>
          <w:rFonts w:ascii="Times New Roman" w:hAnsi="Times New Roman" w:cs="Times New Roman"/>
          <w:position w:val="-3"/>
          <w:sz w:val="24"/>
          <w:szCs w:val="24"/>
        </w:rPr>
        <w:t xml:space="preserve">и </w:t>
      </w:r>
      <w:r w:rsidRPr="008859E4">
        <w:rPr>
          <w:rFonts w:ascii="Times New Roman" w:hAnsi="Times New Roman" w:cs="Times New Roman"/>
          <w:spacing w:val="-30"/>
          <w:position w:val="-3"/>
          <w:sz w:val="24"/>
          <w:szCs w:val="24"/>
        </w:rPr>
        <w:t xml:space="preserve"> </w:t>
      </w:r>
      <w:r w:rsidRPr="008859E4">
        <w:rPr>
          <w:rFonts w:ascii="Times New Roman" w:hAnsi="Times New Roman" w:cs="Times New Roman"/>
          <w:sz w:val="24"/>
          <w:szCs w:val="24"/>
        </w:rPr>
        <w:t>и</w:t>
      </w:r>
      <w:r w:rsidRPr="008859E4">
        <w:rPr>
          <w:rFonts w:ascii="Times New Roman" w:hAnsi="Times New Roman" w:cs="Times New Roman"/>
          <w:spacing w:val="-10"/>
          <w:sz w:val="24"/>
          <w:szCs w:val="24"/>
        </w:rPr>
        <w:t xml:space="preserve"> </w:t>
      </w:r>
      <w:r w:rsidRPr="008859E4">
        <w:rPr>
          <w:rFonts w:ascii="Cambria Math" w:eastAsia="Cambria Math" w:hAnsi="Cambria Math" w:cs="Cambria Math"/>
          <w:w w:val="50"/>
          <w:sz w:val="24"/>
          <w:szCs w:val="24"/>
        </w:rPr>
        <w:t>𝑞𝑞</w:t>
      </w:r>
      <w:r w:rsidRPr="008859E4">
        <w:rPr>
          <w:rFonts w:ascii="Times New Roman" w:hAnsi="Times New Roman" w:cs="Times New Roman"/>
          <w:position w:val="-3"/>
          <w:sz w:val="24"/>
          <w:szCs w:val="24"/>
        </w:rPr>
        <w:t>Ф</w:t>
      </w:r>
      <w:r w:rsidRPr="008859E4">
        <w:rPr>
          <w:rFonts w:ascii="Times New Roman" w:hAnsi="Times New Roman" w:cs="Times New Roman"/>
          <w:spacing w:val="25"/>
          <w:position w:val="-3"/>
          <w:sz w:val="24"/>
          <w:szCs w:val="24"/>
        </w:rPr>
        <w:t xml:space="preserve"> </w:t>
      </w:r>
      <w:r w:rsidRPr="008859E4">
        <w:rPr>
          <w:rFonts w:ascii="Times New Roman" w:hAnsi="Times New Roman" w:cs="Times New Roman"/>
          <w:spacing w:val="-2"/>
          <w:sz w:val="24"/>
          <w:szCs w:val="24"/>
        </w:rPr>
        <w:t>н</w:t>
      </w:r>
      <w:r w:rsidRPr="008859E4">
        <w:rPr>
          <w:rFonts w:ascii="Times New Roman" w:hAnsi="Times New Roman" w:cs="Times New Roman"/>
          <w:spacing w:val="-1"/>
          <w:sz w:val="24"/>
          <w:szCs w:val="24"/>
        </w:rPr>
        <w:t>а</w:t>
      </w:r>
      <w:r w:rsidRPr="008859E4">
        <w:rPr>
          <w:rFonts w:ascii="Times New Roman" w:hAnsi="Times New Roman" w:cs="Times New Roman"/>
          <w:spacing w:val="-3"/>
          <w:sz w:val="24"/>
          <w:szCs w:val="24"/>
        </w:rPr>
        <w:t>х</w:t>
      </w:r>
      <w:r w:rsidRPr="008859E4">
        <w:rPr>
          <w:rFonts w:ascii="Times New Roman" w:hAnsi="Times New Roman" w:cs="Times New Roman"/>
          <w:spacing w:val="-1"/>
          <w:sz w:val="24"/>
          <w:szCs w:val="24"/>
        </w:rPr>
        <w:t>о</w:t>
      </w:r>
      <w:r w:rsidRPr="008859E4">
        <w:rPr>
          <w:rFonts w:ascii="Times New Roman" w:hAnsi="Times New Roman" w:cs="Times New Roman"/>
          <w:sz w:val="24"/>
          <w:szCs w:val="24"/>
        </w:rPr>
        <w:t>дят</w:t>
      </w:r>
      <w:r w:rsidRPr="008859E4">
        <w:rPr>
          <w:rFonts w:ascii="Times New Roman" w:hAnsi="Times New Roman" w:cs="Times New Roman"/>
          <w:spacing w:val="-2"/>
          <w:sz w:val="24"/>
          <w:szCs w:val="24"/>
        </w:rPr>
        <w:t xml:space="preserve"> </w:t>
      </w:r>
      <w:r w:rsidRPr="008859E4">
        <w:rPr>
          <w:rFonts w:ascii="Times New Roman" w:hAnsi="Times New Roman" w:cs="Times New Roman"/>
          <w:sz w:val="24"/>
          <w:szCs w:val="24"/>
        </w:rPr>
        <w:t>по</w:t>
      </w:r>
      <w:r w:rsidRPr="008859E4">
        <w:rPr>
          <w:rFonts w:ascii="Times New Roman" w:hAnsi="Times New Roman" w:cs="Times New Roman"/>
          <w:spacing w:val="-4"/>
          <w:sz w:val="24"/>
          <w:szCs w:val="24"/>
        </w:rPr>
        <w:t xml:space="preserve"> </w:t>
      </w:r>
      <w:r w:rsidRPr="008859E4">
        <w:rPr>
          <w:rFonts w:ascii="Times New Roman" w:hAnsi="Times New Roman" w:cs="Times New Roman"/>
          <w:spacing w:val="-2"/>
          <w:sz w:val="24"/>
          <w:szCs w:val="24"/>
        </w:rPr>
        <w:t>ф</w:t>
      </w:r>
      <w:r w:rsidRPr="008859E4">
        <w:rPr>
          <w:rFonts w:ascii="Times New Roman" w:hAnsi="Times New Roman" w:cs="Times New Roman"/>
          <w:spacing w:val="-3"/>
          <w:sz w:val="24"/>
          <w:szCs w:val="24"/>
        </w:rPr>
        <w:t>ор</w:t>
      </w:r>
      <w:r w:rsidRPr="008859E4">
        <w:rPr>
          <w:rFonts w:ascii="Times New Roman" w:hAnsi="Times New Roman" w:cs="Times New Roman"/>
          <w:spacing w:val="-4"/>
          <w:sz w:val="24"/>
          <w:szCs w:val="24"/>
        </w:rPr>
        <w:t>м</w:t>
      </w:r>
      <w:r w:rsidRPr="008859E4">
        <w:rPr>
          <w:rFonts w:ascii="Times New Roman" w:hAnsi="Times New Roman" w:cs="Times New Roman"/>
          <w:spacing w:val="-5"/>
          <w:sz w:val="24"/>
          <w:szCs w:val="24"/>
        </w:rPr>
        <w:t>у</w:t>
      </w:r>
      <w:r w:rsidRPr="008859E4">
        <w:rPr>
          <w:rFonts w:ascii="Times New Roman" w:hAnsi="Times New Roman" w:cs="Times New Roman"/>
          <w:spacing w:val="-2"/>
          <w:sz w:val="24"/>
          <w:szCs w:val="24"/>
        </w:rPr>
        <w:t>л</w:t>
      </w:r>
      <w:r w:rsidRPr="008859E4">
        <w:rPr>
          <w:rFonts w:ascii="Times New Roman" w:hAnsi="Times New Roman" w:cs="Times New Roman"/>
          <w:spacing w:val="-3"/>
          <w:sz w:val="24"/>
          <w:szCs w:val="24"/>
        </w:rPr>
        <w:t>а</w:t>
      </w:r>
      <w:r w:rsidRPr="008859E4">
        <w:rPr>
          <w:rFonts w:ascii="Times New Roman" w:hAnsi="Times New Roman" w:cs="Times New Roman"/>
          <w:spacing w:val="-4"/>
          <w:sz w:val="24"/>
          <w:szCs w:val="24"/>
        </w:rPr>
        <w:t>м</w:t>
      </w:r>
      <w:r w:rsidRPr="008859E4">
        <w:rPr>
          <w:rFonts w:ascii="Times New Roman" w:hAnsi="Times New Roman" w:cs="Times New Roman"/>
          <w:sz w:val="24"/>
          <w:szCs w:val="24"/>
        </w:rPr>
        <w:t>:</w:t>
      </w:r>
    </w:p>
    <w:p w14:paraId="73315C3D" w14:textId="77777777" w:rsidR="00CF7FBB" w:rsidRPr="008859E4" w:rsidRDefault="00CF7FBB" w:rsidP="00737BE4">
      <w:pPr>
        <w:pStyle w:val="a3"/>
        <w:rPr>
          <w:rFonts w:ascii="Times New Roman" w:hAnsi="Times New Roman" w:cs="Times New Roman"/>
          <w:sz w:val="24"/>
          <w:szCs w:val="24"/>
        </w:rPr>
      </w:pPr>
    </w:p>
    <w:tbl>
      <w:tblPr>
        <w:tblStyle w:val="TableNormal"/>
        <w:tblW w:w="0" w:type="auto"/>
        <w:tblInd w:w="4445" w:type="dxa"/>
        <w:tblLayout w:type="fixed"/>
        <w:tblLook w:val="01E0" w:firstRow="1" w:lastRow="1" w:firstColumn="1" w:lastColumn="1" w:noHBand="0" w:noVBand="0"/>
      </w:tblPr>
      <w:tblGrid>
        <w:gridCol w:w="2868"/>
        <w:gridCol w:w="2555"/>
      </w:tblGrid>
      <w:tr w:rsidR="00CF7FBB" w:rsidRPr="008859E4" w14:paraId="4DFFF03A" w14:textId="77777777">
        <w:trPr>
          <w:trHeight w:val="485"/>
        </w:trPr>
        <w:tc>
          <w:tcPr>
            <w:tcW w:w="2868" w:type="dxa"/>
          </w:tcPr>
          <w:p w14:paraId="47AC7324" w14:textId="77777777" w:rsidR="00CF7FBB" w:rsidRPr="008859E4" w:rsidRDefault="00EB65FD" w:rsidP="00737BE4">
            <w:pPr>
              <w:pStyle w:val="TableParagraph"/>
              <w:ind w:left="200"/>
              <w:rPr>
                <w:rFonts w:ascii="Times New Roman" w:eastAsia="Cambria Math" w:hAnsi="Times New Roman" w:cs="Times New Roman"/>
                <w:sz w:val="24"/>
                <w:szCs w:val="24"/>
              </w:rPr>
            </w:pPr>
            <w:r w:rsidRPr="008859E4">
              <w:rPr>
                <w:rFonts w:ascii="Cambria Math" w:eastAsia="Cambria Math" w:hAnsi="Cambria Math" w:cs="Cambria Math"/>
                <w:w w:val="50"/>
                <w:sz w:val="24"/>
                <w:szCs w:val="24"/>
              </w:rPr>
              <w:t>𝑞</w:t>
            </w:r>
            <w:r w:rsidRPr="008859E4">
              <w:rPr>
                <w:rFonts w:ascii="Cambria Math" w:eastAsia="Cambria Math" w:hAnsi="Cambria Math" w:cs="Cambria Math"/>
                <w:spacing w:val="1"/>
                <w:w w:val="50"/>
                <w:sz w:val="24"/>
                <w:szCs w:val="24"/>
              </w:rPr>
              <w:t>𝑞</w:t>
            </w:r>
            <w:r w:rsidRPr="008859E4">
              <w:rPr>
                <w:rFonts w:ascii="Times New Roman" w:hAnsi="Times New Roman" w:cs="Times New Roman"/>
                <w:position w:val="-3"/>
                <w:sz w:val="24"/>
                <w:szCs w:val="24"/>
              </w:rPr>
              <w:t>н</w:t>
            </w:r>
            <w:r w:rsidRPr="008859E4">
              <w:rPr>
                <w:rFonts w:ascii="Times New Roman" w:hAnsi="Times New Roman" w:cs="Times New Roman"/>
                <w:spacing w:val="30"/>
                <w:position w:val="-3"/>
                <w:sz w:val="24"/>
                <w:szCs w:val="24"/>
              </w:rPr>
              <w:t xml:space="preserve"> </w:t>
            </w:r>
            <w:r w:rsidRPr="008859E4">
              <w:rPr>
                <w:rFonts w:ascii="Times New Roman" w:hAnsi="Times New Roman" w:cs="Times New Roman"/>
                <w:sz w:val="24"/>
                <w:szCs w:val="24"/>
              </w:rPr>
              <w:t>=</w:t>
            </w:r>
            <w:r w:rsidRPr="008859E4">
              <w:rPr>
                <w:rFonts w:ascii="Times New Roman" w:hAnsi="Times New Roman" w:cs="Times New Roman"/>
                <w:spacing w:val="9"/>
                <w:sz w:val="24"/>
                <w:szCs w:val="24"/>
              </w:rPr>
              <w:t xml:space="preserve"> </w:t>
            </w:r>
            <w:r w:rsidRPr="008859E4">
              <w:rPr>
                <w:rFonts w:ascii="Cambria Math" w:eastAsia="Cambria Math" w:hAnsi="Cambria Math" w:cs="Cambria Math"/>
                <w:w w:val="50"/>
                <w:position w:val="11"/>
                <w:sz w:val="24"/>
                <w:szCs w:val="24"/>
              </w:rPr>
              <w:t>𝑄</w:t>
            </w:r>
            <w:r w:rsidRPr="008859E4">
              <w:rPr>
                <w:rFonts w:ascii="Cambria Math" w:eastAsia="Cambria Math" w:hAnsi="Cambria Math" w:cs="Cambria Math"/>
                <w:spacing w:val="-6"/>
                <w:w w:val="50"/>
                <w:position w:val="11"/>
                <w:sz w:val="24"/>
                <w:szCs w:val="24"/>
              </w:rPr>
              <w:t>𝑄</w:t>
            </w:r>
            <w:r w:rsidRPr="008859E4">
              <w:rPr>
                <w:rFonts w:ascii="Times New Roman" w:hAnsi="Times New Roman" w:cs="Times New Roman"/>
                <w:spacing w:val="-6"/>
                <w:sz w:val="24"/>
                <w:szCs w:val="24"/>
              </w:rPr>
              <w:t>⁄</w:t>
            </w:r>
            <w:r w:rsidRPr="008859E4">
              <w:rPr>
                <w:rFonts w:ascii="Cambria Math" w:eastAsia="Cambria Math" w:hAnsi="Cambria Math" w:cs="Cambria Math"/>
                <w:w w:val="50"/>
                <w:position w:val="-5"/>
                <w:sz w:val="24"/>
                <w:szCs w:val="24"/>
              </w:rPr>
              <w:t>𝑡𝑡</w:t>
            </w:r>
          </w:p>
          <w:p w14:paraId="3DCA03F8" w14:textId="77777777" w:rsidR="00CF7FBB" w:rsidRPr="008859E4" w:rsidRDefault="00EB65FD" w:rsidP="00737BE4">
            <w:pPr>
              <w:pStyle w:val="TableParagraph"/>
              <w:ind w:right="726"/>
              <w:jc w:val="center"/>
              <w:rPr>
                <w:rFonts w:ascii="Times New Roman" w:hAnsi="Times New Roman" w:cs="Times New Roman"/>
                <w:sz w:val="24"/>
                <w:szCs w:val="24"/>
              </w:rPr>
            </w:pPr>
            <w:r w:rsidRPr="008859E4">
              <w:rPr>
                <w:rFonts w:ascii="Times New Roman" w:hAnsi="Times New Roman" w:cs="Times New Roman"/>
                <w:sz w:val="24"/>
                <w:szCs w:val="24"/>
              </w:rPr>
              <w:t>э</w:t>
            </w:r>
          </w:p>
        </w:tc>
        <w:tc>
          <w:tcPr>
            <w:tcW w:w="2555" w:type="dxa"/>
          </w:tcPr>
          <w:p w14:paraId="0A071D69" w14:textId="77777777" w:rsidR="00CF7FBB" w:rsidRPr="008859E4" w:rsidRDefault="00EB65FD" w:rsidP="00737BE4">
            <w:pPr>
              <w:pStyle w:val="TableParagraph"/>
              <w:ind w:right="198"/>
              <w:jc w:val="right"/>
              <w:rPr>
                <w:rFonts w:ascii="Times New Roman" w:hAnsi="Times New Roman" w:cs="Times New Roman"/>
                <w:sz w:val="24"/>
                <w:szCs w:val="24"/>
              </w:rPr>
            </w:pPr>
            <w:r w:rsidRPr="008859E4">
              <w:rPr>
                <w:rFonts w:ascii="Times New Roman" w:hAnsi="Times New Roman" w:cs="Times New Roman"/>
                <w:w w:val="95"/>
                <w:sz w:val="24"/>
                <w:szCs w:val="24"/>
              </w:rPr>
              <w:t>(5.1-4)</w:t>
            </w:r>
          </w:p>
        </w:tc>
      </w:tr>
    </w:tbl>
    <w:p w14:paraId="7DA11BE7" w14:textId="77777777" w:rsidR="00CF7FBB" w:rsidRDefault="00CF7FBB" w:rsidP="00737BE4">
      <w:pPr>
        <w:jc w:val="right"/>
        <w:rPr>
          <w:rFonts w:ascii="Times New Roman" w:hAnsi="Times New Roman" w:cs="Times New Roman"/>
          <w:sz w:val="24"/>
          <w:szCs w:val="24"/>
        </w:rPr>
      </w:pPr>
    </w:p>
    <w:tbl>
      <w:tblPr>
        <w:tblStyle w:val="TableNormal"/>
        <w:tblW w:w="0" w:type="auto"/>
        <w:tblInd w:w="3835" w:type="dxa"/>
        <w:tblLayout w:type="fixed"/>
        <w:tblLook w:val="01E0" w:firstRow="1" w:lastRow="1" w:firstColumn="1" w:lastColumn="1" w:noHBand="0" w:noVBand="0"/>
      </w:tblPr>
      <w:tblGrid>
        <w:gridCol w:w="3792"/>
        <w:gridCol w:w="2243"/>
      </w:tblGrid>
      <w:tr w:rsidR="00CF7FBB" w:rsidRPr="008859E4" w14:paraId="2A850893" w14:textId="77777777">
        <w:trPr>
          <w:trHeight w:val="538"/>
        </w:trPr>
        <w:tc>
          <w:tcPr>
            <w:tcW w:w="3792" w:type="dxa"/>
          </w:tcPr>
          <w:p w14:paraId="692ED0F5" w14:textId="77777777" w:rsidR="00CF7FBB" w:rsidRPr="008859E4" w:rsidRDefault="00EB65FD" w:rsidP="00737BE4">
            <w:pPr>
              <w:pStyle w:val="TableParagraph"/>
              <w:ind w:left="718"/>
              <w:rPr>
                <w:rFonts w:ascii="Times New Roman" w:eastAsia="Cambria Math" w:hAnsi="Times New Roman" w:cs="Times New Roman"/>
                <w:sz w:val="24"/>
                <w:szCs w:val="24"/>
              </w:rPr>
            </w:pPr>
            <w:r w:rsidRPr="008859E4">
              <w:rPr>
                <w:rFonts w:ascii="Cambria Math" w:eastAsia="Cambria Math" w:hAnsi="Cambria Math" w:cs="Cambria Math"/>
                <w:w w:val="85"/>
                <w:sz w:val="24"/>
                <w:szCs w:val="24"/>
              </w:rPr>
              <w:t>𝑞𝑞</w:t>
            </w:r>
            <w:r w:rsidRPr="008859E4">
              <w:rPr>
                <w:rFonts w:ascii="Times New Roman" w:hAnsi="Times New Roman" w:cs="Times New Roman"/>
                <w:w w:val="85"/>
                <w:position w:val="-3"/>
                <w:sz w:val="24"/>
                <w:szCs w:val="24"/>
              </w:rPr>
              <w:t xml:space="preserve">и </w:t>
            </w:r>
            <w:r w:rsidRPr="008859E4">
              <w:rPr>
                <w:rFonts w:ascii="Times New Roman" w:hAnsi="Times New Roman" w:cs="Times New Roman"/>
                <w:w w:val="85"/>
                <w:sz w:val="24"/>
                <w:szCs w:val="24"/>
              </w:rPr>
              <w:t xml:space="preserve">= </w:t>
            </w:r>
            <w:r w:rsidRPr="008859E4">
              <w:rPr>
                <w:rFonts w:ascii="Cambria Math" w:eastAsia="Cambria Math" w:hAnsi="Cambria Math" w:cs="Cambria Math"/>
                <w:w w:val="85"/>
                <w:position w:val="12"/>
                <w:sz w:val="24"/>
                <w:szCs w:val="24"/>
              </w:rPr>
              <w:t>𝑄𝑄</w:t>
            </w:r>
            <w:r w:rsidRPr="008859E4">
              <w:rPr>
                <w:rFonts w:ascii="Times New Roman" w:hAnsi="Times New Roman" w:cs="Times New Roman"/>
                <w:w w:val="85"/>
                <w:position w:val="7"/>
                <w:sz w:val="24"/>
                <w:szCs w:val="24"/>
              </w:rPr>
              <w:t>и</w:t>
            </w:r>
            <w:r w:rsidRPr="008859E4">
              <w:rPr>
                <w:rFonts w:ascii="Times New Roman" w:hAnsi="Times New Roman" w:cs="Times New Roman"/>
                <w:w w:val="85"/>
                <w:sz w:val="24"/>
                <w:szCs w:val="24"/>
              </w:rPr>
              <w:t>⁄</w:t>
            </w:r>
            <w:r w:rsidRPr="008859E4">
              <w:rPr>
                <w:rFonts w:ascii="Cambria Math" w:eastAsia="Cambria Math" w:hAnsi="Cambria Math" w:cs="Cambria Math"/>
                <w:w w:val="85"/>
                <w:position w:val="-5"/>
                <w:sz w:val="24"/>
                <w:szCs w:val="24"/>
              </w:rPr>
              <w:t>𝑡𝑡</w:t>
            </w:r>
          </w:p>
          <w:p w14:paraId="44133812" w14:textId="77777777" w:rsidR="00CF7FBB" w:rsidRPr="008859E4" w:rsidRDefault="00EB65FD" w:rsidP="00737BE4">
            <w:pPr>
              <w:pStyle w:val="TableParagraph"/>
              <w:ind w:right="430"/>
              <w:jc w:val="center"/>
              <w:rPr>
                <w:rFonts w:ascii="Times New Roman" w:hAnsi="Times New Roman" w:cs="Times New Roman"/>
                <w:sz w:val="24"/>
                <w:szCs w:val="24"/>
              </w:rPr>
            </w:pPr>
            <w:r w:rsidRPr="008859E4">
              <w:rPr>
                <w:rFonts w:ascii="Times New Roman" w:hAnsi="Times New Roman" w:cs="Times New Roman"/>
                <w:sz w:val="24"/>
                <w:szCs w:val="24"/>
              </w:rPr>
              <w:t>э</w:t>
            </w:r>
          </w:p>
        </w:tc>
        <w:tc>
          <w:tcPr>
            <w:tcW w:w="2243" w:type="dxa"/>
          </w:tcPr>
          <w:p w14:paraId="305AE80D" w14:textId="77777777" w:rsidR="00CF7FBB" w:rsidRPr="008859E4" w:rsidRDefault="00EB65FD" w:rsidP="00737BE4">
            <w:pPr>
              <w:pStyle w:val="TableParagraph"/>
              <w:ind w:right="201"/>
              <w:jc w:val="right"/>
              <w:rPr>
                <w:rFonts w:ascii="Times New Roman" w:hAnsi="Times New Roman" w:cs="Times New Roman"/>
                <w:sz w:val="24"/>
                <w:szCs w:val="24"/>
              </w:rPr>
            </w:pPr>
            <w:r w:rsidRPr="008859E4">
              <w:rPr>
                <w:rFonts w:ascii="Times New Roman" w:hAnsi="Times New Roman" w:cs="Times New Roman"/>
                <w:w w:val="95"/>
                <w:sz w:val="24"/>
                <w:szCs w:val="24"/>
              </w:rPr>
              <w:t>(5.1-5)</w:t>
            </w:r>
          </w:p>
        </w:tc>
      </w:tr>
      <w:tr w:rsidR="00CF7FBB" w:rsidRPr="008859E4" w14:paraId="3F9FED49" w14:textId="77777777">
        <w:trPr>
          <w:trHeight w:val="803"/>
        </w:trPr>
        <w:tc>
          <w:tcPr>
            <w:tcW w:w="3792" w:type="dxa"/>
          </w:tcPr>
          <w:p w14:paraId="4CA6BEAD" w14:textId="77777777" w:rsidR="00CF7FBB" w:rsidRPr="008859E4" w:rsidRDefault="00EB65FD" w:rsidP="00737BE4">
            <w:pPr>
              <w:pStyle w:val="TableParagraph"/>
              <w:ind w:left="631" w:right="1335"/>
              <w:jc w:val="center"/>
              <w:rPr>
                <w:rFonts w:ascii="Times New Roman" w:hAnsi="Times New Roman" w:cs="Times New Roman"/>
                <w:sz w:val="24"/>
                <w:szCs w:val="24"/>
              </w:rPr>
            </w:pPr>
            <w:r w:rsidRPr="008859E4">
              <w:rPr>
                <w:rFonts w:ascii="Times New Roman" w:hAnsi="Times New Roman" w:cs="Times New Roman"/>
                <w:w w:val="80"/>
                <w:position w:val="1"/>
                <w:sz w:val="24"/>
                <w:szCs w:val="24"/>
              </w:rPr>
              <w:t>(</w:t>
            </w:r>
            <w:r w:rsidRPr="008859E4">
              <w:rPr>
                <w:rFonts w:ascii="Cambria Math" w:eastAsia="Cambria Math" w:hAnsi="Cambria Math" w:cs="Cambria Math"/>
                <w:w w:val="80"/>
                <w:sz w:val="24"/>
                <w:szCs w:val="24"/>
              </w:rPr>
              <w:t>𝑘𝑘</w:t>
            </w:r>
            <w:r w:rsidRPr="008859E4">
              <w:rPr>
                <w:rFonts w:ascii="Times New Roman" w:eastAsia="Cambria Math" w:hAnsi="Times New Roman" w:cs="Times New Roman"/>
                <w:w w:val="80"/>
                <w:sz w:val="24"/>
                <w:szCs w:val="24"/>
              </w:rPr>
              <w:t xml:space="preserve"> </w:t>
            </w:r>
            <w:r w:rsidRPr="008859E4">
              <w:rPr>
                <w:rFonts w:ascii="Times New Roman" w:hAnsi="Times New Roman" w:cs="Times New Roman"/>
                <w:w w:val="95"/>
                <w:sz w:val="24"/>
                <w:szCs w:val="24"/>
              </w:rPr>
              <w:t xml:space="preserve">∙ </w:t>
            </w:r>
            <w:r w:rsidRPr="008859E4">
              <w:rPr>
                <w:rFonts w:ascii="Cambria Math" w:eastAsia="Cambria Math" w:hAnsi="Cambria Math" w:cs="Cambria Math"/>
                <w:w w:val="80"/>
                <w:sz w:val="24"/>
                <w:szCs w:val="24"/>
              </w:rPr>
              <w:t>𝑚𝑚</w:t>
            </w:r>
            <w:r w:rsidRPr="008859E4">
              <w:rPr>
                <w:rFonts w:ascii="Times New Roman" w:eastAsia="Cambria Math" w:hAnsi="Times New Roman" w:cs="Times New Roman"/>
                <w:w w:val="80"/>
                <w:sz w:val="24"/>
                <w:szCs w:val="24"/>
              </w:rPr>
              <w:t xml:space="preserve"> </w:t>
            </w:r>
            <w:r w:rsidRPr="008859E4">
              <w:rPr>
                <w:rFonts w:ascii="Times New Roman" w:hAnsi="Times New Roman" w:cs="Times New Roman"/>
                <w:w w:val="95"/>
                <w:sz w:val="24"/>
                <w:szCs w:val="24"/>
              </w:rPr>
              <w:t xml:space="preserve">∙ </w:t>
            </w:r>
            <w:r w:rsidRPr="008859E4">
              <w:rPr>
                <w:rFonts w:ascii="Cambria Math" w:eastAsia="Cambria Math" w:hAnsi="Cambria Math" w:cs="Cambria Math"/>
                <w:w w:val="80"/>
                <w:sz w:val="24"/>
                <w:szCs w:val="24"/>
              </w:rPr>
              <w:t>𝐻𝐻</w:t>
            </w:r>
            <w:r w:rsidRPr="008859E4">
              <w:rPr>
                <w:rFonts w:ascii="Times New Roman" w:hAnsi="Times New Roman" w:cs="Times New Roman"/>
                <w:w w:val="80"/>
                <w:position w:val="-3"/>
                <w:sz w:val="24"/>
                <w:szCs w:val="24"/>
              </w:rPr>
              <w:t>0</w:t>
            </w:r>
            <w:r w:rsidRPr="008859E4">
              <w:rPr>
                <w:rFonts w:ascii="Times New Roman" w:hAnsi="Times New Roman" w:cs="Times New Roman"/>
                <w:w w:val="80"/>
                <w:position w:val="1"/>
                <w:sz w:val="24"/>
                <w:szCs w:val="24"/>
              </w:rPr>
              <w:t xml:space="preserve">) </w:t>
            </w:r>
            <w:r w:rsidRPr="008859E4">
              <w:rPr>
                <w:rFonts w:ascii="Times New Roman" w:hAnsi="Times New Roman" w:cs="Times New Roman"/>
                <w:w w:val="95"/>
                <w:sz w:val="24"/>
                <w:szCs w:val="24"/>
              </w:rPr>
              <w:t>∙ 365</w:t>
            </w:r>
          </w:p>
          <w:p w14:paraId="33EDD36E" w14:textId="77777777" w:rsidR="00CF7FBB" w:rsidRPr="008859E4" w:rsidRDefault="00EB65FD" w:rsidP="00737BE4">
            <w:pPr>
              <w:pStyle w:val="TableParagraph"/>
              <w:ind w:left="200"/>
              <w:rPr>
                <w:rFonts w:ascii="Times New Roman" w:hAnsi="Times New Roman" w:cs="Times New Roman"/>
                <w:sz w:val="24"/>
                <w:szCs w:val="24"/>
              </w:rPr>
            </w:pPr>
            <w:r w:rsidRPr="008859E4">
              <w:rPr>
                <w:rFonts w:ascii="Cambria Math" w:eastAsia="Cambria Math" w:hAnsi="Cambria Math" w:cs="Cambria Math"/>
                <w:w w:val="50"/>
                <w:sz w:val="24"/>
                <w:szCs w:val="24"/>
              </w:rPr>
              <w:t>𝑞</w:t>
            </w:r>
            <w:r w:rsidRPr="008859E4">
              <w:rPr>
                <w:rFonts w:ascii="Cambria Math" w:eastAsia="Cambria Math" w:hAnsi="Cambria Math" w:cs="Cambria Math"/>
                <w:spacing w:val="1"/>
                <w:w w:val="50"/>
                <w:sz w:val="24"/>
                <w:szCs w:val="24"/>
              </w:rPr>
              <w:t>𝑞</w:t>
            </w:r>
            <w:r w:rsidRPr="008859E4">
              <w:rPr>
                <w:rFonts w:ascii="Times New Roman" w:hAnsi="Times New Roman" w:cs="Times New Roman"/>
                <w:position w:val="-3"/>
                <w:sz w:val="24"/>
                <w:szCs w:val="24"/>
              </w:rPr>
              <w:t>ф</w:t>
            </w:r>
            <w:r w:rsidRPr="008859E4">
              <w:rPr>
                <w:rFonts w:ascii="Times New Roman" w:hAnsi="Times New Roman" w:cs="Times New Roman"/>
                <w:spacing w:val="28"/>
                <w:position w:val="-3"/>
                <w:sz w:val="24"/>
                <w:szCs w:val="24"/>
              </w:rPr>
              <w:t xml:space="preserve"> </w:t>
            </w:r>
            <w:r w:rsidRPr="008859E4">
              <w:rPr>
                <w:rFonts w:ascii="Times New Roman" w:hAnsi="Times New Roman" w:cs="Times New Roman"/>
                <w:sz w:val="24"/>
                <w:szCs w:val="24"/>
              </w:rPr>
              <w:t>=</w:t>
            </w:r>
          </w:p>
          <w:p w14:paraId="45D501F8" w14:textId="77777777" w:rsidR="00CF7FBB" w:rsidRPr="008859E4" w:rsidRDefault="00EB65FD" w:rsidP="00737BE4">
            <w:pPr>
              <w:pStyle w:val="TableParagraph"/>
              <w:ind w:left="564" w:right="1335"/>
              <w:jc w:val="center"/>
              <w:rPr>
                <w:rFonts w:ascii="Times New Roman" w:eastAsia="Cambria Math" w:hAnsi="Times New Roman" w:cs="Times New Roman"/>
                <w:sz w:val="24"/>
                <w:szCs w:val="24"/>
              </w:rPr>
            </w:pPr>
            <w:r w:rsidRPr="008859E4">
              <w:rPr>
                <w:rFonts w:ascii="Times New Roman" w:hAnsi="Times New Roman" w:cs="Times New Roman"/>
                <w:w w:val="95"/>
                <w:position w:val="2"/>
                <w:sz w:val="24"/>
                <w:szCs w:val="24"/>
              </w:rPr>
              <w:t xml:space="preserve">0,366 lg </w:t>
            </w:r>
            <w:r w:rsidRPr="008859E4">
              <w:rPr>
                <w:rFonts w:ascii="Cambria Math" w:eastAsia="Cambria Math" w:hAnsi="Cambria Math" w:cs="Cambria Math"/>
                <w:w w:val="85"/>
                <w:position w:val="9"/>
                <w:sz w:val="24"/>
                <w:szCs w:val="24"/>
              </w:rPr>
              <w:t>𝑅𝑅</w:t>
            </w:r>
            <w:r w:rsidRPr="008859E4">
              <w:rPr>
                <w:rFonts w:ascii="Times New Roman" w:hAnsi="Times New Roman" w:cs="Times New Roman"/>
                <w:w w:val="85"/>
                <w:sz w:val="24"/>
                <w:szCs w:val="24"/>
              </w:rPr>
              <w:t>⁄</w:t>
            </w:r>
            <w:r w:rsidRPr="008859E4">
              <w:rPr>
                <w:rFonts w:ascii="Cambria Math" w:eastAsia="Cambria Math" w:hAnsi="Cambria Math" w:cs="Cambria Math"/>
                <w:w w:val="85"/>
                <w:position w:val="-5"/>
                <w:sz w:val="24"/>
                <w:szCs w:val="24"/>
              </w:rPr>
              <w:t>𝑅𝑅</w:t>
            </w:r>
            <w:r w:rsidRPr="008859E4">
              <w:rPr>
                <w:rFonts w:ascii="Cambria Math" w:eastAsia="Cambria Math" w:hAnsi="Cambria Math" w:cs="Cambria Math"/>
                <w:w w:val="85"/>
                <w:position w:val="-10"/>
                <w:sz w:val="24"/>
                <w:szCs w:val="24"/>
              </w:rPr>
              <w:t>𝑘𝑘</w:t>
            </w:r>
          </w:p>
        </w:tc>
        <w:tc>
          <w:tcPr>
            <w:tcW w:w="2243" w:type="dxa"/>
          </w:tcPr>
          <w:p w14:paraId="17B96D39" w14:textId="77777777" w:rsidR="00CF7FBB" w:rsidRPr="008859E4" w:rsidRDefault="00EB65FD" w:rsidP="00737BE4">
            <w:pPr>
              <w:pStyle w:val="TableParagraph"/>
              <w:ind w:right="198"/>
              <w:jc w:val="right"/>
              <w:rPr>
                <w:rFonts w:ascii="Times New Roman" w:hAnsi="Times New Roman" w:cs="Times New Roman"/>
                <w:sz w:val="24"/>
                <w:szCs w:val="24"/>
              </w:rPr>
            </w:pPr>
            <w:r w:rsidRPr="008859E4">
              <w:rPr>
                <w:rFonts w:ascii="Times New Roman" w:hAnsi="Times New Roman" w:cs="Times New Roman"/>
                <w:w w:val="95"/>
                <w:sz w:val="24"/>
                <w:szCs w:val="24"/>
              </w:rPr>
              <w:t>(5.1-6)</w:t>
            </w:r>
          </w:p>
        </w:tc>
      </w:tr>
    </w:tbl>
    <w:p w14:paraId="755EF198" w14:textId="77777777" w:rsidR="00CF7FBB" w:rsidRPr="008859E4" w:rsidRDefault="00CF7FBB" w:rsidP="00737BE4">
      <w:pPr>
        <w:pStyle w:val="a3"/>
        <w:rPr>
          <w:rFonts w:ascii="Times New Roman" w:hAnsi="Times New Roman" w:cs="Times New Roman"/>
          <w:sz w:val="24"/>
          <w:szCs w:val="24"/>
        </w:rPr>
      </w:pPr>
    </w:p>
    <w:p w14:paraId="56673985" w14:textId="69F8B7EB" w:rsidR="00CF7FBB" w:rsidRPr="008859E4" w:rsidRDefault="00AD1526" w:rsidP="00737BE4">
      <w:pPr>
        <w:pStyle w:val="a3"/>
        <w:tabs>
          <w:tab w:val="left" w:pos="1287"/>
        </w:tabs>
        <w:ind w:left="579"/>
        <w:rPr>
          <w:rFonts w:ascii="Times New Roman" w:hAnsi="Times New Roman" w:cs="Times New Roman"/>
          <w:sz w:val="24"/>
          <w:szCs w:val="24"/>
        </w:rPr>
      </w:pPr>
      <w:r w:rsidRPr="008859E4">
        <w:rPr>
          <w:rFonts w:ascii="Times New Roman" w:hAnsi="Times New Roman" w:cs="Times New Roman"/>
          <w:noProof/>
          <w:sz w:val="24"/>
          <w:szCs w:val="24"/>
        </w:rPr>
        <mc:AlternateContent>
          <mc:Choice Requires="wps">
            <w:drawing>
              <wp:anchor distT="0" distB="0" distL="114300" distR="114300" simplePos="0" relativeHeight="235835392" behindDoc="1" locked="0" layoutInCell="1" allowOverlap="1" wp14:anchorId="611A4C6F" wp14:editId="1C0E41A2">
                <wp:simplePos x="0" y="0"/>
                <wp:positionH relativeFrom="page">
                  <wp:posOffset>3415665</wp:posOffset>
                </wp:positionH>
                <wp:positionV relativeFrom="paragraph">
                  <wp:posOffset>-379095</wp:posOffset>
                </wp:positionV>
                <wp:extent cx="996950" cy="0"/>
                <wp:effectExtent l="0" t="0" r="0" b="0"/>
                <wp:wrapNone/>
                <wp:docPr id="613073693" name="Lin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96950" cy="0"/>
                        </a:xfrm>
                        <a:prstGeom prst="line">
                          <a:avLst/>
                        </a:prstGeom>
                        <a:noFill/>
                        <a:ln w="889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6775612" id="Line 14" o:spid="_x0000_s1026" style="position:absolute;z-index:-2674810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268.95pt,-29.85pt" to="347.45pt,-2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" strokeweight=".7pt">
                <w10:wrap anchorx="page"/>
              </v:line>
            </w:pict>
          </mc:Fallback>
        </mc:AlternateContent>
      </w:r>
      <w:r w:rsidR="00EB65FD" w:rsidRPr="008859E4">
        <w:rPr>
          <w:rFonts w:ascii="Times New Roman" w:hAnsi="Times New Roman" w:cs="Times New Roman"/>
          <w:spacing w:val="-4"/>
          <w:sz w:val="24"/>
          <w:szCs w:val="24"/>
        </w:rPr>
        <w:t>где:</w:t>
      </w:r>
      <w:r w:rsidR="00EB65FD" w:rsidRPr="008859E4">
        <w:rPr>
          <w:rFonts w:ascii="Times New Roman" w:hAnsi="Times New Roman" w:cs="Times New Roman"/>
          <w:spacing w:val="-4"/>
          <w:sz w:val="24"/>
          <w:szCs w:val="24"/>
        </w:rPr>
        <w:tab/>
      </w:r>
      <w:r w:rsidR="00EB65FD" w:rsidRPr="008859E4">
        <w:rPr>
          <w:rFonts w:ascii="Cambria Math" w:eastAsia="Cambria Math" w:hAnsi="Cambria Math" w:cs="Cambria Math"/>
          <w:w w:val="90"/>
          <w:sz w:val="24"/>
          <w:szCs w:val="24"/>
        </w:rPr>
        <w:t>𝑄𝑄</w:t>
      </w:r>
      <w:r w:rsidR="00EB65FD" w:rsidRPr="008859E4">
        <w:rPr>
          <w:rFonts w:ascii="Times New Roman" w:eastAsia="Cambria Math" w:hAnsi="Times New Roman" w:cs="Times New Roman"/>
          <w:spacing w:val="24"/>
          <w:w w:val="90"/>
          <w:sz w:val="24"/>
          <w:szCs w:val="24"/>
        </w:rPr>
        <w:t xml:space="preserve"> </w:t>
      </w:r>
      <w:r w:rsidR="00EB65FD" w:rsidRPr="008859E4">
        <w:rPr>
          <w:rFonts w:ascii="Times New Roman" w:hAnsi="Times New Roman" w:cs="Times New Roman"/>
          <w:sz w:val="24"/>
          <w:szCs w:val="24"/>
        </w:rPr>
        <w:t>–</w:t>
      </w:r>
      <w:r w:rsidR="00EB65FD" w:rsidRPr="008859E4">
        <w:rPr>
          <w:rFonts w:ascii="Times New Roman" w:hAnsi="Times New Roman" w:cs="Times New Roman"/>
          <w:spacing w:val="-18"/>
          <w:sz w:val="24"/>
          <w:szCs w:val="24"/>
        </w:rPr>
        <w:t xml:space="preserve"> </w:t>
      </w:r>
      <w:r w:rsidR="00EB65FD" w:rsidRPr="008859E4">
        <w:rPr>
          <w:rFonts w:ascii="Times New Roman" w:hAnsi="Times New Roman" w:cs="Times New Roman"/>
          <w:sz w:val="24"/>
          <w:szCs w:val="24"/>
        </w:rPr>
        <w:t>фактический</w:t>
      </w:r>
      <w:r w:rsidR="00EB65FD" w:rsidRPr="008859E4">
        <w:rPr>
          <w:rFonts w:ascii="Times New Roman" w:hAnsi="Times New Roman" w:cs="Times New Roman"/>
          <w:spacing w:val="-15"/>
          <w:sz w:val="24"/>
          <w:szCs w:val="24"/>
        </w:rPr>
        <w:t xml:space="preserve"> </w:t>
      </w:r>
      <w:r w:rsidR="00EB65FD" w:rsidRPr="008859E4">
        <w:rPr>
          <w:rFonts w:ascii="Times New Roman" w:hAnsi="Times New Roman" w:cs="Times New Roman"/>
          <w:sz w:val="24"/>
          <w:szCs w:val="24"/>
        </w:rPr>
        <w:t>объем</w:t>
      </w:r>
      <w:r w:rsidR="00EB65FD" w:rsidRPr="008859E4">
        <w:rPr>
          <w:rFonts w:ascii="Times New Roman" w:hAnsi="Times New Roman" w:cs="Times New Roman"/>
          <w:spacing w:val="-13"/>
          <w:sz w:val="24"/>
          <w:szCs w:val="24"/>
        </w:rPr>
        <w:t xml:space="preserve"> </w:t>
      </w:r>
      <w:r w:rsidR="00EB65FD" w:rsidRPr="008859E4">
        <w:rPr>
          <w:rFonts w:ascii="Times New Roman" w:hAnsi="Times New Roman" w:cs="Times New Roman"/>
          <w:sz w:val="24"/>
          <w:szCs w:val="24"/>
        </w:rPr>
        <w:t>накопителя</w:t>
      </w:r>
      <w:r w:rsidR="00EB65FD" w:rsidRPr="008859E4">
        <w:rPr>
          <w:rFonts w:ascii="Times New Roman" w:hAnsi="Times New Roman" w:cs="Times New Roman"/>
          <w:spacing w:val="-11"/>
          <w:sz w:val="24"/>
          <w:szCs w:val="24"/>
        </w:rPr>
        <w:t xml:space="preserve"> </w:t>
      </w:r>
      <w:r w:rsidR="00EB65FD" w:rsidRPr="008859E4">
        <w:rPr>
          <w:rFonts w:ascii="Times New Roman" w:hAnsi="Times New Roman" w:cs="Times New Roman"/>
          <w:sz w:val="24"/>
          <w:szCs w:val="24"/>
        </w:rPr>
        <w:t>сточных</w:t>
      </w:r>
      <w:r w:rsidR="00EB65FD" w:rsidRPr="008859E4">
        <w:rPr>
          <w:rFonts w:ascii="Times New Roman" w:hAnsi="Times New Roman" w:cs="Times New Roman"/>
          <w:spacing w:val="-13"/>
          <w:sz w:val="24"/>
          <w:szCs w:val="24"/>
        </w:rPr>
        <w:t xml:space="preserve"> </w:t>
      </w:r>
      <w:r w:rsidR="00EB65FD" w:rsidRPr="008859E4">
        <w:rPr>
          <w:rFonts w:ascii="Times New Roman" w:hAnsi="Times New Roman" w:cs="Times New Roman"/>
          <w:sz w:val="24"/>
          <w:szCs w:val="24"/>
        </w:rPr>
        <w:t>вод</w:t>
      </w:r>
      <w:r w:rsidR="00EB65FD" w:rsidRPr="008859E4">
        <w:rPr>
          <w:rFonts w:ascii="Times New Roman" w:hAnsi="Times New Roman" w:cs="Times New Roman"/>
          <w:spacing w:val="-11"/>
          <w:sz w:val="24"/>
          <w:szCs w:val="24"/>
        </w:rPr>
        <w:t xml:space="preserve"> </w:t>
      </w:r>
      <w:r w:rsidR="00EB65FD" w:rsidRPr="008859E4">
        <w:rPr>
          <w:rFonts w:ascii="Times New Roman" w:hAnsi="Times New Roman" w:cs="Times New Roman"/>
          <w:sz w:val="24"/>
          <w:szCs w:val="24"/>
        </w:rPr>
        <w:t>на</w:t>
      </w:r>
      <w:r w:rsidR="00EB65FD" w:rsidRPr="008859E4">
        <w:rPr>
          <w:rFonts w:ascii="Times New Roman" w:hAnsi="Times New Roman" w:cs="Times New Roman"/>
          <w:spacing w:val="-11"/>
          <w:sz w:val="24"/>
          <w:szCs w:val="24"/>
        </w:rPr>
        <w:t xml:space="preserve"> </w:t>
      </w:r>
      <w:r w:rsidR="00EB65FD" w:rsidRPr="008859E4">
        <w:rPr>
          <w:rFonts w:ascii="Times New Roman" w:hAnsi="Times New Roman" w:cs="Times New Roman"/>
          <w:sz w:val="24"/>
          <w:szCs w:val="24"/>
        </w:rPr>
        <w:t>момент</w:t>
      </w:r>
      <w:r w:rsidR="00EB65FD" w:rsidRPr="008859E4">
        <w:rPr>
          <w:rFonts w:ascii="Times New Roman" w:hAnsi="Times New Roman" w:cs="Times New Roman"/>
          <w:spacing w:val="-10"/>
          <w:sz w:val="24"/>
          <w:szCs w:val="24"/>
        </w:rPr>
        <w:t xml:space="preserve"> </w:t>
      </w:r>
      <w:r w:rsidR="00EB65FD" w:rsidRPr="008859E4">
        <w:rPr>
          <w:rFonts w:ascii="Times New Roman" w:hAnsi="Times New Roman" w:cs="Times New Roman"/>
          <w:sz w:val="24"/>
          <w:szCs w:val="24"/>
        </w:rPr>
        <w:t>расчета</w:t>
      </w:r>
      <w:r w:rsidR="00EB65FD" w:rsidRPr="008859E4">
        <w:rPr>
          <w:rFonts w:ascii="Times New Roman" w:hAnsi="Times New Roman" w:cs="Times New Roman"/>
          <w:spacing w:val="-11"/>
          <w:sz w:val="24"/>
          <w:szCs w:val="24"/>
        </w:rPr>
        <w:t xml:space="preserve"> </w:t>
      </w:r>
      <w:r w:rsidR="00EB65FD" w:rsidRPr="008859E4">
        <w:rPr>
          <w:rFonts w:ascii="Times New Roman" w:hAnsi="Times New Roman" w:cs="Times New Roman"/>
          <w:sz w:val="24"/>
          <w:szCs w:val="24"/>
        </w:rPr>
        <w:t>ПДС,</w:t>
      </w:r>
      <w:r w:rsidR="00EB65FD" w:rsidRPr="008859E4">
        <w:rPr>
          <w:rFonts w:ascii="Times New Roman" w:hAnsi="Times New Roman" w:cs="Times New Roman"/>
          <w:spacing w:val="-8"/>
          <w:sz w:val="24"/>
          <w:szCs w:val="24"/>
        </w:rPr>
        <w:t xml:space="preserve"> </w:t>
      </w:r>
      <w:r w:rsidR="00EB65FD" w:rsidRPr="008859E4">
        <w:rPr>
          <w:rFonts w:ascii="Times New Roman" w:hAnsi="Times New Roman" w:cs="Times New Roman"/>
          <w:spacing w:val="-7"/>
          <w:sz w:val="24"/>
          <w:szCs w:val="24"/>
        </w:rPr>
        <w:t>м³;</w:t>
      </w:r>
    </w:p>
    <w:p w14:paraId="51169355" w14:textId="77777777" w:rsidR="00CF7FBB" w:rsidRPr="008859E4" w:rsidRDefault="00EB65FD" w:rsidP="00737BE4">
      <w:pPr>
        <w:pStyle w:val="a3"/>
        <w:ind w:left="1287"/>
        <w:rPr>
          <w:rFonts w:ascii="Times New Roman" w:hAnsi="Times New Roman" w:cs="Times New Roman"/>
          <w:sz w:val="24"/>
          <w:szCs w:val="24"/>
        </w:rPr>
      </w:pPr>
      <w:r w:rsidRPr="008859E4">
        <w:rPr>
          <w:rFonts w:ascii="Cambria Math" w:eastAsia="Cambria Math" w:hAnsi="Cambria Math" w:cs="Cambria Math"/>
          <w:sz w:val="24"/>
          <w:szCs w:val="24"/>
        </w:rPr>
        <w:t>𝑡𝑡</w:t>
      </w:r>
      <w:r w:rsidRPr="008859E4">
        <w:rPr>
          <w:rFonts w:ascii="Times New Roman" w:hAnsi="Times New Roman" w:cs="Times New Roman"/>
          <w:position w:val="-3"/>
          <w:sz w:val="24"/>
          <w:szCs w:val="24"/>
        </w:rPr>
        <w:t xml:space="preserve">э </w:t>
      </w:r>
      <w:r w:rsidRPr="008859E4">
        <w:rPr>
          <w:rFonts w:ascii="Times New Roman" w:hAnsi="Times New Roman" w:cs="Times New Roman"/>
          <w:sz w:val="24"/>
          <w:szCs w:val="24"/>
        </w:rPr>
        <w:t>– время фактической эксплуатации накопителя, годы;</w:t>
      </w:r>
    </w:p>
    <w:p w14:paraId="6A1F12EC" w14:textId="77777777" w:rsidR="00CF7FBB" w:rsidRPr="008859E4" w:rsidRDefault="00EB65FD" w:rsidP="00737BE4">
      <w:pPr>
        <w:pStyle w:val="a3"/>
        <w:ind w:left="1286"/>
        <w:rPr>
          <w:rFonts w:ascii="Times New Roman" w:hAnsi="Times New Roman" w:cs="Times New Roman"/>
          <w:sz w:val="24"/>
          <w:szCs w:val="24"/>
        </w:rPr>
      </w:pPr>
      <w:r w:rsidRPr="008859E4">
        <w:rPr>
          <w:rFonts w:ascii="Cambria Math" w:eastAsia="Cambria Math" w:hAnsi="Cambria Math" w:cs="Cambria Math"/>
          <w:sz w:val="24"/>
          <w:szCs w:val="24"/>
        </w:rPr>
        <w:t>𝑄𝑄</w:t>
      </w:r>
      <w:r w:rsidRPr="008859E4">
        <w:rPr>
          <w:rFonts w:ascii="Times New Roman" w:hAnsi="Times New Roman" w:cs="Times New Roman"/>
          <w:position w:val="-3"/>
          <w:sz w:val="24"/>
          <w:szCs w:val="24"/>
        </w:rPr>
        <w:t xml:space="preserve">и </w:t>
      </w:r>
      <w:r w:rsidRPr="008859E4">
        <w:rPr>
          <w:rFonts w:ascii="Times New Roman" w:hAnsi="Times New Roman" w:cs="Times New Roman"/>
          <w:sz w:val="24"/>
          <w:szCs w:val="24"/>
        </w:rPr>
        <w:t>– испарительная способность накопителя, м³;</w:t>
      </w:r>
    </w:p>
    <w:p w14:paraId="4525C8EB" w14:textId="77777777" w:rsidR="00CF7FBB" w:rsidRPr="008859E4" w:rsidRDefault="00EB65FD" w:rsidP="00737BE4">
      <w:pPr>
        <w:pStyle w:val="a3"/>
        <w:ind w:left="1286"/>
        <w:rPr>
          <w:rFonts w:ascii="Times New Roman" w:hAnsi="Times New Roman" w:cs="Times New Roman"/>
          <w:sz w:val="24"/>
          <w:szCs w:val="24"/>
        </w:rPr>
      </w:pPr>
      <w:r w:rsidRPr="008859E4">
        <w:rPr>
          <w:rFonts w:ascii="Cambria Math" w:eastAsia="Cambria Math" w:hAnsi="Cambria Math" w:cs="Cambria Math"/>
          <w:w w:val="90"/>
          <w:sz w:val="24"/>
          <w:szCs w:val="24"/>
        </w:rPr>
        <w:t>𝑘𝑘</w:t>
      </w:r>
      <w:r w:rsidRPr="008859E4">
        <w:rPr>
          <w:rFonts w:ascii="Times New Roman" w:eastAsia="Cambria Math" w:hAnsi="Times New Roman" w:cs="Times New Roman"/>
          <w:w w:val="90"/>
          <w:sz w:val="24"/>
          <w:szCs w:val="24"/>
        </w:rPr>
        <w:t xml:space="preserve"> </w:t>
      </w:r>
      <w:r w:rsidRPr="008859E4">
        <w:rPr>
          <w:rFonts w:ascii="Times New Roman" w:hAnsi="Times New Roman" w:cs="Times New Roman"/>
          <w:sz w:val="24"/>
          <w:szCs w:val="24"/>
        </w:rPr>
        <w:t>– коэффициент фильтрации ложа накопителя, м/сут;</w:t>
      </w:r>
    </w:p>
    <w:p w14:paraId="5599A966" w14:textId="77777777" w:rsidR="00CF7FBB" w:rsidRPr="008859E4" w:rsidRDefault="00EB65FD" w:rsidP="00737BE4">
      <w:pPr>
        <w:pStyle w:val="a3"/>
        <w:ind w:left="1286"/>
        <w:rPr>
          <w:rFonts w:ascii="Times New Roman" w:hAnsi="Times New Roman" w:cs="Times New Roman"/>
          <w:sz w:val="24"/>
          <w:szCs w:val="24"/>
        </w:rPr>
      </w:pPr>
      <w:r w:rsidRPr="008859E4">
        <w:rPr>
          <w:rFonts w:ascii="Cambria Math" w:eastAsia="Cambria Math" w:hAnsi="Cambria Math" w:cs="Cambria Math"/>
          <w:w w:val="90"/>
          <w:sz w:val="24"/>
          <w:szCs w:val="24"/>
        </w:rPr>
        <w:t>𝑚𝑚</w:t>
      </w:r>
      <w:r w:rsidRPr="008859E4">
        <w:rPr>
          <w:rFonts w:ascii="Times New Roman" w:eastAsia="Cambria Math" w:hAnsi="Times New Roman" w:cs="Times New Roman"/>
          <w:w w:val="90"/>
          <w:sz w:val="24"/>
          <w:szCs w:val="24"/>
        </w:rPr>
        <w:t xml:space="preserve"> </w:t>
      </w:r>
      <w:r w:rsidRPr="008859E4">
        <w:rPr>
          <w:rFonts w:ascii="Times New Roman" w:hAnsi="Times New Roman" w:cs="Times New Roman"/>
          <w:sz w:val="24"/>
          <w:szCs w:val="24"/>
        </w:rPr>
        <w:t>– мощность водоносного горизонта, м;</w:t>
      </w:r>
    </w:p>
    <w:p w14:paraId="03049995" w14:textId="77777777" w:rsidR="00CF7FBB" w:rsidRPr="008859E4" w:rsidRDefault="00EB65FD" w:rsidP="00737BE4">
      <w:pPr>
        <w:pStyle w:val="a3"/>
        <w:ind w:left="1285"/>
        <w:rPr>
          <w:rFonts w:ascii="Times New Roman" w:hAnsi="Times New Roman" w:cs="Times New Roman"/>
          <w:sz w:val="24"/>
          <w:szCs w:val="24"/>
        </w:rPr>
      </w:pPr>
      <w:r w:rsidRPr="008859E4">
        <w:rPr>
          <w:rFonts w:ascii="Cambria Math" w:eastAsia="Cambria Math" w:hAnsi="Cambria Math" w:cs="Cambria Math"/>
          <w:w w:val="50"/>
          <w:sz w:val="24"/>
          <w:szCs w:val="24"/>
        </w:rPr>
        <w:t>𝐻</w:t>
      </w:r>
      <w:r w:rsidRPr="008859E4">
        <w:rPr>
          <w:rFonts w:ascii="Cambria Math" w:eastAsia="Cambria Math" w:hAnsi="Cambria Math" w:cs="Cambria Math"/>
          <w:spacing w:val="1"/>
          <w:w w:val="50"/>
          <w:sz w:val="24"/>
          <w:szCs w:val="24"/>
        </w:rPr>
        <w:t>𝐻</w:t>
      </w:r>
      <w:r w:rsidRPr="008859E4">
        <w:rPr>
          <w:rFonts w:ascii="Times New Roman" w:hAnsi="Times New Roman" w:cs="Times New Roman"/>
          <w:w w:val="102"/>
          <w:sz w:val="24"/>
          <w:szCs w:val="24"/>
          <w:vertAlign w:val="subscript"/>
        </w:rPr>
        <w:t>0</w:t>
      </w:r>
      <w:r w:rsidRPr="008859E4">
        <w:rPr>
          <w:rFonts w:ascii="Times New Roman" w:hAnsi="Times New Roman" w:cs="Times New Roman"/>
          <w:spacing w:val="15"/>
          <w:sz w:val="24"/>
          <w:szCs w:val="24"/>
        </w:rPr>
        <w:t xml:space="preserve"> </w:t>
      </w:r>
      <w:r w:rsidRPr="008859E4">
        <w:rPr>
          <w:rFonts w:ascii="Times New Roman" w:hAnsi="Times New Roman" w:cs="Times New Roman"/>
          <w:sz w:val="24"/>
          <w:szCs w:val="24"/>
        </w:rPr>
        <w:t>–</w:t>
      </w:r>
      <w:r w:rsidRPr="008859E4">
        <w:rPr>
          <w:rFonts w:ascii="Times New Roman" w:hAnsi="Times New Roman" w:cs="Times New Roman"/>
          <w:spacing w:val="-4"/>
          <w:sz w:val="24"/>
          <w:szCs w:val="24"/>
        </w:rPr>
        <w:t xml:space="preserve"> </w:t>
      </w:r>
      <w:r w:rsidRPr="008859E4">
        <w:rPr>
          <w:rFonts w:ascii="Times New Roman" w:hAnsi="Times New Roman" w:cs="Times New Roman"/>
          <w:spacing w:val="-3"/>
          <w:sz w:val="24"/>
          <w:szCs w:val="24"/>
        </w:rPr>
        <w:t>в</w:t>
      </w:r>
      <w:r w:rsidRPr="008859E4">
        <w:rPr>
          <w:rFonts w:ascii="Times New Roman" w:hAnsi="Times New Roman" w:cs="Times New Roman"/>
          <w:spacing w:val="-1"/>
          <w:sz w:val="24"/>
          <w:szCs w:val="24"/>
        </w:rPr>
        <w:t>ы</w:t>
      </w:r>
      <w:r w:rsidRPr="008859E4">
        <w:rPr>
          <w:rFonts w:ascii="Times New Roman" w:hAnsi="Times New Roman" w:cs="Times New Roman"/>
          <w:sz w:val="24"/>
          <w:szCs w:val="24"/>
        </w:rPr>
        <w:t>с</w:t>
      </w:r>
      <w:r w:rsidRPr="008859E4">
        <w:rPr>
          <w:rFonts w:ascii="Times New Roman" w:hAnsi="Times New Roman" w:cs="Times New Roman"/>
          <w:spacing w:val="-1"/>
          <w:sz w:val="24"/>
          <w:szCs w:val="24"/>
        </w:rPr>
        <w:t>от</w:t>
      </w:r>
      <w:r w:rsidRPr="008859E4">
        <w:rPr>
          <w:rFonts w:ascii="Times New Roman" w:hAnsi="Times New Roman" w:cs="Times New Roman"/>
          <w:sz w:val="24"/>
          <w:szCs w:val="24"/>
        </w:rPr>
        <w:t>а</w:t>
      </w:r>
      <w:r w:rsidRPr="008859E4">
        <w:rPr>
          <w:rFonts w:ascii="Times New Roman" w:hAnsi="Times New Roman" w:cs="Times New Roman"/>
          <w:spacing w:val="-7"/>
          <w:sz w:val="24"/>
          <w:szCs w:val="24"/>
        </w:rPr>
        <w:t xml:space="preserve"> </w:t>
      </w:r>
      <w:r w:rsidRPr="008859E4">
        <w:rPr>
          <w:rFonts w:ascii="Times New Roman" w:hAnsi="Times New Roman" w:cs="Times New Roman"/>
          <w:sz w:val="24"/>
          <w:szCs w:val="24"/>
        </w:rPr>
        <w:t>с</w:t>
      </w:r>
      <w:r w:rsidRPr="008859E4">
        <w:rPr>
          <w:rFonts w:ascii="Times New Roman" w:hAnsi="Times New Roman" w:cs="Times New Roman"/>
          <w:spacing w:val="-1"/>
          <w:sz w:val="24"/>
          <w:szCs w:val="24"/>
        </w:rPr>
        <w:t>т</w:t>
      </w:r>
      <w:r w:rsidRPr="008859E4">
        <w:rPr>
          <w:rFonts w:ascii="Times New Roman" w:hAnsi="Times New Roman" w:cs="Times New Roman"/>
          <w:spacing w:val="-3"/>
          <w:sz w:val="24"/>
          <w:szCs w:val="24"/>
        </w:rPr>
        <w:t>о</w:t>
      </w:r>
      <w:r w:rsidRPr="008859E4">
        <w:rPr>
          <w:rFonts w:ascii="Times New Roman" w:hAnsi="Times New Roman" w:cs="Times New Roman"/>
          <w:sz w:val="24"/>
          <w:szCs w:val="24"/>
        </w:rPr>
        <w:t>лба</w:t>
      </w:r>
      <w:r w:rsidRPr="008859E4">
        <w:rPr>
          <w:rFonts w:ascii="Times New Roman" w:hAnsi="Times New Roman" w:cs="Times New Roman"/>
          <w:spacing w:val="-9"/>
          <w:sz w:val="24"/>
          <w:szCs w:val="24"/>
        </w:rPr>
        <w:t xml:space="preserve"> </w:t>
      </w:r>
      <w:r w:rsidRPr="008859E4">
        <w:rPr>
          <w:rFonts w:ascii="Times New Roman" w:hAnsi="Times New Roman" w:cs="Times New Roman"/>
          <w:sz w:val="24"/>
          <w:szCs w:val="24"/>
        </w:rPr>
        <w:t>с</w:t>
      </w:r>
      <w:r w:rsidRPr="008859E4">
        <w:rPr>
          <w:rFonts w:ascii="Times New Roman" w:hAnsi="Times New Roman" w:cs="Times New Roman"/>
          <w:spacing w:val="-1"/>
          <w:sz w:val="24"/>
          <w:szCs w:val="24"/>
        </w:rPr>
        <w:t>т</w:t>
      </w:r>
      <w:r w:rsidRPr="008859E4">
        <w:rPr>
          <w:rFonts w:ascii="Times New Roman" w:hAnsi="Times New Roman" w:cs="Times New Roman"/>
          <w:spacing w:val="-3"/>
          <w:sz w:val="24"/>
          <w:szCs w:val="24"/>
        </w:rPr>
        <w:t>о</w:t>
      </w:r>
      <w:r w:rsidRPr="008859E4">
        <w:rPr>
          <w:rFonts w:ascii="Times New Roman" w:hAnsi="Times New Roman" w:cs="Times New Roman"/>
          <w:sz w:val="24"/>
          <w:szCs w:val="24"/>
        </w:rPr>
        <w:t>чн</w:t>
      </w:r>
      <w:r w:rsidRPr="008859E4">
        <w:rPr>
          <w:rFonts w:ascii="Times New Roman" w:hAnsi="Times New Roman" w:cs="Times New Roman"/>
          <w:spacing w:val="-1"/>
          <w:sz w:val="24"/>
          <w:szCs w:val="24"/>
        </w:rPr>
        <w:t>ы</w:t>
      </w:r>
      <w:r w:rsidRPr="008859E4">
        <w:rPr>
          <w:rFonts w:ascii="Times New Roman" w:hAnsi="Times New Roman" w:cs="Times New Roman"/>
          <w:sz w:val="24"/>
          <w:szCs w:val="24"/>
        </w:rPr>
        <w:t>х</w:t>
      </w:r>
      <w:r w:rsidRPr="008859E4">
        <w:rPr>
          <w:rFonts w:ascii="Times New Roman" w:hAnsi="Times New Roman" w:cs="Times New Roman"/>
          <w:spacing w:val="-6"/>
          <w:sz w:val="24"/>
          <w:szCs w:val="24"/>
        </w:rPr>
        <w:t xml:space="preserve"> </w:t>
      </w:r>
      <w:r w:rsidRPr="008859E4">
        <w:rPr>
          <w:rFonts w:ascii="Times New Roman" w:hAnsi="Times New Roman" w:cs="Times New Roman"/>
          <w:sz w:val="24"/>
          <w:szCs w:val="24"/>
        </w:rPr>
        <w:t>в</w:t>
      </w:r>
      <w:r w:rsidRPr="008859E4">
        <w:rPr>
          <w:rFonts w:ascii="Times New Roman" w:hAnsi="Times New Roman" w:cs="Times New Roman"/>
          <w:spacing w:val="-1"/>
          <w:sz w:val="24"/>
          <w:szCs w:val="24"/>
        </w:rPr>
        <w:t>о</w:t>
      </w:r>
      <w:r w:rsidRPr="008859E4">
        <w:rPr>
          <w:rFonts w:ascii="Times New Roman" w:hAnsi="Times New Roman" w:cs="Times New Roman"/>
          <w:sz w:val="24"/>
          <w:szCs w:val="24"/>
        </w:rPr>
        <w:t>д</w:t>
      </w:r>
      <w:r w:rsidRPr="008859E4">
        <w:rPr>
          <w:rFonts w:ascii="Times New Roman" w:hAnsi="Times New Roman" w:cs="Times New Roman"/>
          <w:spacing w:val="-6"/>
          <w:sz w:val="24"/>
          <w:szCs w:val="24"/>
        </w:rPr>
        <w:t xml:space="preserve"> </w:t>
      </w:r>
      <w:r w:rsidRPr="008859E4">
        <w:rPr>
          <w:rFonts w:ascii="Times New Roman" w:hAnsi="Times New Roman" w:cs="Times New Roman"/>
          <w:sz w:val="24"/>
          <w:szCs w:val="24"/>
        </w:rPr>
        <w:t>в</w:t>
      </w:r>
      <w:r w:rsidRPr="008859E4">
        <w:rPr>
          <w:rFonts w:ascii="Times New Roman" w:hAnsi="Times New Roman" w:cs="Times New Roman"/>
          <w:spacing w:val="-8"/>
          <w:sz w:val="24"/>
          <w:szCs w:val="24"/>
        </w:rPr>
        <w:t xml:space="preserve"> </w:t>
      </w:r>
      <w:r w:rsidRPr="008859E4">
        <w:rPr>
          <w:rFonts w:ascii="Times New Roman" w:hAnsi="Times New Roman" w:cs="Times New Roman"/>
          <w:sz w:val="24"/>
          <w:szCs w:val="24"/>
        </w:rPr>
        <w:t>н</w:t>
      </w:r>
      <w:r w:rsidRPr="008859E4">
        <w:rPr>
          <w:rFonts w:ascii="Times New Roman" w:hAnsi="Times New Roman" w:cs="Times New Roman"/>
          <w:spacing w:val="-1"/>
          <w:sz w:val="24"/>
          <w:szCs w:val="24"/>
        </w:rPr>
        <w:t>ако</w:t>
      </w:r>
      <w:r w:rsidRPr="008859E4">
        <w:rPr>
          <w:rFonts w:ascii="Times New Roman" w:hAnsi="Times New Roman" w:cs="Times New Roman"/>
          <w:sz w:val="24"/>
          <w:szCs w:val="24"/>
        </w:rPr>
        <w:t>п</w:t>
      </w:r>
      <w:r w:rsidRPr="008859E4">
        <w:rPr>
          <w:rFonts w:ascii="Times New Roman" w:hAnsi="Times New Roman" w:cs="Times New Roman"/>
          <w:spacing w:val="-1"/>
          <w:sz w:val="24"/>
          <w:szCs w:val="24"/>
        </w:rPr>
        <w:t>ите</w:t>
      </w:r>
      <w:r w:rsidRPr="008859E4">
        <w:rPr>
          <w:rFonts w:ascii="Times New Roman" w:hAnsi="Times New Roman" w:cs="Times New Roman"/>
          <w:sz w:val="24"/>
          <w:szCs w:val="24"/>
        </w:rPr>
        <w:t>л</w:t>
      </w:r>
      <w:r w:rsidRPr="008859E4">
        <w:rPr>
          <w:rFonts w:ascii="Times New Roman" w:hAnsi="Times New Roman" w:cs="Times New Roman"/>
          <w:spacing w:val="-3"/>
          <w:sz w:val="24"/>
          <w:szCs w:val="24"/>
        </w:rPr>
        <w:t>е</w:t>
      </w:r>
      <w:r w:rsidRPr="008859E4">
        <w:rPr>
          <w:rFonts w:ascii="Times New Roman" w:hAnsi="Times New Roman" w:cs="Times New Roman"/>
          <w:sz w:val="24"/>
          <w:szCs w:val="24"/>
        </w:rPr>
        <w:t>,</w:t>
      </w:r>
      <w:r w:rsidRPr="008859E4">
        <w:rPr>
          <w:rFonts w:ascii="Times New Roman" w:hAnsi="Times New Roman" w:cs="Times New Roman"/>
          <w:spacing w:val="-5"/>
          <w:sz w:val="24"/>
          <w:szCs w:val="24"/>
        </w:rPr>
        <w:t xml:space="preserve"> </w:t>
      </w:r>
      <w:r w:rsidRPr="008859E4">
        <w:rPr>
          <w:rFonts w:ascii="Times New Roman" w:hAnsi="Times New Roman" w:cs="Times New Roman"/>
          <w:spacing w:val="-6"/>
          <w:sz w:val="24"/>
          <w:szCs w:val="24"/>
        </w:rPr>
        <w:t>м</w:t>
      </w:r>
      <w:r w:rsidRPr="008859E4">
        <w:rPr>
          <w:rFonts w:ascii="Times New Roman" w:hAnsi="Times New Roman" w:cs="Times New Roman"/>
          <w:sz w:val="24"/>
          <w:szCs w:val="24"/>
        </w:rPr>
        <w:t>;</w:t>
      </w:r>
    </w:p>
    <w:p w14:paraId="62848F57" w14:textId="77777777" w:rsidR="00CF7FBB" w:rsidRPr="008859E4" w:rsidRDefault="00EB65FD" w:rsidP="00737BE4">
      <w:pPr>
        <w:pStyle w:val="a3"/>
        <w:ind w:left="1286" w:right="317"/>
        <w:rPr>
          <w:rFonts w:ascii="Times New Roman" w:hAnsi="Times New Roman" w:cs="Times New Roman"/>
          <w:sz w:val="24"/>
          <w:szCs w:val="24"/>
        </w:rPr>
      </w:pPr>
      <w:r w:rsidRPr="008859E4">
        <w:rPr>
          <w:rFonts w:ascii="Cambria Math" w:eastAsia="Cambria Math" w:hAnsi="Cambria Math" w:cs="Cambria Math"/>
          <w:w w:val="90"/>
          <w:sz w:val="24"/>
          <w:szCs w:val="24"/>
        </w:rPr>
        <w:t>𝑅𝑅</w:t>
      </w:r>
      <w:r w:rsidRPr="008859E4">
        <w:rPr>
          <w:rFonts w:ascii="Times New Roman" w:eastAsia="Cambria Math" w:hAnsi="Times New Roman" w:cs="Times New Roman"/>
          <w:spacing w:val="11"/>
          <w:w w:val="90"/>
          <w:sz w:val="24"/>
          <w:szCs w:val="24"/>
        </w:rPr>
        <w:t xml:space="preserve"> </w:t>
      </w:r>
      <w:r w:rsidRPr="008859E4">
        <w:rPr>
          <w:rFonts w:ascii="Times New Roman" w:hAnsi="Times New Roman" w:cs="Times New Roman"/>
          <w:sz w:val="24"/>
          <w:szCs w:val="24"/>
        </w:rPr>
        <w:t>–</w:t>
      </w:r>
      <w:r w:rsidRPr="008859E4">
        <w:rPr>
          <w:rFonts w:ascii="Times New Roman" w:hAnsi="Times New Roman" w:cs="Times New Roman"/>
          <w:spacing w:val="-22"/>
          <w:sz w:val="24"/>
          <w:szCs w:val="24"/>
        </w:rPr>
        <w:t xml:space="preserve"> </w:t>
      </w:r>
      <w:r w:rsidRPr="008859E4">
        <w:rPr>
          <w:rFonts w:ascii="Times New Roman" w:hAnsi="Times New Roman" w:cs="Times New Roman"/>
          <w:sz w:val="24"/>
          <w:szCs w:val="24"/>
        </w:rPr>
        <w:t>расстояние</w:t>
      </w:r>
      <w:r w:rsidRPr="008859E4">
        <w:rPr>
          <w:rFonts w:ascii="Times New Roman" w:hAnsi="Times New Roman" w:cs="Times New Roman"/>
          <w:spacing w:val="-21"/>
          <w:sz w:val="24"/>
          <w:szCs w:val="24"/>
        </w:rPr>
        <w:t xml:space="preserve"> </w:t>
      </w:r>
      <w:r w:rsidRPr="008859E4">
        <w:rPr>
          <w:rFonts w:ascii="Times New Roman" w:hAnsi="Times New Roman" w:cs="Times New Roman"/>
          <w:sz w:val="24"/>
          <w:szCs w:val="24"/>
        </w:rPr>
        <w:t>от</w:t>
      </w:r>
      <w:r w:rsidRPr="008859E4">
        <w:rPr>
          <w:rFonts w:ascii="Times New Roman" w:hAnsi="Times New Roman" w:cs="Times New Roman"/>
          <w:spacing w:val="-23"/>
          <w:sz w:val="24"/>
          <w:szCs w:val="24"/>
        </w:rPr>
        <w:t xml:space="preserve"> </w:t>
      </w:r>
      <w:r w:rsidRPr="008859E4">
        <w:rPr>
          <w:rFonts w:ascii="Times New Roman" w:hAnsi="Times New Roman" w:cs="Times New Roman"/>
          <w:sz w:val="24"/>
          <w:szCs w:val="24"/>
        </w:rPr>
        <w:t>центра</w:t>
      </w:r>
      <w:r w:rsidRPr="008859E4">
        <w:rPr>
          <w:rFonts w:ascii="Times New Roman" w:hAnsi="Times New Roman" w:cs="Times New Roman"/>
          <w:spacing w:val="-20"/>
          <w:sz w:val="24"/>
          <w:szCs w:val="24"/>
        </w:rPr>
        <w:t xml:space="preserve"> </w:t>
      </w:r>
      <w:r w:rsidRPr="008859E4">
        <w:rPr>
          <w:rFonts w:ascii="Times New Roman" w:hAnsi="Times New Roman" w:cs="Times New Roman"/>
          <w:sz w:val="24"/>
          <w:szCs w:val="24"/>
        </w:rPr>
        <w:t>накопителя</w:t>
      </w:r>
      <w:r w:rsidRPr="008859E4">
        <w:rPr>
          <w:rFonts w:ascii="Times New Roman" w:hAnsi="Times New Roman" w:cs="Times New Roman"/>
          <w:spacing w:val="-19"/>
          <w:sz w:val="24"/>
          <w:szCs w:val="24"/>
        </w:rPr>
        <w:t xml:space="preserve"> </w:t>
      </w:r>
      <w:r w:rsidRPr="008859E4">
        <w:rPr>
          <w:rFonts w:ascii="Times New Roman" w:hAnsi="Times New Roman" w:cs="Times New Roman"/>
          <w:sz w:val="24"/>
          <w:szCs w:val="24"/>
        </w:rPr>
        <w:t>до</w:t>
      </w:r>
      <w:r w:rsidRPr="008859E4">
        <w:rPr>
          <w:rFonts w:ascii="Times New Roman" w:hAnsi="Times New Roman" w:cs="Times New Roman"/>
          <w:spacing w:val="-19"/>
          <w:sz w:val="24"/>
          <w:szCs w:val="24"/>
        </w:rPr>
        <w:t xml:space="preserve"> </w:t>
      </w:r>
      <w:r w:rsidRPr="008859E4">
        <w:rPr>
          <w:rFonts w:ascii="Times New Roman" w:hAnsi="Times New Roman" w:cs="Times New Roman"/>
          <w:sz w:val="24"/>
          <w:szCs w:val="24"/>
        </w:rPr>
        <w:t>контура</w:t>
      </w:r>
      <w:r w:rsidRPr="008859E4">
        <w:rPr>
          <w:rFonts w:ascii="Times New Roman" w:hAnsi="Times New Roman" w:cs="Times New Roman"/>
          <w:spacing w:val="-20"/>
          <w:sz w:val="24"/>
          <w:szCs w:val="24"/>
        </w:rPr>
        <w:t xml:space="preserve"> </w:t>
      </w:r>
      <w:r w:rsidRPr="008859E4">
        <w:rPr>
          <w:rFonts w:ascii="Times New Roman" w:hAnsi="Times New Roman" w:cs="Times New Roman"/>
          <w:sz w:val="24"/>
          <w:szCs w:val="24"/>
        </w:rPr>
        <w:t>питания</w:t>
      </w:r>
      <w:r w:rsidRPr="008859E4">
        <w:rPr>
          <w:rFonts w:ascii="Times New Roman" w:hAnsi="Times New Roman" w:cs="Times New Roman"/>
          <w:spacing w:val="-21"/>
          <w:sz w:val="24"/>
          <w:szCs w:val="24"/>
        </w:rPr>
        <w:t xml:space="preserve"> </w:t>
      </w:r>
      <w:r w:rsidRPr="008859E4">
        <w:rPr>
          <w:rFonts w:ascii="Times New Roman" w:hAnsi="Times New Roman" w:cs="Times New Roman"/>
          <w:sz w:val="24"/>
          <w:szCs w:val="24"/>
        </w:rPr>
        <w:t>водоносного</w:t>
      </w:r>
      <w:r w:rsidRPr="008859E4">
        <w:rPr>
          <w:rFonts w:ascii="Times New Roman" w:hAnsi="Times New Roman" w:cs="Times New Roman"/>
          <w:spacing w:val="-20"/>
          <w:sz w:val="24"/>
          <w:szCs w:val="24"/>
        </w:rPr>
        <w:t xml:space="preserve"> </w:t>
      </w:r>
      <w:r w:rsidRPr="008859E4">
        <w:rPr>
          <w:rFonts w:ascii="Times New Roman" w:hAnsi="Times New Roman" w:cs="Times New Roman"/>
          <w:sz w:val="24"/>
          <w:szCs w:val="24"/>
        </w:rPr>
        <w:t xml:space="preserve">горизонта, </w:t>
      </w:r>
      <w:r w:rsidRPr="008859E4">
        <w:rPr>
          <w:rFonts w:ascii="Times New Roman" w:hAnsi="Times New Roman" w:cs="Times New Roman"/>
          <w:spacing w:val="-3"/>
          <w:sz w:val="24"/>
          <w:szCs w:val="24"/>
        </w:rPr>
        <w:t>м;</w:t>
      </w:r>
    </w:p>
    <w:p w14:paraId="127BEEE0" w14:textId="77777777" w:rsidR="00CF7FBB" w:rsidRPr="008859E4" w:rsidRDefault="00EB65FD" w:rsidP="00737BE4">
      <w:pPr>
        <w:pStyle w:val="a3"/>
        <w:ind w:left="1286"/>
        <w:rPr>
          <w:rFonts w:ascii="Times New Roman" w:hAnsi="Times New Roman" w:cs="Times New Roman"/>
          <w:sz w:val="24"/>
          <w:szCs w:val="24"/>
        </w:rPr>
      </w:pPr>
      <w:r w:rsidRPr="008859E4">
        <w:rPr>
          <w:rFonts w:ascii="Cambria Math" w:eastAsia="Cambria Math" w:hAnsi="Cambria Math" w:cs="Cambria Math"/>
          <w:w w:val="90"/>
          <w:sz w:val="24"/>
          <w:szCs w:val="24"/>
        </w:rPr>
        <w:t>𝑅𝑅</w:t>
      </w:r>
      <w:r w:rsidRPr="008859E4">
        <w:rPr>
          <w:rFonts w:ascii="Cambria Math" w:eastAsia="Cambria Math" w:hAnsi="Cambria Math" w:cs="Cambria Math"/>
          <w:w w:val="90"/>
          <w:position w:val="-3"/>
          <w:sz w:val="24"/>
          <w:szCs w:val="24"/>
        </w:rPr>
        <w:t>𝑘𝑘</w:t>
      </w:r>
      <w:r w:rsidRPr="008859E4">
        <w:rPr>
          <w:rFonts w:ascii="Times New Roman" w:eastAsia="Cambria Math" w:hAnsi="Times New Roman" w:cs="Times New Roman"/>
          <w:w w:val="90"/>
          <w:position w:val="-3"/>
          <w:sz w:val="24"/>
          <w:szCs w:val="24"/>
        </w:rPr>
        <w:t xml:space="preserve"> </w:t>
      </w:r>
      <w:r w:rsidRPr="008859E4">
        <w:rPr>
          <w:rFonts w:ascii="Times New Roman" w:hAnsi="Times New Roman" w:cs="Times New Roman"/>
          <w:sz w:val="24"/>
          <w:szCs w:val="24"/>
        </w:rPr>
        <w:t>– радиус накопителя, м;</w:t>
      </w:r>
    </w:p>
    <w:p w14:paraId="3787D1EE" w14:textId="77777777" w:rsidR="00CF7FBB" w:rsidRPr="008859E4" w:rsidRDefault="00EB65FD" w:rsidP="00737BE4">
      <w:pPr>
        <w:pStyle w:val="a3"/>
        <w:ind w:left="1286"/>
        <w:rPr>
          <w:rFonts w:ascii="Times New Roman" w:hAnsi="Times New Roman" w:cs="Times New Roman"/>
          <w:sz w:val="24"/>
          <w:szCs w:val="24"/>
        </w:rPr>
      </w:pPr>
      <w:r w:rsidRPr="008859E4">
        <w:rPr>
          <w:rFonts w:ascii="Times New Roman" w:hAnsi="Times New Roman" w:cs="Times New Roman"/>
          <w:sz w:val="24"/>
          <w:szCs w:val="24"/>
        </w:rPr>
        <w:t>365 – количество суток в году (перевод суток в год).</w:t>
      </w:r>
    </w:p>
    <w:p w14:paraId="708D6708" w14:textId="77777777" w:rsidR="00CF7FBB" w:rsidRPr="008859E4" w:rsidRDefault="00EB65FD" w:rsidP="00737BE4">
      <w:pPr>
        <w:pStyle w:val="a3"/>
        <w:ind w:left="579"/>
        <w:rPr>
          <w:rFonts w:ascii="Times New Roman" w:hAnsi="Times New Roman" w:cs="Times New Roman"/>
          <w:sz w:val="24"/>
          <w:szCs w:val="24"/>
        </w:rPr>
      </w:pPr>
      <w:r w:rsidRPr="008859E4">
        <w:rPr>
          <w:rFonts w:ascii="Times New Roman" w:hAnsi="Times New Roman" w:cs="Times New Roman"/>
          <w:sz w:val="24"/>
          <w:szCs w:val="24"/>
        </w:rPr>
        <w:t>Характеристика пруда-накопителя представлена в разделе 4.</w:t>
      </w:r>
    </w:p>
    <w:p w14:paraId="7BB69A5C" w14:textId="6F4B0FAE" w:rsidR="00CF7FBB" w:rsidRPr="008859E4" w:rsidRDefault="00EB65FD" w:rsidP="00737BE4">
      <w:pPr>
        <w:pStyle w:val="a3"/>
        <w:ind w:left="579"/>
        <w:rPr>
          <w:rFonts w:ascii="Times New Roman" w:hAnsi="Times New Roman" w:cs="Times New Roman"/>
          <w:sz w:val="24"/>
          <w:szCs w:val="24"/>
        </w:rPr>
      </w:pPr>
      <w:r w:rsidRPr="008859E4">
        <w:rPr>
          <w:rFonts w:ascii="Times New Roman" w:hAnsi="Times New Roman" w:cs="Times New Roman"/>
          <w:sz w:val="24"/>
          <w:szCs w:val="24"/>
        </w:rPr>
        <w:t xml:space="preserve">Результаты проведенной инвентаризации выпусков сточных вод на месторождении Каракудук представлены в таблице </w:t>
      </w:r>
      <w:hyperlink w:anchor="_bookmark78" w:history="1">
        <w:r w:rsidRPr="008859E4">
          <w:rPr>
            <w:rFonts w:ascii="Times New Roman" w:hAnsi="Times New Roman" w:cs="Times New Roman"/>
            <w:sz w:val="24"/>
            <w:szCs w:val="24"/>
          </w:rPr>
          <w:t>24.</w:t>
        </w:r>
      </w:hyperlink>
    </w:p>
    <w:p w14:paraId="274CB063" w14:textId="77777777" w:rsidR="00CF7FBB" w:rsidRPr="00737BE4" w:rsidRDefault="00CF7FBB" w:rsidP="00737BE4">
      <w:pPr>
        <w:rPr>
          <w:rFonts w:ascii="Times New Roman" w:hAnsi="Times New Roman" w:cs="Times New Roman"/>
        </w:rPr>
        <w:sectPr w:rsidR="00CF7FBB" w:rsidRPr="00737BE4">
          <w:headerReference w:type="default" r:id="rId95"/>
          <w:footerReference w:type="default" r:id="rId96"/>
          <w:pgSz w:w="11920" w:h="16850"/>
          <w:pgMar w:top="1240" w:right="600" w:bottom="280" w:left="1240" w:header="0" w:footer="0" w:gutter="0"/>
          <w:cols w:space="720"/>
        </w:sectPr>
      </w:pPr>
    </w:p>
    <w:p w14:paraId="56B9D1C5" w14:textId="77777777" w:rsidR="00CF7FBB" w:rsidRPr="00737BE4" w:rsidRDefault="00CF7FBB" w:rsidP="00737BE4">
      <w:pPr>
        <w:pStyle w:val="a3"/>
        <w:rPr>
          <w:rFonts w:ascii="Times New Roman" w:hAnsi="Times New Roman" w:cs="Times New Roman"/>
          <w:sz w:val="21"/>
        </w:rPr>
      </w:pPr>
    </w:p>
    <w:p w14:paraId="31B15134" w14:textId="77777777" w:rsidR="00CF7FBB" w:rsidRPr="00737BE4" w:rsidRDefault="00EB65FD" w:rsidP="00737BE4">
      <w:pPr>
        <w:pStyle w:val="210"/>
        <w:ind w:left="958"/>
        <w:rPr>
          <w:rFonts w:ascii="Times New Roman" w:hAnsi="Times New Roman" w:cs="Times New Roman"/>
        </w:rPr>
      </w:pPr>
      <w:bookmarkStart w:id="122" w:name="_bookmark78"/>
      <w:bookmarkEnd w:id="122"/>
      <w:r w:rsidRPr="00737BE4">
        <w:rPr>
          <w:rFonts w:ascii="Times New Roman" w:hAnsi="Times New Roman" w:cs="Times New Roman"/>
        </w:rPr>
        <w:t>Таблица 24. Результаты инвентаризации выпусков сточных вод на месторождении Каракудук</w:t>
      </w:r>
    </w:p>
    <w:tbl>
      <w:tblPr>
        <w:tblW w:w="5000" w:type="pct"/>
        <w:tblLook w:val="04A0" w:firstRow="1" w:lastRow="0" w:firstColumn="1" w:lastColumn="0" w:noHBand="0" w:noVBand="1"/>
      </w:tblPr>
      <w:tblGrid>
        <w:gridCol w:w="1695"/>
        <w:gridCol w:w="1000"/>
        <w:gridCol w:w="1050"/>
        <w:gridCol w:w="1840"/>
        <w:gridCol w:w="753"/>
        <w:gridCol w:w="901"/>
        <w:gridCol w:w="766"/>
        <w:gridCol w:w="966"/>
        <w:gridCol w:w="1601"/>
        <w:gridCol w:w="1646"/>
        <w:gridCol w:w="1266"/>
        <w:gridCol w:w="1266"/>
      </w:tblGrid>
      <w:tr w:rsidR="005D6799" w:rsidRPr="00737BE4" w14:paraId="1F3CB070" w14:textId="77777777" w:rsidTr="003B1E00">
        <w:trPr>
          <w:trHeight w:val="255"/>
        </w:trPr>
        <w:tc>
          <w:tcPr>
            <w:tcW w:w="14750" w:type="dxa"/>
            <w:gridSpan w:val="12"/>
            <w:tcBorders>
              <w:top w:val="nil"/>
              <w:left w:val="nil"/>
              <w:bottom w:val="single" w:sz="4" w:space="0" w:color="auto"/>
              <w:right w:val="nil"/>
            </w:tcBorders>
            <w:shd w:val="clear" w:color="auto" w:fill="auto"/>
            <w:noWrap/>
            <w:vAlign w:val="bottom"/>
            <w:hideMark/>
          </w:tcPr>
          <w:p w14:paraId="5BA9E17F" w14:textId="6CD25F85" w:rsidR="005D6799" w:rsidRPr="00737BE4" w:rsidRDefault="005D6799" w:rsidP="00737BE4">
            <w:pPr>
              <w:rPr>
                <w:rFonts w:ascii="Times New Roman" w:eastAsia="Times New Roman" w:hAnsi="Times New Roman" w:cs="Times New Roman"/>
                <w:b/>
                <w:bCs/>
                <w:color w:val="000000"/>
                <w:sz w:val="20"/>
                <w:szCs w:val="20"/>
              </w:rPr>
            </w:pPr>
          </w:p>
        </w:tc>
      </w:tr>
      <w:tr w:rsidR="005D6799" w:rsidRPr="00737BE4" w14:paraId="10C7E9CF" w14:textId="77777777" w:rsidTr="00D01CA7">
        <w:trPr>
          <w:trHeight w:val="1380"/>
        </w:trPr>
        <w:tc>
          <w:tcPr>
            <w:tcW w:w="1695" w:type="dxa"/>
            <w:vMerge w:val="restart"/>
            <w:tcBorders>
              <w:top w:val="nil"/>
              <w:left w:val="single" w:sz="4" w:space="0" w:color="auto"/>
              <w:bottom w:val="single" w:sz="4" w:space="0" w:color="auto"/>
              <w:right w:val="single" w:sz="4" w:space="0" w:color="auto"/>
            </w:tcBorders>
            <w:shd w:val="clear" w:color="auto" w:fill="auto"/>
            <w:vAlign w:val="center"/>
            <w:hideMark/>
          </w:tcPr>
          <w:p w14:paraId="7649705B" w14:textId="77777777" w:rsidR="005D6799" w:rsidRPr="00737BE4" w:rsidRDefault="005D6799" w:rsidP="00737BE4">
            <w:pPr>
              <w:jc w:val="center"/>
              <w:rPr>
                <w:rFonts w:ascii="Times New Roman" w:eastAsia="Times New Roman" w:hAnsi="Times New Roman" w:cs="Times New Roman"/>
                <w:b/>
                <w:bCs/>
                <w:color w:val="000000"/>
                <w:sz w:val="20"/>
                <w:szCs w:val="20"/>
              </w:rPr>
            </w:pPr>
            <w:r w:rsidRPr="00737BE4">
              <w:rPr>
                <w:rFonts w:ascii="Times New Roman" w:eastAsia="Times New Roman" w:hAnsi="Times New Roman" w:cs="Times New Roman"/>
                <w:b/>
                <w:bCs/>
                <w:color w:val="000000"/>
                <w:sz w:val="20"/>
                <w:szCs w:val="20"/>
              </w:rPr>
              <w:t>Наименование предприятия (участка, цеха)</w:t>
            </w:r>
          </w:p>
        </w:tc>
        <w:tc>
          <w:tcPr>
            <w:tcW w:w="1000" w:type="dxa"/>
            <w:vMerge w:val="restart"/>
            <w:tcBorders>
              <w:top w:val="nil"/>
              <w:left w:val="single" w:sz="4" w:space="0" w:color="auto"/>
              <w:bottom w:val="single" w:sz="4" w:space="0" w:color="auto"/>
              <w:right w:val="single" w:sz="4" w:space="0" w:color="auto"/>
            </w:tcBorders>
            <w:shd w:val="clear" w:color="auto" w:fill="auto"/>
            <w:vAlign w:val="center"/>
            <w:hideMark/>
          </w:tcPr>
          <w:p w14:paraId="7A6851AF" w14:textId="77777777" w:rsidR="005D6799" w:rsidRPr="00737BE4" w:rsidRDefault="005D6799" w:rsidP="00737BE4">
            <w:pPr>
              <w:jc w:val="center"/>
              <w:rPr>
                <w:rFonts w:ascii="Times New Roman" w:eastAsia="Times New Roman" w:hAnsi="Times New Roman" w:cs="Times New Roman"/>
                <w:b/>
                <w:bCs/>
                <w:color w:val="000000"/>
                <w:sz w:val="20"/>
                <w:szCs w:val="20"/>
              </w:rPr>
            </w:pPr>
            <w:r w:rsidRPr="00737BE4">
              <w:rPr>
                <w:rFonts w:ascii="Times New Roman" w:eastAsia="Times New Roman" w:hAnsi="Times New Roman" w:cs="Times New Roman"/>
                <w:b/>
                <w:bCs/>
                <w:color w:val="000000"/>
                <w:sz w:val="20"/>
                <w:szCs w:val="20"/>
              </w:rPr>
              <w:t>Номер выпуска сточных вод</w:t>
            </w:r>
          </w:p>
        </w:tc>
        <w:tc>
          <w:tcPr>
            <w:tcW w:w="1050" w:type="dxa"/>
            <w:vMerge w:val="restart"/>
            <w:tcBorders>
              <w:top w:val="nil"/>
              <w:left w:val="single" w:sz="4" w:space="0" w:color="auto"/>
              <w:bottom w:val="single" w:sz="4" w:space="0" w:color="auto"/>
              <w:right w:val="single" w:sz="4" w:space="0" w:color="auto"/>
            </w:tcBorders>
            <w:shd w:val="clear" w:color="auto" w:fill="auto"/>
            <w:vAlign w:val="center"/>
            <w:hideMark/>
          </w:tcPr>
          <w:p w14:paraId="0F12A5E1" w14:textId="77777777" w:rsidR="005D6799" w:rsidRPr="00737BE4" w:rsidRDefault="005D6799" w:rsidP="00737BE4">
            <w:pPr>
              <w:jc w:val="center"/>
              <w:rPr>
                <w:rFonts w:ascii="Times New Roman" w:eastAsia="Times New Roman" w:hAnsi="Times New Roman" w:cs="Times New Roman"/>
                <w:b/>
                <w:bCs/>
                <w:color w:val="000000"/>
                <w:sz w:val="20"/>
                <w:szCs w:val="20"/>
              </w:rPr>
            </w:pPr>
            <w:r w:rsidRPr="00737BE4">
              <w:rPr>
                <w:rFonts w:ascii="Times New Roman" w:eastAsia="Times New Roman" w:hAnsi="Times New Roman" w:cs="Times New Roman"/>
                <w:b/>
                <w:bCs/>
                <w:color w:val="000000"/>
                <w:sz w:val="20"/>
                <w:szCs w:val="20"/>
              </w:rPr>
              <w:t>Диаметр выпуска, м</w:t>
            </w:r>
          </w:p>
        </w:tc>
        <w:tc>
          <w:tcPr>
            <w:tcW w:w="1840" w:type="dxa"/>
            <w:vMerge w:val="restart"/>
            <w:tcBorders>
              <w:top w:val="nil"/>
              <w:left w:val="single" w:sz="4" w:space="0" w:color="auto"/>
              <w:bottom w:val="single" w:sz="4" w:space="0" w:color="auto"/>
              <w:right w:val="single" w:sz="4" w:space="0" w:color="auto"/>
            </w:tcBorders>
            <w:shd w:val="clear" w:color="auto" w:fill="auto"/>
            <w:vAlign w:val="center"/>
            <w:hideMark/>
          </w:tcPr>
          <w:p w14:paraId="59727397" w14:textId="77777777" w:rsidR="005D6799" w:rsidRPr="00737BE4" w:rsidRDefault="005D6799" w:rsidP="00737BE4">
            <w:pPr>
              <w:jc w:val="center"/>
              <w:rPr>
                <w:rFonts w:ascii="Times New Roman" w:eastAsia="Times New Roman" w:hAnsi="Times New Roman" w:cs="Times New Roman"/>
                <w:b/>
                <w:bCs/>
                <w:color w:val="000000"/>
                <w:sz w:val="20"/>
                <w:szCs w:val="20"/>
              </w:rPr>
            </w:pPr>
            <w:r w:rsidRPr="00737BE4">
              <w:rPr>
                <w:rFonts w:ascii="Times New Roman" w:eastAsia="Times New Roman" w:hAnsi="Times New Roman" w:cs="Times New Roman"/>
                <w:b/>
                <w:bCs/>
                <w:color w:val="000000"/>
                <w:sz w:val="20"/>
                <w:szCs w:val="20"/>
              </w:rPr>
              <w:t>Категория сбрасываемых сточных вод</w:t>
            </w:r>
          </w:p>
        </w:tc>
        <w:tc>
          <w:tcPr>
            <w:tcW w:w="1654" w:type="dxa"/>
            <w:gridSpan w:val="2"/>
            <w:tcBorders>
              <w:top w:val="single" w:sz="4" w:space="0" w:color="auto"/>
              <w:left w:val="nil"/>
              <w:bottom w:val="single" w:sz="4" w:space="0" w:color="auto"/>
              <w:right w:val="single" w:sz="4" w:space="0" w:color="auto"/>
            </w:tcBorders>
            <w:shd w:val="clear" w:color="auto" w:fill="auto"/>
            <w:vAlign w:val="center"/>
            <w:hideMark/>
          </w:tcPr>
          <w:p w14:paraId="16C9534E" w14:textId="77777777" w:rsidR="005D6799" w:rsidRPr="00737BE4" w:rsidRDefault="005D6799" w:rsidP="00737BE4">
            <w:pPr>
              <w:jc w:val="center"/>
              <w:rPr>
                <w:rFonts w:ascii="Times New Roman" w:eastAsia="Times New Roman" w:hAnsi="Times New Roman" w:cs="Times New Roman"/>
                <w:b/>
                <w:bCs/>
                <w:color w:val="000000"/>
                <w:sz w:val="20"/>
                <w:szCs w:val="20"/>
              </w:rPr>
            </w:pPr>
            <w:r w:rsidRPr="00737BE4">
              <w:rPr>
                <w:rFonts w:ascii="Times New Roman" w:eastAsia="Times New Roman" w:hAnsi="Times New Roman" w:cs="Times New Roman"/>
                <w:b/>
                <w:bCs/>
                <w:color w:val="000000"/>
                <w:sz w:val="20"/>
                <w:szCs w:val="20"/>
              </w:rPr>
              <w:t>Режим отведения сточных вод</w:t>
            </w:r>
          </w:p>
        </w:tc>
        <w:tc>
          <w:tcPr>
            <w:tcW w:w="1732" w:type="dxa"/>
            <w:gridSpan w:val="2"/>
            <w:tcBorders>
              <w:top w:val="single" w:sz="4" w:space="0" w:color="auto"/>
              <w:left w:val="nil"/>
              <w:bottom w:val="single" w:sz="4" w:space="0" w:color="auto"/>
              <w:right w:val="single" w:sz="4" w:space="0" w:color="auto"/>
            </w:tcBorders>
            <w:shd w:val="clear" w:color="auto" w:fill="auto"/>
            <w:vAlign w:val="center"/>
            <w:hideMark/>
          </w:tcPr>
          <w:p w14:paraId="448D9CF2" w14:textId="2A643F92" w:rsidR="005D6799" w:rsidRPr="00737BE4" w:rsidRDefault="005D6799" w:rsidP="00737BE4">
            <w:pPr>
              <w:jc w:val="center"/>
              <w:rPr>
                <w:rFonts w:ascii="Times New Roman" w:eastAsia="Times New Roman" w:hAnsi="Times New Roman" w:cs="Times New Roman"/>
                <w:b/>
                <w:bCs/>
                <w:color w:val="000000"/>
                <w:sz w:val="20"/>
                <w:szCs w:val="20"/>
              </w:rPr>
            </w:pPr>
            <w:r w:rsidRPr="00737BE4">
              <w:rPr>
                <w:rFonts w:ascii="Times New Roman" w:eastAsia="Times New Roman" w:hAnsi="Times New Roman" w:cs="Times New Roman"/>
                <w:b/>
                <w:bCs/>
                <w:color w:val="000000"/>
                <w:sz w:val="20"/>
                <w:szCs w:val="20"/>
              </w:rPr>
              <w:t>Расход сбрасываемых сточных вод за 2027 год</w:t>
            </w:r>
          </w:p>
        </w:tc>
        <w:tc>
          <w:tcPr>
            <w:tcW w:w="1601" w:type="dxa"/>
            <w:vMerge w:val="restart"/>
            <w:tcBorders>
              <w:top w:val="nil"/>
              <w:left w:val="single" w:sz="4" w:space="0" w:color="auto"/>
              <w:bottom w:val="single" w:sz="4" w:space="0" w:color="auto"/>
              <w:right w:val="single" w:sz="4" w:space="0" w:color="auto"/>
            </w:tcBorders>
            <w:shd w:val="clear" w:color="auto" w:fill="auto"/>
            <w:vAlign w:val="center"/>
            <w:hideMark/>
          </w:tcPr>
          <w:p w14:paraId="07CABFF1" w14:textId="77777777" w:rsidR="005D6799" w:rsidRPr="00737BE4" w:rsidRDefault="005D6799" w:rsidP="00737BE4">
            <w:pPr>
              <w:jc w:val="center"/>
              <w:rPr>
                <w:rFonts w:ascii="Times New Roman" w:eastAsia="Times New Roman" w:hAnsi="Times New Roman" w:cs="Times New Roman"/>
                <w:b/>
                <w:bCs/>
                <w:color w:val="000000"/>
                <w:sz w:val="20"/>
                <w:szCs w:val="20"/>
              </w:rPr>
            </w:pPr>
            <w:r w:rsidRPr="00737BE4">
              <w:rPr>
                <w:rFonts w:ascii="Times New Roman" w:eastAsia="Times New Roman" w:hAnsi="Times New Roman" w:cs="Times New Roman"/>
                <w:b/>
                <w:bCs/>
                <w:color w:val="000000"/>
                <w:sz w:val="20"/>
                <w:szCs w:val="20"/>
              </w:rPr>
              <w:t>Место сброса (приемник сточных вод)</w:t>
            </w:r>
          </w:p>
        </w:tc>
        <w:tc>
          <w:tcPr>
            <w:tcW w:w="1646" w:type="dxa"/>
            <w:vMerge w:val="restart"/>
            <w:tcBorders>
              <w:top w:val="nil"/>
              <w:left w:val="single" w:sz="4" w:space="0" w:color="auto"/>
              <w:bottom w:val="single" w:sz="4" w:space="0" w:color="auto"/>
              <w:right w:val="single" w:sz="4" w:space="0" w:color="auto"/>
            </w:tcBorders>
            <w:shd w:val="clear" w:color="auto" w:fill="auto"/>
            <w:vAlign w:val="center"/>
            <w:hideMark/>
          </w:tcPr>
          <w:p w14:paraId="083233BB" w14:textId="77777777" w:rsidR="005D6799" w:rsidRPr="00737BE4" w:rsidRDefault="005D6799" w:rsidP="00737BE4">
            <w:pPr>
              <w:jc w:val="center"/>
              <w:rPr>
                <w:rFonts w:ascii="Times New Roman" w:eastAsia="Times New Roman" w:hAnsi="Times New Roman" w:cs="Times New Roman"/>
                <w:b/>
                <w:bCs/>
                <w:color w:val="000000"/>
                <w:sz w:val="20"/>
                <w:szCs w:val="20"/>
              </w:rPr>
            </w:pPr>
            <w:r w:rsidRPr="00737BE4">
              <w:rPr>
                <w:rFonts w:ascii="Times New Roman" w:eastAsia="Times New Roman" w:hAnsi="Times New Roman" w:cs="Times New Roman"/>
                <w:b/>
                <w:bCs/>
                <w:color w:val="000000"/>
                <w:sz w:val="20"/>
                <w:szCs w:val="20"/>
              </w:rPr>
              <w:t>Наименование загрязняющих веществ</w:t>
            </w:r>
          </w:p>
        </w:tc>
        <w:tc>
          <w:tcPr>
            <w:tcW w:w="2532" w:type="dxa"/>
            <w:gridSpan w:val="2"/>
            <w:tcBorders>
              <w:top w:val="single" w:sz="4" w:space="0" w:color="auto"/>
              <w:left w:val="nil"/>
              <w:bottom w:val="single" w:sz="4" w:space="0" w:color="auto"/>
              <w:right w:val="single" w:sz="4" w:space="0" w:color="auto"/>
            </w:tcBorders>
            <w:shd w:val="clear" w:color="auto" w:fill="auto"/>
            <w:vAlign w:val="center"/>
            <w:hideMark/>
          </w:tcPr>
          <w:p w14:paraId="08F742BC" w14:textId="19662FAD" w:rsidR="005D6799" w:rsidRPr="00737BE4" w:rsidRDefault="005D6799" w:rsidP="00737BE4">
            <w:pPr>
              <w:jc w:val="center"/>
              <w:rPr>
                <w:rFonts w:ascii="Times New Roman" w:eastAsia="Times New Roman" w:hAnsi="Times New Roman" w:cs="Times New Roman"/>
                <w:b/>
                <w:bCs/>
                <w:color w:val="000000"/>
                <w:sz w:val="20"/>
                <w:szCs w:val="20"/>
              </w:rPr>
            </w:pPr>
            <w:r w:rsidRPr="00737BE4">
              <w:rPr>
                <w:rFonts w:ascii="Times New Roman" w:eastAsia="Times New Roman" w:hAnsi="Times New Roman" w:cs="Times New Roman"/>
                <w:b/>
                <w:bCs/>
                <w:color w:val="000000"/>
                <w:sz w:val="20"/>
                <w:szCs w:val="20"/>
              </w:rPr>
              <w:t>Концентрация загрязняющих веществ за 2023-2025 год, мг/дм3</w:t>
            </w:r>
          </w:p>
        </w:tc>
      </w:tr>
      <w:tr w:rsidR="005D6799" w:rsidRPr="00737BE4" w14:paraId="169E5E7D" w14:textId="77777777" w:rsidTr="00D01CA7">
        <w:trPr>
          <w:trHeight w:val="285"/>
        </w:trPr>
        <w:tc>
          <w:tcPr>
            <w:tcW w:w="1695" w:type="dxa"/>
            <w:vMerge/>
            <w:tcBorders>
              <w:top w:val="nil"/>
              <w:left w:val="single" w:sz="4" w:space="0" w:color="auto"/>
              <w:bottom w:val="single" w:sz="4" w:space="0" w:color="auto"/>
              <w:right w:val="single" w:sz="4" w:space="0" w:color="auto"/>
            </w:tcBorders>
            <w:vAlign w:val="center"/>
            <w:hideMark/>
          </w:tcPr>
          <w:p w14:paraId="606176ED" w14:textId="77777777" w:rsidR="005D6799" w:rsidRPr="00737BE4" w:rsidRDefault="005D6799" w:rsidP="00737BE4">
            <w:pPr>
              <w:rPr>
                <w:rFonts w:ascii="Times New Roman" w:eastAsia="Times New Roman" w:hAnsi="Times New Roman" w:cs="Times New Roman"/>
                <w:b/>
                <w:bCs/>
                <w:color w:val="000000"/>
                <w:sz w:val="20"/>
                <w:szCs w:val="20"/>
              </w:rPr>
            </w:pPr>
          </w:p>
        </w:tc>
        <w:tc>
          <w:tcPr>
            <w:tcW w:w="1000" w:type="dxa"/>
            <w:vMerge/>
            <w:tcBorders>
              <w:top w:val="nil"/>
              <w:left w:val="single" w:sz="4" w:space="0" w:color="auto"/>
              <w:bottom w:val="single" w:sz="4" w:space="0" w:color="auto"/>
              <w:right w:val="single" w:sz="4" w:space="0" w:color="auto"/>
            </w:tcBorders>
            <w:vAlign w:val="center"/>
            <w:hideMark/>
          </w:tcPr>
          <w:p w14:paraId="161C3BF1" w14:textId="77777777" w:rsidR="005D6799" w:rsidRPr="00737BE4" w:rsidRDefault="005D6799" w:rsidP="00737BE4">
            <w:pPr>
              <w:rPr>
                <w:rFonts w:ascii="Times New Roman" w:eastAsia="Times New Roman" w:hAnsi="Times New Roman" w:cs="Times New Roman"/>
                <w:b/>
                <w:bCs/>
                <w:color w:val="000000"/>
                <w:sz w:val="20"/>
                <w:szCs w:val="20"/>
              </w:rPr>
            </w:pPr>
          </w:p>
        </w:tc>
        <w:tc>
          <w:tcPr>
            <w:tcW w:w="1050" w:type="dxa"/>
            <w:vMerge/>
            <w:tcBorders>
              <w:top w:val="nil"/>
              <w:left w:val="single" w:sz="4" w:space="0" w:color="auto"/>
              <w:bottom w:val="single" w:sz="4" w:space="0" w:color="auto"/>
              <w:right w:val="single" w:sz="4" w:space="0" w:color="auto"/>
            </w:tcBorders>
            <w:vAlign w:val="center"/>
            <w:hideMark/>
          </w:tcPr>
          <w:p w14:paraId="543437DC" w14:textId="77777777" w:rsidR="005D6799" w:rsidRPr="00737BE4" w:rsidRDefault="005D6799" w:rsidP="00737BE4">
            <w:pPr>
              <w:rPr>
                <w:rFonts w:ascii="Times New Roman" w:eastAsia="Times New Roman" w:hAnsi="Times New Roman" w:cs="Times New Roman"/>
                <w:b/>
                <w:bCs/>
                <w:color w:val="000000"/>
                <w:sz w:val="20"/>
                <w:szCs w:val="20"/>
              </w:rPr>
            </w:pPr>
          </w:p>
        </w:tc>
        <w:tc>
          <w:tcPr>
            <w:tcW w:w="1840" w:type="dxa"/>
            <w:vMerge/>
            <w:tcBorders>
              <w:top w:val="nil"/>
              <w:left w:val="single" w:sz="4" w:space="0" w:color="auto"/>
              <w:bottom w:val="single" w:sz="4" w:space="0" w:color="auto"/>
              <w:right w:val="single" w:sz="4" w:space="0" w:color="auto"/>
            </w:tcBorders>
            <w:vAlign w:val="center"/>
            <w:hideMark/>
          </w:tcPr>
          <w:p w14:paraId="724FCC4F" w14:textId="77777777" w:rsidR="005D6799" w:rsidRPr="00737BE4" w:rsidRDefault="005D6799" w:rsidP="00737BE4">
            <w:pPr>
              <w:rPr>
                <w:rFonts w:ascii="Times New Roman" w:eastAsia="Times New Roman" w:hAnsi="Times New Roman" w:cs="Times New Roman"/>
                <w:b/>
                <w:bCs/>
                <w:color w:val="000000"/>
                <w:sz w:val="20"/>
                <w:szCs w:val="20"/>
              </w:rPr>
            </w:pPr>
          </w:p>
        </w:tc>
        <w:tc>
          <w:tcPr>
            <w:tcW w:w="753" w:type="dxa"/>
            <w:tcBorders>
              <w:top w:val="nil"/>
              <w:left w:val="nil"/>
              <w:bottom w:val="single" w:sz="4" w:space="0" w:color="auto"/>
              <w:right w:val="single" w:sz="4" w:space="0" w:color="auto"/>
            </w:tcBorders>
            <w:shd w:val="clear" w:color="auto" w:fill="auto"/>
            <w:vAlign w:val="center"/>
            <w:hideMark/>
          </w:tcPr>
          <w:p w14:paraId="7A5DE749" w14:textId="77777777" w:rsidR="005D6799" w:rsidRPr="00737BE4" w:rsidRDefault="005D6799" w:rsidP="00737BE4">
            <w:pPr>
              <w:jc w:val="center"/>
              <w:rPr>
                <w:rFonts w:ascii="Times New Roman" w:eastAsia="Times New Roman" w:hAnsi="Times New Roman" w:cs="Times New Roman"/>
                <w:b/>
                <w:bCs/>
                <w:color w:val="000000"/>
                <w:sz w:val="20"/>
                <w:szCs w:val="20"/>
              </w:rPr>
            </w:pPr>
            <w:r w:rsidRPr="00737BE4">
              <w:rPr>
                <w:rFonts w:ascii="Times New Roman" w:eastAsia="Times New Roman" w:hAnsi="Times New Roman" w:cs="Times New Roman"/>
                <w:b/>
                <w:bCs/>
                <w:color w:val="000000"/>
                <w:sz w:val="20"/>
                <w:szCs w:val="20"/>
              </w:rPr>
              <w:t>ч/сут.</w:t>
            </w:r>
          </w:p>
        </w:tc>
        <w:tc>
          <w:tcPr>
            <w:tcW w:w="901" w:type="dxa"/>
            <w:tcBorders>
              <w:top w:val="nil"/>
              <w:left w:val="nil"/>
              <w:bottom w:val="single" w:sz="4" w:space="0" w:color="auto"/>
              <w:right w:val="single" w:sz="4" w:space="0" w:color="auto"/>
            </w:tcBorders>
            <w:shd w:val="clear" w:color="auto" w:fill="auto"/>
            <w:vAlign w:val="center"/>
            <w:hideMark/>
          </w:tcPr>
          <w:p w14:paraId="7F7ECDA2" w14:textId="77777777" w:rsidR="005D6799" w:rsidRPr="00737BE4" w:rsidRDefault="005D6799" w:rsidP="00737BE4">
            <w:pPr>
              <w:jc w:val="center"/>
              <w:rPr>
                <w:rFonts w:ascii="Times New Roman" w:eastAsia="Times New Roman" w:hAnsi="Times New Roman" w:cs="Times New Roman"/>
                <w:b/>
                <w:bCs/>
                <w:color w:val="000000"/>
                <w:sz w:val="20"/>
                <w:szCs w:val="20"/>
              </w:rPr>
            </w:pPr>
            <w:r w:rsidRPr="00737BE4">
              <w:rPr>
                <w:rFonts w:ascii="Times New Roman" w:eastAsia="Times New Roman" w:hAnsi="Times New Roman" w:cs="Times New Roman"/>
                <w:b/>
                <w:bCs/>
                <w:color w:val="000000"/>
                <w:sz w:val="20"/>
                <w:szCs w:val="20"/>
              </w:rPr>
              <w:t>сут./год</w:t>
            </w:r>
          </w:p>
        </w:tc>
        <w:tc>
          <w:tcPr>
            <w:tcW w:w="766" w:type="dxa"/>
            <w:tcBorders>
              <w:top w:val="nil"/>
              <w:left w:val="nil"/>
              <w:bottom w:val="single" w:sz="4" w:space="0" w:color="auto"/>
              <w:right w:val="single" w:sz="4" w:space="0" w:color="auto"/>
            </w:tcBorders>
            <w:shd w:val="clear" w:color="auto" w:fill="auto"/>
            <w:vAlign w:val="center"/>
            <w:hideMark/>
          </w:tcPr>
          <w:p w14:paraId="3EA3B244" w14:textId="77777777" w:rsidR="005D6799" w:rsidRPr="00737BE4" w:rsidRDefault="005D6799" w:rsidP="00737BE4">
            <w:pPr>
              <w:jc w:val="center"/>
              <w:rPr>
                <w:rFonts w:ascii="Times New Roman" w:eastAsia="Times New Roman" w:hAnsi="Times New Roman" w:cs="Times New Roman"/>
                <w:b/>
                <w:bCs/>
                <w:color w:val="000000"/>
                <w:sz w:val="20"/>
                <w:szCs w:val="20"/>
              </w:rPr>
            </w:pPr>
            <w:r w:rsidRPr="00737BE4">
              <w:rPr>
                <w:rFonts w:ascii="Times New Roman" w:eastAsia="Times New Roman" w:hAnsi="Times New Roman" w:cs="Times New Roman"/>
                <w:b/>
                <w:bCs/>
                <w:color w:val="000000"/>
                <w:sz w:val="20"/>
                <w:szCs w:val="20"/>
              </w:rPr>
              <w:t>м</w:t>
            </w:r>
            <w:r w:rsidRPr="00737BE4">
              <w:rPr>
                <w:rFonts w:ascii="Times New Roman" w:eastAsia="Times New Roman" w:hAnsi="Times New Roman" w:cs="Times New Roman"/>
                <w:b/>
                <w:bCs/>
                <w:color w:val="000000"/>
                <w:sz w:val="20"/>
                <w:szCs w:val="20"/>
                <w:vertAlign w:val="superscript"/>
              </w:rPr>
              <w:t>3</w:t>
            </w:r>
            <w:r w:rsidRPr="00737BE4">
              <w:rPr>
                <w:rFonts w:ascii="Times New Roman" w:eastAsia="Times New Roman" w:hAnsi="Times New Roman" w:cs="Times New Roman"/>
                <w:b/>
                <w:bCs/>
                <w:color w:val="000000"/>
                <w:sz w:val="20"/>
                <w:szCs w:val="20"/>
              </w:rPr>
              <w:t>/ч</w:t>
            </w:r>
          </w:p>
        </w:tc>
        <w:tc>
          <w:tcPr>
            <w:tcW w:w="966" w:type="dxa"/>
            <w:tcBorders>
              <w:top w:val="nil"/>
              <w:left w:val="nil"/>
              <w:bottom w:val="single" w:sz="4" w:space="0" w:color="auto"/>
              <w:right w:val="single" w:sz="4" w:space="0" w:color="auto"/>
            </w:tcBorders>
            <w:shd w:val="clear" w:color="auto" w:fill="auto"/>
            <w:vAlign w:val="center"/>
            <w:hideMark/>
          </w:tcPr>
          <w:p w14:paraId="28FAC2A1" w14:textId="77777777" w:rsidR="005D6799" w:rsidRPr="00737BE4" w:rsidRDefault="005D6799" w:rsidP="00737BE4">
            <w:pPr>
              <w:jc w:val="center"/>
              <w:rPr>
                <w:rFonts w:ascii="Times New Roman" w:eastAsia="Times New Roman" w:hAnsi="Times New Roman" w:cs="Times New Roman"/>
                <w:b/>
                <w:bCs/>
                <w:color w:val="000000"/>
                <w:sz w:val="20"/>
                <w:szCs w:val="20"/>
              </w:rPr>
            </w:pPr>
            <w:r w:rsidRPr="00737BE4">
              <w:rPr>
                <w:rFonts w:ascii="Times New Roman" w:eastAsia="Times New Roman" w:hAnsi="Times New Roman" w:cs="Times New Roman"/>
                <w:b/>
                <w:bCs/>
                <w:color w:val="000000"/>
                <w:sz w:val="20"/>
                <w:szCs w:val="20"/>
              </w:rPr>
              <w:t>м</w:t>
            </w:r>
            <w:r w:rsidRPr="00737BE4">
              <w:rPr>
                <w:rFonts w:ascii="Times New Roman" w:eastAsia="Times New Roman" w:hAnsi="Times New Roman" w:cs="Times New Roman"/>
                <w:b/>
                <w:bCs/>
                <w:color w:val="000000"/>
                <w:sz w:val="20"/>
                <w:szCs w:val="20"/>
                <w:vertAlign w:val="superscript"/>
              </w:rPr>
              <w:t>3</w:t>
            </w:r>
            <w:r w:rsidRPr="00737BE4">
              <w:rPr>
                <w:rFonts w:ascii="Times New Roman" w:eastAsia="Times New Roman" w:hAnsi="Times New Roman" w:cs="Times New Roman"/>
                <w:b/>
                <w:bCs/>
                <w:color w:val="000000"/>
                <w:sz w:val="20"/>
                <w:szCs w:val="20"/>
              </w:rPr>
              <w:t>/год</w:t>
            </w:r>
          </w:p>
        </w:tc>
        <w:tc>
          <w:tcPr>
            <w:tcW w:w="1601" w:type="dxa"/>
            <w:vMerge/>
            <w:tcBorders>
              <w:top w:val="nil"/>
              <w:left w:val="single" w:sz="4" w:space="0" w:color="auto"/>
              <w:bottom w:val="single" w:sz="4" w:space="0" w:color="auto"/>
              <w:right w:val="single" w:sz="4" w:space="0" w:color="auto"/>
            </w:tcBorders>
            <w:vAlign w:val="center"/>
            <w:hideMark/>
          </w:tcPr>
          <w:p w14:paraId="370971DB" w14:textId="77777777" w:rsidR="005D6799" w:rsidRPr="00737BE4" w:rsidRDefault="005D6799" w:rsidP="00737BE4">
            <w:pPr>
              <w:rPr>
                <w:rFonts w:ascii="Times New Roman" w:eastAsia="Times New Roman" w:hAnsi="Times New Roman" w:cs="Times New Roman"/>
                <w:b/>
                <w:bCs/>
                <w:color w:val="000000"/>
                <w:sz w:val="20"/>
                <w:szCs w:val="20"/>
              </w:rPr>
            </w:pPr>
          </w:p>
        </w:tc>
        <w:tc>
          <w:tcPr>
            <w:tcW w:w="1646" w:type="dxa"/>
            <w:vMerge/>
            <w:tcBorders>
              <w:top w:val="nil"/>
              <w:left w:val="single" w:sz="4" w:space="0" w:color="auto"/>
              <w:bottom w:val="single" w:sz="4" w:space="0" w:color="auto"/>
              <w:right w:val="single" w:sz="4" w:space="0" w:color="auto"/>
            </w:tcBorders>
            <w:vAlign w:val="center"/>
            <w:hideMark/>
          </w:tcPr>
          <w:p w14:paraId="0061B076" w14:textId="77777777" w:rsidR="005D6799" w:rsidRPr="00737BE4" w:rsidRDefault="005D6799" w:rsidP="00737BE4">
            <w:pPr>
              <w:rPr>
                <w:rFonts w:ascii="Times New Roman" w:eastAsia="Times New Roman" w:hAnsi="Times New Roman" w:cs="Times New Roman"/>
                <w:b/>
                <w:bCs/>
                <w:color w:val="000000"/>
                <w:sz w:val="20"/>
                <w:szCs w:val="20"/>
              </w:rPr>
            </w:pPr>
          </w:p>
        </w:tc>
        <w:tc>
          <w:tcPr>
            <w:tcW w:w="1266" w:type="dxa"/>
            <w:tcBorders>
              <w:top w:val="nil"/>
              <w:left w:val="nil"/>
              <w:bottom w:val="single" w:sz="4" w:space="0" w:color="auto"/>
              <w:right w:val="single" w:sz="4" w:space="0" w:color="auto"/>
            </w:tcBorders>
            <w:shd w:val="clear" w:color="auto" w:fill="auto"/>
            <w:vAlign w:val="center"/>
            <w:hideMark/>
          </w:tcPr>
          <w:p w14:paraId="3EBB406F" w14:textId="77777777" w:rsidR="005D6799" w:rsidRPr="00737BE4" w:rsidRDefault="005D6799" w:rsidP="00737BE4">
            <w:pPr>
              <w:jc w:val="center"/>
              <w:rPr>
                <w:rFonts w:ascii="Times New Roman" w:eastAsia="Times New Roman" w:hAnsi="Times New Roman" w:cs="Times New Roman"/>
                <w:b/>
                <w:bCs/>
                <w:color w:val="000000"/>
                <w:sz w:val="20"/>
                <w:szCs w:val="20"/>
              </w:rPr>
            </w:pPr>
            <w:r w:rsidRPr="00737BE4">
              <w:rPr>
                <w:rFonts w:ascii="Times New Roman" w:eastAsia="Times New Roman" w:hAnsi="Times New Roman" w:cs="Times New Roman"/>
                <w:b/>
                <w:bCs/>
                <w:color w:val="000000"/>
                <w:sz w:val="20"/>
                <w:szCs w:val="20"/>
              </w:rPr>
              <w:t>макс.</w:t>
            </w:r>
          </w:p>
        </w:tc>
        <w:tc>
          <w:tcPr>
            <w:tcW w:w="1266" w:type="dxa"/>
            <w:tcBorders>
              <w:top w:val="nil"/>
              <w:left w:val="nil"/>
              <w:bottom w:val="single" w:sz="4" w:space="0" w:color="auto"/>
              <w:right w:val="single" w:sz="4" w:space="0" w:color="auto"/>
            </w:tcBorders>
            <w:shd w:val="clear" w:color="auto" w:fill="auto"/>
            <w:vAlign w:val="center"/>
            <w:hideMark/>
          </w:tcPr>
          <w:p w14:paraId="30A3CA8D" w14:textId="77777777" w:rsidR="005D6799" w:rsidRPr="00737BE4" w:rsidRDefault="005D6799" w:rsidP="00737BE4">
            <w:pPr>
              <w:jc w:val="center"/>
              <w:rPr>
                <w:rFonts w:ascii="Times New Roman" w:eastAsia="Times New Roman" w:hAnsi="Times New Roman" w:cs="Times New Roman"/>
                <w:b/>
                <w:bCs/>
                <w:color w:val="000000"/>
                <w:sz w:val="20"/>
                <w:szCs w:val="20"/>
              </w:rPr>
            </w:pPr>
            <w:r w:rsidRPr="00737BE4">
              <w:rPr>
                <w:rFonts w:ascii="Times New Roman" w:eastAsia="Times New Roman" w:hAnsi="Times New Roman" w:cs="Times New Roman"/>
                <w:b/>
                <w:bCs/>
                <w:color w:val="000000"/>
                <w:sz w:val="20"/>
                <w:szCs w:val="20"/>
              </w:rPr>
              <w:t>средн.</w:t>
            </w:r>
          </w:p>
        </w:tc>
      </w:tr>
      <w:tr w:rsidR="005D6799" w:rsidRPr="00737BE4" w14:paraId="0B9DD659" w14:textId="77777777" w:rsidTr="00D01CA7">
        <w:trPr>
          <w:trHeight w:val="255"/>
        </w:trPr>
        <w:tc>
          <w:tcPr>
            <w:tcW w:w="1695" w:type="dxa"/>
            <w:tcBorders>
              <w:top w:val="nil"/>
              <w:left w:val="single" w:sz="4" w:space="0" w:color="auto"/>
              <w:bottom w:val="single" w:sz="4" w:space="0" w:color="auto"/>
              <w:right w:val="single" w:sz="4" w:space="0" w:color="auto"/>
            </w:tcBorders>
            <w:shd w:val="clear" w:color="auto" w:fill="auto"/>
            <w:vAlign w:val="center"/>
            <w:hideMark/>
          </w:tcPr>
          <w:p w14:paraId="549B9E07" w14:textId="77777777" w:rsidR="005D6799" w:rsidRPr="00737BE4" w:rsidRDefault="005D6799" w:rsidP="00737BE4">
            <w:pPr>
              <w:jc w:val="center"/>
              <w:rPr>
                <w:rFonts w:ascii="Times New Roman" w:eastAsia="Times New Roman" w:hAnsi="Times New Roman" w:cs="Times New Roman"/>
                <w:b/>
                <w:bCs/>
                <w:color w:val="000000"/>
                <w:sz w:val="20"/>
                <w:szCs w:val="20"/>
              </w:rPr>
            </w:pPr>
            <w:r w:rsidRPr="00737BE4">
              <w:rPr>
                <w:rFonts w:ascii="Times New Roman" w:eastAsia="Times New Roman" w:hAnsi="Times New Roman" w:cs="Times New Roman"/>
                <w:b/>
                <w:bCs/>
                <w:color w:val="000000"/>
                <w:sz w:val="20"/>
                <w:szCs w:val="20"/>
              </w:rPr>
              <w:t>1</w:t>
            </w:r>
          </w:p>
        </w:tc>
        <w:tc>
          <w:tcPr>
            <w:tcW w:w="1000" w:type="dxa"/>
            <w:tcBorders>
              <w:top w:val="nil"/>
              <w:left w:val="nil"/>
              <w:bottom w:val="single" w:sz="4" w:space="0" w:color="auto"/>
              <w:right w:val="single" w:sz="4" w:space="0" w:color="auto"/>
            </w:tcBorders>
            <w:shd w:val="clear" w:color="auto" w:fill="auto"/>
            <w:vAlign w:val="center"/>
            <w:hideMark/>
          </w:tcPr>
          <w:p w14:paraId="710A4A5B" w14:textId="77777777" w:rsidR="005D6799" w:rsidRPr="00737BE4" w:rsidRDefault="005D6799" w:rsidP="00737BE4">
            <w:pPr>
              <w:jc w:val="center"/>
              <w:rPr>
                <w:rFonts w:ascii="Times New Roman" w:eastAsia="Times New Roman" w:hAnsi="Times New Roman" w:cs="Times New Roman"/>
                <w:b/>
                <w:bCs/>
                <w:color w:val="000000"/>
                <w:sz w:val="20"/>
                <w:szCs w:val="20"/>
              </w:rPr>
            </w:pPr>
            <w:r w:rsidRPr="00737BE4">
              <w:rPr>
                <w:rFonts w:ascii="Times New Roman" w:eastAsia="Times New Roman" w:hAnsi="Times New Roman" w:cs="Times New Roman"/>
                <w:b/>
                <w:bCs/>
                <w:color w:val="000000"/>
                <w:sz w:val="20"/>
                <w:szCs w:val="20"/>
              </w:rPr>
              <w:t>2</w:t>
            </w:r>
          </w:p>
        </w:tc>
        <w:tc>
          <w:tcPr>
            <w:tcW w:w="1050" w:type="dxa"/>
            <w:tcBorders>
              <w:top w:val="nil"/>
              <w:left w:val="nil"/>
              <w:bottom w:val="single" w:sz="4" w:space="0" w:color="auto"/>
              <w:right w:val="single" w:sz="4" w:space="0" w:color="auto"/>
            </w:tcBorders>
            <w:shd w:val="clear" w:color="auto" w:fill="auto"/>
            <w:vAlign w:val="center"/>
            <w:hideMark/>
          </w:tcPr>
          <w:p w14:paraId="32D380C4" w14:textId="77777777" w:rsidR="005D6799" w:rsidRPr="00737BE4" w:rsidRDefault="005D6799" w:rsidP="00737BE4">
            <w:pPr>
              <w:jc w:val="center"/>
              <w:rPr>
                <w:rFonts w:ascii="Times New Roman" w:eastAsia="Times New Roman" w:hAnsi="Times New Roman" w:cs="Times New Roman"/>
                <w:b/>
                <w:bCs/>
                <w:color w:val="000000"/>
                <w:sz w:val="20"/>
                <w:szCs w:val="20"/>
              </w:rPr>
            </w:pPr>
            <w:r w:rsidRPr="00737BE4">
              <w:rPr>
                <w:rFonts w:ascii="Times New Roman" w:eastAsia="Times New Roman" w:hAnsi="Times New Roman" w:cs="Times New Roman"/>
                <w:b/>
                <w:bCs/>
                <w:color w:val="000000"/>
                <w:sz w:val="20"/>
                <w:szCs w:val="20"/>
              </w:rPr>
              <w:t>3</w:t>
            </w:r>
          </w:p>
        </w:tc>
        <w:tc>
          <w:tcPr>
            <w:tcW w:w="1840" w:type="dxa"/>
            <w:tcBorders>
              <w:top w:val="nil"/>
              <w:left w:val="nil"/>
              <w:bottom w:val="single" w:sz="4" w:space="0" w:color="auto"/>
              <w:right w:val="single" w:sz="4" w:space="0" w:color="auto"/>
            </w:tcBorders>
            <w:shd w:val="clear" w:color="auto" w:fill="auto"/>
            <w:vAlign w:val="center"/>
            <w:hideMark/>
          </w:tcPr>
          <w:p w14:paraId="76FFB4D8" w14:textId="77777777" w:rsidR="005D6799" w:rsidRPr="00737BE4" w:rsidRDefault="005D6799" w:rsidP="00737BE4">
            <w:pPr>
              <w:jc w:val="center"/>
              <w:rPr>
                <w:rFonts w:ascii="Times New Roman" w:eastAsia="Times New Roman" w:hAnsi="Times New Roman" w:cs="Times New Roman"/>
                <w:b/>
                <w:bCs/>
                <w:color w:val="000000"/>
                <w:sz w:val="20"/>
                <w:szCs w:val="20"/>
              </w:rPr>
            </w:pPr>
            <w:r w:rsidRPr="00737BE4">
              <w:rPr>
                <w:rFonts w:ascii="Times New Roman" w:eastAsia="Times New Roman" w:hAnsi="Times New Roman" w:cs="Times New Roman"/>
                <w:b/>
                <w:bCs/>
                <w:color w:val="000000"/>
                <w:sz w:val="20"/>
                <w:szCs w:val="20"/>
              </w:rPr>
              <w:t>4</w:t>
            </w:r>
          </w:p>
        </w:tc>
        <w:tc>
          <w:tcPr>
            <w:tcW w:w="753" w:type="dxa"/>
            <w:tcBorders>
              <w:top w:val="nil"/>
              <w:left w:val="nil"/>
              <w:bottom w:val="single" w:sz="4" w:space="0" w:color="auto"/>
              <w:right w:val="single" w:sz="4" w:space="0" w:color="auto"/>
            </w:tcBorders>
            <w:shd w:val="clear" w:color="auto" w:fill="auto"/>
            <w:vAlign w:val="center"/>
            <w:hideMark/>
          </w:tcPr>
          <w:p w14:paraId="4AC9B3E9" w14:textId="77777777" w:rsidR="005D6799" w:rsidRPr="00737BE4" w:rsidRDefault="005D6799" w:rsidP="00737BE4">
            <w:pPr>
              <w:jc w:val="center"/>
              <w:rPr>
                <w:rFonts w:ascii="Times New Roman" w:eastAsia="Times New Roman" w:hAnsi="Times New Roman" w:cs="Times New Roman"/>
                <w:b/>
                <w:bCs/>
                <w:color w:val="000000"/>
                <w:sz w:val="20"/>
                <w:szCs w:val="20"/>
              </w:rPr>
            </w:pPr>
            <w:r w:rsidRPr="00737BE4">
              <w:rPr>
                <w:rFonts w:ascii="Times New Roman" w:eastAsia="Times New Roman" w:hAnsi="Times New Roman" w:cs="Times New Roman"/>
                <w:b/>
                <w:bCs/>
                <w:color w:val="000000"/>
                <w:sz w:val="20"/>
                <w:szCs w:val="20"/>
              </w:rPr>
              <w:t>5</w:t>
            </w:r>
          </w:p>
        </w:tc>
        <w:tc>
          <w:tcPr>
            <w:tcW w:w="901" w:type="dxa"/>
            <w:tcBorders>
              <w:top w:val="nil"/>
              <w:left w:val="nil"/>
              <w:bottom w:val="single" w:sz="4" w:space="0" w:color="auto"/>
              <w:right w:val="single" w:sz="4" w:space="0" w:color="auto"/>
            </w:tcBorders>
            <w:shd w:val="clear" w:color="auto" w:fill="auto"/>
            <w:vAlign w:val="center"/>
            <w:hideMark/>
          </w:tcPr>
          <w:p w14:paraId="3707CBC9" w14:textId="77777777" w:rsidR="005D6799" w:rsidRPr="00737BE4" w:rsidRDefault="005D6799" w:rsidP="00737BE4">
            <w:pPr>
              <w:jc w:val="center"/>
              <w:rPr>
                <w:rFonts w:ascii="Times New Roman" w:eastAsia="Times New Roman" w:hAnsi="Times New Roman" w:cs="Times New Roman"/>
                <w:b/>
                <w:bCs/>
                <w:color w:val="000000"/>
                <w:sz w:val="20"/>
                <w:szCs w:val="20"/>
              </w:rPr>
            </w:pPr>
            <w:r w:rsidRPr="00737BE4">
              <w:rPr>
                <w:rFonts w:ascii="Times New Roman" w:eastAsia="Times New Roman" w:hAnsi="Times New Roman" w:cs="Times New Roman"/>
                <w:b/>
                <w:bCs/>
                <w:color w:val="000000"/>
                <w:sz w:val="20"/>
                <w:szCs w:val="20"/>
              </w:rPr>
              <w:t>6</w:t>
            </w:r>
          </w:p>
        </w:tc>
        <w:tc>
          <w:tcPr>
            <w:tcW w:w="766" w:type="dxa"/>
            <w:tcBorders>
              <w:top w:val="nil"/>
              <w:left w:val="nil"/>
              <w:bottom w:val="single" w:sz="4" w:space="0" w:color="auto"/>
              <w:right w:val="single" w:sz="4" w:space="0" w:color="auto"/>
            </w:tcBorders>
            <w:shd w:val="clear" w:color="auto" w:fill="auto"/>
            <w:vAlign w:val="center"/>
            <w:hideMark/>
          </w:tcPr>
          <w:p w14:paraId="4121A534" w14:textId="77777777" w:rsidR="005D6799" w:rsidRPr="00737BE4" w:rsidRDefault="005D6799" w:rsidP="00737BE4">
            <w:pPr>
              <w:jc w:val="center"/>
              <w:rPr>
                <w:rFonts w:ascii="Times New Roman" w:eastAsia="Times New Roman" w:hAnsi="Times New Roman" w:cs="Times New Roman"/>
                <w:b/>
                <w:bCs/>
                <w:color w:val="000000"/>
                <w:sz w:val="20"/>
                <w:szCs w:val="20"/>
              </w:rPr>
            </w:pPr>
            <w:r w:rsidRPr="00737BE4">
              <w:rPr>
                <w:rFonts w:ascii="Times New Roman" w:eastAsia="Times New Roman" w:hAnsi="Times New Roman" w:cs="Times New Roman"/>
                <w:b/>
                <w:bCs/>
                <w:color w:val="000000"/>
                <w:sz w:val="20"/>
                <w:szCs w:val="20"/>
              </w:rPr>
              <w:t>7</w:t>
            </w:r>
          </w:p>
        </w:tc>
        <w:tc>
          <w:tcPr>
            <w:tcW w:w="966" w:type="dxa"/>
            <w:tcBorders>
              <w:top w:val="nil"/>
              <w:left w:val="nil"/>
              <w:bottom w:val="single" w:sz="4" w:space="0" w:color="auto"/>
              <w:right w:val="single" w:sz="4" w:space="0" w:color="auto"/>
            </w:tcBorders>
            <w:shd w:val="clear" w:color="auto" w:fill="auto"/>
            <w:vAlign w:val="center"/>
            <w:hideMark/>
          </w:tcPr>
          <w:p w14:paraId="42CB84CC" w14:textId="77777777" w:rsidR="005D6799" w:rsidRPr="00737BE4" w:rsidRDefault="005D6799" w:rsidP="00737BE4">
            <w:pPr>
              <w:jc w:val="center"/>
              <w:rPr>
                <w:rFonts w:ascii="Times New Roman" w:eastAsia="Times New Roman" w:hAnsi="Times New Roman" w:cs="Times New Roman"/>
                <w:b/>
                <w:bCs/>
                <w:color w:val="000000"/>
                <w:sz w:val="20"/>
                <w:szCs w:val="20"/>
              </w:rPr>
            </w:pPr>
            <w:r w:rsidRPr="00737BE4">
              <w:rPr>
                <w:rFonts w:ascii="Times New Roman" w:eastAsia="Times New Roman" w:hAnsi="Times New Roman" w:cs="Times New Roman"/>
                <w:b/>
                <w:bCs/>
                <w:color w:val="000000"/>
                <w:sz w:val="20"/>
                <w:szCs w:val="20"/>
              </w:rPr>
              <w:t>8</w:t>
            </w:r>
          </w:p>
        </w:tc>
        <w:tc>
          <w:tcPr>
            <w:tcW w:w="1601" w:type="dxa"/>
            <w:tcBorders>
              <w:top w:val="nil"/>
              <w:left w:val="nil"/>
              <w:bottom w:val="single" w:sz="4" w:space="0" w:color="auto"/>
              <w:right w:val="single" w:sz="4" w:space="0" w:color="auto"/>
            </w:tcBorders>
            <w:shd w:val="clear" w:color="auto" w:fill="auto"/>
            <w:vAlign w:val="center"/>
            <w:hideMark/>
          </w:tcPr>
          <w:p w14:paraId="14B255D6" w14:textId="77777777" w:rsidR="005D6799" w:rsidRPr="00737BE4" w:rsidRDefault="005D6799" w:rsidP="00737BE4">
            <w:pPr>
              <w:jc w:val="center"/>
              <w:rPr>
                <w:rFonts w:ascii="Times New Roman" w:eastAsia="Times New Roman" w:hAnsi="Times New Roman" w:cs="Times New Roman"/>
                <w:b/>
                <w:bCs/>
                <w:color w:val="000000"/>
                <w:sz w:val="20"/>
                <w:szCs w:val="20"/>
              </w:rPr>
            </w:pPr>
            <w:r w:rsidRPr="00737BE4">
              <w:rPr>
                <w:rFonts w:ascii="Times New Roman" w:eastAsia="Times New Roman" w:hAnsi="Times New Roman" w:cs="Times New Roman"/>
                <w:b/>
                <w:bCs/>
                <w:color w:val="000000"/>
                <w:sz w:val="20"/>
                <w:szCs w:val="20"/>
              </w:rPr>
              <w:t>9</w:t>
            </w:r>
          </w:p>
        </w:tc>
        <w:tc>
          <w:tcPr>
            <w:tcW w:w="1646" w:type="dxa"/>
            <w:tcBorders>
              <w:top w:val="nil"/>
              <w:left w:val="nil"/>
              <w:bottom w:val="single" w:sz="4" w:space="0" w:color="auto"/>
              <w:right w:val="single" w:sz="4" w:space="0" w:color="auto"/>
            </w:tcBorders>
            <w:shd w:val="clear" w:color="auto" w:fill="auto"/>
            <w:vAlign w:val="center"/>
            <w:hideMark/>
          </w:tcPr>
          <w:p w14:paraId="1893B069" w14:textId="77777777" w:rsidR="005D6799" w:rsidRPr="00737BE4" w:rsidRDefault="005D6799" w:rsidP="00737BE4">
            <w:pPr>
              <w:jc w:val="center"/>
              <w:rPr>
                <w:rFonts w:ascii="Times New Roman" w:eastAsia="Times New Roman" w:hAnsi="Times New Roman" w:cs="Times New Roman"/>
                <w:b/>
                <w:bCs/>
                <w:color w:val="000000"/>
                <w:sz w:val="20"/>
                <w:szCs w:val="20"/>
              </w:rPr>
            </w:pPr>
            <w:r w:rsidRPr="00737BE4">
              <w:rPr>
                <w:rFonts w:ascii="Times New Roman" w:eastAsia="Times New Roman" w:hAnsi="Times New Roman" w:cs="Times New Roman"/>
                <w:b/>
                <w:bCs/>
                <w:color w:val="000000"/>
                <w:sz w:val="20"/>
                <w:szCs w:val="20"/>
              </w:rPr>
              <w:t>10</w:t>
            </w:r>
          </w:p>
        </w:tc>
        <w:tc>
          <w:tcPr>
            <w:tcW w:w="1266" w:type="dxa"/>
            <w:tcBorders>
              <w:top w:val="nil"/>
              <w:left w:val="nil"/>
              <w:bottom w:val="single" w:sz="4" w:space="0" w:color="auto"/>
              <w:right w:val="single" w:sz="4" w:space="0" w:color="auto"/>
            </w:tcBorders>
            <w:shd w:val="clear" w:color="auto" w:fill="auto"/>
            <w:vAlign w:val="center"/>
            <w:hideMark/>
          </w:tcPr>
          <w:p w14:paraId="74E3726D" w14:textId="77777777" w:rsidR="005D6799" w:rsidRPr="00737BE4" w:rsidRDefault="005D6799" w:rsidP="00737BE4">
            <w:pPr>
              <w:jc w:val="center"/>
              <w:rPr>
                <w:rFonts w:ascii="Times New Roman" w:eastAsia="Times New Roman" w:hAnsi="Times New Roman" w:cs="Times New Roman"/>
                <w:b/>
                <w:bCs/>
                <w:color w:val="000000"/>
                <w:sz w:val="20"/>
                <w:szCs w:val="20"/>
              </w:rPr>
            </w:pPr>
            <w:r w:rsidRPr="00737BE4">
              <w:rPr>
                <w:rFonts w:ascii="Times New Roman" w:eastAsia="Times New Roman" w:hAnsi="Times New Roman" w:cs="Times New Roman"/>
                <w:b/>
                <w:bCs/>
                <w:color w:val="000000"/>
                <w:sz w:val="20"/>
                <w:szCs w:val="20"/>
              </w:rPr>
              <w:t>11</w:t>
            </w:r>
          </w:p>
        </w:tc>
        <w:tc>
          <w:tcPr>
            <w:tcW w:w="1266" w:type="dxa"/>
            <w:tcBorders>
              <w:top w:val="nil"/>
              <w:left w:val="nil"/>
              <w:bottom w:val="single" w:sz="4" w:space="0" w:color="auto"/>
              <w:right w:val="single" w:sz="4" w:space="0" w:color="auto"/>
            </w:tcBorders>
            <w:shd w:val="clear" w:color="auto" w:fill="auto"/>
            <w:vAlign w:val="center"/>
            <w:hideMark/>
          </w:tcPr>
          <w:p w14:paraId="54A9A7F9" w14:textId="77777777" w:rsidR="005D6799" w:rsidRPr="00737BE4" w:rsidRDefault="005D6799" w:rsidP="00737BE4">
            <w:pPr>
              <w:jc w:val="center"/>
              <w:rPr>
                <w:rFonts w:ascii="Times New Roman" w:eastAsia="Times New Roman" w:hAnsi="Times New Roman" w:cs="Times New Roman"/>
                <w:b/>
                <w:bCs/>
                <w:color w:val="000000"/>
                <w:sz w:val="20"/>
                <w:szCs w:val="20"/>
              </w:rPr>
            </w:pPr>
            <w:r w:rsidRPr="00737BE4">
              <w:rPr>
                <w:rFonts w:ascii="Times New Roman" w:eastAsia="Times New Roman" w:hAnsi="Times New Roman" w:cs="Times New Roman"/>
                <w:b/>
                <w:bCs/>
                <w:color w:val="000000"/>
                <w:sz w:val="20"/>
                <w:szCs w:val="20"/>
              </w:rPr>
              <w:t>12</w:t>
            </w:r>
          </w:p>
        </w:tc>
      </w:tr>
      <w:tr w:rsidR="00D01CA7" w:rsidRPr="00737BE4" w14:paraId="445D2B72" w14:textId="77777777" w:rsidTr="00D01CA7">
        <w:trPr>
          <w:trHeight w:val="255"/>
        </w:trPr>
        <w:tc>
          <w:tcPr>
            <w:tcW w:w="1695" w:type="dxa"/>
            <w:vMerge w:val="restart"/>
            <w:tcBorders>
              <w:top w:val="nil"/>
              <w:left w:val="single" w:sz="4" w:space="0" w:color="auto"/>
              <w:bottom w:val="single" w:sz="4" w:space="0" w:color="auto"/>
              <w:right w:val="single" w:sz="4" w:space="0" w:color="auto"/>
            </w:tcBorders>
            <w:shd w:val="clear" w:color="auto" w:fill="auto"/>
            <w:vAlign w:val="center"/>
            <w:hideMark/>
          </w:tcPr>
          <w:p w14:paraId="4134D479" w14:textId="77777777" w:rsidR="00D01CA7" w:rsidRPr="00737BE4" w:rsidRDefault="00D01CA7" w:rsidP="00D01CA7">
            <w:pPr>
              <w:jc w:val="center"/>
              <w:rPr>
                <w:rFonts w:ascii="Times New Roman" w:eastAsia="Times New Roman" w:hAnsi="Times New Roman" w:cs="Times New Roman"/>
                <w:color w:val="000000"/>
                <w:sz w:val="20"/>
                <w:szCs w:val="20"/>
              </w:rPr>
            </w:pPr>
            <w:r w:rsidRPr="00737BE4">
              <w:rPr>
                <w:rFonts w:ascii="Times New Roman" w:eastAsia="Times New Roman" w:hAnsi="Times New Roman" w:cs="Times New Roman"/>
                <w:color w:val="000000"/>
                <w:sz w:val="20"/>
                <w:szCs w:val="20"/>
              </w:rPr>
              <w:t>Месторождение</w:t>
            </w:r>
            <w:r w:rsidRPr="00737BE4">
              <w:rPr>
                <w:rFonts w:ascii="Times New Roman" w:eastAsia="Times New Roman" w:hAnsi="Times New Roman" w:cs="Times New Roman"/>
                <w:color w:val="000000"/>
                <w:sz w:val="20"/>
                <w:szCs w:val="20"/>
              </w:rPr>
              <w:br/>
              <w:t>«Каракудук». Очистные</w:t>
            </w:r>
            <w:r w:rsidRPr="00737BE4">
              <w:rPr>
                <w:rFonts w:ascii="Times New Roman" w:eastAsia="Times New Roman" w:hAnsi="Times New Roman" w:cs="Times New Roman"/>
                <w:color w:val="000000"/>
                <w:sz w:val="20"/>
                <w:szCs w:val="20"/>
              </w:rPr>
              <w:br/>
              <w:t>сооружения хозяйственно-</w:t>
            </w:r>
            <w:r w:rsidRPr="00737BE4">
              <w:rPr>
                <w:rFonts w:ascii="Times New Roman" w:eastAsia="Times New Roman" w:hAnsi="Times New Roman" w:cs="Times New Roman"/>
                <w:color w:val="000000"/>
                <w:sz w:val="20"/>
                <w:szCs w:val="20"/>
              </w:rPr>
              <w:br/>
              <w:t>бытовых сточных вод</w:t>
            </w:r>
          </w:p>
        </w:tc>
        <w:tc>
          <w:tcPr>
            <w:tcW w:w="1000" w:type="dxa"/>
            <w:vMerge w:val="restart"/>
            <w:tcBorders>
              <w:top w:val="nil"/>
              <w:left w:val="single" w:sz="4" w:space="0" w:color="auto"/>
              <w:bottom w:val="single" w:sz="4" w:space="0" w:color="000000"/>
              <w:right w:val="single" w:sz="4" w:space="0" w:color="auto"/>
            </w:tcBorders>
            <w:shd w:val="clear" w:color="auto" w:fill="auto"/>
            <w:vAlign w:val="center"/>
            <w:hideMark/>
          </w:tcPr>
          <w:p w14:paraId="22C7EC04" w14:textId="77777777" w:rsidR="00D01CA7" w:rsidRPr="00737BE4" w:rsidRDefault="00D01CA7" w:rsidP="00D01CA7">
            <w:pPr>
              <w:jc w:val="center"/>
              <w:rPr>
                <w:rFonts w:ascii="Times New Roman" w:eastAsia="Times New Roman" w:hAnsi="Times New Roman" w:cs="Times New Roman"/>
                <w:color w:val="000000"/>
                <w:sz w:val="20"/>
                <w:szCs w:val="20"/>
              </w:rPr>
            </w:pPr>
            <w:r w:rsidRPr="00737BE4">
              <w:rPr>
                <w:rFonts w:ascii="Times New Roman" w:eastAsia="Times New Roman" w:hAnsi="Times New Roman" w:cs="Times New Roman"/>
                <w:color w:val="000000"/>
                <w:sz w:val="20"/>
                <w:szCs w:val="20"/>
              </w:rPr>
              <w:t>1</w:t>
            </w:r>
          </w:p>
        </w:tc>
        <w:tc>
          <w:tcPr>
            <w:tcW w:w="1050" w:type="dxa"/>
            <w:vMerge w:val="restart"/>
            <w:tcBorders>
              <w:top w:val="nil"/>
              <w:left w:val="single" w:sz="4" w:space="0" w:color="auto"/>
              <w:bottom w:val="single" w:sz="4" w:space="0" w:color="000000"/>
              <w:right w:val="single" w:sz="4" w:space="0" w:color="auto"/>
            </w:tcBorders>
            <w:shd w:val="clear" w:color="auto" w:fill="auto"/>
            <w:vAlign w:val="center"/>
            <w:hideMark/>
          </w:tcPr>
          <w:p w14:paraId="6AB628EC" w14:textId="77777777" w:rsidR="00D01CA7" w:rsidRPr="00737BE4" w:rsidRDefault="00D01CA7" w:rsidP="00D01CA7">
            <w:pPr>
              <w:jc w:val="center"/>
              <w:rPr>
                <w:rFonts w:ascii="Times New Roman" w:eastAsia="Times New Roman" w:hAnsi="Times New Roman" w:cs="Times New Roman"/>
                <w:color w:val="000000"/>
                <w:sz w:val="20"/>
                <w:szCs w:val="20"/>
              </w:rPr>
            </w:pPr>
            <w:r w:rsidRPr="00737BE4">
              <w:rPr>
                <w:rFonts w:ascii="Times New Roman" w:eastAsia="Times New Roman" w:hAnsi="Times New Roman" w:cs="Times New Roman"/>
                <w:color w:val="000000"/>
                <w:sz w:val="20"/>
                <w:szCs w:val="20"/>
              </w:rPr>
              <w:t>0,2</w:t>
            </w:r>
          </w:p>
        </w:tc>
        <w:tc>
          <w:tcPr>
            <w:tcW w:w="1840" w:type="dxa"/>
            <w:vMerge w:val="restart"/>
            <w:tcBorders>
              <w:top w:val="nil"/>
              <w:left w:val="single" w:sz="4" w:space="0" w:color="auto"/>
              <w:bottom w:val="single" w:sz="4" w:space="0" w:color="000000"/>
              <w:right w:val="single" w:sz="4" w:space="0" w:color="auto"/>
            </w:tcBorders>
            <w:shd w:val="clear" w:color="auto" w:fill="auto"/>
            <w:vAlign w:val="center"/>
            <w:hideMark/>
          </w:tcPr>
          <w:p w14:paraId="694CCCE9" w14:textId="77777777" w:rsidR="00D01CA7" w:rsidRPr="00737BE4" w:rsidRDefault="00D01CA7" w:rsidP="00D01CA7">
            <w:pPr>
              <w:jc w:val="center"/>
              <w:rPr>
                <w:rFonts w:ascii="Times New Roman" w:eastAsia="Times New Roman" w:hAnsi="Times New Roman" w:cs="Times New Roman"/>
                <w:color w:val="000000"/>
                <w:sz w:val="20"/>
                <w:szCs w:val="20"/>
              </w:rPr>
            </w:pPr>
            <w:r w:rsidRPr="00737BE4">
              <w:rPr>
                <w:rFonts w:ascii="Times New Roman" w:eastAsia="Times New Roman" w:hAnsi="Times New Roman" w:cs="Times New Roman"/>
                <w:color w:val="000000"/>
                <w:sz w:val="20"/>
                <w:szCs w:val="20"/>
              </w:rPr>
              <w:t>Хозяйственно-</w:t>
            </w:r>
            <w:r w:rsidRPr="00737BE4">
              <w:rPr>
                <w:rFonts w:ascii="Times New Roman" w:eastAsia="Times New Roman" w:hAnsi="Times New Roman" w:cs="Times New Roman"/>
                <w:color w:val="000000"/>
                <w:sz w:val="20"/>
                <w:szCs w:val="20"/>
              </w:rPr>
              <w:br/>
              <w:t>бытовые сточные воды после биологической очистки</w:t>
            </w:r>
          </w:p>
        </w:tc>
        <w:tc>
          <w:tcPr>
            <w:tcW w:w="753" w:type="dxa"/>
            <w:vMerge w:val="restart"/>
            <w:tcBorders>
              <w:top w:val="nil"/>
              <w:left w:val="single" w:sz="4" w:space="0" w:color="auto"/>
              <w:bottom w:val="single" w:sz="4" w:space="0" w:color="000000"/>
              <w:right w:val="single" w:sz="4" w:space="0" w:color="auto"/>
            </w:tcBorders>
            <w:shd w:val="clear" w:color="auto" w:fill="auto"/>
            <w:vAlign w:val="center"/>
            <w:hideMark/>
          </w:tcPr>
          <w:p w14:paraId="425DE50E" w14:textId="77777777" w:rsidR="00D01CA7" w:rsidRPr="00737BE4" w:rsidRDefault="00D01CA7" w:rsidP="00D01CA7">
            <w:pPr>
              <w:jc w:val="center"/>
              <w:rPr>
                <w:rFonts w:ascii="Times New Roman" w:eastAsia="Times New Roman" w:hAnsi="Times New Roman" w:cs="Times New Roman"/>
                <w:color w:val="000000"/>
                <w:sz w:val="20"/>
                <w:szCs w:val="20"/>
              </w:rPr>
            </w:pPr>
            <w:r w:rsidRPr="00737BE4">
              <w:rPr>
                <w:rFonts w:ascii="Times New Roman" w:eastAsia="Times New Roman" w:hAnsi="Times New Roman" w:cs="Times New Roman"/>
                <w:color w:val="000000"/>
                <w:sz w:val="20"/>
                <w:szCs w:val="20"/>
              </w:rPr>
              <w:t>24</w:t>
            </w:r>
          </w:p>
        </w:tc>
        <w:tc>
          <w:tcPr>
            <w:tcW w:w="901" w:type="dxa"/>
            <w:vMerge w:val="restart"/>
            <w:tcBorders>
              <w:top w:val="nil"/>
              <w:left w:val="single" w:sz="4" w:space="0" w:color="auto"/>
              <w:bottom w:val="single" w:sz="4" w:space="0" w:color="000000"/>
              <w:right w:val="single" w:sz="4" w:space="0" w:color="auto"/>
            </w:tcBorders>
            <w:shd w:val="clear" w:color="auto" w:fill="auto"/>
            <w:vAlign w:val="center"/>
            <w:hideMark/>
          </w:tcPr>
          <w:p w14:paraId="27291ED5" w14:textId="77777777" w:rsidR="00D01CA7" w:rsidRPr="00737BE4" w:rsidRDefault="00D01CA7" w:rsidP="00D01CA7">
            <w:pPr>
              <w:jc w:val="center"/>
              <w:rPr>
                <w:rFonts w:ascii="Times New Roman" w:eastAsia="Times New Roman" w:hAnsi="Times New Roman" w:cs="Times New Roman"/>
                <w:color w:val="000000"/>
                <w:sz w:val="20"/>
                <w:szCs w:val="20"/>
              </w:rPr>
            </w:pPr>
            <w:r w:rsidRPr="00737BE4">
              <w:rPr>
                <w:rFonts w:ascii="Times New Roman" w:eastAsia="Times New Roman" w:hAnsi="Times New Roman" w:cs="Times New Roman"/>
                <w:color w:val="000000"/>
                <w:sz w:val="20"/>
                <w:szCs w:val="20"/>
              </w:rPr>
              <w:t>365</w:t>
            </w:r>
          </w:p>
        </w:tc>
        <w:tc>
          <w:tcPr>
            <w:tcW w:w="766" w:type="dxa"/>
            <w:vMerge w:val="restart"/>
            <w:tcBorders>
              <w:top w:val="nil"/>
              <w:left w:val="single" w:sz="4" w:space="0" w:color="auto"/>
              <w:bottom w:val="single" w:sz="4" w:space="0" w:color="000000"/>
              <w:right w:val="single" w:sz="4" w:space="0" w:color="auto"/>
            </w:tcBorders>
            <w:shd w:val="clear" w:color="auto" w:fill="auto"/>
            <w:vAlign w:val="center"/>
            <w:hideMark/>
          </w:tcPr>
          <w:p w14:paraId="6F909590" w14:textId="77777777" w:rsidR="00D01CA7" w:rsidRPr="00F2123A" w:rsidRDefault="00D01CA7" w:rsidP="00D01CA7">
            <w:pPr>
              <w:jc w:val="center"/>
              <w:rPr>
                <w:rFonts w:ascii="Times New Roman" w:eastAsia="Times New Roman" w:hAnsi="Times New Roman" w:cs="Times New Roman"/>
                <w:color w:val="000000"/>
                <w:sz w:val="20"/>
                <w:szCs w:val="20"/>
                <w:highlight w:val="green"/>
              </w:rPr>
            </w:pPr>
            <w:r w:rsidRPr="00F2123A">
              <w:rPr>
                <w:rFonts w:ascii="Times New Roman" w:eastAsia="Times New Roman" w:hAnsi="Times New Roman" w:cs="Times New Roman"/>
                <w:color w:val="000000"/>
                <w:sz w:val="20"/>
                <w:szCs w:val="20"/>
                <w:highlight w:val="green"/>
              </w:rPr>
              <w:t>2,7542</w:t>
            </w:r>
          </w:p>
        </w:tc>
        <w:tc>
          <w:tcPr>
            <w:tcW w:w="966" w:type="dxa"/>
            <w:vMerge w:val="restart"/>
            <w:tcBorders>
              <w:top w:val="nil"/>
              <w:left w:val="single" w:sz="4" w:space="0" w:color="auto"/>
              <w:bottom w:val="single" w:sz="4" w:space="0" w:color="000000"/>
              <w:right w:val="single" w:sz="4" w:space="0" w:color="auto"/>
            </w:tcBorders>
            <w:shd w:val="clear" w:color="auto" w:fill="auto"/>
            <w:vAlign w:val="center"/>
            <w:hideMark/>
          </w:tcPr>
          <w:p w14:paraId="18C69A65" w14:textId="77777777" w:rsidR="00D01CA7" w:rsidRPr="00F2123A" w:rsidRDefault="00D01CA7" w:rsidP="00D01CA7">
            <w:pPr>
              <w:jc w:val="center"/>
              <w:rPr>
                <w:rFonts w:ascii="Times New Roman" w:eastAsia="Times New Roman" w:hAnsi="Times New Roman" w:cs="Times New Roman"/>
                <w:color w:val="000000"/>
                <w:sz w:val="20"/>
                <w:szCs w:val="20"/>
                <w:highlight w:val="green"/>
              </w:rPr>
            </w:pPr>
            <w:r w:rsidRPr="00F2123A">
              <w:rPr>
                <w:rFonts w:ascii="Times New Roman" w:eastAsia="Times New Roman" w:hAnsi="Times New Roman" w:cs="Times New Roman"/>
                <w:color w:val="000000"/>
                <w:sz w:val="20"/>
                <w:szCs w:val="20"/>
                <w:highlight w:val="green"/>
              </w:rPr>
              <w:t>24127,14</w:t>
            </w:r>
          </w:p>
        </w:tc>
        <w:tc>
          <w:tcPr>
            <w:tcW w:w="1601" w:type="dxa"/>
            <w:vMerge w:val="restart"/>
            <w:tcBorders>
              <w:top w:val="nil"/>
              <w:left w:val="single" w:sz="4" w:space="0" w:color="auto"/>
              <w:bottom w:val="single" w:sz="4" w:space="0" w:color="000000"/>
              <w:right w:val="single" w:sz="4" w:space="0" w:color="auto"/>
            </w:tcBorders>
            <w:shd w:val="clear" w:color="auto" w:fill="auto"/>
            <w:vAlign w:val="center"/>
            <w:hideMark/>
          </w:tcPr>
          <w:p w14:paraId="161DC985" w14:textId="77777777" w:rsidR="00D01CA7" w:rsidRPr="00737BE4" w:rsidRDefault="00D01CA7" w:rsidP="00D01CA7">
            <w:pPr>
              <w:jc w:val="center"/>
              <w:rPr>
                <w:rFonts w:ascii="Times New Roman" w:eastAsia="Times New Roman" w:hAnsi="Times New Roman" w:cs="Times New Roman"/>
                <w:color w:val="000000"/>
                <w:sz w:val="20"/>
                <w:szCs w:val="20"/>
              </w:rPr>
            </w:pPr>
            <w:r w:rsidRPr="00737BE4">
              <w:rPr>
                <w:rFonts w:ascii="Times New Roman" w:eastAsia="Times New Roman" w:hAnsi="Times New Roman" w:cs="Times New Roman"/>
                <w:color w:val="000000"/>
                <w:sz w:val="20"/>
                <w:szCs w:val="20"/>
              </w:rPr>
              <w:t>Пруд-накопитель очищенных сточных вод</w:t>
            </w:r>
          </w:p>
        </w:tc>
        <w:tc>
          <w:tcPr>
            <w:tcW w:w="1646" w:type="dxa"/>
            <w:tcBorders>
              <w:top w:val="nil"/>
              <w:left w:val="nil"/>
              <w:bottom w:val="single" w:sz="4" w:space="0" w:color="auto"/>
              <w:right w:val="single" w:sz="4" w:space="0" w:color="auto"/>
            </w:tcBorders>
            <w:shd w:val="clear" w:color="000000" w:fill="FFFFFF"/>
            <w:vAlign w:val="center"/>
            <w:hideMark/>
          </w:tcPr>
          <w:p w14:paraId="0FC8A8F8" w14:textId="77777777" w:rsidR="00D01CA7" w:rsidRPr="00737BE4" w:rsidRDefault="00D01CA7" w:rsidP="00D01CA7">
            <w:pPr>
              <w:rPr>
                <w:rFonts w:ascii="Times New Roman" w:eastAsia="Times New Roman" w:hAnsi="Times New Roman" w:cs="Times New Roman"/>
                <w:color w:val="000000"/>
                <w:sz w:val="20"/>
                <w:szCs w:val="20"/>
              </w:rPr>
            </w:pPr>
            <w:r w:rsidRPr="00737BE4">
              <w:rPr>
                <w:rFonts w:ascii="Times New Roman" w:eastAsia="Times New Roman" w:hAnsi="Times New Roman" w:cs="Times New Roman"/>
                <w:color w:val="000000"/>
                <w:sz w:val="20"/>
                <w:szCs w:val="20"/>
              </w:rPr>
              <w:t>Взвешенные вещества</w:t>
            </w:r>
          </w:p>
        </w:tc>
        <w:tc>
          <w:tcPr>
            <w:tcW w:w="1266" w:type="dxa"/>
            <w:tcBorders>
              <w:top w:val="nil"/>
              <w:left w:val="nil"/>
              <w:bottom w:val="single" w:sz="4" w:space="0" w:color="auto"/>
              <w:right w:val="single" w:sz="4" w:space="0" w:color="auto"/>
            </w:tcBorders>
            <w:shd w:val="clear" w:color="auto" w:fill="auto"/>
            <w:noWrap/>
            <w:vAlign w:val="bottom"/>
          </w:tcPr>
          <w:p w14:paraId="2006E7AB" w14:textId="054AF562" w:rsidR="00D01CA7" w:rsidRPr="00BB07D1" w:rsidRDefault="00D01CA7" w:rsidP="00D01CA7">
            <w:pPr>
              <w:jc w:val="center"/>
              <w:rPr>
                <w:rFonts w:ascii="Times New Roman" w:eastAsia="Times New Roman" w:hAnsi="Times New Roman" w:cs="Times New Roman"/>
                <w:color w:val="FF0000"/>
                <w:sz w:val="20"/>
                <w:szCs w:val="20"/>
              </w:rPr>
            </w:pPr>
            <w:r w:rsidRPr="006566FA">
              <w:rPr>
                <w:rFonts w:ascii="Times New Roman" w:eastAsia="Times New Roman" w:hAnsi="Times New Roman" w:cs="Times New Roman"/>
                <w:sz w:val="20"/>
                <w:szCs w:val="20"/>
              </w:rPr>
              <w:t>2,1100</w:t>
            </w:r>
          </w:p>
        </w:tc>
        <w:tc>
          <w:tcPr>
            <w:tcW w:w="1266" w:type="dxa"/>
            <w:tcBorders>
              <w:top w:val="nil"/>
              <w:left w:val="nil"/>
              <w:bottom w:val="single" w:sz="4" w:space="0" w:color="auto"/>
              <w:right w:val="single" w:sz="4" w:space="0" w:color="auto"/>
            </w:tcBorders>
            <w:shd w:val="clear" w:color="auto" w:fill="auto"/>
            <w:noWrap/>
            <w:vAlign w:val="bottom"/>
          </w:tcPr>
          <w:p w14:paraId="43F26017" w14:textId="27B456AB" w:rsidR="00D01CA7" w:rsidRPr="00BB07D1" w:rsidRDefault="00D01CA7" w:rsidP="00D01CA7">
            <w:pPr>
              <w:jc w:val="center"/>
              <w:rPr>
                <w:rFonts w:ascii="Times New Roman" w:hAnsi="Times New Roman" w:cs="Times New Roman"/>
                <w:color w:val="FF0000"/>
                <w:sz w:val="20"/>
                <w:szCs w:val="20"/>
              </w:rPr>
            </w:pPr>
            <w:r>
              <w:rPr>
                <w:rFonts w:ascii="Calibri" w:hAnsi="Calibri" w:cs="Calibri"/>
                <w:color w:val="000000"/>
              </w:rPr>
              <w:t>1,3687</w:t>
            </w:r>
          </w:p>
        </w:tc>
      </w:tr>
      <w:tr w:rsidR="00D01CA7" w:rsidRPr="00737BE4" w14:paraId="27132F4D" w14:textId="77777777" w:rsidTr="00D01CA7">
        <w:trPr>
          <w:trHeight w:val="255"/>
        </w:trPr>
        <w:tc>
          <w:tcPr>
            <w:tcW w:w="1695" w:type="dxa"/>
            <w:vMerge/>
            <w:tcBorders>
              <w:top w:val="nil"/>
              <w:left w:val="single" w:sz="4" w:space="0" w:color="auto"/>
              <w:bottom w:val="single" w:sz="4" w:space="0" w:color="auto"/>
              <w:right w:val="single" w:sz="4" w:space="0" w:color="auto"/>
            </w:tcBorders>
            <w:vAlign w:val="center"/>
            <w:hideMark/>
          </w:tcPr>
          <w:p w14:paraId="45588D21" w14:textId="77777777" w:rsidR="00D01CA7" w:rsidRPr="00737BE4" w:rsidRDefault="00D01CA7" w:rsidP="00D01CA7">
            <w:pPr>
              <w:rPr>
                <w:rFonts w:ascii="Times New Roman" w:eastAsia="Times New Roman" w:hAnsi="Times New Roman" w:cs="Times New Roman"/>
                <w:color w:val="000000"/>
                <w:sz w:val="20"/>
                <w:szCs w:val="20"/>
              </w:rPr>
            </w:pPr>
          </w:p>
        </w:tc>
        <w:tc>
          <w:tcPr>
            <w:tcW w:w="1000" w:type="dxa"/>
            <w:vMerge/>
            <w:tcBorders>
              <w:top w:val="nil"/>
              <w:left w:val="single" w:sz="4" w:space="0" w:color="auto"/>
              <w:bottom w:val="single" w:sz="4" w:space="0" w:color="000000"/>
              <w:right w:val="single" w:sz="4" w:space="0" w:color="auto"/>
            </w:tcBorders>
            <w:vAlign w:val="center"/>
            <w:hideMark/>
          </w:tcPr>
          <w:p w14:paraId="712B0739" w14:textId="77777777" w:rsidR="00D01CA7" w:rsidRPr="00737BE4" w:rsidRDefault="00D01CA7" w:rsidP="00D01CA7">
            <w:pPr>
              <w:rPr>
                <w:rFonts w:ascii="Times New Roman" w:eastAsia="Times New Roman" w:hAnsi="Times New Roman" w:cs="Times New Roman"/>
                <w:color w:val="000000"/>
                <w:sz w:val="20"/>
                <w:szCs w:val="20"/>
              </w:rPr>
            </w:pPr>
          </w:p>
        </w:tc>
        <w:tc>
          <w:tcPr>
            <w:tcW w:w="1050" w:type="dxa"/>
            <w:vMerge/>
            <w:tcBorders>
              <w:top w:val="nil"/>
              <w:left w:val="single" w:sz="4" w:space="0" w:color="auto"/>
              <w:bottom w:val="single" w:sz="4" w:space="0" w:color="000000"/>
              <w:right w:val="single" w:sz="4" w:space="0" w:color="auto"/>
            </w:tcBorders>
            <w:vAlign w:val="center"/>
            <w:hideMark/>
          </w:tcPr>
          <w:p w14:paraId="1AC1068D" w14:textId="77777777" w:rsidR="00D01CA7" w:rsidRPr="00737BE4" w:rsidRDefault="00D01CA7" w:rsidP="00D01CA7">
            <w:pPr>
              <w:rPr>
                <w:rFonts w:ascii="Times New Roman" w:eastAsia="Times New Roman" w:hAnsi="Times New Roman" w:cs="Times New Roman"/>
                <w:color w:val="000000"/>
                <w:sz w:val="20"/>
                <w:szCs w:val="20"/>
              </w:rPr>
            </w:pPr>
          </w:p>
        </w:tc>
        <w:tc>
          <w:tcPr>
            <w:tcW w:w="1840" w:type="dxa"/>
            <w:vMerge/>
            <w:tcBorders>
              <w:top w:val="nil"/>
              <w:left w:val="single" w:sz="4" w:space="0" w:color="auto"/>
              <w:bottom w:val="single" w:sz="4" w:space="0" w:color="000000"/>
              <w:right w:val="single" w:sz="4" w:space="0" w:color="auto"/>
            </w:tcBorders>
            <w:vAlign w:val="center"/>
            <w:hideMark/>
          </w:tcPr>
          <w:p w14:paraId="7A2517FA" w14:textId="77777777" w:rsidR="00D01CA7" w:rsidRPr="00737BE4" w:rsidRDefault="00D01CA7" w:rsidP="00D01CA7">
            <w:pPr>
              <w:rPr>
                <w:rFonts w:ascii="Times New Roman" w:eastAsia="Times New Roman" w:hAnsi="Times New Roman" w:cs="Times New Roman"/>
                <w:color w:val="000000"/>
                <w:sz w:val="20"/>
                <w:szCs w:val="20"/>
              </w:rPr>
            </w:pPr>
          </w:p>
        </w:tc>
        <w:tc>
          <w:tcPr>
            <w:tcW w:w="753" w:type="dxa"/>
            <w:vMerge/>
            <w:tcBorders>
              <w:top w:val="nil"/>
              <w:left w:val="single" w:sz="4" w:space="0" w:color="auto"/>
              <w:bottom w:val="single" w:sz="4" w:space="0" w:color="000000"/>
              <w:right w:val="single" w:sz="4" w:space="0" w:color="auto"/>
            </w:tcBorders>
            <w:vAlign w:val="center"/>
            <w:hideMark/>
          </w:tcPr>
          <w:p w14:paraId="7C15B9F8" w14:textId="77777777" w:rsidR="00D01CA7" w:rsidRPr="00737BE4" w:rsidRDefault="00D01CA7" w:rsidP="00D01CA7">
            <w:pPr>
              <w:rPr>
                <w:rFonts w:ascii="Times New Roman" w:eastAsia="Times New Roman" w:hAnsi="Times New Roman" w:cs="Times New Roman"/>
                <w:color w:val="000000"/>
                <w:sz w:val="20"/>
                <w:szCs w:val="20"/>
              </w:rPr>
            </w:pPr>
          </w:p>
        </w:tc>
        <w:tc>
          <w:tcPr>
            <w:tcW w:w="901" w:type="dxa"/>
            <w:vMerge/>
            <w:tcBorders>
              <w:top w:val="nil"/>
              <w:left w:val="single" w:sz="4" w:space="0" w:color="auto"/>
              <w:bottom w:val="single" w:sz="4" w:space="0" w:color="000000"/>
              <w:right w:val="single" w:sz="4" w:space="0" w:color="auto"/>
            </w:tcBorders>
            <w:vAlign w:val="center"/>
            <w:hideMark/>
          </w:tcPr>
          <w:p w14:paraId="688C4B83" w14:textId="77777777" w:rsidR="00D01CA7" w:rsidRPr="00737BE4" w:rsidRDefault="00D01CA7" w:rsidP="00D01CA7">
            <w:pPr>
              <w:rPr>
                <w:rFonts w:ascii="Times New Roman" w:eastAsia="Times New Roman" w:hAnsi="Times New Roman" w:cs="Times New Roman"/>
                <w:color w:val="000000"/>
                <w:sz w:val="20"/>
                <w:szCs w:val="20"/>
              </w:rPr>
            </w:pPr>
          </w:p>
        </w:tc>
        <w:tc>
          <w:tcPr>
            <w:tcW w:w="766" w:type="dxa"/>
            <w:vMerge/>
            <w:tcBorders>
              <w:top w:val="nil"/>
              <w:left w:val="single" w:sz="4" w:space="0" w:color="auto"/>
              <w:bottom w:val="single" w:sz="4" w:space="0" w:color="000000"/>
              <w:right w:val="single" w:sz="4" w:space="0" w:color="auto"/>
            </w:tcBorders>
            <w:vAlign w:val="center"/>
            <w:hideMark/>
          </w:tcPr>
          <w:p w14:paraId="6939DA7F" w14:textId="77777777" w:rsidR="00D01CA7" w:rsidRPr="00F2123A" w:rsidRDefault="00D01CA7" w:rsidP="00D01CA7">
            <w:pPr>
              <w:rPr>
                <w:rFonts w:ascii="Times New Roman" w:eastAsia="Times New Roman" w:hAnsi="Times New Roman" w:cs="Times New Roman"/>
                <w:color w:val="000000"/>
                <w:sz w:val="20"/>
                <w:szCs w:val="20"/>
                <w:highlight w:val="green"/>
              </w:rPr>
            </w:pPr>
          </w:p>
        </w:tc>
        <w:tc>
          <w:tcPr>
            <w:tcW w:w="966" w:type="dxa"/>
            <w:vMerge/>
            <w:tcBorders>
              <w:top w:val="nil"/>
              <w:left w:val="single" w:sz="4" w:space="0" w:color="auto"/>
              <w:bottom w:val="single" w:sz="4" w:space="0" w:color="000000"/>
              <w:right w:val="single" w:sz="4" w:space="0" w:color="auto"/>
            </w:tcBorders>
            <w:vAlign w:val="center"/>
            <w:hideMark/>
          </w:tcPr>
          <w:p w14:paraId="6B802847" w14:textId="77777777" w:rsidR="00D01CA7" w:rsidRPr="00F2123A" w:rsidRDefault="00D01CA7" w:rsidP="00D01CA7">
            <w:pPr>
              <w:rPr>
                <w:rFonts w:ascii="Times New Roman" w:eastAsia="Times New Roman" w:hAnsi="Times New Roman" w:cs="Times New Roman"/>
                <w:color w:val="000000"/>
                <w:sz w:val="20"/>
                <w:szCs w:val="20"/>
                <w:highlight w:val="green"/>
              </w:rPr>
            </w:pPr>
          </w:p>
        </w:tc>
        <w:tc>
          <w:tcPr>
            <w:tcW w:w="1601" w:type="dxa"/>
            <w:vMerge/>
            <w:tcBorders>
              <w:top w:val="nil"/>
              <w:left w:val="single" w:sz="4" w:space="0" w:color="auto"/>
              <w:bottom w:val="single" w:sz="4" w:space="0" w:color="000000"/>
              <w:right w:val="single" w:sz="4" w:space="0" w:color="auto"/>
            </w:tcBorders>
            <w:vAlign w:val="center"/>
            <w:hideMark/>
          </w:tcPr>
          <w:p w14:paraId="2E962C72" w14:textId="77777777" w:rsidR="00D01CA7" w:rsidRPr="00737BE4" w:rsidRDefault="00D01CA7" w:rsidP="00D01CA7">
            <w:pPr>
              <w:rPr>
                <w:rFonts w:ascii="Times New Roman" w:eastAsia="Times New Roman" w:hAnsi="Times New Roman" w:cs="Times New Roman"/>
                <w:color w:val="000000"/>
                <w:sz w:val="20"/>
                <w:szCs w:val="20"/>
              </w:rPr>
            </w:pPr>
          </w:p>
        </w:tc>
        <w:tc>
          <w:tcPr>
            <w:tcW w:w="1646" w:type="dxa"/>
            <w:tcBorders>
              <w:top w:val="nil"/>
              <w:left w:val="nil"/>
              <w:bottom w:val="single" w:sz="4" w:space="0" w:color="auto"/>
              <w:right w:val="single" w:sz="4" w:space="0" w:color="auto"/>
            </w:tcBorders>
            <w:shd w:val="clear" w:color="000000" w:fill="FFFFFF"/>
            <w:vAlign w:val="center"/>
            <w:hideMark/>
          </w:tcPr>
          <w:p w14:paraId="5233E69B" w14:textId="77777777" w:rsidR="00D01CA7" w:rsidRPr="00737BE4" w:rsidRDefault="00D01CA7" w:rsidP="00D01CA7">
            <w:pPr>
              <w:rPr>
                <w:rFonts w:ascii="Times New Roman" w:eastAsia="Times New Roman" w:hAnsi="Times New Roman" w:cs="Times New Roman"/>
                <w:color w:val="000000"/>
                <w:sz w:val="20"/>
                <w:szCs w:val="20"/>
              </w:rPr>
            </w:pPr>
            <w:r w:rsidRPr="00737BE4">
              <w:rPr>
                <w:rFonts w:ascii="Times New Roman" w:eastAsia="Times New Roman" w:hAnsi="Times New Roman" w:cs="Times New Roman"/>
                <w:color w:val="000000"/>
                <w:sz w:val="20"/>
                <w:szCs w:val="20"/>
              </w:rPr>
              <w:t>Химическое потребление кислорода (ХПК)</w:t>
            </w:r>
          </w:p>
        </w:tc>
        <w:tc>
          <w:tcPr>
            <w:tcW w:w="1266" w:type="dxa"/>
            <w:tcBorders>
              <w:top w:val="nil"/>
              <w:left w:val="nil"/>
              <w:bottom w:val="single" w:sz="4" w:space="0" w:color="auto"/>
              <w:right w:val="single" w:sz="4" w:space="0" w:color="auto"/>
            </w:tcBorders>
            <w:shd w:val="clear" w:color="auto" w:fill="auto"/>
            <w:noWrap/>
            <w:vAlign w:val="bottom"/>
          </w:tcPr>
          <w:p w14:paraId="2C22B64E" w14:textId="4C6D9C16" w:rsidR="00D01CA7" w:rsidRPr="00BB07D1" w:rsidRDefault="00D01CA7" w:rsidP="00D01CA7">
            <w:pPr>
              <w:jc w:val="center"/>
              <w:rPr>
                <w:rFonts w:ascii="Times New Roman" w:eastAsia="Times New Roman" w:hAnsi="Times New Roman" w:cs="Times New Roman"/>
                <w:color w:val="FF0000"/>
                <w:sz w:val="20"/>
                <w:szCs w:val="20"/>
              </w:rPr>
            </w:pPr>
            <w:r w:rsidRPr="006566FA">
              <w:rPr>
                <w:rFonts w:ascii="Times New Roman" w:eastAsia="Times New Roman" w:hAnsi="Times New Roman" w:cs="Times New Roman"/>
                <w:sz w:val="20"/>
                <w:szCs w:val="20"/>
              </w:rPr>
              <w:t>20,2000</w:t>
            </w:r>
          </w:p>
        </w:tc>
        <w:tc>
          <w:tcPr>
            <w:tcW w:w="1266" w:type="dxa"/>
            <w:tcBorders>
              <w:top w:val="nil"/>
              <w:left w:val="nil"/>
              <w:bottom w:val="single" w:sz="4" w:space="0" w:color="auto"/>
              <w:right w:val="single" w:sz="4" w:space="0" w:color="auto"/>
            </w:tcBorders>
            <w:shd w:val="clear" w:color="auto" w:fill="auto"/>
            <w:noWrap/>
            <w:vAlign w:val="bottom"/>
          </w:tcPr>
          <w:p w14:paraId="4AB89AB0" w14:textId="2409DA26" w:rsidR="00D01CA7" w:rsidRPr="00BB07D1" w:rsidRDefault="00D01CA7" w:rsidP="00D01CA7">
            <w:pPr>
              <w:jc w:val="center"/>
              <w:rPr>
                <w:rFonts w:ascii="Times New Roman" w:hAnsi="Times New Roman" w:cs="Times New Roman"/>
                <w:color w:val="FF0000"/>
                <w:sz w:val="20"/>
                <w:szCs w:val="20"/>
              </w:rPr>
            </w:pPr>
            <w:r>
              <w:rPr>
                <w:rFonts w:ascii="Calibri" w:hAnsi="Calibri" w:cs="Calibri"/>
                <w:color w:val="000000"/>
              </w:rPr>
              <w:t>17,3847</w:t>
            </w:r>
          </w:p>
        </w:tc>
      </w:tr>
      <w:tr w:rsidR="00D01CA7" w:rsidRPr="00737BE4" w14:paraId="2C09081D" w14:textId="77777777" w:rsidTr="00D01CA7">
        <w:trPr>
          <w:trHeight w:val="255"/>
        </w:trPr>
        <w:tc>
          <w:tcPr>
            <w:tcW w:w="1695" w:type="dxa"/>
            <w:vMerge/>
            <w:tcBorders>
              <w:top w:val="nil"/>
              <w:left w:val="single" w:sz="4" w:space="0" w:color="auto"/>
              <w:bottom w:val="single" w:sz="4" w:space="0" w:color="auto"/>
              <w:right w:val="single" w:sz="4" w:space="0" w:color="auto"/>
            </w:tcBorders>
            <w:vAlign w:val="center"/>
            <w:hideMark/>
          </w:tcPr>
          <w:p w14:paraId="260A5CE3" w14:textId="77777777" w:rsidR="00D01CA7" w:rsidRPr="00737BE4" w:rsidRDefault="00D01CA7" w:rsidP="00D01CA7">
            <w:pPr>
              <w:rPr>
                <w:rFonts w:ascii="Times New Roman" w:eastAsia="Times New Roman" w:hAnsi="Times New Roman" w:cs="Times New Roman"/>
                <w:color w:val="000000"/>
                <w:sz w:val="20"/>
                <w:szCs w:val="20"/>
              </w:rPr>
            </w:pPr>
          </w:p>
        </w:tc>
        <w:tc>
          <w:tcPr>
            <w:tcW w:w="1000" w:type="dxa"/>
            <w:vMerge/>
            <w:tcBorders>
              <w:top w:val="nil"/>
              <w:left w:val="single" w:sz="4" w:space="0" w:color="auto"/>
              <w:bottom w:val="single" w:sz="4" w:space="0" w:color="000000"/>
              <w:right w:val="single" w:sz="4" w:space="0" w:color="auto"/>
            </w:tcBorders>
            <w:vAlign w:val="center"/>
            <w:hideMark/>
          </w:tcPr>
          <w:p w14:paraId="769A47FA" w14:textId="77777777" w:rsidR="00D01CA7" w:rsidRPr="00737BE4" w:rsidRDefault="00D01CA7" w:rsidP="00D01CA7">
            <w:pPr>
              <w:rPr>
                <w:rFonts w:ascii="Times New Roman" w:eastAsia="Times New Roman" w:hAnsi="Times New Roman" w:cs="Times New Roman"/>
                <w:color w:val="000000"/>
                <w:sz w:val="20"/>
                <w:szCs w:val="20"/>
              </w:rPr>
            </w:pPr>
          </w:p>
        </w:tc>
        <w:tc>
          <w:tcPr>
            <w:tcW w:w="1050" w:type="dxa"/>
            <w:vMerge/>
            <w:tcBorders>
              <w:top w:val="nil"/>
              <w:left w:val="single" w:sz="4" w:space="0" w:color="auto"/>
              <w:bottom w:val="single" w:sz="4" w:space="0" w:color="000000"/>
              <w:right w:val="single" w:sz="4" w:space="0" w:color="auto"/>
            </w:tcBorders>
            <w:vAlign w:val="center"/>
            <w:hideMark/>
          </w:tcPr>
          <w:p w14:paraId="17C84805" w14:textId="77777777" w:rsidR="00D01CA7" w:rsidRPr="00737BE4" w:rsidRDefault="00D01CA7" w:rsidP="00D01CA7">
            <w:pPr>
              <w:rPr>
                <w:rFonts w:ascii="Times New Roman" w:eastAsia="Times New Roman" w:hAnsi="Times New Roman" w:cs="Times New Roman"/>
                <w:color w:val="000000"/>
                <w:sz w:val="20"/>
                <w:szCs w:val="20"/>
              </w:rPr>
            </w:pPr>
          </w:p>
        </w:tc>
        <w:tc>
          <w:tcPr>
            <w:tcW w:w="1840" w:type="dxa"/>
            <w:vMerge/>
            <w:tcBorders>
              <w:top w:val="nil"/>
              <w:left w:val="single" w:sz="4" w:space="0" w:color="auto"/>
              <w:bottom w:val="single" w:sz="4" w:space="0" w:color="000000"/>
              <w:right w:val="single" w:sz="4" w:space="0" w:color="auto"/>
            </w:tcBorders>
            <w:vAlign w:val="center"/>
            <w:hideMark/>
          </w:tcPr>
          <w:p w14:paraId="797FA794" w14:textId="77777777" w:rsidR="00D01CA7" w:rsidRPr="00737BE4" w:rsidRDefault="00D01CA7" w:rsidP="00D01CA7">
            <w:pPr>
              <w:rPr>
                <w:rFonts w:ascii="Times New Roman" w:eastAsia="Times New Roman" w:hAnsi="Times New Roman" w:cs="Times New Roman"/>
                <w:color w:val="000000"/>
                <w:sz w:val="20"/>
                <w:szCs w:val="20"/>
              </w:rPr>
            </w:pPr>
          </w:p>
        </w:tc>
        <w:tc>
          <w:tcPr>
            <w:tcW w:w="753" w:type="dxa"/>
            <w:vMerge/>
            <w:tcBorders>
              <w:top w:val="nil"/>
              <w:left w:val="single" w:sz="4" w:space="0" w:color="auto"/>
              <w:bottom w:val="single" w:sz="4" w:space="0" w:color="000000"/>
              <w:right w:val="single" w:sz="4" w:space="0" w:color="auto"/>
            </w:tcBorders>
            <w:vAlign w:val="center"/>
            <w:hideMark/>
          </w:tcPr>
          <w:p w14:paraId="314CC8B6" w14:textId="77777777" w:rsidR="00D01CA7" w:rsidRPr="00737BE4" w:rsidRDefault="00D01CA7" w:rsidP="00D01CA7">
            <w:pPr>
              <w:rPr>
                <w:rFonts w:ascii="Times New Roman" w:eastAsia="Times New Roman" w:hAnsi="Times New Roman" w:cs="Times New Roman"/>
                <w:color w:val="000000"/>
                <w:sz w:val="20"/>
                <w:szCs w:val="20"/>
              </w:rPr>
            </w:pPr>
          </w:p>
        </w:tc>
        <w:tc>
          <w:tcPr>
            <w:tcW w:w="901" w:type="dxa"/>
            <w:vMerge/>
            <w:tcBorders>
              <w:top w:val="nil"/>
              <w:left w:val="single" w:sz="4" w:space="0" w:color="auto"/>
              <w:bottom w:val="single" w:sz="4" w:space="0" w:color="000000"/>
              <w:right w:val="single" w:sz="4" w:space="0" w:color="auto"/>
            </w:tcBorders>
            <w:vAlign w:val="center"/>
            <w:hideMark/>
          </w:tcPr>
          <w:p w14:paraId="69BCAFFA" w14:textId="77777777" w:rsidR="00D01CA7" w:rsidRPr="00737BE4" w:rsidRDefault="00D01CA7" w:rsidP="00D01CA7">
            <w:pPr>
              <w:rPr>
                <w:rFonts w:ascii="Times New Roman" w:eastAsia="Times New Roman" w:hAnsi="Times New Roman" w:cs="Times New Roman"/>
                <w:color w:val="000000"/>
                <w:sz w:val="20"/>
                <w:szCs w:val="20"/>
              </w:rPr>
            </w:pPr>
          </w:p>
        </w:tc>
        <w:tc>
          <w:tcPr>
            <w:tcW w:w="766" w:type="dxa"/>
            <w:vMerge/>
            <w:tcBorders>
              <w:top w:val="nil"/>
              <w:left w:val="single" w:sz="4" w:space="0" w:color="auto"/>
              <w:bottom w:val="single" w:sz="4" w:space="0" w:color="000000"/>
              <w:right w:val="single" w:sz="4" w:space="0" w:color="auto"/>
            </w:tcBorders>
            <w:vAlign w:val="center"/>
            <w:hideMark/>
          </w:tcPr>
          <w:p w14:paraId="06B7FD10" w14:textId="77777777" w:rsidR="00D01CA7" w:rsidRPr="00F2123A" w:rsidRDefault="00D01CA7" w:rsidP="00D01CA7">
            <w:pPr>
              <w:rPr>
                <w:rFonts w:ascii="Times New Roman" w:eastAsia="Times New Roman" w:hAnsi="Times New Roman" w:cs="Times New Roman"/>
                <w:color w:val="000000"/>
                <w:sz w:val="20"/>
                <w:szCs w:val="20"/>
                <w:highlight w:val="green"/>
              </w:rPr>
            </w:pPr>
          </w:p>
        </w:tc>
        <w:tc>
          <w:tcPr>
            <w:tcW w:w="966" w:type="dxa"/>
            <w:vMerge/>
            <w:tcBorders>
              <w:top w:val="nil"/>
              <w:left w:val="single" w:sz="4" w:space="0" w:color="auto"/>
              <w:bottom w:val="single" w:sz="4" w:space="0" w:color="000000"/>
              <w:right w:val="single" w:sz="4" w:space="0" w:color="auto"/>
            </w:tcBorders>
            <w:vAlign w:val="center"/>
            <w:hideMark/>
          </w:tcPr>
          <w:p w14:paraId="5B741039" w14:textId="77777777" w:rsidR="00D01CA7" w:rsidRPr="00F2123A" w:rsidRDefault="00D01CA7" w:rsidP="00D01CA7">
            <w:pPr>
              <w:rPr>
                <w:rFonts w:ascii="Times New Roman" w:eastAsia="Times New Roman" w:hAnsi="Times New Roman" w:cs="Times New Roman"/>
                <w:color w:val="000000"/>
                <w:sz w:val="20"/>
                <w:szCs w:val="20"/>
                <w:highlight w:val="green"/>
              </w:rPr>
            </w:pPr>
          </w:p>
        </w:tc>
        <w:tc>
          <w:tcPr>
            <w:tcW w:w="1601" w:type="dxa"/>
            <w:vMerge/>
            <w:tcBorders>
              <w:top w:val="nil"/>
              <w:left w:val="single" w:sz="4" w:space="0" w:color="auto"/>
              <w:bottom w:val="single" w:sz="4" w:space="0" w:color="000000"/>
              <w:right w:val="single" w:sz="4" w:space="0" w:color="auto"/>
            </w:tcBorders>
            <w:vAlign w:val="center"/>
            <w:hideMark/>
          </w:tcPr>
          <w:p w14:paraId="0E9F4A81" w14:textId="77777777" w:rsidR="00D01CA7" w:rsidRPr="00737BE4" w:rsidRDefault="00D01CA7" w:rsidP="00D01CA7">
            <w:pPr>
              <w:rPr>
                <w:rFonts w:ascii="Times New Roman" w:eastAsia="Times New Roman" w:hAnsi="Times New Roman" w:cs="Times New Roman"/>
                <w:color w:val="000000"/>
                <w:sz w:val="20"/>
                <w:szCs w:val="20"/>
              </w:rPr>
            </w:pPr>
          </w:p>
        </w:tc>
        <w:tc>
          <w:tcPr>
            <w:tcW w:w="1646" w:type="dxa"/>
            <w:tcBorders>
              <w:top w:val="nil"/>
              <w:left w:val="nil"/>
              <w:bottom w:val="single" w:sz="4" w:space="0" w:color="auto"/>
              <w:right w:val="single" w:sz="4" w:space="0" w:color="auto"/>
            </w:tcBorders>
            <w:shd w:val="clear" w:color="000000" w:fill="FFFFFF"/>
            <w:vAlign w:val="center"/>
            <w:hideMark/>
          </w:tcPr>
          <w:p w14:paraId="0FF9EAA4" w14:textId="77777777" w:rsidR="00D01CA7" w:rsidRPr="00737BE4" w:rsidRDefault="00D01CA7" w:rsidP="00D01CA7">
            <w:pPr>
              <w:rPr>
                <w:rFonts w:ascii="Times New Roman" w:eastAsia="Times New Roman" w:hAnsi="Times New Roman" w:cs="Times New Roman"/>
                <w:color w:val="000000"/>
                <w:sz w:val="20"/>
                <w:szCs w:val="20"/>
              </w:rPr>
            </w:pPr>
            <w:r w:rsidRPr="00737BE4">
              <w:rPr>
                <w:rFonts w:ascii="Times New Roman" w:eastAsia="Times New Roman" w:hAnsi="Times New Roman" w:cs="Times New Roman"/>
                <w:color w:val="000000"/>
                <w:sz w:val="20"/>
                <w:szCs w:val="20"/>
              </w:rPr>
              <w:t>Биохимическое потребление кислорода (БПК5)</w:t>
            </w:r>
          </w:p>
        </w:tc>
        <w:tc>
          <w:tcPr>
            <w:tcW w:w="1266" w:type="dxa"/>
            <w:tcBorders>
              <w:top w:val="nil"/>
              <w:left w:val="nil"/>
              <w:bottom w:val="single" w:sz="4" w:space="0" w:color="auto"/>
              <w:right w:val="single" w:sz="4" w:space="0" w:color="auto"/>
            </w:tcBorders>
            <w:shd w:val="clear" w:color="auto" w:fill="auto"/>
            <w:noWrap/>
            <w:vAlign w:val="bottom"/>
          </w:tcPr>
          <w:p w14:paraId="01AB5CC4" w14:textId="2902BBB3" w:rsidR="00D01CA7" w:rsidRPr="00BB07D1" w:rsidRDefault="00D01CA7" w:rsidP="00D01CA7">
            <w:pPr>
              <w:jc w:val="center"/>
              <w:rPr>
                <w:rFonts w:ascii="Times New Roman" w:eastAsia="Times New Roman" w:hAnsi="Times New Roman" w:cs="Times New Roman"/>
                <w:color w:val="FF0000"/>
                <w:sz w:val="20"/>
                <w:szCs w:val="20"/>
              </w:rPr>
            </w:pPr>
            <w:r w:rsidRPr="006566FA">
              <w:rPr>
                <w:rFonts w:ascii="Times New Roman" w:eastAsia="Times New Roman" w:hAnsi="Times New Roman" w:cs="Times New Roman"/>
                <w:sz w:val="20"/>
                <w:szCs w:val="20"/>
              </w:rPr>
              <w:t>2,05</w:t>
            </w:r>
          </w:p>
        </w:tc>
        <w:tc>
          <w:tcPr>
            <w:tcW w:w="1266" w:type="dxa"/>
            <w:tcBorders>
              <w:top w:val="nil"/>
              <w:left w:val="nil"/>
              <w:bottom w:val="single" w:sz="4" w:space="0" w:color="auto"/>
              <w:right w:val="single" w:sz="4" w:space="0" w:color="auto"/>
            </w:tcBorders>
            <w:shd w:val="clear" w:color="auto" w:fill="auto"/>
            <w:noWrap/>
            <w:vAlign w:val="bottom"/>
          </w:tcPr>
          <w:p w14:paraId="26126DBF" w14:textId="68E777F9" w:rsidR="00D01CA7" w:rsidRPr="00BB07D1" w:rsidRDefault="00D01CA7" w:rsidP="00D01CA7">
            <w:pPr>
              <w:jc w:val="center"/>
              <w:rPr>
                <w:rFonts w:ascii="Times New Roman" w:hAnsi="Times New Roman" w:cs="Times New Roman"/>
                <w:color w:val="FF0000"/>
                <w:sz w:val="20"/>
                <w:szCs w:val="20"/>
              </w:rPr>
            </w:pPr>
            <w:r>
              <w:rPr>
                <w:rFonts w:ascii="Calibri" w:hAnsi="Calibri" w:cs="Calibri"/>
                <w:color w:val="000000"/>
              </w:rPr>
              <w:t>1,6875</w:t>
            </w:r>
          </w:p>
        </w:tc>
      </w:tr>
      <w:tr w:rsidR="00D01CA7" w:rsidRPr="00737BE4" w14:paraId="72547F88" w14:textId="77777777" w:rsidTr="00D01CA7">
        <w:trPr>
          <w:trHeight w:val="255"/>
        </w:trPr>
        <w:tc>
          <w:tcPr>
            <w:tcW w:w="1695" w:type="dxa"/>
            <w:vMerge/>
            <w:tcBorders>
              <w:top w:val="nil"/>
              <w:left w:val="single" w:sz="4" w:space="0" w:color="auto"/>
              <w:bottom w:val="single" w:sz="4" w:space="0" w:color="auto"/>
              <w:right w:val="single" w:sz="4" w:space="0" w:color="auto"/>
            </w:tcBorders>
            <w:vAlign w:val="center"/>
            <w:hideMark/>
          </w:tcPr>
          <w:p w14:paraId="71891534" w14:textId="77777777" w:rsidR="00D01CA7" w:rsidRPr="00737BE4" w:rsidRDefault="00D01CA7" w:rsidP="00D01CA7">
            <w:pPr>
              <w:rPr>
                <w:rFonts w:ascii="Times New Roman" w:eastAsia="Times New Roman" w:hAnsi="Times New Roman" w:cs="Times New Roman"/>
                <w:color w:val="000000"/>
                <w:sz w:val="20"/>
                <w:szCs w:val="20"/>
              </w:rPr>
            </w:pPr>
          </w:p>
        </w:tc>
        <w:tc>
          <w:tcPr>
            <w:tcW w:w="1000" w:type="dxa"/>
            <w:vMerge/>
            <w:tcBorders>
              <w:top w:val="nil"/>
              <w:left w:val="single" w:sz="4" w:space="0" w:color="auto"/>
              <w:bottom w:val="single" w:sz="4" w:space="0" w:color="000000"/>
              <w:right w:val="single" w:sz="4" w:space="0" w:color="auto"/>
            </w:tcBorders>
            <w:vAlign w:val="center"/>
            <w:hideMark/>
          </w:tcPr>
          <w:p w14:paraId="32FF4F79" w14:textId="77777777" w:rsidR="00D01CA7" w:rsidRPr="00737BE4" w:rsidRDefault="00D01CA7" w:rsidP="00D01CA7">
            <w:pPr>
              <w:rPr>
                <w:rFonts w:ascii="Times New Roman" w:eastAsia="Times New Roman" w:hAnsi="Times New Roman" w:cs="Times New Roman"/>
                <w:color w:val="000000"/>
                <w:sz w:val="20"/>
                <w:szCs w:val="20"/>
              </w:rPr>
            </w:pPr>
          </w:p>
        </w:tc>
        <w:tc>
          <w:tcPr>
            <w:tcW w:w="1050" w:type="dxa"/>
            <w:vMerge/>
            <w:tcBorders>
              <w:top w:val="nil"/>
              <w:left w:val="single" w:sz="4" w:space="0" w:color="auto"/>
              <w:bottom w:val="single" w:sz="4" w:space="0" w:color="000000"/>
              <w:right w:val="single" w:sz="4" w:space="0" w:color="auto"/>
            </w:tcBorders>
            <w:vAlign w:val="center"/>
            <w:hideMark/>
          </w:tcPr>
          <w:p w14:paraId="079897DF" w14:textId="77777777" w:rsidR="00D01CA7" w:rsidRPr="00737BE4" w:rsidRDefault="00D01CA7" w:rsidP="00D01CA7">
            <w:pPr>
              <w:rPr>
                <w:rFonts w:ascii="Times New Roman" w:eastAsia="Times New Roman" w:hAnsi="Times New Roman" w:cs="Times New Roman"/>
                <w:color w:val="000000"/>
                <w:sz w:val="20"/>
                <w:szCs w:val="20"/>
              </w:rPr>
            </w:pPr>
          </w:p>
        </w:tc>
        <w:tc>
          <w:tcPr>
            <w:tcW w:w="1840" w:type="dxa"/>
            <w:vMerge/>
            <w:tcBorders>
              <w:top w:val="nil"/>
              <w:left w:val="single" w:sz="4" w:space="0" w:color="auto"/>
              <w:bottom w:val="single" w:sz="4" w:space="0" w:color="000000"/>
              <w:right w:val="single" w:sz="4" w:space="0" w:color="auto"/>
            </w:tcBorders>
            <w:vAlign w:val="center"/>
            <w:hideMark/>
          </w:tcPr>
          <w:p w14:paraId="0407015C" w14:textId="77777777" w:rsidR="00D01CA7" w:rsidRPr="00737BE4" w:rsidRDefault="00D01CA7" w:rsidP="00D01CA7">
            <w:pPr>
              <w:rPr>
                <w:rFonts w:ascii="Times New Roman" w:eastAsia="Times New Roman" w:hAnsi="Times New Roman" w:cs="Times New Roman"/>
                <w:color w:val="000000"/>
                <w:sz w:val="20"/>
                <w:szCs w:val="20"/>
              </w:rPr>
            </w:pPr>
          </w:p>
        </w:tc>
        <w:tc>
          <w:tcPr>
            <w:tcW w:w="753" w:type="dxa"/>
            <w:vMerge/>
            <w:tcBorders>
              <w:top w:val="nil"/>
              <w:left w:val="single" w:sz="4" w:space="0" w:color="auto"/>
              <w:bottom w:val="single" w:sz="4" w:space="0" w:color="000000"/>
              <w:right w:val="single" w:sz="4" w:space="0" w:color="auto"/>
            </w:tcBorders>
            <w:vAlign w:val="center"/>
            <w:hideMark/>
          </w:tcPr>
          <w:p w14:paraId="1BCBD481" w14:textId="77777777" w:rsidR="00D01CA7" w:rsidRPr="00737BE4" w:rsidRDefault="00D01CA7" w:rsidP="00D01CA7">
            <w:pPr>
              <w:rPr>
                <w:rFonts w:ascii="Times New Roman" w:eastAsia="Times New Roman" w:hAnsi="Times New Roman" w:cs="Times New Roman"/>
                <w:color w:val="000000"/>
                <w:sz w:val="20"/>
                <w:szCs w:val="20"/>
              </w:rPr>
            </w:pPr>
          </w:p>
        </w:tc>
        <w:tc>
          <w:tcPr>
            <w:tcW w:w="901" w:type="dxa"/>
            <w:vMerge/>
            <w:tcBorders>
              <w:top w:val="nil"/>
              <w:left w:val="single" w:sz="4" w:space="0" w:color="auto"/>
              <w:bottom w:val="single" w:sz="4" w:space="0" w:color="000000"/>
              <w:right w:val="single" w:sz="4" w:space="0" w:color="auto"/>
            </w:tcBorders>
            <w:vAlign w:val="center"/>
            <w:hideMark/>
          </w:tcPr>
          <w:p w14:paraId="75A42789" w14:textId="77777777" w:rsidR="00D01CA7" w:rsidRPr="00737BE4" w:rsidRDefault="00D01CA7" w:rsidP="00D01CA7">
            <w:pPr>
              <w:rPr>
                <w:rFonts w:ascii="Times New Roman" w:eastAsia="Times New Roman" w:hAnsi="Times New Roman" w:cs="Times New Roman"/>
                <w:color w:val="000000"/>
                <w:sz w:val="20"/>
                <w:szCs w:val="20"/>
              </w:rPr>
            </w:pPr>
          </w:p>
        </w:tc>
        <w:tc>
          <w:tcPr>
            <w:tcW w:w="766" w:type="dxa"/>
            <w:vMerge/>
            <w:tcBorders>
              <w:top w:val="nil"/>
              <w:left w:val="single" w:sz="4" w:space="0" w:color="auto"/>
              <w:bottom w:val="single" w:sz="4" w:space="0" w:color="000000"/>
              <w:right w:val="single" w:sz="4" w:space="0" w:color="auto"/>
            </w:tcBorders>
            <w:vAlign w:val="center"/>
            <w:hideMark/>
          </w:tcPr>
          <w:p w14:paraId="358DA855" w14:textId="77777777" w:rsidR="00D01CA7" w:rsidRPr="00F2123A" w:rsidRDefault="00D01CA7" w:rsidP="00D01CA7">
            <w:pPr>
              <w:rPr>
                <w:rFonts w:ascii="Times New Roman" w:eastAsia="Times New Roman" w:hAnsi="Times New Roman" w:cs="Times New Roman"/>
                <w:color w:val="000000"/>
                <w:sz w:val="20"/>
                <w:szCs w:val="20"/>
                <w:highlight w:val="green"/>
              </w:rPr>
            </w:pPr>
          </w:p>
        </w:tc>
        <w:tc>
          <w:tcPr>
            <w:tcW w:w="966" w:type="dxa"/>
            <w:vMerge/>
            <w:tcBorders>
              <w:top w:val="nil"/>
              <w:left w:val="single" w:sz="4" w:space="0" w:color="auto"/>
              <w:bottom w:val="single" w:sz="4" w:space="0" w:color="000000"/>
              <w:right w:val="single" w:sz="4" w:space="0" w:color="auto"/>
            </w:tcBorders>
            <w:vAlign w:val="center"/>
            <w:hideMark/>
          </w:tcPr>
          <w:p w14:paraId="167F9E92" w14:textId="77777777" w:rsidR="00D01CA7" w:rsidRPr="00F2123A" w:rsidRDefault="00D01CA7" w:rsidP="00D01CA7">
            <w:pPr>
              <w:rPr>
                <w:rFonts w:ascii="Times New Roman" w:eastAsia="Times New Roman" w:hAnsi="Times New Roman" w:cs="Times New Roman"/>
                <w:color w:val="000000"/>
                <w:sz w:val="20"/>
                <w:szCs w:val="20"/>
                <w:highlight w:val="green"/>
              </w:rPr>
            </w:pPr>
          </w:p>
        </w:tc>
        <w:tc>
          <w:tcPr>
            <w:tcW w:w="1601" w:type="dxa"/>
            <w:vMerge/>
            <w:tcBorders>
              <w:top w:val="nil"/>
              <w:left w:val="single" w:sz="4" w:space="0" w:color="auto"/>
              <w:bottom w:val="single" w:sz="4" w:space="0" w:color="000000"/>
              <w:right w:val="single" w:sz="4" w:space="0" w:color="auto"/>
            </w:tcBorders>
            <w:vAlign w:val="center"/>
            <w:hideMark/>
          </w:tcPr>
          <w:p w14:paraId="38F30AC6" w14:textId="77777777" w:rsidR="00D01CA7" w:rsidRPr="00737BE4" w:rsidRDefault="00D01CA7" w:rsidP="00D01CA7">
            <w:pPr>
              <w:rPr>
                <w:rFonts w:ascii="Times New Roman" w:eastAsia="Times New Roman" w:hAnsi="Times New Roman" w:cs="Times New Roman"/>
                <w:color w:val="000000"/>
                <w:sz w:val="20"/>
                <w:szCs w:val="20"/>
              </w:rPr>
            </w:pPr>
          </w:p>
        </w:tc>
        <w:tc>
          <w:tcPr>
            <w:tcW w:w="1646" w:type="dxa"/>
            <w:tcBorders>
              <w:top w:val="nil"/>
              <w:left w:val="nil"/>
              <w:bottom w:val="single" w:sz="4" w:space="0" w:color="auto"/>
              <w:right w:val="single" w:sz="4" w:space="0" w:color="auto"/>
            </w:tcBorders>
            <w:shd w:val="clear" w:color="000000" w:fill="FFFFFF"/>
            <w:vAlign w:val="center"/>
            <w:hideMark/>
          </w:tcPr>
          <w:p w14:paraId="5EF12F8F" w14:textId="77777777" w:rsidR="00D01CA7" w:rsidRPr="00737BE4" w:rsidRDefault="00D01CA7" w:rsidP="00D01CA7">
            <w:pPr>
              <w:rPr>
                <w:rFonts w:ascii="Times New Roman" w:eastAsia="Times New Roman" w:hAnsi="Times New Roman" w:cs="Times New Roman"/>
                <w:color w:val="000000"/>
                <w:sz w:val="20"/>
                <w:szCs w:val="20"/>
              </w:rPr>
            </w:pPr>
            <w:r w:rsidRPr="00737BE4">
              <w:rPr>
                <w:rFonts w:ascii="Times New Roman" w:eastAsia="Times New Roman" w:hAnsi="Times New Roman" w:cs="Times New Roman"/>
                <w:color w:val="000000"/>
                <w:sz w:val="20"/>
                <w:szCs w:val="20"/>
              </w:rPr>
              <w:t>Сухой остаток</w:t>
            </w:r>
          </w:p>
        </w:tc>
        <w:tc>
          <w:tcPr>
            <w:tcW w:w="1266" w:type="dxa"/>
            <w:tcBorders>
              <w:top w:val="nil"/>
              <w:left w:val="nil"/>
              <w:bottom w:val="single" w:sz="4" w:space="0" w:color="auto"/>
              <w:right w:val="single" w:sz="4" w:space="0" w:color="auto"/>
            </w:tcBorders>
            <w:shd w:val="clear" w:color="auto" w:fill="auto"/>
            <w:noWrap/>
            <w:vAlign w:val="bottom"/>
          </w:tcPr>
          <w:p w14:paraId="65BA74C9" w14:textId="12F28345" w:rsidR="00D01CA7" w:rsidRPr="00BB07D1" w:rsidRDefault="00D01CA7" w:rsidP="00D01CA7">
            <w:pPr>
              <w:jc w:val="center"/>
              <w:rPr>
                <w:rFonts w:ascii="Times New Roman" w:eastAsia="Times New Roman" w:hAnsi="Times New Roman" w:cs="Times New Roman"/>
                <w:color w:val="FF0000"/>
                <w:sz w:val="20"/>
                <w:szCs w:val="20"/>
              </w:rPr>
            </w:pPr>
            <w:r w:rsidRPr="006566FA">
              <w:rPr>
                <w:rFonts w:ascii="Times New Roman" w:eastAsia="Times New Roman" w:hAnsi="Times New Roman" w:cs="Times New Roman"/>
                <w:sz w:val="20"/>
                <w:szCs w:val="20"/>
              </w:rPr>
              <w:t>271,1000</w:t>
            </w:r>
          </w:p>
        </w:tc>
        <w:tc>
          <w:tcPr>
            <w:tcW w:w="1266" w:type="dxa"/>
            <w:tcBorders>
              <w:top w:val="nil"/>
              <w:left w:val="nil"/>
              <w:bottom w:val="single" w:sz="4" w:space="0" w:color="auto"/>
              <w:right w:val="single" w:sz="4" w:space="0" w:color="auto"/>
            </w:tcBorders>
            <w:shd w:val="clear" w:color="auto" w:fill="auto"/>
            <w:noWrap/>
            <w:vAlign w:val="bottom"/>
          </w:tcPr>
          <w:p w14:paraId="3D1F3C2E" w14:textId="7CA2B28C" w:rsidR="00D01CA7" w:rsidRPr="00BB07D1" w:rsidRDefault="00D01CA7" w:rsidP="00D01CA7">
            <w:pPr>
              <w:jc w:val="center"/>
              <w:rPr>
                <w:rFonts w:ascii="Times New Roman" w:hAnsi="Times New Roman" w:cs="Times New Roman"/>
                <w:color w:val="FF0000"/>
                <w:sz w:val="20"/>
                <w:szCs w:val="20"/>
              </w:rPr>
            </w:pPr>
            <w:r>
              <w:rPr>
                <w:rFonts w:ascii="Calibri" w:hAnsi="Calibri" w:cs="Calibri"/>
                <w:color w:val="000000"/>
              </w:rPr>
              <w:t>232,5618</w:t>
            </w:r>
          </w:p>
        </w:tc>
      </w:tr>
      <w:tr w:rsidR="00D01CA7" w:rsidRPr="00737BE4" w14:paraId="7EDC0E4B" w14:textId="77777777" w:rsidTr="00D01CA7">
        <w:trPr>
          <w:trHeight w:val="255"/>
        </w:trPr>
        <w:tc>
          <w:tcPr>
            <w:tcW w:w="1695" w:type="dxa"/>
            <w:vMerge/>
            <w:tcBorders>
              <w:top w:val="nil"/>
              <w:left w:val="single" w:sz="4" w:space="0" w:color="auto"/>
              <w:bottom w:val="single" w:sz="4" w:space="0" w:color="auto"/>
              <w:right w:val="single" w:sz="4" w:space="0" w:color="auto"/>
            </w:tcBorders>
            <w:vAlign w:val="center"/>
            <w:hideMark/>
          </w:tcPr>
          <w:p w14:paraId="2EAD87E8" w14:textId="77777777" w:rsidR="00D01CA7" w:rsidRPr="00737BE4" w:rsidRDefault="00D01CA7" w:rsidP="00D01CA7">
            <w:pPr>
              <w:rPr>
                <w:rFonts w:ascii="Times New Roman" w:eastAsia="Times New Roman" w:hAnsi="Times New Roman" w:cs="Times New Roman"/>
                <w:color w:val="000000"/>
                <w:sz w:val="20"/>
                <w:szCs w:val="20"/>
              </w:rPr>
            </w:pPr>
          </w:p>
        </w:tc>
        <w:tc>
          <w:tcPr>
            <w:tcW w:w="1000" w:type="dxa"/>
            <w:vMerge/>
            <w:tcBorders>
              <w:top w:val="nil"/>
              <w:left w:val="single" w:sz="4" w:space="0" w:color="auto"/>
              <w:bottom w:val="single" w:sz="4" w:space="0" w:color="000000"/>
              <w:right w:val="single" w:sz="4" w:space="0" w:color="auto"/>
            </w:tcBorders>
            <w:vAlign w:val="center"/>
            <w:hideMark/>
          </w:tcPr>
          <w:p w14:paraId="5243A0BA" w14:textId="77777777" w:rsidR="00D01CA7" w:rsidRPr="00737BE4" w:rsidRDefault="00D01CA7" w:rsidP="00D01CA7">
            <w:pPr>
              <w:rPr>
                <w:rFonts w:ascii="Times New Roman" w:eastAsia="Times New Roman" w:hAnsi="Times New Roman" w:cs="Times New Roman"/>
                <w:color w:val="000000"/>
                <w:sz w:val="20"/>
                <w:szCs w:val="20"/>
              </w:rPr>
            </w:pPr>
          </w:p>
        </w:tc>
        <w:tc>
          <w:tcPr>
            <w:tcW w:w="1050" w:type="dxa"/>
            <w:vMerge/>
            <w:tcBorders>
              <w:top w:val="nil"/>
              <w:left w:val="single" w:sz="4" w:space="0" w:color="auto"/>
              <w:bottom w:val="single" w:sz="4" w:space="0" w:color="000000"/>
              <w:right w:val="single" w:sz="4" w:space="0" w:color="auto"/>
            </w:tcBorders>
            <w:vAlign w:val="center"/>
            <w:hideMark/>
          </w:tcPr>
          <w:p w14:paraId="0779EA6C" w14:textId="77777777" w:rsidR="00D01CA7" w:rsidRPr="00737BE4" w:rsidRDefault="00D01CA7" w:rsidP="00D01CA7">
            <w:pPr>
              <w:rPr>
                <w:rFonts w:ascii="Times New Roman" w:eastAsia="Times New Roman" w:hAnsi="Times New Roman" w:cs="Times New Roman"/>
                <w:color w:val="000000"/>
                <w:sz w:val="20"/>
                <w:szCs w:val="20"/>
              </w:rPr>
            </w:pPr>
          </w:p>
        </w:tc>
        <w:tc>
          <w:tcPr>
            <w:tcW w:w="1840" w:type="dxa"/>
            <w:vMerge/>
            <w:tcBorders>
              <w:top w:val="nil"/>
              <w:left w:val="single" w:sz="4" w:space="0" w:color="auto"/>
              <w:bottom w:val="single" w:sz="4" w:space="0" w:color="000000"/>
              <w:right w:val="single" w:sz="4" w:space="0" w:color="auto"/>
            </w:tcBorders>
            <w:vAlign w:val="center"/>
            <w:hideMark/>
          </w:tcPr>
          <w:p w14:paraId="6B22E575" w14:textId="77777777" w:rsidR="00D01CA7" w:rsidRPr="00737BE4" w:rsidRDefault="00D01CA7" w:rsidP="00D01CA7">
            <w:pPr>
              <w:rPr>
                <w:rFonts w:ascii="Times New Roman" w:eastAsia="Times New Roman" w:hAnsi="Times New Roman" w:cs="Times New Roman"/>
                <w:color w:val="000000"/>
                <w:sz w:val="20"/>
                <w:szCs w:val="20"/>
              </w:rPr>
            </w:pPr>
          </w:p>
        </w:tc>
        <w:tc>
          <w:tcPr>
            <w:tcW w:w="753" w:type="dxa"/>
            <w:vMerge/>
            <w:tcBorders>
              <w:top w:val="nil"/>
              <w:left w:val="single" w:sz="4" w:space="0" w:color="auto"/>
              <w:bottom w:val="single" w:sz="4" w:space="0" w:color="000000"/>
              <w:right w:val="single" w:sz="4" w:space="0" w:color="auto"/>
            </w:tcBorders>
            <w:vAlign w:val="center"/>
            <w:hideMark/>
          </w:tcPr>
          <w:p w14:paraId="34C9AA7F" w14:textId="77777777" w:rsidR="00D01CA7" w:rsidRPr="00737BE4" w:rsidRDefault="00D01CA7" w:rsidP="00D01CA7">
            <w:pPr>
              <w:rPr>
                <w:rFonts w:ascii="Times New Roman" w:eastAsia="Times New Roman" w:hAnsi="Times New Roman" w:cs="Times New Roman"/>
                <w:color w:val="000000"/>
                <w:sz w:val="20"/>
                <w:szCs w:val="20"/>
              </w:rPr>
            </w:pPr>
          </w:p>
        </w:tc>
        <w:tc>
          <w:tcPr>
            <w:tcW w:w="901" w:type="dxa"/>
            <w:vMerge/>
            <w:tcBorders>
              <w:top w:val="nil"/>
              <w:left w:val="single" w:sz="4" w:space="0" w:color="auto"/>
              <w:bottom w:val="single" w:sz="4" w:space="0" w:color="000000"/>
              <w:right w:val="single" w:sz="4" w:space="0" w:color="auto"/>
            </w:tcBorders>
            <w:vAlign w:val="center"/>
            <w:hideMark/>
          </w:tcPr>
          <w:p w14:paraId="379EA0AE" w14:textId="77777777" w:rsidR="00D01CA7" w:rsidRPr="00737BE4" w:rsidRDefault="00D01CA7" w:rsidP="00D01CA7">
            <w:pPr>
              <w:rPr>
                <w:rFonts w:ascii="Times New Roman" w:eastAsia="Times New Roman" w:hAnsi="Times New Roman" w:cs="Times New Roman"/>
                <w:color w:val="000000"/>
                <w:sz w:val="20"/>
                <w:szCs w:val="20"/>
              </w:rPr>
            </w:pPr>
          </w:p>
        </w:tc>
        <w:tc>
          <w:tcPr>
            <w:tcW w:w="766" w:type="dxa"/>
            <w:vMerge/>
            <w:tcBorders>
              <w:top w:val="nil"/>
              <w:left w:val="single" w:sz="4" w:space="0" w:color="auto"/>
              <w:bottom w:val="single" w:sz="4" w:space="0" w:color="000000"/>
              <w:right w:val="single" w:sz="4" w:space="0" w:color="auto"/>
            </w:tcBorders>
            <w:vAlign w:val="center"/>
            <w:hideMark/>
          </w:tcPr>
          <w:p w14:paraId="5B87052E" w14:textId="77777777" w:rsidR="00D01CA7" w:rsidRPr="00F2123A" w:rsidRDefault="00D01CA7" w:rsidP="00D01CA7">
            <w:pPr>
              <w:rPr>
                <w:rFonts w:ascii="Times New Roman" w:eastAsia="Times New Roman" w:hAnsi="Times New Roman" w:cs="Times New Roman"/>
                <w:color w:val="000000"/>
                <w:sz w:val="20"/>
                <w:szCs w:val="20"/>
                <w:highlight w:val="green"/>
              </w:rPr>
            </w:pPr>
          </w:p>
        </w:tc>
        <w:tc>
          <w:tcPr>
            <w:tcW w:w="966" w:type="dxa"/>
            <w:vMerge/>
            <w:tcBorders>
              <w:top w:val="nil"/>
              <w:left w:val="single" w:sz="4" w:space="0" w:color="auto"/>
              <w:bottom w:val="single" w:sz="4" w:space="0" w:color="000000"/>
              <w:right w:val="single" w:sz="4" w:space="0" w:color="auto"/>
            </w:tcBorders>
            <w:vAlign w:val="center"/>
            <w:hideMark/>
          </w:tcPr>
          <w:p w14:paraId="65DEAAF9" w14:textId="77777777" w:rsidR="00D01CA7" w:rsidRPr="00F2123A" w:rsidRDefault="00D01CA7" w:rsidP="00D01CA7">
            <w:pPr>
              <w:rPr>
                <w:rFonts w:ascii="Times New Roman" w:eastAsia="Times New Roman" w:hAnsi="Times New Roman" w:cs="Times New Roman"/>
                <w:color w:val="000000"/>
                <w:sz w:val="20"/>
                <w:szCs w:val="20"/>
                <w:highlight w:val="green"/>
              </w:rPr>
            </w:pPr>
          </w:p>
        </w:tc>
        <w:tc>
          <w:tcPr>
            <w:tcW w:w="1601" w:type="dxa"/>
            <w:vMerge/>
            <w:tcBorders>
              <w:top w:val="nil"/>
              <w:left w:val="single" w:sz="4" w:space="0" w:color="auto"/>
              <w:bottom w:val="single" w:sz="4" w:space="0" w:color="000000"/>
              <w:right w:val="single" w:sz="4" w:space="0" w:color="auto"/>
            </w:tcBorders>
            <w:vAlign w:val="center"/>
            <w:hideMark/>
          </w:tcPr>
          <w:p w14:paraId="2A51F690" w14:textId="77777777" w:rsidR="00D01CA7" w:rsidRPr="00737BE4" w:rsidRDefault="00D01CA7" w:rsidP="00D01CA7">
            <w:pPr>
              <w:rPr>
                <w:rFonts w:ascii="Times New Roman" w:eastAsia="Times New Roman" w:hAnsi="Times New Roman" w:cs="Times New Roman"/>
                <w:color w:val="000000"/>
                <w:sz w:val="20"/>
                <w:szCs w:val="20"/>
              </w:rPr>
            </w:pPr>
          </w:p>
        </w:tc>
        <w:tc>
          <w:tcPr>
            <w:tcW w:w="1646" w:type="dxa"/>
            <w:tcBorders>
              <w:top w:val="nil"/>
              <w:left w:val="nil"/>
              <w:bottom w:val="single" w:sz="4" w:space="0" w:color="auto"/>
              <w:right w:val="single" w:sz="4" w:space="0" w:color="auto"/>
            </w:tcBorders>
            <w:shd w:val="clear" w:color="000000" w:fill="FFFFFF"/>
            <w:vAlign w:val="center"/>
            <w:hideMark/>
          </w:tcPr>
          <w:p w14:paraId="256CBF91" w14:textId="77777777" w:rsidR="00D01CA7" w:rsidRPr="00737BE4" w:rsidRDefault="00D01CA7" w:rsidP="00D01CA7">
            <w:pPr>
              <w:rPr>
                <w:rFonts w:ascii="Times New Roman" w:eastAsia="Times New Roman" w:hAnsi="Times New Roman" w:cs="Times New Roman"/>
                <w:color w:val="000000"/>
                <w:sz w:val="20"/>
                <w:szCs w:val="20"/>
              </w:rPr>
            </w:pPr>
            <w:r w:rsidRPr="00737BE4">
              <w:rPr>
                <w:rFonts w:ascii="Times New Roman" w:eastAsia="Times New Roman" w:hAnsi="Times New Roman" w:cs="Times New Roman"/>
                <w:color w:val="000000"/>
                <w:sz w:val="20"/>
                <w:szCs w:val="20"/>
              </w:rPr>
              <w:t>Железо общее</w:t>
            </w:r>
          </w:p>
        </w:tc>
        <w:tc>
          <w:tcPr>
            <w:tcW w:w="1266" w:type="dxa"/>
            <w:tcBorders>
              <w:top w:val="nil"/>
              <w:left w:val="nil"/>
              <w:bottom w:val="single" w:sz="4" w:space="0" w:color="auto"/>
              <w:right w:val="single" w:sz="4" w:space="0" w:color="auto"/>
            </w:tcBorders>
            <w:shd w:val="clear" w:color="auto" w:fill="auto"/>
            <w:noWrap/>
            <w:vAlign w:val="bottom"/>
          </w:tcPr>
          <w:p w14:paraId="57FDDB91" w14:textId="08A8A5D1" w:rsidR="00D01CA7" w:rsidRPr="00BB07D1" w:rsidRDefault="00D01CA7" w:rsidP="00D01CA7">
            <w:pPr>
              <w:jc w:val="center"/>
              <w:rPr>
                <w:rFonts w:ascii="Times New Roman" w:eastAsia="Times New Roman" w:hAnsi="Times New Roman" w:cs="Times New Roman"/>
                <w:color w:val="FF0000"/>
                <w:sz w:val="20"/>
                <w:szCs w:val="20"/>
              </w:rPr>
            </w:pPr>
            <w:r w:rsidRPr="006566FA">
              <w:rPr>
                <w:rFonts w:ascii="Times New Roman" w:eastAsia="Times New Roman" w:hAnsi="Times New Roman" w:cs="Times New Roman"/>
                <w:sz w:val="20"/>
                <w:szCs w:val="20"/>
              </w:rPr>
              <w:t>0,1800</w:t>
            </w:r>
          </w:p>
        </w:tc>
        <w:tc>
          <w:tcPr>
            <w:tcW w:w="1266" w:type="dxa"/>
            <w:tcBorders>
              <w:top w:val="nil"/>
              <w:left w:val="nil"/>
              <w:bottom w:val="single" w:sz="4" w:space="0" w:color="auto"/>
              <w:right w:val="single" w:sz="4" w:space="0" w:color="auto"/>
            </w:tcBorders>
            <w:shd w:val="clear" w:color="auto" w:fill="auto"/>
            <w:noWrap/>
            <w:vAlign w:val="bottom"/>
          </w:tcPr>
          <w:p w14:paraId="40DD24DD" w14:textId="48EDE744" w:rsidR="00D01CA7" w:rsidRPr="00BB07D1" w:rsidRDefault="00D01CA7" w:rsidP="00D01CA7">
            <w:pPr>
              <w:jc w:val="center"/>
              <w:rPr>
                <w:rFonts w:ascii="Times New Roman" w:hAnsi="Times New Roman" w:cs="Times New Roman"/>
                <w:color w:val="FF0000"/>
                <w:sz w:val="20"/>
                <w:szCs w:val="20"/>
              </w:rPr>
            </w:pPr>
            <w:r>
              <w:rPr>
                <w:rFonts w:ascii="Calibri" w:hAnsi="Calibri" w:cs="Calibri"/>
                <w:color w:val="000000"/>
              </w:rPr>
              <w:t>0,1255</w:t>
            </w:r>
          </w:p>
        </w:tc>
      </w:tr>
      <w:tr w:rsidR="00D01CA7" w:rsidRPr="00737BE4" w14:paraId="5CBF9B12" w14:textId="77777777" w:rsidTr="00D01CA7">
        <w:trPr>
          <w:trHeight w:val="255"/>
        </w:trPr>
        <w:tc>
          <w:tcPr>
            <w:tcW w:w="1695" w:type="dxa"/>
            <w:vMerge/>
            <w:tcBorders>
              <w:top w:val="nil"/>
              <w:left w:val="single" w:sz="4" w:space="0" w:color="auto"/>
              <w:bottom w:val="single" w:sz="4" w:space="0" w:color="auto"/>
              <w:right w:val="single" w:sz="4" w:space="0" w:color="auto"/>
            </w:tcBorders>
            <w:vAlign w:val="center"/>
            <w:hideMark/>
          </w:tcPr>
          <w:p w14:paraId="5B1D558C" w14:textId="77777777" w:rsidR="00D01CA7" w:rsidRPr="00737BE4" w:rsidRDefault="00D01CA7" w:rsidP="00D01CA7">
            <w:pPr>
              <w:rPr>
                <w:rFonts w:ascii="Times New Roman" w:eastAsia="Times New Roman" w:hAnsi="Times New Roman" w:cs="Times New Roman"/>
                <w:color w:val="000000"/>
                <w:sz w:val="20"/>
                <w:szCs w:val="20"/>
              </w:rPr>
            </w:pPr>
          </w:p>
        </w:tc>
        <w:tc>
          <w:tcPr>
            <w:tcW w:w="1000" w:type="dxa"/>
            <w:vMerge/>
            <w:tcBorders>
              <w:top w:val="nil"/>
              <w:left w:val="single" w:sz="4" w:space="0" w:color="auto"/>
              <w:bottom w:val="single" w:sz="4" w:space="0" w:color="000000"/>
              <w:right w:val="single" w:sz="4" w:space="0" w:color="auto"/>
            </w:tcBorders>
            <w:vAlign w:val="center"/>
            <w:hideMark/>
          </w:tcPr>
          <w:p w14:paraId="0F67B0E8" w14:textId="77777777" w:rsidR="00D01CA7" w:rsidRPr="00737BE4" w:rsidRDefault="00D01CA7" w:rsidP="00D01CA7">
            <w:pPr>
              <w:rPr>
                <w:rFonts w:ascii="Times New Roman" w:eastAsia="Times New Roman" w:hAnsi="Times New Roman" w:cs="Times New Roman"/>
                <w:color w:val="000000"/>
                <w:sz w:val="20"/>
                <w:szCs w:val="20"/>
              </w:rPr>
            </w:pPr>
          </w:p>
        </w:tc>
        <w:tc>
          <w:tcPr>
            <w:tcW w:w="1050" w:type="dxa"/>
            <w:vMerge/>
            <w:tcBorders>
              <w:top w:val="nil"/>
              <w:left w:val="single" w:sz="4" w:space="0" w:color="auto"/>
              <w:bottom w:val="single" w:sz="4" w:space="0" w:color="000000"/>
              <w:right w:val="single" w:sz="4" w:space="0" w:color="auto"/>
            </w:tcBorders>
            <w:vAlign w:val="center"/>
            <w:hideMark/>
          </w:tcPr>
          <w:p w14:paraId="17FA6DFB" w14:textId="77777777" w:rsidR="00D01CA7" w:rsidRPr="00737BE4" w:rsidRDefault="00D01CA7" w:rsidP="00D01CA7">
            <w:pPr>
              <w:rPr>
                <w:rFonts w:ascii="Times New Roman" w:eastAsia="Times New Roman" w:hAnsi="Times New Roman" w:cs="Times New Roman"/>
                <w:color w:val="000000"/>
                <w:sz w:val="20"/>
                <w:szCs w:val="20"/>
              </w:rPr>
            </w:pPr>
          </w:p>
        </w:tc>
        <w:tc>
          <w:tcPr>
            <w:tcW w:w="1840" w:type="dxa"/>
            <w:vMerge/>
            <w:tcBorders>
              <w:top w:val="nil"/>
              <w:left w:val="single" w:sz="4" w:space="0" w:color="auto"/>
              <w:bottom w:val="single" w:sz="4" w:space="0" w:color="000000"/>
              <w:right w:val="single" w:sz="4" w:space="0" w:color="auto"/>
            </w:tcBorders>
            <w:vAlign w:val="center"/>
            <w:hideMark/>
          </w:tcPr>
          <w:p w14:paraId="7D59E469" w14:textId="77777777" w:rsidR="00D01CA7" w:rsidRPr="00737BE4" w:rsidRDefault="00D01CA7" w:rsidP="00D01CA7">
            <w:pPr>
              <w:rPr>
                <w:rFonts w:ascii="Times New Roman" w:eastAsia="Times New Roman" w:hAnsi="Times New Roman" w:cs="Times New Roman"/>
                <w:color w:val="000000"/>
                <w:sz w:val="20"/>
                <w:szCs w:val="20"/>
              </w:rPr>
            </w:pPr>
          </w:p>
        </w:tc>
        <w:tc>
          <w:tcPr>
            <w:tcW w:w="753" w:type="dxa"/>
            <w:vMerge/>
            <w:tcBorders>
              <w:top w:val="nil"/>
              <w:left w:val="single" w:sz="4" w:space="0" w:color="auto"/>
              <w:bottom w:val="single" w:sz="4" w:space="0" w:color="000000"/>
              <w:right w:val="single" w:sz="4" w:space="0" w:color="auto"/>
            </w:tcBorders>
            <w:vAlign w:val="center"/>
            <w:hideMark/>
          </w:tcPr>
          <w:p w14:paraId="7C9C931E" w14:textId="77777777" w:rsidR="00D01CA7" w:rsidRPr="00737BE4" w:rsidRDefault="00D01CA7" w:rsidP="00D01CA7">
            <w:pPr>
              <w:rPr>
                <w:rFonts w:ascii="Times New Roman" w:eastAsia="Times New Roman" w:hAnsi="Times New Roman" w:cs="Times New Roman"/>
                <w:color w:val="000000"/>
                <w:sz w:val="20"/>
                <w:szCs w:val="20"/>
              </w:rPr>
            </w:pPr>
          </w:p>
        </w:tc>
        <w:tc>
          <w:tcPr>
            <w:tcW w:w="901" w:type="dxa"/>
            <w:vMerge/>
            <w:tcBorders>
              <w:top w:val="nil"/>
              <w:left w:val="single" w:sz="4" w:space="0" w:color="auto"/>
              <w:bottom w:val="single" w:sz="4" w:space="0" w:color="000000"/>
              <w:right w:val="single" w:sz="4" w:space="0" w:color="auto"/>
            </w:tcBorders>
            <w:vAlign w:val="center"/>
            <w:hideMark/>
          </w:tcPr>
          <w:p w14:paraId="1DC4D339" w14:textId="77777777" w:rsidR="00D01CA7" w:rsidRPr="00737BE4" w:rsidRDefault="00D01CA7" w:rsidP="00D01CA7">
            <w:pPr>
              <w:rPr>
                <w:rFonts w:ascii="Times New Roman" w:eastAsia="Times New Roman" w:hAnsi="Times New Roman" w:cs="Times New Roman"/>
                <w:color w:val="000000"/>
                <w:sz w:val="20"/>
                <w:szCs w:val="20"/>
              </w:rPr>
            </w:pPr>
          </w:p>
        </w:tc>
        <w:tc>
          <w:tcPr>
            <w:tcW w:w="766" w:type="dxa"/>
            <w:vMerge/>
            <w:tcBorders>
              <w:top w:val="nil"/>
              <w:left w:val="single" w:sz="4" w:space="0" w:color="auto"/>
              <w:bottom w:val="single" w:sz="4" w:space="0" w:color="000000"/>
              <w:right w:val="single" w:sz="4" w:space="0" w:color="auto"/>
            </w:tcBorders>
            <w:vAlign w:val="center"/>
            <w:hideMark/>
          </w:tcPr>
          <w:p w14:paraId="22E7E5C9" w14:textId="77777777" w:rsidR="00D01CA7" w:rsidRPr="00F2123A" w:rsidRDefault="00D01CA7" w:rsidP="00D01CA7">
            <w:pPr>
              <w:rPr>
                <w:rFonts w:ascii="Times New Roman" w:eastAsia="Times New Roman" w:hAnsi="Times New Roman" w:cs="Times New Roman"/>
                <w:color w:val="000000"/>
                <w:sz w:val="20"/>
                <w:szCs w:val="20"/>
                <w:highlight w:val="green"/>
              </w:rPr>
            </w:pPr>
          </w:p>
        </w:tc>
        <w:tc>
          <w:tcPr>
            <w:tcW w:w="966" w:type="dxa"/>
            <w:vMerge/>
            <w:tcBorders>
              <w:top w:val="nil"/>
              <w:left w:val="single" w:sz="4" w:space="0" w:color="auto"/>
              <w:bottom w:val="single" w:sz="4" w:space="0" w:color="000000"/>
              <w:right w:val="single" w:sz="4" w:space="0" w:color="auto"/>
            </w:tcBorders>
            <w:vAlign w:val="center"/>
            <w:hideMark/>
          </w:tcPr>
          <w:p w14:paraId="35670CB6" w14:textId="77777777" w:rsidR="00D01CA7" w:rsidRPr="00F2123A" w:rsidRDefault="00D01CA7" w:rsidP="00D01CA7">
            <w:pPr>
              <w:rPr>
                <w:rFonts w:ascii="Times New Roman" w:eastAsia="Times New Roman" w:hAnsi="Times New Roman" w:cs="Times New Roman"/>
                <w:color w:val="000000"/>
                <w:sz w:val="20"/>
                <w:szCs w:val="20"/>
                <w:highlight w:val="green"/>
              </w:rPr>
            </w:pPr>
          </w:p>
        </w:tc>
        <w:tc>
          <w:tcPr>
            <w:tcW w:w="1601" w:type="dxa"/>
            <w:vMerge/>
            <w:tcBorders>
              <w:top w:val="nil"/>
              <w:left w:val="single" w:sz="4" w:space="0" w:color="auto"/>
              <w:bottom w:val="single" w:sz="4" w:space="0" w:color="000000"/>
              <w:right w:val="single" w:sz="4" w:space="0" w:color="auto"/>
            </w:tcBorders>
            <w:vAlign w:val="center"/>
            <w:hideMark/>
          </w:tcPr>
          <w:p w14:paraId="4D5F80E7" w14:textId="77777777" w:rsidR="00D01CA7" w:rsidRPr="00737BE4" w:rsidRDefault="00D01CA7" w:rsidP="00D01CA7">
            <w:pPr>
              <w:rPr>
                <w:rFonts w:ascii="Times New Roman" w:eastAsia="Times New Roman" w:hAnsi="Times New Roman" w:cs="Times New Roman"/>
                <w:color w:val="000000"/>
                <w:sz w:val="20"/>
                <w:szCs w:val="20"/>
              </w:rPr>
            </w:pPr>
          </w:p>
        </w:tc>
        <w:tc>
          <w:tcPr>
            <w:tcW w:w="1646" w:type="dxa"/>
            <w:tcBorders>
              <w:top w:val="nil"/>
              <w:left w:val="nil"/>
              <w:bottom w:val="single" w:sz="4" w:space="0" w:color="auto"/>
              <w:right w:val="single" w:sz="4" w:space="0" w:color="auto"/>
            </w:tcBorders>
            <w:shd w:val="clear" w:color="000000" w:fill="FFFFFF"/>
            <w:vAlign w:val="center"/>
            <w:hideMark/>
          </w:tcPr>
          <w:p w14:paraId="63E0EF23" w14:textId="77777777" w:rsidR="00D01CA7" w:rsidRPr="00737BE4" w:rsidRDefault="00D01CA7" w:rsidP="00D01CA7">
            <w:pPr>
              <w:rPr>
                <w:rFonts w:ascii="Times New Roman" w:eastAsia="Times New Roman" w:hAnsi="Times New Roman" w:cs="Times New Roman"/>
                <w:color w:val="000000"/>
                <w:sz w:val="20"/>
                <w:szCs w:val="20"/>
              </w:rPr>
            </w:pPr>
            <w:r w:rsidRPr="00737BE4">
              <w:rPr>
                <w:rFonts w:ascii="Times New Roman" w:eastAsia="Times New Roman" w:hAnsi="Times New Roman" w:cs="Times New Roman"/>
                <w:color w:val="000000"/>
                <w:sz w:val="20"/>
                <w:szCs w:val="20"/>
              </w:rPr>
              <w:t>Хлориды</w:t>
            </w:r>
          </w:p>
        </w:tc>
        <w:tc>
          <w:tcPr>
            <w:tcW w:w="1266" w:type="dxa"/>
            <w:tcBorders>
              <w:top w:val="nil"/>
              <w:left w:val="nil"/>
              <w:bottom w:val="single" w:sz="4" w:space="0" w:color="auto"/>
              <w:right w:val="single" w:sz="4" w:space="0" w:color="auto"/>
            </w:tcBorders>
            <w:shd w:val="clear" w:color="auto" w:fill="auto"/>
            <w:noWrap/>
            <w:vAlign w:val="bottom"/>
          </w:tcPr>
          <w:p w14:paraId="47430E05" w14:textId="69CDF936" w:rsidR="00D01CA7" w:rsidRPr="00BB07D1" w:rsidRDefault="00D01CA7" w:rsidP="00D01CA7">
            <w:pPr>
              <w:jc w:val="center"/>
              <w:rPr>
                <w:rFonts w:ascii="Times New Roman" w:eastAsia="Times New Roman" w:hAnsi="Times New Roman" w:cs="Times New Roman"/>
                <w:color w:val="FF0000"/>
                <w:sz w:val="20"/>
                <w:szCs w:val="20"/>
              </w:rPr>
            </w:pPr>
            <w:r w:rsidRPr="006566FA">
              <w:rPr>
                <w:rFonts w:ascii="Times New Roman" w:eastAsia="Times New Roman" w:hAnsi="Times New Roman" w:cs="Times New Roman"/>
                <w:sz w:val="20"/>
                <w:szCs w:val="20"/>
              </w:rPr>
              <w:t>108,6000</w:t>
            </w:r>
          </w:p>
        </w:tc>
        <w:tc>
          <w:tcPr>
            <w:tcW w:w="1266" w:type="dxa"/>
            <w:tcBorders>
              <w:top w:val="nil"/>
              <w:left w:val="nil"/>
              <w:bottom w:val="single" w:sz="4" w:space="0" w:color="auto"/>
              <w:right w:val="single" w:sz="4" w:space="0" w:color="auto"/>
            </w:tcBorders>
            <w:shd w:val="clear" w:color="auto" w:fill="auto"/>
            <w:noWrap/>
            <w:vAlign w:val="bottom"/>
          </w:tcPr>
          <w:p w14:paraId="727DBCC4" w14:textId="1DDE80D5" w:rsidR="00D01CA7" w:rsidRPr="00BB07D1" w:rsidRDefault="00D01CA7" w:rsidP="00D01CA7">
            <w:pPr>
              <w:jc w:val="center"/>
              <w:rPr>
                <w:rFonts w:ascii="Times New Roman" w:hAnsi="Times New Roman" w:cs="Times New Roman"/>
                <w:color w:val="FF0000"/>
                <w:sz w:val="20"/>
                <w:szCs w:val="20"/>
              </w:rPr>
            </w:pPr>
            <w:r>
              <w:rPr>
                <w:rFonts w:ascii="Calibri" w:hAnsi="Calibri" w:cs="Calibri"/>
                <w:color w:val="000000"/>
              </w:rPr>
              <w:t>102,2149</w:t>
            </w:r>
          </w:p>
        </w:tc>
      </w:tr>
      <w:tr w:rsidR="00D01CA7" w:rsidRPr="00737BE4" w14:paraId="061E3425" w14:textId="77777777" w:rsidTr="00D01CA7">
        <w:trPr>
          <w:trHeight w:val="255"/>
        </w:trPr>
        <w:tc>
          <w:tcPr>
            <w:tcW w:w="1695" w:type="dxa"/>
            <w:vMerge/>
            <w:tcBorders>
              <w:top w:val="nil"/>
              <w:left w:val="single" w:sz="4" w:space="0" w:color="auto"/>
              <w:bottom w:val="single" w:sz="4" w:space="0" w:color="auto"/>
              <w:right w:val="single" w:sz="4" w:space="0" w:color="auto"/>
            </w:tcBorders>
            <w:vAlign w:val="center"/>
            <w:hideMark/>
          </w:tcPr>
          <w:p w14:paraId="3DACE2B9" w14:textId="77777777" w:rsidR="00D01CA7" w:rsidRPr="00737BE4" w:rsidRDefault="00D01CA7" w:rsidP="00D01CA7">
            <w:pPr>
              <w:rPr>
                <w:rFonts w:ascii="Times New Roman" w:eastAsia="Times New Roman" w:hAnsi="Times New Roman" w:cs="Times New Roman"/>
                <w:color w:val="000000"/>
                <w:sz w:val="20"/>
                <w:szCs w:val="20"/>
              </w:rPr>
            </w:pPr>
          </w:p>
        </w:tc>
        <w:tc>
          <w:tcPr>
            <w:tcW w:w="1000" w:type="dxa"/>
            <w:vMerge/>
            <w:tcBorders>
              <w:top w:val="nil"/>
              <w:left w:val="single" w:sz="4" w:space="0" w:color="auto"/>
              <w:bottom w:val="single" w:sz="4" w:space="0" w:color="000000"/>
              <w:right w:val="single" w:sz="4" w:space="0" w:color="auto"/>
            </w:tcBorders>
            <w:vAlign w:val="center"/>
            <w:hideMark/>
          </w:tcPr>
          <w:p w14:paraId="2C829D3D" w14:textId="77777777" w:rsidR="00D01CA7" w:rsidRPr="00737BE4" w:rsidRDefault="00D01CA7" w:rsidP="00D01CA7">
            <w:pPr>
              <w:rPr>
                <w:rFonts w:ascii="Times New Roman" w:eastAsia="Times New Roman" w:hAnsi="Times New Roman" w:cs="Times New Roman"/>
                <w:color w:val="000000"/>
                <w:sz w:val="20"/>
                <w:szCs w:val="20"/>
              </w:rPr>
            </w:pPr>
          </w:p>
        </w:tc>
        <w:tc>
          <w:tcPr>
            <w:tcW w:w="1050" w:type="dxa"/>
            <w:vMerge/>
            <w:tcBorders>
              <w:top w:val="nil"/>
              <w:left w:val="single" w:sz="4" w:space="0" w:color="auto"/>
              <w:bottom w:val="single" w:sz="4" w:space="0" w:color="000000"/>
              <w:right w:val="single" w:sz="4" w:space="0" w:color="auto"/>
            </w:tcBorders>
            <w:vAlign w:val="center"/>
            <w:hideMark/>
          </w:tcPr>
          <w:p w14:paraId="29D6F252" w14:textId="77777777" w:rsidR="00D01CA7" w:rsidRPr="00737BE4" w:rsidRDefault="00D01CA7" w:rsidP="00D01CA7">
            <w:pPr>
              <w:rPr>
                <w:rFonts w:ascii="Times New Roman" w:eastAsia="Times New Roman" w:hAnsi="Times New Roman" w:cs="Times New Roman"/>
                <w:color w:val="000000"/>
                <w:sz w:val="20"/>
                <w:szCs w:val="20"/>
              </w:rPr>
            </w:pPr>
          </w:p>
        </w:tc>
        <w:tc>
          <w:tcPr>
            <w:tcW w:w="1840" w:type="dxa"/>
            <w:vMerge/>
            <w:tcBorders>
              <w:top w:val="nil"/>
              <w:left w:val="single" w:sz="4" w:space="0" w:color="auto"/>
              <w:bottom w:val="single" w:sz="4" w:space="0" w:color="000000"/>
              <w:right w:val="single" w:sz="4" w:space="0" w:color="auto"/>
            </w:tcBorders>
            <w:vAlign w:val="center"/>
            <w:hideMark/>
          </w:tcPr>
          <w:p w14:paraId="361B005E" w14:textId="77777777" w:rsidR="00D01CA7" w:rsidRPr="00737BE4" w:rsidRDefault="00D01CA7" w:rsidP="00D01CA7">
            <w:pPr>
              <w:rPr>
                <w:rFonts w:ascii="Times New Roman" w:eastAsia="Times New Roman" w:hAnsi="Times New Roman" w:cs="Times New Roman"/>
                <w:color w:val="000000"/>
                <w:sz w:val="20"/>
                <w:szCs w:val="20"/>
              </w:rPr>
            </w:pPr>
          </w:p>
        </w:tc>
        <w:tc>
          <w:tcPr>
            <w:tcW w:w="753" w:type="dxa"/>
            <w:vMerge/>
            <w:tcBorders>
              <w:top w:val="nil"/>
              <w:left w:val="single" w:sz="4" w:space="0" w:color="auto"/>
              <w:bottom w:val="single" w:sz="4" w:space="0" w:color="000000"/>
              <w:right w:val="single" w:sz="4" w:space="0" w:color="auto"/>
            </w:tcBorders>
            <w:vAlign w:val="center"/>
            <w:hideMark/>
          </w:tcPr>
          <w:p w14:paraId="44E9E20D" w14:textId="77777777" w:rsidR="00D01CA7" w:rsidRPr="00737BE4" w:rsidRDefault="00D01CA7" w:rsidP="00D01CA7">
            <w:pPr>
              <w:rPr>
                <w:rFonts w:ascii="Times New Roman" w:eastAsia="Times New Roman" w:hAnsi="Times New Roman" w:cs="Times New Roman"/>
                <w:color w:val="000000"/>
                <w:sz w:val="20"/>
                <w:szCs w:val="20"/>
              </w:rPr>
            </w:pPr>
          </w:p>
        </w:tc>
        <w:tc>
          <w:tcPr>
            <w:tcW w:w="901" w:type="dxa"/>
            <w:vMerge/>
            <w:tcBorders>
              <w:top w:val="nil"/>
              <w:left w:val="single" w:sz="4" w:space="0" w:color="auto"/>
              <w:bottom w:val="single" w:sz="4" w:space="0" w:color="000000"/>
              <w:right w:val="single" w:sz="4" w:space="0" w:color="auto"/>
            </w:tcBorders>
            <w:vAlign w:val="center"/>
            <w:hideMark/>
          </w:tcPr>
          <w:p w14:paraId="5B91E6A3" w14:textId="77777777" w:rsidR="00D01CA7" w:rsidRPr="00737BE4" w:rsidRDefault="00D01CA7" w:rsidP="00D01CA7">
            <w:pPr>
              <w:rPr>
                <w:rFonts w:ascii="Times New Roman" w:eastAsia="Times New Roman" w:hAnsi="Times New Roman" w:cs="Times New Roman"/>
                <w:color w:val="000000"/>
                <w:sz w:val="20"/>
                <w:szCs w:val="20"/>
              </w:rPr>
            </w:pPr>
          </w:p>
        </w:tc>
        <w:tc>
          <w:tcPr>
            <w:tcW w:w="766" w:type="dxa"/>
            <w:vMerge/>
            <w:tcBorders>
              <w:top w:val="nil"/>
              <w:left w:val="single" w:sz="4" w:space="0" w:color="auto"/>
              <w:bottom w:val="single" w:sz="4" w:space="0" w:color="000000"/>
              <w:right w:val="single" w:sz="4" w:space="0" w:color="auto"/>
            </w:tcBorders>
            <w:vAlign w:val="center"/>
            <w:hideMark/>
          </w:tcPr>
          <w:p w14:paraId="0749D3DC" w14:textId="77777777" w:rsidR="00D01CA7" w:rsidRPr="00F2123A" w:rsidRDefault="00D01CA7" w:rsidP="00D01CA7">
            <w:pPr>
              <w:rPr>
                <w:rFonts w:ascii="Times New Roman" w:eastAsia="Times New Roman" w:hAnsi="Times New Roman" w:cs="Times New Roman"/>
                <w:color w:val="000000"/>
                <w:sz w:val="20"/>
                <w:szCs w:val="20"/>
                <w:highlight w:val="green"/>
              </w:rPr>
            </w:pPr>
          </w:p>
        </w:tc>
        <w:tc>
          <w:tcPr>
            <w:tcW w:w="966" w:type="dxa"/>
            <w:vMerge/>
            <w:tcBorders>
              <w:top w:val="nil"/>
              <w:left w:val="single" w:sz="4" w:space="0" w:color="auto"/>
              <w:bottom w:val="single" w:sz="4" w:space="0" w:color="000000"/>
              <w:right w:val="single" w:sz="4" w:space="0" w:color="auto"/>
            </w:tcBorders>
            <w:vAlign w:val="center"/>
            <w:hideMark/>
          </w:tcPr>
          <w:p w14:paraId="36514DD4" w14:textId="77777777" w:rsidR="00D01CA7" w:rsidRPr="00F2123A" w:rsidRDefault="00D01CA7" w:rsidP="00D01CA7">
            <w:pPr>
              <w:rPr>
                <w:rFonts w:ascii="Times New Roman" w:eastAsia="Times New Roman" w:hAnsi="Times New Roman" w:cs="Times New Roman"/>
                <w:color w:val="000000"/>
                <w:sz w:val="20"/>
                <w:szCs w:val="20"/>
                <w:highlight w:val="green"/>
              </w:rPr>
            </w:pPr>
          </w:p>
        </w:tc>
        <w:tc>
          <w:tcPr>
            <w:tcW w:w="1601" w:type="dxa"/>
            <w:vMerge/>
            <w:tcBorders>
              <w:top w:val="nil"/>
              <w:left w:val="single" w:sz="4" w:space="0" w:color="auto"/>
              <w:bottom w:val="single" w:sz="4" w:space="0" w:color="000000"/>
              <w:right w:val="single" w:sz="4" w:space="0" w:color="auto"/>
            </w:tcBorders>
            <w:vAlign w:val="center"/>
            <w:hideMark/>
          </w:tcPr>
          <w:p w14:paraId="68238C9D" w14:textId="77777777" w:rsidR="00D01CA7" w:rsidRPr="00737BE4" w:rsidRDefault="00D01CA7" w:rsidP="00D01CA7">
            <w:pPr>
              <w:rPr>
                <w:rFonts w:ascii="Times New Roman" w:eastAsia="Times New Roman" w:hAnsi="Times New Roman" w:cs="Times New Roman"/>
                <w:color w:val="000000"/>
                <w:sz w:val="20"/>
                <w:szCs w:val="20"/>
              </w:rPr>
            </w:pPr>
          </w:p>
        </w:tc>
        <w:tc>
          <w:tcPr>
            <w:tcW w:w="1646" w:type="dxa"/>
            <w:tcBorders>
              <w:top w:val="nil"/>
              <w:left w:val="nil"/>
              <w:bottom w:val="single" w:sz="4" w:space="0" w:color="auto"/>
              <w:right w:val="single" w:sz="4" w:space="0" w:color="auto"/>
            </w:tcBorders>
            <w:shd w:val="clear" w:color="000000" w:fill="FFFFFF"/>
            <w:vAlign w:val="center"/>
            <w:hideMark/>
          </w:tcPr>
          <w:p w14:paraId="36D651A1" w14:textId="77777777" w:rsidR="00D01CA7" w:rsidRPr="00737BE4" w:rsidRDefault="00D01CA7" w:rsidP="00D01CA7">
            <w:pPr>
              <w:rPr>
                <w:rFonts w:ascii="Times New Roman" w:eastAsia="Times New Roman" w:hAnsi="Times New Roman" w:cs="Times New Roman"/>
                <w:color w:val="000000"/>
                <w:sz w:val="20"/>
                <w:szCs w:val="20"/>
              </w:rPr>
            </w:pPr>
            <w:r w:rsidRPr="00737BE4">
              <w:rPr>
                <w:rFonts w:ascii="Times New Roman" w:eastAsia="Times New Roman" w:hAnsi="Times New Roman" w:cs="Times New Roman"/>
                <w:color w:val="000000"/>
                <w:sz w:val="20"/>
                <w:szCs w:val="20"/>
              </w:rPr>
              <w:t>Сульфаты</w:t>
            </w:r>
          </w:p>
        </w:tc>
        <w:tc>
          <w:tcPr>
            <w:tcW w:w="1266" w:type="dxa"/>
            <w:tcBorders>
              <w:top w:val="nil"/>
              <w:left w:val="nil"/>
              <w:bottom w:val="single" w:sz="4" w:space="0" w:color="auto"/>
              <w:right w:val="single" w:sz="4" w:space="0" w:color="auto"/>
            </w:tcBorders>
            <w:shd w:val="clear" w:color="auto" w:fill="auto"/>
            <w:noWrap/>
            <w:vAlign w:val="bottom"/>
          </w:tcPr>
          <w:p w14:paraId="57066B39" w14:textId="7C013AA6" w:rsidR="00D01CA7" w:rsidRPr="00BB07D1" w:rsidRDefault="00D01CA7" w:rsidP="00D01CA7">
            <w:pPr>
              <w:jc w:val="center"/>
              <w:rPr>
                <w:rFonts w:ascii="Times New Roman" w:eastAsia="Times New Roman" w:hAnsi="Times New Roman" w:cs="Times New Roman"/>
                <w:color w:val="FF0000"/>
                <w:sz w:val="20"/>
                <w:szCs w:val="20"/>
              </w:rPr>
            </w:pPr>
            <w:r w:rsidRPr="006566FA">
              <w:rPr>
                <w:rFonts w:ascii="Times New Roman" w:eastAsia="Times New Roman" w:hAnsi="Times New Roman" w:cs="Times New Roman"/>
                <w:sz w:val="20"/>
                <w:szCs w:val="20"/>
              </w:rPr>
              <w:t>114,2000</w:t>
            </w:r>
          </w:p>
        </w:tc>
        <w:tc>
          <w:tcPr>
            <w:tcW w:w="1266" w:type="dxa"/>
            <w:tcBorders>
              <w:top w:val="nil"/>
              <w:left w:val="nil"/>
              <w:bottom w:val="single" w:sz="4" w:space="0" w:color="auto"/>
              <w:right w:val="single" w:sz="4" w:space="0" w:color="auto"/>
            </w:tcBorders>
            <w:shd w:val="clear" w:color="auto" w:fill="auto"/>
            <w:noWrap/>
            <w:vAlign w:val="bottom"/>
          </w:tcPr>
          <w:p w14:paraId="2C4C4C77" w14:textId="5633F940" w:rsidR="00D01CA7" w:rsidRPr="00BB07D1" w:rsidRDefault="00D01CA7" w:rsidP="00D01CA7">
            <w:pPr>
              <w:jc w:val="center"/>
              <w:rPr>
                <w:rFonts w:ascii="Times New Roman" w:hAnsi="Times New Roman" w:cs="Times New Roman"/>
                <w:color w:val="FF0000"/>
                <w:sz w:val="20"/>
                <w:szCs w:val="20"/>
              </w:rPr>
            </w:pPr>
            <w:r>
              <w:rPr>
                <w:rFonts w:ascii="Calibri" w:hAnsi="Calibri" w:cs="Calibri"/>
                <w:color w:val="000000"/>
              </w:rPr>
              <w:t>89,9312</w:t>
            </w:r>
          </w:p>
        </w:tc>
      </w:tr>
      <w:tr w:rsidR="00D01CA7" w:rsidRPr="00737BE4" w14:paraId="49FC0A4E" w14:textId="77777777" w:rsidTr="00D01CA7">
        <w:trPr>
          <w:trHeight w:val="255"/>
        </w:trPr>
        <w:tc>
          <w:tcPr>
            <w:tcW w:w="1695" w:type="dxa"/>
            <w:vMerge/>
            <w:tcBorders>
              <w:top w:val="nil"/>
              <w:left w:val="single" w:sz="4" w:space="0" w:color="auto"/>
              <w:bottom w:val="single" w:sz="4" w:space="0" w:color="auto"/>
              <w:right w:val="single" w:sz="4" w:space="0" w:color="auto"/>
            </w:tcBorders>
            <w:vAlign w:val="center"/>
            <w:hideMark/>
          </w:tcPr>
          <w:p w14:paraId="4FC32AC9" w14:textId="77777777" w:rsidR="00D01CA7" w:rsidRPr="00737BE4" w:rsidRDefault="00D01CA7" w:rsidP="00D01CA7">
            <w:pPr>
              <w:rPr>
                <w:rFonts w:ascii="Times New Roman" w:eastAsia="Times New Roman" w:hAnsi="Times New Roman" w:cs="Times New Roman"/>
                <w:color w:val="000000"/>
                <w:sz w:val="20"/>
                <w:szCs w:val="20"/>
              </w:rPr>
            </w:pPr>
          </w:p>
        </w:tc>
        <w:tc>
          <w:tcPr>
            <w:tcW w:w="1000" w:type="dxa"/>
            <w:vMerge/>
            <w:tcBorders>
              <w:top w:val="nil"/>
              <w:left w:val="single" w:sz="4" w:space="0" w:color="auto"/>
              <w:bottom w:val="single" w:sz="4" w:space="0" w:color="000000"/>
              <w:right w:val="single" w:sz="4" w:space="0" w:color="auto"/>
            </w:tcBorders>
            <w:vAlign w:val="center"/>
            <w:hideMark/>
          </w:tcPr>
          <w:p w14:paraId="0D4D3578" w14:textId="77777777" w:rsidR="00D01CA7" w:rsidRPr="00737BE4" w:rsidRDefault="00D01CA7" w:rsidP="00D01CA7">
            <w:pPr>
              <w:rPr>
                <w:rFonts w:ascii="Times New Roman" w:eastAsia="Times New Roman" w:hAnsi="Times New Roman" w:cs="Times New Roman"/>
                <w:color w:val="000000"/>
                <w:sz w:val="20"/>
                <w:szCs w:val="20"/>
              </w:rPr>
            </w:pPr>
          </w:p>
        </w:tc>
        <w:tc>
          <w:tcPr>
            <w:tcW w:w="1050" w:type="dxa"/>
            <w:vMerge/>
            <w:tcBorders>
              <w:top w:val="nil"/>
              <w:left w:val="single" w:sz="4" w:space="0" w:color="auto"/>
              <w:bottom w:val="single" w:sz="4" w:space="0" w:color="000000"/>
              <w:right w:val="single" w:sz="4" w:space="0" w:color="auto"/>
            </w:tcBorders>
            <w:vAlign w:val="center"/>
            <w:hideMark/>
          </w:tcPr>
          <w:p w14:paraId="6608E4E7" w14:textId="77777777" w:rsidR="00D01CA7" w:rsidRPr="00737BE4" w:rsidRDefault="00D01CA7" w:rsidP="00D01CA7">
            <w:pPr>
              <w:rPr>
                <w:rFonts w:ascii="Times New Roman" w:eastAsia="Times New Roman" w:hAnsi="Times New Roman" w:cs="Times New Roman"/>
                <w:color w:val="000000"/>
                <w:sz w:val="20"/>
                <w:szCs w:val="20"/>
              </w:rPr>
            </w:pPr>
          </w:p>
        </w:tc>
        <w:tc>
          <w:tcPr>
            <w:tcW w:w="1840" w:type="dxa"/>
            <w:vMerge/>
            <w:tcBorders>
              <w:top w:val="nil"/>
              <w:left w:val="single" w:sz="4" w:space="0" w:color="auto"/>
              <w:bottom w:val="single" w:sz="4" w:space="0" w:color="000000"/>
              <w:right w:val="single" w:sz="4" w:space="0" w:color="auto"/>
            </w:tcBorders>
            <w:vAlign w:val="center"/>
            <w:hideMark/>
          </w:tcPr>
          <w:p w14:paraId="7E42677A" w14:textId="77777777" w:rsidR="00D01CA7" w:rsidRPr="00737BE4" w:rsidRDefault="00D01CA7" w:rsidP="00D01CA7">
            <w:pPr>
              <w:rPr>
                <w:rFonts w:ascii="Times New Roman" w:eastAsia="Times New Roman" w:hAnsi="Times New Roman" w:cs="Times New Roman"/>
                <w:color w:val="000000"/>
                <w:sz w:val="20"/>
                <w:szCs w:val="20"/>
              </w:rPr>
            </w:pPr>
          </w:p>
        </w:tc>
        <w:tc>
          <w:tcPr>
            <w:tcW w:w="753" w:type="dxa"/>
            <w:vMerge/>
            <w:tcBorders>
              <w:top w:val="nil"/>
              <w:left w:val="single" w:sz="4" w:space="0" w:color="auto"/>
              <w:bottom w:val="single" w:sz="4" w:space="0" w:color="000000"/>
              <w:right w:val="single" w:sz="4" w:space="0" w:color="auto"/>
            </w:tcBorders>
            <w:vAlign w:val="center"/>
            <w:hideMark/>
          </w:tcPr>
          <w:p w14:paraId="5488B34C" w14:textId="77777777" w:rsidR="00D01CA7" w:rsidRPr="00737BE4" w:rsidRDefault="00D01CA7" w:rsidP="00D01CA7">
            <w:pPr>
              <w:rPr>
                <w:rFonts w:ascii="Times New Roman" w:eastAsia="Times New Roman" w:hAnsi="Times New Roman" w:cs="Times New Roman"/>
                <w:color w:val="000000"/>
                <w:sz w:val="20"/>
                <w:szCs w:val="20"/>
              </w:rPr>
            </w:pPr>
          </w:p>
        </w:tc>
        <w:tc>
          <w:tcPr>
            <w:tcW w:w="901" w:type="dxa"/>
            <w:vMerge/>
            <w:tcBorders>
              <w:top w:val="nil"/>
              <w:left w:val="single" w:sz="4" w:space="0" w:color="auto"/>
              <w:bottom w:val="single" w:sz="4" w:space="0" w:color="000000"/>
              <w:right w:val="single" w:sz="4" w:space="0" w:color="auto"/>
            </w:tcBorders>
            <w:vAlign w:val="center"/>
            <w:hideMark/>
          </w:tcPr>
          <w:p w14:paraId="1B534DBE" w14:textId="77777777" w:rsidR="00D01CA7" w:rsidRPr="00737BE4" w:rsidRDefault="00D01CA7" w:rsidP="00D01CA7">
            <w:pPr>
              <w:rPr>
                <w:rFonts w:ascii="Times New Roman" w:eastAsia="Times New Roman" w:hAnsi="Times New Roman" w:cs="Times New Roman"/>
                <w:color w:val="000000"/>
                <w:sz w:val="20"/>
                <w:szCs w:val="20"/>
              </w:rPr>
            </w:pPr>
          </w:p>
        </w:tc>
        <w:tc>
          <w:tcPr>
            <w:tcW w:w="766" w:type="dxa"/>
            <w:vMerge/>
            <w:tcBorders>
              <w:top w:val="nil"/>
              <w:left w:val="single" w:sz="4" w:space="0" w:color="auto"/>
              <w:bottom w:val="single" w:sz="4" w:space="0" w:color="000000"/>
              <w:right w:val="single" w:sz="4" w:space="0" w:color="auto"/>
            </w:tcBorders>
            <w:vAlign w:val="center"/>
            <w:hideMark/>
          </w:tcPr>
          <w:p w14:paraId="65DA3169" w14:textId="77777777" w:rsidR="00D01CA7" w:rsidRPr="00F2123A" w:rsidRDefault="00D01CA7" w:rsidP="00D01CA7">
            <w:pPr>
              <w:rPr>
                <w:rFonts w:ascii="Times New Roman" w:eastAsia="Times New Roman" w:hAnsi="Times New Roman" w:cs="Times New Roman"/>
                <w:color w:val="000000"/>
                <w:sz w:val="20"/>
                <w:szCs w:val="20"/>
                <w:highlight w:val="green"/>
              </w:rPr>
            </w:pPr>
          </w:p>
        </w:tc>
        <w:tc>
          <w:tcPr>
            <w:tcW w:w="966" w:type="dxa"/>
            <w:vMerge/>
            <w:tcBorders>
              <w:top w:val="nil"/>
              <w:left w:val="single" w:sz="4" w:space="0" w:color="auto"/>
              <w:bottom w:val="single" w:sz="4" w:space="0" w:color="000000"/>
              <w:right w:val="single" w:sz="4" w:space="0" w:color="auto"/>
            </w:tcBorders>
            <w:vAlign w:val="center"/>
            <w:hideMark/>
          </w:tcPr>
          <w:p w14:paraId="7EA67C9B" w14:textId="77777777" w:rsidR="00D01CA7" w:rsidRPr="00F2123A" w:rsidRDefault="00D01CA7" w:rsidP="00D01CA7">
            <w:pPr>
              <w:rPr>
                <w:rFonts w:ascii="Times New Roman" w:eastAsia="Times New Roman" w:hAnsi="Times New Roman" w:cs="Times New Roman"/>
                <w:color w:val="000000"/>
                <w:sz w:val="20"/>
                <w:szCs w:val="20"/>
                <w:highlight w:val="green"/>
              </w:rPr>
            </w:pPr>
          </w:p>
        </w:tc>
        <w:tc>
          <w:tcPr>
            <w:tcW w:w="1601" w:type="dxa"/>
            <w:vMerge/>
            <w:tcBorders>
              <w:top w:val="nil"/>
              <w:left w:val="single" w:sz="4" w:space="0" w:color="auto"/>
              <w:bottom w:val="single" w:sz="4" w:space="0" w:color="000000"/>
              <w:right w:val="single" w:sz="4" w:space="0" w:color="auto"/>
            </w:tcBorders>
            <w:vAlign w:val="center"/>
            <w:hideMark/>
          </w:tcPr>
          <w:p w14:paraId="540742FD" w14:textId="77777777" w:rsidR="00D01CA7" w:rsidRPr="00737BE4" w:rsidRDefault="00D01CA7" w:rsidP="00D01CA7">
            <w:pPr>
              <w:rPr>
                <w:rFonts w:ascii="Times New Roman" w:eastAsia="Times New Roman" w:hAnsi="Times New Roman" w:cs="Times New Roman"/>
                <w:color w:val="000000"/>
                <w:sz w:val="20"/>
                <w:szCs w:val="20"/>
              </w:rPr>
            </w:pPr>
          </w:p>
        </w:tc>
        <w:tc>
          <w:tcPr>
            <w:tcW w:w="1646" w:type="dxa"/>
            <w:tcBorders>
              <w:top w:val="nil"/>
              <w:left w:val="nil"/>
              <w:bottom w:val="single" w:sz="4" w:space="0" w:color="auto"/>
              <w:right w:val="single" w:sz="4" w:space="0" w:color="auto"/>
            </w:tcBorders>
            <w:shd w:val="clear" w:color="000000" w:fill="FFFFFF"/>
            <w:vAlign w:val="center"/>
            <w:hideMark/>
          </w:tcPr>
          <w:p w14:paraId="35A1C757" w14:textId="77777777" w:rsidR="00D01CA7" w:rsidRPr="00737BE4" w:rsidRDefault="00D01CA7" w:rsidP="00D01CA7">
            <w:pPr>
              <w:rPr>
                <w:rFonts w:ascii="Times New Roman" w:eastAsia="Times New Roman" w:hAnsi="Times New Roman" w:cs="Times New Roman"/>
                <w:color w:val="000000"/>
                <w:sz w:val="20"/>
                <w:szCs w:val="20"/>
              </w:rPr>
            </w:pPr>
            <w:r w:rsidRPr="00737BE4">
              <w:rPr>
                <w:rFonts w:ascii="Times New Roman" w:eastAsia="Times New Roman" w:hAnsi="Times New Roman" w:cs="Times New Roman"/>
                <w:color w:val="000000"/>
                <w:sz w:val="20"/>
                <w:szCs w:val="20"/>
              </w:rPr>
              <w:t>Нитраты</w:t>
            </w:r>
          </w:p>
        </w:tc>
        <w:tc>
          <w:tcPr>
            <w:tcW w:w="1266" w:type="dxa"/>
            <w:tcBorders>
              <w:top w:val="nil"/>
              <w:left w:val="nil"/>
              <w:bottom w:val="single" w:sz="4" w:space="0" w:color="auto"/>
              <w:right w:val="single" w:sz="4" w:space="0" w:color="auto"/>
            </w:tcBorders>
            <w:shd w:val="clear" w:color="auto" w:fill="auto"/>
            <w:noWrap/>
            <w:vAlign w:val="bottom"/>
          </w:tcPr>
          <w:p w14:paraId="1A692FDF" w14:textId="22EDEB56" w:rsidR="00D01CA7" w:rsidRPr="00BB07D1" w:rsidRDefault="00D01CA7" w:rsidP="00D01CA7">
            <w:pPr>
              <w:jc w:val="center"/>
              <w:rPr>
                <w:rFonts w:ascii="Times New Roman" w:eastAsia="Times New Roman" w:hAnsi="Times New Roman" w:cs="Times New Roman"/>
                <w:color w:val="FF0000"/>
                <w:sz w:val="20"/>
                <w:szCs w:val="20"/>
              </w:rPr>
            </w:pPr>
            <w:r w:rsidRPr="006566FA">
              <w:rPr>
                <w:rFonts w:ascii="Times New Roman" w:eastAsia="Times New Roman" w:hAnsi="Times New Roman" w:cs="Times New Roman"/>
                <w:sz w:val="20"/>
                <w:szCs w:val="20"/>
              </w:rPr>
              <w:t>0,2800</w:t>
            </w:r>
          </w:p>
        </w:tc>
        <w:tc>
          <w:tcPr>
            <w:tcW w:w="1266" w:type="dxa"/>
            <w:tcBorders>
              <w:top w:val="nil"/>
              <w:left w:val="nil"/>
              <w:bottom w:val="single" w:sz="4" w:space="0" w:color="auto"/>
              <w:right w:val="single" w:sz="4" w:space="0" w:color="auto"/>
            </w:tcBorders>
            <w:shd w:val="clear" w:color="auto" w:fill="auto"/>
            <w:noWrap/>
            <w:vAlign w:val="bottom"/>
          </w:tcPr>
          <w:p w14:paraId="505E3AA1" w14:textId="1C6A08FA" w:rsidR="00D01CA7" w:rsidRPr="00BB07D1" w:rsidRDefault="00D01CA7" w:rsidP="00D01CA7">
            <w:pPr>
              <w:jc w:val="center"/>
              <w:rPr>
                <w:rFonts w:ascii="Times New Roman" w:hAnsi="Times New Roman" w:cs="Times New Roman"/>
                <w:color w:val="FF0000"/>
                <w:sz w:val="20"/>
                <w:szCs w:val="20"/>
              </w:rPr>
            </w:pPr>
            <w:r>
              <w:rPr>
                <w:rFonts w:ascii="Calibri" w:hAnsi="Calibri" w:cs="Calibri"/>
                <w:color w:val="000000"/>
              </w:rPr>
              <w:t>0,1988</w:t>
            </w:r>
          </w:p>
        </w:tc>
      </w:tr>
      <w:tr w:rsidR="00D01CA7" w:rsidRPr="00737BE4" w14:paraId="683A1925" w14:textId="77777777" w:rsidTr="00D01CA7">
        <w:trPr>
          <w:trHeight w:val="255"/>
        </w:trPr>
        <w:tc>
          <w:tcPr>
            <w:tcW w:w="1695" w:type="dxa"/>
            <w:vMerge/>
            <w:tcBorders>
              <w:top w:val="nil"/>
              <w:left w:val="single" w:sz="4" w:space="0" w:color="auto"/>
              <w:bottom w:val="single" w:sz="4" w:space="0" w:color="auto"/>
              <w:right w:val="single" w:sz="4" w:space="0" w:color="auto"/>
            </w:tcBorders>
            <w:vAlign w:val="center"/>
            <w:hideMark/>
          </w:tcPr>
          <w:p w14:paraId="652427AD" w14:textId="77777777" w:rsidR="00D01CA7" w:rsidRPr="00737BE4" w:rsidRDefault="00D01CA7" w:rsidP="00D01CA7">
            <w:pPr>
              <w:rPr>
                <w:rFonts w:ascii="Times New Roman" w:eastAsia="Times New Roman" w:hAnsi="Times New Roman" w:cs="Times New Roman"/>
                <w:color w:val="000000"/>
                <w:sz w:val="20"/>
                <w:szCs w:val="20"/>
              </w:rPr>
            </w:pPr>
          </w:p>
        </w:tc>
        <w:tc>
          <w:tcPr>
            <w:tcW w:w="1000" w:type="dxa"/>
            <w:vMerge/>
            <w:tcBorders>
              <w:top w:val="nil"/>
              <w:left w:val="single" w:sz="4" w:space="0" w:color="auto"/>
              <w:bottom w:val="single" w:sz="4" w:space="0" w:color="000000"/>
              <w:right w:val="single" w:sz="4" w:space="0" w:color="auto"/>
            </w:tcBorders>
            <w:vAlign w:val="center"/>
            <w:hideMark/>
          </w:tcPr>
          <w:p w14:paraId="371313C8" w14:textId="77777777" w:rsidR="00D01CA7" w:rsidRPr="00737BE4" w:rsidRDefault="00D01CA7" w:rsidP="00D01CA7">
            <w:pPr>
              <w:rPr>
                <w:rFonts w:ascii="Times New Roman" w:eastAsia="Times New Roman" w:hAnsi="Times New Roman" w:cs="Times New Roman"/>
                <w:color w:val="000000"/>
                <w:sz w:val="20"/>
                <w:szCs w:val="20"/>
              </w:rPr>
            </w:pPr>
          </w:p>
        </w:tc>
        <w:tc>
          <w:tcPr>
            <w:tcW w:w="1050" w:type="dxa"/>
            <w:vMerge/>
            <w:tcBorders>
              <w:top w:val="nil"/>
              <w:left w:val="single" w:sz="4" w:space="0" w:color="auto"/>
              <w:bottom w:val="single" w:sz="4" w:space="0" w:color="000000"/>
              <w:right w:val="single" w:sz="4" w:space="0" w:color="auto"/>
            </w:tcBorders>
            <w:vAlign w:val="center"/>
            <w:hideMark/>
          </w:tcPr>
          <w:p w14:paraId="71EAA3C3" w14:textId="77777777" w:rsidR="00D01CA7" w:rsidRPr="00737BE4" w:rsidRDefault="00D01CA7" w:rsidP="00D01CA7">
            <w:pPr>
              <w:rPr>
                <w:rFonts w:ascii="Times New Roman" w:eastAsia="Times New Roman" w:hAnsi="Times New Roman" w:cs="Times New Roman"/>
                <w:color w:val="000000"/>
                <w:sz w:val="20"/>
                <w:szCs w:val="20"/>
              </w:rPr>
            </w:pPr>
          </w:p>
        </w:tc>
        <w:tc>
          <w:tcPr>
            <w:tcW w:w="1840" w:type="dxa"/>
            <w:vMerge/>
            <w:tcBorders>
              <w:top w:val="nil"/>
              <w:left w:val="single" w:sz="4" w:space="0" w:color="auto"/>
              <w:bottom w:val="single" w:sz="4" w:space="0" w:color="000000"/>
              <w:right w:val="single" w:sz="4" w:space="0" w:color="auto"/>
            </w:tcBorders>
            <w:vAlign w:val="center"/>
            <w:hideMark/>
          </w:tcPr>
          <w:p w14:paraId="51997450" w14:textId="77777777" w:rsidR="00D01CA7" w:rsidRPr="00737BE4" w:rsidRDefault="00D01CA7" w:rsidP="00D01CA7">
            <w:pPr>
              <w:rPr>
                <w:rFonts w:ascii="Times New Roman" w:eastAsia="Times New Roman" w:hAnsi="Times New Roman" w:cs="Times New Roman"/>
                <w:color w:val="000000"/>
                <w:sz w:val="20"/>
                <w:szCs w:val="20"/>
              </w:rPr>
            </w:pPr>
          </w:p>
        </w:tc>
        <w:tc>
          <w:tcPr>
            <w:tcW w:w="753" w:type="dxa"/>
            <w:vMerge/>
            <w:tcBorders>
              <w:top w:val="nil"/>
              <w:left w:val="single" w:sz="4" w:space="0" w:color="auto"/>
              <w:bottom w:val="single" w:sz="4" w:space="0" w:color="000000"/>
              <w:right w:val="single" w:sz="4" w:space="0" w:color="auto"/>
            </w:tcBorders>
            <w:vAlign w:val="center"/>
            <w:hideMark/>
          </w:tcPr>
          <w:p w14:paraId="0710004D" w14:textId="77777777" w:rsidR="00D01CA7" w:rsidRPr="00737BE4" w:rsidRDefault="00D01CA7" w:rsidP="00D01CA7">
            <w:pPr>
              <w:rPr>
                <w:rFonts w:ascii="Times New Roman" w:eastAsia="Times New Roman" w:hAnsi="Times New Roman" w:cs="Times New Roman"/>
                <w:color w:val="000000"/>
                <w:sz w:val="20"/>
                <w:szCs w:val="20"/>
              </w:rPr>
            </w:pPr>
          </w:p>
        </w:tc>
        <w:tc>
          <w:tcPr>
            <w:tcW w:w="901" w:type="dxa"/>
            <w:vMerge/>
            <w:tcBorders>
              <w:top w:val="nil"/>
              <w:left w:val="single" w:sz="4" w:space="0" w:color="auto"/>
              <w:bottom w:val="single" w:sz="4" w:space="0" w:color="000000"/>
              <w:right w:val="single" w:sz="4" w:space="0" w:color="auto"/>
            </w:tcBorders>
            <w:vAlign w:val="center"/>
            <w:hideMark/>
          </w:tcPr>
          <w:p w14:paraId="0BE83848" w14:textId="77777777" w:rsidR="00D01CA7" w:rsidRPr="00737BE4" w:rsidRDefault="00D01CA7" w:rsidP="00D01CA7">
            <w:pPr>
              <w:rPr>
                <w:rFonts w:ascii="Times New Roman" w:eastAsia="Times New Roman" w:hAnsi="Times New Roman" w:cs="Times New Roman"/>
                <w:color w:val="000000"/>
                <w:sz w:val="20"/>
                <w:szCs w:val="20"/>
              </w:rPr>
            </w:pPr>
          </w:p>
        </w:tc>
        <w:tc>
          <w:tcPr>
            <w:tcW w:w="766" w:type="dxa"/>
            <w:vMerge/>
            <w:tcBorders>
              <w:top w:val="nil"/>
              <w:left w:val="single" w:sz="4" w:space="0" w:color="auto"/>
              <w:bottom w:val="single" w:sz="4" w:space="0" w:color="000000"/>
              <w:right w:val="single" w:sz="4" w:space="0" w:color="auto"/>
            </w:tcBorders>
            <w:vAlign w:val="center"/>
            <w:hideMark/>
          </w:tcPr>
          <w:p w14:paraId="66C3DF5F" w14:textId="77777777" w:rsidR="00D01CA7" w:rsidRPr="00F2123A" w:rsidRDefault="00D01CA7" w:rsidP="00D01CA7">
            <w:pPr>
              <w:rPr>
                <w:rFonts w:ascii="Times New Roman" w:eastAsia="Times New Roman" w:hAnsi="Times New Roman" w:cs="Times New Roman"/>
                <w:color w:val="000000"/>
                <w:sz w:val="20"/>
                <w:szCs w:val="20"/>
                <w:highlight w:val="green"/>
              </w:rPr>
            </w:pPr>
          </w:p>
        </w:tc>
        <w:tc>
          <w:tcPr>
            <w:tcW w:w="966" w:type="dxa"/>
            <w:vMerge/>
            <w:tcBorders>
              <w:top w:val="nil"/>
              <w:left w:val="single" w:sz="4" w:space="0" w:color="auto"/>
              <w:bottom w:val="single" w:sz="4" w:space="0" w:color="000000"/>
              <w:right w:val="single" w:sz="4" w:space="0" w:color="auto"/>
            </w:tcBorders>
            <w:vAlign w:val="center"/>
            <w:hideMark/>
          </w:tcPr>
          <w:p w14:paraId="035D28B7" w14:textId="77777777" w:rsidR="00D01CA7" w:rsidRPr="00F2123A" w:rsidRDefault="00D01CA7" w:rsidP="00D01CA7">
            <w:pPr>
              <w:rPr>
                <w:rFonts w:ascii="Times New Roman" w:eastAsia="Times New Roman" w:hAnsi="Times New Roman" w:cs="Times New Roman"/>
                <w:color w:val="000000"/>
                <w:sz w:val="20"/>
                <w:szCs w:val="20"/>
                <w:highlight w:val="green"/>
              </w:rPr>
            </w:pPr>
          </w:p>
        </w:tc>
        <w:tc>
          <w:tcPr>
            <w:tcW w:w="1601" w:type="dxa"/>
            <w:vMerge/>
            <w:tcBorders>
              <w:top w:val="nil"/>
              <w:left w:val="single" w:sz="4" w:space="0" w:color="auto"/>
              <w:bottom w:val="single" w:sz="4" w:space="0" w:color="000000"/>
              <w:right w:val="single" w:sz="4" w:space="0" w:color="auto"/>
            </w:tcBorders>
            <w:vAlign w:val="center"/>
            <w:hideMark/>
          </w:tcPr>
          <w:p w14:paraId="27EFA8DB" w14:textId="77777777" w:rsidR="00D01CA7" w:rsidRPr="00737BE4" w:rsidRDefault="00D01CA7" w:rsidP="00D01CA7">
            <w:pPr>
              <w:rPr>
                <w:rFonts w:ascii="Times New Roman" w:eastAsia="Times New Roman" w:hAnsi="Times New Roman" w:cs="Times New Roman"/>
                <w:color w:val="000000"/>
                <w:sz w:val="20"/>
                <w:szCs w:val="20"/>
              </w:rPr>
            </w:pPr>
          </w:p>
        </w:tc>
        <w:tc>
          <w:tcPr>
            <w:tcW w:w="1646" w:type="dxa"/>
            <w:tcBorders>
              <w:top w:val="nil"/>
              <w:left w:val="nil"/>
              <w:bottom w:val="single" w:sz="4" w:space="0" w:color="auto"/>
              <w:right w:val="single" w:sz="4" w:space="0" w:color="auto"/>
            </w:tcBorders>
            <w:shd w:val="clear" w:color="000000" w:fill="FFFFFF"/>
            <w:vAlign w:val="center"/>
            <w:hideMark/>
          </w:tcPr>
          <w:p w14:paraId="302DB220" w14:textId="77777777" w:rsidR="00D01CA7" w:rsidRPr="00737BE4" w:rsidRDefault="00D01CA7" w:rsidP="00D01CA7">
            <w:pPr>
              <w:rPr>
                <w:rFonts w:ascii="Times New Roman" w:eastAsia="Times New Roman" w:hAnsi="Times New Roman" w:cs="Times New Roman"/>
                <w:color w:val="000000"/>
                <w:sz w:val="20"/>
                <w:szCs w:val="20"/>
              </w:rPr>
            </w:pPr>
            <w:r w:rsidRPr="00737BE4">
              <w:rPr>
                <w:rFonts w:ascii="Times New Roman" w:eastAsia="Times New Roman" w:hAnsi="Times New Roman" w:cs="Times New Roman"/>
                <w:color w:val="000000"/>
                <w:sz w:val="20"/>
                <w:szCs w:val="20"/>
              </w:rPr>
              <w:t>Нитриты</w:t>
            </w:r>
          </w:p>
        </w:tc>
        <w:tc>
          <w:tcPr>
            <w:tcW w:w="1266" w:type="dxa"/>
            <w:tcBorders>
              <w:top w:val="nil"/>
              <w:left w:val="nil"/>
              <w:bottom w:val="single" w:sz="4" w:space="0" w:color="auto"/>
              <w:right w:val="single" w:sz="4" w:space="0" w:color="auto"/>
            </w:tcBorders>
            <w:shd w:val="clear" w:color="auto" w:fill="auto"/>
            <w:noWrap/>
            <w:vAlign w:val="bottom"/>
          </w:tcPr>
          <w:p w14:paraId="641743EC" w14:textId="2AE72448" w:rsidR="00D01CA7" w:rsidRPr="00BB07D1" w:rsidRDefault="00D01CA7" w:rsidP="00D01CA7">
            <w:pPr>
              <w:jc w:val="center"/>
              <w:rPr>
                <w:rFonts w:ascii="Times New Roman" w:eastAsia="Times New Roman" w:hAnsi="Times New Roman" w:cs="Times New Roman"/>
                <w:color w:val="FF0000"/>
                <w:sz w:val="20"/>
                <w:szCs w:val="20"/>
              </w:rPr>
            </w:pPr>
            <w:r w:rsidRPr="006566FA">
              <w:rPr>
                <w:rFonts w:ascii="Times New Roman" w:eastAsia="Times New Roman" w:hAnsi="Times New Roman" w:cs="Times New Roman"/>
                <w:sz w:val="20"/>
                <w:szCs w:val="20"/>
              </w:rPr>
              <w:t>0,2500</w:t>
            </w:r>
          </w:p>
        </w:tc>
        <w:tc>
          <w:tcPr>
            <w:tcW w:w="1266" w:type="dxa"/>
            <w:tcBorders>
              <w:top w:val="nil"/>
              <w:left w:val="nil"/>
              <w:bottom w:val="single" w:sz="4" w:space="0" w:color="auto"/>
              <w:right w:val="single" w:sz="4" w:space="0" w:color="auto"/>
            </w:tcBorders>
            <w:shd w:val="clear" w:color="auto" w:fill="auto"/>
            <w:noWrap/>
            <w:vAlign w:val="bottom"/>
          </w:tcPr>
          <w:p w14:paraId="6B95ADD1" w14:textId="0067A03F" w:rsidR="00D01CA7" w:rsidRPr="00BB07D1" w:rsidRDefault="00D01CA7" w:rsidP="00D01CA7">
            <w:pPr>
              <w:jc w:val="center"/>
              <w:rPr>
                <w:rFonts w:ascii="Times New Roman" w:hAnsi="Times New Roman" w:cs="Times New Roman"/>
                <w:color w:val="FF0000"/>
                <w:sz w:val="20"/>
                <w:szCs w:val="20"/>
              </w:rPr>
            </w:pPr>
            <w:r>
              <w:rPr>
                <w:rFonts w:ascii="Calibri" w:hAnsi="Calibri" w:cs="Calibri"/>
                <w:color w:val="000000"/>
              </w:rPr>
              <w:t>0,1679</w:t>
            </w:r>
          </w:p>
        </w:tc>
      </w:tr>
      <w:tr w:rsidR="00D01CA7" w:rsidRPr="00737BE4" w14:paraId="4A06F52C" w14:textId="77777777" w:rsidTr="00D01CA7">
        <w:trPr>
          <w:trHeight w:val="255"/>
        </w:trPr>
        <w:tc>
          <w:tcPr>
            <w:tcW w:w="1695" w:type="dxa"/>
            <w:vMerge/>
            <w:tcBorders>
              <w:top w:val="nil"/>
              <w:left w:val="single" w:sz="4" w:space="0" w:color="auto"/>
              <w:bottom w:val="single" w:sz="4" w:space="0" w:color="auto"/>
              <w:right w:val="single" w:sz="4" w:space="0" w:color="auto"/>
            </w:tcBorders>
            <w:vAlign w:val="center"/>
            <w:hideMark/>
          </w:tcPr>
          <w:p w14:paraId="17E381C7" w14:textId="77777777" w:rsidR="00D01CA7" w:rsidRPr="00737BE4" w:rsidRDefault="00D01CA7" w:rsidP="00D01CA7">
            <w:pPr>
              <w:rPr>
                <w:rFonts w:ascii="Times New Roman" w:eastAsia="Times New Roman" w:hAnsi="Times New Roman" w:cs="Times New Roman"/>
                <w:color w:val="000000"/>
                <w:sz w:val="20"/>
                <w:szCs w:val="20"/>
              </w:rPr>
            </w:pPr>
          </w:p>
        </w:tc>
        <w:tc>
          <w:tcPr>
            <w:tcW w:w="1000" w:type="dxa"/>
            <w:vMerge/>
            <w:tcBorders>
              <w:top w:val="nil"/>
              <w:left w:val="single" w:sz="4" w:space="0" w:color="auto"/>
              <w:bottom w:val="single" w:sz="4" w:space="0" w:color="000000"/>
              <w:right w:val="single" w:sz="4" w:space="0" w:color="auto"/>
            </w:tcBorders>
            <w:vAlign w:val="center"/>
            <w:hideMark/>
          </w:tcPr>
          <w:p w14:paraId="0DF660E6" w14:textId="77777777" w:rsidR="00D01CA7" w:rsidRPr="00737BE4" w:rsidRDefault="00D01CA7" w:rsidP="00D01CA7">
            <w:pPr>
              <w:rPr>
                <w:rFonts w:ascii="Times New Roman" w:eastAsia="Times New Roman" w:hAnsi="Times New Roman" w:cs="Times New Roman"/>
                <w:color w:val="000000"/>
                <w:sz w:val="20"/>
                <w:szCs w:val="20"/>
              </w:rPr>
            </w:pPr>
          </w:p>
        </w:tc>
        <w:tc>
          <w:tcPr>
            <w:tcW w:w="1050" w:type="dxa"/>
            <w:vMerge/>
            <w:tcBorders>
              <w:top w:val="nil"/>
              <w:left w:val="single" w:sz="4" w:space="0" w:color="auto"/>
              <w:bottom w:val="single" w:sz="4" w:space="0" w:color="000000"/>
              <w:right w:val="single" w:sz="4" w:space="0" w:color="auto"/>
            </w:tcBorders>
            <w:vAlign w:val="center"/>
            <w:hideMark/>
          </w:tcPr>
          <w:p w14:paraId="3FF01479" w14:textId="77777777" w:rsidR="00D01CA7" w:rsidRPr="00737BE4" w:rsidRDefault="00D01CA7" w:rsidP="00D01CA7">
            <w:pPr>
              <w:rPr>
                <w:rFonts w:ascii="Times New Roman" w:eastAsia="Times New Roman" w:hAnsi="Times New Roman" w:cs="Times New Roman"/>
                <w:color w:val="000000"/>
                <w:sz w:val="20"/>
                <w:szCs w:val="20"/>
              </w:rPr>
            </w:pPr>
          </w:p>
        </w:tc>
        <w:tc>
          <w:tcPr>
            <w:tcW w:w="1840" w:type="dxa"/>
            <w:vMerge/>
            <w:tcBorders>
              <w:top w:val="nil"/>
              <w:left w:val="single" w:sz="4" w:space="0" w:color="auto"/>
              <w:bottom w:val="single" w:sz="4" w:space="0" w:color="000000"/>
              <w:right w:val="single" w:sz="4" w:space="0" w:color="auto"/>
            </w:tcBorders>
            <w:vAlign w:val="center"/>
            <w:hideMark/>
          </w:tcPr>
          <w:p w14:paraId="784E3348" w14:textId="77777777" w:rsidR="00D01CA7" w:rsidRPr="00737BE4" w:rsidRDefault="00D01CA7" w:rsidP="00D01CA7">
            <w:pPr>
              <w:rPr>
                <w:rFonts w:ascii="Times New Roman" w:eastAsia="Times New Roman" w:hAnsi="Times New Roman" w:cs="Times New Roman"/>
                <w:color w:val="000000"/>
                <w:sz w:val="20"/>
                <w:szCs w:val="20"/>
              </w:rPr>
            </w:pPr>
          </w:p>
        </w:tc>
        <w:tc>
          <w:tcPr>
            <w:tcW w:w="753" w:type="dxa"/>
            <w:vMerge/>
            <w:tcBorders>
              <w:top w:val="nil"/>
              <w:left w:val="single" w:sz="4" w:space="0" w:color="auto"/>
              <w:bottom w:val="single" w:sz="4" w:space="0" w:color="000000"/>
              <w:right w:val="single" w:sz="4" w:space="0" w:color="auto"/>
            </w:tcBorders>
            <w:vAlign w:val="center"/>
            <w:hideMark/>
          </w:tcPr>
          <w:p w14:paraId="6B123C60" w14:textId="77777777" w:rsidR="00D01CA7" w:rsidRPr="00737BE4" w:rsidRDefault="00D01CA7" w:rsidP="00D01CA7">
            <w:pPr>
              <w:rPr>
                <w:rFonts w:ascii="Times New Roman" w:eastAsia="Times New Roman" w:hAnsi="Times New Roman" w:cs="Times New Roman"/>
                <w:color w:val="000000"/>
                <w:sz w:val="20"/>
                <w:szCs w:val="20"/>
              </w:rPr>
            </w:pPr>
          </w:p>
        </w:tc>
        <w:tc>
          <w:tcPr>
            <w:tcW w:w="901" w:type="dxa"/>
            <w:vMerge/>
            <w:tcBorders>
              <w:top w:val="nil"/>
              <w:left w:val="single" w:sz="4" w:space="0" w:color="auto"/>
              <w:bottom w:val="single" w:sz="4" w:space="0" w:color="000000"/>
              <w:right w:val="single" w:sz="4" w:space="0" w:color="auto"/>
            </w:tcBorders>
            <w:vAlign w:val="center"/>
            <w:hideMark/>
          </w:tcPr>
          <w:p w14:paraId="35A32C61" w14:textId="77777777" w:rsidR="00D01CA7" w:rsidRPr="00737BE4" w:rsidRDefault="00D01CA7" w:rsidP="00D01CA7">
            <w:pPr>
              <w:rPr>
                <w:rFonts w:ascii="Times New Roman" w:eastAsia="Times New Roman" w:hAnsi="Times New Roman" w:cs="Times New Roman"/>
                <w:color w:val="000000"/>
                <w:sz w:val="20"/>
                <w:szCs w:val="20"/>
              </w:rPr>
            </w:pPr>
          </w:p>
        </w:tc>
        <w:tc>
          <w:tcPr>
            <w:tcW w:w="766" w:type="dxa"/>
            <w:vMerge/>
            <w:tcBorders>
              <w:top w:val="nil"/>
              <w:left w:val="single" w:sz="4" w:space="0" w:color="auto"/>
              <w:bottom w:val="single" w:sz="4" w:space="0" w:color="000000"/>
              <w:right w:val="single" w:sz="4" w:space="0" w:color="auto"/>
            </w:tcBorders>
            <w:vAlign w:val="center"/>
            <w:hideMark/>
          </w:tcPr>
          <w:p w14:paraId="4FEA68AB" w14:textId="77777777" w:rsidR="00D01CA7" w:rsidRPr="00F2123A" w:rsidRDefault="00D01CA7" w:rsidP="00D01CA7">
            <w:pPr>
              <w:rPr>
                <w:rFonts w:ascii="Times New Roman" w:eastAsia="Times New Roman" w:hAnsi="Times New Roman" w:cs="Times New Roman"/>
                <w:color w:val="000000"/>
                <w:sz w:val="20"/>
                <w:szCs w:val="20"/>
                <w:highlight w:val="green"/>
              </w:rPr>
            </w:pPr>
          </w:p>
        </w:tc>
        <w:tc>
          <w:tcPr>
            <w:tcW w:w="966" w:type="dxa"/>
            <w:vMerge/>
            <w:tcBorders>
              <w:top w:val="nil"/>
              <w:left w:val="single" w:sz="4" w:space="0" w:color="auto"/>
              <w:bottom w:val="single" w:sz="4" w:space="0" w:color="000000"/>
              <w:right w:val="single" w:sz="4" w:space="0" w:color="auto"/>
            </w:tcBorders>
            <w:vAlign w:val="center"/>
            <w:hideMark/>
          </w:tcPr>
          <w:p w14:paraId="6EBE4362" w14:textId="77777777" w:rsidR="00D01CA7" w:rsidRPr="00F2123A" w:rsidRDefault="00D01CA7" w:rsidP="00D01CA7">
            <w:pPr>
              <w:rPr>
                <w:rFonts w:ascii="Times New Roman" w:eastAsia="Times New Roman" w:hAnsi="Times New Roman" w:cs="Times New Roman"/>
                <w:color w:val="000000"/>
                <w:sz w:val="20"/>
                <w:szCs w:val="20"/>
                <w:highlight w:val="green"/>
              </w:rPr>
            </w:pPr>
          </w:p>
        </w:tc>
        <w:tc>
          <w:tcPr>
            <w:tcW w:w="1601" w:type="dxa"/>
            <w:vMerge/>
            <w:tcBorders>
              <w:top w:val="nil"/>
              <w:left w:val="single" w:sz="4" w:space="0" w:color="auto"/>
              <w:bottom w:val="single" w:sz="4" w:space="0" w:color="000000"/>
              <w:right w:val="single" w:sz="4" w:space="0" w:color="auto"/>
            </w:tcBorders>
            <w:vAlign w:val="center"/>
            <w:hideMark/>
          </w:tcPr>
          <w:p w14:paraId="142BE996" w14:textId="77777777" w:rsidR="00D01CA7" w:rsidRPr="00737BE4" w:rsidRDefault="00D01CA7" w:rsidP="00D01CA7">
            <w:pPr>
              <w:rPr>
                <w:rFonts w:ascii="Times New Roman" w:eastAsia="Times New Roman" w:hAnsi="Times New Roman" w:cs="Times New Roman"/>
                <w:color w:val="000000"/>
                <w:sz w:val="20"/>
                <w:szCs w:val="20"/>
              </w:rPr>
            </w:pPr>
          </w:p>
        </w:tc>
        <w:tc>
          <w:tcPr>
            <w:tcW w:w="1646" w:type="dxa"/>
            <w:tcBorders>
              <w:top w:val="nil"/>
              <w:left w:val="nil"/>
              <w:bottom w:val="single" w:sz="4" w:space="0" w:color="auto"/>
              <w:right w:val="single" w:sz="4" w:space="0" w:color="auto"/>
            </w:tcBorders>
            <w:shd w:val="clear" w:color="000000" w:fill="FFFFFF"/>
            <w:vAlign w:val="center"/>
            <w:hideMark/>
          </w:tcPr>
          <w:p w14:paraId="73ACD104" w14:textId="77777777" w:rsidR="00D01CA7" w:rsidRPr="00737BE4" w:rsidRDefault="00D01CA7" w:rsidP="00D01CA7">
            <w:pPr>
              <w:rPr>
                <w:rFonts w:ascii="Times New Roman" w:eastAsia="Times New Roman" w:hAnsi="Times New Roman" w:cs="Times New Roman"/>
                <w:color w:val="000000"/>
                <w:sz w:val="20"/>
                <w:szCs w:val="20"/>
              </w:rPr>
            </w:pPr>
            <w:r w:rsidRPr="00737BE4">
              <w:rPr>
                <w:rFonts w:ascii="Times New Roman" w:eastAsia="Times New Roman" w:hAnsi="Times New Roman" w:cs="Times New Roman"/>
                <w:color w:val="000000"/>
                <w:sz w:val="20"/>
                <w:szCs w:val="20"/>
              </w:rPr>
              <w:t>Азот аммонийный</w:t>
            </w:r>
          </w:p>
        </w:tc>
        <w:tc>
          <w:tcPr>
            <w:tcW w:w="1266" w:type="dxa"/>
            <w:tcBorders>
              <w:top w:val="nil"/>
              <w:left w:val="nil"/>
              <w:bottom w:val="single" w:sz="4" w:space="0" w:color="auto"/>
              <w:right w:val="single" w:sz="4" w:space="0" w:color="auto"/>
            </w:tcBorders>
            <w:shd w:val="clear" w:color="auto" w:fill="auto"/>
            <w:noWrap/>
            <w:vAlign w:val="bottom"/>
          </w:tcPr>
          <w:p w14:paraId="47DB8921" w14:textId="227B4C4F" w:rsidR="00D01CA7" w:rsidRPr="00BB07D1" w:rsidRDefault="00D01CA7" w:rsidP="00D01CA7">
            <w:pPr>
              <w:jc w:val="center"/>
              <w:rPr>
                <w:rFonts w:ascii="Times New Roman" w:eastAsia="Times New Roman" w:hAnsi="Times New Roman" w:cs="Times New Roman"/>
                <w:color w:val="FF0000"/>
                <w:sz w:val="20"/>
                <w:szCs w:val="20"/>
              </w:rPr>
            </w:pPr>
            <w:r w:rsidRPr="006566FA">
              <w:rPr>
                <w:rFonts w:ascii="Times New Roman" w:eastAsia="Times New Roman" w:hAnsi="Times New Roman" w:cs="Times New Roman"/>
                <w:sz w:val="20"/>
                <w:szCs w:val="20"/>
              </w:rPr>
              <w:t>2,0000</w:t>
            </w:r>
          </w:p>
        </w:tc>
        <w:tc>
          <w:tcPr>
            <w:tcW w:w="1266" w:type="dxa"/>
            <w:tcBorders>
              <w:top w:val="nil"/>
              <w:left w:val="nil"/>
              <w:bottom w:val="single" w:sz="4" w:space="0" w:color="auto"/>
              <w:right w:val="single" w:sz="4" w:space="0" w:color="auto"/>
            </w:tcBorders>
            <w:shd w:val="clear" w:color="auto" w:fill="auto"/>
            <w:noWrap/>
            <w:vAlign w:val="bottom"/>
          </w:tcPr>
          <w:p w14:paraId="4C28886F" w14:textId="6F2B27BF" w:rsidR="00D01CA7" w:rsidRPr="00BB07D1" w:rsidRDefault="00D01CA7" w:rsidP="00D01CA7">
            <w:pPr>
              <w:jc w:val="center"/>
              <w:rPr>
                <w:rFonts w:ascii="Times New Roman" w:hAnsi="Times New Roman" w:cs="Times New Roman"/>
                <w:color w:val="FF0000"/>
                <w:sz w:val="20"/>
                <w:szCs w:val="20"/>
              </w:rPr>
            </w:pPr>
            <w:r>
              <w:rPr>
                <w:rFonts w:ascii="Calibri" w:hAnsi="Calibri" w:cs="Calibri"/>
                <w:color w:val="000000"/>
              </w:rPr>
              <w:t>1,2449</w:t>
            </w:r>
          </w:p>
        </w:tc>
      </w:tr>
      <w:tr w:rsidR="00D01CA7" w:rsidRPr="00737BE4" w14:paraId="6ED2256C" w14:textId="77777777" w:rsidTr="00D01CA7">
        <w:trPr>
          <w:trHeight w:val="255"/>
        </w:trPr>
        <w:tc>
          <w:tcPr>
            <w:tcW w:w="1695" w:type="dxa"/>
            <w:vMerge/>
            <w:tcBorders>
              <w:top w:val="nil"/>
              <w:left w:val="single" w:sz="4" w:space="0" w:color="auto"/>
              <w:bottom w:val="single" w:sz="4" w:space="0" w:color="auto"/>
              <w:right w:val="single" w:sz="4" w:space="0" w:color="auto"/>
            </w:tcBorders>
            <w:vAlign w:val="center"/>
            <w:hideMark/>
          </w:tcPr>
          <w:p w14:paraId="07F87394" w14:textId="77777777" w:rsidR="00D01CA7" w:rsidRPr="00737BE4" w:rsidRDefault="00D01CA7" w:rsidP="00D01CA7">
            <w:pPr>
              <w:rPr>
                <w:rFonts w:ascii="Times New Roman" w:eastAsia="Times New Roman" w:hAnsi="Times New Roman" w:cs="Times New Roman"/>
                <w:color w:val="000000"/>
                <w:sz w:val="20"/>
                <w:szCs w:val="20"/>
              </w:rPr>
            </w:pPr>
          </w:p>
        </w:tc>
        <w:tc>
          <w:tcPr>
            <w:tcW w:w="1000" w:type="dxa"/>
            <w:vMerge/>
            <w:tcBorders>
              <w:top w:val="nil"/>
              <w:left w:val="single" w:sz="4" w:space="0" w:color="auto"/>
              <w:bottom w:val="single" w:sz="4" w:space="0" w:color="000000"/>
              <w:right w:val="single" w:sz="4" w:space="0" w:color="auto"/>
            </w:tcBorders>
            <w:vAlign w:val="center"/>
            <w:hideMark/>
          </w:tcPr>
          <w:p w14:paraId="61769907" w14:textId="77777777" w:rsidR="00D01CA7" w:rsidRPr="00737BE4" w:rsidRDefault="00D01CA7" w:rsidP="00D01CA7">
            <w:pPr>
              <w:rPr>
                <w:rFonts w:ascii="Times New Roman" w:eastAsia="Times New Roman" w:hAnsi="Times New Roman" w:cs="Times New Roman"/>
                <w:color w:val="000000"/>
                <w:sz w:val="20"/>
                <w:szCs w:val="20"/>
              </w:rPr>
            </w:pPr>
          </w:p>
        </w:tc>
        <w:tc>
          <w:tcPr>
            <w:tcW w:w="1050" w:type="dxa"/>
            <w:vMerge/>
            <w:tcBorders>
              <w:top w:val="nil"/>
              <w:left w:val="single" w:sz="4" w:space="0" w:color="auto"/>
              <w:bottom w:val="single" w:sz="4" w:space="0" w:color="000000"/>
              <w:right w:val="single" w:sz="4" w:space="0" w:color="auto"/>
            </w:tcBorders>
            <w:vAlign w:val="center"/>
            <w:hideMark/>
          </w:tcPr>
          <w:p w14:paraId="1DD99E73" w14:textId="77777777" w:rsidR="00D01CA7" w:rsidRPr="00737BE4" w:rsidRDefault="00D01CA7" w:rsidP="00D01CA7">
            <w:pPr>
              <w:rPr>
                <w:rFonts w:ascii="Times New Roman" w:eastAsia="Times New Roman" w:hAnsi="Times New Roman" w:cs="Times New Roman"/>
                <w:color w:val="000000"/>
                <w:sz w:val="20"/>
                <w:szCs w:val="20"/>
              </w:rPr>
            </w:pPr>
          </w:p>
        </w:tc>
        <w:tc>
          <w:tcPr>
            <w:tcW w:w="1840" w:type="dxa"/>
            <w:vMerge/>
            <w:tcBorders>
              <w:top w:val="nil"/>
              <w:left w:val="single" w:sz="4" w:space="0" w:color="auto"/>
              <w:bottom w:val="single" w:sz="4" w:space="0" w:color="000000"/>
              <w:right w:val="single" w:sz="4" w:space="0" w:color="auto"/>
            </w:tcBorders>
            <w:vAlign w:val="center"/>
            <w:hideMark/>
          </w:tcPr>
          <w:p w14:paraId="40A073C0" w14:textId="77777777" w:rsidR="00D01CA7" w:rsidRPr="00737BE4" w:rsidRDefault="00D01CA7" w:rsidP="00D01CA7">
            <w:pPr>
              <w:rPr>
                <w:rFonts w:ascii="Times New Roman" w:eastAsia="Times New Roman" w:hAnsi="Times New Roman" w:cs="Times New Roman"/>
                <w:color w:val="000000"/>
                <w:sz w:val="20"/>
                <w:szCs w:val="20"/>
              </w:rPr>
            </w:pPr>
          </w:p>
        </w:tc>
        <w:tc>
          <w:tcPr>
            <w:tcW w:w="753" w:type="dxa"/>
            <w:vMerge/>
            <w:tcBorders>
              <w:top w:val="nil"/>
              <w:left w:val="single" w:sz="4" w:space="0" w:color="auto"/>
              <w:bottom w:val="single" w:sz="4" w:space="0" w:color="000000"/>
              <w:right w:val="single" w:sz="4" w:space="0" w:color="auto"/>
            </w:tcBorders>
            <w:vAlign w:val="center"/>
            <w:hideMark/>
          </w:tcPr>
          <w:p w14:paraId="66855BA6" w14:textId="77777777" w:rsidR="00D01CA7" w:rsidRPr="00737BE4" w:rsidRDefault="00D01CA7" w:rsidP="00D01CA7">
            <w:pPr>
              <w:rPr>
                <w:rFonts w:ascii="Times New Roman" w:eastAsia="Times New Roman" w:hAnsi="Times New Roman" w:cs="Times New Roman"/>
                <w:color w:val="000000"/>
                <w:sz w:val="20"/>
                <w:szCs w:val="20"/>
              </w:rPr>
            </w:pPr>
          </w:p>
        </w:tc>
        <w:tc>
          <w:tcPr>
            <w:tcW w:w="901" w:type="dxa"/>
            <w:vMerge/>
            <w:tcBorders>
              <w:top w:val="nil"/>
              <w:left w:val="single" w:sz="4" w:space="0" w:color="auto"/>
              <w:bottom w:val="single" w:sz="4" w:space="0" w:color="000000"/>
              <w:right w:val="single" w:sz="4" w:space="0" w:color="auto"/>
            </w:tcBorders>
            <w:vAlign w:val="center"/>
            <w:hideMark/>
          </w:tcPr>
          <w:p w14:paraId="2519D369" w14:textId="77777777" w:rsidR="00D01CA7" w:rsidRPr="00737BE4" w:rsidRDefault="00D01CA7" w:rsidP="00D01CA7">
            <w:pPr>
              <w:rPr>
                <w:rFonts w:ascii="Times New Roman" w:eastAsia="Times New Roman" w:hAnsi="Times New Roman" w:cs="Times New Roman"/>
                <w:color w:val="000000"/>
                <w:sz w:val="20"/>
                <w:szCs w:val="20"/>
              </w:rPr>
            </w:pPr>
          </w:p>
        </w:tc>
        <w:tc>
          <w:tcPr>
            <w:tcW w:w="766" w:type="dxa"/>
            <w:vMerge/>
            <w:tcBorders>
              <w:top w:val="nil"/>
              <w:left w:val="single" w:sz="4" w:space="0" w:color="auto"/>
              <w:bottom w:val="single" w:sz="4" w:space="0" w:color="000000"/>
              <w:right w:val="single" w:sz="4" w:space="0" w:color="auto"/>
            </w:tcBorders>
            <w:vAlign w:val="center"/>
            <w:hideMark/>
          </w:tcPr>
          <w:p w14:paraId="6AD03065" w14:textId="77777777" w:rsidR="00D01CA7" w:rsidRPr="00F2123A" w:rsidRDefault="00D01CA7" w:rsidP="00D01CA7">
            <w:pPr>
              <w:rPr>
                <w:rFonts w:ascii="Times New Roman" w:eastAsia="Times New Roman" w:hAnsi="Times New Roman" w:cs="Times New Roman"/>
                <w:color w:val="000000"/>
                <w:sz w:val="20"/>
                <w:szCs w:val="20"/>
                <w:highlight w:val="green"/>
              </w:rPr>
            </w:pPr>
          </w:p>
        </w:tc>
        <w:tc>
          <w:tcPr>
            <w:tcW w:w="966" w:type="dxa"/>
            <w:vMerge/>
            <w:tcBorders>
              <w:top w:val="nil"/>
              <w:left w:val="single" w:sz="4" w:space="0" w:color="auto"/>
              <w:bottom w:val="single" w:sz="4" w:space="0" w:color="000000"/>
              <w:right w:val="single" w:sz="4" w:space="0" w:color="auto"/>
            </w:tcBorders>
            <w:vAlign w:val="center"/>
            <w:hideMark/>
          </w:tcPr>
          <w:p w14:paraId="4FDD76F2" w14:textId="77777777" w:rsidR="00D01CA7" w:rsidRPr="00F2123A" w:rsidRDefault="00D01CA7" w:rsidP="00D01CA7">
            <w:pPr>
              <w:rPr>
                <w:rFonts w:ascii="Times New Roman" w:eastAsia="Times New Roman" w:hAnsi="Times New Roman" w:cs="Times New Roman"/>
                <w:color w:val="000000"/>
                <w:sz w:val="20"/>
                <w:szCs w:val="20"/>
                <w:highlight w:val="green"/>
              </w:rPr>
            </w:pPr>
          </w:p>
        </w:tc>
        <w:tc>
          <w:tcPr>
            <w:tcW w:w="1601" w:type="dxa"/>
            <w:vMerge/>
            <w:tcBorders>
              <w:top w:val="nil"/>
              <w:left w:val="single" w:sz="4" w:space="0" w:color="auto"/>
              <w:bottom w:val="single" w:sz="4" w:space="0" w:color="000000"/>
              <w:right w:val="single" w:sz="4" w:space="0" w:color="auto"/>
            </w:tcBorders>
            <w:vAlign w:val="center"/>
            <w:hideMark/>
          </w:tcPr>
          <w:p w14:paraId="7E28FD40" w14:textId="77777777" w:rsidR="00D01CA7" w:rsidRPr="00737BE4" w:rsidRDefault="00D01CA7" w:rsidP="00D01CA7">
            <w:pPr>
              <w:rPr>
                <w:rFonts w:ascii="Times New Roman" w:eastAsia="Times New Roman" w:hAnsi="Times New Roman" w:cs="Times New Roman"/>
                <w:color w:val="000000"/>
                <w:sz w:val="20"/>
                <w:szCs w:val="20"/>
              </w:rPr>
            </w:pPr>
          </w:p>
        </w:tc>
        <w:tc>
          <w:tcPr>
            <w:tcW w:w="1646" w:type="dxa"/>
            <w:tcBorders>
              <w:top w:val="nil"/>
              <w:left w:val="nil"/>
              <w:bottom w:val="single" w:sz="4" w:space="0" w:color="auto"/>
              <w:right w:val="single" w:sz="4" w:space="0" w:color="auto"/>
            </w:tcBorders>
            <w:shd w:val="clear" w:color="000000" w:fill="FFFFFF"/>
            <w:vAlign w:val="center"/>
            <w:hideMark/>
          </w:tcPr>
          <w:p w14:paraId="05886A34" w14:textId="77777777" w:rsidR="00D01CA7" w:rsidRPr="00737BE4" w:rsidRDefault="00D01CA7" w:rsidP="00D01CA7">
            <w:pPr>
              <w:rPr>
                <w:rFonts w:ascii="Times New Roman" w:eastAsia="Times New Roman" w:hAnsi="Times New Roman" w:cs="Times New Roman"/>
                <w:color w:val="000000"/>
                <w:sz w:val="20"/>
                <w:szCs w:val="20"/>
              </w:rPr>
            </w:pPr>
            <w:r w:rsidRPr="00737BE4">
              <w:rPr>
                <w:rFonts w:ascii="Times New Roman" w:eastAsia="Times New Roman" w:hAnsi="Times New Roman" w:cs="Times New Roman"/>
                <w:color w:val="000000"/>
                <w:sz w:val="20"/>
                <w:szCs w:val="20"/>
              </w:rPr>
              <w:t>Нефтепродукты</w:t>
            </w:r>
          </w:p>
        </w:tc>
        <w:tc>
          <w:tcPr>
            <w:tcW w:w="1266" w:type="dxa"/>
            <w:tcBorders>
              <w:top w:val="nil"/>
              <w:left w:val="nil"/>
              <w:bottom w:val="single" w:sz="4" w:space="0" w:color="auto"/>
              <w:right w:val="single" w:sz="4" w:space="0" w:color="auto"/>
            </w:tcBorders>
            <w:shd w:val="clear" w:color="auto" w:fill="auto"/>
            <w:noWrap/>
            <w:vAlign w:val="bottom"/>
          </w:tcPr>
          <w:p w14:paraId="5D5EFA5F" w14:textId="65A0C9B0" w:rsidR="00D01CA7" w:rsidRPr="00BB07D1" w:rsidRDefault="00D01CA7" w:rsidP="00D01CA7">
            <w:pPr>
              <w:jc w:val="center"/>
              <w:rPr>
                <w:rFonts w:ascii="Times New Roman" w:eastAsia="Times New Roman" w:hAnsi="Times New Roman" w:cs="Times New Roman"/>
                <w:color w:val="FF0000"/>
                <w:sz w:val="20"/>
                <w:szCs w:val="20"/>
              </w:rPr>
            </w:pPr>
            <w:r w:rsidRPr="006566FA">
              <w:rPr>
                <w:rFonts w:ascii="Times New Roman" w:eastAsia="Times New Roman" w:hAnsi="Times New Roman" w:cs="Times New Roman"/>
                <w:sz w:val="20"/>
                <w:szCs w:val="20"/>
              </w:rPr>
              <w:t>0,3</w:t>
            </w:r>
          </w:p>
        </w:tc>
        <w:tc>
          <w:tcPr>
            <w:tcW w:w="1266" w:type="dxa"/>
            <w:tcBorders>
              <w:top w:val="nil"/>
              <w:left w:val="nil"/>
              <w:bottom w:val="single" w:sz="4" w:space="0" w:color="auto"/>
              <w:right w:val="single" w:sz="4" w:space="0" w:color="auto"/>
            </w:tcBorders>
            <w:shd w:val="clear" w:color="auto" w:fill="auto"/>
            <w:noWrap/>
            <w:vAlign w:val="bottom"/>
          </w:tcPr>
          <w:p w14:paraId="1FB7F22B" w14:textId="64665627" w:rsidR="00D01CA7" w:rsidRPr="00BB07D1" w:rsidRDefault="00D01CA7" w:rsidP="00D01CA7">
            <w:pPr>
              <w:jc w:val="center"/>
              <w:rPr>
                <w:rFonts w:ascii="Times New Roman" w:hAnsi="Times New Roman" w:cs="Times New Roman"/>
                <w:color w:val="FF0000"/>
                <w:sz w:val="20"/>
                <w:szCs w:val="20"/>
              </w:rPr>
            </w:pPr>
            <w:r>
              <w:rPr>
                <w:rFonts w:ascii="Calibri" w:hAnsi="Calibri" w:cs="Calibri"/>
                <w:color w:val="000000"/>
              </w:rPr>
              <w:t>0,0928</w:t>
            </w:r>
          </w:p>
        </w:tc>
      </w:tr>
      <w:tr w:rsidR="00D01CA7" w:rsidRPr="00737BE4" w14:paraId="04E137E6" w14:textId="77777777" w:rsidTr="00D01CA7">
        <w:trPr>
          <w:trHeight w:val="255"/>
        </w:trPr>
        <w:tc>
          <w:tcPr>
            <w:tcW w:w="1695" w:type="dxa"/>
            <w:vMerge/>
            <w:tcBorders>
              <w:top w:val="nil"/>
              <w:left w:val="single" w:sz="4" w:space="0" w:color="auto"/>
              <w:bottom w:val="single" w:sz="4" w:space="0" w:color="auto"/>
              <w:right w:val="single" w:sz="4" w:space="0" w:color="auto"/>
            </w:tcBorders>
            <w:vAlign w:val="center"/>
            <w:hideMark/>
          </w:tcPr>
          <w:p w14:paraId="0EF29D38" w14:textId="77777777" w:rsidR="00D01CA7" w:rsidRPr="00737BE4" w:rsidRDefault="00D01CA7" w:rsidP="00D01CA7">
            <w:pPr>
              <w:rPr>
                <w:rFonts w:ascii="Times New Roman" w:eastAsia="Times New Roman" w:hAnsi="Times New Roman" w:cs="Times New Roman"/>
                <w:color w:val="000000"/>
                <w:sz w:val="20"/>
                <w:szCs w:val="20"/>
              </w:rPr>
            </w:pPr>
          </w:p>
        </w:tc>
        <w:tc>
          <w:tcPr>
            <w:tcW w:w="1000" w:type="dxa"/>
            <w:vMerge/>
            <w:tcBorders>
              <w:top w:val="nil"/>
              <w:left w:val="single" w:sz="4" w:space="0" w:color="auto"/>
              <w:bottom w:val="single" w:sz="4" w:space="0" w:color="000000"/>
              <w:right w:val="single" w:sz="4" w:space="0" w:color="auto"/>
            </w:tcBorders>
            <w:vAlign w:val="center"/>
            <w:hideMark/>
          </w:tcPr>
          <w:p w14:paraId="0C861FEC" w14:textId="77777777" w:rsidR="00D01CA7" w:rsidRPr="00737BE4" w:rsidRDefault="00D01CA7" w:rsidP="00D01CA7">
            <w:pPr>
              <w:rPr>
                <w:rFonts w:ascii="Times New Roman" w:eastAsia="Times New Roman" w:hAnsi="Times New Roman" w:cs="Times New Roman"/>
                <w:color w:val="000000"/>
                <w:sz w:val="20"/>
                <w:szCs w:val="20"/>
              </w:rPr>
            </w:pPr>
          </w:p>
        </w:tc>
        <w:tc>
          <w:tcPr>
            <w:tcW w:w="1050" w:type="dxa"/>
            <w:vMerge/>
            <w:tcBorders>
              <w:top w:val="nil"/>
              <w:left w:val="single" w:sz="4" w:space="0" w:color="auto"/>
              <w:bottom w:val="single" w:sz="4" w:space="0" w:color="000000"/>
              <w:right w:val="single" w:sz="4" w:space="0" w:color="auto"/>
            </w:tcBorders>
            <w:vAlign w:val="center"/>
            <w:hideMark/>
          </w:tcPr>
          <w:p w14:paraId="10836B84" w14:textId="77777777" w:rsidR="00D01CA7" w:rsidRPr="00737BE4" w:rsidRDefault="00D01CA7" w:rsidP="00D01CA7">
            <w:pPr>
              <w:rPr>
                <w:rFonts w:ascii="Times New Roman" w:eastAsia="Times New Roman" w:hAnsi="Times New Roman" w:cs="Times New Roman"/>
                <w:color w:val="000000"/>
                <w:sz w:val="20"/>
                <w:szCs w:val="20"/>
              </w:rPr>
            </w:pPr>
          </w:p>
        </w:tc>
        <w:tc>
          <w:tcPr>
            <w:tcW w:w="1840" w:type="dxa"/>
            <w:vMerge/>
            <w:tcBorders>
              <w:top w:val="nil"/>
              <w:left w:val="single" w:sz="4" w:space="0" w:color="auto"/>
              <w:bottom w:val="single" w:sz="4" w:space="0" w:color="000000"/>
              <w:right w:val="single" w:sz="4" w:space="0" w:color="auto"/>
            </w:tcBorders>
            <w:vAlign w:val="center"/>
            <w:hideMark/>
          </w:tcPr>
          <w:p w14:paraId="1CC06512" w14:textId="77777777" w:rsidR="00D01CA7" w:rsidRPr="00737BE4" w:rsidRDefault="00D01CA7" w:rsidP="00D01CA7">
            <w:pPr>
              <w:rPr>
                <w:rFonts w:ascii="Times New Roman" w:eastAsia="Times New Roman" w:hAnsi="Times New Roman" w:cs="Times New Roman"/>
                <w:color w:val="000000"/>
                <w:sz w:val="20"/>
                <w:szCs w:val="20"/>
              </w:rPr>
            </w:pPr>
          </w:p>
        </w:tc>
        <w:tc>
          <w:tcPr>
            <w:tcW w:w="753" w:type="dxa"/>
            <w:vMerge/>
            <w:tcBorders>
              <w:top w:val="nil"/>
              <w:left w:val="single" w:sz="4" w:space="0" w:color="auto"/>
              <w:bottom w:val="single" w:sz="4" w:space="0" w:color="000000"/>
              <w:right w:val="single" w:sz="4" w:space="0" w:color="auto"/>
            </w:tcBorders>
            <w:vAlign w:val="center"/>
            <w:hideMark/>
          </w:tcPr>
          <w:p w14:paraId="1BF22D45" w14:textId="77777777" w:rsidR="00D01CA7" w:rsidRPr="00737BE4" w:rsidRDefault="00D01CA7" w:rsidP="00D01CA7">
            <w:pPr>
              <w:rPr>
                <w:rFonts w:ascii="Times New Roman" w:eastAsia="Times New Roman" w:hAnsi="Times New Roman" w:cs="Times New Roman"/>
                <w:color w:val="000000"/>
                <w:sz w:val="20"/>
                <w:szCs w:val="20"/>
              </w:rPr>
            </w:pPr>
          </w:p>
        </w:tc>
        <w:tc>
          <w:tcPr>
            <w:tcW w:w="901" w:type="dxa"/>
            <w:vMerge/>
            <w:tcBorders>
              <w:top w:val="nil"/>
              <w:left w:val="single" w:sz="4" w:space="0" w:color="auto"/>
              <w:bottom w:val="single" w:sz="4" w:space="0" w:color="000000"/>
              <w:right w:val="single" w:sz="4" w:space="0" w:color="auto"/>
            </w:tcBorders>
            <w:vAlign w:val="center"/>
            <w:hideMark/>
          </w:tcPr>
          <w:p w14:paraId="34BF7FB7" w14:textId="77777777" w:rsidR="00D01CA7" w:rsidRPr="00737BE4" w:rsidRDefault="00D01CA7" w:rsidP="00D01CA7">
            <w:pPr>
              <w:rPr>
                <w:rFonts w:ascii="Times New Roman" w:eastAsia="Times New Roman" w:hAnsi="Times New Roman" w:cs="Times New Roman"/>
                <w:color w:val="000000"/>
                <w:sz w:val="20"/>
                <w:szCs w:val="20"/>
              </w:rPr>
            </w:pPr>
          </w:p>
        </w:tc>
        <w:tc>
          <w:tcPr>
            <w:tcW w:w="766" w:type="dxa"/>
            <w:vMerge/>
            <w:tcBorders>
              <w:top w:val="nil"/>
              <w:left w:val="single" w:sz="4" w:space="0" w:color="auto"/>
              <w:bottom w:val="single" w:sz="4" w:space="0" w:color="000000"/>
              <w:right w:val="single" w:sz="4" w:space="0" w:color="auto"/>
            </w:tcBorders>
            <w:vAlign w:val="center"/>
            <w:hideMark/>
          </w:tcPr>
          <w:p w14:paraId="31936C8B" w14:textId="77777777" w:rsidR="00D01CA7" w:rsidRPr="00F2123A" w:rsidRDefault="00D01CA7" w:rsidP="00D01CA7">
            <w:pPr>
              <w:rPr>
                <w:rFonts w:ascii="Times New Roman" w:eastAsia="Times New Roman" w:hAnsi="Times New Roman" w:cs="Times New Roman"/>
                <w:color w:val="000000"/>
                <w:sz w:val="20"/>
                <w:szCs w:val="20"/>
                <w:highlight w:val="green"/>
              </w:rPr>
            </w:pPr>
          </w:p>
        </w:tc>
        <w:tc>
          <w:tcPr>
            <w:tcW w:w="966" w:type="dxa"/>
            <w:vMerge/>
            <w:tcBorders>
              <w:top w:val="nil"/>
              <w:left w:val="single" w:sz="4" w:space="0" w:color="auto"/>
              <w:bottom w:val="single" w:sz="4" w:space="0" w:color="000000"/>
              <w:right w:val="single" w:sz="4" w:space="0" w:color="auto"/>
            </w:tcBorders>
            <w:vAlign w:val="center"/>
            <w:hideMark/>
          </w:tcPr>
          <w:p w14:paraId="7FB7DAE5" w14:textId="77777777" w:rsidR="00D01CA7" w:rsidRPr="00F2123A" w:rsidRDefault="00D01CA7" w:rsidP="00D01CA7">
            <w:pPr>
              <w:rPr>
                <w:rFonts w:ascii="Times New Roman" w:eastAsia="Times New Roman" w:hAnsi="Times New Roman" w:cs="Times New Roman"/>
                <w:color w:val="000000"/>
                <w:sz w:val="20"/>
                <w:szCs w:val="20"/>
                <w:highlight w:val="green"/>
              </w:rPr>
            </w:pPr>
          </w:p>
        </w:tc>
        <w:tc>
          <w:tcPr>
            <w:tcW w:w="1601" w:type="dxa"/>
            <w:vMerge/>
            <w:tcBorders>
              <w:top w:val="nil"/>
              <w:left w:val="single" w:sz="4" w:space="0" w:color="auto"/>
              <w:bottom w:val="single" w:sz="4" w:space="0" w:color="000000"/>
              <w:right w:val="single" w:sz="4" w:space="0" w:color="auto"/>
            </w:tcBorders>
            <w:vAlign w:val="center"/>
            <w:hideMark/>
          </w:tcPr>
          <w:p w14:paraId="4B55918E" w14:textId="77777777" w:rsidR="00D01CA7" w:rsidRPr="00737BE4" w:rsidRDefault="00D01CA7" w:rsidP="00D01CA7">
            <w:pPr>
              <w:rPr>
                <w:rFonts w:ascii="Times New Roman" w:eastAsia="Times New Roman" w:hAnsi="Times New Roman" w:cs="Times New Roman"/>
                <w:color w:val="000000"/>
                <w:sz w:val="20"/>
                <w:szCs w:val="20"/>
              </w:rPr>
            </w:pPr>
          </w:p>
        </w:tc>
        <w:tc>
          <w:tcPr>
            <w:tcW w:w="1646" w:type="dxa"/>
            <w:tcBorders>
              <w:top w:val="nil"/>
              <w:left w:val="nil"/>
              <w:bottom w:val="single" w:sz="4" w:space="0" w:color="auto"/>
              <w:right w:val="single" w:sz="4" w:space="0" w:color="auto"/>
            </w:tcBorders>
            <w:shd w:val="clear" w:color="000000" w:fill="FFFFFF"/>
            <w:vAlign w:val="center"/>
            <w:hideMark/>
          </w:tcPr>
          <w:p w14:paraId="2CBDD2EC" w14:textId="77777777" w:rsidR="00D01CA7" w:rsidRPr="00737BE4" w:rsidRDefault="00D01CA7" w:rsidP="00D01CA7">
            <w:pPr>
              <w:rPr>
                <w:rFonts w:ascii="Times New Roman" w:eastAsia="Times New Roman" w:hAnsi="Times New Roman" w:cs="Times New Roman"/>
                <w:color w:val="000000"/>
                <w:sz w:val="20"/>
                <w:szCs w:val="20"/>
              </w:rPr>
            </w:pPr>
            <w:r w:rsidRPr="00737BE4">
              <w:rPr>
                <w:rFonts w:ascii="Times New Roman" w:eastAsia="Times New Roman" w:hAnsi="Times New Roman" w:cs="Times New Roman"/>
                <w:color w:val="000000"/>
                <w:sz w:val="20"/>
                <w:szCs w:val="20"/>
              </w:rPr>
              <w:t>Фосфаты</w:t>
            </w:r>
          </w:p>
        </w:tc>
        <w:tc>
          <w:tcPr>
            <w:tcW w:w="1266" w:type="dxa"/>
            <w:tcBorders>
              <w:top w:val="nil"/>
              <w:left w:val="nil"/>
              <w:bottom w:val="single" w:sz="4" w:space="0" w:color="auto"/>
              <w:right w:val="single" w:sz="4" w:space="0" w:color="auto"/>
            </w:tcBorders>
            <w:shd w:val="clear" w:color="auto" w:fill="auto"/>
            <w:noWrap/>
            <w:vAlign w:val="bottom"/>
          </w:tcPr>
          <w:p w14:paraId="09517583" w14:textId="4504019D" w:rsidR="00D01CA7" w:rsidRPr="00BB07D1" w:rsidRDefault="00D01CA7" w:rsidP="00D01CA7">
            <w:pPr>
              <w:jc w:val="center"/>
              <w:rPr>
                <w:rFonts w:ascii="Times New Roman" w:eastAsia="Times New Roman" w:hAnsi="Times New Roman" w:cs="Times New Roman"/>
                <w:color w:val="FF0000"/>
                <w:sz w:val="20"/>
                <w:szCs w:val="20"/>
              </w:rPr>
            </w:pPr>
            <w:r w:rsidRPr="006566FA">
              <w:rPr>
                <w:rFonts w:ascii="Times New Roman" w:eastAsia="Times New Roman" w:hAnsi="Times New Roman" w:cs="Times New Roman"/>
                <w:sz w:val="20"/>
                <w:szCs w:val="20"/>
              </w:rPr>
              <w:t>1,2</w:t>
            </w:r>
          </w:p>
        </w:tc>
        <w:tc>
          <w:tcPr>
            <w:tcW w:w="1266" w:type="dxa"/>
            <w:tcBorders>
              <w:top w:val="nil"/>
              <w:left w:val="nil"/>
              <w:bottom w:val="single" w:sz="4" w:space="0" w:color="auto"/>
              <w:right w:val="single" w:sz="4" w:space="0" w:color="auto"/>
            </w:tcBorders>
            <w:shd w:val="clear" w:color="auto" w:fill="auto"/>
            <w:noWrap/>
            <w:vAlign w:val="bottom"/>
          </w:tcPr>
          <w:p w14:paraId="1515EAE6" w14:textId="45BED002" w:rsidR="00D01CA7" w:rsidRPr="00BB07D1" w:rsidRDefault="00D01CA7" w:rsidP="00D01CA7">
            <w:pPr>
              <w:jc w:val="center"/>
              <w:rPr>
                <w:rFonts w:ascii="Times New Roman" w:hAnsi="Times New Roman" w:cs="Times New Roman"/>
                <w:color w:val="FF0000"/>
                <w:sz w:val="20"/>
                <w:szCs w:val="20"/>
              </w:rPr>
            </w:pPr>
            <w:r>
              <w:rPr>
                <w:rFonts w:ascii="Calibri" w:hAnsi="Calibri" w:cs="Calibri"/>
                <w:color w:val="000000"/>
              </w:rPr>
              <w:t>0,2587</w:t>
            </w:r>
          </w:p>
        </w:tc>
      </w:tr>
      <w:tr w:rsidR="00D01CA7" w:rsidRPr="00737BE4" w14:paraId="2CBD0782" w14:textId="77777777" w:rsidTr="00D01CA7">
        <w:trPr>
          <w:trHeight w:val="255"/>
        </w:trPr>
        <w:tc>
          <w:tcPr>
            <w:tcW w:w="1695" w:type="dxa"/>
            <w:vMerge/>
            <w:tcBorders>
              <w:top w:val="nil"/>
              <w:left w:val="single" w:sz="4" w:space="0" w:color="auto"/>
              <w:bottom w:val="single" w:sz="4" w:space="0" w:color="auto"/>
              <w:right w:val="single" w:sz="4" w:space="0" w:color="auto"/>
            </w:tcBorders>
            <w:vAlign w:val="center"/>
            <w:hideMark/>
          </w:tcPr>
          <w:p w14:paraId="4F2A2AD3" w14:textId="77777777" w:rsidR="00D01CA7" w:rsidRPr="00737BE4" w:rsidRDefault="00D01CA7" w:rsidP="00D01CA7">
            <w:pPr>
              <w:rPr>
                <w:rFonts w:ascii="Times New Roman" w:eastAsia="Times New Roman" w:hAnsi="Times New Roman" w:cs="Times New Roman"/>
                <w:color w:val="000000"/>
                <w:sz w:val="20"/>
                <w:szCs w:val="20"/>
              </w:rPr>
            </w:pPr>
          </w:p>
        </w:tc>
        <w:tc>
          <w:tcPr>
            <w:tcW w:w="1000" w:type="dxa"/>
            <w:vMerge/>
            <w:tcBorders>
              <w:top w:val="nil"/>
              <w:left w:val="single" w:sz="4" w:space="0" w:color="auto"/>
              <w:bottom w:val="single" w:sz="4" w:space="0" w:color="000000"/>
              <w:right w:val="single" w:sz="4" w:space="0" w:color="auto"/>
            </w:tcBorders>
            <w:vAlign w:val="center"/>
            <w:hideMark/>
          </w:tcPr>
          <w:p w14:paraId="1FB9CA4E" w14:textId="77777777" w:rsidR="00D01CA7" w:rsidRPr="00737BE4" w:rsidRDefault="00D01CA7" w:rsidP="00D01CA7">
            <w:pPr>
              <w:rPr>
                <w:rFonts w:ascii="Times New Roman" w:eastAsia="Times New Roman" w:hAnsi="Times New Roman" w:cs="Times New Roman"/>
                <w:color w:val="000000"/>
                <w:sz w:val="20"/>
                <w:szCs w:val="20"/>
              </w:rPr>
            </w:pPr>
          </w:p>
        </w:tc>
        <w:tc>
          <w:tcPr>
            <w:tcW w:w="1050" w:type="dxa"/>
            <w:vMerge/>
            <w:tcBorders>
              <w:top w:val="nil"/>
              <w:left w:val="single" w:sz="4" w:space="0" w:color="auto"/>
              <w:bottom w:val="single" w:sz="4" w:space="0" w:color="000000"/>
              <w:right w:val="single" w:sz="4" w:space="0" w:color="auto"/>
            </w:tcBorders>
            <w:vAlign w:val="center"/>
            <w:hideMark/>
          </w:tcPr>
          <w:p w14:paraId="3592CA29" w14:textId="77777777" w:rsidR="00D01CA7" w:rsidRPr="00737BE4" w:rsidRDefault="00D01CA7" w:rsidP="00D01CA7">
            <w:pPr>
              <w:rPr>
                <w:rFonts w:ascii="Times New Roman" w:eastAsia="Times New Roman" w:hAnsi="Times New Roman" w:cs="Times New Roman"/>
                <w:color w:val="000000"/>
                <w:sz w:val="20"/>
                <w:szCs w:val="20"/>
              </w:rPr>
            </w:pPr>
          </w:p>
        </w:tc>
        <w:tc>
          <w:tcPr>
            <w:tcW w:w="1840" w:type="dxa"/>
            <w:vMerge/>
            <w:tcBorders>
              <w:top w:val="nil"/>
              <w:left w:val="single" w:sz="4" w:space="0" w:color="auto"/>
              <w:bottom w:val="single" w:sz="4" w:space="0" w:color="000000"/>
              <w:right w:val="single" w:sz="4" w:space="0" w:color="auto"/>
            </w:tcBorders>
            <w:vAlign w:val="center"/>
            <w:hideMark/>
          </w:tcPr>
          <w:p w14:paraId="5B6246BB" w14:textId="77777777" w:rsidR="00D01CA7" w:rsidRPr="00737BE4" w:rsidRDefault="00D01CA7" w:rsidP="00D01CA7">
            <w:pPr>
              <w:rPr>
                <w:rFonts w:ascii="Times New Roman" w:eastAsia="Times New Roman" w:hAnsi="Times New Roman" w:cs="Times New Roman"/>
                <w:color w:val="000000"/>
                <w:sz w:val="20"/>
                <w:szCs w:val="20"/>
              </w:rPr>
            </w:pPr>
          </w:p>
        </w:tc>
        <w:tc>
          <w:tcPr>
            <w:tcW w:w="753" w:type="dxa"/>
            <w:vMerge/>
            <w:tcBorders>
              <w:top w:val="nil"/>
              <w:left w:val="single" w:sz="4" w:space="0" w:color="auto"/>
              <w:bottom w:val="single" w:sz="4" w:space="0" w:color="000000"/>
              <w:right w:val="single" w:sz="4" w:space="0" w:color="auto"/>
            </w:tcBorders>
            <w:vAlign w:val="center"/>
            <w:hideMark/>
          </w:tcPr>
          <w:p w14:paraId="64406AD8" w14:textId="77777777" w:rsidR="00D01CA7" w:rsidRPr="00737BE4" w:rsidRDefault="00D01CA7" w:rsidP="00D01CA7">
            <w:pPr>
              <w:rPr>
                <w:rFonts w:ascii="Times New Roman" w:eastAsia="Times New Roman" w:hAnsi="Times New Roman" w:cs="Times New Roman"/>
                <w:color w:val="000000"/>
                <w:sz w:val="20"/>
                <w:szCs w:val="20"/>
              </w:rPr>
            </w:pPr>
          </w:p>
        </w:tc>
        <w:tc>
          <w:tcPr>
            <w:tcW w:w="901" w:type="dxa"/>
            <w:vMerge/>
            <w:tcBorders>
              <w:top w:val="nil"/>
              <w:left w:val="single" w:sz="4" w:space="0" w:color="auto"/>
              <w:bottom w:val="single" w:sz="4" w:space="0" w:color="000000"/>
              <w:right w:val="single" w:sz="4" w:space="0" w:color="auto"/>
            </w:tcBorders>
            <w:vAlign w:val="center"/>
            <w:hideMark/>
          </w:tcPr>
          <w:p w14:paraId="164FC46D" w14:textId="77777777" w:rsidR="00D01CA7" w:rsidRPr="00737BE4" w:rsidRDefault="00D01CA7" w:rsidP="00D01CA7">
            <w:pPr>
              <w:rPr>
                <w:rFonts w:ascii="Times New Roman" w:eastAsia="Times New Roman" w:hAnsi="Times New Roman" w:cs="Times New Roman"/>
                <w:color w:val="000000"/>
                <w:sz w:val="20"/>
                <w:szCs w:val="20"/>
              </w:rPr>
            </w:pPr>
          </w:p>
        </w:tc>
        <w:tc>
          <w:tcPr>
            <w:tcW w:w="766" w:type="dxa"/>
            <w:vMerge/>
            <w:tcBorders>
              <w:top w:val="nil"/>
              <w:left w:val="single" w:sz="4" w:space="0" w:color="auto"/>
              <w:bottom w:val="single" w:sz="4" w:space="0" w:color="000000"/>
              <w:right w:val="single" w:sz="4" w:space="0" w:color="auto"/>
            </w:tcBorders>
            <w:vAlign w:val="center"/>
            <w:hideMark/>
          </w:tcPr>
          <w:p w14:paraId="0D2F48EA" w14:textId="77777777" w:rsidR="00D01CA7" w:rsidRPr="00F2123A" w:rsidRDefault="00D01CA7" w:rsidP="00D01CA7">
            <w:pPr>
              <w:rPr>
                <w:rFonts w:ascii="Times New Roman" w:eastAsia="Times New Roman" w:hAnsi="Times New Roman" w:cs="Times New Roman"/>
                <w:color w:val="000000"/>
                <w:sz w:val="20"/>
                <w:szCs w:val="20"/>
                <w:highlight w:val="green"/>
              </w:rPr>
            </w:pPr>
          </w:p>
        </w:tc>
        <w:tc>
          <w:tcPr>
            <w:tcW w:w="966" w:type="dxa"/>
            <w:vMerge/>
            <w:tcBorders>
              <w:top w:val="nil"/>
              <w:left w:val="single" w:sz="4" w:space="0" w:color="auto"/>
              <w:bottom w:val="single" w:sz="4" w:space="0" w:color="000000"/>
              <w:right w:val="single" w:sz="4" w:space="0" w:color="auto"/>
            </w:tcBorders>
            <w:vAlign w:val="center"/>
            <w:hideMark/>
          </w:tcPr>
          <w:p w14:paraId="6A0CFF23" w14:textId="77777777" w:rsidR="00D01CA7" w:rsidRPr="00F2123A" w:rsidRDefault="00D01CA7" w:rsidP="00D01CA7">
            <w:pPr>
              <w:rPr>
                <w:rFonts w:ascii="Times New Roman" w:eastAsia="Times New Roman" w:hAnsi="Times New Roman" w:cs="Times New Roman"/>
                <w:color w:val="000000"/>
                <w:sz w:val="20"/>
                <w:szCs w:val="20"/>
                <w:highlight w:val="green"/>
              </w:rPr>
            </w:pPr>
          </w:p>
        </w:tc>
        <w:tc>
          <w:tcPr>
            <w:tcW w:w="1601" w:type="dxa"/>
            <w:vMerge/>
            <w:tcBorders>
              <w:top w:val="nil"/>
              <w:left w:val="single" w:sz="4" w:space="0" w:color="auto"/>
              <w:bottom w:val="single" w:sz="4" w:space="0" w:color="000000"/>
              <w:right w:val="single" w:sz="4" w:space="0" w:color="auto"/>
            </w:tcBorders>
            <w:vAlign w:val="center"/>
            <w:hideMark/>
          </w:tcPr>
          <w:p w14:paraId="0FA4E285" w14:textId="77777777" w:rsidR="00D01CA7" w:rsidRPr="00737BE4" w:rsidRDefault="00D01CA7" w:rsidP="00D01CA7">
            <w:pPr>
              <w:rPr>
                <w:rFonts w:ascii="Times New Roman" w:eastAsia="Times New Roman" w:hAnsi="Times New Roman" w:cs="Times New Roman"/>
                <w:color w:val="000000"/>
                <w:sz w:val="20"/>
                <w:szCs w:val="20"/>
              </w:rPr>
            </w:pPr>
          </w:p>
        </w:tc>
        <w:tc>
          <w:tcPr>
            <w:tcW w:w="1646" w:type="dxa"/>
            <w:tcBorders>
              <w:top w:val="nil"/>
              <w:left w:val="nil"/>
              <w:bottom w:val="single" w:sz="4" w:space="0" w:color="auto"/>
              <w:right w:val="single" w:sz="4" w:space="0" w:color="auto"/>
            </w:tcBorders>
            <w:shd w:val="clear" w:color="000000" w:fill="FFFFFF"/>
            <w:vAlign w:val="center"/>
            <w:hideMark/>
          </w:tcPr>
          <w:p w14:paraId="4392C502" w14:textId="77777777" w:rsidR="00D01CA7" w:rsidRPr="00737BE4" w:rsidRDefault="00D01CA7" w:rsidP="00D01CA7">
            <w:pPr>
              <w:rPr>
                <w:rFonts w:ascii="Times New Roman" w:eastAsia="Times New Roman" w:hAnsi="Times New Roman" w:cs="Times New Roman"/>
                <w:color w:val="000000"/>
                <w:sz w:val="20"/>
                <w:szCs w:val="20"/>
              </w:rPr>
            </w:pPr>
            <w:r w:rsidRPr="00737BE4">
              <w:rPr>
                <w:rFonts w:ascii="Times New Roman" w:eastAsia="Times New Roman" w:hAnsi="Times New Roman" w:cs="Times New Roman"/>
                <w:color w:val="000000"/>
                <w:sz w:val="20"/>
                <w:szCs w:val="20"/>
              </w:rPr>
              <w:t>Фенолы</w:t>
            </w:r>
          </w:p>
        </w:tc>
        <w:tc>
          <w:tcPr>
            <w:tcW w:w="1266" w:type="dxa"/>
            <w:tcBorders>
              <w:top w:val="nil"/>
              <w:left w:val="nil"/>
              <w:bottom w:val="single" w:sz="4" w:space="0" w:color="auto"/>
              <w:right w:val="single" w:sz="4" w:space="0" w:color="auto"/>
            </w:tcBorders>
            <w:shd w:val="clear" w:color="auto" w:fill="auto"/>
            <w:noWrap/>
            <w:vAlign w:val="bottom"/>
          </w:tcPr>
          <w:p w14:paraId="709CBC82" w14:textId="443EACC0" w:rsidR="00D01CA7" w:rsidRPr="00BB07D1" w:rsidRDefault="00D01CA7" w:rsidP="00D01CA7">
            <w:pPr>
              <w:jc w:val="center"/>
              <w:rPr>
                <w:rFonts w:ascii="Times New Roman" w:eastAsia="Times New Roman" w:hAnsi="Times New Roman" w:cs="Times New Roman"/>
                <w:color w:val="FF0000"/>
                <w:sz w:val="20"/>
                <w:szCs w:val="20"/>
              </w:rPr>
            </w:pPr>
            <w:r w:rsidRPr="006566FA">
              <w:rPr>
                <w:rFonts w:ascii="Times New Roman" w:eastAsia="Times New Roman" w:hAnsi="Times New Roman" w:cs="Times New Roman"/>
                <w:sz w:val="20"/>
                <w:szCs w:val="20"/>
              </w:rPr>
              <w:t>0,0002</w:t>
            </w:r>
          </w:p>
        </w:tc>
        <w:tc>
          <w:tcPr>
            <w:tcW w:w="1266" w:type="dxa"/>
            <w:tcBorders>
              <w:top w:val="nil"/>
              <w:left w:val="nil"/>
              <w:bottom w:val="single" w:sz="4" w:space="0" w:color="auto"/>
              <w:right w:val="single" w:sz="4" w:space="0" w:color="auto"/>
            </w:tcBorders>
            <w:shd w:val="clear" w:color="auto" w:fill="auto"/>
            <w:noWrap/>
            <w:vAlign w:val="bottom"/>
          </w:tcPr>
          <w:p w14:paraId="47F8BED0" w14:textId="33761B4A" w:rsidR="00D01CA7" w:rsidRPr="00BB07D1" w:rsidRDefault="00D01CA7" w:rsidP="00D01CA7">
            <w:pPr>
              <w:jc w:val="center"/>
              <w:rPr>
                <w:rFonts w:ascii="Times New Roman" w:hAnsi="Times New Roman" w:cs="Times New Roman"/>
                <w:color w:val="FF0000"/>
                <w:sz w:val="20"/>
                <w:szCs w:val="20"/>
              </w:rPr>
            </w:pPr>
            <w:r>
              <w:rPr>
                <w:rFonts w:ascii="Calibri" w:hAnsi="Calibri" w:cs="Calibri"/>
                <w:color w:val="000000"/>
              </w:rPr>
              <w:t>0,00002</w:t>
            </w:r>
          </w:p>
        </w:tc>
      </w:tr>
      <w:tr w:rsidR="00D01CA7" w:rsidRPr="00737BE4" w14:paraId="2263464E" w14:textId="77777777" w:rsidTr="00D01CA7">
        <w:trPr>
          <w:trHeight w:val="255"/>
        </w:trPr>
        <w:tc>
          <w:tcPr>
            <w:tcW w:w="1695" w:type="dxa"/>
            <w:vMerge/>
            <w:tcBorders>
              <w:top w:val="nil"/>
              <w:left w:val="single" w:sz="4" w:space="0" w:color="auto"/>
              <w:bottom w:val="single" w:sz="4" w:space="0" w:color="auto"/>
              <w:right w:val="single" w:sz="4" w:space="0" w:color="auto"/>
            </w:tcBorders>
            <w:vAlign w:val="center"/>
            <w:hideMark/>
          </w:tcPr>
          <w:p w14:paraId="6AD5C6D0" w14:textId="77777777" w:rsidR="00D01CA7" w:rsidRPr="00737BE4" w:rsidRDefault="00D01CA7" w:rsidP="00D01CA7">
            <w:pPr>
              <w:rPr>
                <w:rFonts w:ascii="Times New Roman" w:eastAsia="Times New Roman" w:hAnsi="Times New Roman" w:cs="Times New Roman"/>
                <w:color w:val="000000"/>
                <w:sz w:val="20"/>
                <w:szCs w:val="20"/>
              </w:rPr>
            </w:pPr>
          </w:p>
        </w:tc>
        <w:tc>
          <w:tcPr>
            <w:tcW w:w="1000" w:type="dxa"/>
            <w:vMerge/>
            <w:tcBorders>
              <w:top w:val="nil"/>
              <w:left w:val="single" w:sz="4" w:space="0" w:color="auto"/>
              <w:bottom w:val="single" w:sz="4" w:space="0" w:color="000000"/>
              <w:right w:val="single" w:sz="4" w:space="0" w:color="auto"/>
            </w:tcBorders>
            <w:vAlign w:val="center"/>
            <w:hideMark/>
          </w:tcPr>
          <w:p w14:paraId="2639096F" w14:textId="77777777" w:rsidR="00D01CA7" w:rsidRPr="00737BE4" w:rsidRDefault="00D01CA7" w:rsidP="00D01CA7">
            <w:pPr>
              <w:rPr>
                <w:rFonts w:ascii="Times New Roman" w:eastAsia="Times New Roman" w:hAnsi="Times New Roman" w:cs="Times New Roman"/>
                <w:color w:val="000000"/>
                <w:sz w:val="20"/>
                <w:szCs w:val="20"/>
              </w:rPr>
            </w:pPr>
          </w:p>
        </w:tc>
        <w:tc>
          <w:tcPr>
            <w:tcW w:w="1050" w:type="dxa"/>
            <w:vMerge/>
            <w:tcBorders>
              <w:top w:val="nil"/>
              <w:left w:val="single" w:sz="4" w:space="0" w:color="auto"/>
              <w:bottom w:val="single" w:sz="4" w:space="0" w:color="000000"/>
              <w:right w:val="single" w:sz="4" w:space="0" w:color="auto"/>
            </w:tcBorders>
            <w:vAlign w:val="center"/>
            <w:hideMark/>
          </w:tcPr>
          <w:p w14:paraId="752BA224" w14:textId="77777777" w:rsidR="00D01CA7" w:rsidRPr="00737BE4" w:rsidRDefault="00D01CA7" w:rsidP="00D01CA7">
            <w:pPr>
              <w:rPr>
                <w:rFonts w:ascii="Times New Roman" w:eastAsia="Times New Roman" w:hAnsi="Times New Roman" w:cs="Times New Roman"/>
                <w:color w:val="000000"/>
                <w:sz w:val="20"/>
                <w:szCs w:val="20"/>
              </w:rPr>
            </w:pPr>
          </w:p>
        </w:tc>
        <w:tc>
          <w:tcPr>
            <w:tcW w:w="1840" w:type="dxa"/>
            <w:vMerge/>
            <w:tcBorders>
              <w:top w:val="nil"/>
              <w:left w:val="single" w:sz="4" w:space="0" w:color="auto"/>
              <w:bottom w:val="single" w:sz="4" w:space="0" w:color="000000"/>
              <w:right w:val="single" w:sz="4" w:space="0" w:color="auto"/>
            </w:tcBorders>
            <w:vAlign w:val="center"/>
            <w:hideMark/>
          </w:tcPr>
          <w:p w14:paraId="25F82F79" w14:textId="77777777" w:rsidR="00D01CA7" w:rsidRPr="00737BE4" w:rsidRDefault="00D01CA7" w:rsidP="00D01CA7">
            <w:pPr>
              <w:rPr>
                <w:rFonts w:ascii="Times New Roman" w:eastAsia="Times New Roman" w:hAnsi="Times New Roman" w:cs="Times New Roman"/>
                <w:color w:val="000000"/>
                <w:sz w:val="20"/>
                <w:szCs w:val="20"/>
              </w:rPr>
            </w:pPr>
          </w:p>
        </w:tc>
        <w:tc>
          <w:tcPr>
            <w:tcW w:w="753" w:type="dxa"/>
            <w:vMerge/>
            <w:tcBorders>
              <w:top w:val="nil"/>
              <w:left w:val="single" w:sz="4" w:space="0" w:color="auto"/>
              <w:bottom w:val="single" w:sz="4" w:space="0" w:color="000000"/>
              <w:right w:val="single" w:sz="4" w:space="0" w:color="auto"/>
            </w:tcBorders>
            <w:vAlign w:val="center"/>
            <w:hideMark/>
          </w:tcPr>
          <w:p w14:paraId="3D41FA1E" w14:textId="77777777" w:rsidR="00D01CA7" w:rsidRPr="00737BE4" w:rsidRDefault="00D01CA7" w:rsidP="00D01CA7">
            <w:pPr>
              <w:rPr>
                <w:rFonts w:ascii="Times New Roman" w:eastAsia="Times New Roman" w:hAnsi="Times New Roman" w:cs="Times New Roman"/>
                <w:color w:val="000000"/>
                <w:sz w:val="20"/>
                <w:szCs w:val="20"/>
              </w:rPr>
            </w:pPr>
          </w:p>
        </w:tc>
        <w:tc>
          <w:tcPr>
            <w:tcW w:w="901" w:type="dxa"/>
            <w:vMerge/>
            <w:tcBorders>
              <w:top w:val="nil"/>
              <w:left w:val="single" w:sz="4" w:space="0" w:color="auto"/>
              <w:bottom w:val="single" w:sz="4" w:space="0" w:color="000000"/>
              <w:right w:val="single" w:sz="4" w:space="0" w:color="auto"/>
            </w:tcBorders>
            <w:vAlign w:val="center"/>
            <w:hideMark/>
          </w:tcPr>
          <w:p w14:paraId="27251D7A" w14:textId="77777777" w:rsidR="00D01CA7" w:rsidRPr="00737BE4" w:rsidRDefault="00D01CA7" w:rsidP="00D01CA7">
            <w:pPr>
              <w:rPr>
                <w:rFonts w:ascii="Times New Roman" w:eastAsia="Times New Roman" w:hAnsi="Times New Roman" w:cs="Times New Roman"/>
                <w:color w:val="000000"/>
                <w:sz w:val="20"/>
                <w:szCs w:val="20"/>
              </w:rPr>
            </w:pPr>
          </w:p>
        </w:tc>
        <w:tc>
          <w:tcPr>
            <w:tcW w:w="766" w:type="dxa"/>
            <w:vMerge/>
            <w:tcBorders>
              <w:top w:val="nil"/>
              <w:left w:val="single" w:sz="4" w:space="0" w:color="auto"/>
              <w:bottom w:val="single" w:sz="4" w:space="0" w:color="000000"/>
              <w:right w:val="single" w:sz="4" w:space="0" w:color="auto"/>
            </w:tcBorders>
            <w:vAlign w:val="center"/>
            <w:hideMark/>
          </w:tcPr>
          <w:p w14:paraId="55E89D39" w14:textId="77777777" w:rsidR="00D01CA7" w:rsidRPr="00F2123A" w:rsidRDefault="00D01CA7" w:rsidP="00D01CA7">
            <w:pPr>
              <w:rPr>
                <w:rFonts w:ascii="Times New Roman" w:eastAsia="Times New Roman" w:hAnsi="Times New Roman" w:cs="Times New Roman"/>
                <w:color w:val="000000"/>
                <w:sz w:val="20"/>
                <w:szCs w:val="20"/>
                <w:highlight w:val="green"/>
              </w:rPr>
            </w:pPr>
          </w:p>
        </w:tc>
        <w:tc>
          <w:tcPr>
            <w:tcW w:w="966" w:type="dxa"/>
            <w:vMerge/>
            <w:tcBorders>
              <w:top w:val="nil"/>
              <w:left w:val="single" w:sz="4" w:space="0" w:color="auto"/>
              <w:bottom w:val="single" w:sz="4" w:space="0" w:color="000000"/>
              <w:right w:val="single" w:sz="4" w:space="0" w:color="auto"/>
            </w:tcBorders>
            <w:vAlign w:val="center"/>
            <w:hideMark/>
          </w:tcPr>
          <w:p w14:paraId="57E46D9F" w14:textId="77777777" w:rsidR="00D01CA7" w:rsidRPr="00F2123A" w:rsidRDefault="00D01CA7" w:rsidP="00D01CA7">
            <w:pPr>
              <w:rPr>
                <w:rFonts w:ascii="Times New Roman" w:eastAsia="Times New Roman" w:hAnsi="Times New Roman" w:cs="Times New Roman"/>
                <w:color w:val="000000"/>
                <w:sz w:val="20"/>
                <w:szCs w:val="20"/>
                <w:highlight w:val="green"/>
              </w:rPr>
            </w:pPr>
          </w:p>
        </w:tc>
        <w:tc>
          <w:tcPr>
            <w:tcW w:w="1601" w:type="dxa"/>
            <w:vMerge/>
            <w:tcBorders>
              <w:top w:val="nil"/>
              <w:left w:val="single" w:sz="4" w:space="0" w:color="auto"/>
              <w:bottom w:val="single" w:sz="4" w:space="0" w:color="000000"/>
              <w:right w:val="single" w:sz="4" w:space="0" w:color="auto"/>
            </w:tcBorders>
            <w:vAlign w:val="center"/>
            <w:hideMark/>
          </w:tcPr>
          <w:p w14:paraId="714E4566" w14:textId="77777777" w:rsidR="00D01CA7" w:rsidRPr="00737BE4" w:rsidRDefault="00D01CA7" w:rsidP="00D01CA7">
            <w:pPr>
              <w:rPr>
                <w:rFonts w:ascii="Times New Roman" w:eastAsia="Times New Roman" w:hAnsi="Times New Roman" w:cs="Times New Roman"/>
                <w:color w:val="000000"/>
                <w:sz w:val="20"/>
                <w:szCs w:val="20"/>
              </w:rPr>
            </w:pPr>
          </w:p>
        </w:tc>
        <w:tc>
          <w:tcPr>
            <w:tcW w:w="1646" w:type="dxa"/>
            <w:tcBorders>
              <w:top w:val="nil"/>
              <w:left w:val="nil"/>
              <w:bottom w:val="single" w:sz="4" w:space="0" w:color="auto"/>
              <w:right w:val="single" w:sz="4" w:space="0" w:color="auto"/>
            </w:tcBorders>
            <w:shd w:val="clear" w:color="000000" w:fill="FFFFFF"/>
            <w:vAlign w:val="center"/>
            <w:hideMark/>
          </w:tcPr>
          <w:p w14:paraId="62C955AF" w14:textId="77777777" w:rsidR="00D01CA7" w:rsidRPr="00737BE4" w:rsidRDefault="00D01CA7" w:rsidP="00D01CA7">
            <w:pPr>
              <w:rPr>
                <w:rFonts w:ascii="Times New Roman" w:eastAsia="Times New Roman" w:hAnsi="Times New Roman" w:cs="Times New Roman"/>
                <w:color w:val="000000"/>
                <w:sz w:val="20"/>
                <w:szCs w:val="20"/>
              </w:rPr>
            </w:pPr>
            <w:r w:rsidRPr="00737BE4">
              <w:rPr>
                <w:rFonts w:ascii="Times New Roman" w:eastAsia="Times New Roman" w:hAnsi="Times New Roman" w:cs="Times New Roman"/>
                <w:color w:val="000000"/>
                <w:sz w:val="20"/>
                <w:szCs w:val="20"/>
              </w:rPr>
              <w:t>СПАВ</w:t>
            </w:r>
          </w:p>
        </w:tc>
        <w:tc>
          <w:tcPr>
            <w:tcW w:w="1266" w:type="dxa"/>
            <w:tcBorders>
              <w:top w:val="nil"/>
              <w:left w:val="nil"/>
              <w:bottom w:val="single" w:sz="4" w:space="0" w:color="auto"/>
              <w:right w:val="single" w:sz="4" w:space="0" w:color="auto"/>
            </w:tcBorders>
            <w:shd w:val="clear" w:color="auto" w:fill="auto"/>
            <w:noWrap/>
            <w:vAlign w:val="bottom"/>
          </w:tcPr>
          <w:p w14:paraId="60E90FAF" w14:textId="5501C20B" w:rsidR="00D01CA7" w:rsidRPr="00BB07D1" w:rsidRDefault="00D01CA7" w:rsidP="00D01CA7">
            <w:pPr>
              <w:jc w:val="center"/>
              <w:rPr>
                <w:rFonts w:ascii="Times New Roman" w:eastAsia="Times New Roman" w:hAnsi="Times New Roman" w:cs="Times New Roman"/>
                <w:color w:val="FF0000"/>
                <w:sz w:val="20"/>
                <w:szCs w:val="20"/>
              </w:rPr>
            </w:pPr>
            <w:r w:rsidRPr="006566FA">
              <w:rPr>
                <w:rFonts w:ascii="Times New Roman" w:eastAsia="Times New Roman" w:hAnsi="Times New Roman" w:cs="Times New Roman"/>
                <w:sz w:val="20"/>
                <w:szCs w:val="20"/>
              </w:rPr>
              <w:t>0,0</w:t>
            </w:r>
          </w:p>
        </w:tc>
        <w:tc>
          <w:tcPr>
            <w:tcW w:w="1266" w:type="dxa"/>
            <w:tcBorders>
              <w:top w:val="nil"/>
              <w:left w:val="nil"/>
              <w:bottom w:val="single" w:sz="4" w:space="0" w:color="auto"/>
              <w:right w:val="single" w:sz="4" w:space="0" w:color="auto"/>
            </w:tcBorders>
            <w:shd w:val="clear" w:color="auto" w:fill="auto"/>
            <w:noWrap/>
            <w:vAlign w:val="bottom"/>
          </w:tcPr>
          <w:p w14:paraId="680BA91A" w14:textId="3F7E09DF" w:rsidR="00D01CA7" w:rsidRPr="00BB07D1" w:rsidRDefault="00D01CA7" w:rsidP="00D01CA7">
            <w:pPr>
              <w:jc w:val="center"/>
              <w:rPr>
                <w:rFonts w:ascii="Times New Roman" w:hAnsi="Times New Roman" w:cs="Times New Roman"/>
                <w:color w:val="FF0000"/>
                <w:sz w:val="20"/>
                <w:szCs w:val="20"/>
              </w:rPr>
            </w:pPr>
            <w:r>
              <w:rPr>
                <w:rFonts w:ascii="Calibri" w:hAnsi="Calibri" w:cs="Calibri"/>
                <w:color w:val="000000"/>
              </w:rPr>
              <w:t>0,00</w:t>
            </w:r>
          </w:p>
        </w:tc>
      </w:tr>
      <w:tr w:rsidR="00D01CA7" w:rsidRPr="00737BE4" w14:paraId="69DBE6B3" w14:textId="77777777" w:rsidTr="00D01CA7">
        <w:trPr>
          <w:trHeight w:val="255"/>
        </w:trPr>
        <w:tc>
          <w:tcPr>
            <w:tcW w:w="1695" w:type="dxa"/>
            <w:vMerge w:val="restart"/>
            <w:tcBorders>
              <w:top w:val="nil"/>
              <w:left w:val="single" w:sz="4" w:space="0" w:color="auto"/>
              <w:bottom w:val="single" w:sz="4" w:space="0" w:color="000000"/>
              <w:right w:val="single" w:sz="4" w:space="0" w:color="auto"/>
            </w:tcBorders>
            <w:shd w:val="clear" w:color="auto" w:fill="auto"/>
            <w:vAlign w:val="center"/>
            <w:hideMark/>
          </w:tcPr>
          <w:p w14:paraId="558CDB7A" w14:textId="77777777" w:rsidR="00D01CA7" w:rsidRPr="00737BE4" w:rsidRDefault="00D01CA7" w:rsidP="00D01CA7">
            <w:pPr>
              <w:jc w:val="center"/>
              <w:rPr>
                <w:rFonts w:ascii="Times New Roman" w:eastAsia="Times New Roman" w:hAnsi="Times New Roman" w:cs="Times New Roman"/>
                <w:color w:val="000000"/>
                <w:sz w:val="20"/>
                <w:szCs w:val="20"/>
              </w:rPr>
            </w:pPr>
            <w:r w:rsidRPr="00737BE4">
              <w:rPr>
                <w:rFonts w:ascii="Times New Roman" w:eastAsia="Times New Roman" w:hAnsi="Times New Roman" w:cs="Times New Roman"/>
                <w:color w:val="000000"/>
                <w:sz w:val="20"/>
                <w:szCs w:val="20"/>
              </w:rPr>
              <w:t>Месторождение «Каракудук». Нагнетательные скважины системы ППД</w:t>
            </w:r>
          </w:p>
        </w:tc>
        <w:tc>
          <w:tcPr>
            <w:tcW w:w="1000" w:type="dxa"/>
            <w:vMerge w:val="restart"/>
            <w:tcBorders>
              <w:top w:val="nil"/>
              <w:left w:val="single" w:sz="4" w:space="0" w:color="auto"/>
              <w:bottom w:val="single" w:sz="4" w:space="0" w:color="auto"/>
              <w:right w:val="single" w:sz="4" w:space="0" w:color="auto"/>
            </w:tcBorders>
            <w:shd w:val="clear" w:color="auto" w:fill="auto"/>
            <w:vAlign w:val="center"/>
            <w:hideMark/>
          </w:tcPr>
          <w:p w14:paraId="17CCB98E" w14:textId="77777777" w:rsidR="00D01CA7" w:rsidRPr="00737BE4" w:rsidRDefault="00D01CA7" w:rsidP="00D01CA7">
            <w:pPr>
              <w:jc w:val="center"/>
              <w:rPr>
                <w:rFonts w:ascii="Times New Roman" w:eastAsia="Times New Roman" w:hAnsi="Times New Roman" w:cs="Times New Roman"/>
                <w:color w:val="000000"/>
                <w:sz w:val="20"/>
                <w:szCs w:val="20"/>
              </w:rPr>
            </w:pPr>
            <w:r w:rsidRPr="00737BE4">
              <w:rPr>
                <w:rFonts w:ascii="Times New Roman" w:eastAsia="Times New Roman" w:hAnsi="Times New Roman" w:cs="Times New Roman"/>
                <w:color w:val="000000"/>
                <w:sz w:val="20"/>
                <w:szCs w:val="20"/>
              </w:rPr>
              <w:t>2</w:t>
            </w:r>
          </w:p>
        </w:tc>
        <w:tc>
          <w:tcPr>
            <w:tcW w:w="1050" w:type="dxa"/>
            <w:vMerge w:val="restart"/>
            <w:tcBorders>
              <w:top w:val="nil"/>
              <w:left w:val="single" w:sz="4" w:space="0" w:color="auto"/>
              <w:bottom w:val="single" w:sz="4" w:space="0" w:color="auto"/>
              <w:right w:val="single" w:sz="4" w:space="0" w:color="auto"/>
            </w:tcBorders>
            <w:shd w:val="clear" w:color="auto" w:fill="auto"/>
            <w:vAlign w:val="center"/>
            <w:hideMark/>
          </w:tcPr>
          <w:p w14:paraId="23F73515" w14:textId="77777777" w:rsidR="00D01CA7" w:rsidRPr="00737BE4" w:rsidRDefault="00D01CA7" w:rsidP="00D01CA7">
            <w:pPr>
              <w:jc w:val="center"/>
              <w:rPr>
                <w:rFonts w:ascii="Times New Roman" w:eastAsia="Times New Roman" w:hAnsi="Times New Roman" w:cs="Times New Roman"/>
                <w:color w:val="000000"/>
                <w:sz w:val="20"/>
                <w:szCs w:val="20"/>
              </w:rPr>
            </w:pPr>
            <w:r w:rsidRPr="00737BE4">
              <w:rPr>
                <w:rFonts w:ascii="Times New Roman" w:eastAsia="Times New Roman" w:hAnsi="Times New Roman" w:cs="Times New Roman"/>
                <w:color w:val="000000"/>
                <w:sz w:val="20"/>
                <w:szCs w:val="20"/>
              </w:rPr>
              <w:t>0,2</w:t>
            </w:r>
          </w:p>
        </w:tc>
        <w:tc>
          <w:tcPr>
            <w:tcW w:w="1840" w:type="dxa"/>
            <w:vMerge w:val="restart"/>
            <w:tcBorders>
              <w:top w:val="nil"/>
              <w:left w:val="single" w:sz="4" w:space="0" w:color="auto"/>
              <w:bottom w:val="single" w:sz="4" w:space="0" w:color="auto"/>
              <w:right w:val="single" w:sz="4" w:space="0" w:color="auto"/>
            </w:tcBorders>
            <w:shd w:val="clear" w:color="auto" w:fill="auto"/>
            <w:vAlign w:val="center"/>
            <w:hideMark/>
          </w:tcPr>
          <w:p w14:paraId="5DBC3ED1" w14:textId="77777777" w:rsidR="00D01CA7" w:rsidRPr="00737BE4" w:rsidRDefault="00D01CA7" w:rsidP="00D01CA7">
            <w:pPr>
              <w:jc w:val="center"/>
              <w:rPr>
                <w:rFonts w:ascii="Times New Roman" w:eastAsia="Times New Roman" w:hAnsi="Times New Roman" w:cs="Times New Roman"/>
                <w:color w:val="000000"/>
                <w:sz w:val="20"/>
                <w:szCs w:val="20"/>
              </w:rPr>
            </w:pPr>
            <w:r w:rsidRPr="00737BE4">
              <w:rPr>
                <w:rFonts w:ascii="Times New Roman" w:eastAsia="Times New Roman" w:hAnsi="Times New Roman" w:cs="Times New Roman"/>
                <w:color w:val="000000"/>
                <w:sz w:val="20"/>
                <w:szCs w:val="20"/>
              </w:rPr>
              <w:t>Производственные сточные воды после УППВ</w:t>
            </w:r>
          </w:p>
        </w:tc>
        <w:tc>
          <w:tcPr>
            <w:tcW w:w="753" w:type="dxa"/>
            <w:vMerge w:val="restart"/>
            <w:tcBorders>
              <w:top w:val="nil"/>
              <w:left w:val="single" w:sz="4" w:space="0" w:color="auto"/>
              <w:bottom w:val="single" w:sz="4" w:space="0" w:color="auto"/>
              <w:right w:val="single" w:sz="4" w:space="0" w:color="auto"/>
            </w:tcBorders>
            <w:shd w:val="clear" w:color="auto" w:fill="auto"/>
            <w:vAlign w:val="center"/>
            <w:hideMark/>
          </w:tcPr>
          <w:p w14:paraId="19C2D01D" w14:textId="77777777" w:rsidR="00D01CA7" w:rsidRPr="00737BE4" w:rsidRDefault="00D01CA7" w:rsidP="00D01CA7">
            <w:pPr>
              <w:jc w:val="center"/>
              <w:rPr>
                <w:rFonts w:ascii="Times New Roman" w:eastAsia="Times New Roman" w:hAnsi="Times New Roman" w:cs="Times New Roman"/>
                <w:color w:val="000000"/>
                <w:sz w:val="20"/>
                <w:szCs w:val="20"/>
              </w:rPr>
            </w:pPr>
            <w:r w:rsidRPr="00737BE4">
              <w:rPr>
                <w:rFonts w:ascii="Times New Roman" w:eastAsia="Times New Roman" w:hAnsi="Times New Roman" w:cs="Times New Roman"/>
                <w:color w:val="000000"/>
                <w:sz w:val="20"/>
                <w:szCs w:val="20"/>
              </w:rPr>
              <w:t>24</w:t>
            </w:r>
          </w:p>
        </w:tc>
        <w:tc>
          <w:tcPr>
            <w:tcW w:w="901" w:type="dxa"/>
            <w:vMerge w:val="restart"/>
            <w:tcBorders>
              <w:top w:val="nil"/>
              <w:left w:val="single" w:sz="4" w:space="0" w:color="auto"/>
              <w:bottom w:val="single" w:sz="4" w:space="0" w:color="auto"/>
              <w:right w:val="single" w:sz="4" w:space="0" w:color="auto"/>
            </w:tcBorders>
            <w:shd w:val="clear" w:color="auto" w:fill="auto"/>
            <w:vAlign w:val="center"/>
            <w:hideMark/>
          </w:tcPr>
          <w:p w14:paraId="61B6A97F" w14:textId="77777777" w:rsidR="00D01CA7" w:rsidRPr="00737BE4" w:rsidRDefault="00D01CA7" w:rsidP="00D01CA7">
            <w:pPr>
              <w:jc w:val="center"/>
              <w:rPr>
                <w:rFonts w:ascii="Times New Roman" w:eastAsia="Times New Roman" w:hAnsi="Times New Roman" w:cs="Times New Roman"/>
                <w:color w:val="000000"/>
                <w:sz w:val="20"/>
                <w:szCs w:val="20"/>
              </w:rPr>
            </w:pPr>
            <w:r w:rsidRPr="00737BE4">
              <w:rPr>
                <w:rFonts w:ascii="Times New Roman" w:eastAsia="Times New Roman" w:hAnsi="Times New Roman" w:cs="Times New Roman"/>
                <w:color w:val="000000"/>
                <w:sz w:val="20"/>
                <w:szCs w:val="20"/>
              </w:rPr>
              <w:t>365</w:t>
            </w:r>
          </w:p>
        </w:tc>
        <w:tc>
          <w:tcPr>
            <w:tcW w:w="766" w:type="dxa"/>
            <w:vMerge w:val="restart"/>
            <w:tcBorders>
              <w:top w:val="nil"/>
              <w:left w:val="single" w:sz="4" w:space="0" w:color="auto"/>
              <w:bottom w:val="single" w:sz="4" w:space="0" w:color="auto"/>
              <w:right w:val="single" w:sz="4" w:space="0" w:color="auto"/>
            </w:tcBorders>
            <w:shd w:val="clear" w:color="auto" w:fill="auto"/>
            <w:vAlign w:val="center"/>
            <w:hideMark/>
          </w:tcPr>
          <w:p w14:paraId="3791597C" w14:textId="2ECBB0FB" w:rsidR="00D01CA7" w:rsidRPr="00F2123A" w:rsidRDefault="00B73A6B" w:rsidP="00D01CA7">
            <w:pPr>
              <w:jc w:val="center"/>
              <w:rPr>
                <w:rFonts w:ascii="Times New Roman" w:eastAsia="Times New Roman" w:hAnsi="Times New Roman" w:cs="Times New Roman"/>
                <w:color w:val="000000"/>
                <w:sz w:val="20"/>
                <w:szCs w:val="20"/>
                <w:highlight w:val="green"/>
              </w:rPr>
            </w:pPr>
            <w:r>
              <w:rPr>
                <w:rFonts w:ascii="Times New Roman" w:eastAsia="Times New Roman" w:hAnsi="Times New Roman" w:cs="Times New Roman"/>
                <w:color w:val="000000"/>
                <w:sz w:val="20"/>
                <w:szCs w:val="20"/>
                <w:highlight w:val="green"/>
              </w:rPr>
              <w:t>2,106</w:t>
            </w:r>
          </w:p>
        </w:tc>
        <w:tc>
          <w:tcPr>
            <w:tcW w:w="966" w:type="dxa"/>
            <w:vMerge w:val="restart"/>
            <w:tcBorders>
              <w:top w:val="nil"/>
              <w:left w:val="single" w:sz="4" w:space="0" w:color="auto"/>
              <w:bottom w:val="single" w:sz="4" w:space="0" w:color="auto"/>
              <w:right w:val="single" w:sz="4" w:space="0" w:color="auto"/>
            </w:tcBorders>
            <w:shd w:val="clear" w:color="auto" w:fill="auto"/>
            <w:vAlign w:val="center"/>
            <w:hideMark/>
          </w:tcPr>
          <w:p w14:paraId="5E22B68C" w14:textId="4D1488D3" w:rsidR="00D01CA7" w:rsidRPr="00F2123A" w:rsidRDefault="00D01CA7" w:rsidP="00D01CA7">
            <w:pPr>
              <w:jc w:val="center"/>
              <w:rPr>
                <w:rFonts w:ascii="Times New Roman" w:eastAsia="Times New Roman" w:hAnsi="Times New Roman" w:cs="Times New Roman"/>
                <w:color w:val="000000"/>
                <w:sz w:val="20"/>
                <w:szCs w:val="20"/>
                <w:highlight w:val="green"/>
              </w:rPr>
            </w:pPr>
            <w:r w:rsidRPr="00F2123A">
              <w:rPr>
                <w:rFonts w:ascii="Times New Roman" w:eastAsia="Times New Roman" w:hAnsi="Times New Roman" w:cs="Times New Roman"/>
                <w:color w:val="000000"/>
                <w:sz w:val="20"/>
                <w:szCs w:val="20"/>
                <w:highlight w:val="green"/>
              </w:rPr>
              <w:t>18450</w:t>
            </w:r>
          </w:p>
        </w:tc>
        <w:tc>
          <w:tcPr>
            <w:tcW w:w="1601" w:type="dxa"/>
            <w:vMerge w:val="restart"/>
            <w:tcBorders>
              <w:top w:val="nil"/>
              <w:left w:val="single" w:sz="4" w:space="0" w:color="auto"/>
              <w:bottom w:val="single" w:sz="4" w:space="0" w:color="auto"/>
              <w:right w:val="single" w:sz="4" w:space="0" w:color="auto"/>
            </w:tcBorders>
            <w:shd w:val="clear" w:color="auto" w:fill="auto"/>
            <w:vAlign w:val="center"/>
            <w:hideMark/>
          </w:tcPr>
          <w:p w14:paraId="74C20427" w14:textId="77777777" w:rsidR="00D01CA7" w:rsidRPr="00737BE4" w:rsidRDefault="00D01CA7" w:rsidP="00D01CA7">
            <w:pPr>
              <w:jc w:val="center"/>
              <w:rPr>
                <w:rFonts w:ascii="Times New Roman" w:eastAsia="Times New Roman" w:hAnsi="Times New Roman" w:cs="Times New Roman"/>
                <w:color w:val="000000"/>
                <w:sz w:val="20"/>
                <w:szCs w:val="20"/>
              </w:rPr>
            </w:pPr>
            <w:r w:rsidRPr="00737BE4">
              <w:rPr>
                <w:rFonts w:ascii="Times New Roman" w:eastAsia="Times New Roman" w:hAnsi="Times New Roman" w:cs="Times New Roman"/>
                <w:color w:val="000000"/>
                <w:sz w:val="20"/>
                <w:szCs w:val="20"/>
              </w:rPr>
              <w:t>Нагнетательные скважины системы ППД</w:t>
            </w:r>
          </w:p>
        </w:tc>
        <w:tc>
          <w:tcPr>
            <w:tcW w:w="1646" w:type="dxa"/>
            <w:tcBorders>
              <w:top w:val="nil"/>
              <w:left w:val="nil"/>
              <w:bottom w:val="single" w:sz="4" w:space="0" w:color="auto"/>
              <w:right w:val="single" w:sz="4" w:space="0" w:color="auto"/>
            </w:tcBorders>
            <w:shd w:val="clear" w:color="auto" w:fill="auto"/>
            <w:vAlign w:val="center"/>
            <w:hideMark/>
          </w:tcPr>
          <w:p w14:paraId="52265091" w14:textId="77777777" w:rsidR="00D01CA7" w:rsidRPr="00737BE4" w:rsidRDefault="00D01CA7" w:rsidP="00D01CA7">
            <w:pPr>
              <w:rPr>
                <w:rFonts w:ascii="Times New Roman" w:eastAsia="Times New Roman" w:hAnsi="Times New Roman" w:cs="Times New Roman"/>
                <w:color w:val="000000"/>
                <w:sz w:val="20"/>
                <w:szCs w:val="20"/>
              </w:rPr>
            </w:pPr>
            <w:r w:rsidRPr="00737BE4">
              <w:rPr>
                <w:rFonts w:ascii="Times New Roman" w:eastAsia="Times New Roman" w:hAnsi="Times New Roman" w:cs="Times New Roman"/>
                <w:color w:val="000000"/>
                <w:sz w:val="20"/>
                <w:szCs w:val="20"/>
              </w:rPr>
              <w:t>Взвешенные вещества</w:t>
            </w:r>
          </w:p>
        </w:tc>
        <w:tc>
          <w:tcPr>
            <w:tcW w:w="1266" w:type="dxa"/>
            <w:tcBorders>
              <w:top w:val="nil"/>
              <w:left w:val="nil"/>
              <w:bottom w:val="single" w:sz="4" w:space="0" w:color="auto"/>
              <w:right w:val="single" w:sz="4" w:space="0" w:color="auto"/>
            </w:tcBorders>
            <w:shd w:val="clear" w:color="auto" w:fill="auto"/>
            <w:noWrap/>
            <w:vAlign w:val="bottom"/>
          </w:tcPr>
          <w:p w14:paraId="22EDA305" w14:textId="614D7CBD" w:rsidR="00D01CA7" w:rsidRPr="00BB07D1" w:rsidRDefault="00D01CA7" w:rsidP="00D01CA7">
            <w:pPr>
              <w:jc w:val="center"/>
              <w:rPr>
                <w:rFonts w:ascii="Times New Roman" w:eastAsia="Times New Roman" w:hAnsi="Times New Roman" w:cs="Times New Roman"/>
                <w:color w:val="FF0000"/>
                <w:sz w:val="20"/>
                <w:szCs w:val="20"/>
              </w:rPr>
            </w:pPr>
            <w:r w:rsidRPr="006566FA">
              <w:rPr>
                <w:rFonts w:ascii="Times New Roman" w:hAnsi="Times New Roman" w:cs="Times New Roman"/>
                <w:sz w:val="20"/>
                <w:szCs w:val="20"/>
              </w:rPr>
              <w:t>49,8000</w:t>
            </w:r>
          </w:p>
        </w:tc>
        <w:tc>
          <w:tcPr>
            <w:tcW w:w="1266" w:type="dxa"/>
            <w:tcBorders>
              <w:top w:val="nil"/>
              <w:left w:val="nil"/>
              <w:bottom w:val="single" w:sz="4" w:space="0" w:color="auto"/>
              <w:right w:val="single" w:sz="4" w:space="0" w:color="auto"/>
            </w:tcBorders>
            <w:shd w:val="clear" w:color="auto" w:fill="auto"/>
            <w:noWrap/>
            <w:vAlign w:val="bottom"/>
          </w:tcPr>
          <w:p w14:paraId="1193B037" w14:textId="74B7387F" w:rsidR="00D01CA7" w:rsidRPr="00BB07D1" w:rsidRDefault="00D01CA7" w:rsidP="00D01CA7">
            <w:pPr>
              <w:jc w:val="center"/>
              <w:rPr>
                <w:rFonts w:ascii="Times New Roman" w:hAnsi="Times New Roman" w:cs="Times New Roman"/>
                <w:color w:val="FF0000"/>
                <w:sz w:val="20"/>
                <w:szCs w:val="20"/>
              </w:rPr>
            </w:pPr>
            <w:r>
              <w:rPr>
                <w:rFonts w:ascii="Calibri" w:hAnsi="Calibri" w:cs="Calibri"/>
                <w:color w:val="000000"/>
              </w:rPr>
              <w:t>35,2016</w:t>
            </w:r>
          </w:p>
        </w:tc>
      </w:tr>
      <w:tr w:rsidR="00D01CA7" w:rsidRPr="00737BE4" w14:paraId="62CFC334" w14:textId="77777777" w:rsidTr="00D01CA7">
        <w:trPr>
          <w:trHeight w:val="255"/>
        </w:trPr>
        <w:tc>
          <w:tcPr>
            <w:tcW w:w="1695" w:type="dxa"/>
            <w:vMerge/>
            <w:tcBorders>
              <w:top w:val="nil"/>
              <w:left w:val="single" w:sz="4" w:space="0" w:color="auto"/>
              <w:bottom w:val="single" w:sz="4" w:space="0" w:color="000000"/>
              <w:right w:val="single" w:sz="4" w:space="0" w:color="auto"/>
            </w:tcBorders>
            <w:vAlign w:val="center"/>
            <w:hideMark/>
          </w:tcPr>
          <w:p w14:paraId="342E4E20" w14:textId="77777777" w:rsidR="00D01CA7" w:rsidRPr="00737BE4" w:rsidRDefault="00D01CA7" w:rsidP="00D01CA7">
            <w:pPr>
              <w:rPr>
                <w:rFonts w:ascii="Times New Roman" w:eastAsia="Times New Roman" w:hAnsi="Times New Roman" w:cs="Times New Roman"/>
                <w:color w:val="000000"/>
                <w:sz w:val="20"/>
                <w:szCs w:val="20"/>
              </w:rPr>
            </w:pPr>
          </w:p>
        </w:tc>
        <w:tc>
          <w:tcPr>
            <w:tcW w:w="1000" w:type="dxa"/>
            <w:vMerge/>
            <w:tcBorders>
              <w:top w:val="nil"/>
              <w:left w:val="single" w:sz="4" w:space="0" w:color="auto"/>
              <w:bottom w:val="single" w:sz="4" w:space="0" w:color="auto"/>
              <w:right w:val="single" w:sz="4" w:space="0" w:color="auto"/>
            </w:tcBorders>
            <w:vAlign w:val="center"/>
            <w:hideMark/>
          </w:tcPr>
          <w:p w14:paraId="6F77E715" w14:textId="77777777" w:rsidR="00D01CA7" w:rsidRPr="00737BE4" w:rsidRDefault="00D01CA7" w:rsidP="00D01CA7">
            <w:pPr>
              <w:rPr>
                <w:rFonts w:ascii="Times New Roman" w:eastAsia="Times New Roman" w:hAnsi="Times New Roman" w:cs="Times New Roman"/>
                <w:color w:val="000000"/>
                <w:sz w:val="20"/>
                <w:szCs w:val="20"/>
              </w:rPr>
            </w:pPr>
          </w:p>
        </w:tc>
        <w:tc>
          <w:tcPr>
            <w:tcW w:w="1050" w:type="dxa"/>
            <w:vMerge/>
            <w:tcBorders>
              <w:top w:val="nil"/>
              <w:left w:val="single" w:sz="4" w:space="0" w:color="auto"/>
              <w:bottom w:val="single" w:sz="4" w:space="0" w:color="auto"/>
              <w:right w:val="single" w:sz="4" w:space="0" w:color="auto"/>
            </w:tcBorders>
            <w:vAlign w:val="center"/>
            <w:hideMark/>
          </w:tcPr>
          <w:p w14:paraId="65E8F914" w14:textId="77777777" w:rsidR="00D01CA7" w:rsidRPr="00737BE4" w:rsidRDefault="00D01CA7" w:rsidP="00D01CA7">
            <w:pPr>
              <w:rPr>
                <w:rFonts w:ascii="Times New Roman" w:eastAsia="Times New Roman" w:hAnsi="Times New Roman" w:cs="Times New Roman"/>
                <w:color w:val="000000"/>
                <w:sz w:val="20"/>
                <w:szCs w:val="20"/>
              </w:rPr>
            </w:pPr>
          </w:p>
        </w:tc>
        <w:tc>
          <w:tcPr>
            <w:tcW w:w="1840" w:type="dxa"/>
            <w:vMerge/>
            <w:tcBorders>
              <w:top w:val="nil"/>
              <w:left w:val="single" w:sz="4" w:space="0" w:color="auto"/>
              <w:bottom w:val="single" w:sz="4" w:space="0" w:color="auto"/>
              <w:right w:val="single" w:sz="4" w:space="0" w:color="auto"/>
            </w:tcBorders>
            <w:vAlign w:val="center"/>
            <w:hideMark/>
          </w:tcPr>
          <w:p w14:paraId="35A85633" w14:textId="77777777" w:rsidR="00D01CA7" w:rsidRPr="00737BE4" w:rsidRDefault="00D01CA7" w:rsidP="00D01CA7">
            <w:pPr>
              <w:rPr>
                <w:rFonts w:ascii="Times New Roman" w:eastAsia="Times New Roman" w:hAnsi="Times New Roman" w:cs="Times New Roman"/>
                <w:color w:val="000000"/>
                <w:sz w:val="20"/>
                <w:szCs w:val="20"/>
              </w:rPr>
            </w:pPr>
          </w:p>
        </w:tc>
        <w:tc>
          <w:tcPr>
            <w:tcW w:w="753" w:type="dxa"/>
            <w:vMerge/>
            <w:tcBorders>
              <w:top w:val="nil"/>
              <w:left w:val="single" w:sz="4" w:space="0" w:color="auto"/>
              <w:bottom w:val="single" w:sz="4" w:space="0" w:color="auto"/>
              <w:right w:val="single" w:sz="4" w:space="0" w:color="auto"/>
            </w:tcBorders>
            <w:vAlign w:val="center"/>
            <w:hideMark/>
          </w:tcPr>
          <w:p w14:paraId="15FFA584" w14:textId="77777777" w:rsidR="00D01CA7" w:rsidRPr="00737BE4" w:rsidRDefault="00D01CA7" w:rsidP="00D01CA7">
            <w:pPr>
              <w:rPr>
                <w:rFonts w:ascii="Times New Roman" w:eastAsia="Times New Roman" w:hAnsi="Times New Roman" w:cs="Times New Roman"/>
                <w:color w:val="000000"/>
                <w:sz w:val="20"/>
                <w:szCs w:val="20"/>
              </w:rPr>
            </w:pPr>
          </w:p>
        </w:tc>
        <w:tc>
          <w:tcPr>
            <w:tcW w:w="901" w:type="dxa"/>
            <w:vMerge/>
            <w:tcBorders>
              <w:top w:val="nil"/>
              <w:left w:val="single" w:sz="4" w:space="0" w:color="auto"/>
              <w:bottom w:val="single" w:sz="4" w:space="0" w:color="auto"/>
              <w:right w:val="single" w:sz="4" w:space="0" w:color="auto"/>
            </w:tcBorders>
            <w:vAlign w:val="center"/>
            <w:hideMark/>
          </w:tcPr>
          <w:p w14:paraId="0B7D7B45" w14:textId="77777777" w:rsidR="00D01CA7" w:rsidRPr="00737BE4" w:rsidRDefault="00D01CA7" w:rsidP="00D01CA7">
            <w:pPr>
              <w:rPr>
                <w:rFonts w:ascii="Times New Roman" w:eastAsia="Times New Roman" w:hAnsi="Times New Roman" w:cs="Times New Roman"/>
                <w:color w:val="000000"/>
                <w:sz w:val="20"/>
                <w:szCs w:val="20"/>
              </w:rPr>
            </w:pPr>
          </w:p>
        </w:tc>
        <w:tc>
          <w:tcPr>
            <w:tcW w:w="766" w:type="dxa"/>
            <w:vMerge/>
            <w:tcBorders>
              <w:top w:val="nil"/>
              <w:left w:val="single" w:sz="4" w:space="0" w:color="auto"/>
              <w:bottom w:val="single" w:sz="4" w:space="0" w:color="auto"/>
              <w:right w:val="single" w:sz="4" w:space="0" w:color="auto"/>
            </w:tcBorders>
            <w:vAlign w:val="center"/>
            <w:hideMark/>
          </w:tcPr>
          <w:p w14:paraId="67EEB006" w14:textId="77777777" w:rsidR="00D01CA7" w:rsidRPr="00737BE4" w:rsidRDefault="00D01CA7" w:rsidP="00D01CA7">
            <w:pPr>
              <w:rPr>
                <w:rFonts w:ascii="Times New Roman" w:eastAsia="Times New Roman" w:hAnsi="Times New Roman" w:cs="Times New Roman"/>
                <w:color w:val="000000"/>
                <w:sz w:val="20"/>
                <w:szCs w:val="20"/>
              </w:rPr>
            </w:pPr>
          </w:p>
        </w:tc>
        <w:tc>
          <w:tcPr>
            <w:tcW w:w="966" w:type="dxa"/>
            <w:vMerge/>
            <w:tcBorders>
              <w:top w:val="nil"/>
              <w:left w:val="single" w:sz="4" w:space="0" w:color="auto"/>
              <w:bottom w:val="single" w:sz="4" w:space="0" w:color="auto"/>
              <w:right w:val="single" w:sz="4" w:space="0" w:color="auto"/>
            </w:tcBorders>
            <w:vAlign w:val="center"/>
            <w:hideMark/>
          </w:tcPr>
          <w:p w14:paraId="4AE3CB98" w14:textId="77777777" w:rsidR="00D01CA7" w:rsidRPr="00737BE4" w:rsidRDefault="00D01CA7" w:rsidP="00D01CA7">
            <w:pPr>
              <w:rPr>
                <w:rFonts w:ascii="Times New Roman" w:eastAsia="Times New Roman" w:hAnsi="Times New Roman" w:cs="Times New Roman"/>
                <w:color w:val="000000"/>
                <w:sz w:val="20"/>
                <w:szCs w:val="20"/>
              </w:rPr>
            </w:pPr>
          </w:p>
        </w:tc>
        <w:tc>
          <w:tcPr>
            <w:tcW w:w="1601" w:type="dxa"/>
            <w:vMerge/>
            <w:tcBorders>
              <w:top w:val="nil"/>
              <w:left w:val="single" w:sz="4" w:space="0" w:color="auto"/>
              <w:bottom w:val="single" w:sz="4" w:space="0" w:color="auto"/>
              <w:right w:val="single" w:sz="4" w:space="0" w:color="auto"/>
            </w:tcBorders>
            <w:vAlign w:val="center"/>
            <w:hideMark/>
          </w:tcPr>
          <w:p w14:paraId="200651E6" w14:textId="77777777" w:rsidR="00D01CA7" w:rsidRPr="00737BE4" w:rsidRDefault="00D01CA7" w:rsidP="00D01CA7">
            <w:pPr>
              <w:rPr>
                <w:rFonts w:ascii="Times New Roman" w:eastAsia="Times New Roman" w:hAnsi="Times New Roman" w:cs="Times New Roman"/>
                <w:color w:val="000000"/>
                <w:sz w:val="20"/>
                <w:szCs w:val="20"/>
              </w:rPr>
            </w:pPr>
          </w:p>
        </w:tc>
        <w:tc>
          <w:tcPr>
            <w:tcW w:w="1646" w:type="dxa"/>
            <w:tcBorders>
              <w:top w:val="nil"/>
              <w:left w:val="nil"/>
              <w:bottom w:val="single" w:sz="4" w:space="0" w:color="auto"/>
              <w:right w:val="single" w:sz="4" w:space="0" w:color="auto"/>
            </w:tcBorders>
            <w:shd w:val="clear" w:color="auto" w:fill="auto"/>
            <w:vAlign w:val="center"/>
            <w:hideMark/>
          </w:tcPr>
          <w:p w14:paraId="2D80A991" w14:textId="77777777" w:rsidR="00D01CA7" w:rsidRPr="00737BE4" w:rsidRDefault="00D01CA7" w:rsidP="00D01CA7">
            <w:pPr>
              <w:rPr>
                <w:rFonts w:ascii="Times New Roman" w:eastAsia="Times New Roman" w:hAnsi="Times New Roman" w:cs="Times New Roman"/>
                <w:color w:val="000000"/>
                <w:sz w:val="20"/>
                <w:szCs w:val="20"/>
              </w:rPr>
            </w:pPr>
            <w:r w:rsidRPr="00737BE4">
              <w:rPr>
                <w:rFonts w:ascii="Times New Roman" w:eastAsia="Times New Roman" w:hAnsi="Times New Roman" w:cs="Times New Roman"/>
                <w:color w:val="000000"/>
                <w:sz w:val="20"/>
                <w:szCs w:val="20"/>
              </w:rPr>
              <w:t>Хлориды</w:t>
            </w:r>
          </w:p>
        </w:tc>
        <w:tc>
          <w:tcPr>
            <w:tcW w:w="1266" w:type="dxa"/>
            <w:tcBorders>
              <w:top w:val="nil"/>
              <w:left w:val="nil"/>
              <w:bottom w:val="single" w:sz="4" w:space="0" w:color="auto"/>
              <w:right w:val="single" w:sz="4" w:space="0" w:color="auto"/>
            </w:tcBorders>
            <w:shd w:val="clear" w:color="auto" w:fill="auto"/>
            <w:noWrap/>
            <w:vAlign w:val="bottom"/>
          </w:tcPr>
          <w:p w14:paraId="3BF5DE51" w14:textId="33FF582C" w:rsidR="00D01CA7" w:rsidRPr="00BB07D1" w:rsidRDefault="00D01CA7" w:rsidP="00D01CA7">
            <w:pPr>
              <w:jc w:val="center"/>
              <w:rPr>
                <w:rFonts w:ascii="Times New Roman" w:eastAsia="Times New Roman" w:hAnsi="Times New Roman" w:cs="Times New Roman"/>
                <w:color w:val="FF0000"/>
                <w:sz w:val="20"/>
                <w:szCs w:val="20"/>
              </w:rPr>
            </w:pPr>
            <w:r w:rsidRPr="006566FA">
              <w:rPr>
                <w:rFonts w:ascii="Times New Roman" w:hAnsi="Times New Roman" w:cs="Times New Roman"/>
                <w:sz w:val="20"/>
                <w:szCs w:val="20"/>
              </w:rPr>
              <w:t>114220,0000</w:t>
            </w:r>
          </w:p>
        </w:tc>
        <w:tc>
          <w:tcPr>
            <w:tcW w:w="1266" w:type="dxa"/>
            <w:tcBorders>
              <w:top w:val="nil"/>
              <w:left w:val="nil"/>
              <w:bottom w:val="single" w:sz="4" w:space="0" w:color="auto"/>
              <w:right w:val="single" w:sz="4" w:space="0" w:color="auto"/>
            </w:tcBorders>
            <w:shd w:val="clear" w:color="auto" w:fill="auto"/>
            <w:noWrap/>
            <w:vAlign w:val="bottom"/>
          </w:tcPr>
          <w:p w14:paraId="625E9D92" w14:textId="65E66986" w:rsidR="00D01CA7" w:rsidRPr="00BB07D1" w:rsidRDefault="00D01CA7" w:rsidP="00D01CA7">
            <w:pPr>
              <w:jc w:val="center"/>
              <w:rPr>
                <w:rFonts w:ascii="Times New Roman" w:hAnsi="Times New Roman" w:cs="Times New Roman"/>
                <w:color w:val="FF0000"/>
                <w:sz w:val="20"/>
                <w:szCs w:val="20"/>
              </w:rPr>
            </w:pPr>
            <w:r>
              <w:rPr>
                <w:rFonts w:ascii="Calibri" w:hAnsi="Calibri" w:cs="Calibri"/>
                <w:color w:val="000000"/>
              </w:rPr>
              <w:t>106933,35</w:t>
            </w:r>
          </w:p>
        </w:tc>
      </w:tr>
      <w:tr w:rsidR="00D01CA7" w:rsidRPr="00737BE4" w14:paraId="1CF0B04A" w14:textId="77777777" w:rsidTr="00D01CA7">
        <w:trPr>
          <w:trHeight w:val="255"/>
        </w:trPr>
        <w:tc>
          <w:tcPr>
            <w:tcW w:w="1695" w:type="dxa"/>
            <w:vMerge/>
            <w:tcBorders>
              <w:top w:val="nil"/>
              <w:left w:val="single" w:sz="4" w:space="0" w:color="auto"/>
              <w:bottom w:val="single" w:sz="4" w:space="0" w:color="000000"/>
              <w:right w:val="single" w:sz="4" w:space="0" w:color="auto"/>
            </w:tcBorders>
            <w:vAlign w:val="center"/>
            <w:hideMark/>
          </w:tcPr>
          <w:p w14:paraId="57808193" w14:textId="77777777" w:rsidR="00D01CA7" w:rsidRPr="00737BE4" w:rsidRDefault="00D01CA7" w:rsidP="00D01CA7">
            <w:pPr>
              <w:rPr>
                <w:rFonts w:ascii="Times New Roman" w:eastAsia="Times New Roman" w:hAnsi="Times New Roman" w:cs="Times New Roman"/>
                <w:color w:val="000000"/>
                <w:sz w:val="20"/>
                <w:szCs w:val="20"/>
              </w:rPr>
            </w:pPr>
          </w:p>
        </w:tc>
        <w:tc>
          <w:tcPr>
            <w:tcW w:w="1000" w:type="dxa"/>
            <w:vMerge/>
            <w:tcBorders>
              <w:top w:val="nil"/>
              <w:left w:val="single" w:sz="4" w:space="0" w:color="auto"/>
              <w:bottom w:val="single" w:sz="4" w:space="0" w:color="auto"/>
              <w:right w:val="single" w:sz="4" w:space="0" w:color="auto"/>
            </w:tcBorders>
            <w:vAlign w:val="center"/>
            <w:hideMark/>
          </w:tcPr>
          <w:p w14:paraId="77F7BC84" w14:textId="77777777" w:rsidR="00D01CA7" w:rsidRPr="00737BE4" w:rsidRDefault="00D01CA7" w:rsidP="00D01CA7">
            <w:pPr>
              <w:rPr>
                <w:rFonts w:ascii="Times New Roman" w:eastAsia="Times New Roman" w:hAnsi="Times New Roman" w:cs="Times New Roman"/>
                <w:color w:val="000000"/>
                <w:sz w:val="20"/>
                <w:szCs w:val="20"/>
              </w:rPr>
            </w:pPr>
          </w:p>
        </w:tc>
        <w:tc>
          <w:tcPr>
            <w:tcW w:w="1050" w:type="dxa"/>
            <w:vMerge/>
            <w:tcBorders>
              <w:top w:val="nil"/>
              <w:left w:val="single" w:sz="4" w:space="0" w:color="auto"/>
              <w:bottom w:val="single" w:sz="4" w:space="0" w:color="auto"/>
              <w:right w:val="single" w:sz="4" w:space="0" w:color="auto"/>
            </w:tcBorders>
            <w:vAlign w:val="center"/>
            <w:hideMark/>
          </w:tcPr>
          <w:p w14:paraId="7608052B" w14:textId="77777777" w:rsidR="00D01CA7" w:rsidRPr="00737BE4" w:rsidRDefault="00D01CA7" w:rsidP="00D01CA7">
            <w:pPr>
              <w:rPr>
                <w:rFonts w:ascii="Times New Roman" w:eastAsia="Times New Roman" w:hAnsi="Times New Roman" w:cs="Times New Roman"/>
                <w:color w:val="000000"/>
                <w:sz w:val="20"/>
                <w:szCs w:val="20"/>
              </w:rPr>
            </w:pPr>
          </w:p>
        </w:tc>
        <w:tc>
          <w:tcPr>
            <w:tcW w:w="1840" w:type="dxa"/>
            <w:vMerge/>
            <w:tcBorders>
              <w:top w:val="nil"/>
              <w:left w:val="single" w:sz="4" w:space="0" w:color="auto"/>
              <w:bottom w:val="single" w:sz="4" w:space="0" w:color="auto"/>
              <w:right w:val="single" w:sz="4" w:space="0" w:color="auto"/>
            </w:tcBorders>
            <w:vAlign w:val="center"/>
            <w:hideMark/>
          </w:tcPr>
          <w:p w14:paraId="2CBB2E25" w14:textId="77777777" w:rsidR="00D01CA7" w:rsidRPr="00737BE4" w:rsidRDefault="00D01CA7" w:rsidP="00D01CA7">
            <w:pPr>
              <w:rPr>
                <w:rFonts w:ascii="Times New Roman" w:eastAsia="Times New Roman" w:hAnsi="Times New Roman" w:cs="Times New Roman"/>
                <w:color w:val="000000"/>
                <w:sz w:val="20"/>
                <w:szCs w:val="20"/>
              </w:rPr>
            </w:pPr>
          </w:p>
        </w:tc>
        <w:tc>
          <w:tcPr>
            <w:tcW w:w="753" w:type="dxa"/>
            <w:vMerge/>
            <w:tcBorders>
              <w:top w:val="nil"/>
              <w:left w:val="single" w:sz="4" w:space="0" w:color="auto"/>
              <w:bottom w:val="single" w:sz="4" w:space="0" w:color="auto"/>
              <w:right w:val="single" w:sz="4" w:space="0" w:color="auto"/>
            </w:tcBorders>
            <w:vAlign w:val="center"/>
            <w:hideMark/>
          </w:tcPr>
          <w:p w14:paraId="23E60E18" w14:textId="77777777" w:rsidR="00D01CA7" w:rsidRPr="00737BE4" w:rsidRDefault="00D01CA7" w:rsidP="00D01CA7">
            <w:pPr>
              <w:rPr>
                <w:rFonts w:ascii="Times New Roman" w:eastAsia="Times New Roman" w:hAnsi="Times New Roman" w:cs="Times New Roman"/>
                <w:color w:val="000000"/>
                <w:sz w:val="20"/>
                <w:szCs w:val="20"/>
              </w:rPr>
            </w:pPr>
          </w:p>
        </w:tc>
        <w:tc>
          <w:tcPr>
            <w:tcW w:w="901" w:type="dxa"/>
            <w:vMerge/>
            <w:tcBorders>
              <w:top w:val="nil"/>
              <w:left w:val="single" w:sz="4" w:space="0" w:color="auto"/>
              <w:bottom w:val="single" w:sz="4" w:space="0" w:color="auto"/>
              <w:right w:val="single" w:sz="4" w:space="0" w:color="auto"/>
            </w:tcBorders>
            <w:vAlign w:val="center"/>
            <w:hideMark/>
          </w:tcPr>
          <w:p w14:paraId="4BB78197" w14:textId="77777777" w:rsidR="00D01CA7" w:rsidRPr="00737BE4" w:rsidRDefault="00D01CA7" w:rsidP="00D01CA7">
            <w:pPr>
              <w:rPr>
                <w:rFonts w:ascii="Times New Roman" w:eastAsia="Times New Roman" w:hAnsi="Times New Roman" w:cs="Times New Roman"/>
                <w:color w:val="000000"/>
                <w:sz w:val="20"/>
                <w:szCs w:val="20"/>
              </w:rPr>
            </w:pPr>
          </w:p>
        </w:tc>
        <w:tc>
          <w:tcPr>
            <w:tcW w:w="766" w:type="dxa"/>
            <w:vMerge/>
            <w:tcBorders>
              <w:top w:val="nil"/>
              <w:left w:val="single" w:sz="4" w:space="0" w:color="auto"/>
              <w:bottom w:val="single" w:sz="4" w:space="0" w:color="auto"/>
              <w:right w:val="single" w:sz="4" w:space="0" w:color="auto"/>
            </w:tcBorders>
            <w:vAlign w:val="center"/>
            <w:hideMark/>
          </w:tcPr>
          <w:p w14:paraId="59F353A6" w14:textId="77777777" w:rsidR="00D01CA7" w:rsidRPr="00737BE4" w:rsidRDefault="00D01CA7" w:rsidP="00D01CA7">
            <w:pPr>
              <w:rPr>
                <w:rFonts w:ascii="Times New Roman" w:eastAsia="Times New Roman" w:hAnsi="Times New Roman" w:cs="Times New Roman"/>
                <w:color w:val="000000"/>
                <w:sz w:val="20"/>
                <w:szCs w:val="20"/>
              </w:rPr>
            </w:pPr>
          </w:p>
        </w:tc>
        <w:tc>
          <w:tcPr>
            <w:tcW w:w="966" w:type="dxa"/>
            <w:vMerge/>
            <w:tcBorders>
              <w:top w:val="nil"/>
              <w:left w:val="single" w:sz="4" w:space="0" w:color="auto"/>
              <w:bottom w:val="single" w:sz="4" w:space="0" w:color="auto"/>
              <w:right w:val="single" w:sz="4" w:space="0" w:color="auto"/>
            </w:tcBorders>
            <w:vAlign w:val="center"/>
            <w:hideMark/>
          </w:tcPr>
          <w:p w14:paraId="66DCE051" w14:textId="77777777" w:rsidR="00D01CA7" w:rsidRPr="00737BE4" w:rsidRDefault="00D01CA7" w:rsidP="00D01CA7">
            <w:pPr>
              <w:rPr>
                <w:rFonts w:ascii="Times New Roman" w:eastAsia="Times New Roman" w:hAnsi="Times New Roman" w:cs="Times New Roman"/>
                <w:color w:val="000000"/>
                <w:sz w:val="20"/>
                <w:szCs w:val="20"/>
              </w:rPr>
            </w:pPr>
          </w:p>
        </w:tc>
        <w:tc>
          <w:tcPr>
            <w:tcW w:w="1601" w:type="dxa"/>
            <w:vMerge/>
            <w:tcBorders>
              <w:top w:val="nil"/>
              <w:left w:val="single" w:sz="4" w:space="0" w:color="auto"/>
              <w:bottom w:val="single" w:sz="4" w:space="0" w:color="auto"/>
              <w:right w:val="single" w:sz="4" w:space="0" w:color="auto"/>
            </w:tcBorders>
            <w:vAlign w:val="center"/>
            <w:hideMark/>
          </w:tcPr>
          <w:p w14:paraId="42967B89" w14:textId="77777777" w:rsidR="00D01CA7" w:rsidRPr="00737BE4" w:rsidRDefault="00D01CA7" w:rsidP="00D01CA7">
            <w:pPr>
              <w:rPr>
                <w:rFonts w:ascii="Times New Roman" w:eastAsia="Times New Roman" w:hAnsi="Times New Roman" w:cs="Times New Roman"/>
                <w:color w:val="000000"/>
                <w:sz w:val="20"/>
                <w:szCs w:val="20"/>
              </w:rPr>
            </w:pPr>
          </w:p>
        </w:tc>
        <w:tc>
          <w:tcPr>
            <w:tcW w:w="1646" w:type="dxa"/>
            <w:tcBorders>
              <w:top w:val="nil"/>
              <w:left w:val="nil"/>
              <w:bottom w:val="single" w:sz="4" w:space="0" w:color="auto"/>
              <w:right w:val="single" w:sz="4" w:space="0" w:color="auto"/>
            </w:tcBorders>
            <w:shd w:val="clear" w:color="auto" w:fill="auto"/>
            <w:vAlign w:val="center"/>
            <w:hideMark/>
          </w:tcPr>
          <w:p w14:paraId="220E1721" w14:textId="77777777" w:rsidR="00D01CA7" w:rsidRPr="00737BE4" w:rsidRDefault="00D01CA7" w:rsidP="00D01CA7">
            <w:pPr>
              <w:rPr>
                <w:rFonts w:ascii="Times New Roman" w:eastAsia="Times New Roman" w:hAnsi="Times New Roman" w:cs="Times New Roman"/>
                <w:color w:val="000000"/>
                <w:sz w:val="20"/>
                <w:szCs w:val="20"/>
              </w:rPr>
            </w:pPr>
            <w:r w:rsidRPr="00737BE4">
              <w:rPr>
                <w:rFonts w:ascii="Times New Roman" w:eastAsia="Times New Roman" w:hAnsi="Times New Roman" w:cs="Times New Roman"/>
                <w:color w:val="000000"/>
                <w:sz w:val="20"/>
                <w:szCs w:val="20"/>
              </w:rPr>
              <w:t>Нефтепродукты</w:t>
            </w:r>
          </w:p>
        </w:tc>
        <w:tc>
          <w:tcPr>
            <w:tcW w:w="1266" w:type="dxa"/>
            <w:tcBorders>
              <w:top w:val="nil"/>
              <w:left w:val="nil"/>
              <w:bottom w:val="single" w:sz="4" w:space="0" w:color="auto"/>
              <w:right w:val="single" w:sz="4" w:space="0" w:color="auto"/>
            </w:tcBorders>
            <w:shd w:val="clear" w:color="auto" w:fill="auto"/>
            <w:noWrap/>
            <w:vAlign w:val="bottom"/>
          </w:tcPr>
          <w:p w14:paraId="119A1718" w14:textId="536B15D7" w:rsidR="00D01CA7" w:rsidRPr="00BB07D1" w:rsidRDefault="00D01CA7" w:rsidP="00D01CA7">
            <w:pPr>
              <w:jc w:val="center"/>
              <w:rPr>
                <w:rFonts w:ascii="Times New Roman" w:eastAsia="Times New Roman" w:hAnsi="Times New Roman" w:cs="Times New Roman"/>
                <w:color w:val="FF0000"/>
                <w:sz w:val="20"/>
                <w:szCs w:val="20"/>
              </w:rPr>
            </w:pPr>
            <w:r w:rsidRPr="006566FA">
              <w:rPr>
                <w:rFonts w:ascii="Times New Roman" w:hAnsi="Times New Roman" w:cs="Times New Roman"/>
                <w:sz w:val="20"/>
                <w:szCs w:val="20"/>
              </w:rPr>
              <w:t>49,6000</w:t>
            </w:r>
          </w:p>
        </w:tc>
        <w:tc>
          <w:tcPr>
            <w:tcW w:w="1266" w:type="dxa"/>
            <w:tcBorders>
              <w:top w:val="nil"/>
              <w:left w:val="nil"/>
              <w:bottom w:val="single" w:sz="4" w:space="0" w:color="auto"/>
              <w:right w:val="single" w:sz="4" w:space="0" w:color="auto"/>
            </w:tcBorders>
            <w:shd w:val="clear" w:color="auto" w:fill="auto"/>
            <w:noWrap/>
            <w:vAlign w:val="bottom"/>
          </w:tcPr>
          <w:p w14:paraId="5F74BFD8" w14:textId="4E31C2FB" w:rsidR="00D01CA7" w:rsidRPr="00BB07D1" w:rsidRDefault="00D01CA7" w:rsidP="00D01CA7">
            <w:pPr>
              <w:jc w:val="center"/>
              <w:rPr>
                <w:rFonts w:ascii="Times New Roman" w:hAnsi="Times New Roman" w:cs="Times New Roman"/>
                <w:color w:val="FF0000"/>
                <w:sz w:val="20"/>
                <w:szCs w:val="20"/>
              </w:rPr>
            </w:pPr>
            <w:r>
              <w:rPr>
                <w:rFonts w:ascii="Calibri" w:hAnsi="Calibri" w:cs="Calibri"/>
                <w:color w:val="000000"/>
              </w:rPr>
              <w:t>34,2967</w:t>
            </w:r>
          </w:p>
        </w:tc>
      </w:tr>
      <w:tr w:rsidR="00D01CA7" w:rsidRPr="00737BE4" w14:paraId="54B7DEED" w14:textId="77777777" w:rsidTr="00D01CA7">
        <w:trPr>
          <w:trHeight w:val="255"/>
        </w:trPr>
        <w:tc>
          <w:tcPr>
            <w:tcW w:w="1695" w:type="dxa"/>
            <w:vMerge/>
            <w:tcBorders>
              <w:top w:val="nil"/>
              <w:left w:val="single" w:sz="4" w:space="0" w:color="auto"/>
              <w:bottom w:val="single" w:sz="4" w:space="0" w:color="000000"/>
              <w:right w:val="single" w:sz="4" w:space="0" w:color="auto"/>
            </w:tcBorders>
            <w:vAlign w:val="center"/>
            <w:hideMark/>
          </w:tcPr>
          <w:p w14:paraId="58A7D329" w14:textId="77777777" w:rsidR="00D01CA7" w:rsidRPr="00737BE4" w:rsidRDefault="00D01CA7" w:rsidP="00D01CA7">
            <w:pPr>
              <w:rPr>
                <w:rFonts w:ascii="Times New Roman" w:eastAsia="Times New Roman" w:hAnsi="Times New Roman" w:cs="Times New Roman"/>
                <w:color w:val="000000"/>
                <w:sz w:val="20"/>
                <w:szCs w:val="20"/>
              </w:rPr>
            </w:pPr>
          </w:p>
        </w:tc>
        <w:tc>
          <w:tcPr>
            <w:tcW w:w="1000" w:type="dxa"/>
            <w:vMerge/>
            <w:tcBorders>
              <w:top w:val="nil"/>
              <w:left w:val="single" w:sz="4" w:space="0" w:color="auto"/>
              <w:bottom w:val="single" w:sz="4" w:space="0" w:color="auto"/>
              <w:right w:val="single" w:sz="4" w:space="0" w:color="auto"/>
            </w:tcBorders>
            <w:vAlign w:val="center"/>
            <w:hideMark/>
          </w:tcPr>
          <w:p w14:paraId="395CA24A" w14:textId="77777777" w:rsidR="00D01CA7" w:rsidRPr="00737BE4" w:rsidRDefault="00D01CA7" w:rsidP="00D01CA7">
            <w:pPr>
              <w:rPr>
                <w:rFonts w:ascii="Times New Roman" w:eastAsia="Times New Roman" w:hAnsi="Times New Roman" w:cs="Times New Roman"/>
                <w:color w:val="000000"/>
                <w:sz w:val="20"/>
                <w:szCs w:val="20"/>
              </w:rPr>
            </w:pPr>
          </w:p>
        </w:tc>
        <w:tc>
          <w:tcPr>
            <w:tcW w:w="1050" w:type="dxa"/>
            <w:vMerge/>
            <w:tcBorders>
              <w:top w:val="nil"/>
              <w:left w:val="single" w:sz="4" w:space="0" w:color="auto"/>
              <w:bottom w:val="single" w:sz="4" w:space="0" w:color="auto"/>
              <w:right w:val="single" w:sz="4" w:space="0" w:color="auto"/>
            </w:tcBorders>
            <w:vAlign w:val="center"/>
            <w:hideMark/>
          </w:tcPr>
          <w:p w14:paraId="31CAB4EB" w14:textId="77777777" w:rsidR="00D01CA7" w:rsidRPr="00737BE4" w:rsidRDefault="00D01CA7" w:rsidP="00D01CA7">
            <w:pPr>
              <w:rPr>
                <w:rFonts w:ascii="Times New Roman" w:eastAsia="Times New Roman" w:hAnsi="Times New Roman" w:cs="Times New Roman"/>
                <w:color w:val="000000"/>
                <w:sz w:val="20"/>
                <w:szCs w:val="20"/>
              </w:rPr>
            </w:pPr>
          </w:p>
        </w:tc>
        <w:tc>
          <w:tcPr>
            <w:tcW w:w="1840" w:type="dxa"/>
            <w:vMerge/>
            <w:tcBorders>
              <w:top w:val="nil"/>
              <w:left w:val="single" w:sz="4" w:space="0" w:color="auto"/>
              <w:bottom w:val="single" w:sz="4" w:space="0" w:color="auto"/>
              <w:right w:val="single" w:sz="4" w:space="0" w:color="auto"/>
            </w:tcBorders>
            <w:vAlign w:val="center"/>
            <w:hideMark/>
          </w:tcPr>
          <w:p w14:paraId="488B7283" w14:textId="77777777" w:rsidR="00D01CA7" w:rsidRPr="00737BE4" w:rsidRDefault="00D01CA7" w:rsidP="00D01CA7">
            <w:pPr>
              <w:rPr>
                <w:rFonts w:ascii="Times New Roman" w:eastAsia="Times New Roman" w:hAnsi="Times New Roman" w:cs="Times New Roman"/>
                <w:color w:val="000000"/>
                <w:sz w:val="20"/>
                <w:szCs w:val="20"/>
              </w:rPr>
            </w:pPr>
          </w:p>
        </w:tc>
        <w:tc>
          <w:tcPr>
            <w:tcW w:w="753" w:type="dxa"/>
            <w:vMerge/>
            <w:tcBorders>
              <w:top w:val="nil"/>
              <w:left w:val="single" w:sz="4" w:space="0" w:color="auto"/>
              <w:bottom w:val="single" w:sz="4" w:space="0" w:color="auto"/>
              <w:right w:val="single" w:sz="4" w:space="0" w:color="auto"/>
            </w:tcBorders>
            <w:vAlign w:val="center"/>
            <w:hideMark/>
          </w:tcPr>
          <w:p w14:paraId="28B4EEF2" w14:textId="77777777" w:rsidR="00D01CA7" w:rsidRPr="00737BE4" w:rsidRDefault="00D01CA7" w:rsidP="00D01CA7">
            <w:pPr>
              <w:rPr>
                <w:rFonts w:ascii="Times New Roman" w:eastAsia="Times New Roman" w:hAnsi="Times New Roman" w:cs="Times New Roman"/>
                <w:color w:val="000000"/>
                <w:sz w:val="20"/>
                <w:szCs w:val="20"/>
              </w:rPr>
            </w:pPr>
          </w:p>
        </w:tc>
        <w:tc>
          <w:tcPr>
            <w:tcW w:w="901" w:type="dxa"/>
            <w:vMerge/>
            <w:tcBorders>
              <w:top w:val="nil"/>
              <w:left w:val="single" w:sz="4" w:space="0" w:color="auto"/>
              <w:bottom w:val="single" w:sz="4" w:space="0" w:color="auto"/>
              <w:right w:val="single" w:sz="4" w:space="0" w:color="auto"/>
            </w:tcBorders>
            <w:vAlign w:val="center"/>
            <w:hideMark/>
          </w:tcPr>
          <w:p w14:paraId="403F8E35" w14:textId="77777777" w:rsidR="00D01CA7" w:rsidRPr="00737BE4" w:rsidRDefault="00D01CA7" w:rsidP="00D01CA7">
            <w:pPr>
              <w:rPr>
                <w:rFonts w:ascii="Times New Roman" w:eastAsia="Times New Roman" w:hAnsi="Times New Roman" w:cs="Times New Roman"/>
                <w:color w:val="000000"/>
                <w:sz w:val="20"/>
                <w:szCs w:val="20"/>
              </w:rPr>
            </w:pPr>
          </w:p>
        </w:tc>
        <w:tc>
          <w:tcPr>
            <w:tcW w:w="766" w:type="dxa"/>
            <w:vMerge/>
            <w:tcBorders>
              <w:top w:val="nil"/>
              <w:left w:val="single" w:sz="4" w:space="0" w:color="auto"/>
              <w:bottom w:val="single" w:sz="4" w:space="0" w:color="auto"/>
              <w:right w:val="single" w:sz="4" w:space="0" w:color="auto"/>
            </w:tcBorders>
            <w:vAlign w:val="center"/>
            <w:hideMark/>
          </w:tcPr>
          <w:p w14:paraId="613F6E5B" w14:textId="77777777" w:rsidR="00D01CA7" w:rsidRPr="00737BE4" w:rsidRDefault="00D01CA7" w:rsidP="00D01CA7">
            <w:pPr>
              <w:rPr>
                <w:rFonts w:ascii="Times New Roman" w:eastAsia="Times New Roman" w:hAnsi="Times New Roman" w:cs="Times New Roman"/>
                <w:color w:val="000000"/>
                <w:sz w:val="20"/>
                <w:szCs w:val="20"/>
              </w:rPr>
            </w:pPr>
          </w:p>
        </w:tc>
        <w:tc>
          <w:tcPr>
            <w:tcW w:w="966" w:type="dxa"/>
            <w:vMerge/>
            <w:tcBorders>
              <w:top w:val="nil"/>
              <w:left w:val="single" w:sz="4" w:space="0" w:color="auto"/>
              <w:bottom w:val="single" w:sz="4" w:space="0" w:color="auto"/>
              <w:right w:val="single" w:sz="4" w:space="0" w:color="auto"/>
            </w:tcBorders>
            <w:vAlign w:val="center"/>
            <w:hideMark/>
          </w:tcPr>
          <w:p w14:paraId="59797080" w14:textId="77777777" w:rsidR="00D01CA7" w:rsidRPr="00737BE4" w:rsidRDefault="00D01CA7" w:rsidP="00D01CA7">
            <w:pPr>
              <w:rPr>
                <w:rFonts w:ascii="Times New Roman" w:eastAsia="Times New Roman" w:hAnsi="Times New Roman" w:cs="Times New Roman"/>
                <w:color w:val="000000"/>
                <w:sz w:val="20"/>
                <w:szCs w:val="20"/>
              </w:rPr>
            </w:pPr>
          </w:p>
        </w:tc>
        <w:tc>
          <w:tcPr>
            <w:tcW w:w="1601" w:type="dxa"/>
            <w:vMerge/>
            <w:tcBorders>
              <w:top w:val="nil"/>
              <w:left w:val="single" w:sz="4" w:space="0" w:color="auto"/>
              <w:bottom w:val="single" w:sz="4" w:space="0" w:color="auto"/>
              <w:right w:val="single" w:sz="4" w:space="0" w:color="auto"/>
            </w:tcBorders>
            <w:vAlign w:val="center"/>
            <w:hideMark/>
          </w:tcPr>
          <w:p w14:paraId="22DDB75E" w14:textId="77777777" w:rsidR="00D01CA7" w:rsidRPr="00737BE4" w:rsidRDefault="00D01CA7" w:rsidP="00D01CA7">
            <w:pPr>
              <w:rPr>
                <w:rFonts w:ascii="Times New Roman" w:eastAsia="Times New Roman" w:hAnsi="Times New Roman" w:cs="Times New Roman"/>
                <w:color w:val="000000"/>
                <w:sz w:val="20"/>
                <w:szCs w:val="20"/>
              </w:rPr>
            </w:pPr>
          </w:p>
        </w:tc>
        <w:tc>
          <w:tcPr>
            <w:tcW w:w="1646" w:type="dxa"/>
            <w:tcBorders>
              <w:top w:val="nil"/>
              <w:left w:val="nil"/>
              <w:bottom w:val="single" w:sz="4" w:space="0" w:color="auto"/>
              <w:right w:val="single" w:sz="4" w:space="0" w:color="auto"/>
            </w:tcBorders>
            <w:shd w:val="clear" w:color="auto" w:fill="auto"/>
            <w:vAlign w:val="center"/>
            <w:hideMark/>
          </w:tcPr>
          <w:p w14:paraId="2ED054F6" w14:textId="77777777" w:rsidR="00D01CA7" w:rsidRPr="00737BE4" w:rsidRDefault="00D01CA7" w:rsidP="00D01CA7">
            <w:pPr>
              <w:rPr>
                <w:rFonts w:ascii="Times New Roman" w:eastAsia="Times New Roman" w:hAnsi="Times New Roman" w:cs="Times New Roman"/>
                <w:color w:val="000000"/>
                <w:sz w:val="20"/>
                <w:szCs w:val="20"/>
              </w:rPr>
            </w:pPr>
            <w:r w:rsidRPr="00737BE4">
              <w:rPr>
                <w:rFonts w:ascii="Times New Roman" w:eastAsia="Times New Roman" w:hAnsi="Times New Roman" w:cs="Times New Roman"/>
                <w:color w:val="000000"/>
                <w:sz w:val="20"/>
                <w:szCs w:val="20"/>
              </w:rPr>
              <w:t>Биохимическое потребление кислорода (БПК5)</w:t>
            </w:r>
          </w:p>
        </w:tc>
        <w:tc>
          <w:tcPr>
            <w:tcW w:w="1266" w:type="dxa"/>
            <w:tcBorders>
              <w:top w:val="nil"/>
              <w:left w:val="nil"/>
              <w:bottom w:val="single" w:sz="4" w:space="0" w:color="auto"/>
              <w:right w:val="single" w:sz="4" w:space="0" w:color="auto"/>
            </w:tcBorders>
            <w:shd w:val="clear" w:color="auto" w:fill="auto"/>
            <w:noWrap/>
            <w:vAlign w:val="bottom"/>
          </w:tcPr>
          <w:p w14:paraId="0958239C" w14:textId="6611E3E8" w:rsidR="00D01CA7" w:rsidRPr="00BB07D1" w:rsidRDefault="00D01CA7" w:rsidP="00D01CA7">
            <w:pPr>
              <w:jc w:val="center"/>
              <w:rPr>
                <w:rFonts w:ascii="Times New Roman" w:eastAsia="Times New Roman" w:hAnsi="Times New Roman" w:cs="Times New Roman"/>
                <w:color w:val="FF0000"/>
                <w:sz w:val="20"/>
                <w:szCs w:val="20"/>
              </w:rPr>
            </w:pPr>
            <w:r w:rsidRPr="006566FA">
              <w:rPr>
                <w:rFonts w:ascii="Times New Roman" w:hAnsi="Times New Roman" w:cs="Times New Roman"/>
                <w:sz w:val="20"/>
                <w:szCs w:val="20"/>
              </w:rPr>
              <w:t>1071</w:t>
            </w:r>
          </w:p>
        </w:tc>
        <w:tc>
          <w:tcPr>
            <w:tcW w:w="1266" w:type="dxa"/>
            <w:tcBorders>
              <w:top w:val="nil"/>
              <w:left w:val="nil"/>
              <w:bottom w:val="single" w:sz="4" w:space="0" w:color="auto"/>
              <w:right w:val="single" w:sz="4" w:space="0" w:color="auto"/>
            </w:tcBorders>
            <w:shd w:val="clear" w:color="auto" w:fill="auto"/>
            <w:noWrap/>
            <w:vAlign w:val="bottom"/>
          </w:tcPr>
          <w:p w14:paraId="155ABAAB" w14:textId="57613B7C" w:rsidR="00D01CA7" w:rsidRPr="00BB07D1" w:rsidRDefault="00D01CA7" w:rsidP="00D01CA7">
            <w:pPr>
              <w:jc w:val="center"/>
              <w:rPr>
                <w:rFonts w:ascii="Times New Roman" w:hAnsi="Times New Roman" w:cs="Times New Roman"/>
                <w:color w:val="FF0000"/>
                <w:sz w:val="20"/>
                <w:szCs w:val="20"/>
              </w:rPr>
            </w:pPr>
            <w:r>
              <w:rPr>
                <w:rFonts w:ascii="Calibri" w:hAnsi="Calibri" w:cs="Calibri"/>
                <w:color w:val="000000"/>
              </w:rPr>
              <w:t>716,6389</w:t>
            </w:r>
          </w:p>
        </w:tc>
      </w:tr>
      <w:tr w:rsidR="00D01CA7" w:rsidRPr="00737BE4" w14:paraId="15509D08" w14:textId="77777777" w:rsidTr="00D01CA7">
        <w:trPr>
          <w:trHeight w:val="255"/>
        </w:trPr>
        <w:tc>
          <w:tcPr>
            <w:tcW w:w="1695" w:type="dxa"/>
            <w:vMerge/>
            <w:tcBorders>
              <w:top w:val="nil"/>
              <w:left w:val="single" w:sz="4" w:space="0" w:color="auto"/>
              <w:bottom w:val="single" w:sz="4" w:space="0" w:color="000000"/>
              <w:right w:val="single" w:sz="4" w:space="0" w:color="auto"/>
            </w:tcBorders>
            <w:vAlign w:val="center"/>
            <w:hideMark/>
          </w:tcPr>
          <w:p w14:paraId="2CF01BC4" w14:textId="77777777" w:rsidR="00D01CA7" w:rsidRPr="00737BE4" w:rsidRDefault="00D01CA7" w:rsidP="00D01CA7">
            <w:pPr>
              <w:rPr>
                <w:rFonts w:ascii="Times New Roman" w:eastAsia="Times New Roman" w:hAnsi="Times New Roman" w:cs="Times New Roman"/>
                <w:color w:val="000000"/>
                <w:sz w:val="20"/>
                <w:szCs w:val="20"/>
              </w:rPr>
            </w:pPr>
          </w:p>
        </w:tc>
        <w:tc>
          <w:tcPr>
            <w:tcW w:w="1000" w:type="dxa"/>
            <w:vMerge/>
            <w:tcBorders>
              <w:top w:val="nil"/>
              <w:left w:val="single" w:sz="4" w:space="0" w:color="auto"/>
              <w:bottom w:val="single" w:sz="4" w:space="0" w:color="auto"/>
              <w:right w:val="single" w:sz="4" w:space="0" w:color="auto"/>
            </w:tcBorders>
            <w:vAlign w:val="center"/>
            <w:hideMark/>
          </w:tcPr>
          <w:p w14:paraId="1265F6BD" w14:textId="77777777" w:rsidR="00D01CA7" w:rsidRPr="00737BE4" w:rsidRDefault="00D01CA7" w:rsidP="00D01CA7">
            <w:pPr>
              <w:rPr>
                <w:rFonts w:ascii="Times New Roman" w:eastAsia="Times New Roman" w:hAnsi="Times New Roman" w:cs="Times New Roman"/>
                <w:color w:val="000000"/>
                <w:sz w:val="20"/>
                <w:szCs w:val="20"/>
              </w:rPr>
            </w:pPr>
          </w:p>
        </w:tc>
        <w:tc>
          <w:tcPr>
            <w:tcW w:w="1050" w:type="dxa"/>
            <w:vMerge/>
            <w:tcBorders>
              <w:top w:val="nil"/>
              <w:left w:val="single" w:sz="4" w:space="0" w:color="auto"/>
              <w:bottom w:val="single" w:sz="4" w:space="0" w:color="auto"/>
              <w:right w:val="single" w:sz="4" w:space="0" w:color="auto"/>
            </w:tcBorders>
            <w:vAlign w:val="center"/>
            <w:hideMark/>
          </w:tcPr>
          <w:p w14:paraId="6CB75D8A" w14:textId="77777777" w:rsidR="00D01CA7" w:rsidRPr="00737BE4" w:rsidRDefault="00D01CA7" w:rsidP="00D01CA7">
            <w:pPr>
              <w:rPr>
                <w:rFonts w:ascii="Times New Roman" w:eastAsia="Times New Roman" w:hAnsi="Times New Roman" w:cs="Times New Roman"/>
                <w:color w:val="000000"/>
                <w:sz w:val="20"/>
                <w:szCs w:val="20"/>
              </w:rPr>
            </w:pPr>
          </w:p>
        </w:tc>
        <w:tc>
          <w:tcPr>
            <w:tcW w:w="1840" w:type="dxa"/>
            <w:vMerge/>
            <w:tcBorders>
              <w:top w:val="nil"/>
              <w:left w:val="single" w:sz="4" w:space="0" w:color="auto"/>
              <w:bottom w:val="single" w:sz="4" w:space="0" w:color="auto"/>
              <w:right w:val="single" w:sz="4" w:space="0" w:color="auto"/>
            </w:tcBorders>
            <w:vAlign w:val="center"/>
            <w:hideMark/>
          </w:tcPr>
          <w:p w14:paraId="518C6FC4" w14:textId="77777777" w:rsidR="00D01CA7" w:rsidRPr="00737BE4" w:rsidRDefault="00D01CA7" w:rsidP="00D01CA7">
            <w:pPr>
              <w:rPr>
                <w:rFonts w:ascii="Times New Roman" w:eastAsia="Times New Roman" w:hAnsi="Times New Roman" w:cs="Times New Roman"/>
                <w:color w:val="000000"/>
                <w:sz w:val="20"/>
                <w:szCs w:val="20"/>
              </w:rPr>
            </w:pPr>
          </w:p>
        </w:tc>
        <w:tc>
          <w:tcPr>
            <w:tcW w:w="753" w:type="dxa"/>
            <w:vMerge/>
            <w:tcBorders>
              <w:top w:val="nil"/>
              <w:left w:val="single" w:sz="4" w:space="0" w:color="auto"/>
              <w:bottom w:val="single" w:sz="4" w:space="0" w:color="auto"/>
              <w:right w:val="single" w:sz="4" w:space="0" w:color="auto"/>
            </w:tcBorders>
            <w:vAlign w:val="center"/>
            <w:hideMark/>
          </w:tcPr>
          <w:p w14:paraId="13A89D21" w14:textId="77777777" w:rsidR="00D01CA7" w:rsidRPr="00737BE4" w:rsidRDefault="00D01CA7" w:rsidP="00D01CA7">
            <w:pPr>
              <w:rPr>
                <w:rFonts w:ascii="Times New Roman" w:eastAsia="Times New Roman" w:hAnsi="Times New Roman" w:cs="Times New Roman"/>
                <w:color w:val="000000"/>
                <w:sz w:val="20"/>
                <w:szCs w:val="20"/>
              </w:rPr>
            </w:pPr>
          </w:p>
        </w:tc>
        <w:tc>
          <w:tcPr>
            <w:tcW w:w="901" w:type="dxa"/>
            <w:vMerge/>
            <w:tcBorders>
              <w:top w:val="nil"/>
              <w:left w:val="single" w:sz="4" w:space="0" w:color="auto"/>
              <w:bottom w:val="single" w:sz="4" w:space="0" w:color="auto"/>
              <w:right w:val="single" w:sz="4" w:space="0" w:color="auto"/>
            </w:tcBorders>
            <w:vAlign w:val="center"/>
            <w:hideMark/>
          </w:tcPr>
          <w:p w14:paraId="46A0B62E" w14:textId="77777777" w:rsidR="00D01CA7" w:rsidRPr="00737BE4" w:rsidRDefault="00D01CA7" w:rsidP="00D01CA7">
            <w:pPr>
              <w:rPr>
                <w:rFonts w:ascii="Times New Roman" w:eastAsia="Times New Roman" w:hAnsi="Times New Roman" w:cs="Times New Roman"/>
                <w:color w:val="000000"/>
                <w:sz w:val="20"/>
                <w:szCs w:val="20"/>
              </w:rPr>
            </w:pPr>
          </w:p>
        </w:tc>
        <w:tc>
          <w:tcPr>
            <w:tcW w:w="766" w:type="dxa"/>
            <w:vMerge/>
            <w:tcBorders>
              <w:top w:val="nil"/>
              <w:left w:val="single" w:sz="4" w:space="0" w:color="auto"/>
              <w:bottom w:val="single" w:sz="4" w:space="0" w:color="auto"/>
              <w:right w:val="single" w:sz="4" w:space="0" w:color="auto"/>
            </w:tcBorders>
            <w:vAlign w:val="center"/>
            <w:hideMark/>
          </w:tcPr>
          <w:p w14:paraId="1E79EF96" w14:textId="77777777" w:rsidR="00D01CA7" w:rsidRPr="00737BE4" w:rsidRDefault="00D01CA7" w:rsidP="00D01CA7">
            <w:pPr>
              <w:rPr>
                <w:rFonts w:ascii="Times New Roman" w:eastAsia="Times New Roman" w:hAnsi="Times New Roman" w:cs="Times New Roman"/>
                <w:color w:val="000000"/>
                <w:sz w:val="20"/>
                <w:szCs w:val="20"/>
              </w:rPr>
            </w:pPr>
          </w:p>
        </w:tc>
        <w:tc>
          <w:tcPr>
            <w:tcW w:w="966" w:type="dxa"/>
            <w:vMerge/>
            <w:tcBorders>
              <w:top w:val="nil"/>
              <w:left w:val="single" w:sz="4" w:space="0" w:color="auto"/>
              <w:bottom w:val="single" w:sz="4" w:space="0" w:color="auto"/>
              <w:right w:val="single" w:sz="4" w:space="0" w:color="auto"/>
            </w:tcBorders>
            <w:vAlign w:val="center"/>
            <w:hideMark/>
          </w:tcPr>
          <w:p w14:paraId="46E8FE0C" w14:textId="77777777" w:rsidR="00D01CA7" w:rsidRPr="00737BE4" w:rsidRDefault="00D01CA7" w:rsidP="00D01CA7">
            <w:pPr>
              <w:rPr>
                <w:rFonts w:ascii="Times New Roman" w:eastAsia="Times New Roman" w:hAnsi="Times New Roman" w:cs="Times New Roman"/>
                <w:color w:val="000000"/>
                <w:sz w:val="20"/>
                <w:szCs w:val="20"/>
              </w:rPr>
            </w:pPr>
          </w:p>
        </w:tc>
        <w:tc>
          <w:tcPr>
            <w:tcW w:w="1601" w:type="dxa"/>
            <w:vMerge/>
            <w:tcBorders>
              <w:top w:val="nil"/>
              <w:left w:val="single" w:sz="4" w:space="0" w:color="auto"/>
              <w:bottom w:val="single" w:sz="4" w:space="0" w:color="auto"/>
              <w:right w:val="single" w:sz="4" w:space="0" w:color="auto"/>
            </w:tcBorders>
            <w:vAlign w:val="center"/>
            <w:hideMark/>
          </w:tcPr>
          <w:p w14:paraId="7366E0CE" w14:textId="77777777" w:rsidR="00D01CA7" w:rsidRPr="00737BE4" w:rsidRDefault="00D01CA7" w:rsidP="00D01CA7">
            <w:pPr>
              <w:rPr>
                <w:rFonts w:ascii="Times New Roman" w:eastAsia="Times New Roman" w:hAnsi="Times New Roman" w:cs="Times New Roman"/>
                <w:color w:val="000000"/>
                <w:sz w:val="20"/>
                <w:szCs w:val="20"/>
              </w:rPr>
            </w:pPr>
          </w:p>
        </w:tc>
        <w:tc>
          <w:tcPr>
            <w:tcW w:w="1646" w:type="dxa"/>
            <w:tcBorders>
              <w:top w:val="nil"/>
              <w:left w:val="nil"/>
              <w:bottom w:val="single" w:sz="4" w:space="0" w:color="auto"/>
              <w:right w:val="single" w:sz="4" w:space="0" w:color="auto"/>
            </w:tcBorders>
            <w:shd w:val="clear" w:color="auto" w:fill="auto"/>
            <w:vAlign w:val="center"/>
            <w:hideMark/>
          </w:tcPr>
          <w:p w14:paraId="4CCB45DB" w14:textId="77777777" w:rsidR="00D01CA7" w:rsidRPr="00737BE4" w:rsidRDefault="00D01CA7" w:rsidP="00D01CA7">
            <w:pPr>
              <w:rPr>
                <w:rFonts w:ascii="Times New Roman" w:eastAsia="Times New Roman" w:hAnsi="Times New Roman" w:cs="Times New Roman"/>
                <w:color w:val="000000"/>
                <w:sz w:val="20"/>
                <w:szCs w:val="20"/>
              </w:rPr>
            </w:pPr>
            <w:r w:rsidRPr="00737BE4">
              <w:rPr>
                <w:rFonts w:ascii="Times New Roman" w:eastAsia="Times New Roman" w:hAnsi="Times New Roman" w:cs="Times New Roman"/>
                <w:color w:val="000000"/>
                <w:sz w:val="20"/>
                <w:szCs w:val="20"/>
              </w:rPr>
              <w:t>Химическое потребление кислорода (ХПК)</w:t>
            </w:r>
          </w:p>
        </w:tc>
        <w:tc>
          <w:tcPr>
            <w:tcW w:w="1266" w:type="dxa"/>
            <w:tcBorders>
              <w:top w:val="nil"/>
              <w:left w:val="nil"/>
              <w:bottom w:val="single" w:sz="4" w:space="0" w:color="auto"/>
              <w:right w:val="single" w:sz="4" w:space="0" w:color="auto"/>
            </w:tcBorders>
            <w:shd w:val="clear" w:color="auto" w:fill="auto"/>
            <w:noWrap/>
            <w:vAlign w:val="bottom"/>
            <w:hideMark/>
          </w:tcPr>
          <w:p w14:paraId="2D43C8B0" w14:textId="079ACD3D" w:rsidR="00D01CA7" w:rsidRPr="00BB07D1" w:rsidRDefault="00D01CA7" w:rsidP="00D01CA7">
            <w:pPr>
              <w:jc w:val="center"/>
              <w:rPr>
                <w:rFonts w:ascii="Times New Roman" w:eastAsia="Times New Roman" w:hAnsi="Times New Roman" w:cs="Times New Roman"/>
                <w:color w:val="FF0000"/>
                <w:sz w:val="20"/>
                <w:szCs w:val="20"/>
              </w:rPr>
            </w:pPr>
            <w:r w:rsidRPr="006566FA">
              <w:rPr>
                <w:rFonts w:ascii="Times New Roman" w:hAnsi="Times New Roman" w:cs="Times New Roman"/>
                <w:sz w:val="20"/>
                <w:szCs w:val="20"/>
              </w:rPr>
              <w:t>2038</w:t>
            </w:r>
          </w:p>
        </w:tc>
        <w:tc>
          <w:tcPr>
            <w:tcW w:w="1266" w:type="dxa"/>
            <w:tcBorders>
              <w:top w:val="nil"/>
              <w:left w:val="nil"/>
              <w:bottom w:val="single" w:sz="4" w:space="0" w:color="auto"/>
              <w:right w:val="single" w:sz="4" w:space="0" w:color="auto"/>
            </w:tcBorders>
            <w:shd w:val="clear" w:color="auto" w:fill="auto"/>
            <w:noWrap/>
            <w:vAlign w:val="bottom"/>
            <w:hideMark/>
          </w:tcPr>
          <w:p w14:paraId="1C76D185" w14:textId="6324C2EE" w:rsidR="00D01CA7" w:rsidRPr="00BB07D1" w:rsidRDefault="00D01CA7" w:rsidP="00D01CA7">
            <w:pPr>
              <w:jc w:val="center"/>
              <w:rPr>
                <w:rFonts w:ascii="Times New Roman" w:hAnsi="Times New Roman" w:cs="Times New Roman"/>
                <w:color w:val="FF0000"/>
                <w:sz w:val="20"/>
                <w:szCs w:val="20"/>
              </w:rPr>
            </w:pPr>
            <w:r>
              <w:rPr>
                <w:rFonts w:ascii="Calibri" w:hAnsi="Calibri" w:cs="Calibri"/>
                <w:color w:val="000000"/>
              </w:rPr>
              <w:t>1601,5864</w:t>
            </w:r>
          </w:p>
        </w:tc>
      </w:tr>
      <w:tr w:rsidR="00D01CA7" w:rsidRPr="00737BE4" w14:paraId="47AC05A8" w14:textId="77777777" w:rsidTr="00D01CA7">
        <w:trPr>
          <w:trHeight w:val="255"/>
        </w:trPr>
        <w:tc>
          <w:tcPr>
            <w:tcW w:w="1695" w:type="dxa"/>
            <w:vMerge/>
            <w:tcBorders>
              <w:top w:val="nil"/>
              <w:left w:val="single" w:sz="4" w:space="0" w:color="auto"/>
              <w:bottom w:val="single" w:sz="4" w:space="0" w:color="000000"/>
              <w:right w:val="single" w:sz="4" w:space="0" w:color="auto"/>
            </w:tcBorders>
            <w:vAlign w:val="center"/>
            <w:hideMark/>
          </w:tcPr>
          <w:p w14:paraId="50A4FAD8" w14:textId="77777777" w:rsidR="00D01CA7" w:rsidRPr="00737BE4" w:rsidRDefault="00D01CA7" w:rsidP="00D01CA7">
            <w:pPr>
              <w:rPr>
                <w:rFonts w:ascii="Times New Roman" w:eastAsia="Times New Roman" w:hAnsi="Times New Roman" w:cs="Times New Roman"/>
                <w:color w:val="000000"/>
                <w:sz w:val="20"/>
                <w:szCs w:val="20"/>
              </w:rPr>
            </w:pPr>
          </w:p>
        </w:tc>
        <w:tc>
          <w:tcPr>
            <w:tcW w:w="1000" w:type="dxa"/>
            <w:vMerge/>
            <w:tcBorders>
              <w:top w:val="nil"/>
              <w:left w:val="single" w:sz="4" w:space="0" w:color="auto"/>
              <w:bottom w:val="single" w:sz="4" w:space="0" w:color="auto"/>
              <w:right w:val="single" w:sz="4" w:space="0" w:color="auto"/>
            </w:tcBorders>
            <w:vAlign w:val="center"/>
            <w:hideMark/>
          </w:tcPr>
          <w:p w14:paraId="6438207C" w14:textId="77777777" w:rsidR="00D01CA7" w:rsidRPr="00737BE4" w:rsidRDefault="00D01CA7" w:rsidP="00D01CA7">
            <w:pPr>
              <w:rPr>
                <w:rFonts w:ascii="Times New Roman" w:eastAsia="Times New Roman" w:hAnsi="Times New Roman" w:cs="Times New Roman"/>
                <w:color w:val="000000"/>
                <w:sz w:val="20"/>
                <w:szCs w:val="20"/>
              </w:rPr>
            </w:pPr>
          </w:p>
        </w:tc>
        <w:tc>
          <w:tcPr>
            <w:tcW w:w="1050" w:type="dxa"/>
            <w:vMerge/>
            <w:tcBorders>
              <w:top w:val="nil"/>
              <w:left w:val="single" w:sz="4" w:space="0" w:color="auto"/>
              <w:bottom w:val="single" w:sz="4" w:space="0" w:color="auto"/>
              <w:right w:val="single" w:sz="4" w:space="0" w:color="auto"/>
            </w:tcBorders>
            <w:vAlign w:val="center"/>
            <w:hideMark/>
          </w:tcPr>
          <w:p w14:paraId="58432417" w14:textId="77777777" w:rsidR="00D01CA7" w:rsidRPr="00737BE4" w:rsidRDefault="00D01CA7" w:rsidP="00D01CA7">
            <w:pPr>
              <w:rPr>
                <w:rFonts w:ascii="Times New Roman" w:eastAsia="Times New Roman" w:hAnsi="Times New Roman" w:cs="Times New Roman"/>
                <w:color w:val="000000"/>
                <w:sz w:val="20"/>
                <w:szCs w:val="20"/>
              </w:rPr>
            </w:pPr>
          </w:p>
        </w:tc>
        <w:tc>
          <w:tcPr>
            <w:tcW w:w="1840" w:type="dxa"/>
            <w:vMerge/>
            <w:tcBorders>
              <w:top w:val="nil"/>
              <w:left w:val="single" w:sz="4" w:space="0" w:color="auto"/>
              <w:bottom w:val="single" w:sz="4" w:space="0" w:color="auto"/>
              <w:right w:val="single" w:sz="4" w:space="0" w:color="auto"/>
            </w:tcBorders>
            <w:vAlign w:val="center"/>
            <w:hideMark/>
          </w:tcPr>
          <w:p w14:paraId="22CC678A" w14:textId="77777777" w:rsidR="00D01CA7" w:rsidRPr="00737BE4" w:rsidRDefault="00D01CA7" w:rsidP="00D01CA7">
            <w:pPr>
              <w:rPr>
                <w:rFonts w:ascii="Times New Roman" w:eastAsia="Times New Roman" w:hAnsi="Times New Roman" w:cs="Times New Roman"/>
                <w:color w:val="000000"/>
                <w:sz w:val="20"/>
                <w:szCs w:val="20"/>
              </w:rPr>
            </w:pPr>
          </w:p>
        </w:tc>
        <w:tc>
          <w:tcPr>
            <w:tcW w:w="753" w:type="dxa"/>
            <w:vMerge/>
            <w:tcBorders>
              <w:top w:val="nil"/>
              <w:left w:val="single" w:sz="4" w:space="0" w:color="auto"/>
              <w:bottom w:val="single" w:sz="4" w:space="0" w:color="auto"/>
              <w:right w:val="single" w:sz="4" w:space="0" w:color="auto"/>
            </w:tcBorders>
            <w:vAlign w:val="center"/>
            <w:hideMark/>
          </w:tcPr>
          <w:p w14:paraId="16ACE32A" w14:textId="77777777" w:rsidR="00D01CA7" w:rsidRPr="00737BE4" w:rsidRDefault="00D01CA7" w:rsidP="00D01CA7">
            <w:pPr>
              <w:rPr>
                <w:rFonts w:ascii="Times New Roman" w:eastAsia="Times New Roman" w:hAnsi="Times New Roman" w:cs="Times New Roman"/>
                <w:color w:val="000000"/>
                <w:sz w:val="20"/>
                <w:szCs w:val="20"/>
              </w:rPr>
            </w:pPr>
          </w:p>
        </w:tc>
        <w:tc>
          <w:tcPr>
            <w:tcW w:w="901" w:type="dxa"/>
            <w:vMerge/>
            <w:tcBorders>
              <w:top w:val="nil"/>
              <w:left w:val="single" w:sz="4" w:space="0" w:color="auto"/>
              <w:bottom w:val="single" w:sz="4" w:space="0" w:color="auto"/>
              <w:right w:val="single" w:sz="4" w:space="0" w:color="auto"/>
            </w:tcBorders>
            <w:vAlign w:val="center"/>
            <w:hideMark/>
          </w:tcPr>
          <w:p w14:paraId="0193876C" w14:textId="77777777" w:rsidR="00D01CA7" w:rsidRPr="00737BE4" w:rsidRDefault="00D01CA7" w:rsidP="00D01CA7">
            <w:pPr>
              <w:rPr>
                <w:rFonts w:ascii="Times New Roman" w:eastAsia="Times New Roman" w:hAnsi="Times New Roman" w:cs="Times New Roman"/>
                <w:color w:val="000000"/>
                <w:sz w:val="20"/>
                <w:szCs w:val="20"/>
              </w:rPr>
            </w:pPr>
          </w:p>
        </w:tc>
        <w:tc>
          <w:tcPr>
            <w:tcW w:w="766" w:type="dxa"/>
            <w:vMerge/>
            <w:tcBorders>
              <w:top w:val="nil"/>
              <w:left w:val="single" w:sz="4" w:space="0" w:color="auto"/>
              <w:bottom w:val="single" w:sz="4" w:space="0" w:color="auto"/>
              <w:right w:val="single" w:sz="4" w:space="0" w:color="auto"/>
            </w:tcBorders>
            <w:vAlign w:val="center"/>
            <w:hideMark/>
          </w:tcPr>
          <w:p w14:paraId="13BEE073" w14:textId="77777777" w:rsidR="00D01CA7" w:rsidRPr="00737BE4" w:rsidRDefault="00D01CA7" w:rsidP="00D01CA7">
            <w:pPr>
              <w:rPr>
                <w:rFonts w:ascii="Times New Roman" w:eastAsia="Times New Roman" w:hAnsi="Times New Roman" w:cs="Times New Roman"/>
                <w:color w:val="000000"/>
                <w:sz w:val="20"/>
                <w:szCs w:val="20"/>
              </w:rPr>
            </w:pPr>
          </w:p>
        </w:tc>
        <w:tc>
          <w:tcPr>
            <w:tcW w:w="966" w:type="dxa"/>
            <w:vMerge/>
            <w:tcBorders>
              <w:top w:val="nil"/>
              <w:left w:val="single" w:sz="4" w:space="0" w:color="auto"/>
              <w:bottom w:val="single" w:sz="4" w:space="0" w:color="auto"/>
              <w:right w:val="single" w:sz="4" w:space="0" w:color="auto"/>
            </w:tcBorders>
            <w:vAlign w:val="center"/>
            <w:hideMark/>
          </w:tcPr>
          <w:p w14:paraId="1CB567AF" w14:textId="77777777" w:rsidR="00D01CA7" w:rsidRPr="00737BE4" w:rsidRDefault="00D01CA7" w:rsidP="00D01CA7">
            <w:pPr>
              <w:rPr>
                <w:rFonts w:ascii="Times New Roman" w:eastAsia="Times New Roman" w:hAnsi="Times New Roman" w:cs="Times New Roman"/>
                <w:color w:val="000000"/>
                <w:sz w:val="20"/>
                <w:szCs w:val="20"/>
              </w:rPr>
            </w:pPr>
          </w:p>
        </w:tc>
        <w:tc>
          <w:tcPr>
            <w:tcW w:w="1601" w:type="dxa"/>
            <w:vMerge/>
            <w:tcBorders>
              <w:top w:val="nil"/>
              <w:left w:val="single" w:sz="4" w:space="0" w:color="auto"/>
              <w:bottom w:val="single" w:sz="4" w:space="0" w:color="auto"/>
              <w:right w:val="single" w:sz="4" w:space="0" w:color="auto"/>
            </w:tcBorders>
            <w:vAlign w:val="center"/>
            <w:hideMark/>
          </w:tcPr>
          <w:p w14:paraId="765763A0" w14:textId="77777777" w:rsidR="00D01CA7" w:rsidRPr="00737BE4" w:rsidRDefault="00D01CA7" w:rsidP="00D01CA7">
            <w:pPr>
              <w:rPr>
                <w:rFonts w:ascii="Times New Roman" w:eastAsia="Times New Roman" w:hAnsi="Times New Roman" w:cs="Times New Roman"/>
                <w:color w:val="000000"/>
                <w:sz w:val="20"/>
                <w:szCs w:val="20"/>
              </w:rPr>
            </w:pPr>
          </w:p>
        </w:tc>
        <w:tc>
          <w:tcPr>
            <w:tcW w:w="1646" w:type="dxa"/>
            <w:tcBorders>
              <w:top w:val="nil"/>
              <w:left w:val="nil"/>
              <w:bottom w:val="single" w:sz="4" w:space="0" w:color="auto"/>
              <w:right w:val="single" w:sz="4" w:space="0" w:color="auto"/>
            </w:tcBorders>
            <w:shd w:val="clear" w:color="auto" w:fill="auto"/>
            <w:vAlign w:val="center"/>
            <w:hideMark/>
          </w:tcPr>
          <w:p w14:paraId="1195D86B" w14:textId="77777777" w:rsidR="00D01CA7" w:rsidRPr="00737BE4" w:rsidRDefault="00D01CA7" w:rsidP="00D01CA7">
            <w:pPr>
              <w:rPr>
                <w:rFonts w:ascii="Times New Roman" w:eastAsia="Times New Roman" w:hAnsi="Times New Roman" w:cs="Times New Roman"/>
                <w:color w:val="000000"/>
                <w:sz w:val="20"/>
                <w:szCs w:val="20"/>
              </w:rPr>
            </w:pPr>
            <w:r w:rsidRPr="00737BE4">
              <w:rPr>
                <w:rFonts w:ascii="Times New Roman" w:eastAsia="Times New Roman" w:hAnsi="Times New Roman" w:cs="Times New Roman"/>
                <w:color w:val="000000"/>
                <w:sz w:val="20"/>
                <w:szCs w:val="20"/>
              </w:rPr>
              <w:t>Сухой остаток</w:t>
            </w:r>
          </w:p>
        </w:tc>
        <w:tc>
          <w:tcPr>
            <w:tcW w:w="1266" w:type="dxa"/>
            <w:tcBorders>
              <w:top w:val="nil"/>
              <w:left w:val="nil"/>
              <w:bottom w:val="single" w:sz="4" w:space="0" w:color="auto"/>
              <w:right w:val="single" w:sz="4" w:space="0" w:color="auto"/>
            </w:tcBorders>
            <w:shd w:val="clear" w:color="auto" w:fill="auto"/>
            <w:noWrap/>
            <w:vAlign w:val="bottom"/>
            <w:hideMark/>
          </w:tcPr>
          <w:p w14:paraId="3C9C304D" w14:textId="6C12975A" w:rsidR="00D01CA7" w:rsidRPr="00BB07D1" w:rsidRDefault="00D01CA7" w:rsidP="00D01CA7">
            <w:pPr>
              <w:jc w:val="center"/>
              <w:rPr>
                <w:rFonts w:ascii="Times New Roman" w:eastAsia="Times New Roman" w:hAnsi="Times New Roman" w:cs="Times New Roman"/>
                <w:color w:val="FF0000"/>
                <w:sz w:val="20"/>
                <w:szCs w:val="20"/>
              </w:rPr>
            </w:pPr>
            <w:r w:rsidRPr="006566FA">
              <w:rPr>
                <w:rFonts w:ascii="Times New Roman" w:hAnsi="Times New Roman" w:cs="Times New Roman"/>
                <w:sz w:val="20"/>
                <w:szCs w:val="20"/>
              </w:rPr>
              <w:t>192212,0000</w:t>
            </w:r>
          </w:p>
        </w:tc>
        <w:tc>
          <w:tcPr>
            <w:tcW w:w="1266" w:type="dxa"/>
            <w:tcBorders>
              <w:top w:val="nil"/>
              <w:left w:val="nil"/>
              <w:bottom w:val="single" w:sz="4" w:space="0" w:color="auto"/>
              <w:right w:val="single" w:sz="4" w:space="0" w:color="auto"/>
            </w:tcBorders>
            <w:shd w:val="clear" w:color="auto" w:fill="auto"/>
            <w:noWrap/>
            <w:vAlign w:val="bottom"/>
            <w:hideMark/>
          </w:tcPr>
          <w:p w14:paraId="4EF5D2FD" w14:textId="1E7DCD69" w:rsidR="00D01CA7" w:rsidRPr="00BB07D1" w:rsidRDefault="00D01CA7" w:rsidP="00D01CA7">
            <w:pPr>
              <w:jc w:val="center"/>
              <w:rPr>
                <w:rFonts w:ascii="Times New Roman" w:hAnsi="Times New Roman" w:cs="Times New Roman"/>
                <w:color w:val="FF0000"/>
                <w:sz w:val="20"/>
                <w:szCs w:val="20"/>
              </w:rPr>
            </w:pPr>
            <w:r>
              <w:rPr>
                <w:rFonts w:ascii="Calibri" w:hAnsi="Calibri" w:cs="Calibri"/>
                <w:color w:val="000000"/>
              </w:rPr>
              <w:t>156447,57</w:t>
            </w:r>
          </w:p>
        </w:tc>
      </w:tr>
      <w:tr w:rsidR="00F2123A" w:rsidRPr="00737BE4" w14:paraId="15757217" w14:textId="77777777" w:rsidTr="00F2123A">
        <w:trPr>
          <w:trHeight w:val="255"/>
        </w:trPr>
        <w:tc>
          <w:tcPr>
            <w:tcW w:w="1695" w:type="dxa"/>
            <w:vMerge/>
            <w:tcBorders>
              <w:top w:val="nil"/>
              <w:left w:val="single" w:sz="4" w:space="0" w:color="auto"/>
              <w:bottom w:val="single" w:sz="4" w:space="0" w:color="000000"/>
              <w:right w:val="single" w:sz="4" w:space="0" w:color="auto"/>
            </w:tcBorders>
            <w:vAlign w:val="center"/>
            <w:hideMark/>
          </w:tcPr>
          <w:p w14:paraId="2D61DE64" w14:textId="77777777" w:rsidR="00F2123A" w:rsidRPr="00737BE4" w:rsidRDefault="00F2123A" w:rsidP="00F2123A">
            <w:pPr>
              <w:rPr>
                <w:rFonts w:ascii="Times New Roman" w:eastAsia="Times New Roman" w:hAnsi="Times New Roman" w:cs="Times New Roman"/>
                <w:color w:val="000000"/>
                <w:sz w:val="20"/>
                <w:szCs w:val="20"/>
              </w:rPr>
            </w:pPr>
          </w:p>
        </w:tc>
        <w:tc>
          <w:tcPr>
            <w:tcW w:w="1000" w:type="dxa"/>
            <w:vMerge/>
            <w:tcBorders>
              <w:top w:val="nil"/>
              <w:left w:val="single" w:sz="4" w:space="0" w:color="auto"/>
              <w:bottom w:val="single" w:sz="4" w:space="0" w:color="auto"/>
              <w:right w:val="single" w:sz="4" w:space="0" w:color="auto"/>
            </w:tcBorders>
            <w:vAlign w:val="center"/>
            <w:hideMark/>
          </w:tcPr>
          <w:p w14:paraId="1E9D6C6F" w14:textId="77777777" w:rsidR="00F2123A" w:rsidRPr="00737BE4" w:rsidRDefault="00F2123A" w:rsidP="00F2123A">
            <w:pPr>
              <w:rPr>
                <w:rFonts w:ascii="Times New Roman" w:eastAsia="Times New Roman" w:hAnsi="Times New Roman" w:cs="Times New Roman"/>
                <w:color w:val="000000"/>
                <w:sz w:val="20"/>
                <w:szCs w:val="20"/>
              </w:rPr>
            </w:pPr>
          </w:p>
        </w:tc>
        <w:tc>
          <w:tcPr>
            <w:tcW w:w="1050" w:type="dxa"/>
            <w:vMerge/>
            <w:tcBorders>
              <w:top w:val="nil"/>
              <w:left w:val="single" w:sz="4" w:space="0" w:color="auto"/>
              <w:bottom w:val="single" w:sz="4" w:space="0" w:color="auto"/>
              <w:right w:val="single" w:sz="4" w:space="0" w:color="auto"/>
            </w:tcBorders>
            <w:vAlign w:val="center"/>
            <w:hideMark/>
          </w:tcPr>
          <w:p w14:paraId="1855AA74" w14:textId="77777777" w:rsidR="00F2123A" w:rsidRPr="00737BE4" w:rsidRDefault="00F2123A" w:rsidP="00F2123A">
            <w:pPr>
              <w:rPr>
                <w:rFonts w:ascii="Times New Roman" w:eastAsia="Times New Roman" w:hAnsi="Times New Roman" w:cs="Times New Roman"/>
                <w:color w:val="000000"/>
                <w:sz w:val="20"/>
                <w:szCs w:val="20"/>
              </w:rPr>
            </w:pPr>
          </w:p>
        </w:tc>
        <w:tc>
          <w:tcPr>
            <w:tcW w:w="1840" w:type="dxa"/>
            <w:vMerge/>
            <w:tcBorders>
              <w:top w:val="nil"/>
              <w:left w:val="single" w:sz="4" w:space="0" w:color="auto"/>
              <w:bottom w:val="single" w:sz="4" w:space="0" w:color="auto"/>
              <w:right w:val="single" w:sz="4" w:space="0" w:color="auto"/>
            </w:tcBorders>
            <w:vAlign w:val="center"/>
            <w:hideMark/>
          </w:tcPr>
          <w:p w14:paraId="2978EC99" w14:textId="77777777" w:rsidR="00F2123A" w:rsidRPr="00737BE4" w:rsidRDefault="00F2123A" w:rsidP="00F2123A">
            <w:pPr>
              <w:rPr>
                <w:rFonts w:ascii="Times New Roman" w:eastAsia="Times New Roman" w:hAnsi="Times New Roman" w:cs="Times New Roman"/>
                <w:color w:val="000000"/>
                <w:sz w:val="20"/>
                <w:szCs w:val="20"/>
              </w:rPr>
            </w:pPr>
          </w:p>
        </w:tc>
        <w:tc>
          <w:tcPr>
            <w:tcW w:w="753" w:type="dxa"/>
            <w:vMerge/>
            <w:tcBorders>
              <w:top w:val="nil"/>
              <w:left w:val="single" w:sz="4" w:space="0" w:color="auto"/>
              <w:bottom w:val="single" w:sz="4" w:space="0" w:color="auto"/>
              <w:right w:val="single" w:sz="4" w:space="0" w:color="auto"/>
            </w:tcBorders>
            <w:vAlign w:val="center"/>
            <w:hideMark/>
          </w:tcPr>
          <w:p w14:paraId="1F1975DD" w14:textId="77777777" w:rsidR="00F2123A" w:rsidRPr="00737BE4" w:rsidRDefault="00F2123A" w:rsidP="00F2123A">
            <w:pPr>
              <w:rPr>
                <w:rFonts w:ascii="Times New Roman" w:eastAsia="Times New Roman" w:hAnsi="Times New Roman" w:cs="Times New Roman"/>
                <w:color w:val="000000"/>
                <w:sz w:val="20"/>
                <w:szCs w:val="20"/>
              </w:rPr>
            </w:pPr>
          </w:p>
        </w:tc>
        <w:tc>
          <w:tcPr>
            <w:tcW w:w="901" w:type="dxa"/>
            <w:vMerge/>
            <w:tcBorders>
              <w:top w:val="nil"/>
              <w:left w:val="single" w:sz="4" w:space="0" w:color="auto"/>
              <w:bottom w:val="single" w:sz="4" w:space="0" w:color="auto"/>
              <w:right w:val="single" w:sz="4" w:space="0" w:color="auto"/>
            </w:tcBorders>
            <w:vAlign w:val="center"/>
            <w:hideMark/>
          </w:tcPr>
          <w:p w14:paraId="2ECB4F51" w14:textId="77777777" w:rsidR="00F2123A" w:rsidRPr="00737BE4" w:rsidRDefault="00F2123A" w:rsidP="00F2123A">
            <w:pPr>
              <w:rPr>
                <w:rFonts w:ascii="Times New Roman" w:eastAsia="Times New Roman" w:hAnsi="Times New Roman" w:cs="Times New Roman"/>
                <w:color w:val="000000"/>
                <w:sz w:val="20"/>
                <w:szCs w:val="20"/>
              </w:rPr>
            </w:pPr>
          </w:p>
        </w:tc>
        <w:tc>
          <w:tcPr>
            <w:tcW w:w="766" w:type="dxa"/>
            <w:vMerge/>
            <w:tcBorders>
              <w:top w:val="nil"/>
              <w:left w:val="single" w:sz="4" w:space="0" w:color="auto"/>
              <w:bottom w:val="single" w:sz="4" w:space="0" w:color="auto"/>
              <w:right w:val="single" w:sz="4" w:space="0" w:color="auto"/>
            </w:tcBorders>
            <w:vAlign w:val="center"/>
            <w:hideMark/>
          </w:tcPr>
          <w:p w14:paraId="48AE9A76" w14:textId="77777777" w:rsidR="00F2123A" w:rsidRPr="00737BE4" w:rsidRDefault="00F2123A" w:rsidP="00F2123A">
            <w:pPr>
              <w:rPr>
                <w:rFonts w:ascii="Times New Roman" w:eastAsia="Times New Roman" w:hAnsi="Times New Roman" w:cs="Times New Roman"/>
                <w:color w:val="000000"/>
                <w:sz w:val="20"/>
                <w:szCs w:val="20"/>
              </w:rPr>
            </w:pPr>
          </w:p>
        </w:tc>
        <w:tc>
          <w:tcPr>
            <w:tcW w:w="966" w:type="dxa"/>
            <w:vMerge/>
            <w:tcBorders>
              <w:top w:val="nil"/>
              <w:left w:val="single" w:sz="4" w:space="0" w:color="auto"/>
              <w:bottom w:val="single" w:sz="4" w:space="0" w:color="auto"/>
              <w:right w:val="single" w:sz="4" w:space="0" w:color="auto"/>
            </w:tcBorders>
            <w:vAlign w:val="center"/>
            <w:hideMark/>
          </w:tcPr>
          <w:p w14:paraId="6D687802" w14:textId="77777777" w:rsidR="00F2123A" w:rsidRPr="00737BE4" w:rsidRDefault="00F2123A" w:rsidP="00F2123A">
            <w:pPr>
              <w:rPr>
                <w:rFonts w:ascii="Times New Roman" w:eastAsia="Times New Roman" w:hAnsi="Times New Roman" w:cs="Times New Roman"/>
                <w:color w:val="000000"/>
                <w:sz w:val="20"/>
                <w:szCs w:val="20"/>
              </w:rPr>
            </w:pPr>
          </w:p>
        </w:tc>
        <w:tc>
          <w:tcPr>
            <w:tcW w:w="1601" w:type="dxa"/>
            <w:vMerge/>
            <w:tcBorders>
              <w:top w:val="nil"/>
              <w:left w:val="single" w:sz="4" w:space="0" w:color="auto"/>
              <w:bottom w:val="single" w:sz="4" w:space="0" w:color="auto"/>
              <w:right w:val="single" w:sz="4" w:space="0" w:color="auto"/>
            </w:tcBorders>
            <w:vAlign w:val="center"/>
            <w:hideMark/>
          </w:tcPr>
          <w:p w14:paraId="5BD0C815" w14:textId="77777777" w:rsidR="00F2123A" w:rsidRPr="00737BE4" w:rsidRDefault="00F2123A" w:rsidP="00F2123A">
            <w:pPr>
              <w:rPr>
                <w:rFonts w:ascii="Times New Roman" w:eastAsia="Times New Roman" w:hAnsi="Times New Roman" w:cs="Times New Roman"/>
                <w:color w:val="000000"/>
                <w:sz w:val="20"/>
                <w:szCs w:val="20"/>
              </w:rPr>
            </w:pPr>
          </w:p>
        </w:tc>
        <w:tc>
          <w:tcPr>
            <w:tcW w:w="1646" w:type="dxa"/>
            <w:tcBorders>
              <w:top w:val="nil"/>
              <w:left w:val="nil"/>
              <w:bottom w:val="single" w:sz="4" w:space="0" w:color="auto"/>
              <w:right w:val="single" w:sz="4" w:space="0" w:color="auto"/>
            </w:tcBorders>
            <w:shd w:val="clear" w:color="auto" w:fill="auto"/>
            <w:vAlign w:val="center"/>
            <w:hideMark/>
          </w:tcPr>
          <w:p w14:paraId="7398A212" w14:textId="77777777" w:rsidR="00F2123A" w:rsidRPr="00737BE4" w:rsidRDefault="00F2123A" w:rsidP="00F2123A">
            <w:pPr>
              <w:rPr>
                <w:rFonts w:ascii="Times New Roman" w:eastAsia="Times New Roman" w:hAnsi="Times New Roman" w:cs="Times New Roman"/>
                <w:color w:val="000000"/>
                <w:sz w:val="20"/>
                <w:szCs w:val="20"/>
              </w:rPr>
            </w:pPr>
            <w:r w:rsidRPr="00737BE4">
              <w:rPr>
                <w:rFonts w:ascii="Times New Roman" w:eastAsia="Times New Roman" w:hAnsi="Times New Roman" w:cs="Times New Roman"/>
                <w:color w:val="000000"/>
                <w:sz w:val="20"/>
                <w:szCs w:val="20"/>
              </w:rPr>
              <w:t>Азот аммонийный</w:t>
            </w:r>
          </w:p>
        </w:tc>
        <w:tc>
          <w:tcPr>
            <w:tcW w:w="1266" w:type="dxa"/>
            <w:tcBorders>
              <w:top w:val="nil"/>
              <w:left w:val="nil"/>
              <w:bottom w:val="single" w:sz="4" w:space="0" w:color="auto"/>
              <w:right w:val="single" w:sz="4" w:space="0" w:color="auto"/>
            </w:tcBorders>
            <w:shd w:val="clear" w:color="auto" w:fill="auto"/>
            <w:noWrap/>
            <w:vAlign w:val="bottom"/>
          </w:tcPr>
          <w:p w14:paraId="418E8194" w14:textId="0B441136" w:rsidR="00F2123A" w:rsidRPr="00BB07D1" w:rsidRDefault="00F2123A" w:rsidP="00F2123A">
            <w:pPr>
              <w:jc w:val="center"/>
              <w:rPr>
                <w:rFonts w:ascii="Times New Roman" w:eastAsia="Times New Roman" w:hAnsi="Times New Roman" w:cs="Times New Roman"/>
                <w:color w:val="FF0000"/>
                <w:sz w:val="20"/>
                <w:szCs w:val="20"/>
              </w:rPr>
            </w:pPr>
            <w:r w:rsidRPr="006566FA">
              <w:rPr>
                <w:rFonts w:ascii="Times New Roman" w:hAnsi="Times New Roman" w:cs="Times New Roman"/>
                <w:sz w:val="20"/>
                <w:szCs w:val="20"/>
              </w:rPr>
              <w:t>12,2000</w:t>
            </w:r>
          </w:p>
        </w:tc>
        <w:tc>
          <w:tcPr>
            <w:tcW w:w="1266" w:type="dxa"/>
            <w:tcBorders>
              <w:top w:val="nil"/>
              <w:left w:val="nil"/>
              <w:bottom w:val="single" w:sz="4" w:space="0" w:color="auto"/>
              <w:right w:val="single" w:sz="4" w:space="0" w:color="auto"/>
            </w:tcBorders>
            <w:shd w:val="clear" w:color="auto" w:fill="auto"/>
            <w:noWrap/>
            <w:vAlign w:val="bottom"/>
          </w:tcPr>
          <w:p w14:paraId="130DDA1E" w14:textId="4D54EA3B" w:rsidR="00F2123A" w:rsidRPr="00BB07D1" w:rsidRDefault="00F2123A" w:rsidP="00F2123A">
            <w:pPr>
              <w:jc w:val="center"/>
              <w:rPr>
                <w:rFonts w:ascii="Times New Roman" w:hAnsi="Times New Roman" w:cs="Times New Roman"/>
                <w:color w:val="FF0000"/>
                <w:sz w:val="20"/>
                <w:szCs w:val="20"/>
              </w:rPr>
            </w:pPr>
            <w:r>
              <w:rPr>
                <w:rFonts w:ascii="Calibri" w:hAnsi="Calibri" w:cs="Calibri"/>
                <w:color w:val="000000"/>
              </w:rPr>
              <w:t>8,6879</w:t>
            </w:r>
          </w:p>
        </w:tc>
      </w:tr>
      <w:tr w:rsidR="00F2123A" w:rsidRPr="00737BE4" w14:paraId="7831853D" w14:textId="77777777" w:rsidTr="00F2123A">
        <w:trPr>
          <w:trHeight w:val="255"/>
        </w:trPr>
        <w:tc>
          <w:tcPr>
            <w:tcW w:w="1695" w:type="dxa"/>
            <w:vMerge/>
            <w:tcBorders>
              <w:top w:val="nil"/>
              <w:left w:val="single" w:sz="4" w:space="0" w:color="auto"/>
              <w:bottom w:val="single" w:sz="4" w:space="0" w:color="000000"/>
              <w:right w:val="single" w:sz="4" w:space="0" w:color="auto"/>
            </w:tcBorders>
            <w:vAlign w:val="center"/>
            <w:hideMark/>
          </w:tcPr>
          <w:p w14:paraId="55A690E1" w14:textId="77777777" w:rsidR="00F2123A" w:rsidRPr="00737BE4" w:rsidRDefault="00F2123A" w:rsidP="00F2123A">
            <w:pPr>
              <w:rPr>
                <w:rFonts w:ascii="Times New Roman" w:eastAsia="Times New Roman" w:hAnsi="Times New Roman" w:cs="Times New Roman"/>
                <w:color w:val="000000"/>
                <w:sz w:val="20"/>
                <w:szCs w:val="20"/>
              </w:rPr>
            </w:pPr>
          </w:p>
        </w:tc>
        <w:tc>
          <w:tcPr>
            <w:tcW w:w="1000" w:type="dxa"/>
            <w:vMerge/>
            <w:tcBorders>
              <w:top w:val="nil"/>
              <w:left w:val="single" w:sz="4" w:space="0" w:color="auto"/>
              <w:bottom w:val="single" w:sz="4" w:space="0" w:color="auto"/>
              <w:right w:val="single" w:sz="4" w:space="0" w:color="auto"/>
            </w:tcBorders>
            <w:vAlign w:val="center"/>
            <w:hideMark/>
          </w:tcPr>
          <w:p w14:paraId="7210EE3D" w14:textId="77777777" w:rsidR="00F2123A" w:rsidRPr="00737BE4" w:rsidRDefault="00F2123A" w:rsidP="00F2123A">
            <w:pPr>
              <w:rPr>
                <w:rFonts w:ascii="Times New Roman" w:eastAsia="Times New Roman" w:hAnsi="Times New Roman" w:cs="Times New Roman"/>
                <w:color w:val="000000"/>
                <w:sz w:val="20"/>
                <w:szCs w:val="20"/>
              </w:rPr>
            </w:pPr>
          </w:p>
        </w:tc>
        <w:tc>
          <w:tcPr>
            <w:tcW w:w="1050" w:type="dxa"/>
            <w:vMerge/>
            <w:tcBorders>
              <w:top w:val="nil"/>
              <w:left w:val="single" w:sz="4" w:space="0" w:color="auto"/>
              <w:bottom w:val="single" w:sz="4" w:space="0" w:color="auto"/>
              <w:right w:val="single" w:sz="4" w:space="0" w:color="auto"/>
            </w:tcBorders>
            <w:vAlign w:val="center"/>
            <w:hideMark/>
          </w:tcPr>
          <w:p w14:paraId="0E908696" w14:textId="77777777" w:rsidR="00F2123A" w:rsidRPr="00737BE4" w:rsidRDefault="00F2123A" w:rsidP="00F2123A">
            <w:pPr>
              <w:rPr>
                <w:rFonts w:ascii="Times New Roman" w:eastAsia="Times New Roman" w:hAnsi="Times New Roman" w:cs="Times New Roman"/>
                <w:color w:val="000000"/>
                <w:sz w:val="20"/>
                <w:szCs w:val="20"/>
              </w:rPr>
            </w:pPr>
          </w:p>
        </w:tc>
        <w:tc>
          <w:tcPr>
            <w:tcW w:w="1840" w:type="dxa"/>
            <w:vMerge/>
            <w:tcBorders>
              <w:top w:val="nil"/>
              <w:left w:val="single" w:sz="4" w:space="0" w:color="auto"/>
              <w:bottom w:val="single" w:sz="4" w:space="0" w:color="auto"/>
              <w:right w:val="single" w:sz="4" w:space="0" w:color="auto"/>
            </w:tcBorders>
            <w:vAlign w:val="center"/>
            <w:hideMark/>
          </w:tcPr>
          <w:p w14:paraId="5987D5AC" w14:textId="77777777" w:rsidR="00F2123A" w:rsidRPr="00737BE4" w:rsidRDefault="00F2123A" w:rsidP="00F2123A">
            <w:pPr>
              <w:rPr>
                <w:rFonts w:ascii="Times New Roman" w:eastAsia="Times New Roman" w:hAnsi="Times New Roman" w:cs="Times New Roman"/>
                <w:color w:val="000000"/>
                <w:sz w:val="20"/>
                <w:szCs w:val="20"/>
              </w:rPr>
            </w:pPr>
          </w:p>
        </w:tc>
        <w:tc>
          <w:tcPr>
            <w:tcW w:w="753" w:type="dxa"/>
            <w:vMerge/>
            <w:tcBorders>
              <w:top w:val="nil"/>
              <w:left w:val="single" w:sz="4" w:space="0" w:color="auto"/>
              <w:bottom w:val="single" w:sz="4" w:space="0" w:color="auto"/>
              <w:right w:val="single" w:sz="4" w:space="0" w:color="auto"/>
            </w:tcBorders>
            <w:vAlign w:val="center"/>
            <w:hideMark/>
          </w:tcPr>
          <w:p w14:paraId="4B1D15A1" w14:textId="77777777" w:rsidR="00F2123A" w:rsidRPr="00737BE4" w:rsidRDefault="00F2123A" w:rsidP="00F2123A">
            <w:pPr>
              <w:rPr>
                <w:rFonts w:ascii="Times New Roman" w:eastAsia="Times New Roman" w:hAnsi="Times New Roman" w:cs="Times New Roman"/>
                <w:color w:val="000000"/>
                <w:sz w:val="20"/>
                <w:szCs w:val="20"/>
              </w:rPr>
            </w:pPr>
          </w:p>
        </w:tc>
        <w:tc>
          <w:tcPr>
            <w:tcW w:w="901" w:type="dxa"/>
            <w:vMerge/>
            <w:tcBorders>
              <w:top w:val="nil"/>
              <w:left w:val="single" w:sz="4" w:space="0" w:color="auto"/>
              <w:bottom w:val="single" w:sz="4" w:space="0" w:color="auto"/>
              <w:right w:val="single" w:sz="4" w:space="0" w:color="auto"/>
            </w:tcBorders>
            <w:vAlign w:val="center"/>
            <w:hideMark/>
          </w:tcPr>
          <w:p w14:paraId="35D39BC7" w14:textId="77777777" w:rsidR="00F2123A" w:rsidRPr="00737BE4" w:rsidRDefault="00F2123A" w:rsidP="00F2123A">
            <w:pPr>
              <w:rPr>
                <w:rFonts w:ascii="Times New Roman" w:eastAsia="Times New Roman" w:hAnsi="Times New Roman" w:cs="Times New Roman"/>
                <w:color w:val="000000"/>
                <w:sz w:val="20"/>
                <w:szCs w:val="20"/>
              </w:rPr>
            </w:pPr>
          </w:p>
        </w:tc>
        <w:tc>
          <w:tcPr>
            <w:tcW w:w="766" w:type="dxa"/>
            <w:vMerge/>
            <w:tcBorders>
              <w:top w:val="nil"/>
              <w:left w:val="single" w:sz="4" w:space="0" w:color="auto"/>
              <w:bottom w:val="single" w:sz="4" w:space="0" w:color="auto"/>
              <w:right w:val="single" w:sz="4" w:space="0" w:color="auto"/>
            </w:tcBorders>
            <w:vAlign w:val="center"/>
            <w:hideMark/>
          </w:tcPr>
          <w:p w14:paraId="120BF66A" w14:textId="77777777" w:rsidR="00F2123A" w:rsidRPr="00737BE4" w:rsidRDefault="00F2123A" w:rsidP="00F2123A">
            <w:pPr>
              <w:rPr>
                <w:rFonts w:ascii="Times New Roman" w:eastAsia="Times New Roman" w:hAnsi="Times New Roman" w:cs="Times New Roman"/>
                <w:color w:val="000000"/>
                <w:sz w:val="20"/>
                <w:szCs w:val="20"/>
              </w:rPr>
            </w:pPr>
          </w:p>
        </w:tc>
        <w:tc>
          <w:tcPr>
            <w:tcW w:w="966" w:type="dxa"/>
            <w:vMerge/>
            <w:tcBorders>
              <w:top w:val="nil"/>
              <w:left w:val="single" w:sz="4" w:space="0" w:color="auto"/>
              <w:bottom w:val="single" w:sz="4" w:space="0" w:color="auto"/>
              <w:right w:val="single" w:sz="4" w:space="0" w:color="auto"/>
            </w:tcBorders>
            <w:vAlign w:val="center"/>
            <w:hideMark/>
          </w:tcPr>
          <w:p w14:paraId="6FF9012B" w14:textId="77777777" w:rsidR="00F2123A" w:rsidRPr="00737BE4" w:rsidRDefault="00F2123A" w:rsidP="00F2123A">
            <w:pPr>
              <w:rPr>
                <w:rFonts w:ascii="Times New Roman" w:eastAsia="Times New Roman" w:hAnsi="Times New Roman" w:cs="Times New Roman"/>
                <w:color w:val="000000"/>
                <w:sz w:val="20"/>
                <w:szCs w:val="20"/>
              </w:rPr>
            </w:pPr>
          </w:p>
        </w:tc>
        <w:tc>
          <w:tcPr>
            <w:tcW w:w="1601" w:type="dxa"/>
            <w:vMerge/>
            <w:tcBorders>
              <w:top w:val="nil"/>
              <w:left w:val="single" w:sz="4" w:space="0" w:color="auto"/>
              <w:bottom w:val="single" w:sz="4" w:space="0" w:color="auto"/>
              <w:right w:val="single" w:sz="4" w:space="0" w:color="auto"/>
            </w:tcBorders>
            <w:vAlign w:val="center"/>
            <w:hideMark/>
          </w:tcPr>
          <w:p w14:paraId="3EAEC575" w14:textId="77777777" w:rsidR="00F2123A" w:rsidRPr="00737BE4" w:rsidRDefault="00F2123A" w:rsidP="00F2123A">
            <w:pPr>
              <w:rPr>
                <w:rFonts w:ascii="Times New Roman" w:eastAsia="Times New Roman" w:hAnsi="Times New Roman" w:cs="Times New Roman"/>
                <w:color w:val="000000"/>
                <w:sz w:val="20"/>
                <w:szCs w:val="20"/>
              </w:rPr>
            </w:pPr>
          </w:p>
        </w:tc>
        <w:tc>
          <w:tcPr>
            <w:tcW w:w="1646" w:type="dxa"/>
            <w:tcBorders>
              <w:top w:val="nil"/>
              <w:left w:val="nil"/>
              <w:bottom w:val="single" w:sz="4" w:space="0" w:color="auto"/>
              <w:right w:val="single" w:sz="4" w:space="0" w:color="auto"/>
            </w:tcBorders>
            <w:shd w:val="clear" w:color="auto" w:fill="auto"/>
            <w:vAlign w:val="center"/>
            <w:hideMark/>
          </w:tcPr>
          <w:p w14:paraId="51D9F6A4" w14:textId="77777777" w:rsidR="00F2123A" w:rsidRPr="00737BE4" w:rsidRDefault="00F2123A" w:rsidP="00F2123A">
            <w:pPr>
              <w:rPr>
                <w:rFonts w:ascii="Times New Roman" w:eastAsia="Times New Roman" w:hAnsi="Times New Roman" w:cs="Times New Roman"/>
                <w:color w:val="000000"/>
                <w:sz w:val="20"/>
                <w:szCs w:val="20"/>
              </w:rPr>
            </w:pPr>
            <w:r w:rsidRPr="00737BE4">
              <w:rPr>
                <w:rFonts w:ascii="Times New Roman" w:eastAsia="Times New Roman" w:hAnsi="Times New Roman" w:cs="Times New Roman"/>
                <w:color w:val="000000"/>
                <w:sz w:val="20"/>
                <w:szCs w:val="20"/>
              </w:rPr>
              <w:t xml:space="preserve">Азот нитратный </w:t>
            </w:r>
          </w:p>
        </w:tc>
        <w:tc>
          <w:tcPr>
            <w:tcW w:w="1266" w:type="dxa"/>
            <w:tcBorders>
              <w:top w:val="nil"/>
              <w:left w:val="nil"/>
              <w:bottom w:val="single" w:sz="4" w:space="0" w:color="auto"/>
              <w:right w:val="single" w:sz="4" w:space="0" w:color="auto"/>
            </w:tcBorders>
            <w:shd w:val="clear" w:color="auto" w:fill="auto"/>
            <w:noWrap/>
            <w:vAlign w:val="bottom"/>
          </w:tcPr>
          <w:p w14:paraId="31D7C2F4" w14:textId="4DAABA51" w:rsidR="00F2123A" w:rsidRPr="00BB07D1" w:rsidRDefault="00F2123A" w:rsidP="00F2123A">
            <w:pPr>
              <w:jc w:val="center"/>
              <w:rPr>
                <w:rFonts w:ascii="Times New Roman" w:eastAsia="Times New Roman" w:hAnsi="Times New Roman" w:cs="Times New Roman"/>
                <w:color w:val="FF0000"/>
                <w:sz w:val="20"/>
                <w:szCs w:val="20"/>
              </w:rPr>
            </w:pPr>
            <w:r w:rsidRPr="006566FA">
              <w:rPr>
                <w:rFonts w:ascii="Times New Roman" w:hAnsi="Times New Roman" w:cs="Times New Roman"/>
                <w:sz w:val="20"/>
                <w:szCs w:val="20"/>
              </w:rPr>
              <w:t>3,5000</w:t>
            </w:r>
          </w:p>
        </w:tc>
        <w:tc>
          <w:tcPr>
            <w:tcW w:w="1266" w:type="dxa"/>
            <w:tcBorders>
              <w:top w:val="nil"/>
              <w:left w:val="nil"/>
              <w:bottom w:val="single" w:sz="4" w:space="0" w:color="auto"/>
              <w:right w:val="single" w:sz="4" w:space="0" w:color="auto"/>
            </w:tcBorders>
            <w:shd w:val="clear" w:color="auto" w:fill="auto"/>
            <w:noWrap/>
            <w:vAlign w:val="bottom"/>
          </w:tcPr>
          <w:p w14:paraId="3D5EC828" w14:textId="29BA89F2" w:rsidR="00F2123A" w:rsidRPr="00BB07D1" w:rsidRDefault="00F2123A" w:rsidP="00F2123A">
            <w:pPr>
              <w:jc w:val="center"/>
              <w:rPr>
                <w:rFonts w:ascii="Times New Roman" w:hAnsi="Times New Roman" w:cs="Times New Roman"/>
                <w:color w:val="FF0000"/>
                <w:sz w:val="20"/>
                <w:szCs w:val="20"/>
              </w:rPr>
            </w:pPr>
            <w:r>
              <w:rPr>
                <w:rFonts w:ascii="Calibri" w:hAnsi="Calibri" w:cs="Calibri"/>
                <w:color w:val="000000"/>
              </w:rPr>
              <w:t>2,5793</w:t>
            </w:r>
          </w:p>
        </w:tc>
      </w:tr>
      <w:tr w:rsidR="00F2123A" w:rsidRPr="00737BE4" w14:paraId="05888742" w14:textId="77777777" w:rsidTr="00F2123A">
        <w:trPr>
          <w:trHeight w:val="255"/>
        </w:trPr>
        <w:tc>
          <w:tcPr>
            <w:tcW w:w="1695" w:type="dxa"/>
            <w:vMerge/>
            <w:tcBorders>
              <w:top w:val="nil"/>
              <w:left w:val="single" w:sz="4" w:space="0" w:color="auto"/>
              <w:bottom w:val="single" w:sz="4" w:space="0" w:color="000000"/>
              <w:right w:val="single" w:sz="4" w:space="0" w:color="auto"/>
            </w:tcBorders>
            <w:vAlign w:val="center"/>
            <w:hideMark/>
          </w:tcPr>
          <w:p w14:paraId="1ED165C8" w14:textId="77777777" w:rsidR="00F2123A" w:rsidRPr="00737BE4" w:rsidRDefault="00F2123A" w:rsidP="00F2123A">
            <w:pPr>
              <w:rPr>
                <w:rFonts w:ascii="Times New Roman" w:eastAsia="Times New Roman" w:hAnsi="Times New Roman" w:cs="Times New Roman"/>
                <w:color w:val="000000"/>
                <w:sz w:val="20"/>
                <w:szCs w:val="20"/>
              </w:rPr>
            </w:pPr>
          </w:p>
        </w:tc>
        <w:tc>
          <w:tcPr>
            <w:tcW w:w="1000" w:type="dxa"/>
            <w:vMerge/>
            <w:tcBorders>
              <w:top w:val="nil"/>
              <w:left w:val="single" w:sz="4" w:space="0" w:color="auto"/>
              <w:bottom w:val="single" w:sz="4" w:space="0" w:color="auto"/>
              <w:right w:val="single" w:sz="4" w:space="0" w:color="auto"/>
            </w:tcBorders>
            <w:vAlign w:val="center"/>
            <w:hideMark/>
          </w:tcPr>
          <w:p w14:paraId="623A5D6E" w14:textId="77777777" w:rsidR="00F2123A" w:rsidRPr="00737BE4" w:rsidRDefault="00F2123A" w:rsidP="00F2123A">
            <w:pPr>
              <w:rPr>
                <w:rFonts w:ascii="Times New Roman" w:eastAsia="Times New Roman" w:hAnsi="Times New Roman" w:cs="Times New Roman"/>
                <w:color w:val="000000"/>
                <w:sz w:val="20"/>
                <w:szCs w:val="20"/>
              </w:rPr>
            </w:pPr>
          </w:p>
        </w:tc>
        <w:tc>
          <w:tcPr>
            <w:tcW w:w="1050" w:type="dxa"/>
            <w:vMerge/>
            <w:tcBorders>
              <w:top w:val="nil"/>
              <w:left w:val="single" w:sz="4" w:space="0" w:color="auto"/>
              <w:bottom w:val="single" w:sz="4" w:space="0" w:color="auto"/>
              <w:right w:val="single" w:sz="4" w:space="0" w:color="auto"/>
            </w:tcBorders>
            <w:vAlign w:val="center"/>
            <w:hideMark/>
          </w:tcPr>
          <w:p w14:paraId="741F3281" w14:textId="77777777" w:rsidR="00F2123A" w:rsidRPr="00737BE4" w:rsidRDefault="00F2123A" w:rsidP="00F2123A">
            <w:pPr>
              <w:rPr>
                <w:rFonts w:ascii="Times New Roman" w:eastAsia="Times New Roman" w:hAnsi="Times New Roman" w:cs="Times New Roman"/>
                <w:color w:val="000000"/>
                <w:sz w:val="20"/>
                <w:szCs w:val="20"/>
              </w:rPr>
            </w:pPr>
          </w:p>
        </w:tc>
        <w:tc>
          <w:tcPr>
            <w:tcW w:w="1840" w:type="dxa"/>
            <w:vMerge/>
            <w:tcBorders>
              <w:top w:val="nil"/>
              <w:left w:val="single" w:sz="4" w:space="0" w:color="auto"/>
              <w:bottom w:val="single" w:sz="4" w:space="0" w:color="auto"/>
              <w:right w:val="single" w:sz="4" w:space="0" w:color="auto"/>
            </w:tcBorders>
            <w:vAlign w:val="center"/>
            <w:hideMark/>
          </w:tcPr>
          <w:p w14:paraId="6BE16E21" w14:textId="77777777" w:rsidR="00F2123A" w:rsidRPr="00737BE4" w:rsidRDefault="00F2123A" w:rsidP="00F2123A">
            <w:pPr>
              <w:rPr>
                <w:rFonts w:ascii="Times New Roman" w:eastAsia="Times New Roman" w:hAnsi="Times New Roman" w:cs="Times New Roman"/>
                <w:color w:val="000000"/>
                <w:sz w:val="20"/>
                <w:szCs w:val="20"/>
              </w:rPr>
            </w:pPr>
          </w:p>
        </w:tc>
        <w:tc>
          <w:tcPr>
            <w:tcW w:w="753" w:type="dxa"/>
            <w:vMerge/>
            <w:tcBorders>
              <w:top w:val="nil"/>
              <w:left w:val="single" w:sz="4" w:space="0" w:color="auto"/>
              <w:bottom w:val="single" w:sz="4" w:space="0" w:color="auto"/>
              <w:right w:val="single" w:sz="4" w:space="0" w:color="auto"/>
            </w:tcBorders>
            <w:vAlign w:val="center"/>
            <w:hideMark/>
          </w:tcPr>
          <w:p w14:paraId="424ADE26" w14:textId="77777777" w:rsidR="00F2123A" w:rsidRPr="00737BE4" w:rsidRDefault="00F2123A" w:rsidP="00F2123A">
            <w:pPr>
              <w:rPr>
                <w:rFonts w:ascii="Times New Roman" w:eastAsia="Times New Roman" w:hAnsi="Times New Roman" w:cs="Times New Roman"/>
                <w:color w:val="000000"/>
                <w:sz w:val="20"/>
                <w:szCs w:val="20"/>
              </w:rPr>
            </w:pPr>
          </w:p>
        </w:tc>
        <w:tc>
          <w:tcPr>
            <w:tcW w:w="901" w:type="dxa"/>
            <w:vMerge/>
            <w:tcBorders>
              <w:top w:val="nil"/>
              <w:left w:val="single" w:sz="4" w:space="0" w:color="auto"/>
              <w:bottom w:val="single" w:sz="4" w:space="0" w:color="auto"/>
              <w:right w:val="single" w:sz="4" w:space="0" w:color="auto"/>
            </w:tcBorders>
            <w:vAlign w:val="center"/>
            <w:hideMark/>
          </w:tcPr>
          <w:p w14:paraId="4D3942E0" w14:textId="77777777" w:rsidR="00F2123A" w:rsidRPr="00737BE4" w:rsidRDefault="00F2123A" w:rsidP="00F2123A">
            <w:pPr>
              <w:rPr>
                <w:rFonts w:ascii="Times New Roman" w:eastAsia="Times New Roman" w:hAnsi="Times New Roman" w:cs="Times New Roman"/>
                <w:color w:val="000000"/>
                <w:sz w:val="20"/>
                <w:szCs w:val="20"/>
              </w:rPr>
            </w:pPr>
          </w:p>
        </w:tc>
        <w:tc>
          <w:tcPr>
            <w:tcW w:w="766" w:type="dxa"/>
            <w:vMerge/>
            <w:tcBorders>
              <w:top w:val="nil"/>
              <w:left w:val="single" w:sz="4" w:space="0" w:color="auto"/>
              <w:bottom w:val="single" w:sz="4" w:space="0" w:color="auto"/>
              <w:right w:val="single" w:sz="4" w:space="0" w:color="auto"/>
            </w:tcBorders>
            <w:vAlign w:val="center"/>
            <w:hideMark/>
          </w:tcPr>
          <w:p w14:paraId="28C77ADF" w14:textId="77777777" w:rsidR="00F2123A" w:rsidRPr="00737BE4" w:rsidRDefault="00F2123A" w:rsidP="00F2123A">
            <w:pPr>
              <w:rPr>
                <w:rFonts w:ascii="Times New Roman" w:eastAsia="Times New Roman" w:hAnsi="Times New Roman" w:cs="Times New Roman"/>
                <w:color w:val="000000"/>
                <w:sz w:val="20"/>
                <w:szCs w:val="20"/>
              </w:rPr>
            </w:pPr>
          </w:p>
        </w:tc>
        <w:tc>
          <w:tcPr>
            <w:tcW w:w="966" w:type="dxa"/>
            <w:vMerge/>
            <w:tcBorders>
              <w:top w:val="nil"/>
              <w:left w:val="single" w:sz="4" w:space="0" w:color="auto"/>
              <w:bottom w:val="single" w:sz="4" w:space="0" w:color="auto"/>
              <w:right w:val="single" w:sz="4" w:space="0" w:color="auto"/>
            </w:tcBorders>
            <w:vAlign w:val="center"/>
            <w:hideMark/>
          </w:tcPr>
          <w:p w14:paraId="07C17B48" w14:textId="77777777" w:rsidR="00F2123A" w:rsidRPr="00737BE4" w:rsidRDefault="00F2123A" w:rsidP="00F2123A">
            <w:pPr>
              <w:rPr>
                <w:rFonts w:ascii="Times New Roman" w:eastAsia="Times New Roman" w:hAnsi="Times New Roman" w:cs="Times New Roman"/>
                <w:color w:val="000000"/>
                <w:sz w:val="20"/>
                <w:szCs w:val="20"/>
              </w:rPr>
            </w:pPr>
          </w:p>
        </w:tc>
        <w:tc>
          <w:tcPr>
            <w:tcW w:w="1601" w:type="dxa"/>
            <w:vMerge/>
            <w:tcBorders>
              <w:top w:val="nil"/>
              <w:left w:val="single" w:sz="4" w:space="0" w:color="auto"/>
              <w:bottom w:val="single" w:sz="4" w:space="0" w:color="auto"/>
              <w:right w:val="single" w:sz="4" w:space="0" w:color="auto"/>
            </w:tcBorders>
            <w:vAlign w:val="center"/>
            <w:hideMark/>
          </w:tcPr>
          <w:p w14:paraId="24A32A76" w14:textId="77777777" w:rsidR="00F2123A" w:rsidRPr="00737BE4" w:rsidRDefault="00F2123A" w:rsidP="00F2123A">
            <w:pPr>
              <w:rPr>
                <w:rFonts w:ascii="Times New Roman" w:eastAsia="Times New Roman" w:hAnsi="Times New Roman" w:cs="Times New Roman"/>
                <w:color w:val="000000"/>
                <w:sz w:val="20"/>
                <w:szCs w:val="20"/>
              </w:rPr>
            </w:pPr>
          </w:p>
        </w:tc>
        <w:tc>
          <w:tcPr>
            <w:tcW w:w="1646" w:type="dxa"/>
            <w:tcBorders>
              <w:top w:val="nil"/>
              <w:left w:val="nil"/>
              <w:bottom w:val="single" w:sz="4" w:space="0" w:color="auto"/>
              <w:right w:val="single" w:sz="4" w:space="0" w:color="auto"/>
            </w:tcBorders>
            <w:shd w:val="clear" w:color="auto" w:fill="auto"/>
            <w:vAlign w:val="center"/>
            <w:hideMark/>
          </w:tcPr>
          <w:p w14:paraId="22A0B847" w14:textId="77777777" w:rsidR="00F2123A" w:rsidRPr="00737BE4" w:rsidRDefault="00F2123A" w:rsidP="00F2123A">
            <w:pPr>
              <w:rPr>
                <w:rFonts w:ascii="Times New Roman" w:eastAsia="Times New Roman" w:hAnsi="Times New Roman" w:cs="Times New Roman"/>
                <w:color w:val="000000"/>
                <w:sz w:val="20"/>
                <w:szCs w:val="20"/>
              </w:rPr>
            </w:pPr>
            <w:r w:rsidRPr="00737BE4">
              <w:rPr>
                <w:rFonts w:ascii="Times New Roman" w:eastAsia="Times New Roman" w:hAnsi="Times New Roman" w:cs="Times New Roman"/>
                <w:color w:val="000000"/>
                <w:sz w:val="20"/>
                <w:szCs w:val="20"/>
              </w:rPr>
              <w:t>Азот нитритный</w:t>
            </w:r>
          </w:p>
        </w:tc>
        <w:tc>
          <w:tcPr>
            <w:tcW w:w="1266" w:type="dxa"/>
            <w:tcBorders>
              <w:top w:val="nil"/>
              <w:left w:val="nil"/>
              <w:bottom w:val="single" w:sz="4" w:space="0" w:color="auto"/>
              <w:right w:val="single" w:sz="4" w:space="0" w:color="auto"/>
            </w:tcBorders>
            <w:shd w:val="clear" w:color="auto" w:fill="auto"/>
            <w:noWrap/>
            <w:vAlign w:val="bottom"/>
          </w:tcPr>
          <w:p w14:paraId="0ACA333E" w14:textId="744ADE8E" w:rsidR="00F2123A" w:rsidRPr="00BB07D1" w:rsidRDefault="00F2123A" w:rsidP="00F2123A">
            <w:pPr>
              <w:jc w:val="center"/>
              <w:rPr>
                <w:rFonts w:ascii="Times New Roman" w:eastAsia="Times New Roman" w:hAnsi="Times New Roman" w:cs="Times New Roman"/>
                <w:color w:val="FF0000"/>
                <w:sz w:val="20"/>
                <w:szCs w:val="20"/>
              </w:rPr>
            </w:pPr>
            <w:r w:rsidRPr="006566FA">
              <w:rPr>
                <w:rFonts w:ascii="Times New Roman" w:hAnsi="Times New Roman" w:cs="Times New Roman"/>
                <w:sz w:val="20"/>
                <w:szCs w:val="20"/>
              </w:rPr>
              <w:t>0,0050</w:t>
            </w:r>
          </w:p>
        </w:tc>
        <w:tc>
          <w:tcPr>
            <w:tcW w:w="1266" w:type="dxa"/>
            <w:tcBorders>
              <w:top w:val="nil"/>
              <w:left w:val="nil"/>
              <w:bottom w:val="single" w:sz="4" w:space="0" w:color="auto"/>
              <w:right w:val="single" w:sz="4" w:space="0" w:color="auto"/>
            </w:tcBorders>
            <w:shd w:val="clear" w:color="auto" w:fill="auto"/>
            <w:noWrap/>
            <w:vAlign w:val="bottom"/>
          </w:tcPr>
          <w:p w14:paraId="0A1C94E3" w14:textId="7748DF06" w:rsidR="00F2123A" w:rsidRPr="00BB07D1" w:rsidRDefault="00F2123A" w:rsidP="00F2123A">
            <w:pPr>
              <w:jc w:val="center"/>
              <w:rPr>
                <w:rFonts w:ascii="Times New Roman" w:hAnsi="Times New Roman" w:cs="Times New Roman"/>
                <w:color w:val="FF0000"/>
                <w:sz w:val="20"/>
                <w:szCs w:val="20"/>
              </w:rPr>
            </w:pPr>
            <w:r>
              <w:rPr>
                <w:rFonts w:ascii="Calibri" w:hAnsi="Calibri" w:cs="Calibri"/>
                <w:color w:val="000000"/>
              </w:rPr>
              <w:t>0,0031</w:t>
            </w:r>
          </w:p>
        </w:tc>
      </w:tr>
      <w:tr w:rsidR="00F2123A" w:rsidRPr="00737BE4" w14:paraId="08BA0FD7" w14:textId="77777777" w:rsidTr="00F2123A">
        <w:trPr>
          <w:trHeight w:val="255"/>
        </w:trPr>
        <w:tc>
          <w:tcPr>
            <w:tcW w:w="1695" w:type="dxa"/>
            <w:vMerge/>
            <w:tcBorders>
              <w:top w:val="nil"/>
              <w:left w:val="single" w:sz="4" w:space="0" w:color="auto"/>
              <w:bottom w:val="single" w:sz="4" w:space="0" w:color="000000"/>
              <w:right w:val="single" w:sz="4" w:space="0" w:color="auto"/>
            </w:tcBorders>
            <w:vAlign w:val="center"/>
            <w:hideMark/>
          </w:tcPr>
          <w:p w14:paraId="61B9AAB1" w14:textId="77777777" w:rsidR="00F2123A" w:rsidRPr="00737BE4" w:rsidRDefault="00F2123A" w:rsidP="00F2123A">
            <w:pPr>
              <w:rPr>
                <w:rFonts w:ascii="Times New Roman" w:eastAsia="Times New Roman" w:hAnsi="Times New Roman" w:cs="Times New Roman"/>
                <w:color w:val="000000"/>
                <w:sz w:val="20"/>
                <w:szCs w:val="20"/>
              </w:rPr>
            </w:pPr>
          </w:p>
        </w:tc>
        <w:tc>
          <w:tcPr>
            <w:tcW w:w="1000" w:type="dxa"/>
            <w:vMerge/>
            <w:tcBorders>
              <w:top w:val="nil"/>
              <w:left w:val="single" w:sz="4" w:space="0" w:color="auto"/>
              <w:bottom w:val="single" w:sz="4" w:space="0" w:color="auto"/>
              <w:right w:val="single" w:sz="4" w:space="0" w:color="auto"/>
            </w:tcBorders>
            <w:vAlign w:val="center"/>
            <w:hideMark/>
          </w:tcPr>
          <w:p w14:paraId="2AD63F97" w14:textId="77777777" w:rsidR="00F2123A" w:rsidRPr="00737BE4" w:rsidRDefault="00F2123A" w:rsidP="00F2123A">
            <w:pPr>
              <w:rPr>
                <w:rFonts w:ascii="Times New Roman" w:eastAsia="Times New Roman" w:hAnsi="Times New Roman" w:cs="Times New Roman"/>
                <w:color w:val="000000"/>
                <w:sz w:val="20"/>
                <w:szCs w:val="20"/>
              </w:rPr>
            </w:pPr>
          </w:p>
        </w:tc>
        <w:tc>
          <w:tcPr>
            <w:tcW w:w="1050" w:type="dxa"/>
            <w:vMerge/>
            <w:tcBorders>
              <w:top w:val="nil"/>
              <w:left w:val="single" w:sz="4" w:space="0" w:color="auto"/>
              <w:bottom w:val="single" w:sz="4" w:space="0" w:color="auto"/>
              <w:right w:val="single" w:sz="4" w:space="0" w:color="auto"/>
            </w:tcBorders>
            <w:vAlign w:val="center"/>
            <w:hideMark/>
          </w:tcPr>
          <w:p w14:paraId="78523DEC" w14:textId="77777777" w:rsidR="00F2123A" w:rsidRPr="00737BE4" w:rsidRDefault="00F2123A" w:rsidP="00F2123A">
            <w:pPr>
              <w:rPr>
                <w:rFonts w:ascii="Times New Roman" w:eastAsia="Times New Roman" w:hAnsi="Times New Roman" w:cs="Times New Roman"/>
                <w:color w:val="000000"/>
                <w:sz w:val="20"/>
                <w:szCs w:val="20"/>
              </w:rPr>
            </w:pPr>
          </w:p>
        </w:tc>
        <w:tc>
          <w:tcPr>
            <w:tcW w:w="1840" w:type="dxa"/>
            <w:vMerge/>
            <w:tcBorders>
              <w:top w:val="nil"/>
              <w:left w:val="single" w:sz="4" w:space="0" w:color="auto"/>
              <w:bottom w:val="single" w:sz="4" w:space="0" w:color="auto"/>
              <w:right w:val="single" w:sz="4" w:space="0" w:color="auto"/>
            </w:tcBorders>
            <w:vAlign w:val="center"/>
            <w:hideMark/>
          </w:tcPr>
          <w:p w14:paraId="061E7E2D" w14:textId="77777777" w:rsidR="00F2123A" w:rsidRPr="00737BE4" w:rsidRDefault="00F2123A" w:rsidP="00F2123A">
            <w:pPr>
              <w:rPr>
                <w:rFonts w:ascii="Times New Roman" w:eastAsia="Times New Roman" w:hAnsi="Times New Roman" w:cs="Times New Roman"/>
                <w:color w:val="000000"/>
                <w:sz w:val="20"/>
                <w:szCs w:val="20"/>
              </w:rPr>
            </w:pPr>
          </w:p>
        </w:tc>
        <w:tc>
          <w:tcPr>
            <w:tcW w:w="753" w:type="dxa"/>
            <w:vMerge/>
            <w:tcBorders>
              <w:top w:val="nil"/>
              <w:left w:val="single" w:sz="4" w:space="0" w:color="auto"/>
              <w:bottom w:val="single" w:sz="4" w:space="0" w:color="auto"/>
              <w:right w:val="single" w:sz="4" w:space="0" w:color="auto"/>
            </w:tcBorders>
            <w:vAlign w:val="center"/>
            <w:hideMark/>
          </w:tcPr>
          <w:p w14:paraId="5ADB2624" w14:textId="77777777" w:rsidR="00F2123A" w:rsidRPr="00737BE4" w:rsidRDefault="00F2123A" w:rsidP="00F2123A">
            <w:pPr>
              <w:rPr>
                <w:rFonts w:ascii="Times New Roman" w:eastAsia="Times New Roman" w:hAnsi="Times New Roman" w:cs="Times New Roman"/>
                <w:color w:val="000000"/>
                <w:sz w:val="20"/>
                <w:szCs w:val="20"/>
              </w:rPr>
            </w:pPr>
          </w:p>
        </w:tc>
        <w:tc>
          <w:tcPr>
            <w:tcW w:w="901" w:type="dxa"/>
            <w:vMerge/>
            <w:tcBorders>
              <w:top w:val="nil"/>
              <w:left w:val="single" w:sz="4" w:space="0" w:color="auto"/>
              <w:bottom w:val="single" w:sz="4" w:space="0" w:color="auto"/>
              <w:right w:val="single" w:sz="4" w:space="0" w:color="auto"/>
            </w:tcBorders>
            <w:vAlign w:val="center"/>
            <w:hideMark/>
          </w:tcPr>
          <w:p w14:paraId="245309D9" w14:textId="77777777" w:rsidR="00F2123A" w:rsidRPr="00737BE4" w:rsidRDefault="00F2123A" w:rsidP="00F2123A">
            <w:pPr>
              <w:rPr>
                <w:rFonts w:ascii="Times New Roman" w:eastAsia="Times New Roman" w:hAnsi="Times New Roman" w:cs="Times New Roman"/>
                <w:color w:val="000000"/>
                <w:sz w:val="20"/>
                <w:szCs w:val="20"/>
              </w:rPr>
            </w:pPr>
          </w:p>
        </w:tc>
        <w:tc>
          <w:tcPr>
            <w:tcW w:w="766" w:type="dxa"/>
            <w:vMerge/>
            <w:tcBorders>
              <w:top w:val="nil"/>
              <w:left w:val="single" w:sz="4" w:space="0" w:color="auto"/>
              <w:bottom w:val="single" w:sz="4" w:space="0" w:color="auto"/>
              <w:right w:val="single" w:sz="4" w:space="0" w:color="auto"/>
            </w:tcBorders>
            <w:vAlign w:val="center"/>
            <w:hideMark/>
          </w:tcPr>
          <w:p w14:paraId="20AD8A59" w14:textId="77777777" w:rsidR="00F2123A" w:rsidRPr="00737BE4" w:rsidRDefault="00F2123A" w:rsidP="00F2123A">
            <w:pPr>
              <w:rPr>
                <w:rFonts w:ascii="Times New Roman" w:eastAsia="Times New Roman" w:hAnsi="Times New Roman" w:cs="Times New Roman"/>
                <w:color w:val="000000"/>
                <w:sz w:val="20"/>
                <w:szCs w:val="20"/>
              </w:rPr>
            </w:pPr>
          </w:p>
        </w:tc>
        <w:tc>
          <w:tcPr>
            <w:tcW w:w="966" w:type="dxa"/>
            <w:vMerge/>
            <w:tcBorders>
              <w:top w:val="nil"/>
              <w:left w:val="single" w:sz="4" w:space="0" w:color="auto"/>
              <w:bottom w:val="single" w:sz="4" w:space="0" w:color="auto"/>
              <w:right w:val="single" w:sz="4" w:space="0" w:color="auto"/>
            </w:tcBorders>
            <w:vAlign w:val="center"/>
            <w:hideMark/>
          </w:tcPr>
          <w:p w14:paraId="3CA13ADE" w14:textId="77777777" w:rsidR="00F2123A" w:rsidRPr="00737BE4" w:rsidRDefault="00F2123A" w:rsidP="00F2123A">
            <w:pPr>
              <w:rPr>
                <w:rFonts w:ascii="Times New Roman" w:eastAsia="Times New Roman" w:hAnsi="Times New Roman" w:cs="Times New Roman"/>
                <w:color w:val="000000"/>
                <w:sz w:val="20"/>
                <w:szCs w:val="20"/>
              </w:rPr>
            </w:pPr>
          </w:p>
        </w:tc>
        <w:tc>
          <w:tcPr>
            <w:tcW w:w="1601" w:type="dxa"/>
            <w:vMerge/>
            <w:tcBorders>
              <w:top w:val="nil"/>
              <w:left w:val="single" w:sz="4" w:space="0" w:color="auto"/>
              <w:bottom w:val="single" w:sz="4" w:space="0" w:color="auto"/>
              <w:right w:val="single" w:sz="4" w:space="0" w:color="auto"/>
            </w:tcBorders>
            <w:vAlign w:val="center"/>
            <w:hideMark/>
          </w:tcPr>
          <w:p w14:paraId="105C3BE1" w14:textId="77777777" w:rsidR="00F2123A" w:rsidRPr="00737BE4" w:rsidRDefault="00F2123A" w:rsidP="00F2123A">
            <w:pPr>
              <w:rPr>
                <w:rFonts w:ascii="Times New Roman" w:eastAsia="Times New Roman" w:hAnsi="Times New Roman" w:cs="Times New Roman"/>
                <w:color w:val="000000"/>
                <w:sz w:val="20"/>
                <w:szCs w:val="20"/>
              </w:rPr>
            </w:pPr>
          </w:p>
        </w:tc>
        <w:tc>
          <w:tcPr>
            <w:tcW w:w="1646" w:type="dxa"/>
            <w:tcBorders>
              <w:top w:val="nil"/>
              <w:left w:val="nil"/>
              <w:bottom w:val="single" w:sz="4" w:space="0" w:color="auto"/>
              <w:right w:val="single" w:sz="4" w:space="0" w:color="auto"/>
            </w:tcBorders>
            <w:shd w:val="clear" w:color="auto" w:fill="auto"/>
            <w:vAlign w:val="center"/>
            <w:hideMark/>
          </w:tcPr>
          <w:p w14:paraId="3D71E96D" w14:textId="77777777" w:rsidR="00F2123A" w:rsidRPr="00737BE4" w:rsidRDefault="00F2123A" w:rsidP="00F2123A">
            <w:pPr>
              <w:rPr>
                <w:rFonts w:ascii="Times New Roman" w:eastAsia="Times New Roman" w:hAnsi="Times New Roman" w:cs="Times New Roman"/>
                <w:color w:val="000000"/>
                <w:sz w:val="20"/>
                <w:szCs w:val="20"/>
              </w:rPr>
            </w:pPr>
            <w:r w:rsidRPr="00737BE4">
              <w:rPr>
                <w:rFonts w:ascii="Times New Roman" w:eastAsia="Times New Roman" w:hAnsi="Times New Roman" w:cs="Times New Roman"/>
                <w:color w:val="000000"/>
                <w:sz w:val="20"/>
                <w:szCs w:val="20"/>
              </w:rPr>
              <w:t>Сульфаты</w:t>
            </w:r>
          </w:p>
        </w:tc>
        <w:tc>
          <w:tcPr>
            <w:tcW w:w="1266" w:type="dxa"/>
            <w:tcBorders>
              <w:top w:val="nil"/>
              <w:left w:val="nil"/>
              <w:bottom w:val="single" w:sz="4" w:space="0" w:color="auto"/>
              <w:right w:val="single" w:sz="4" w:space="0" w:color="auto"/>
            </w:tcBorders>
            <w:shd w:val="clear" w:color="auto" w:fill="auto"/>
            <w:noWrap/>
            <w:vAlign w:val="bottom"/>
          </w:tcPr>
          <w:p w14:paraId="5614C766" w14:textId="41A0E9AF" w:rsidR="00F2123A" w:rsidRPr="00BB07D1" w:rsidRDefault="00F2123A" w:rsidP="00F2123A">
            <w:pPr>
              <w:jc w:val="center"/>
              <w:rPr>
                <w:rFonts w:ascii="Times New Roman" w:eastAsia="Times New Roman" w:hAnsi="Times New Roman" w:cs="Times New Roman"/>
                <w:color w:val="FF0000"/>
                <w:sz w:val="20"/>
                <w:szCs w:val="20"/>
              </w:rPr>
            </w:pPr>
            <w:r w:rsidRPr="006566FA">
              <w:rPr>
                <w:rFonts w:ascii="Times New Roman" w:hAnsi="Times New Roman" w:cs="Times New Roman"/>
                <w:sz w:val="20"/>
                <w:szCs w:val="20"/>
              </w:rPr>
              <w:t>6,5000</w:t>
            </w:r>
          </w:p>
        </w:tc>
        <w:tc>
          <w:tcPr>
            <w:tcW w:w="1266" w:type="dxa"/>
            <w:tcBorders>
              <w:top w:val="nil"/>
              <w:left w:val="nil"/>
              <w:bottom w:val="single" w:sz="4" w:space="0" w:color="auto"/>
              <w:right w:val="single" w:sz="4" w:space="0" w:color="auto"/>
            </w:tcBorders>
            <w:shd w:val="clear" w:color="auto" w:fill="auto"/>
            <w:noWrap/>
            <w:vAlign w:val="bottom"/>
          </w:tcPr>
          <w:p w14:paraId="763274DC" w14:textId="5531A5D4" w:rsidR="00F2123A" w:rsidRPr="00BB07D1" w:rsidRDefault="00F2123A" w:rsidP="00F2123A">
            <w:pPr>
              <w:jc w:val="center"/>
              <w:rPr>
                <w:rFonts w:ascii="Times New Roman" w:hAnsi="Times New Roman" w:cs="Times New Roman"/>
                <w:color w:val="FF0000"/>
                <w:sz w:val="20"/>
                <w:szCs w:val="20"/>
              </w:rPr>
            </w:pPr>
            <w:r>
              <w:rPr>
                <w:rFonts w:ascii="Calibri" w:hAnsi="Calibri" w:cs="Calibri"/>
                <w:color w:val="000000"/>
              </w:rPr>
              <w:t>5,9991</w:t>
            </w:r>
          </w:p>
        </w:tc>
      </w:tr>
      <w:tr w:rsidR="00F2123A" w:rsidRPr="00737BE4" w14:paraId="2924A839" w14:textId="77777777" w:rsidTr="00F2123A">
        <w:trPr>
          <w:trHeight w:val="255"/>
        </w:trPr>
        <w:tc>
          <w:tcPr>
            <w:tcW w:w="1695" w:type="dxa"/>
            <w:vMerge/>
            <w:tcBorders>
              <w:top w:val="nil"/>
              <w:left w:val="single" w:sz="4" w:space="0" w:color="auto"/>
              <w:bottom w:val="single" w:sz="4" w:space="0" w:color="000000"/>
              <w:right w:val="single" w:sz="4" w:space="0" w:color="auto"/>
            </w:tcBorders>
            <w:vAlign w:val="center"/>
            <w:hideMark/>
          </w:tcPr>
          <w:p w14:paraId="64FE5E94" w14:textId="77777777" w:rsidR="00F2123A" w:rsidRPr="00737BE4" w:rsidRDefault="00F2123A" w:rsidP="00F2123A">
            <w:pPr>
              <w:rPr>
                <w:rFonts w:ascii="Times New Roman" w:eastAsia="Times New Roman" w:hAnsi="Times New Roman" w:cs="Times New Roman"/>
                <w:color w:val="000000"/>
                <w:sz w:val="20"/>
                <w:szCs w:val="20"/>
              </w:rPr>
            </w:pPr>
          </w:p>
        </w:tc>
        <w:tc>
          <w:tcPr>
            <w:tcW w:w="1000" w:type="dxa"/>
            <w:vMerge/>
            <w:tcBorders>
              <w:top w:val="nil"/>
              <w:left w:val="single" w:sz="4" w:space="0" w:color="auto"/>
              <w:bottom w:val="single" w:sz="4" w:space="0" w:color="auto"/>
              <w:right w:val="single" w:sz="4" w:space="0" w:color="auto"/>
            </w:tcBorders>
            <w:vAlign w:val="center"/>
            <w:hideMark/>
          </w:tcPr>
          <w:p w14:paraId="0D7F4BCE" w14:textId="77777777" w:rsidR="00F2123A" w:rsidRPr="00737BE4" w:rsidRDefault="00F2123A" w:rsidP="00F2123A">
            <w:pPr>
              <w:rPr>
                <w:rFonts w:ascii="Times New Roman" w:eastAsia="Times New Roman" w:hAnsi="Times New Roman" w:cs="Times New Roman"/>
                <w:color w:val="000000"/>
                <w:sz w:val="20"/>
                <w:szCs w:val="20"/>
              </w:rPr>
            </w:pPr>
          </w:p>
        </w:tc>
        <w:tc>
          <w:tcPr>
            <w:tcW w:w="1050" w:type="dxa"/>
            <w:vMerge/>
            <w:tcBorders>
              <w:top w:val="nil"/>
              <w:left w:val="single" w:sz="4" w:space="0" w:color="auto"/>
              <w:bottom w:val="single" w:sz="4" w:space="0" w:color="auto"/>
              <w:right w:val="single" w:sz="4" w:space="0" w:color="auto"/>
            </w:tcBorders>
            <w:vAlign w:val="center"/>
            <w:hideMark/>
          </w:tcPr>
          <w:p w14:paraId="678BD0DC" w14:textId="77777777" w:rsidR="00F2123A" w:rsidRPr="00737BE4" w:rsidRDefault="00F2123A" w:rsidP="00F2123A">
            <w:pPr>
              <w:rPr>
                <w:rFonts w:ascii="Times New Roman" w:eastAsia="Times New Roman" w:hAnsi="Times New Roman" w:cs="Times New Roman"/>
                <w:color w:val="000000"/>
                <w:sz w:val="20"/>
                <w:szCs w:val="20"/>
              </w:rPr>
            </w:pPr>
          </w:p>
        </w:tc>
        <w:tc>
          <w:tcPr>
            <w:tcW w:w="1840" w:type="dxa"/>
            <w:vMerge/>
            <w:tcBorders>
              <w:top w:val="nil"/>
              <w:left w:val="single" w:sz="4" w:space="0" w:color="auto"/>
              <w:bottom w:val="single" w:sz="4" w:space="0" w:color="auto"/>
              <w:right w:val="single" w:sz="4" w:space="0" w:color="auto"/>
            </w:tcBorders>
            <w:vAlign w:val="center"/>
            <w:hideMark/>
          </w:tcPr>
          <w:p w14:paraId="79D87C82" w14:textId="77777777" w:rsidR="00F2123A" w:rsidRPr="00737BE4" w:rsidRDefault="00F2123A" w:rsidP="00F2123A">
            <w:pPr>
              <w:rPr>
                <w:rFonts w:ascii="Times New Roman" w:eastAsia="Times New Roman" w:hAnsi="Times New Roman" w:cs="Times New Roman"/>
                <w:color w:val="000000"/>
                <w:sz w:val="20"/>
                <w:szCs w:val="20"/>
              </w:rPr>
            </w:pPr>
          </w:p>
        </w:tc>
        <w:tc>
          <w:tcPr>
            <w:tcW w:w="753" w:type="dxa"/>
            <w:vMerge/>
            <w:tcBorders>
              <w:top w:val="nil"/>
              <w:left w:val="single" w:sz="4" w:space="0" w:color="auto"/>
              <w:bottom w:val="single" w:sz="4" w:space="0" w:color="auto"/>
              <w:right w:val="single" w:sz="4" w:space="0" w:color="auto"/>
            </w:tcBorders>
            <w:vAlign w:val="center"/>
            <w:hideMark/>
          </w:tcPr>
          <w:p w14:paraId="012D7959" w14:textId="77777777" w:rsidR="00F2123A" w:rsidRPr="00737BE4" w:rsidRDefault="00F2123A" w:rsidP="00F2123A">
            <w:pPr>
              <w:rPr>
                <w:rFonts w:ascii="Times New Roman" w:eastAsia="Times New Roman" w:hAnsi="Times New Roman" w:cs="Times New Roman"/>
                <w:color w:val="000000"/>
                <w:sz w:val="20"/>
                <w:szCs w:val="20"/>
              </w:rPr>
            </w:pPr>
          </w:p>
        </w:tc>
        <w:tc>
          <w:tcPr>
            <w:tcW w:w="901" w:type="dxa"/>
            <w:vMerge/>
            <w:tcBorders>
              <w:top w:val="nil"/>
              <w:left w:val="single" w:sz="4" w:space="0" w:color="auto"/>
              <w:bottom w:val="single" w:sz="4" w:space="0" w:color="auto"/>
              <w:right w:val="single" w:sz="4" w:space="0" w:color="auto"/>
            </w:tcBorders>
            <w:vAlign w:val="center"/>
            <w:hideMark/>
          </w:tcPr>
          <w:p w14:paraId="4894F105" w14:textId="77777777" w:rsidR="00F2123A" w:rsidRPr="00737BE4" w:rsidRDefault="00F2123A" w:rsidP="00F2123A">
            <w:pPr>
              <w:rPr>
                <w:rFonts w:ascii="Times New Roman" w:eastAsia="Times New Roman" w:hAnsi="Times New Roman" w:cs="Times New Roman"/>
                <w:color w:val="000000"/>
                <w:sz w:val="20"/>
                <w:szCs w:val="20"/>
              </w:rPr>
            </w:pPr>
          </w:p>
        </w:tc>
        <w:tc>
          <w:tcPr>
            <w:tcW w:w="766" w:type="dxa"/>
            <w:vMerge/>
            <w:tcBorders>
              <w:top w:val="nil"/>
              <w:left w:val="single" w:sz="4" w:space="0" w:color="auto"/>
              <w:bottom w:val="single" w:sz="4" w:space="0" w:color="auto"/>
              <w:right w:val="single" w:sz="4" w:space="0" w:color="auto"/>
            </w:tcBorders>
            <w:vAlign w:val="center"/>
            <w:hideMark/>
          </w:tcPr>
          <w:p w14:paraId="14EF34AC" w14:textId="77777777" w:rsidR="00F2123A" w:rsidRPr="00737BE4" w:rsidRDefault="00F2123A" w:rsidP="00F2123A">
            <w:pPr>
              <w:rPr>
                <w:rFonts w:ascii="Times New Roman" w:eastAsia="Times New Roman" w:hAnsi="Times New Roman" w:cs="Times New Roman"/>
                <w:color w:val="000000"/>
                <w:sz w:val="20"/>
                <w:szCs w:val="20"/>
              </w:rPr>
            </w:pPr>
          </w:p>
        </w:tc>
        <w:tc>
          <w:tcPr>
            <w:tcW w:w="966" w:type="dxa"/>
            <w:vMerge/>
            <w:tcBorders>
              <w:top w:val="nil"/>
              <w:left w:val="single" w:sz="4" w:space="0" w:color="auto"/>
              <w:bottom w:val="single" w:sz="4" w:space="0" w:color="auto"/>
              <w:right w:val="single" w:sz="4" w:space="0" w:color="auto"/>
            </w:tcBorders>
            <w:vAlign w:val="center"/>
            <w:hideMark/>
          </w:tcPr>
          <w:p w14:paraId="37C45FFC" w14:textId="77777777" w:rsidR="00F2123A" w:rsidRPr="00737BE4" w:rsidRDefault="00F2123A" w:rsidP="00F2123A">
            <w:pPr>
              <w:rPr>
                <w:rFonts w:ascii="Times New Roman" w:eastAsia="Times New Roman" w:hAnsi="Times New Roman" w:cs="Times New Roman"/>
                <w:color w:val="000000"/>
                <w:sz w:val="20"/>
                <w:szCs w:val="20"/>
              </w:rPr>
            </w:pPr>
          </w:p>
        </w:tc>
        <w:tc>
          <w:tcPr>
            <w:tcW w:w="1601" w:type="dxa"/>
            <w:vMerge/>
            <w:tcBorders>
              <w:top w:val="nil"/>
              <w:left w:val="single" w:sz="4" w:space="0" w:color="auto"/>
              <w:bottom w:val="single" w:sz="4" w:space="0" w:color="auto"/>
              <w:right w:val="single" w:sz="4" w:space="0" w:color="auto"/>
            </w:tcBorders>
            <w:vAlign w:val="center"/>
            <w:hideMark/>
          </w:tcPr>
          <w:p w14:paraId="03A3148D" w14:textId="77777777" w:rsidR="00F2123A" w:rsidRPr="00737BE4" w:rsidRDefault="00F2123A" w:rsidP="00F2123A">
            <w:pPr>
              <w:rPr>
                <w:rFonts w:ascii="Times New Roman" w:eastAsia="Times New Roman" w:hAnsi="Times New Roman" w:cs="Times New Roman"/>
                <w:color w:val="000000"/>
                <w:sz w:val="20"/>
                <w:szCs w:val="20"/>
              </w:rPr>
            </w:pPr>
          </w:p>
        </w:tc>
        <w:tc>
          <w:tcPr>
            <w:tcW w:w="1646" w:type="dxa"/>
            <w:tcBorders>
              <w:top w:val="nil"/>
              <w:left w:val="nil"/>
              <w:bottom w:val="single" w:sz="4" w:space="0" w:color="auto"/>
              <w:right w:val="single" w:sz="4" w:space="0" w:color="auto"/>
            </w:tcBorders>
            <w:shd w:val="clear" w:color="auto" w:fill="auto"/>
            <w:vAlign w:val="center"/>
            <w:hideMark/>
          </w:tcPr>
          <w:p w14:paraId="22581C13" w14:textId="77777777" w:rsidR="00F2123A" w:rsidRPr="00737BE4" w:rsidRDefault="00F2123A" w:rsidP="00F2123A">
            <w:pPr>
              <w:rPr>
                <w:rFonts w:ascii="Times New Roman" w:eastAsia="Times New Roman" w:hAnsi="Times New Roman" w:cs="Times New Roman"/>
                <w:color w:val="000000"/>
                <w:sz w:val="20"/>
                <w:szCs w:val="20"/>
              </w:rPr>
            </w:pPr>
            <w:r w:rsidRPr="00737BE4">
              <w:rPr>
                <w:rFonts w:ascii="Times New Roman" w:eastAsia="Times New Roman" w:hAnsi="Times New Roman" w:cs="Times New Roman"/>
                <w:color w:val="000000"/>
                <w:sz w:val="20"/>
                <w:szCs w:val="20"/>
              </w:rPr>
              <w:t>Железо общее</w:t>
            </w:r>
          </w:p>
        </w:tc>
        <w:tc>
          <w:tcPr>
            <w:tcW w:w="1266" w:type="dxa"/>
            <w:tcBorders>
              <w:top w:val="nil"/>
              <w:left w:val="nil"/>
              <w:bottom w:val="single" w:sz="4" w:space="0" w:color="auto"/>
              <w:right w:val="single" w:sz="4" w:space="0" w:color="auto"/>
            </w:tcBorders>
            <w:shd w:val="clear" w:color="auto" w:fill="auto"/>
            <w:noWrap/>
            <w:vAlign w:val="bottom"/>
          </w:tcPr>
          <w:p w14:paraId="2939B6E2" w14:textId="6CB3AC40" w:rsidR="00F2123A" w:rsidRPr="00BB07D1" w:rsidRDefault="00F2123A" w:rsidP="00F2123A">
            <w:pPr>
              <w:jc w:val="center"/>
              <w:rPr>
                <w:rFonts w:ascii="Times New Roman" w:eastAsia="Times New Roman" w:hAnsi="Times New Roman" w:cs="Times New Roman"/>
                <w:color w:val="FF0000"/>
                <w:sz w:val="20"/>
                <w:szCs w:val="20"/>
              </w:rPr>
            </w:pPr>
            <w:r w:rsidRPr="006566FA">
              <w:rPr>
                <w:rFonts w:ascii="Times New Roman" w:hAnsi="Times New Roman" w:cs="Times New Roman"/>
                <w:sz w:val="20"/>
                <w:szCs w:val="20"/>
              </w:rPr>
              <w:t>62,1000</w:t>
            </w:r>
          </w:p>
        </w:tc>
        <w:tc>
          <w:tcPr>
            <w:tcW w:w="1266" w:type="dxa"/>
            <w:tcBorders>
              <w:top w:val="nil"/>
              <w:left w:val="nil"/>
              <w:bottom w:val="single" w:sz="4" w:space="0" w:color="auto"/>
              <w:right w:val="single" w:sz="4" w:space="0" w:color="auto"/>
            </w:tcBorders>
            <w:shd w:val="clear" w:color="auto" w:fill="auto"/>
            <w:noWrap/>
            <w:vAlign w:val="bottom"/>
          </w:tcPr>
          <w:p w14:paraId="2629B580" w14:textId="43E40537" w:rsidR="00F2123A" w:rsidRPr="00BB07D1" w:rsidRDefault="00F2123A" w:rsidP="00F2123A">
            <w:pPr>
              <w:jc w:val="center"/>
              <w:rPr>
                <w:rFonts w:ascii="Times New Roman" w:hAnsi="Times New Roman" w:cs="Times New Roman"/>
                <w:color w:val="FF0000"/>
                <w:sz w:val="20"/>
                <w:szCs w:val="20"/>
              </w:rPr>
            </w:pPr>
            <w:r>
              <w:rPr>
                <w:rFonts w:ascii="Calibri" w:hAnsi="Calibri" w:cs="Calibri"/>
                <w:color w:val="000000"/>
              </w:rPr>
              <w:t>38,9446</w:t>
            </w:r>
          </w:p>
        </w:tc>
      </w:tr>
    </w:tbl>
    <w:p w14:paraId="102C4259" w14:textId="77777777" w:rsidR="00CF7FBB" w:rsidRPr="00737BE4" w:rsidRDefault="00CF7FBB" w:rsidP="00737BE4">
      <w:pPr>
        <w:pStyle w:val="a3"/>
        <w:rPr>
          <w:rFonts w:ascii="Times New Roman" w:hAnsi="Times New Roman" w:cs="Times New Roman"/>
          <w:b/>
          <w:sz w:val="24"/>
        </w:rPr>
      </w:pPr>
    </w:p>
    <w:p w14:paraId="0CFA0276" w14:textId="77777777" w:rsidR="00CF7FBB" w:rsidRPr="00737BE4" w:rsidRDefault="00CF7FBB" w:rsidP="00737BE4">
      <w:pPr>
        <w:pStyle w:val="a3"/>
        <w:rPr>
          <w:rFonts w:ascii="Times New Roman" w:hAnsi="Times New Roman" w:cs="Times New Roman"/>
          <w:b/>
          <w:sz w:val="24"/>
        </w:rPr>
      </w:pPr>
    </w:p>
    <w:p w14:paraId="6E3D3032" w14:textId="77777777" w:rsidR="00CF7FBB" w:rsidRPr="00737BE4" w:rsidRDefault="00CF7FBB" w:rsidP="00737BE4">
      <w:pPr>
        <w:pStyle w:val="a3"/>
        <w:rPr>
          <w:rFonts w:ascii="Times New Roman" w:hAnsi="Times New Roman" w:cs="Times New Roman"/>
          <w:b/>
          <w:sz w:val="24"/>
        </w:rPr>
      </w:pPr>
    </w:p>
    <w:p w14:paraId="3C6EEB5F" w14:textId="77777777" w:rsidR="00F05E59" w:rsidRPr="00737BE4" w:rsidRDefault="00F05E59" w:rsidP="00737BE4">
      <w:pPr>
        <w:pStyle w:val="a3"/>
        <w:rPr>
          <w:rFonts w:ascii="Times New Roman" w:hAnsi="Times New Roman" w:cs="Times New Roman"/>
          <w:b/>
          <w:sz w:val="24"/>
        </w:rPr>
      </w:pPr>
    </w:p>
    <w:p w14:paraId="06486312" w14:textId="77777777" w:rsidR="00CF7FBB" w:rsidRPr="00737BE4" w:rsidRDefault="00F05E59" w:rsidP="00737BE4">
      <w:pPr>
        <w:tabs>
          <w:tab w:val="left" w:pos="2512"/>
        </w:tabs>
        <w:rPr>
          <w:rFonts w:ascii="Times New Roman" w:hAnsi="Times New Roman" w:cs="Times New Roman"/>
        </w:rPr>
      </w:pPr>
      <w:r w:rsidRPr="00737BE4">
        <w:rPr>
          <w:rFonts w:ascii="Times New Roman" w:hAnsi="Times New Roman" w:cs="Times New Roman"/>
        </w:rPr>
        <w:tab/>
      </w:r>
    </w:p>
    <w:p w14:paraId="220D6EED" w14:textId="77777777" w:rsidR="00CF7FBB" w:rsidRPr="00737BE4" w:rsidRDefault="00CF7FBB" w:rsidP="00737BE4">
      <w:pPr>
        <w:rPr>
          <w:rFonts w:ascii="Times New Roman" w:hAnsi="Times New Roman" w:cs="Times New Roman"/>
        </w:rPr>
        <w:sectPr w:rsidR="00CF7FBB" w:rsidRPr="00737BE4">
          <w:headerReference w:type="default" r:id="rId97"/>
          <w:footerReference w:type="default" r:id="rId98"/>
          <w:pgSz w:w="16850" w:h="11920" w:orient="landscape"/>
          <w:pgMar w:top="540" w:right="620" w:bottom="280" w:left="1480" w:header="0" w:footer="0" w:gutter="0"/>
          <w:cols w:space="720"/>
        </w:sectPr>
      </w:pPr>
    </w:p>
    <w:p w14:paraId="5DB764E2" w14:textId="77777777" w:rsidR="00CF7FBB" w:rsidRPr="00737BE4" w:rsidRDefault="00CF7FBB" w:rsidP="00737BE4">
      <w:pPr>
        <w:pStyle w:val="a3"/>
        <w:rPr>
          <w:rFonts w:ascii="Times New Roman" w:hAnsi="Times New Roman" w:cs="Times New Roman"/>
          <w:sz w:val="26"/>
        </w:rPr>
      </w:pPr>
    </w:p>
    <w:p w14:paraId="5FA60D23" w14:textId="77777777" w:rsidR="00CF7FBB" w:rsidRPr="002C0905" w:rsidRDefault="00EB65FD" w:rsidP="00737BE4">
      <w:pPr>
        <w:pStyle w:val="210"/>
        <w:numPr>
          <w:ilvl w:val="0"/>
          <w:numId w:val="10"/>
        </w:numPr>
        <w:tabs>
          <w:tab w:val="left" w:pos="939"/>
          <w:tab w:val="left" w:pos="940"/>
        </w:tabs>
        <w:ind w:right="325"/>
        <w:jc w:val="both"/>
        <w:rPr>
          <w:rFonts w:ascii="Times New Roman" w:hAnsi="Times New Roman" w:cs="Times New Roman"/>
          <w:sz w:val="24"/>
          <w:szCs w:val="24"/>
        </w:rPr>
      </w:pPr>
      <w:r w:rsidRPr="002C0905">
        <w:rPr>
          <w:rFonts w:ascii="Times New Roman" w:hAnsi="Times New Roman" w:cs="Times New Roman"/>
          <w:sz w:val="24"/>
          <w:szCs w:val="24"/>
        </w:rPr>
        <w:t>Определение расчетной концентрации загрязняющих веществ, отводимых со сточными водами в</w:t>
      </w:r>
      <w:r w:rsidRPr="002C0905">
        <w:rPr>
          <w:rFonts w:ascii="Times New Roman" w:hAnsi="Times New Roman" w:cs="Times New Roman"/>
          <w:spacing w:val="-5"/>
          <w:sz w:val="24"/>
          <w:szCs w:val="24"/>
        </w:rPr>
        <w:t xml:space="preserve"> </w:t>
      </w:r>
      <w:r w:rsidRPr="002C0905">
        <w:rPr>
          <w:rFonts w:ascii="Times New Roman" w:hAnsi="Times New Roman" w:cs="Times New Roman"/>
          <w:sz w:val="24"/>
          <w:szCs w:val="24"/>
        </w:rPr>
        <w:t>пруд-накопитель</w:t>
      </w:r>
    </w:p>
    <w:p w14:paraId="0052EC28" w14:textId="77777777" w:rsidR="00CF7FBB" w:rsidRPr="002C0905" w:rsidRDefault="00EB65FD" w:rsidP="00737BE4">
      <w:pPr>
        <w:pStyle w:val="a3"/>
        <w:ind w:left="101" w:right="110" w:firstLine="566"/>
        <w:jc w:val="both"/>
        <w:rPr>
          <w:rFonts w:ascii="Times New Roman" w:hAnsi="Times New Roman" w:cs="Times New Roman"/>
          <w:sz w:val="24"/>
          <w:szCs w:val="24"/>
        </w:rPr>
      </w:pPr>
      <w:r w:rsidRPr="002C0905">
        <w:rPr>
          <w:rFonts w:ascii="Times New Roman" w:hAnsi="Times New Roman" w:cs="Times New Roman"/>
          <w:sz w:val="24"/>
          <w:szCs w:val="24"/>
        </w:rPr>
        <w:t>В соответствии с Методикой расчета нормативов сбросов загрязняющих веществ [11], отводимых со сточными водами предприятий в пруд-накопитель, в дальнейшем применяются следующие критерии определения допустимой к сбросу концентрация загрязняющего вещества:</w:t>
      </w:r>
    </w:p>
    <w:p w14:paraId="083A785A" w14:textId="77777777" w:rsidR="00CF7FBB" w:rsidRPr="002C0905" w:rsidRDefault="00EB65FD" w:rsidP="00737BE4">
      <w:pPr>
        <w:pStyle w:val="a3"/>
        <w:ind w:left="667"/>
        <w:jc w:val="both"/>
        <w:rPr>
          <w:rFonts w:ascii="Times New Roman" w:hAnsi="Times New Roman" w:cs="Times New Roman"/>
          <w:sz w:val="24"/>
          <w:szCs w:val="24"/>
        </w:rPr>
      </w:pPr>
      <w:r w:rsidRPr="002C0905">
        <w:rPr>
          <w:rFonts w:ascii="Times New Roman" w:hAnsi="Times New Roman" w:cs="Times New Roman"/>
          <w:sz w:val="24"/>
          <w:szCs w:val="24"/>
        </w:rPr>
        <w:t>В случае, если:</w:t>
      </w:r>
    </w:p>
    <w:p w14:paraId="4627C28E" w14:textId="77777777" w:rsidR="00CF7FBB" w:rsidRPr="002C0905" w:rsidRDefault="00EB65FD" w:rsidP="00737BE4">
      <w:pPr>
        <w:pStyle w:val="a5"/>
        <w:numPr>
          <w:ilvl w:val="0"/>
          <w:numId w:val="28"/>
        </w:numPr>
        <w:tabs>
          <w:tab w:val="left" w:pos="668"/>
        </w:tabs>
        <w:ind w:left="668" w:right="109" w:hanging="568"/>
        <w:jc w:val="both"/>
        <w:rPr>
          <w:rFonts w:ascii="Times New Roman" w:hAnsi="Times New Roman" w:cs="Times New Roman"/>
          <w:sz w:val="24"/>
          <w:szCs w:val="24"/>
        </w:rPr>
      </w:pPr>
      <w:r w:rsidRPr="002C0905">
        <w:rPr>
          <w:rFonts w:ascii="Times New Roman" w:hAnsi="Times New Roman" w:cs="Times New Roman"/>
          <w:sz w:val="24"/>
          <w:szCs w:val="24"/>
        </w:rPr>
        <w:t>фактический сброс действующего предприятия  меньше  расчетного  ПДС  —  Сфакт. &lt; Спдс, то в качестве ПДС принимается фактический сброс — Спдс = Сфакт. [11;</w:t>
      </w:r>
      <w:r w:rsidRPr="002C0905">
        <w:rPr>
          <w:rFonts w:ascii="Times New Roman" w:hAnsi="Times New Roman" w:cs="Times New Roman"/>
          <w:spacing w:val="-2"/>
          <w:sz w:val="24"/>
          <w:szCs w:val="24"/>
        </w:rPr>
        <w:t xml:space="preserve"> </w:t>
      </w:r>
      <w:r w:rsidRPr="002C0905">
        <w:rPr>
          <w:rFonts w:ascii="Times New Roman" w:hAnsi="Times New Roman" w:cs="Times New Roman"/>
          <w:sz w:val="24"/>
          <w:szCs w:val="24"/>
        </w:rPr>
        <w:t>п.44];</w:t>
      </w:r>
    </w:p>
    <w:p w14:paraId="7E5F89BB" w14:textId="77777777" w:rsidR="00CF7FBB" w:rsidRPr="002C0905" w:rsidRDefault="00EB65FD" w:rsidP="00737BE4">
      <w:pPr>
        <w:pStyle w:val="a5"/>
        <w:numPr>
          <w:ilvl w:val="0"/>
          <w:numId w:val="28"/>
        </w:numPr>
        <w:tabs>
          <w:tab w:val="left" w:pos="669"/>
        </w:tabs>
        <w:ind w:left="668" w:right="109"/>
        <w:jc w:val="both"/>
        <w:rPr>
          <w:rFonts w:ascii="Times New Roman" w:hAnsi="Times New Roman" w:cs="Times New Roman"/>
          <w:sz w:val="24"/>
          <w:szCs w:val="24"/>
        </w:rPr>
      </w:pPr>
      <w:r w:rsidRPr="002C0905">
        <w:rPr>
          <w:rFonts w:ascii="Times New Roman" w:hAnsi="Times New Roman" w:cs="Times New Roman"/>
          <w:sz w:val="24"/>
          <w:szCs w:val="24"/>
        </w:rPr>
        <w:t>если фоновая загрязненность водного объекта по каким-либо показателям не позволяет обеспечить нормативное качество воды в контрольном створе, то ПДС по этим показателям устанавливается, исходя из отнесения нормативных требований к составу и свойствам воды водных объектов к самим сточным водам Сф &gt; Спдк — Спдс = Спдк [11;</w:t>
      </w:r>
      <w:r w:rsidRPr="002C0905">
        <w:rPr>
          <w:rFonts w:ascii="Times New Roman" w:hAnsi="Times New Roman" w:cs="Times New Roman"/>
          <w:spacing w:val="-2"/>
          <w:sz w:val="24"/>
          <w:szCs w:val="24"/>
        </w:rPr>
        <w:t xml:space="preserve"> </w:t>
      </w:r>
      <w:r w:rsidRPr="002C0905">
        <w:rPr>
          <w:rFonts w:ascii="Times New Roman" w:hAnsi="Times New Roman" w:cs="Times New Roman"/>
          <w:sz w:val="24"/>
          <w:szCs w:val="24"/>
        </w:rPr>
        <w:t>п.50].</w:t>
      </w:r>
    </w:p>
    <w:p w14:paraId="3233B8C8" w14:textId="2DA5837E" w:rsidR="00CF7FBB" w:rsidRPr="002C0905" w:rsidRDefault="00EB65FD" w:rsidP="00737BE4">
      <w:pPr>
        <w:pStyle w:val="a3"/>
        <w:ind w:left="101" w:right="109" w:firstLine="566"/>
        <w:jc w:val="both"/>
        <w:rPr>
          <w:rFonts w:ascii="Times New Roman" w:hAnsi="Times New Roman" w:cs="Times New Roman"/>
          <w:sz w:val="24"/>
          <w:szCs w:val="24"/>
        </w:rPr>
      </w:pPr>
      <w:r w:rsidRPr="002C0905">
        <w:rPr>
          <w:rFonts w:ascii="Times New Roman" w:hAnsi="Times New Roman" w:cs="Times New Roman"/>
          <w:sz w:val="24"/>
          <w:szCs w:val="24"/>
        </w:rPr>
        <w:t xml:space="preserve">Результаты расчета допустимой концентрации Спдс и предлагаемые концентрации Спдс для установления нормативов представлены в таблице </w:t>
      </w:r>
      <w:hyperlink w:anchor="_bookmark80" w:history="1">
        <w:r w:rsidRPr="002C0905">
          <w:rPr>
            <w:rFonts w:ascii="Times New Roman" w:hAnsi="Times New Roman" w:cs="Times New Roman"/>
            <w:sz w:val="24"/>
            <w:szCs w:val="24"/>
          </w:rPr>
          <w:t>25.</w:t>
        </w:r>
      </w:hyperlink>
    </w:p>
    <w:p w14:paraId="05448F3A" w14:textId="77777777" w:rsidR="00CF7FBB" w:rsidRPr="00737BE4" w:rsidRDefault="00CF7FBB" w:rsidP="00737BE4">
      <w:pPr>
        <w:pStyle w:val="a3"/>
        <w:rPr>
          <w:rFonts w:ascii="Times New Roman" w:hAnsi="Times New Roman" w:cs="Times New Roman"/>
          <w:sz w:val="20"/>
        </w:rPr>
      </w:pPr>
    </w:p>
    <w:p w14:paraId="32374AE2" w14:textId="77777777" w:rsidR="00CF7FBB" w:rsidRPr="00737BE4" w:rsidRDefault="00CF7FBB" w:rsidP="00737BE4">
      <w:pPr>
        <w:pStyle w:val="a3"/>
        <w:rPr>
          <w:rFonts w:ascii="Times New Roman" w:hAnsi="Times New Roman" w:cs="Times New Roman"/>
          <w:sz w:val="20"/>
        </w:rPr>
      </w:pPr>
    </w:p>
    <w:p w14:paraId="0E409D64" w14:textId="77777777" w:rsidR="00CF7FBB" w:rsidRPr="00737BE4" w:rsidRDefault="00CF7FBB" w:rsidP="00737BE4">
      <w:pPr>
        <w:pStyle w:val="a3"/>
        <w:rPr>
          <w:rFonts w:ascii="Times New Roman" w:hAnsi="Times New Roman" w:cs="Times New Roman"/>
          <w:sz w:val="20"/>
        </w:rPr>
      </w:pPr>
    </w:p>
    <w:p w14:paraId="5FE2BE46" w14:textId="77777777" w:rsidR="00CF7FBB" w:rsidRPr="00737BE4" w:rsidRDefault="00CF7FBB" w:rsidP="00737BE4">
      <w:pPr>
        <w:pStyle w:val="a3"/>
        <w:rPr>
          <w:rFonts w:ascii="Times New Roman" w:hAnsi="Times New Roman" w:cs="Times New Roman"/>
          <w:sz w:val="20"/>
        </w:rPr>
      </w:pPr>
    </w:p>
    <w:p w14:paraId="18AA5F12" w14:textId="77777777" w:rsidR="00CF7FBB" w:rsidRPr="00737BE4" w:rsidRDefault="00CF7FBB" w:rsidP="00737BE4">
      <w:pPr>
        <w:pStyle w:val="a3"/>
        <w:rPr>
          <w:rFonts w:ascii="Times New Roman" w:hAnsi="Times New Roman" w:cs="Times New Roman"/>
          <w:sz w:val="20"/>
        </w:rPr>
      </w:pPr>
    </w:p>
    <w:p w14:paraId="5B0DEEA2" w14:textId="77777777" w:rsidR="00CF7FBB" w:rsidRPr="00737BE4" w:rsidRDefault="00CF7FBB" w:rsidP="00737BE4">
      <w:pPr>
        <w:pStyle w:val="a3"/>
        <w:rPr>
          <w:rFonts w:ascii="Times New Roman" w:hAnsi="Times New Roman" w:cs="Times New Roman"/>
          <w:sz w:val="20"/>
        </w:rPr>
      </w:pPr>
    </w:p>
    <w:p w14:paraId="4088A66D" w14:textId="77777777" w:rsidR="00CF7FBB" w:rsidRPr="00737BE4" w:rsidRDefault="00CF7FBB" w:rsidP="00737BE4">
      <w:pPr>
        <w:pStyle w:val="a3"/>
        <w:rPr>
          <w:rFonts w:ascii="Times New Roman" w:hAnsi="Times New Roman" w:cs="Times New Roman"/>
          <w:sz w:val="20"/>
        </w:rPr>
      </w:pPr>
    </w:p>
    <w:p w14:paraId="55657AD0" w14:textId="77777777" w:rsidR="00CF7FBB" w:rsidRPr="00737BE4" w:rsidRDefault="00CF7FBB" w:rsidP="00737BE4">
      <w:pPr>
        <w:pStyle w:val="a3"/>
        <w:rPr>
          <w:rFonts w:ascii="Times New Roman" w:hAnsi="Times New Roman" w:cs="Times New Roman"/>
          <w:sz w:val="20"/>
        </w:rPr>
      </w:pPr>
    </w:p>
    <w:p w14:paraId="312567E3" w14:textId="77777777" w:rsidR="00CF7FBB" w:rsidRPr="00737BE4" w:rsidRDefault="00CF7FBB" w:rsidP="00737BE4">
      <w:pPr>
        <w:pStyle w:val="a3"/>
        <w:rPr>
          <w:rFonts w:ascii="Times New Roman" w:hAnsi="Times New Roman" w:cs="Times New Roman"/>
          <w:sz w:val="20"/>
        </w:rPr>
      </w:pPr>
    </w:p>
    <w:p w14:paraId="030F3FA4" w14:textId="77777777" w:rsidR="00CF7FBB" w:rsidRPr="00737BE4" w:rsidRDefault="00CF7FBB" w:rsidP="00737BE4">
      <w:pPr>
        <w:pStyle w:val="a3"/>
        <w:rPr>
          <w:rFonts w:ascii="Times New Roman" w:hAnsi="Times New Roman" w:cs="Times New Roman"/>
          <w:sz w:val="20"/>
        </w:rPr>
      </w:pPr>
    </w:p>
    <w:p w14:paraId="7B0937B0" w14:textId="77777777" w:rsidR="00CF7FBB" w:rsidRPr="00737BE4" w:rsidRDefault="00CF7FBB" w:rsidP="00737BE4">
      <w:pPr>
        <w:pStyle w:val="a3"/>
        <w:rPr>
          <w:rFonts w:ascii="Times New Roman" w:hAnsi="Times New Roman" w:cs="Times New Roman"/>
          <w:sz w:val="20"/>
        </w:rPr>
      </w:pPr>
    </w:p>
    <w:p w14:paraId="2BAA5539" w14:textId="77777777" w:rsidR="00CF7FBB" w:rsidRPr="00737BE4" w:rsidRDefault="00CF7FBB" w:rsidP="00737BE4">
      <w:pPr>
        <w:pStyle w:val="a3"/>
        <w:rPr>
          <w:rFonts w:ascii="Times New Roman" w:hAnsi="Times New Roman" w:cs="Times New Roman"/>
          <w:sz w:val="20"/>
        </w:rPr>
      </w:pPr>
    </w:p>
    <w:p w14:paraId="4094470B" w14:textId="77777777" w:rsidR="00CF7FBB" w:rsidRPr="00737BE4" w:rsidRDefault="00CF7FBB" w:rsidP="00737BE4">
      <w:pPr>
        <w:pStyle w:val="a3"/>
        <w:rPr>
          <w:rFonts w:ascii="Times New Roman" w:hAnsi="Times New Roman" w:cs="Times New Roman"/>
          <w:sz w:val="20"/>
        </w:rPr>
      </w:pPr>
    </w:p>
    <w:p w14:paraId="13765AF3" w14:textId="77777777" w:rsidR="00CF7FBB" w:rsidRPr="00737BE4" w:rsidRDefault="00CF7FBB" w:rsidP="00737BE4">
      <w:pPr>
        <w:pStyle w:val="a3"/>
        <w:rPr>
          <w:rFonts w:ascii="Times New Roman" w:hAnsi="Times New Roman" w:cs="Times New Roman"/>
          <w:sz w:val="20"/>
        </w:rPr>
      </w:pPr>
    </w:p>
    <w:p w14:paraId="3E8BC99C" w14:textId="77777777" w:rsidR="00CF7FBB" w:rsidRPr="00737BE4" w:rsidRDefault="00CF7FBB" w:rsidP="00737BE4">
      <w:pPr>
        <w:pStyle w:val="a3"/>
        <w:rPr>
          <w:rFonts w:ascii="Times New Roman" w:hAnsi="Times New Roman" w:cs="Times New Roman"/>
          <w:sz w:val="20"/>
        </w:rPr>
      </w:pPr>
    </w:p>
    <w:p w14:paraId="13C23B65" w14:textId="77777777" w:rsidR="00CF7FBB" w:rsidRPr="00737BE4" w:rsidRDefault="00CF7FBB" w:rsidP="00737BE4">
      <w:pPr>
        <w:pStyle w:val="a3"/>
        <w:rPr>
          <w:rFonts w:ascii="Times New Roman" w:hAnsi="Times New Roman" w:cs="Times New Roman"/>
          <w:sz w:val="20"/>
        </w:rPr>
      </w:pPr>
    </w:p>
    <w:p w14:paraId="1D6D3D61" w14:textId="77777777" w:rsidR="00CF7FBB" w:rsidRPr="00737BE4" w:rsidRDefault="00CF7FBB" w:rsidP="00737BE4">
      <w:pPr>
        <w:pStyle w:val="a3"/>
        <w:rPr>
          <w:rFonts w:ascii="Times New Roman" w:hAnsi="Times New Roman" w:cs="Times New Roman"/>
          <w:sz w:val="20"/>
        </w:rPr>
      </w:pPr>
    </w:p>
    <w:p w14:paraId="02D861BF" w14:textId="77777777" w:rsidR="00CF7FBB" w:rsidRPr="00737BE4" w:rsidRDefault="00CF7FBB" w:rsidP="00737BE4">
      <w:pPr>
        <w:pStyle w:val="a3"/>
        <w:rPr>
          <w:rFonts w:ascii="Times New Roman" w:hAnsi="Times New Roman" w:cs="Times New Roman"/>
          <w:sz w:val="20"/>
        </w:rPr>
      </w:pPr>
    </w:p>
    <w:p w14:paraId="422A9602" w14:textId="77777777" w:rsidR="00CF7FBB" w:rsidRPr="00737BE4" w:rsidRDefault="00CF7FBB" w:rsidP="00737BE4">
      <w:pPr>
        <w:pStyle w:val="a3"/>
        <w:rPr>
          <w:rFonts w:ascii="Times New Roman" w:hAnsi="Times New Roman" w:cs="Times New Roman"/>
          <w:sz w:val="20"/>
        </w:rPr>
      </w:pPr>
    </w:p>
    <w:p w14:paraId="76C9985A" w14:textId="77777777" w:rsidR="00CF7FBB" w:rsidRPr="00737BE4" w:rsidRDefault="00CF7FBB" w:rsidP="00737BE4">
      <w:pPr>
        <w:pStyle w:val="a3"/>
        <w:rPr>
          <w:rFonts w:ascii="Times New Roman" w:hAnsi="Times New Roman" w:cs="Times New Roman"/>
          <w:sz w:val="20"/>
        </w:rPr>
      </w:pPr>
    </w:p>
    <w:p w14:paraId="2EE6AC6F" w14:textId="77777777" w:rsidR="00CF7FBB" w:rsidRPr="00737BE4" w:rsidRDefault="00CF7FBB" w:rsidP="00737BE4">
      <w:pPr>
        <w:pStyle w:val="a3"/>
        <w:rPr>
          <w:rFonts w:ascii="Times New Roman" w:hAnsi="Times New Roman" w:cs="Times New Roman"/>
          <w:sz w:val="20"/>
        </w:rPr>
      </w:pPr>
    </w:p>
    <w:p w14:paraId="6271DBFD" w14:textId="77777777" w:rsidR="00CF7FBB" w:rsidRPr="00737BE4" w:rsidRDefault="00CF7FBB" w:rsidP="00737BE4">
      <w:pPr>
        <w:pStyle w:val="a3"/>
        <w:rPr>
          <w:rFonts w:ascii="Times New Roman" w:hAnsi="Times New Roman" w:cs="Times New Roman"/>
          <w:sz w:val="20"/>
        </w:rPr>
      </w:pPr>
    </w:p>
    <w:p w14:paraId="4511658E" w14:textId="77777777" w:rsidR="00CF7FBB" w:rsidRPr="00737BE4" w:rsidRDefault="00CF7FBB" w:rsidP="00737BE4">
      <w:pPr>
        <w:pStyle w:val="a3"/>
        <w:rPr>
          <w:rFonts w:ascii="Times New Roman" w:hAnsi="Times New Roman" w:cs="Times New Roman"/>
          <w:sz w:val="20"/>
        </w:rPr>
      </w:pPr>
    </w:p>
    <w:p w14:paraId="4771E0F6" w14:textId="77777777" w:rsidR="00CF7FBB" w:rsidRPr="00737BE4" w:rsidRDefault="00CF7FBB" w:rsidP="00737BE4">
      <w:pPr>
        <w:pStyle w:val="a3"/>
        <w:rPr>
          <w:rFonts w:ascii="Times New Roman" w:hAnsi="Times New Roman" w:cs="Times New Roman"/>
          <w:sz w:val="20"/>
        </w:rPr>
      </w:pPr>
    </w:p>
    <w:p w14:paraId="76D0182D" w14:textId="77777777" w:rsidR="00CF7FBB" w:rsidRPr="00737BE4" w:rsidRDefault="00CF7FBB" w:rsidP="00737BE4">
      <w:pPr>
        <w:pStyle w:val="a3"/>
        <w:rPr>
          <w:rFonts w:ascii="Times New Roman" w:hAnsi="Times New Roman" w:cs="Times New Roman"/>
          <w:sz w:val="20"/>
        </w:rPr>
      </w:pPr>
    </w:p>
    <w:p w14:paraId="283C7C3F" w14:textId="77777777" w:rsidR="00CF7FBB" w:rsidRPr="00737BE4" w:rsidRDefault="00CF7FBB" w:rsidP="00737BE4">
      <w:pPr>
        <w:pStyle w:val="a3"/>
        <w:rPr>
          <w:rFonts w:ascii="Times New Roman" w:hAnsi="Times New Roman" w:cs="Times New Roman"/>
          <w:sz w:val="20"/>
        </w:rPr>
      </w:pPr>
    </w:p>
    <w:p w14:paraId="33774724" w14:textId="77777777" w:rsidR="00CF7FBB" w:rsidRPr="00737BE4" w:rsidRDefault="00CF7FBB" w:rsidP="00737BE4">
      <w:pPr>
        <w:pStyle w:val="a3"/>
        <w:rPr>
          <w:rFonts w:ascii="Times New Roman" w:hAnsi="Times New Roman" w:cs="Times New Roman"/>
          <w:sz w:val="20"/>
        </w:rPr>
      </w:pPr>
    </w:p>
    <w:p w14:paraId="01F10A25" w14:textId="77777777" w:rsidR="00CF7FBB" w:rsidRPr="00737BE4" w:rsidRDefault="00CF7FBB" w:rsidP="00737BE4">
      <w:pPr>
        <w:pStyle w:val="a3"/>
        <w:rPr>
          <w:rFonts w:ascii="Times New Roman" w:hAnsi="Times New Roman" w:cs="Times New Roman"/>
          <w:sz w:val="20"/>
        </w:rPr>
      </w:pPr>
    </w:p>
    <w:p w14:paraId="171EEDA8" w14:textId="77777777" w:rsidR="00CF7FBB" w:rsidRPr="00737BE4" w:rsidRDefault="00CF7FBB" w:rsidP="00737BE4">
      <w:pPr>
        <w:pStyle w:val="a3"/>
        <w:rPr>
          <w:rFonts w:ascii="Times New Roman" w:hAnsi="Times New Roman" w:cs="Times New Roman"/>
          <w:sz w:val="20"/>
        </w:rPr>
      </w:pPr>
    </w:p>
    <w:p w14:paraId="18901310" w14:textId="77777777" w:rsidR="00CF7FBB" w:rsidRPr="00737BE4" w:rsidRDefault="00CF7FBB" w:rsidP="00737BE4">
      <w:pPr>
        <w:pStyle w:val="a3"/>
        <w:rPr>
          <w:rFonts w:ascii="Times New Roman" w:hAnsi="Times New Roman" w:cs="Times New Roman"/>
          <w:sz w:val="20"/>
        </w:rPr>
      </w:pPr>
    </w:p>
    <w:p w14:paraId="6A380CCD" w14:textId="77777777" w:rsidR="00CF7FBB" w:rsidRPr="00737BE4" w:rsidRDefault="00CF7FBB" w:rsidP="00737BE4">
      <w:pPr>
        <w:pStyle w:val="a3"/>
        <w:rPr>
          <w:rFonts w:ascii="Times New Roman" w:hAnsi="Times New Roman" w:cs="Times New Roman"/>
          <w:sz w:val="20"/>
        </w:rPr>
      </w:pPr>
    </w:p>
    <w:p w14:paraId="034FF2F6" w14:textId="77777777" w:rsidR="00CF7FBB" w:rsidRPr="00737BE4" w:rsidRDefault="00CF7FBB" w:rsidP="00737BE4">
      <w:pPr>
        <w:pStyle w:val="a3"/>
        <w:rPr>
          <w:rFonts w:ascii="Times New Roman" w:hAnsi="Times New Roman" w:cs="Times New Roman"/>
          <w:sz w:val="20"/>
        </w:rPr>
      </w:pPr>
    </w:p>
    <w:p w14:paraId="2D287CB8" w14:textId="77777777" w:rsidR="00CF7FBB" w:rsidRPr="00737BE4" w:rsidRDefault="00CF7FBB" w:rsidP="00737BE4">
      <w:pPr>
        <w:pStyle w:val="a3"/>
        <w:rPr>
          <w:rFonts w:ascii="Times New Roman" w:hAnsi="Times New Roman" w:cs="Times New Roman"/>
          <w:sz w:val="20"/>
        </w:rPr>
      </w:pPr>
    </w:p>
    <w:p w14:paraId="05455EEA" w14:textId="77777777" w:rsidR="00CF7FBB" w:rsidRPr="00737BE4" w:rsidRDefault="00CF7FBB" w:rsidP="00737BE4">
      <w:pPr>
        <w:pStyle w:val="a3"/>
        <w:rPr>
          <w:rFonts w:ascii="Times New Roman" w:hAnsi="Times New Roman" w:cs="Times New Roman"/>
          <w:sz w:val="20"/>
        </w:rPr>
      </w:pPr>
    </w:p>
    <w:p w14:paraId="5156E6BD" w14:textId="77777777" w:rsidR="00CF7FBB" w:rsidRPr="00737BE4" w:rsidRDefault="00CF7FBB" w:rsidP="00737BE4">
      <w:pPr>
        <w:pStyle w:val="a3"/>
        <w:rPr>
          <w:rFonts w:ascii="Times New Roman" w:hAnsi="Times New Roman" w:cs="Times New Roman"/>
          <w:sz w:val="20"/>
        </w:rPr>
      </w:pPr>
    </w:p>
    <w:p w14:paraId="0DDEAF30" w14:textId="77777777" w:rsidR="00CF7FBB" w:rsidRPr="00737BE4" w:rsidRDefault="00CF7FBB" w:rsidP="00737BE4">
      <w:pPr>
        <w:pStyle w:val="a3"/>
        <w:rPr>
          <w:rFonts w:ascii="Times New Roman" w:hAnsi="Times New Roman" w:cs="Times New Roman"/>
          <w:sz w:val="20"/>
        </w:rPr>
      </w:pPr>
    </w:p>
    <w:p w14:paraId="32F385B3" w14:textId="77777777" w:rsidR="00CF7FBB" w:rsidRPr="00737BE4" w:rsidRDefault="00CF7FBB" w:rsidP="00737BE4">
      <w:pPr>
        <w:pStyle w:val="a3"/>
        <w:rPr>
          <w:rFonts w:ascii="Times New Roman" w:hAnsi="Times New Roman" w:cs="Times New Roman"/>
          <w:sz w:val="20"/>
        </w:rPr>
      </w:pPr>
    </w:p>
    <w:p w14:paraId="435D05E2" w14:textId="77777777" w:rsidR="00CF7FBB" w:rsidRPr="00737BE4" w:rsidRDefault="00CF7FBB" w:rsidP="00737BE4">
      <w:pPr>
        <w:pStyle w:val="a3"/>
        <w:rPr>
          <w:rFonts w:ascii="Times New Roman" w:hAnsi="Times New Roman" w:cs="Times New Roman"/>
          <w:sz w:val="20"/>
        </w:rPr>
      </w:pPr>
    </w:p>
    <w:p w14:paraId="62B7917B" w14:textId="77777777" w:rsidR="00CF7FBB" w:rsidRPr="00737BE4" w:rsidRDefault="00CF7FBB" w:rsidP="00737BE4">
      <w:pPr>
        <w:pStyle w:val="a3"/>
        <w:rPr>
          <w:rFonts w:ascii="Times New Roman" w:hAnsi="Times New Roman" w:cs="Times New Roman"/>
          <w:sz w:val="20"/>
        </w:rPr>
      </w:pPr>
    </w:p>
    <w:p w14:paraId="3755087B" w14:textId="77777777" w:rsidR="00CF7FBB" w:rsidRPr="00737BE4" w:rsidRDefault="00CF7FBB" w:rsidP="00737BE4">
      <w:pPr>
        <w:pStyle w:val="a3"/>
        <w:rPr>
          <w:rFonts w:ascii="Times New Roman" w:hAnsi="Times New Roman" w:cs="Times New Roman"/>
          <w:sz w:val="23"/>
        </w:rPr>
      </w:pPr>
    </w:p>
    <w:p w14:paraId="495DE76C" w14:textId="77777777" w:rsidR="00CF7FBB" w:rsidRPr="00737BE4" w:rsidRDefault="00CF7FBB" w:rsidP="00737BE4">
      <w:pPr>
        <w:jc w:val="right"/>
        <w:rPr>
          <w:rFonts w:ascii="Times New Roman" w:hAnsi="Times New Roman" w:cs="Times New Roman"/>
        </w:rPr>
        <w:sectPr w:rsidR="00CF7FBB" w:rsidRPr="00737BE4">
          <w:headerReference w:type="default" r:id="rId99"/>
          <w:footerReference w:type="default" r:id="rId100"/>
          <w:pgSz w:w="11920" w:h="16850"/>
          <w:pgMar w:top="280" w:right="740" w:bottom="280" w:left="1600" w:header="0" w:footer="0" w:gutter="0"/>
          <w:cols w:space="720"/>
        </w:sectPr>
      </w:pPr>
    </w:p>
    <w:p w14:paraId="0C2E8375" w14:textId="77777777" w:rsidR="00CF7FBB" w:rsidRPr="00737BE4" w:rsidRDefault="00CF7FBB" w:rsidP="00737BE4">
      <w:pPr>
        <w:pStyle w:val="a3"/>
        <w:rPr>
          <w:rFonts w:ascii="Times New Roman" w:hAnsi="Times New Roman" w:cs="Times New Roman"/>
          <w:sz w:val="20"/>
        </w:rPr>
      </w:pPr>
    </w:p>
    <w:p w14:paraId="6F75C963" w14:textId="77777777" w:rsidR="00CF7FBB" w:rsidRPr="00737BE4" w:rsidRDefault="00CF7FBB" w:rsidP="00737BE4">
      <w:pPr>
        <w:pStyle w:val="a3"/>
        <w:rPr>
          <w:rFonts w:ascii="Times New Roman" w:hAnsi="Times New Roman" w:cs="Times New Roman"/>
        </w:rPr>
      </w:pPr>
    </w:p>
    <w:p w14:paraId="14BBC96A" w14:textId="77777777" w:rsidR="00CF7FBB" w:rsidRPr="00737BE4" w:rsidRDefault="00EB65FD" w:rsidP="00737BE4">
      <w:pPr>
        <w:pStyle w:val="210"/>
        <w:ind w:right="338" w:firstLine="736"/>
        <w:rPr>
          <w:rFonts w:ascii="Times New Roman" w:hAnsi="Times New Roman" w:cs="Times New Roman"/>
        </w:rPr>
      </w:pPr>
      <w:bookmarkStart w:id="123" w:name="_bookmark79"/>
      <w:bookmarkStart w:id="124" w:name="_bookmark80"/>
      <w:bookmarkEnd w:id="123"/>
      <w:bookmarkEnd w:id="124"/>
      <w:r w:rsidRPr="00737BE4">
        <w:rPr>
          <w:rFonts w:ascii="Times New Roman" w:hAnsi="Times New Roman" w:cs="Times New Roman"/>
        </w:rPr>
        <w:t>Таблица 25. Определение расчетной концентрации норматива (Спдс) загрязняющих веществ, отводимых в пруд- накопитель</w:t>
      </w:r>
    </w:p>
    <w:tbl>
      <w:tblPr>
        <w:tblW w:w="5077" w:type="pct"/>
        <w:tblInd w:w="-759" w:type="dxa"/>
        <w:tblLook w:val="04A0" w:firstRow="1" w:lastRow="0" w:firstColumn="1" w:lastColumn="0" w:noHBand="0" w:noVBand="1"/>
      </w:tblPr>
      <w:tblGrid>
        <w:gridCol w:w="474"/>
        <w:gridCol w:w="4385"/>
        <w:gridCol w:w="936"/>
        <w:gridCol w:w="1517"/>
        <w:gridCol w:w="1244"/>
        <w:gridCol w:w="2207"/>
        <w:gridCol w:w="1080"/>
        <w:gridCol w:w="1184"/>
        <w:gridCol w:w="2143"/>
      </w:tblGrid>
      <w:tr w:rsidR="00F2123A" w:rsidRPr="00737BE4" w14:paraId="68F85596" w14:textId="77777777" w:rsidTr="00BF77C3">
        <w:trPr>
          <w:trHeight w:val="1245"/>
        </w:trPr>
        <w:tc>
          <w:tcPr>
            <w:tcW w:w="474" w:type="dxa"/>
            <w:tcBorders>
              <w:top w:val="single" w:sz="4" w:space="0" w:color="auto"/>
              <w:left w:val="single" w:sz="4" w:space="0" w:color="auto"/>
              <w:bottom w:val="single" w:sz="4" w:space="0" w:color="auto"/>
              <w:right w:val="single" w:sz="4" w:space="0" w:color="auto"/>
            </w:tcBorders>
            <w:shd w:val="clear" w:color="000000" w:fill="D9D9D9"/>
            <w:hideMark/>
          </w:tcPr>
          <w:p w14:paraId="7594E7F1" w14:textId="77777777" w:rsidR="00F2123A" w:rsidRPr="00737BE4" w:rsidRDefault="00F2123A" w:rsidP="00BF77C3">
            <w:pPr>
              <w:jc w:val="center"/>
              <w:rPr>
                <w:rFonts w:ascii="Times New Roman" w:eastAsia="Times New Roman" w:hAnsi="Times New Roman" w:cs="Times New Roman"/>
                <w:b/>
                <w:bCs/>
                <w:color w:val="000000"/>
                <w:sz w:val="18"/>
                <w:szCs w:val="18"/>
              </w:rPr>
            </w:pPr>
            <w:r w:rsidRPr="00737BE4">
              <w:rPr>
                <w:rFonts w:ascii="Times New Roman" w:eastAsia="Times New Roman" w:hAnsi="Times New Roman" w:cs="Times New Roman"/>
                <w:b/>
                <w:bCs/>
                <w:color w:val="000000"/>
                <w:sz w:val="18"/>
                <w:szCs w:val="18"/>
              </w:rPr>
              <w:t xml:space="preserve">№ </w:t>
            </w:r>
            <w:r w:rsidRPr="00737BE4">
              <w:rPr>
                <w:rFonts w:ascii="Times New Roman" w:eastAsia="Times New Roman" w:hAnsi="Times New Roman" w:cs="Times New Roman"/>
                <w:b/>
                <w:bCs/>
                <w:color w:val="000000"/>
                <w:sz w:val="18"/>
                <w:szCs w:val="18"/>
              </w:rPr>
              <w:br/>
              <w:t>п/п</w:t>
            </w:r>
          </w:p>
        </w:tc>
        <w:tc>
          <w:tcPr>
            <w:tcW w:w="4385" w:type="dxa"/>
            <w:tcBorders>
              <w:top w:val="single" w:sz="4" w:space="0" w:color="auto"/>
              <w:left w:val="nil"/>
              <w:bottom w:val="single" w:sz="4" w:space="0" w:color="auto"/>
              <w:right w:val="single" w:sz="4" w:space="0" w:color="auto"/>
            </w:tcBorders>
            <w:shd w:val="clear" w:color="000000" w:fill="D9D9D9"/>
            <w:hideMark/>
          </w:tcPr>
          <w:p w14:paraId="6C92FB7D" w14:textId="77777777" w:rsidR="00F2123A" w:rsidRPr="00737BE4" w:rsidRDefault="00F2123A" w:rsidP="00BF77C3">
            <w:pPr>
              <w:jc w:val="center"/>
              <w:rPr>
                <w:rFonts w:ascii="Times New Roman" w:eastAsia="Times New Roman" w:hAnsi="Times New Roman" w:cs="Times New Roman"/>
                <w:b/>
                <w:bCs/>
                <w:color w:val="000000"/>
                <w:sz w:val="18"/>
                <w:szCs w:val="18"/>
              </w:rPr>
            </w:pPr>
            <w:r w:rsidRPr="00737BE4">
              <w:rPr>
                <w:rFonts w:ascii="Times New Roman" w:eastAsia="Times New Roman" w:hAnsi="Times New Roman" w:cs="Times New Roman"/>
                <w:b/>
                <w:bCs/>
                <w:color w:val="000000"/>
                <w:sz w:val="18"/>
                <w:szCs w:val="18"/>
              </w:rPr>
              <w:t>Наименование ЗВ</w:t>
            </w:r>
          </w:p>
        </w:tc>
        <w:tc>
          <w:tcPr>
            <w:tcW w:w="936" w:type="dxa"/>
            <w:tcBorders>
              <w:top w:val="single" w:sz="4" w:space="0" w:color="auto"/>
              <w:left w:val="nil"/>
              <w:bottom w:val="single" w:sz="4" w:space="0" w:color="auto"/>
              <w:right w:val="single" w:sz="4" w:space="0" w:color="auto"/>
            </w:tcBorders>
            <w:shd w:val="clear" w:color="000000" w:fill="D9D9D9"/>
            <w:hideMark/>
          </w:tcPr>
          <w:p w14:paraId="5DC6DCD3" w14:textId="77777777" w:rsidR="00F2123A" w:rsidRPr="00737BE4" w:rsidRDefault="00F2123A" w:rsidP="00BF77C3">
            <w:pPr>
              <w:jc w:val="center"/>
              <w:rPr>
                <w:rFonts w:ascii="Times New Roman" w:eastAsia="Times New Roman" w:hAnsi="Times New Roman" w:cs="Times New Roman"/>
                <w:b/>
                <w:bCs/>
                <w:color w:val="000000"/>
                <w:sz w:val="18"/>
                <w:szCs w:val="18"/>
              </w:rPr>
            </w:pPr>
            <w:r w:rsidRPr="00737BE4">
              <w:rPr>
                <w:rFonts w:ascii="Times New Roman" w:eastAsia="Times New Roman" w:hAnsi="Times New Roman" w:cs="Times New Roman"/>
                <w:b/>
                <w:bCs/>
                <w:color w:val="000000"/>
                <w:sz w:val="18"/>
                <w:szCs w:val="18"/>
              </w:rPr>
              <w:t>С</w:t>
            </w:r>
            <w:r w:rsidRPr="00737BE4">
              <w:rPr>
                <w:rFonts w:ascii="Times New Roman" w:eastAsia="Times New Roman" w:hAnsi="Times New Roman" w:cs="Times New Roman"/>
                <w:b/>
                <w:bCs/>
                <w:color w:val="000000"/>
                <w:sz w:val="18"/>
                <w:szCs w:val="18"/>
                <w:vertAlign w:val="subscript"/>
              </w:rPr>
              <w:t>ПДК</w:t>
            </w:r>
          </w:p>
        </w:tc>
        <w:tc>
          <w:tcPr>
            <w:tcW w:w="1517" w:type="dxa"/>
            <w:tcBorders>
              <w:top w:val="single" w:sz="4" w:space="0" w:color="auto"/>
              <w:left w:val="nil"/>
              <w:bottom w:val="single" w:sz="4" w:space="0" w:color="auto"/>
              <w:right w:val="single" w:sz="4" w:space="0" w:color="auto"/>
            </w:tcBorders>
            <w:shd w:val="clear" w:color="000000" w:fill="D9D9D9"/>
            <w:hideMark/>
          </w:tcPr>
          <w:p w14:paraId="31127294" w14:textId="77777777" w:rsidR="00F2123A" w:rsidRPr="00737BE4" w:rsidRDefault="00F2123A" w:rsidP="00BF77C3">
            <w:pPr>
              <w:jc w:val="center"/>
              <w:rPr>
                <w:rFonts w:ascii="Times New Roman" w:eastAsia="Times New Roman" w:hAnsi="Times New Roman" w:cs="Times New Roman"/>
                <w:b/>
                <w:bCs/>
                <w:color w:val="000000"/>
                <w:sz w:val="18"/>
                <w:szCs w:val="18"/>
              </w:rPr>
            </w:pPr>
            <w:r w:rsidRPr="00737BE4">
              <w:rPr>
                <w:rFonts w:ascii="Times New Roman" w:eastAsia="Times New Roman" w:hAnsi="Times New Roman" w:cs="Times New Roman"/>
                <w:b/>
                <w:bCs/>
                <w:color w:val="000000"/>
                <w:sz w:val="18"/>
                <w:szCs w:val="18"/>
              </w:rPr>
              <w:t>Конц. ЗВ в СВ после очистки, сбрасываемых в пруд-накопитель, мг/дм</w:t>
            </w:r>
            <w:r w:rsidRPr="00737BE4">
              <w:rPr>
                <w:rFonts w:ascii="Times New Roman" w:eastAsia="Times New Roman" w:hAnsi="Times New Roman" w:cs="Times New Roman"/>
                <w:b/>
                <w:bCs/>
                <w:color w:val="000000"/>
                <w:sz w:val="18"/>
                <w:szCs w:val="18"/>
                <w:vertAlign w:val="superscript"/>
              </w:rPr>
              <w:t>3</w:t>
            </w:r>
          </w:p>
        </w:tc>
        <w:tc>
          <w:tcPr>
            <w:tcW w:w="1244" w:type="dxa"/>
            <w:tcBorders>
              <w:top w:val="single" w:sz="4" w:space="0" w:color="auto"/>
              <w:left w:val="nil"/>
              <w:bottom w:val="single" w:sz="4" w:space="0" w:color="auto"/>
              <w:right w:val="single" w:sz="4" w:space="0" w:color="auto"/>
            </w:tcBorders>
            <w:shd w:val="clear" w:color="000000" w:fill="D9D9D9"/>
            <w:hideMark/>
          </w:tcPr>
          <w:p w14:paraId="2BC26F22" w14:textId="77777777" w:rsidR="00F2123A" w:rsidRPr="00737BE4" w:rsidRDefault="00F2123A" w:rsidP="00BF77C3">
            <w:pPr>
              <w:jc w:val="center"/>
              <w:rPr>
                <w:rFonts w:ascii="Times New Roman" w:eastAsia="Times New Roman" w:hAnsi="Times New Roman" w:cs="Times New Roman"/>
                <w:b/>
                <w:bCs/>
                <w:color w:val="000000"/>
                <w:sz w:val="18"/>
                <w:szCs w:val="18"/>
              </w:rPr>
            </w:pPr>
            <w:r w:rsidRPr="00737BE4">
              <w:rPr>
                <w:rFonts w:ascii="Times New Roman" w:eastAsia="Times New Roman" w:hAnsi="Times New Roman" w:cs="Times New Roman"/>
                <w:b/>
                <w:bCs/>
                <w:color w:val="000000"/>
                <w:sz w:val="18"/>
                <w:szCs w:val="18"/>
              </w:rPr>
              <w:t>Фоновое состояние пруда- накопителя, Сф, мг/л</w:t>
            </w:r>
          </w:p>
        </w:tc>
        <w:tc>
          <w:tcPr>
            <w:tcW w:w="2207" w:type="dxa"/>
            <w:tcBorders>
              <w:top w:val="single" w:sz="4" w:space="0" w:color="auto"/>
              <w:left w:val="nil"/>
              <w:bottom w:val="single" w:sz="4" w:space="0" w:color="auto"/>
              <w:right w:val="single" w:sz="4" w:space="0" w:color="auto"/>
            </w:tcBorders>
            <w:shd w:val="clear" w:color="000000" w:fill="D9D9D9"/>
            <w:hideMark/>
          </w:tcPr>
          <w:p w14:paraId="5D2E3D3F" w14:textId="77777777" w:rsidR="00F2123A" w:rsidRPr="00737BE4" w:rsidRDefault="00F2123A" w:rsidP="00BF77C3">
            <w:pPr>
              <w:jc w:val="center"/>
              <w:rPr>
                <w:rFonts w:ascii="Times New Roman" w:eastAsia="Times New Roman" w:hAnsi="Times New Roman" w:cs="Times New Roman"/>
                <w:b/>
                <w:bCs/>
                <w:color w:val="000000"/>
                <w:sz w:val="18"/>
                <w:szCs w:val="18"/>
              </w:rPr>
            </w:pPr>
            <w:r w:rsidRPr="00737BE4">
              <w:rPr>
                <w:rFonts w:ascii="Times New Roman" w:eastAsia="Times New Roman" w:hAnsi="Times New Roman" w:cs="Times New Roman"/>
                <w:b/>
                <w:bCs/>
                <w:color w:val="000000"/>
                <w:sz w:val="18"/>
                <w:szCs w:val="18"/>
              </w:rPr>
              <w:t>Расчетная формула</w:t>
            </w:r>
          </w:p>
        </w:tc>
        <w:tc>
          <w:tcPr>
            <w:tcW w:w="1080" w:type="dxa"/>
            <w:tcBorders>
              <w:top w:val="single" w:sz="4" w:space="0" w:color="auto"/>
              <w:left w:val="nil"/>
              <w:bottom w:val="single" w:sz="4" w:space="0" w:color="auto"/>
              <w:right w:val="single" w:sz="4" w:space="0" w:color="auto"/>
            </w:tcBorders>
            <w:shd w:val="clear" w:color="000000" w:fill="D9D9D9"/>
            <w:hideMark/>
          </w:tcPr>
          <w:p w14:paraId="51F0882E" w14:textId="77777777" w:rsidR="00F2123A" w:rsidRPr="00737BE4" w:rsidRDefault="00F2123A" w:rsidP="00BF77C3">
            <w:pPr>
              <w:jc w:val="center"/>
              <w:rPr>
                <w:rFonts w:ascii="Times New Roman" w:eastAsia="Times New Roman" w:hAnsi="Times New Roman" w:cs="Times New Roman"/>
                <w:b/>
                <w:bCs/>
                <w:color w:val="000000"/>
                <w:sz w:val="18"/>
                <w:szCs w:val="18"/>
              </w:rPr>
            </w:pPr>
            <w:r w:rsidRPr="00737BE4">
              <w:rPr>
                <w:rFonts w:ascii="Times New Roman" w:eastAsia="Times New Roman" w:hAnsi="Times New Roman" w:cs="Times New Roman"/>
                <w:b/>
                <w:bCs/>
                <w:color w:val="000000"/>
                <w:sz w:val="18"/>
                <w:szCs w:val="18"/>
              </w:rPr>
              <w:t>Результат расчета С</w:t>
            </w:r>
            <w:r w:rsidRPr="00737BE4">
              <w:rPr>
                <w:rFonts w:ascii="Times New Roman" w:eastAsia="Times New Roman" w:hAnsi="Times New Roman" w:cs="Times New Roman"/>
                <w:b/>
                <w:bCs/>
                <w:color w:val="000000"/>
                <w:sz w:val="18"/>
                <w:szCs w:val="18"/>
                <w:vertAlign w:val="subscript"/>
              </w:rPr>
              <w:t xml:space="preserve">пдс, </w:t>
            </w:r>
            <w:r w:rsidRPr="00737BE4">
              <w:rPr>
                <w:rFonts w:ascii="Times New Roman" w:eastAsia="Times New Roman" w:hAnsi="Times New Roman" w:cs="Times New Roman"/>
                <w:b/>
                <w:bCs/>
                <w:color w:val="000000"/>
                <w:sz w:val="18"/>
                <w:szCs w:val="18"/>
              </w:rPr>
              <w:t>мг/л</w:t>
            </w:r>
          </w:p>
        </w:tc>
        <w:tc>
          <w:tcPr>
            <w:tcW w:w="1184" w:type="dxa"/>
            <w:tcBorders>
              <w:top w:val="single" w:sz="4" w:space="0" w:color="auto"/>
              <w:left w:val="nil"/>
              <w:bottom w:val="single" w:sz="4" w:space="0" w:color="auto"/>
              <w:right w:val="single" w:sz="4" w:space="0" w:color="auto"/>
            </w:tcBorders>
            <w:shd w:val="clear" w:color="000000" w:fill="D9D9D9"/>
            <w:hideMark/>
          </w:tcPr>
          <w:p w14:paraId="13A534F0" w14:textId="77777777" w:rsidR="00F2123A" w:rsidRPr="00737BE4" w:rsidRDefault="00F2123A" w:rsidP="00BF77C3">
            <w:pPr>
              <w:jc w:val="center"/>
              <w:rPr>
                <w:rFonts w:ascii="Times New Roman" w:eastAsia="Times New Roman" w:hAnsi="Times New Roman" w:cs="Times New Roman"/>
                <w:b/>
                <w:bCs/>
                <w:color w:val="000000"/>
                <w:sz w:val="18"/>
                <w:szCs w:val="18"/>
              </w:rPr>
            </w:pPr>
            <w:r w:rsidRPr="00737BE4">
              <w:rPr>
                <w:rFonts w:ascii="Times New Roman" w:eastAsia="Times New Roman" w:hAnsi="Times New Roman" w:cs="Times New Roman"/>
                <w:b/>
                <w:bCs/>
                <w:color w:val="000000"/>
                <w:sz w:val="18"/>
                <w:szCs w:val="18"/>
              </w:rPr>
              <w:t>Предлагае-мая С</w:t>
            </w:r>
            <w:r w:rsidRPr="00737BE4">
              <w:rPr>
                <w:rFonts w:ascii="Times New Roman" w:eastAsia="Times New Roman" w:hAnsi="Times New Roman" w:cs="Times New Roman"/>
                <w:b/>
                <w:bCs/>
                <w:color w:val="000000"/>
                <w:sz w:val="18"/>
                <w:szCs w:val="18"/>
                <w:vertAlign w:val="subscript"/>
              </w:rPr>
              <w:t>пдс</w:t>
            </w:r>
            <w:r w:rsidRPr="00737BE4">
              <w:rPr>
                <w:rFonts w:ascii="Times New Roman" w:eastAsia="Times New Roman" w:hAnsi="Times New Roman" w:cs="Times New Roman"/>
                <w:b/>
                <w:bCs/>
                <w:color w:val="000000"/>
                <w:sz w:val="18"/>
                <w:szCs w:val="18"/>
              </w:rPr>
              <w:t xml:space="preserve"> для установле-ния норматива, мг/дм</w:t>
            </w:r>
            <w:r w:rsidRPr="00737BE4">
              <w:rPr>
                <w:rFonts w:ascii="Times New Roman" w:eastAsia="Times New Roman" w:hAnsi="Times New Roman" w:cs="Times New Roman"/>
                <w:b/>
                <w:bCs/>
                <w:color w:val="000000"/>
                <w:sz w:val="18"/>
                <w:szCs w:val="18"/>
                <w:vertAlign w:val="superscript"/>
              </w:rPr>
              <w:t>3</w:t>
            </w:r>
          </w:p>
        </w:tc>
        <w:tc>
          <w:tcPr>
            <w:tcW w:w="2143" w:type="dxa"/>
            <w:tcBorders>
              <w:top w:val="single" w:sz="4" w:space="0" w:color="auto"/>
              <w:left w:val="nil"/>
              <w:bottom w:val="single" w:sz="4" w:space="0" w:color="auto"/>
              <w:right w:val="single" w:sz="4" w:space="0" w:color="auto"/>
            </w:tcBorders>
            <w:shd w:val="clear" w:color="000000" w:fill="D9D9D9"/>
            <w:hideMark/>
          </w:tcPr>
          <w:p w14:paraId="43ECA810" w14:textId="77777777" w:rsidR="00F2123A" w:rsidRPr="00737BE4" w:rsidRDefault="00F2123A" w:rsidP="00BF77C3">
            <w:pPr>
              <w:jc w:val="center"/>
              <w:rPr>
                <w:rFonts w:ascii="Times New Roman" w:eastAsia="Times New Roman" w:hAnsi="Times New Roman" w:cs="Times New Roman"/>
                <w:b/>
                <w:bCs/>
                <w:color w:val="000000"/>
                <w:sz w:val="18"/>
                <w:szCs w:val="18"/>
              </w:rPr>
            </w:pPr>
            <w:r w:rsidRPr="00737BE4">
              <w:rPr>
                <w:rFonts w:ascii="Times New Roman" w:eastAsia="Times New Roman" w:hAnsi="Times New Roman" w:cs="Times New Roman"/>
                <w:b/>
                <w:bCs/>
                <w:color w:val="000000"/>
                <w:sz w:val="18"/>
                <w:szCs w:val="18"/>
              </w:rPr>
              <w:t>Примечание</w:t>
            </w:r>
          </w:p>
        </w:tc>
      </w:tr>
      <w:tr w:rsidR="00F2123A" w:rsidRPr="00737BE4" w14:paraId="7DF2DE79" w14:textId="77777777" w:rsidTr="00BF77C3">
        <w:trPr>
          <w:trHeight w:val="300"/>
        </w:trPr>
        <w:tc>
          <w:tcPr>
            <w:tcW w:w="474" w:type="dxa"/>
            <w:tcBorders>
              <w:top w:val="nil"/>
              <w:left w:val="single" w:sz="4" w:space="0" w:color="auto"/>
              <w:bottom w:val="single" w:sz="4" w:space="0" w:color="auto"/>
              <w:right w:val="single" w:sz="4" w:space="0" w:color="auto"/>
            </w:tcBorders>
            <w:shd w:val="clear" w:color="000000" w:fill="D9D9D9"/>
            <w:noWrap/>
            <w:vAlign w:val="bottom"/>
            <w:hideMark/>
          </w:tcPr>
          <w:p w14:paraId="19F84B4A" w14:textId="77777777" w:rsidR="00F2123A" w:rsidRPr="00737BE4" w:rsidRDefault="00F2123A" w:rsidP="00BF77C3">
            <w:pPr>
              <w:jc w:val="center"/>
              <w:rPr>
                <w:rFonts w:ascii="Times New Roman" w:eastAsia="Times New Roman" w:hAnsi="Times New Roman" w:cs="Times New Roman"/>
                <w:b/>
                <w:bCs/>
                <w:color w:val="000000"/>
                <w:sz w:val="18"/>
                <w:szCs w:val="18"/>
              </w:rPr>
            </w:pPr>
            <w:r w:rsidRPr="00737BE4">
              <w:rPr>
                <w:rFonts w:ascii="Times New Roman" w:eastAsia="Times New Roman" w:hAnsi="Times New Roman" w:cs="Times New Roman"/>
                <w:b/>
                <w:bCs/>
                <w:color w:val="000000"/>
                <w:sz w:val="18"/>
                <w:szCs w:val="18"/>
              </w:rPr>
              <w:t>1</w:t>
            </w:r>
          </w:p>
        </w:tc>
        <w:tc>
          <w:tcPr>
            <w:tcW w:w="4385" w:type="dxa"/>
            <w:tcBorders>
              <w:top w:val="nil"/>
              <w:left w:val="nil"/>
              <w:bottom w:val="single" w:sz="4" w:space="0" w:color="auto"/>
              <w:right w:val="single" w:sz="4" w:space="0" w:color="auto"/>
            </w:tcBorders>
            <w:shd w:val="clear" w:color="000000" w:fill="D9D9D9"/>
            <w:noWrap/>
            <w:vAlign w:val="bottom"/>
            <w:hideMark/>
          </w:tcPr>
          <w:p w14:paraId="656D09A8" w14:textId="77777777" w:rsidR="00F2123A" w:rsidRPr="00737BE4" w:rsidRDefault="00F2123A" w:rsidP="00BF77C3">
            <w:pPr>
              <w:jc w:val="center"/>
              <w:rPr>
                <w:rFonts w:ascii="Times New Roman" w:eastAsia="Times New Roman" w:hAnsi="Times New Roman" w:cs="Times New Roman"/>
                <w:b/>
                <w:bCs/>
                <w:color w:val="000000"/>
                <w:sz w:val="18"/>
                <w:szCs w:val="18"/>
              </w:rPr>
            </w:pPr>
            <w:r w:rsidRPr="00737BE4">
              <w:rPr>
                <w:rFonts w:ascii="Times New Roman" w:eastAsia="Times New Roman" w:hAnsi="Times New Roman" w:cs="Times New Roman"/>
                <w:b/>
                <w:bCs/>
                <w:color w:val="000000"/>
                <w:sz w:val="18"/>
                <w:szCs w:val="18"/>
              </w:rPr>
              <w:t>2</w:t>
            </w:r>
          </w:p>
        </w:tc>
        <w:tc>
          <w:tcPr>
            <w:tcW w:w="936" w:type="dxa"/>
            <w:tcBorders>
              <w:top w:val="nil"/>
              <w:left w:val="nil"/>
              <w:bottom w:val="single" w:sz="4" w:space="0" w:color="auto"/>
              <w:right w:val="single" w:sz="4" w:space="0" w:color="auto"/>
            </w:tcBorders>
            <w:shd w:val="clear" w:color="000000" w:fill="D9D9D9"/>
            <w:noWrap/>
            <w:vAlign w:val="bottom"/>
            <w:hideMark/>
          </w:tcPr>
          <w:p w14:paraId="23185F94" w14:textId="77777777" w:rsidR="00F2123A" w:rsidRPr="00737BE4" w:rsidRDefault="00F2123A" w:rsidP="00BF77C3">
            <w:pPr>
              <w:jc w:val="center"/>
              <w:rPr>
                <w:rFonts w:ascii="Times New Roman" w:eastAsia="Times New Roman" w:hAnsi="Times New Roman" w:cs="Times New Roman"/>
                <w:b/>
                <w:bCs/>
                <w:color w:val="000000"/>
                <w:sz w:val="18"/>
                <w:szCs w:val="18"/>
              </w:rPr>
            </w:pPr>
            <w:r w:rsidRPr="00737BE4">
              <w:rPr>
                <w:rFonts w:ascii="Times New Roman" w:eastAsia="Times New Roman" w:hAnsi="Times New Roman" w:cs="Times New Roman"/>
                <w:b/>
                <w:bCs/>
                <w:color w:val="000000"/>
                <w:sz w:val="18"/>
                <w:szCs w:val="18"/>
              </w:rPr>
              <w:t>3</w:t>
            </w:r>
          </w:p>
        </w:tc>
        <w:tc>
          <w:tcPr>
            <w:tcW w:w="1517" w:type="dxa"/>
            <w:tcBorders>
              <w:top w:val="nil"/>
              <w:left w:val="nil"/>
              <w:bottom w:val="single" w:sz="4" w:space="0" w:color="auto"/>
              <w:right w:val="single" w:sz="4" w:space="0" w:color="auto"/>
            </w:tcBorders>
            <w:shd w:val="clear" w:color="000000" w:fill="D9D9D9"/>
            <w:noWrap/>
            <w:vAlign w:val="bottom"/>
            <w:hideMark/>
          </w:tcPr>
          <w:p w14:paraId="791779AB" w14:textId="77777777" w:rsidR="00F2123A" w:rsidRPr="00737BE4" w:rsidRDefault="00F2123A" w:rsidP="00BF77C3">
            <w:pPr>
              <w:jc w:val="center"/>
              <w:rPr>
                <w:rFonts w:ascii="Times New Roman" w:eastAsia="Times New Roman" w:hAnsi="Times New Roman" w:cs="Times New Roman"/>
                <w:b/>
                <w:bCs/>
                <w:color w:val="000000"/>
                <w:sz w:val="18"/>
                <w:szCs w:val="18"/>
              </w:rPr>
            </w:pPr>
            <w:r w:rsidRPr="00737BE4">
              <w:rPr>
                <w:rFonts w:ascii="Times New Roman" w:eastAsia="Times New Roman" w:hAnsi="Times New Roman" w:cs="Times New Roman"/>
                <w:b/>
                <w:bCs/>
                <w:color w:val="000000"/>
                <w:sz w:val="18"/>
                <w:szCs w:val="18"/>
              </w:rPr>
              <w:t>4</w:t>
            </w:r>
          </w:p>
        </w:tc>
        <w:tc>
          <w:tcPr>
            <w:tcW w:w="1244" w:type="dxa"/>
            <w:tcBorders>
              <w:top w:val="nil"/>
              <w:left w:val="nil"/>
              <w:bottom w:val="single" w:sz="4" w:space="0" w:color="auto"/>
              <w:right w:val="single" w:sz="4" w:space="0" w:color="auto"/>
            </w:tcBorders>
            <w:shd w:val="clear" w:color="000000" w:fill="D9D9D9"/>
            <w:noWrap/>
            <w:vAlign w:val="bottom"/>
            <w:hideMark/>
          </w:tcPr>
          <w:p w14:paraId="14A38B36" w14:textId="77777777" w:rsidR="00F2123A" w:rsidRPr="00737BE4" w:rsidRDefault="00F2123A" w:rsidP="00BF77C3">
            <w:pPr>
              <w:jc w:val="center"/>
              <w:rPr>
                <w:rFonts w:ascii="Times New Roman" w:eastAsia="Times New Roman" w:hAnsi="Times New Roman" w:cs="Times New Roman"/>
                <w:b/>
                <w:bCs/>
                <w:color w:val="000000"/>
                <w:sz w:val="18"/>
                <w:szCs w:val="18"/>
              </w:rPr>
            </w:pPr>
            <w:r w:rsidRPr="00737BE4">
              <w:rPr>
                <w:rFonts w:ascii="Times New Roman" w:eastAsia="Times New Roman" w:hAnsi="Times New Roman" w:cs="Times New Roman"/>
                <w:b/>
                <w:bCs/>
                <w:color w:val="000000"/>
                <w:sz w:val="18"/>
                <w:szCs w:val="18"/>
              </w:rPr>
              <w:t>5</w:t>
            </w:r>
          </w:p>
        </w:tc>
        <w:tc>
          <w:tcPr>
            <w:tcW w:w="2207" w:type="dxa"/>
            <w:tcBorders>
              <w:top w:val="nil"/>
              <w:left w:val="nil"/>
              <w:bottom w:val="single" w:sz="4" w:space="0" w:color="auto"/>
              <w:right w:val="single" w:sz="4" w:space="0" w:color="auto"/>
            </w:tcBorders>
            <w:shd w:val="clear" w:color="000000" w:fill="D9D9D9"/>
            <w:noWrap/>
            <w:vAlign w:val="bottom"/>
            <w:hideMark/>
          </w:tcPr>
          <w:p w14:paraId="61205448" w14:textId="77777777" w:rsidR="00F2123A" w:rsidRPr="00737BE4" w:rsidRDefault="00F2123A" w:rsidP="00BF77C3">
            <w:pPr>
              <w:jc w:val="center"/>
              <w:rPr>
                <w:rFonts w:ascii="Times New Roman" w:eastAsia="Times New Roman" w:hAnsi="Times New Roman" w:cs="Times New Roman"/>
                <w:b/>
                <w:bCs/>
                <w:color w:val="000000"/>
                <w:sz w:val="18"/>
                <w:szCs w:val="18"/>
              </w:rPr>
            </w:pPr>
            <w:r w:rsidRPr="00737BE4">
              <w:rPr>
                <w:rFonts w:ascii="Times New Roman" w:eastAsia="Times New Roman" w:hAnsi="Times New Roman" w:cs="Times New Roman"/>
                <w:b/>
                <w:bCs/>
                <w:color w:val="000000"/>
                <w:sz w:val="18"/>
                <w:szCs w:val="18"/>
              </w:rPr>
              <w:t>6</w:t>
            </w:r>
          </w:p>
        </w:tc>
        <w:tc>
          <w:tcPr>
            <w:tcW w:w="1080" w:type="dxa"/>
            <w:tcBorders>
              <w:top w:val="nil"/>
              <w:left w:val="nil"/>
              <w:bottom w:val="single" w:sz="4" w:space="0" w:color="auto"/>
              <w:right w:val="single" w:sz="4" w:space="0" w:color="auto"/>
            </w:tcBorders>
            <w:shd w:val="clear" w:color="000000" w:fill="D9D9D9"/>
            <w:noWrap/>
            <w:vAlign w:val="bottom"/>
            <w:hideMark/>
          </w:tcPr>
          <w:p w14:paraId="304E3ACE" w14:textId="77777777" w:rsidR="00F2123A" w:rsidRPr="00737BE4" w:rsidRDefault="00F2123A" w:rsidP="00BF77C3">
            <w:pPr>
              <w:jc w:val="center"/>
              <w:rPr>
                <w:rFonts w:ascii="Times New Roman" w:eastAsia="Times New Roman" w:hAnsi="Times New Roman" w:cs="Times New Roman"/>
                <w:b/>
                <w:bCs/>
                <w:color w:val="000000"/>
                <w:sz w:val="18"/>
                <w:szCs w:val="18"/>
              </w:rPr>
            </w:pPr>
            <w:r w:rsidRPr="00737BE4">
              <w:rPr>
                <w:rFonts w:ascii="Times New Roman" w:eastAsia="Times New Roman" w:hAnsi="Times New Roman" w:cs="Times New Roman"/>
                <w:b/>
                <w:bCs/>
                <w:color w:val="000000"/>
                <w:sz w:val="18"/>
                <w:szCs w:val="18"/>
              </w:rPr>
              <w:t>7</w:t>
            </w:r>
          </w:p>
        </w:tc>
        <w:tc>
          <w:tcPr>
            <w:tcW w:w="1184" w:type="dxa"/>
            <w:tcBorders>
              <w:top w:val="nil"/>
              <w:left w:val="nil"/>
              <w:bottom w:val="single" w:sz="4" w:space="0" w:color="auto"/>
              <w:right w:val="single" w:sz="4" w:space="0" w:color="auto"/>
            </w:tcBorders>
            <w:shd w:val="clear" w:color="000000" w:fill="D9D9D9"/>
            <w:noWrap/>
            <w:vAlign w:val="bottom"/>
            <w:hideMark/>
          </w:tcPr>
          <w:p w14:paraId="4432B2D9" w14:textId="77777777" w:rsidR="00F2123A" w:rsidRPr="00737BE4" w:rsidRDefault="00F2123A" w:rsidP="00BF77C3">
            <w:pPr>
              <w:jc w:val="center"/>
              <w:rPr>
                <w:rFonts w:ascii="Times New Roman" w:eastAsia="Times New Roman" w:hAnsi="Times New Roman" w:cs="Times New Roman"/>
                <w:b/>
                <w:bCs/>
                <w:color w:val="000000"/>
                <w:sz w:val="18"/>
                <w:szCs w:val="18"/>
              </w:rPr>
            </w:pPr>
            <w:r w:rsidRPr="00737BE4">
              <w:rPr>
                <w:rFonts w:ascii="Times New Roman" w:eastAsia="Times New Roman" w:hAnsi="Times New Roman" w:cs="Times New Roman"/>
                <w:b/>
                <w:bCs/>
                <w:color w:val="000000"/>
                <w:sz w:val="18"/>
                <w:szCs w:val="18"/>
              </w:rPr>
              <w:t>8</w:t>
            </w:r>
          </w:p>
        </w:tc>
        <w:tc>
          <w:tcPr>
            <w:tcW w:w="2143" w:type="dxa"/>
            <w:tcBorders>
              <w:top w:val="nil"/>
              <w:left w:val="nil"/>
              <w:bottom w:val="single" w:sz="4" w:space="0" w:color="auto"/>
              <w:right w:val="single" w:sz="4" w:space="0" w:color="auto"/>
            </w:tcBorders>
            <w:shd w:val="clear" w:color="000000" w:fill="D9D9D9"/>
            <w:noWrap/>
            <w:vAlign w:val="bottom"/>
            <w:hideMark/>
          </w:tcPr>
          <w:p w14:paraId="680409A5" w14:textId="77777777" w:rsidR="00F2123A" w:rsidRPr="00737BE4" w:rsidRDefault="00F2123A" w:rsidP="00BF77C3">
            <w:pPr>
              <w:jc w:val="center"/>
              <w:rPr>
                <w:rFonts w:ascii="Times New Roman" w:eastAsia="Times New Roman" w:hAnsi="Times New Roman" w:cs="Times New Roman"/>
                <w:b/>
                <w:bCs/>
                <w:color w:val="000000"/>
                <w:sz w:val="18"/>
                <w:szCs w:val="18"/>
              </w:rPr>
            </w:pPr>
            <w:r w:rsidRPr="00737BE4">
              <w:rPr>
                <w:rFonts w:ascii="Times New Roman" w:eastAsia="Times New Roman" w:hAnsi="Times New Roman" w:cs="Times New Roman"/>
                <w:b/>
                <w:bCs/>
                <w:color w:val="000000"/>
                <w:sz w:val="18"/>
                <w:szCs w:val="18"/>
              </w:rPr>
              <w:t>9</w:t>
            </w:r>
          </w:p>
        </w:tc>
      </w:tr>
      <w:tr w:rsidR="00F2123A" w:rsidRPr="00737BE4" w14:paraId="0F089523" w14:textId="77777777" w:rsidTr="00BF77C3">
        <w:trPr>
          <w:trHeight w:val="300"/>
        </w:trPr>
        <w:tc>
          <w:tcPr>
            <w:tcW w:w="474" w:type="dxa"/>
            <w:tcBorders>
              <w:top w:val="nil"/>
              <w:left w:val="single" w:sz="4" w:space="0" w:color="auto"/>
              <w:bottom w:val="single" w:sz="4" w:space="0" w:color="auto"/>
              <w:right w:val="single" w:sz="4" w:space="0" w:color="auto"/>
            </w:tcBorders>
            <w:shd w:val="clear" w:color="auto" w:fill="auto"/>
            <w:noWrap/>
            <w:vAlign w:val="bottom"/>
            <w:hideMark/>
          </w:tcPr>
          <w:p w14:paraId="694DB87F" w14:textId="77777777" w:rsidR="00F2123A" w:rsidRPr="00737BE4" w:rsidRDefault="00F2123A" w:rsidP="00BF77C3">
            <w:pPr>
              <w:jc w:val="center"/>
              <w:rPr>
                <w:rFonts w:ascii="Times New Roman" w:eastAsia="Times New Roman" w:hAnsi="Times New Roman" w:cs="Times New Roman"/>
                <w:color w:val="000000"/>
                <w:sz w:val="18"/>
                <w:szCs w:val="18"/>
              </w:rPr>
            </w:pPr>
            <w:r w:rsidRPr="00737BE4">
              <w:rPr>
                <w:rFonts w:ascii="Times New Roman" w:eastAsia="Times New Roman" w:hAnsi="Times New Roman" w:cs="Times New Roman"/>
                <w:color w:val="000000"/>
                <w:sz w:val="18"/>
                <w:szCs w:val="18"/>
              </w:rPr>
              <w:t>1</w:t>
            </w:r>
          </w:p>
        </w:tc>
        <w:tc>
          <w:tcPr>
            <w:tcW w:w="4385" w:type="dxa"/>
            <w:tcBorders>
              <w:top w:val="nil"/>
              <w:left w:val="nil"/>
              <w:bottom w:val="single" w:sz="4" w:space="0" w:color="auto"/>
              <w:right w:val="single" w:sz="4" w:space="0" w:color="auto"/>
            </w:tcBorders>
            <w:shd w:val="clear" w:color="auto" w:fill="auto"/>
            <w:noWrap/>
            <w:vAlign w:val="center"/>
            <w:hideMark/>
          </w:tcPr>
          <w:p w14:paraId="65ABD9BE" w14:textId="77777777" w:rsidR="00F2123A" w:rsidRPr="00737BE4" w:rsidRDefault="00F2123A" w:rsidP="00BF77C3">
            <w:pPr>
              <w:rPr>
                <w:rFonts w:ascii="Times New Roman" w:eastAsia="Times New Roman" w:hAnsi="Times New Roman" w:cs="Times New Roman"/>
                <w:sz w:val="18"/>
                <w:szCs w:val="18"/>
              </w:rPr>
            </w:pPr>
            <w:r w:rsidRPr="00737BE4">
              <w:rPr>
                <w:rFonts w:ascii="Times New Roman" w:eastAsia="Times New Roman" w:hAnsi="Times New Roman" w:cs="Times New Roman"/>
                <w:sz w:val="18"/>
                <w:szCs w:val="18"/>
              </w:rPr>
              <w:t>Взвешенные вещества</w:t>
            </w:r>
          </w:p>
        </w:tc>
        <w:tc>
          <w:tcPr>
            <w:tcW w:w="936" w:type="dxa"/>
            <w:tcBorders>
              <w:top w:val="nil"/>
              <w:left w:val="nil"/>
              <w:bottom w:val="single" w:sz="4" w:space="0" w:color="auto"/>
              <w:right w:val="single" w:sz="4" w:space="0" w:color="auto"/>
            </w:tcBorders>
            <w:shd w:val="clear" w:color="auto" w:fill="auto"/>
            <w:noWrap/>
            <w:vAlign w:val="bottom"/>
            <w:hideMark/>
          </w:tcPr>
          <w:p w14:paraId="0CCD46A9" w14:textId="77777777" w:rsidR="00F2123A" w:rsidRPr="00737BE4" w:rsidRDefault="00F2123A" w:rsidP="00BF77C3">
            <w:pPr>
              <w:jc w:val="center"/>
              <w:rPr>
                <w:rFonts w:ascii="Times New Roman" w:eastAsia="Times New Roman" w:hAnsi="Times New Roman" w:cs="Times New Roman"/>
                <w:color w:val="000000"/>
                <w:sz w:val="18"/>
                <w:szCs w:val="18"/>
              </w:rPr>
            </w:pPr>
            <w:r w:rsidRPr="00737BE4">
              <w:rPr>
                <w:rFonts w:ascii="Times New Roman" w:eastAsia="Times New Roman" w:hAnsi="Times New Roman" w:cs="Times New Roman"/>
                <w:color w:val="000000"/>
                <w:sz w:val="18"/>
                <w:szCs w:val="18"/>
              </w:rPr>
              <w:t>+0,75 к фону</w:t>
            </w:r>
          </w:p>
        </w:tc>
        <w:tc>
          <w:tcPr>
            <w:tcW w:w="1517" w:type="dxa"/>
            <w:tcBorders>
              <w:top w:val="nil"/>
              <w:left w:val="nil"/>
              <w:bottom w:val="single" w:sz="4" w:space="0" w:color="auto"/>
              <w:right w:val="single" w:sz="4" w:space="0" w:color="auto"/>
            </w:tcBorders>
            <w:shd w:val="clear" w:color="auto" w:fill="auto"/>
            <w:noWrap/>
            <w:vAlign w:val="bottom"/>
            <w:hideMark/>
          </w:tcPr>
          <w:p w14:paraId="3A1C85CE" w14:textId="77777777" w:rsidR="00F2123A" w:rsidRPr="00470837" w:rsidRDefault="00F2123A" w:rsidP="00BF77C3">
            <w:pPr>
              <w:jc w:val="center"/>
              <w:rPr>
                <w:rFonts w:ascii="Times New Roman" w:eastAsia="Times New Roman" w:hAnsi="Times New Roman" w:cs="Times New Roman"/>
                <w:color w:val="FF0000"/>
                <w:sz w:val="18"/>
                <w:szCs w:val="18"/>
              </w:rPr>
            </w:pPr>
            <w:r>
              <w:rPr>
                <w:rFonts w:ascii="Calibri" w:hAnsi="Calibri" w:cs="Calibri"/>
                <w:color w:val="000000"/>
              </w:rPr>
              <w:t>1,3668</w:t>
            </w:r>
          </w:p>
        </w:tc>
        <w:tc>
          <w:tcPr>
            <w:tcW w:w="1244" w:type="dxa"/>
            <w:tcBorders>
              <w:top w:val="nil"/>
              <w:left w:val="nil"/>
              <w:bottom w:val="single" w:sz="4" w:space="0" w:color="auto"/>
              <w:right w:val="single" w:sz="4" w:space="0" w:color="auto"/>
            </w:tcBorders>
            <w:shd w:val="clear" w:color="auto" w:fill="auto"/>
            <w:noWrap/>
            <w:vAlign w:val="bottom"/>
            <w:hideMark/>
          </w:tcPr>
          <w:p w14:paraId="73460374" w14:textId="77777777" w:rsidR="00F2123A" w:rsidRPr="00470837" w:rsidRDefault="00F2123A" w:rsidP="00BF77C3">
            <w:pPr>
              <w:jc w:val="center"/>
              <w:rPr>
                <w:rFonts w:ascii="Times New Roman" w:eastAsia="Times New Roman" w:hAnsi="Times New Roman" w:cs="Times New Roman"/>
                <w:color w:val="FF0000"/>
                <w:sz w:val="18"/>
                <w:szCs w:val="18"/>
              </w:rPr>
            </w:pPr>
            <w:r>
              <w:rPr>
                <w:rFonts w:ascii="Calibri" w:hAnsi="Calibri" w:cs="Calibri"/>
                <w:color w:val="000000"/>
              </w:rPr>
              <w:t>1,3668</w:t>
            </w:r>
          </w:p>
        </w:tc>
        <w:tc>
          <w:tcPr>
            <w:tcW w:w="2207" w:type="dxa"/>
            <w:tcBorders>
              <w:top w:val="nil"/>
              <w:left w:val="nil"/>
              <w:bottom w:val="single" w:sz="4" w:space="0" w:color="auto"/>
              <w:right w:val="single" w:sz="4" w:space="0" w:color="auto"/>
            </w:tcBorders>
            <w:shd w:val="clear" w:color="auto" w:fill="auto"/>
            <w:noWrap/>
            <w:vAlign w:val="bottom"/>
            <w:hideMark/>
          </w:tcPr>
          <w:p w14:paraId="5FFF6E40" w14:textId="77777777" w:rsidR="00F2123A" w:rsidRPr="00737BE4" w:rsidRDefault="00F2123A" w:rsidP="00BF77C3">
            <w:pPr>
              <w:jc w:val="center"/>
              <w:rPr>
                <w:rFonts w:ascii="Times New Roman" w:eastAsia="Times New Roman" w:hAnsi="Times New Roman" w:cs="Times New Roman"/>
                <w:color w:val="000000"/>
                <w:sz w:val="18"/>
                <w:szCs w:val="18"/>
              </w:rPr>
            </w:pPr>
            <w:r w:rsidRPr="00737BE4">
              <w:rPr>
                <w:rFonts w:ascii="Times New Roman" w:eastAsia="Times New Roman" w:hAnsi="Times New Roman" w:cs="Times New Roman"/>
                <w:color w:val="000000"/>
                <w:sz w:val="18"/>
                <w:szCs w:val="18"/>
              </w:rPr>
              <w:t>С</w:t>
            </w:r>
            <w:r w:rsidRPr="00737BE4">
              <w:rPr>
                <w:rFonts w:ascii="Times New Roman" w:eastAsia="Times New Roman" w:hAnsi="Times New Roman" w:cs="Times New Roman"/>
                <w:color w:val="000000"/>
                <w:sz w:val="18"/>
                <w:szCs w:val="18"/>
                <w:vertAlign w:val="subscript"/>
              </w:rPr>
              <w:t>пдс</w:t>
            </w:r>
            <w:r w:rsidRPr="00737BE4">
              <w:rPr>
                <w:rFonts w:ascii="Times New Roman" w:eastAsia="Times New Roman" w:hAnsi="Times New Roman" w:cs="Times New Roman"/>
                <w:color w:val="000000"/>
                <w:sz w:val="18"/>
                <w:szCs w:val="18"/>
              </w:rPr>
              <w:t xml:space="preserve"> = С</w:t>
            </w:r>
            <w:r w:rsidRPr="00737BE4">
              <w:rPr>
                <w:rFonts w:ascii="Times New Roman" w:eastAsia="Times New Roman" w:hAnsi="Times New Roman" w:cs="Times New Roman"/>
                <w:color w:val="000000"/>
                <w:sz w:val="18"/>
                <w:szCs w:val="18"/>
                <w:vertAlign w:val="subscript"/>
              </w:rPr>
              <w:t>ф</w:t>
            </w:r>
            <w:r w:rsidRPr="00737BE4">
              <w:rPr>
                <w:rFonts w:ascii="Times New Roman" w:eastAsia="Times New Roman" w:hAnsi="Times New Roman" w:cs="Times New Roman"/>
                <w:color w:val="000000"/>
                <w:sz w:val="18"/>
                <w:szCs w:val="18"/>
              </w:rPr>
              <w:t xml:space="preserve"> + 0,75</w:t>
            </w:r>
          </w:p>
        </w:tc>
        <w:tc>
          <w:tcPr>
            <w:tcW w:w="1080" w:type="dxa"/>
            <w:tcBorders>
              <w:top w:val="nil"/>
              <w:left w:val="nil"/>
              <w:bottom w:val="single" w:sz="4" w:space="0" w:color="auto"/>
              <w:right w:val="single" w:sz="4" w:space="0" w:color="auto"/>
            </w:tcBorders>
            <w:shd w:val="clear" w:color="auto" w:fill="auto"/>
            <w:noWrap/>
            <w:vAlign w:val="bottom"/>
            <w:hideMark/>
          </w:tcPr>
          <w:p w14:paraId="653589DB" w14:textId="77777777" w:rsidR="00F2123A" w:rsidRPr="00366BB9" w:rsidRDefault="00F2123A" w:rsidP="00BF77C3">
            <w:pPr>
              <w:jc w:val="center"/>
              <w:rPr>
                <w:rFonts w:ascii="Times New Roman" w:eastAsia="Times New Roman" w:hAnsi="Times New Roman" w:cs="Times New Roman"/>
                <w:sz w:val="18"/>
                <w:szCs w:val="18"/>
              </w:rPr>
            </w:pPr>
            <w:r w:rsidRPr="00366BB9">
              <w:rPr>
                <w:rFonts w:ascii="Times New Roman" w:eastAsia="Times New Roman" w:hAnsi="Times New Roman" w:cs="Times New Roman"/>
                <w:sz w:val="18"/>
                <w:szCs w:val="18"/>
              </w:rPr>
              <w:t>2,1168</w:t>
            </w:r>
          </w:p>
        </w:tc>
        <w:tc>
          <w:tcPr>
            <w:tcW w:w="1184" w:type="dxa"/>
            <w:tcBorders>
              <w:top w:val="nil"/>
              <w:left w:val="nil"/>
              <w:bottom w:val="single" w:sz="4" w:space="0" w:color="auto"/>
              <w:right w:val="single" w:sz="4" w:space="0" w:color="auto"/>
            </w:tcBorders>
            <w:shd w:val="clear" w:color="auto" w:fill="auto"/>
            <w:vAlign w:val="bottom"/>
            <w:hideMark/>
          </w:tcPr>
          <w:p w14:paraId="51F67305" w14:textId="77777777" w:rsidR="00F2123A" w:rsidRPr="00366BB9" w:rsidRDefault="00F2123A" w:rsidP="00BF77C3">
            <w:pPr>
              <w:jc w:val="center"/>
              <w:rPr>
                <w:rFonts w:ascii="Times New Roman" w:eastAsia="Times New Roman" w:hAnsi="Times New Roman" w:cs="Times New Roman"/>
                <w:b/>
                <w:bCs/>
                <w:sz w:val="18"/>
                <w:szCs w:val="18"/>
              </w:rPr>
            </w:pPr>
            <w:r w:rsidRPr="00366BB9">
              <w:rPr>
                <w:rFonts w:ascii="Times New Roman" w:eastAsia="Times New Roman" w:hAnsi="Times New Roman" w:cs="Times New Roman"/>
                <w:b/>
                <w:bCs/>
                <w:sz w:val="18"/>
                <w:szCs w:val="18"/>
              </w:rPr>
              <w:t>2,1168</w:t>
            </w:r>
          </w:p>
        </w:tc>
        <w:tc>
          <w:tcPr>
            <w:tcW w:w="2143" w:type="dxa"/>
            <w:tcBorders>
              <w:top w:val="nil"/>
              <w:left w:val="nil"/>
              <w:bottom w:val="single" w:sz="4" w:space="0" w:color="auto"/>
              <w:right w:val="single" w:sz="4" w:space="0" w:color="auto"/>
            </w:tcBorders>
            <w:shd w:val="clear" w:color="auto" w:fill="auto"/>
            <w:noWrap/>
            <w:vAlign w:val="bottom"/>
            <w:hideMark/>
          </w:tcPr>
          <w:p w14:paraId="76A76632" w14:textId="77777777" w:rsidR="00F2123A" w:rsidRPr="00737BE4" w:rsidRDefault="00F2123A" w:rsidP="00BF77C3">
            <w:pPr>
              <w:jc w:val="center"/>
              <w:rPr>
                <w:rFonts w:ascii="Times New Roman" w:eastAsia="Times New Roman" w:hAnsi="Times New Roman" w:cs="Times New Roman"/>
                <w:color w:val="000000"/>
                <w:sz w:val="18"/>
                <w:szCs w:val="18"/>
              </w:rPr>
            </w:pPr>
            <w:r w:rsidRPr="00737BE4">
              <w:rPr>
                <w:rFonts w:ascii="Times New Roman" w:eastAsia="Times New Roman" w:hAnsi="Times New Roman" w:cs="Times New Roman"/>
                <w:color w:val="000000"/>
                <w:sz w:val="18"/>
                <w:szCs w:val="18"/>
              </w:rPr>
              <w:t>Ср &gt; Cфакт → Спдс = Сфакт</w:t>
            </w:r>
          </w:p>
        </w:tc>
      </w:tr>
      <w:tr w:rsidR="00F2123A" w:rsidRPr="00737BE4" w14:paraId="1F426585" w14:textId="77777777" w:rsidTr="00BF77C3">
        <w:trPr>
          <w:trHeight w:val="300"/>
        </w:trPr>
        <w:tc>
          <w:tcPr>
            <w:tcW w:w="474" w:type="dxa"/>
            <w:tcBorders>
              <w:top w:val="nil"/>
              <w:left w:val="single" w:sz="4" w:space="0" w:color="auto"/>
              <w:bottom w:val="single" w:sz="4" w:space="0" w:color="auto"/>
              <w:right w:val="single" w:sz="4" w:space="0" w:color="auto"/>
            </w:tcBorders>
            <w:shd w:val="clear" w:color="auto" w:fill="auto"/>
            <w:noWrap/>
            <w:vAlign w:val="bottom"/>
            <w:hideMark/>
          </w:tcPr>
          <w:p w14:paraId="574E14B0" w14:textId="77777777" w:rsidR="00F2123A" w:rsidRPr="00737BE4" w:rsidRDefault="00F2123A" w:rsidP="00BF77C3">
            <w:pPr>
              <w:jc w:val="center"/>
              <w:rPr>
                <w:rFonts w:ascii="Times New Roman" w:eastAsia="Times New Roman" w:hAnsi="Times New Roman" w:cs="Times New Roman"/>
                <w:color w:val="000000"/>
                <w:sz w:val="18"/>
                <w:szCs w:val="18"/>
              </w:rPr>
            </w:pPr>
            <w:r w:rsidRPr="00737BE4">
              <w:rPr>
                <w:rFonts w:ascii="Times New Roman" w:eastAsia="Times New Roman" w:hAnsi="Times New Roman" w:cs="Times New Roman"/>
                <w:color w:val="000000"/>
                <w:sz w:val="18"/>
                <w:szCs w:val="18"/>
              </w:rPr>
              <w:t>3</w:t>
            </w:r>
          </w:p>
        </w:tc>
        <w:tc>
          <w:tcPr>
            <w:tcW w:w="4385" w:type="dxa"/>
            <w:tcBorders>
              <w:top w:val="nil"/>
              <w:left w:val="nil"/>
              <w:bottom w:val="single" w:sz="4" w:space="0" w:color="auto"/>
              <w:right w:val="single" w:sz="4" w:space="0" w:color="auto"/>
            </w:tcBorders>
            <w:shd w:val="clear" w:color="auto" w:fill="auto"/>
            <w:noWrap/>
            <w:vAlign w:val="center"/>
            <w:hideMark/>
          </w:tcPr>
          <w:p w14:paraId="697C8DE2" w14:textId="77777777" w:rsidR="00F2123A" w:rsidRPr="00737BE4" w:rsidRDefault="00F2123A" w:rsidP="00BF77C3">
            <w:pPr>
              <w:rPr>
                <w:rFonts w:ascii="Times New Roman" w:eastAsia="Times New Roman" w:hAnsi="Times New Roman" w:cs="Times New Roman"/>
                <w:sz w:val="18"/>
                <w:szCs w:val="18"/>
              </w:rPr>
            </w:pPr>
            <w:r w:rsidRPr="00737BE4">
              <w:rPr>
                <w:rFonts w:ascii="Times New Roman" w:eastAsia="Times New Roman" w:hAnsi="Times New Roman" w:cs="Times New Roman"/>
                <w:sz w:val="18"/>
                <w:szCs w:val="18"/>
              </w:rPr>
              <w:t>Химическое потребление кислорода (ХПК)</w:t>
            </w:r>
          </w:p>
        </w:tc>
        <w:tc>
          <w:tcPr>
            <w:tcW w:w="936" w:type="dxa"/>
            <w:tcBorders>
              <w:top w:val="nil"/>
              <w:left w:val="nil"/>
              <w:bottom w:val="single" w:sz="4" w:space="0" w:color="auto"/>
              <w:right w:val="single" w:sz="4" w:space="0" w:color="auto"/>
            </w:tcBorders>
            <w:shd w:val="clear" w:color="auto" w:fill="auto"/>
            <w:noWrap/>
            <w:vAlign w:val="bottom"/>
            <w:hideMark/>
          </w:tcPr>
          <w:p w14:paraId="6A5C1128" w14:textId="77777777" w:rsidR="00F2123A" w:rsidRPr="00737BE4" w:rsidRDefault="00F2123A" w:rsidP="00BF77C3">
            <w:pPr>
              <w:jc w:val="center"/>
              <w:rPr>
                <w:rFonts w:ascii="Times New Roman" w:eastAsia="Times New Roman" w:hAnsi="Times New Roman" w:cs="Times New Roman"/>
                <w:color w:val="000000"/>
                <w:sz w:val="18"/>
                <w:szCs w:val="18"/>
              </w:rPr>
            </w:pPr>
            <w:r w:rsidRPr="00737BE4">
              <w:rPr>
                <w:rFonts w:ascii="Times New Roman" w:eastAsia="Times New Roman" w:hAnsi="Times New Roman" w:cs="Times New Roman"/>
                <w:color w:val="000000"/>
                <w:sz w:val="18"/>
                <w:szCs w:val="18"/>
              </w:rPr>
              <w:t>30,0</w:t>
            </w:r>
          </w:p>
        </w:tc>
        <w:tc>
          <w:tcPr>
            <w:tcW w:w="1517" w:type="dxa"/>
            <w:tcBorders>
              <w:top w:val="nil"/>
              <w:left w:val="nil"/>
              <w:bottom w:val="single" w:sz="4" w:space="0" w:color="auto"/>
              <w:right w:val="single" w:sz="4" w:space="0" w:color="auto"/>
            </w:tcBorders>
            <w:shd w:val="clear" w:color="auto" w:fill="auto"/>
            <w:noWrap/>
            <w:vAlign w:val="bottom"/>
            <w:hideMark/>
          </w:tcPr>
          <w:p w14:paraId="690B279C" w14:textId="77777777" w:rsidR="00F2123A" w:rsidRPr="00470837" w:rsidRDefault="00F2123A" w:rsidP="00BF77C3">
            <w:pPr>
              <w:jc w:val="center"/>
              <w:rPr>
                <w:rFonts w:ascii="Times New Roman" w:eastAsia="Times New Roman" w:hAnsi="Times New Roman" w:cs="Times New Roman"/>
                <w:color w:val="FF0000"/>
                <w:sz w:val="18"/>
                <w:szCs w:val="18"/>
              </w:rPr>
            </w:pPr>
            <w:r>
              <w:rPr>
                <w:rFonts w:ascii="Calibri" w:hAnsi="Calibri" w:cs="Calibri"/>
                <w:color w:val="000000"/>
              </w:rPr>
              <w:t>17,3947</w:t>
            </w:r>
          </w:p>
        </w:tc>
        <w:tc>
          <w:tcPr>
            <w:tcW w:w="1244" w:type="dxa"/>
            <w:tcBorders>
              <w:top w:val="nil"/>
              <w:left w:val="nil"/>
              <w:bottom w:val="single" w:sz="4" w:space="0" w:color="auto"/>
              <w:right w:val="single" w:sz="4" w:space="0" w:color="auto"/>
            </w:tcBorders>
            <w:shd w:val="clear" w:color="auto" w:fill="auto"/>
            <w:noWrap/>
            <w:vAlign w:val="bottom"/>
            <w:hideMark/>
          </w:tcPr>
          <w:p w14:paraId="6BFB8414" w14:textId="77777777" w:rsidR="00F2123A" w:rsidRPr="00470837" w:rsidRDefault="00F2123A" w:rsidP="00BF77C3">
            <w:pPr>
              <w:jc w:val="center"/>
              <w:rPr>
                <w:rFonts w:ascii="Times New Roman" w:eastAsia="Times New Roman" w:hAnsi="Times New Roman" w:cs="Times New Roman"/>
                <w:color w:val="FF0000"/>
                <w:sz w:val="18"/>
                <w:szCs w:val="18"/>
              </w:rPr>
            </w:pPr>
            <w:r>
              <w:rPr>
                <w:rFonts w:ascii="Calibri" w:hAnsi="Calibri" w:cs="Calibri"/>
                <w:color w:val="000000"/>
              </w:rPr>
              <w:t>17,3947</w:t>
            </w:r>
          </w:p>
        </w:tc>
        <w:tc>
          <w:tcPr>
            <w:tcW w:w="2207" w:type="dxa"/>
            <w:tcBorders>
              <w:top w:val="nil"/>
              <w:left w:val="nil"/>
              <w:bottom w:val="single" w:sz="4" w:space="0" w:color="auto"/>
              <w:right w:val="single" w:sz="4" w:space="0" w:color="auto"/>
            </w:tcBorders>
            <w:shd w:val="clear" w:color="auto" w:fill="auto"/>
            <w:noWrap/>
            <w:vAlign w:val="bottom"/>
            <w:hideMark/>
          </w:tcPr>
          <w:p w14:paraId="2B06EF80" w14:textId="77777777" w:rsidR="00F2123A" w:rsidRPr="00737BE4" w:rsidRDefault="00F2123A" w:rsidP="00BF77C3">
            <w:pPr>
              <w:jc w:val="center"/>
              <w:rPr>
                <w:rFonts w:ascii="Times New Roman" w:eastAsia="Times New Roman" w:hAnsi="Times New Roman" w:cs="Times New Roman"/>
                <w:color w:val="000000"/>
                <w:sz w:val="18"/>
                <w:szCs w:val="18"/>
              </w:rPr>
            </w:pPr>
            <w:r w:rsidRPr="00737BE4">
              <w:rPr>
                <w:rFonts w:ascii="Times New Roman" w:eastAsia="Times New Roman" w:hAnsi="Times New Roman" w:cs="Times New Roman"/>
                <w:color w:val="000000"/>
                <w:sz w:val="18"/>
                <w:szCs w:val="18"/>
              </w:rPr>
              <w:t>Спдс = Сф + (Спдк - Сф) х Ка</w:t>
            </w:r>
          </w:p>
        </w:tc>
        <w:tc>
          <w:tcPr>
            <w:tcW w:w="1080" w:type="dxa"/>
            <w:tcBorders>
              <w:top w:val="nil"/>
              <w:left w:val="nil"/>
              <w:bottom w:val="single" w:sz="4" w:space="0" w:color="auto"/>
              <w:right w:val="single" w:sz="4" w:space="0" w:color="auto"/>
            </w:tcBorders>
            <w:shd w:val="clear" w:color="auto" w:fill="auto"/>
            <w:noWrap/>
            <w:vAlign w:val="bottom"/>
            <w:hideMark/>
          </w:tcPr>
          <w:p w14:paraId="441EBB45" w14:textId="77777777" w:rsidR="00F2123A" w:rsidRPr="00366BB9" w:rsidRDefault="00F2123A" w:rsidP="00BF77C3">
            <w:pPr>
              <w:jc w:val="center"/>
              <w:rPr>
                <w:rFonts w:ascii="Times New Roman" w:eastAsia="Times New Roman" w:hAnsi="Times New Roman" w:cs="Times New Roman"/>
                <w:sz w:val="18"/>
                <w:szCs w:val="18"/>
              </w:rPr>
            </w:pPr>
            <w:r w:rsidRPr="00366BB9">
              <w:rPr>
                <w:rFonts w:ascii="Times New Roman" w:eastAsia="Times New Roman" w:hAnsi="Times New Roman" w:cs="Times New Roman"/>
                <w:sz w:val="18"/>
                <w:szCs w:val="18"/>
              </w:rPr>
              <w:t>30,6426</w:t>
            </w:r>
          </w:p>
        </w:tc>
        <w:tc>
          <w:tcPr>
            <w:tcW w:w="1184" w:type="dxa"/>
            <w:tcBorders>
              <w:top w:val="nil"/>
              <w:left w:val="nil"/>
              <w:bottom w:val="single" w:sz="4" w:space="0" w:color="auto"/>
              <w:right w:val="single" w:sz="4" w:space="0" w:color="auto"/>
            </w:tcBorders>
            <w:shd w:val="clear" w:color="auto" w:fill="auto"/>
            <w:vAlign w:val="bottom"/>
            <w:hideMark/>
          </w:tcPr>
          <w:p w14:paraId="6A0321A0" w14:textId="77777777" w:rsidR="00F2123A" w:rsidRPr="00643F19" w:rsidRDefault="00F2123A" w:rsidP="00BF77C3">
            <w:pPr>
              <w:jc w:val="center"/>
              <w:rPr>
                <w:rFonts w:ascii="Times New Roman" w:eastAsia="Times New Roman" w:hAnsi="Times New Roman" w:cs="Times New Roman"/>
                <w:b/>
                <w:bCs/>
                <w:sz w:val="18"/>
                <w:szCs w:val="18"/>
              </w:rPr>
            </w:pPr>
            <w:r w:rsidRPr="00643F19">
              <w:rPr>
                <w:rFonts w:ascii="Calibri" w:hAnsi="Calibri" w:cs="Calibri"/>
                <w:b/>
                <w:bCs/>
              </w:rPr>
              <w:t>17,3947</w:t>
            </w:r>
          </w:p>
        </w:tc>
        <w:tc>
          <w:tcPr>
            <w:tcW w:w="2143" w:type="dxa"/>
            <w:tcBorders>
              <w:top w:val="nil"/>
              <w:left w:val="nil"/>
              <w:bottom w:val="single" w:sz="4" w:space="0" w:color="auto"/>
              <w:right w:val="single" w:sz="4" w:space="0" w:color="auto"/>
            </w:tcBorders>
            <w:shd w:val="clear" w:color="auto" w:fill="auto"/>
            <w:noWrap/>
            <w:vAlign w:val="bottom"/>
            <w:hideMark/>
          </w:tcPr>
          <w:p w14:paraId="152DF5FB" w14:textId="77777777" w:rsidR="00F2123A" w:rsidRPr="00737BE4" w:rsidRDefault="00F2123A" w:rsidP="00BF77C3">
            <w:pPr>
              <w:jc w:val="center"/>
              <w:rPr>
                <w:rFonts w:ascii="Times New Roman" w:eastAsia="Times New Roman" w:hAnsi="Times New Roman" w:cs="Times New Roman"/>
                <w:color w:val="000000"/>
                <w:sz w:val="18"/>
                <w:szCs w:val="18"/>
              </w:rPr>
            </w:pPr>
            <w:r w:rsidRPr="00737BE4">
              <w:rPr>
                <w:rFonts w:ascii="Times New Roman" w:eastAsia="Times New Roman" w:hAnsi="Times New Roman" w:cs="Times New Roman"/>
                <w:color w:val="000000"/>
                <w:sz w:val="18"/>
                <w:szCs w:val="18"/>
              </w:rPr>
              <w:t>Ср &gt; Cфакт → Спдс = Сфакт</w:t>
            </w:r>
          </w:p>
        </w:tc>
      </w:tr>
      <w:tr w:rsidR="00F2123A" w:rsidRPr="00737BE4" w14:paraId="01D956C9" w14:textId="77777777" w:rsidTr="00BF77C3">
        <w:trPr>
          <w:trHeight w:val="300"/>
        </w:trPr>
        <w:tc>
          <w:tcPr>
            <w:tcW w:w="474" w:type="dxa"/>
            <w:tcBorders>
              <w:top w:val="nil"/>
              <w:left w:val="single" w:sz="4" w:space="0" w:color="auto"/>
              <w:bottom w:val="single" w:sz="4" w:space="0" w:color="auto"/>
              <w:right w:val="single" w:sz="4" w:space="0" w:color="auto"/>
            </w:tcBorders>
            <w:shd w:val="clear" w:color="auto" w:fill="auto"/>
            <w:noWrap/>
            <w:vAlign w:val="bottom"/>
            <w:hideMark/>
          </w:tcPr>
          <w:p w14:paraId="513D4FCB" w14:textId="77777777" w:rsidR="00F2123A" w:rsidRPr="00737BE4" w:rsidRDefault="00F2123A" w:rsidP="00BF77C3">
            <w:pPr>
              <w:jc w:val="center"/>
              <w:rPr>
                <w:rFonts w:ascii="Times New Roman" w:eastAsia="Times New Roman" w:hAnsi="Times New Roman" w:cs="Times New Roman"/>
                <w:color w:val="000000"/>
                <w:sz w:val="18"/>
                <w:szCs w:val="18"/>
              </w:rPr>
            </w:pPr>
            <w:r w:rsidRPr="00737BE4">
              <w:rPr>
                <w:rFonts w:ascii="Times New Roman" w:eastAsia="Times New Roman" w:hAnsi="Times New Roman" w:cs="Times New Roman"/>
                <w:color w:val="000000"/>
                <w:sz w:val="18"/>
                <w:szCs w:val="18"/>
              </w:rPr>
              <w:t>2</w:t>
            </w:r>
          </w:p>
        </w:tc>
        <w:tc>
          <w:tcPr>
            <w:tcW w:w="4385" w:type="dxa"/>
            <w:tcBorders>
              <w:top w:val="nil"/>
              <w:left w:val="nil"/>
              <w:bottom w:val="single" w:sz="4" w:space="0" w:color="auto"/>
              <w:right w:val="single" w:sz="4" w:space="0" w:color="auto"/>
            </w:tcBorders>
            <w:shd w:val="clear" w:color="auto" w:fill="auto"/>
            <w:noWrap/>
            <w:vAlign w:val="center"/>
            <w:hideMark/>
          </w:tcPr>
          <w:p w14:paraId="382B0C97" w14:textId="77777777" w:rsidR="00F2123A" w:rsidRPr="00737BE4" w:rsidRDefault="00F2123A" w:rsidP="00BF77C3">
            <w:pPr>
              <w:rPr>
                <w:rFonts w:ascii="Times New Roman" w:eastAsia="Times New Roman" w:hAnsi="Times New Roman" w:cs="Times New Roman"/>
                <w:sz w:val="18"/>
                <w:szCs w:val="18"/>
              </w:rPr>
            </w:pPr>
            <w:r w:rsidRPr="00737BE4">
              <w:rPr>
                <w:rFonts w:ascii="Times New Roman" w:eastAsia="Times New Roman" w:hAnsi="Times New Roman" w:cs="Times New Roman"/>
                <w:sz w:val="18"/>
                <w:szCs w:val="18"/>
              </w:rPr>
              <w:t>Биохимическое потребление кислорода (БПКполн.)*</w:t>
            </w:r>
          </w:p>
        </w:tc>
        <w:tc>
          <w:tcPr>
            <w:tcW w:w="936" w:type="dxa"/>
            <w:tcBorders>
              <w:top w:val="nil"/>
              <w:left w:val="nil"/>
              <w:bottom w:val="single" w:sz="4" w:space="0" w:color="auto"/>
              <w:right w:val="single" w:sz="4" w:space="0" w:color="auto"/>
            </w:tcBorders>
            <w:shd w:val="clear" w:color="auto" w:fill="auto"/>
            <w:noWrap/>
            <w:vAlign w:val="bottom"/>
            <w:hideMark/>
          </w:tcPr>
          <w:p w14:paraId="668EE1A2" w14:textId="77777777" w:rsidR="00F2123A" w:rsidRPr="00737BE4" w:rsidRDefault="00F2123A" w:rsidP="00BF77C3">
            <w:pPr>
              <w:jc w:val="center"/>
              <w:rPr>
                <w:rFonts w:ascii="Times New Roman" w:eastAsia="Times New Roman" w:hAnsi="Times New Roman" w:cs="Times New Roman"/>
                <w:color w:val="000000"/>
                <w:sz w:val="18"/>
                <w:szCs w:val="18"/>
              </w:rPr>
            </w:pPr>
            <w:r w:rsidRPr="00737BE4">
              <w:rPr>
                <w:rFonts w:ascii="Times New Roman" w:eastAsia="Times New Roman" w:hAnsi="Times New Roman" w:cs="Times New Roman"/>
                <w:color w:val="000000"/>
                <w:sz w:val="18"/>
                <w:szCs w:val="18"/>
              </w:rPr>
              <w:t>6,0</w:t>
            </w:r>
          </w:p>
        </w:tc>
        <w:tc>
          <w:tcPr>
            <w:tcW w:w="1517" w:type="dxa"/>
            <w:tcBorders>
              <w:top w:val="nil"/>
              <w:left w:val="nil"/>
              <w:bottom w:val="single" w:sz="4" w:space="0" w:color="auto"/>
              <w:right w:val="single" w:sz="4" w:space="0" w:color="auto"/>
            </w:tcBorders>
            <w:shd w:val="clear" w:color="auto" w:fill="auto"/>
            <w:noWrap/>
            <w:vAlign w:val="bottom"/>
            <w:hideMark/>
          </w:tcPr>
          <w:p w14:paraId="1272E975" w14:textId="77777777" w:rsidR="00F2123A" w:rsidRPr="00470837" w:rsidRDefault="00F2123A" w:rsidP="00BF77C3">
            <w:pPr>
              <w:jc w:val="center"/>
              <w:rPr>
                <w:rFonts w:ascii="Times New Roman" w:eastAsia="Times New Roman" w:hAnsi="Times New Roman" w:cs="Times New Roman"/>
                <w:color w:val="FF0000"/>
                <w:sz w:val="18"/>
                <w:szCs w:val="18"/>
              </w:rPr>
            </w:pPr>
            <w:r>
              <w:rPr>
                <w:rFonts w:ascii="Calibri" w:hAnsi="Calibri" w:cs="Calibri"/>
                <w:color w:val="000000"/>
              </w:rPr>
              <w:t>1,6847</w:t>
            </w:r>
          </w:p>
        </w:tc>
        <w:tc>
          <w:tcPr>
            <w:tcW w:w="1244" w:type="dxa"/>
            <w:tcBorders>
              <w:top w:val="nil"/>
              <w:left w:val="nil"/>
              <w:bottom w:val="single" w:sz="4" w:space="0" w:color="auto"/>
              <w:right w:val="single" w:sz="4" w:space="0" w:color="auto"/>
            </w:tcBorders>
            <w:shd w:val="clear" w:color="auto" w:fill="auto"/>
            <w:noWrap/>
            <w:vAlign w:val="bottom"/>
            <w:hideMark/>
          </w:tcPr>
          <w:p w14:paraId="5D72ECAB" w14:textId="77777777" w:rsidR="00F2123A" w:rsidRPr="00470837" w:rsidRDefault="00F2123A" w:rsidP="00BF77C3">
            <w:pPr>
              <w:jc w:val="center"/>
              <w:rPr>
                <w:rFonts w:ascii="Times New Roman" w:eastAsia="Times New Roman" w:hAnsi="Times New Roman" w:cs="Times New Roman"/>
                <w:color w:val="FF0000"/>
                <w:sz w:val="18"/>
                <w:szCs w:val="18"/>
              </w:rPr>
            </w:pPr>
            <w:r>
              <w:rPr>
                <w:rFonts w:ascii="Calibri" w:hAnsi="Calibri" w:cs="Calibri"/>
                <w:color w:val="000000"/>
              </w:rPr>
              <w:t>1,6847</w:t>
            </w:r>
          </w:p>
        </w:tc>
        <w:tc>
          <w:tcPr>
            <w:tcW w:w="2207" w:type="dxa"/>
            <w:tcBorders>
              <w:top w:val="nil"/>
              <w:left w:val="nil"/>
              <w:bottom w:val="single" w:sz="4" w:space="0" w:color="auto"/>
              <w:right w:val="single" w:sz="4" w:space="0" w:color="auto"/>
            </w:tcBorders>
            <w:shd w:val="clear" w:color="auto" w:fill="auto"/>
            <w:noWrap/>
            <w:vAlign w:val="bottom"/>
            <w:hideMark/>
          </w:tcPr>
          <w:p w14:paraId="1CEE3AAF" w14:textId="77777777" w:rsidR="00F2123A" w:rsidRPr="00737BE4" w:rsidRDefault="00F2123A" w:rsidP="00BF77C3">
            <w:pPr>
              <w:jc w:val="center"/>
              <w:rPr>
                <w:rFonts w:ascii="Times New Roman" w:eastAsia="Times New Roman" w:hAnsi="Times New Roman" w:cs="Times New Roman"/>
                <w:color w:val="000000"/>
                <w:sz w:val="18"/>
                <w:szCs w:val="18"/>
              </w:rPr>
            </w:pPr>
            <w:r w:rsidRPr="00737BE4">
              <w:rPr>
                <w:rFonts w:ascii="Times New Roman" w:eastAsia="Times New Roman" w:hAnsi="Times New Roman" w:cs="Times New Roman"/>
                <w:color w:val="000000"/>
                <w:sz w:val="18"/>
                <w:szCs w:val="18"/>
              </w:rPr>
              <w:t>Спдс = Сф + (Спдк - Сф) х Ка</w:t>
            </w:r>
          </w:p>
        </w:tc>
        <w:tc>
          <w:tcPr>
            <w:tcW w:w="1080" w:type="dxa"/>
            <w:tcBorders>
              <w:top w:val="nil"/>
              <w:left w:val="nil"/>
              <w:bottom w:val="single" w:sz="4" w:space="0" w:color="auto"/>
              <w:right w:val="single" w:sz="4" w:space="0" w:color="auto"/>
            </w:tcBorders>
            <w:shd w:val="clear" w:color="auto" w:fill="auto"/>
            <w:noWrap/>
            <w:vAlign w:val="bottom"/>
            <w:hideMark/>
          </w:tcPr>
          <w:p w14:paraId="7A4E07E3" w14:textId="77777777" w:rsidR="00F2123A" w:rsidRPr="00366BB9" w:rsidRDefault="00F2123A" w:rsidP="00BF77C3">
            <w:pPr>
              <w:jc w:val="center"/>
              <w:rPr>
                <w:rFonts w:ascii="Times New Roman" w:eastAsia="Times New Roman" w:hAnsi="Times New Roman" w:cs="Times New Roman"/>
                <w:sz w:val="18"/>
                <w:szCs w:val="18"/>
              </w:rPr>
            </w:pPr>
            <w:r w:rsidRPr="00366BB9">
              <w:rPr>
                <w:rFonts w:ascii="Times New Roman" w:eastAsia="Times New Roman" w:hAnsi="Times New Roman" w:cs="Times New Roman"/>
                <w:sz w:val="18"/>
                <w:szCs w:val="18"/>
              </w:rPr>
              <w:t>6,1822</w:t>
            </w:r>
          </w:p>
        </w:tc>
        <w:tc>
          <w:tcPr>
            <w:tcW w:w="1184" w:type="dxa"/>
            <w:tcBorders>
              <w:top w:val="nil"/>
              <w:left w:val="nil"/>
              <w:bottom w:val="single" w:sz="4" w:space="0" w:color="auto"/>
              <w:right w:val="single" w:sz="4" w:space="0" w:color="auto"/>
            </w:tcBorders>
            <w:shd w:val="clear" w:color="auto" w:fill="auto"/>
            <w:vAlign w:val="bottom"/>
            <w:hideMark/>
          </w:tcPr>
          <w:p w14:paraId="1E919823" w14:textId="77777777" w:rsidR="00F2123A" w:rsidRPr="00643F19" w:rsidRDefault="00F2123A" w:rsidP="00BF77C3">
            <w:pPr>
              <w:jc w:val="center"/>
              <w:rPr>
                <w:rFonts w:ascii="Times New Roman" w:eastAsia="Times New Roman" w:hAnsi="Times New Roman" w:cs="Times New Roman"/>
                <w:b/>
                <w:bCs/>
                <w:sz w:val="18"/>
                <w:szCs w:val="18"/>
              </w:rPr>
            </w:pPr>
            <w:r w:rsidRPr="00643F19">
              <w:rPr>
                <w:rFonts w:ascii="Calibri" w:hAnsi="Calibri" w:cs="Calibri"/>
                <w:b/>
                <w:bCs/>
              </w:rPr>
              <w:t>1,6847</w:t>
            </w:r>
          </w:p>
        </w:tc>
        <w:tc>
          <w:tcPr>
            <w:tcW w:w="2143" w:type="dxa"/>
            <w:tcBorders>
              <w:top w:val="nil"/>
              <w:left w:val="nil"/>
              <w:bottom w:val="single" w:sz="4" w:space="0" w:color="auto"/>
              <w:right w:val="single" w:sz="4" w:space="0" w:color="auto"/>
            </w:tcBorders>
            <w:shd w:val="clear" w:color="auto" w:fill="auto"/>
            <w:noWrap/>
            <w:vAlign w:val="bottom"/>
            <w:hideMark/>
          </w:tcPr>
          <w:p w14:paraId="5286362E" w14:textId="77777777" w:rsidR="00F2123A" w:rsidRPr="00737BE4" w:rsidRDefault="00F2123A" w:rsidP="00BF77C3">
            <w:pPr>
              <w:jc w:val="center"/>
              <w:rPr>
                <w:rFonts w:ascii="Times New Roman" w:eastAsia="Times New Roman" w:hAnsi="Times New Roman" w:cs="Times New Roman"/>
                <w:color w:val="000000"/>
                <w:sz w:val="18"/>
                <w:szCs w:val="18"/>
              </w:rPr>
            </w:pPr>
            <w:r w:rsidRPr="00737BE4">
              <w:rPr>
                <w:rFonts w:ascii="Times New Roman" w:eastAsia="Times New Roman" w:hAnsi="Times New Roman" w:cs="Times New Roman"/>
                <w:color w:val="000000"/>
                <w:sz w:val="18"/>
                <w:szCs w:val="18"/>
              </w:rPr>
              <w:t>Ср &gt; Cфакт → Спдс = Сфакт</w:t>
            </w:r>
          </w:p>
        </w:tc>
      </w:tr>
      <w:tr w:rsidR="00F2123A" w:rsidRPr="00737BE4" w14:paraId="022FD3DD" w14:textId="77777777" w:rsidTr="00BF77C3">
        <w:trPr>
          <w:trHeight w:val="300"/>
        </w:trPr>
        <w:tc>
          <w:tcPr>
            <w:tcW w:w="474" w:type="dxa"/>
            <w:tcBorders>
              <w:top w:val="nil"/>
              <w:left w:val="single" w:sz="4" w:space="0" w:color="auto"/>
              <w:bottom w:val="single" w:sz="4" w:space="0" w:color="auto"/>
              <w:right w:val="single" w:sz="4" w:space="0" w:color="auto"/>
            </w:tcBorders>
            <w:shd w:val="clear" w:color="auto" w:fill="auto"/>
            <w:noWrap/>
            <w:vAlign w:val="bottom"/>
            <w:hideMark/>
          </w:tcPr>
          <w:p w14:paraId="09E308DB" w14:textId="77777777" w:rsidR="00F2123A" w:rsidRPr="00737BE4" w:rsidRDefault="00F2123A" w:rsidP="00BF77C3">
            <w:pPr>
              <w:jc w:val="center"/>
              <w:rPr>
                <w:rFonts w:ascii="Times New Roman" w:eastAsia="Times New Roman" w:hAnsi="Times New Roman" w:cs="Times New Roman"/>
                <w:color w:val="000000"/>
                <w:sz w:val="18"/>
                <w:szCs w:val="18"/>
              </w:rPr>
            </w:pPr>
            <w:r w:rsidRPr="00737BE4">
              <w:rPr>
                <w:rFonts w:ascii="Times New Roman" w:eastAsia="Times New Roman" w:hAnsi="Times New Roman" w:cs="Times New Roman"/>
                <w:color w:val="000000"/>
                <w:sz w:val="18"/>
                <w:szCs w:val="18"/>
              </w:rPr>
              <w:t>4</w:t>
            </w:r>
          </w:p>
        </w:tc>
        <w:tc>
          <w:tcPr>
            <w:tcW w:w="4385" w:type="dxa"/>
            <w:tcBorders>
              <w:top w:val="nil"/>
              <w:left w:val="nil"/>
              <w:bottom w:val="single" w:sz="4" w:space="0" w:color="auto"/>
              <w:right w:val="single" w:sz="4" w:space="0" w:color="auto"/>
            </w:tcBorders>
            <w:shd w:val="clear" w:color="auto" w:fill="auto"/>
            <w:noWrap/>
            <w:vAlign w:val="center"/>
            <w:hideMark/>
          </w:tcPr>
          <w:p w14:paraId="65D77700" w14:textId="77777777" w:rsidR="00F2123A" w:rsidRPr="00737BE4" w:rsidRDefault="00F2123A" w:rsidP="00BF77C3">
            <w:pPr>
              <w:rPr>
                <w:rFonts w:ascii="Times New Roman" w:eastAsia="Times New Roman" w:hAnsi="Times New Roman" w:cs="Times New Roman"/>
                <w:sz w:val="18"/>
                <w:szCs w:val="18"/>
              </w:rPr>
            </w:pPr>
            <w:r w:rsidRPr="00737BE4">
              <w:rPr>
                <w:rFonts w:ascii="Times New Roman" w:eastAsia="Times New Roman" w:hAnsi="Times New Roman" w:cs="Times New Roman"/>
                <w:sz w:val="18"/>
                <w:szCs w:val="18"/>
              </w:rPr>
              <w:t>Сухой остаток</w:t>
            </w:r>
          </w:p>
        </w:tc>
        <w:tc>
          <w:tcPr>
            <w:tcW w:w="936" w:type="dxa"/>
            <w:tcBorders>
              <w:top w:val="nil"/>
              <w:left w:val="nil"/>
              <w:bottom w:val="single" w:sz="4" w:space="0" w:color="auto"/>
              <w:right w:val="single" w:sz="4" w:space="0" w:color="auto"/>
            </w:tcBorders>
            <w:shd w:val="clear" w:color="auto" w:fill="auto"/>
            <w:noWrap/>
            <w:vAlign w:val="bottom"/>
            <w:hideMark/>
          </w:tcPr>
          <w:p w14:paraId="15FD29BD" w14:textId="77777777" w:rsidR="00F2123A" w:rsidRPr="00737BE4" w:rsidRDefault="00F2123A" w:rsidP="00BF77C3">
            <w:pPr>
              <w:jc w:val="center"/>
              <w:rPr>
                <w:rFonts w:ascii="Times New Roman" w:eastAsia="Times New Roman" w:hAnsi="Times New Roman" w:cs="Times New Roman"/>
                <w:color w:val="000000"/>
                <w:sz w:val="18"/>
                <w:szCs w:val="18"/>
              </w:rPr>
            </w:pPr>
            <w:r w:rsidRPr="00737BE4">
              <w:rPr>
                <w:rFonts w:ascii="Times New Roman" w:eastAsia="Times New Roman" w:hAnsi="Times New Roman" w:cs="Times New Roman"/>
                <w:color w:val="000000"/>
                <w:sz w:val="18"/>
                <w:szCs w:val="18"/>
              </w:rPr>
              <w:t>1000,0</w:t>
            </w:r>
          </w:p>
        </w:tc>
        <w:tc>
          <w:tcPr>
            <w:tcW w:w="1517" w:type="dxa"/>
            <w:tcBorders>
              <w:top w:val="nil"/>
              <w:left w:val="nil"/>
              <w:bottom w:val="single" w:sz="4" w:space="0" w:color="auto"/>
              <w:right w:val="single" w:sz="4" w:space="0" w:color="auto"/>
            </w:tcBorders>
            <w:shd w:val="clear" w:color="auto" w:fill="auto"/>
            <w:noWrap/>
            <w:vAlign w:val="bottom"/>
            <w:hideMark/>
          </w:tcPr>
          <w:p w14:paraId="2C36EDAF" w14:textId="77777777" w:rsidR="00F2123A" w:rsidRPr="00470837" w:rsidRDefault="00F2123A" w:rsidP="00BF77C3">
            <w:pPr>
              <w:jc w:val="center"/>
              <w:rPr>
                <w:rFonts w:ascii="Times New Roman" w:eastAsia="Times New Roman" w:hAnsi="Times New Roman" w:cs="Times New Roman"/>
                <w:color w:val="FF0000"/>
                <w:sz w:val="18"/>
                <w:szCs w:val="18"/>
              </w:rPr>
            </w:pPr>
            <w:r>
              <w:rPr>
                <w:rFonts w:ascii="Calibri" w:hAnsi="Calibri" w:cs="Calibri"/>
                <w:color w:val="000000"/>
              </w:rPr>
              <w:t>239,8615</w:t>
            </w:r>
          </w:p>
        </w:tc>
        <w:tc>
          <w:tcPr>
            <w:tcW w:w="1244" w:type="dxa"/>
            <w:tcBorders>
              <w:top w:val="nil"/>
              <w:left w:val="nil"/>
              <w:bottom w:val="single" w:sz="4" w:space="0" w:color="auto"/>
              <w:right w:val="single" w:sz="4" w:space="0" w:color="auto"/>
            </w:tcBorders>
            <w:shd w:val="clear" w:color="auto" w:fill="auto"/>
            <w:noWrap/>
            <w:vAlign w:val="bottom"/>
            <w:hideMark/>
          </w:tcPr>
          <w:p w14:paraId="52492AFD" w14:textId="77777777" w:rsidR="00F2123A" w:rsidRPr="00470837" w:rsidRDefault="00F2123A" w:rsidP="00BF77C3">
            <w:pPr>
              <w:jc w:val="center"/>
              <w:rPr>
                <w:rFonts w:ascii="Times New Roman" w:eastAsia="Times New Roman" w:hAnsi="Times New Roman" w:cs="Times New Roman"/>
                <w:color w:val="FF0000"/>
                <w:sz w:val="18"/>
                <w:szCs w:val="18"/>
              </w:rPr>
            </w:pPr>
            <w:r>
              <w:rPr>
                <w:rFonts w:ascii="Calibri" w:hAnsi="Calibri" w:cs="Calibri"/>
                <w:color w:val="000000"/>
              </w:rPr>
              <w:t>239,8615</w:t>
            </w:r>
          </w:p>
        </w:tc>
        <w:tc>
          <w:tcPr>
            <w:tcW w:w="2207" w:type="dxa"/>
            <w:tcBorders>
              <w:top w:val="nil"/>
              <w:left w:val="nil"/>
              <w:bottom w:val="single" w:sz="4" w:space="0" w:color="auto"/>
              <w:right w:val="single" w:sz="4" w:space="0" w:color="auto"/>
            </w:tcBorders>
            <w:shd w:val="clear" w:color="auto" w:fill="auto"/>
            <w:noWrap/>
            <w:vAlign w:val="bottom"/>
            <w:hideMark/>
          </w:tcPr>
          <w:p w14:paraId="5C0312A3" w14:textId="77777777" w:rsidR="00F2123A" w:rsidRPr="00737BE4" w:rsidRDefault="00F2123A" w:rsidP="00BF77C3">
            <w:pPr>
              <w:jc w:val="center"/>
              <w:rPr>
                <w:rFonts w:ascii="Times New Roman" w:eastAsia="Times New Roman" w:hAnsi="Times New Roman" w:cs="Times New Roman"/>
                <w:color w:val="000000"/>
                <w:sz w:val="18"/>
                <w:szCs w:val="18"/>
              </w:rPr>
            </w:pPr>
            <w:r w:rsidRPr="00737BE4">
              <w:rPr>
                <w:rFonts w:ascii="Times New Roman" w:eastAsia="Times New Roman" w:hAnsi="Times New Roman" w:cs="Times New Roman"/>
                <w:color w:val="000000"/>
                <w:sz w:val="18"/>
                <w:szCs w:val="18"/>
              </w:rPr>
              <w:t>Спдс = Сф + (Спдк - Сф) х Ка</w:t>
            </w:r>
          </w:p>
        </w:tc>
        <w:tc>
          <w:tcPr>
            <w:tcW w:w="1080" w:type="dxa"/>
            <w:tcBorders>
              <w:top w:val="nil"/>
              <w:left w:val="nil"/>
              <w:bottom w:val="single" w:sz="4" w:space="0" w:color="auto"/>
              <w:right w:val="single" w:sz="4" w:space="0" w:color="auto"/>
            </w:tcBorders>
            <w:shd w:val="clear" w:color="auto" w:fill="auto"/>
            <w:noWrap/>
            <w:vAlign w:val="bottom"/>
            <w:hideMark/>
          </w:tcPr>
          <w:p w14:paraId="7CEED22D" w14:textId="77777777" w:rsidR="00F2123A" w:rsidRPr="00366BB9" w:rsidRDefault="00F2123A" w:rsidP="00BF77C3">
            <w:pPr>
              <w:jc w:val="center"/>
              <w:rPr>
                <w:rFonts w:ascii="Times New Roman" w:eastAsia="Times New Roman" w:hAnsi="Times New Roman" w:cs="Times New Roman"/>
                <w:sz w:val="18"/>
                <w:szCs w:val="18"/>
              </w:rPr>
            </w:pPr>
            <w:r w:rsidRPr="00366BB9">
              <w:rPr>
                <w:rFonts w:ascii="Times New Roman" w:eastAsia="Times New Roman" w:hAnsi="Times New Roman" w:cs="Times New Roman"/>
                <w:sz w:val="18"/>
                <w:szCs w:val="18"/>
              </w:rPr>
              <w:t>1036,6787</w:t>
            </w:r>
          </w:p>
        </w:tc>
        <w:tc>
          <w:tcPr>
            <w:tcW w:w="1184" w:type="dxa"/>
            <w:tcBorders>
              <w:top w:val="nil"/>
              <w:left w:val="nil"/>
              <w:bottom w:val="single" w:sz="4" w:space="0" w:color="auto"/>
              <w:right w:val="single" w:sz="4" w:space="0" w:color="auto"/>
            </w:tcBorders>
            <w:shd w:val="clear" w:color="auto" w:fill="auto"/>
            <w:vAlign w:val="bottom"/>
            <w:hideMark/>
          </w:tcPr>
          <w:p w14:paraId="7101F5D1" w14:textId="77777777" w:rsidR="00F2123A" w:rsidRPr="00643F19" w:rsidRDefault="00F2123A" w:rsidP="00BF77C3">
            <w:pPr>
              <w:jc w:val="center"/>
              <w:rPr>
                <w:rFonts w:ascii="Times New Roman" w:eastAsia="Times New Roman" w:hAnsi="Times New Roman" w:cs="Times New Roman"/>
                <w:b/>
                <w:bCs/>
                <w:sz w:val="18"/>
                <w:szCs w:val="18"/>
              </w:rPr>
            </w:pPr>
            <w:r w:rsidRPr="00643F19">
              <w:rPr>
                <w:rFonts w:ascii="Calibri" w:hAnsi="Calibri" w:cs="Calibri"/>
                <w:b/>
                <w:bCs/>
              </w:rPr>
              <w:t>239,8615</w:t>
            </w:r>
          </w:p>
        </w:tc>
        <w:tc>
          <w:tcPr>
            <w:tcW w:w="2143" w:type="dxa"/>
            <w:tcBorders>
              <w:top w:val="nil"/>
              <w:left w:val="nil"/>
              <w:bottom w:val="single" w:sz="4" w:space="0" w:color="auto"/>
              <w:right w:val="single" w:sz="4" w:space="0" w:color="auto"/>
            </w:tcBorders>
            <w:shd w:val="clear" w:color="auto" w:fill="auto"/>
            <w:noWrap/>
            <w:vAlign w:val="bottom"/>
            <w:hideMark/>
          </w:tcPr>
          <w:p w14:paraId="73403B4C" w14:textId="77777777" w:rsidR="00F2123A" w:rsidRPr="00737BE4" w:rsidRDefault="00F2123A" w:rsidP="00BF77C3">
            <w:pPr>
              <w:jc w:val="center"/>
              <w:rPr>
                <w:rFonts w:ascii="Times New Roman" w:eastAsia="Times New Roman" w:hAnsi="Times New Roman" w:cs="Times New Roman"/>
                <w:color w:val="000000"/>
                <w:sz w:val="18"/>
                <w:szCs w:val="18"/>
              </w:rPr>
            </w:pPr>
            <w:r w:rsidRPr="00737BE4">
              <w:rPr>
                <w:rFonts w:ascii="Times New Roman" w:eastAsia="Times New Roman" w:hAnsi="Times New Roman" w:cs="Times New Roman"/>
                <w:color w:val="000000"/>
                <w:sz w:val="18"/>
                <w:szCs w:val="18"/>
              </w:rPr>
              <w:t>Ср &gt; Cфакт → Спдс = Сфакт</w:t>
            </w:r>
          </w:p>
        </w:tc>
      </w:tr>
      <w:tr w:rsidR="00F2123A" w:rsidRPr="00737BE4" w14:paraId="08A952EC" w14:textId="77777777" w:rsidTr="00BF77C3">
        <w:trPr>
          <w:trHeight w:val="300"/>
        </w:trPr>
        <w:tc>
          <w:tcPr>
            <w:tcW w:w="474" w:type="dxa"/>
            <w:tcBorders>
              <w:top w:val="nil"/>
              <w:left w:val="single" w:sz="4" w:space="0" w:color="auto"/>
              <w:bottom w:val="single" w:sz="4" w:space="0" w:color="auto"/>
              <w:right w:val="single" w:sz="4" w:space="0" w:color="auto"/>
            </w:tcBorders>
            <w:shd w:val="clear" w:color="auto" w:fill="auto"/>
            <w:noWrap/>
            <w:vAlign w:val="bottom"/>
            <w:hideMark/>
          </w:tcPr>
          <w:p w14:paraId="7FDF857F" w14:textId="77777777" w:rsidR="00F2123A" w:rsidRPr="00737BE4" w:rsidRDefault="00F2123A" w:rsidP="00BF77C3">
            <w:pPr>
              <w:jc w:val="center"/>
              <w:rPr>
                <w:rFonts w:ascii="Times New Roman" w:eastAsia="Times New Roman" w:hAnsi="Times New Roman" w:cs="Times New Roman"/>
                <w:color w:val="000000"/>
                <w:sz w:val="18"/>
                <w:szCs w:val="18"/>
              </w:rPr>
            </w:pPr>
            <w:r w:rsidRPr="00737BE4">
              <w:rPr>
                <w:rFonts w:ascii="Times New Roman" w:eastAsia="Times New Roman" w:hAnsi="Times New Roman" w:cs="Times New Roman"/>
                <w:color w:val="000000"/>
                <w:sz w:val="18"/>
                <w:szCs w:val="18"/>
              </w:rPr>
              <w:t>5</w:t>
            </w:r>
          </w:p>
        </w:tc>
        <w:tc>
          <w:tcPr>
            <w:tcW w:w="4385" w:type="dxa"/>
            <w:tcBorders>
              <w:top w:val="nil"/>
              <w:left w:val="nil"/>
              <w:bottom w:val="single" w:sz="4" w:space="0" w:color="auto"/>
              <w:right w:val="single" w:sz="4" w:space="0" w:color="auto"/>
            </w:tcBorders>
            <w:shd w:val="clear" w:color="auto" w:fill="auto"/>
            <w:noWrap/>
            <w:vAlign w:val="center"/>
            <w:hideMark/>
          </w:tcPr>
          <w:p w14:paraId="3D114C87" w14:textId="77777777" w:rsidR="00F2123A" w:rsidRPr="00737BE4" w:rsidRDefault="00F2123A" w:rsidP="00BF77C3">
            <w:pPr>
              <w:rPr>
                <w:rFonts w:ascii="Times New Roman" w:eastAsia="Times New Roman" w:hAnsi="Times New Roman" w:cs="Times New Roman"/>
                <w:sz w:val="18"/>
                <w:szCs w:val="18"/>
              </w:rPr>
            </w:pPr>
            <w:r w:rsidRPr="00737BE4">
              <w:rPr>
                <w:rFonts w:ascii="Times New Roman" w:eastAsia="Times New Roman" w:hAnsi="Times New Roman" w:cs="Times New Roman"/>
                <w:sz w:val="18"/>
                <w:szCs w:val="18"/>
              </w:rPr>
              <w:t>Железо общее</w:t>
            </w:r>
          </w:p>
        </w:tc>
        <w:tc>
          <w:tcPr>
            <w:tcW w:w="936" w:type="dxa"/>
            <w:tcBorders>
              <w:top w:val="nil"/>
              <w:left w:val="nil"/>
              <w:bottom w:val="single" w:sz="4" w:space="0" w:color="auto"/>
              <w:right w:val="single" w:sz="4" w:space="0" w:color="auto"/>
            </w:tcBorders>
            <w:shd w:val="clear" w:color="auto" w:fill="auto"/>
            <w:noWrap/>
            <w:vAlign w:val="bottom"/>
            <w:hideMark/>
          </w:tcPr>
          <w:p w14:paraId="5BB1BD78" w14:textId="77777777" w:rsidR="00F2123A" w:rsidRPr="00737BE4" w:rsidRDefault="00F2123A" w:rsidP="00BF77C3">
            <w:pPr>
              <w:jc w:val="center"/>
              <w:rPr>
                <w:rFonts w:ascii="Times New Roman" w:eastAsia="Times New Roman" w:hAnsi="Times New Roman" w:cs="Times New Roman"/>
                <w:color w:val="000000"/>
                <w:sz w:val="18"/>
                <w:szCs w:val="18"/>
              </w:rPr>
            </w:pPr>
            <w:r w:rsidRPr="00737BE4">
              <w:rPr>
                <w:rFonts w:ascii="Times New Roman" w:eastAsia="Times New Roman" w:hAnsi="Times New Roman" w:cs="Times New Roman"/>
                <w:color w:val="000000"/>
                <w:sz w:val="18"/>
                <w:szCs w:val="18"/>
              </w:rPr>
              <w:t>0,3</w:t>
            </w:r>
          </w:p>
        </w:tc>
        <w:tc>
          <w:tcPr>
            <w:tcW w:w="1517" w:type="dxa"/>
            <w:tcBorders>
              <w:top w:val="nil"/>
              <w:left w:val="nil"/>
              <w:bottom w:val="single" w:sz="4" w:space="0" w:color="auto"/>
              <w:right w:val="single" w:sz="4" w:space="0" w:color="auto"/>
            </w:tcBorders>
            <w:shd w:val="clear" w:color="auto" w:fill="auto"/>
            <w:noWrap/>
            <w:vAlign w:val="bottom"/>
            <w:hideMark/>
          </w:tcPr>
          <w:p w14:paraId="4CBE8A0C" w14:textId="77777777" w:rsidR="00F2123A" w:rsidRPr="00470837" w:rsidRDefault="00F2123A" w:rsidP="00BF77C3">
            <w:pPr>
              <w:jc w:val="center"/>
              <w:rPr>
                <w:rFonts w:ascii="Times New Roman" w:eastAsia="Times New Roman" w:hAnsi="Times New Roman" w:cs="Times New Roman"/>
                <w:color w:val="FF0000"/>
                <w:sz w:val="18"/>
                <w:szCs w:val="18"/>
              </w:rPr>
            </w:pPr>
            <w:r>
              <w:rPr>
                <w:rFonts w:ascii="Calibri" w:hAnsi="Calibri" w:cs="Calibri"/>
                <w:color w:val="000000"/>
              </w:rPr>
              <w:t>0,1262</w:t>
            </w:r>
          </w:p>
        </w:tc>
        <w:tc>
          <w:tcPr>
            <w:tcW w:w="1244" w:type="dxa"/>
            <w:tcBorders>
              <w:top w:val="nil"/>
              <w:left w:val="nil"/>
              <w:bottom w:val="single" w:sz="4" w:space="0" w:color="auto"/>
              <w:right w:val="single" w:sz="4" w:space="0" w:color="auto"/>
            </w:tcBorders>
            <w:shd w:val="clear" w:color="auto" w:fill="auto"/>
            <w:noWrap/>
            <w:vAlign w:val="bottom"/>
            <w:hideMark/>
          </w:tcPr>
          <w:p w14:paraId="44C2C5F3" w14:textId="77777777" w:rsidR="00F2123A" w:rsidRPr="00470837" w:rsidRDefault="00F2123A" w:rsidP="00BF77C3">
            <w:pPr>
              <w:jc w:val="center"/>
              <w:rPr>
                <w:rFonts w:ascii="Times New Roman" w:eastAsia="Times New Roman" w:hAnsi="Times New Roman" w:cs="Times New Roman"/>
                <w:color w:val="FF0000"/>
                <w:sz w:val="18"/>
                <w:szCs w:val="18"/>
              </w:rPr>
            </w:pPr>
            <w:r>
              <w:rPr>
                <w:rFonts w:ascii="Calibri" w:hAnsi="Calibri" w:cs="Calibri"/>
                <w:color w:val="000000"/>
              </w:rPr>
              <w:t>0,1262</w:t>
            </w:r>
          </w:p>
        </w:tc>
        <w:tc>
          <w:tcPr>
            <w:tcW w:w="2207" w:type="dxa"/>
            <w:tcBorders>
              <w:top w:val="nil"/>
              <w:left w:val="nil"/>
              <w:bottom w:val="single" w:sz="4" w:space="0" w:color="auto"/>
              <w:right w:val="single" w:sz="4" w:space="0" w:color="auto"/>
            </w:tcBorders>
            <w:shd w:val="clear" w:color="auto" w:fill="auto"/>
            <w:noWrap/>
            <w:vAlign w:val="bottom"/>
            <w:hideMark/>
          </w:tcPr>
          <w:p w14:paraId="7F30E213" w14:textId="77777777" w:rsidR="00F2123A" w:rsidRPr="00737BE4" w:rsidRDefault="00F2123A" w:rsidP="00BF77C3">
            <w:pPr>
              <w:jc w:val="center"/>
              <w:rPr>
                <w:rFonts w:ascii="Times New Roman" w:eastAsia="Times New Roman" w:hAnsi="Times New Roman" w:cs="Times New Roman"/>
                <w:color w:val="000000"/>
                <w:sz w:val="18"/>
                <w:szCs w:val="18"/>
              </w:rPr>
            </w:pPr>
            <w:r w:rsidRPr="00737BE4">
              <w:rPr>
                <w:rFonts w:ascii="Times New Roman" w:eastAsia="Times New Roman" w:hAnsi="Times New Roman" w:cs="Times New Roman"/>
                <w:color w:val="000000"/>
                <w:sz w:val="18"/>
                <w:szCs w:val="18"/>
              </w:rPr>
              <w:t>Спдс = Сф + (Спдк - Сф) х Ка</w:t>
            </w:r>
          </w:p>
        </w:tc>
        <w:tc>
          <w:tcPr>
            <w:tcW w:w="1080" w:type="dxa"/>
            <w:tcBorders>
              <w:top w:val="nil"/>
              <w:left w:val="nil"/>
              <w:bottom w:val="single" w:sz="4" w:space="0" w:color="auto"/>
              <w:right w:val="single" w:sz="4" w:space="0" w:color="auto"/>
            </w:tcBorders>
            <w:shd w:val="clear" w:color="auto" w:fill="auto"/>
            <w:noWrap/>
            <w:vAlign w:val="bottom"/>
            <w:hideMark/>
          </w:tcPr>
          <w:p w14:paraId="115DFB33" w14:textId="77777777" w:rsidR="00F2123A" w:rsidRPr="00366BB9" w:rsidRDefault="00F2123A" w:rsidP="00BF77C3">
            <w:pPr>
              <w:jc w:val="center"/>
              <w:rPr>
                <w:rFonts w:ascii="Times New Roman" w:eastAsia="Times New Roman" w:hAnsi="Times New Roman" w:cs="Times New Roman"/>
                <w:sz w:val="18"/>
                <w:szCs w:val="18"/>
              </w:rPr>
            </w:pPr>
            <w:r w:rsidRPr="00366BB9">
              <w:rPr>
                <w:rFonts w:ascii="Times New Roman" w:eastAsia="Times New Roman" w:hAnsi="Times New Roman" w:cs="Times New Roman"/>
                <w:sz w:val="18"/>
                <w:szCs w:val="18"/>
              </w:rPr>
              <w:t>0,3084</w:t>
            </w:r>
          </w:p>
        </w:tc>
        <w:tc>
          <w:tcPr>
            <w:tcW w:w="1184" w:type="dxa"/>
            <w:tcBorders>
              <w:top w:val="nil"/>
              <w:left w:val="nil"/>
              <w:bottom w:val="single" w:sz="4" w:space="0" w:color="auto"/>
              <w:right w:val="single" w:sz="4" w:space="0" w:color="auto"/>
            </w:tcBorders>
            <w:shd w:val="clear" w:color="auto" w:fill="auto"/>
            <w:vAlign w:val="bottom"/>
            <w:hideMark/>
          </w:tcPr>
          <w:p w14:paraId="5D7A9696" w14:textId="77777777" w:rsidR="00F2123A" w:rsidRPr="00643F19" w:rsidRDefault="00F2123A" w:rsidP="00BF77C3">
            <w:pPr>
              <w:jc w:val="center"/>
              <w:rPr>
                <w:rFonts w:ascii="Times New Roman" w:eastAsia="Times New Roman" w:hAnsi="Times New Roman" w:cs="Times New Roman"/>
                <w:b/>
                <w:bCs/>
                <w:sz w:val="18"/>
                <w:szCs w:val="18"/>
              </w:rPr>
            </w:pPr>
            <w:r w:rsidRPr="00643F19">
              <w:rPr>
                <w:rFonts w:ascii="Calibri" w:hAnsi="Calibri" w:cs="Calibri"/>
                <w:b/>
                <w:bCs/>
              </w:rPr>
              <w:t>0,1262</w:t>
            </w:r>
          </w:p>
        </w:tc>
        <w:tc>
          <w:tcPr>
            <w:tcW w:w="2143" w:type="dxa"/>
            <w:tcBorders>
              <w:top w:val="nil"/>
              <w:left w:val="nil"/>
              <w:bottom w:val="single" w:sz="4" w:space="0" w:color="auto"/>
              <w:right w:val="single" w:sz="4" w:space="0" w:color="auto"/>
            </w:tcBorders>
            <w:shd w:val="clear" w:color="auto" w:fill="auto"/>
            <w:noWrap/>
            <w:vAlign w:val="bottom"/>
            <w:hideMark/>
          </w:tcPr>
          <w:p w14:paraId="42EFE823" w14:textId="77777777" w:rsidR="00F2123A" w:rsidRPr="00737BE4" w:rsidRDefault="00F2123A" w:rsidP="00BF77C3">
            <w:pPr>
              <w:jc w:val="center"/>
              <w:rPr>
                <w:rFonts w:ascii="Times New Roman" w:eastAsia="Times New Roman" w:hAnsi="Times New Roman" w:cs="Times New Roman"/>
                <w:color w:val="000000"/>
                <w:sz w:val="18"/>
                <w:szCs w:val="18"/>
              </w:rPr>
            </w:pPr>
            <w:r w:rsidRPr="00737BE4">
              <w:rPr>
                <w:rFonts w:ascii="Times New Roman" w:eastAsia="Times New Roman" w:hAnsi="Times New Roman" w:cs="Times New Roman"/>
                <w:color w:val="000000"/>
                <w:sz w:val="18"/>
                <w:szCs w:val="18"/>
              </w:rPr>
              <w:t>Ср &gt; Cфакт → Спдс = Сфакт</w:t>
            </w:r>
          </w:p>
        </w:tc>
      </w:tr>
      <w:tr w:rsidR="00F2123A" w:rsidRPr="00737BE4" w14:paraId="1A2701ED" w14:textId="77777777" w:rsidTr="00BF77C3">
        <w:trPr>
          <w:trHeight w:val="300"/>
        </w:trPr>
        <w:tc>
          <w:tcPr>
            <w:tcW w:w="474" w:type="dxa"/>
            <w:tcBorders>
              <w:top w:val="nil"/>
              <w:left w:val="single" w:sz="4" w:space="0" w:color="auto"/>
              <w:bottom w:val="single" w:sz="4" w:space="0" w:color="auto"/>
              <w:right w:val="single" w:sz="4" w:space="0" w:color="auto"/>
            </w:tcBorders>
            <w:shd w:val="clear" w:color="auto" w:fill="auto"/>
            <w:noWrap/>
            <w:vAlign w:val="bottom"/>
            <w:hideMark/>
          </w:tcPr>
          <w:p w14:paraId="62DED0CB" w14:textId="77777777" w:rsidR="00F2123A" w:rsidRPr="00737BE4" w:rsidRDefault="00F2123A" w:rsidP="00BF77C3">
            <w:pPr>
              <w:jc w:val="center"/>
              <w:rPr>
                <w:rFonts w:ascii="Times New Roman" w:eastAsia="Times New Roman" w:hAnsi="Times New Roman" w:cs="Times New Roman"/>
                <w:color w:val="000000"/>
                <w:sz w:val="18"/>
                <w:szCs w:val="18"/>
              </w:rPr>
            </w:pPr>
            <w:r w:rsidRPr="00737BE4">
              <w:rPr>
                <w:rFonts w:ascii="Times New Roman" w:eastAsia="Times New Roman" w:hAnsi="Times New Roman" w:cs="Times New Roman"/>
                <w:color w:val="000000"/>
                <w:sz w:val="18"/>
                <w:szCs w:val="18"/>
              </w:rPr>
              <w:t>6</w:t>
            </w:r>
          </w:p>
        </w:tc>
        <w:tc>
          <w:tcPr>
            <w:tcW w:w="4385" w:type="dxa"/>
            <w:tcBorders>
              <w:top w:val="nil"/>
              <w:left w:val="nil"/>
              <w:bottom w:val="single" w:sz="4" w:space="0" w:color="auto"/>
              <w:right w:val="single" w:sz="4" w:space="0" w:color="auto"/>
            </w:tcBorders>
            <w:shd w:val="clear" w:color="auto" w:fill="auto"/>
            <w:noWrap/>
            <w:vAlign w:val="center"/>
            <w:hideMark/>
          </w:tcPr>
          <w:p w14:paraId="18FCEA45" w14:textId="77777777" w:rsidR="00F2123A" w:rsidRPr="00737BE4" w:rsidRDefault="00F2123A" w:rsidP="00BF77C3">
            <w:pPr>
              <w:rPr>
                <w:rFonts w:ascii="Times New Roman" w:eastAsia="Times New Roman" w:hAnsi="Times New Roman" w:cs="Times New Roman"/>
                <w:sz w:val="18"/>
                <w:szCs w:val="18"/>
              </w:rPr>
            </w:pPr>
            <w:r w:rsidRPr="00737BE4">
              <w:rPr>
                <w:rFonts w:ascii="Times New Roman" w:eastAsia="Times New Roman" w:hAnsi="Times New Roman" w:cs="Times New Roman"/>
                <w:sz w:val="18"/>
                <w:szCs w:val="18"/>
              </w:rPr>
              <w:t>Хлориды</w:t>
            </w:r>
          </w:p>
        </w:tc>
        <w:tc>
          <w:tcPr>
            <w:tcW w:w="936" w:type="dxa"/>
            <w:tcBorders>
              <w:top w:val="nil"/>
              <w:left w:val="nil"/>
              <w:bottom w:val="single" w:sz="4" w:space="0" w:color="auto"/>
              <w:right w:val="single" w:sz="4" w:space="0" w:color="auto"/>
            </w:tcBorders>
            <w:shd w:val="clear" w:color="auto" w:fill="auto"/>
            <w:noWrap/>
            <w:vAlign w:val="bottom"/>
            <w:hideMark/>
          </w:tcPr>
          <w:p w14:paraId="39B40979" w14:textId="77777777" w:rsidR="00F2123A" w:rsidRPr="00737BE4" w:rsidRDefault="00F2123A" w:rsidP="00BF77C3">
            <w:pPr>
              <w:jc w:val="center"/>
              <w:rPr>
                <w:rFonts w:ascii="Times New Roman" w:eastAsia="Times New Roman" w:hAnsi="Times New Roman" w:cs="Times New Roman"/>
                <w:color w:val="000000"/>
                <w:sz w:val="18"/>
                <w:szCs w:val="18"/>
              </w:rPr>
            </w:pPr>
            <w:r w:rsidRPr="00737BE4">
              <w:rPr>
                <w:rFonts w:ascii="Times New Roman" w:eastAsia="Times New Roman" w:hAnsi="Times New Roman" w:cs="Times New Roman"/>
                <w:color w:val="000000"/>
                <w:sz w:val="18"/>
                <w:szCs w:val="18"/>
              </w:rPr>
              <w:t>350,0</w:t>
            </w:r>
          </w:p>
        </w:tc>
        <w:tc>
          <w:tcPr>
            <w:tcW w:w="1517" w:type="dxa"/>
            <w:tcBorders>
              <w:top w:val="nil"/>
              <w:left w:val="nil"/>
              <w:bottom w:val="single" w:sz="4" w:space="0" w:color="auto"/>
              <w:right w:val="single" w:sz="4" w:space="0" w:color="auto"/>
            </w:tcBorders>
            <w:shd w:val="clear" w:color="auto" w:fill="auto"/>
            <w:noWrap/>
            <w:vAlign w:val="bottom"/>
            <w:hideMark/>
          </w:tcPr>
          <w:p w14:paraId="4ADC2778" w14:textId="77777777" w:rsidR="00F2123A" w:rsidRPr="00470837" w:rsidRDefault="00F2123A" w:rsidP="00BF77C3">
            <w:pPr>
              <w:jc w:val="center"/>
              <w:rPr>
                <w:rFonts w:ascii="Times New Roman" w:eastAsia="Times New Roman" w:hAnsi="Times New Roman" w:cs="Times New Roman"/>
                <w:color w:val="FF0000"/>
                <w:sz w:val="18"/>
                <w:szCs w:val="18"/>
              </w:rPr>
            </w:pPr>
            <w:r>
              <w:rPr>
                <w:rFonts w:ascii="Calibri" w:hAnsi="Calibri" w:cs="Calibri"/>
                <w:color w:val="000000"/>
              </w:rPr>
              <w:t>105,5160</w:t>
            </w:r>
          </w:p>
        </w:tc>
        <w:tc>
          <w:tcPr>
            <w:tcW w:w="1244" w:type="dxa"/>
            <w:tcBorders>
              <w:top w:val="nil"/>
              <w:left w:val="nil"/>
              <w:bottom w:val="single" w:sz="4" w:space="0" w:color="auto"/>
              <w:right w:val="single" w:sz="4" w:space="0" w:color="auto"/>
            </w:tcBorders>
            <w:shd w:val="clear" w:color="auto" w:fill="auto"/>
            <w:noWrap/>
            <w:vAlign w:val="bottom"/>
            <w:hideMark/>
          </w:tcPr>
          <w:p w14:paraId="7AE30F7D" w14:textId="77777777" w:rsidR="00F2123A" w:rsidRPr="00470837" w:rsidRDefault="00F2123A" w:rsidP="00BF77C3">
            <w:pPr>
              <w:jc w:val="center"/>
              <w:rPr>
                <w:rFonts w:ascii="Times New Roman" w:eastAsia="Times New Roman" w:hAnsi="Times New Roman" w:cs="Times New Roman"/>
                <w:color w:val="FF0000"/>
                <w:sz w:val="18"/>
                <w:szCs w:val="18"/>
              </w:rPr>
            </w:pPr>
            <w:r>
              <w:rPr>
                <w:rFonts w:ascii="Calibri" w:hAnsi="Calibri" w:cs="Calibri"/>
                <w:color w:val="000000"/>
              </w:rPr>
              <w:t>105,5160</w:t>
            </w:r>
          </w:p>
        </w:tc>
        <w:tc>
          <w:tcPr>
            <w:tcW w:w="2207" w:type="dxa"/>
            <w:tcBorders>
              <w:top w:val="nil"/>
              <w:left w:val="nil"/>
              <w:bottom w:val="single" w:sz="4" w:space="0" w:color="auto"/>
              <w:right w:val="single" w:sz="4" w:space="0" w:color="auto"/>
            </w:tcBorders>
            <w:shd w:val="clear" w:color="auto" w:fill="auto"/>
            <w:noWrap/>
            <w:vAlign w:val="bottom"/>
            <w:hideMark/>
          </w:tcPr>
          <w:p w14:paraId="73D63A00" w14:textId="77777777" w:rsidR="00F2123A" w:rsidRPr="00737BE4" w:rsidRDefault="00F2123A" w:rsidP="00BF77C3">
            <w:pPr>
              <w:jc w:val="center"/>
              <w:rPr>
                <w:rFonts w:ascii="Times New Roman" w:eastAsia="Times New Roman" w:hAnsi="Times New Roman" w:cs="Times New Roman"/>
                <w:color w:val="000000"/>
                <w:sz w:val="18"/>
                <w:szCs w:val="18"/>
              </w:rPr>
            </w:pPr>
            <w:r w:rsidRPr="00737BE4">
              <w:rPr>
                <w:rFonts w:ascii="Times New Roman" w:eastAsia="Times New Roman" w:hAnsi="Times New Roman" w:cs="Times New Roman"/>
                <w:color w:val="000000"/>
                <w:sz w:val="18"/>
                <w:szCs w:val="18"/>
              </w:rPr>
              <w:t>Спдс = Сф + (Спдк - Сф) х Ка</w:t>
            </w:r>
          </w:p>
        </w:tc>
        <w:tc>
          <w:tcPr>
            <w:tcW w:w="1080" w:type="dxa"/>
            <w:tcBorders>
              <w:top w:val="nil"/>
              <w:left w:val="nil"/>
              <w:bottom w:val="single" w:sz="4" w:space="0" w:color="auto"/>
              <w:right w:val="single" w:sz="4" w:space="0" w:color="auto"/>
            </w:tcBorders>
            <w:shd w:val="clear" w:color="auto" w:fill="auto"/>
            <w:noWrap/>
            <w:vAlign w:val="bottom"/>
            <w:hideMark/>
          </w:tcPr>
          <w:p w14:paraId="7C7BFB1F" w14:textId="77777777" w:rsidR="00F2123A" w:rsidRPr="00366BB9" w:rsidRDefault="00F2123A" w:rsidP="00BF77C3">
            <w:pPr>
              <w:jc w:val="center"/>
              <w:rPr>
                <w:rFonts w:ascii="Times New Roman" w:eastAsia="Times New Roman" w:hAnsi="Times New Roman" w:cs="Times New Roman"/>
                <w:sz w:val="18"/>
                <w:szCs w:val="18"/>
              </w:rPr>
            </w:pPr>
            <w:r w:rsidRPr="00366BB9">
              <w:rPr>
                <w:rFonts w:ascii="Times New Roman" w:eastAsia="Times New Roman" w:hAnsi="Times New Roman" w:cs="Times New Roman"/>
                <w:sz w:val="18"/>
                <w:szCs w:val="18"/>
              </w:rPr>
              <w:t>361,7606</w:t>
            </w:r>
          </w:p>
        </w:tc>
        <w:tc>
          <w:tcPr>
            <w:tcW w:w="1184" w:type="dxa"/>
            <w:tcBorders>
              <w:top w:val="nil"/>
              <w:left w:val="nil"/>
              <w:bottom w:val="single" w:sz="4" w:space="0" w:color="auto"/>
              <w:right w:val="single" w:sz="4" w:space="0" w:color="auto"/>
            </w:tcBorders>
            <w:shd w:val="clear" w:color="auto" w:fill="auto"/>
            <w:vAlign w:val="bottom"/>
            <w:hideMark/>
          </w:tcPr>
          <w:p w14:paraId="3B5DCE78" w14:textId="77777777" w:rsidR="00F2123A" w:rsidRPr="00643F19" w:rsidRDefault="00F2123A" w:rsidP="00BF77C3">
            <w:pPr>
              <w:jc w:val="center"/>
              <w:rPr>
                <w:rFonts w:ascii="Times New Roman" w:eastAsia="Times New Roman" w:hAnsi="Times New Roman" w:cs="Times New Roman"/>
                <w:b/>
                <w:bCs/>
                <w:sz w:val="18"/>
                <w:szCs w:val="18"/>
              </w:rPr>
            </w:pPr>
            <w:r w:rsidRPr="00643F19">
              <w:rPr>
                <w:rFonts w:ascii="Calibri" w:hAnsi="Calibri" w:cs="Calibri"/>
                <w:b/>
                <w:bCs/>
              </w:rPr>
              <w:t>105,5160</w:t>
            </w:r>
          </w:p>
        </w:tc>
        <w:tc>
          <w:tcPr>
            <w:tcW w:w="2143" w:type="dxa"/>
            <w:tcBorders>
              <w:top w:val="nil"/>
              <w:left w:val="nil"/>
              <w:bottom w:val="single" w:sz="4" w:space="0" w:color="auto"/>
              <w:right w:val="single" w:sz="4" w:space="0" w:color="auto"/>
            </w:tcBorders>
            <w:shd w:val="clear" w:color="auto" w:fill="auto"/>
            <w:noWrap/>
            <w:vAlign w:val="bottom"/>
            <w:hideMark/>
          </w:tcPr>
          <w:p w14:paraId="18C6B553" w14:textId="77777777" w:rsidR="00F2123A" w:rsidRPr="00737BE4" w:rsidRDefault="00F2123A" w:rsidP="00BF77C3">
            <w:pPr>
              <w:jc w:val="center"/>
              <w:rPr>
                <w:rFonts w:ascii="Times New Roman" w:eastAsia="Times New Roman" w:hAnsi="Times New Roman" w:cs="Times New Roman"/>
                <w:color w:val="000000"/>
                <w:sz w:val="18"/>
                <w:szCs w:val="18"/>
              </w:rPr>
            </w:pPr>
            <w:r w:rsidRPr="00737BE4">
              <w:rPr>
                <w:rFonts w:ascii="Times New Roman" w:eastAsia="Times New Roman" w:hAnsi="Times New Roman" w:cs="Times New Roman"/>
                <w:color w:val="000000"/>
                <w:sz w:val="18"/>
                <w:szCs w:val="18"/>
              </w:rPr>
              <w:t>Ср &gt; Cфакт → Спдс = Сфакт</w:t>
            </w:r>
          </w:p>
        </w:tc>
      </w:tr>
      <w:tr w:rsidR="00F2123A" w:rsidRPr="00737BE4" w14:paraId="37A0D546" w14:textId="77777777" w:rsidTr="00BF77C3">
        <w:trPr>
          <w:trHeight w:val="300"/>
        </w:trPr>
        <w:tc>
          <w:tcPr>
            <w:tcW w:w="474" w:type="dxa"/>
            <w:tcBorders>
              <w:top w:val="nil"/>
              <w:left w:val="single" w:sz="4" w:space="0" w:color="auto"/>
              <w:bottom w:val="single" w:sz="4" w:space="0" w:color="auto"/>
              <w:right w:val="single" w:sz="4" w:space="0" w:color="auto"/>
            </w:tcBorders>
            <w:shd w:val="clear" w:color="auto" w:fill="auto"/>
            <w:noWrap/>
            <w:vAlign w:val="bottom"/>
            <w:hideMark/>
          </w:tcPr>
          <w:p w14:paraId="6581B397" w14:textId="77777777" w:rsidR="00F2123A" w:rsidRPr="00737BE4" w:rsidRDefault="00F2123A" w:rsidP="00BF77C3">
            <w:pPr>
              <w:jc w:val="center"/>
              <w:rPr>
                <w:rFonts w:ascii="Times New Roman" w:eastAsia="Times New Roman" w:hAnsi="Times New Roman" w:cs="Times New Roman"/>
                <w:color w:val="000000"/>
                <w:sz w:val="18"/>
                <w:szCs w:val="18"/>
              </w:rPr>
            </w:pPr>
            <w:r w:rsidRPr="00737BE4">
              <w:rPr>
                <w:rFonts w:ascii="Times New Roman" w:eastAsia="Times New Roman" w:hAnsi="Times New Roman" w:cs="Times New Roman"/>
                <w:color w:val="000000"/>
                <w:sz w:val="18"/>
                <w:szCs w:val="18"/>
              </w:rPr>
              <w:t>7</w:t>
            </w:r>
          </w:p>
        </w:tc>
        <w:tc>
          <w:tcPr>
            <w:tcW w:w="4385" w:type="dxa"/>
            <w:tcBorders>
              <w:top w:val="nil"/>
              <w:left w:val="nil"/>
              <w:bottom w:val="single" w:sz="4" w:space="0" w:color="auto"/>
              <w:right w:val="single" w:sz="4" w:space="0" w:color="auto"/>
            </w:tcBorders>
            <w:shd w:val="clear" w:color="auto" w:fill="auto"/>
            <w:noWrap/>
            <w:vAlign w:val="center"/>
            <w:hideMark/>
          </w:tcPr>
          <w:p w14:paraId="3BD3A789" w14:textId="77777777" w:rsidR="00F2123A" w:rsidRPr="00737BE4" w:rsidRDefault="00F2123A" w:rsidP="00BF77C3">
            <w:pPr>
              <w:rPr>
                <w:rFonts w:ascii="Times New Roman" w:eastAsia="Times New Roman" w:hAnsi="Times New Roman" w:cs="Times New Roman"/>
                <w:sz w:val="18"/>
                <w:szCs w:val="18"/>
              </w:rPr>
            </w:pPr>
            <w:r w:rsidRPr="00737BE4">
              <w:rPr>
                <w:rFonts w:ascii="Times New Roman" w:eastAsia="Times New Roman" w:hAnsi="Times New Roman" w:cs="Times New Roman"/>
                <w:sz w:val="18"/>
                <w:szCs w:val="18"/>
              </w:rPr>
              <w:t>Сульфаты</w:t>
            </w:r>
          </w:p>
        </w:tc>
        <w:tc>
          <w:tcPr>
            <w:tcW w:w="936" w:type="dxa"/>
            <w:tcBorders>
              <w:top w:val="nil"/>
              <w:left w:val="nil"/>
              <w:bottom w:val="single" w:sz="4" w:space="0" w:color="auto"/>
              <w:right w:val="single" w:sz="4" w:space="0" w:color="auto"/>
            </w:tcBorders>
            <w:shd w:val="clear" w:color="auto" w:fill="auto"/>
            <w:noWrap/>
            <w:vAlign w:val="bottom"/>
            <w:hideMark/>
          </w:tcPr>
          <w:p w14:paraId="41CEFA07" w14:textId="77777777" w:rsidR="00F2123A" w:rsidRPr="00737BE4" w:rsidRDefault="00F2123A" w:rsidP="00BF77C3">
            <w:pPr>
              <w:jc w:val="center"/>
              <w:rPr>
                <w:rFonts w:ascii="Times New Roman" w:eastAsia="Times New Roman" w:hAnsi="Times New Roman" w:cs="Times New Roman"/>
                <w:color w:val="000000"/>
                <w:sz w:val="18"/>
                <w:szCs w:val="18"/>
              </w:rPr>
            </w:pPr>
            <w:r w:rsidRPr="00737BE4">
              <w:rPr>
                <w:rFonts w:ascii="Times New Roman" w:eastAsia="Times New Roman" w:hAnsi="Times New Roman" w:cs="Times New Roman"/>
                <w:color w:val="000000"/>
                <w:sz w:val="18"/>
                <w:szCs w:val="18"/>
              </w:rPr>
              <w:t>500,0</w:t>
            </w:r>
          </w:p>
        </w:tc>
        <w:tc>
          <w:tcPr>
            <w:tcW w:w="1517" w:type="dxa"/>
            <w:tcBorders>
              <w:top w:val="nil"/>
              <w:left w:val="nil"/>
              <w:bottom w:val="single" w:sz="4" w:space="0" w:color="auto"/>
              <w:right w:val="single" w:sz="4" w:space="0" w:color="auto"/>
            </w:tcBorders>
            <w:shd w:val="clear" w:color="auto" w:fill="auto"/>
            <w:noWrap/>
            <w:vAlign w:val="bottom"/>
            <w:hideMark/>
          </w:tcPr>
          <w:p w14:paraId="3C5AAE6B" w14:textId="77777777" w:rsidR="00F2123A" w:rsidRPr="00470837" w:rsidRDefault="00F2123A" w:rsidP="00BF77C3">
            <w:pPr>
              <w:jc w:val="center"/>
              <w:rPr>
                <w:rFonts w:ascii="Times New Roman" w:eastAsia="Times New Roman" w:hAnsi="Times New Roman" w:cs="Times New Roman"/>
                <w:color w:val="FF0000"/>
                <w:sz w:val="18"/>
                <w:szCs w:val="18"/>
              </w:rPr>
            </w:pPr>
            <w:r>
              <w:rPr>
                <w:rFonts w:ascii="Calibri" w:hAnsi="Calibri" w:cs="Calibri"/>
                <w:color w:val="000000"/>
              </w:rPr>
              <w:t>88,6131</w:t>
            </w:r>
          </w:p>
        </w:tc>
        <w:tc>
          <w:tcPr>
            <w:tcW w:w="1244" w:type="dxa"/>
            <w:tcBorders>
              <w:top w:val="nil"/>
              <w:left w:val="nil"/>
              <w:bottom w:val="single" w:sz="4" w:space="0" w:color="auto"/>
              <w:right w:val="single" w:sz="4" w:space="0" w:color="auto"/>
            </w:tcBorders>
            <w:shd w:val="clear" w:color="auto" w:fill="auto"/>
            <w:noWrap/>
            <w:vAlign w:val="bottom"/>
            <w:hideMark/>
          </w:tcPr>
          <w:p w14:paraId="7DE20A78" w14:textId="77777777" w:rsidR="00F2123A" w:rsidRPr="00470837" w:rsidRDefault="00F2123A" w:rsidP="00BF77C3">
            <w:pPr>
              <w:jc w:val="center"/>
              <w:rPr>
                <w:rFonts w:ascii="Times New Roman" w:eastAsia="Times New Roman" w:hAnsi="Times New Roman" w:cs="Times New Roman"/>
                <w:color w:val="FF0000"/>
                <w:sz w:val="18"/>
                <w:szCs w:val="18"/>
              </w:rPr>
            </w:pPr>
            <w:r>
              <w:rPr>
                <w:rFonts w:ascii="Calibri" w:hAnsi="Calibri" w:cs="Calibri"/>
                <w:color w:val="000000"/>
              </w:rPr>
              <w:t>88,6131</w:t>
            </w:r>
          </w:p>
        </w:tc>
        <w:tc>
          <w:tcPr>
            <w:tcW w:w="2207" w:type="dxa"/>
            <w:tcBorders>
              <w:top w:val="nil"/>
              <w:left w:val="nil"/>
              <w:bottom w:val="single" w:sz="4" w:space="0" w:color="auto"/>
              <w:right w:val="single" w:sz="4" w:space="0" w:color="auto"/>
            </w:tcBorders>
            <w:shd w:val="clear" w:color="auto" w:fill="auto"/>
            <w:noWrap/>
            <w:vAlign w:val="bottom"/>
            <w:hideMark/>
          </w:tcPr>
          <w:p w14:paraId="63B8A85C" w14:textId="77777777" w:rsidR="00F2123A" w:rsidRPr="00737BE4" w:rsidRDefault="00F2123A" w:rsidP="00BF77C3">
            <w:pPr>
              <w:jc w:val="center"/>
              <w:rPr>
                <w:rFonts w:ascii="Times New Roman" w:eastAsia="Times New Roman" w:hAnsi="Times New Roman" w:cs="Times New Roman"/>
                <w:color w:val="000000"/>
                <w:sz w:val="18"/>
                <w:szCs w:val="18"/>
              </w:rPr>
            </w:pPr>
            <w:r w:rsidRPr="00737BE4">
              <w:rPr>
                <w:rFonts w:ascii="Times New Roman" w:eastAsia="Times New Roman" w:hAnsi="Times New Roman" w:cs="Times New Roman"/>
                <w:color w:val="000000"/>
                <w:sz w:val="18"/>
                <w:szCs w:val="18"/>
              </w:rPr>
              <w:t>Спдс = Сф + (Спдк - Сф) х Ка</w:t>
            </w:r>
          </w:p>
        </w:tc>
        <w:tc>
          <w:tcPr>
            <w:tcW w:w="1080" w:type="dxa"/>
            <w:tcBorders>
              <w:top w:val="nil"/>
              <w:left w:val="nil"/>
              <w:bottom w:val="single" w:sz="4" w:space="0" w:color="auto"/>
              <w:right w:val="single" w:sz="4" w:space="0" w:color="auto"/>
            </w:tcBorders>
            <w:shd w:val="clear" w:color="auto" w:fill="auto"/>
            <w:noWrap/>
            <w:vAlign w:val="bottom"/>
            <w:hideMark/>
          </w:tcPr>
          <w:p w14:paraId="3E1FBA8C" w14:textId="77777777" w:rsidR="00F2123A" w:rsidRPr="00366BB9" w:rsidRDefault="00F2123A" w:rsidP="00BF77C3">
            <w:pPr>
              <w:jc w:val="center"/>
              <w:rPr>
                <w:rFonts w:ascii="Times New Roman" w:eastAsia="Times New Roman" w:hAnsi="Times New Roman" w:cs="Times New Roman"/>
                <w:sz w:val="18"/>
                <w:szCs w:val="18"/>
              </w:rPr>
            </w:pPr>
            <w:r w:rsidRPr="00366BB9">
              <w:rPr>
                <w:rFonts w:ascii="Times New Roman" w:eastAsia="Times New Roman" w:hAnsi="Times New Roman" w:cs="Times New Roman"/>
                <w:sz w:val="18"/>
                <w:szCs w:val="18"/>
              </w:rPr>
              <w:t>519,2367</w:t>
            </w:r>
          </w:p>
        </w:tc>
        <w:tc>
          <w:tcPr>
            <w:tcW w:w="1184" w:type="dxa"/>
            <w:tcBorders>
              <w:top w:val="nil"/>
              <w:left w:val="nil"/>
              <w:bottom w:val="single" w:sz="4" w:space="0" w:color="auto"/>
              <w:right w:val="single" w:sz="4" w:space="0" w:color="auto"/>
            </w:tcBorders>
            <w:shd w:val="clear" w:color="auto" w:fill="auto"/>
            <w:vAlign w:val="bottom"/>
            <w:hideMark/>
          </w:tcPr>
          <w:p w14:paraId="624460A1" w14:textId="77777777" w:rsidR="00F2123A" w:rsidRPr="00643F19" w:rsidRDefault="00F2123A" w:rsidP="00BF77C3">
            <w:pPr>
              <w:jc w:val="center"/>
              <w:rPr>
                <w:rFonts w:ascii="Times New Roman" w:eastAsia="Times New Roman" w:hAnsi="Times New Roman" w:cs="Times New Roman"/>
                <w:b/>
                <w:bCs/>
                <w:sz w:val="18"/>
                <w:szCs w:val="18"/>
              </w:rPr>
            </w:pPr>
            <w:r w:rsidRPr="00643F19">
              <w:rPr>
                <w:rFonts w:ascii="Calibri" w:hAnsi="Calibri" w:cs="Calibri"/>
                <w:b/>
                <w:bCs/>
              </w:rPr>
              <w:t>88,6131</w:t>
            </w:r>
          </w:p>
        </w:tc>
        <w:tc>
          <w:tcPr>
            <w:tcW w:w="2143" w:type="dxa"/>
            <w:tcBorders>
              <w:top w:val="nil"/>
              <w:left w:val="nil"/>
              <w:bottom w:val="single" w:sz="4" w:space="0" w:color="auto"/>
              <w:right w:val="single" w:sz="4" w:space="0" w:color="auto"/>
            </w:tcBorders>
            <w:shd w:val="clear" w:color="auto" w:fill="auto"/>
            <w:noWrap/>
            <w:vAlign w:val="bottom"/>
            <w:hideMark/>
          </w:tcPr>
          <w:p w14:paraId="743BDD2C" w14:textId="77777777" w:rsidR="00F2123A" w:rsidRPr="00737BE4" w:rsidRDefault="00F2123A" w:rsidP="00BF77C3">
            <w:pPr>
              <w:jc w:val="center"/>
              <w:rPr>
                <w:rFonts w:ascii="Times New Roman" w:eastAsia="Times New Roman" w:hAnsi="Times New Roman" w:cs="Times New Roman"/>
                <w:color w:val="000000"/>
                <w:sz w:val="18"/>
                <w:szCs w:val="18"/>
              </w:rPr>
            </w:pPr>
            <w:r w:rsidRPr="00737BE4">
              <w:rPr>
                <w:rFonts w:ascii="Times New Roman" w:eastAsia="Times New Roman" w:hAnsi="Times New Roman" w:cs="Times New Roman"/>
                <w:color w:val="000000"/>
                <w:sz w:val="18"/>
                <w:szCs w:val="18"/>
              </w:rPr>
              <w:t>Ср &gt; Cфакт → Спдс = Сфакт</w:t>
            </w:r>
          </w:p>
        </w:tc>
      </w:tr>
      <w:tr w:rsidR="00F2123A" w:rsidRPr="00737BE4" w14:paraId="0EFBEF8D" w14:textId="77777777" w:rsidTr="00BF77C3">
        <w:trPr>
          <w:trHeight w:val="300"/>
        </w:trPr>
        <w:tc>
          <w:tcPr>
            <w:tcW w:w="474" w:type="dxa"/>
            <w:tcBorders>
              <w:top w:val="nil"/>
              <w:left w:val="single" w:sz="4" w:space="0" w:color="auto"/>
              <w:bottom w:val="single" w:sz="4" w:space="0" w:color="auto"/>
              <w:right w:val="single" w:sz="4" w:space="0" w:color="auto"/>
            </w:tcBorders>
            <w:shd w:val="clear" w:color="auto" w:fill="auto"/>
            <w:noWrap/>
            <w:vAlign w:val="bottom"/>
            <w:hideMark/>
          </w:tcPr>
          <w:p w14:paraId="3022B4AC" w14:textId="77777777" w:rsidR="00F2123A" w:rsidRPr="00737BE4" w:rsidRDefault="00F2123A" w:rsidP="00BF77C3">
            <w:pPr>
              <w:jc w:val="center"/>
              <w:rPr>
                <w:rFonts w:ascii="Times New Roman" w:eastAsia="Times New Roman" w:hAnsi="Times New Roman" w:cs="Times New Roman"/>
                <w:color w:val="000000"/>
                <w:sz w:val="18"/>
                <w:szCs w:val="18"/>
              </w:rPr>
            </w:pPr>
            <w:r w:rsidRPr="00737BE4">
              <w:rPr>
                <w:rFonts w:ascii="Times New Roman" w:eastAsia="Times New Roman" w:hAnsi="Times New Roman" w:cs="Times New Roman"/>
                <w:color w:val="000000"/>
                <w:sz w:val="18"/>
                <w:szCs w:val="18"/>
              </w:rPr>
              <w:t>10</w:t>
            </w:r>
          </w:p>
        </w:tc>
        <w:tc>
          <w:tcPr>
            <w:tcW w:w="4385" w:type="dxa"/>
            <w:tcBorders>
              <w:top w:val="nil"/>
              <w:left w:val="nil"/>
              <w:bottom w:val="single" w:sz="4" w:space="0" w:color="auto"/>
              <w:right w:val="single" w:sz="4" w:space="0" w:color="auto"/>
            </w:tcBorders>
            <w:shd w:val="clear" w:color="000000" w:fill="FFFFFF"/>
            <w:vAlign w:val="center"/>
            <w:hideMark/>
          </w:tcPr>
          <w:p w14:paraId="3E7A06F2" w14:textId="77777777" w:rsidR="00F2123A" w:rsidRPr="00737BE4" w:rsidRDefault="00F2123A" w:rsidP="00BF77C3">
            <w:pPr>
              <w:rPr>
                <w:rFonts w:ascii="Times New Roman" w:eastAsia="Times New Roman" w:hAnsi="Times New Roman" w:cs="Times New Roman"/>
                <w:color w:val="000000"/>
                <w:sz w:val="20"/>
                <w:szCs w:val="20"/>
              </w:rPr>
            </w:pPr>
            <w:r w:rsidRPr="00737BE4">
              <w:rPr>
                <w:rFonts w:ascii="Times New Roman" w:eastAsia="Times New Roman" w:hAnsi="Times New Roman" w:cs="Times New Roman"/>
                <w:color w:val="000000"/>
                <w:sz w:val="20"/>
                <w:szCs w:val="20"/>
              </w:rPr>
              <w:t>Нитраты</w:t>
            </w:r>
          </w:p>
        </w:tc>
        <w:tc>
          <w:tcPr>
            <w:tcW w:w="936" w:type="dxa"/>
            <w:tcBorders>
              <w:top w:val="nil"/>
              <w:left w:val="nil"/>
              <w:bottom w:val="single" w:sz="4" w:space="0" w:color="auto"/>
              <w:right w:val="single" w:sz="4" w:space="0" w:color="auto"/>
            </w:tcBorders>
            <w:shd w:val="clear" w:color="auto" w:fill="auto"/>
            <w:noWrap/>
            <w:vAlign w:val="bottom"/>
            <w:hideMark/>
          </w:tcPr>
          <w:p w14:paraId="6A69514C" w14:textId="77777777" w:rsidR="00F2123A" w:rsidRPr="00737BE4" w:rsidRDefault="00F2123A" w:rsidP="00BF77C3">
            <w:pPr>
              <w:jc w:val="center"/>
              <w:rPr>
                <w:rFonts w:ascii="Times New Roman" w:eastAsia="Times New Roman" w:hAnsi="Times New Roman" w:cs="Times New Roman"/>
                <w:color w:val="000000"/>
                <w:sz w:val="18"/>
                <w:szCs w:val="18"/>
              </w:rPr>
            </w:pPr>
            <w:r w:rsidRPr="00737BE4">
              <w:rPr>
                <w:rFonts w:ascii="Times New Roman" w:eastAsia="Times New Roman" w:hAnsi="Times New Roman" w:cs="Times New Roman"/>
                <w:color w:val="000000"/>
                <w:sz w:val="18"/>
                <w:szCs w:val="18"/>
              </w:rPr>
              <w:t>45,0</w:t>
            </w:r>
          </w:p>
        </w:tc>
        <w:tc>
          <w:tcPr>
            <w:tcW w:w="1517" w:type="dxa"/>
            <w:tcBorders>
              <w:top w:val="nil"/>
              <w:left w:val="nil"/>
              <w:bottom w:val="single" w:sz="4" w:space="0" w:color="auto"/>
              <w:right w:val="single" w:sz="4" w:space="0" w:color="auto"/>
            </w:tcBorders>
            <w:shd w:val="clear" w:color="auto" w:fill="auto"/>
            <w:noWrap/>
            <w:vAlign w:val="bottom"/>
            <w:hideMark/>
          </w:tcPr>
          <w:p w14:paraId="6560B337" w14:textId="77777777" w:rsidR="00F2123A" w:rsidRPr="00470837" w:rsidRDefault="00F2123A" w:rsidP="00BF77C3">
            <w:pPr>
              <w:jc w:val="center"/>
              <w:rPr>
                <w:rFonts w:ascii="Times New Roman" w:eastAsia="Times New Roman" w:hAnsi="Times New Roman" w:cs="Times New Roman"/>
                <w:color w:val="FF0000"/>
                <w:sz w:val="18"/>
                <w:szCs w:val="18"/>
              </w:rPr>
            </w:pPr>
            <w:r>
              <w:rPr>
                <w:rFonts w:ascii="Calibri" w:hAnsi="Calibri" w:cs="Calibri"/>
                <w:color w:val="000000"/>
              </w:rPr>
              <w:t>0,5296</w:t>
            </w:r>
          </w:p>
        </w:tc>
        <w:tc>
          <w:tcPr>
            <w:tcW w:w="1244" w:type="dxa"/>
            <w:tcBorders>
              <w:top w:val="nil"/>
              <w:left w:val="nil"/>
              <w:bottom w:val="single" w:sz="4" w:space="0" w:color="auto"/>
              <w:right w:val="single" w:sz="4" w:space="0" w:color="auto"/>
            </w:tcBorders>
            <w:shd w:val="clear" w:color="auto" w:fill="auto"/>
            <w:noWrap/>
            <w:vAlign w:val="bottom"/>
            <w:hideMark/>
          </w:tcPr>
          <w:p w14:paraId="49C82051" w14:textId="77777777" w:rsidR="00F2123A" w:rsidRPr="00470837" w:rsidRDefault="00F2123A" w:rsidP="00BF77C3">
            <w:pPr>
              <w:jc w:val="center"/>
              <w:rPr>
                <w:rFonts w:ascii="Times New Roman" w:eastAsia="Times New Roman" w:hAnsi="Times New Roman" w:cs="Times New Roman"/>
                <w:color w:val="FF0000"/>
                <w:sz w:val="18"/>
                <w:szCs w:val="18"/>
              </w:rPr>
            </w:pPr>
            <w:r>
              <w:rPr>
                <w:rFonts w:ascii="Calibri" w:hAnsi="Calibri" w:cs="Calibri"/>
                <w:color w:val="000000"/>
              </w:rPr>
              <w:t>0,5296</w:t>
            </w:r>
          </w:p>
        </w:tc>
        <w:tc>
          <w:tcPr>
            <w:tcW w:w="2207" w:type="dxa"/>
            <w:tcBorders>
              <w:top w:val="nil"/>
              <w:left w:val="nil"/>
              <w:bottom w:val="single" w:sz="4" w:space="0" w:color="auto"/>
              <w:right w:val="single" w:sz="4" w:space="0" w:color="auto"/>
            </w:tcBorders>
            <w:shd w:val="clear" w:color="auto" w:fill="auto"/>
            <w:noWrap/>
            <w:vAlign w:val="bottom"/>
            <w:hideMark/>
          </w:tcPr>
          <w:p w14:paraId="1D8CAD60" w14:textId="77777777" w:rsidR="00F2123A" w:rsidRPr="00737BE4" w:rsidRDefault="00F2123A" w:rsidP="00BF77C3">
            <w:pPr>
              <w:jc w:val="center"/>
              <w:rPr>
                <w:rFonts w:ascii="Times New Roman" w:eastAsia="Times New Roman" w:hAnsi="Times New Roman" w:cs="Times New Roman"/>
                <w:color w:val="000000"/>
                <w:sz w:val="18"/>
                <w:szCs w:val="18"/>
              </w:rPr>
            </w:pPr>
            <w:r w:rsidRPr="00737BE4">
              <w:rPr>
                <w:rFonts w:ascii="Times New Roman" w:eastAsia="Times New Roman" w:hAnsi="Times New Roman" w:cs="Times New Roman"/>
                <w:color w:val="000000"/>
                <w:sz w:val="18"/>
                <w:szCs w:val="18"/>
              </w:rPr>
              <w:t>Спдс = Сф + (Спдк - Сф) х Ка</w:t>
            </w:r>
          </w:p>
        </w:tc>
        <w:tc>
          <w:tcPr>
            <w:tcW w:w="1080" w:type="dxa"/>
            <w:tcBorders>
              <w:top w:val="nil"/>
              <w:left w:val="nil"/>
              <w:bottom w:val="single" w:sz="4" w:space="0" w:color="auto"/>
              <w:right w:val="single" w:sz="4" w:space="0" w:color="auto"/>
            </w:tcBorders>
            <w:shd w:val="clear" w:color="auto" w:fill="auto"/>
            <w:noWrap/>
            <w:vAlign w:val="bottom"/>
            <w:hideMark/>
          </w:tcPr>
          <w:p w14:paraId="38E40F92" w14:textId="77777777" w:rsidR="00F2123A" w:rsidRPr="00366BB9" w:rsidRDefault="00F2123A" w:rsidP="00BF77C3">
            <w:pPr>
              <w:jc w:val="center"/>
              <w:rPr>
                <w:rFonts w:ascii="Times New Roman" w:eastAsia="Times New Roman" w:hAnsi="Times New Roman" w:cs="Times New Roman"/>
                <w:sz w:val="18"/>
                <w:szCs w:val="18"/>
              </w:rPr>
            </w:pPr>
            <w:r w:rsidRPr="00366BB9">
              <w:rPr>
                <w:rFonts w:ascii="Times New Roman" w:eastAsia="Times New Roman" w:hAnsi="Times New Roman" w:cs="Times New Roman"/>
                <w:sz w:val="18"/>
                <w:szCs w:val="18"/>
              </w:rPr>
              <w:t>47,1269</w:t>
            </w:r>
          </w:p>
        </w:tc>
        <w:tc>
          <w:tcPr>
            <w:tcW w:w="1184" w:type="dxa"/>
            <w:tcBorders>
              <w:top w:val="nil"/>
              <w:left w:val="nil"/>
              <w:bottom w:val="single" w:sz="4" w:space="0" w:color="auto"/>
              <w:right w:val="single" w:sz="4" w:space="0" w:color="auto"/>
            </w:tcBorders>
            <w:shd w:val="clear" w:color="auto" w:fill="auto"/>
            <w:vAlign w:val="bottom"/>
            <w:hideMark/>
          </w:tcPr>
          <w:p w14:paraId="203629C2" w14:textId="77777777" w:rsidR="00F2123A" w:rsidRPr="00643F19" w:rsidRDefault="00F2123A" w:rsidP="00BF77C3">
            <w:pPr>
              <w:jc w:val="center"/>
              <w:rPr>
                <w:rFonts w:ascii="Times New Roman" w:eastAsia="Times New Roman" w:hAnsi="Times New Roman" w:cs="Times New Roman"/>
                <w:b/>
                <w:bCs/>
                <w:sz w:val="18"/>
                <w:szCs w:val="18"/>
              </w:rPr>
            </w:pPr>
            <w:r w:rsidRPr="00643F19">
              <w:rPr>
                <w:rFonts w:ascii="Calibri" w:hAnsi="Calibri" w:cs="Calibri"/>
                <w:b/>
                <w:bCs/>
              </w:rPr>
              <w:t>0,5296</w:t>
            </w:r>
          </w:p>
        </w:tc>
        <w:tc>
          <w:tcPr>
            <w:tcW w:w="2143" w:type="dxa"/>
            <w:tcBorders>
              <w:top w:val="nil"/>
              <w:left w:val="nil"/>
              <w:bottom w:val="single" w:sz="4" w:space="0" w:color="auto"/>
              <w:right w:val="single" w:sz="4" w:space="0" w:color="auto"/>
            </w:tcBorders>
            <w:shd w:val="clear" w:color="auto" w:fill="auto"/>
            <w:noWrap/>
            <w:vAlign w:val="bottom"/>
            <w:hideMark/>
          </w:tcPr>
          <w:p w14:paraId="58ECC986" w14:textId="77777777" w:rsidR="00F2123A" w:rsidRPr="00737BE4" w:rsidRDefault="00F2123A" w:rsidP="00BF77C3">
            <w:pPr>
              <w:jc w:val="center"/>
              <w:rPr>
                <w:rFonts w:ascii="Times New Roman" w:eastAsia="Times New Roman" w:hAnsi="Times New Roman" w:cs="Times New Roman"/>
                <w:color w:val="000000"/>
                <w:sz w:val="18"/>
                <w:szCs w:val="18"/>
              </w:rPr>
            </w:pPr>
            <w:r w:rsidRPr="00737BE4">
              <w:rPr>
                <w:rFonts w:ascii="Times New Roman" w:eastAsia="Times New Roman" w:hAnsi="Times New Roman" w:cs="Times New Roman"/>
                <w:color w:val="000000"/>
                <w:sz w:val="18"/>
                <w:szCs w:val="18"/>
              </w:rPr>
              <w:t>Ср &gt; Cфакт → Спдс = Сфакт</w:t>
            </w:r>
          </w:p>
        </w:tc>
      </w:tr>
      <w:tr w:rsidR="00F2123A" w:rsidRPr="00737BE4" w14:paraId="3677FE10" w14:textId="77777777" w:rsidTr="00BF77C3">
        <w:trPr>
          <w:trHeight w:val="300"/>
        </w:trPr>
        <w:tc>
          <w:tcPr>
            <w:tcW w:w="474" w:type="dxa"/>
            <w:tcBorders>
              <w:top w:val="nil"/>
              <w:left w:val="single" w:sz="4" w:space="0" w:color="auto"/>
              <w:bottom w:val="single" w:sz="4" w:space="0" w:color="auto"/>
              <w:right w:val="single" w:sz="4" w:space="0" w:color="auto"/>
            </w:tcBorders>
            <w:shd w:val="clear" w:color="auto" w:fill="auto"/>
            <w:noWrap/>
            <w:vAlign w:val="bottom"/>
            <w:hideMark/>
          </w:tcPr>
          <w:p w14:paraId="7221ADD7" w14:textId="77777777" w:rsidR="00F2123A" w:rsidRPr="00737BE4" w:rsidRDefault="00F2123A" w:rsidP="00BF77C3">
            <w:pPr>
              <w:jc w:val="center"/>
              <w:rPr>
                <w:rFonts w:ascii="Times New Roman" w:eastAsia="Times New Roman" w:hAnsi="Times New Roman" w:cs="Times New Roman"/>
                <w:color w:val="000000"/>
                <w:sz w:val="18"/>
                <w:szCs w:val="18"/>
              </w:rPr>
            </w:pPr>
            <w:r w:rsidRPr="00737BE4">
              <w:rPr>
                <w:rFonts w:ascii="Times New Roman" w:eastAsia="Times New Roman" w:hAnsi="Times New Roman" w:cs="Times New Roman"/>
                <w:color w:val="000000"/>
                <w:sz w:val="18"/>
                <w:szCs w:val="18"/>
              </w:rPr>
              <w:t>9</w:t>
            </w:r>
          </w:p>
        </w:tc>
        <w:tc>
          <w:tcPr>
            <w:tcW w:w="4385" w:type="dxa"/>
            <w:tcBorders>
              <w:top w:val="nil"/>
              <w:left w:val="nil"/>
              <w:bottom w:val="single" w:sz="4" w:space="0" w:color="auto"/>
              <w:right w:val="single" w:sz="4" w:space="0" w:color="auto"/>
            </w:tcBorders>
            <w:shd w:val="clear" w:color="000000" w:fill="FFFFFF"/>
            <w:vAlign w:val="center"/>
            <w:hideMark/>
          </w:tcPr>
          <w:p w14:paraId="11170519" w14:textId="77777777" w:rsidR="00F2123A" w:rsidRPr="00737BE4" w:rsidRDefault="00F2123A" w:rsidP="00BF77C3">
            <w:pPr>
              <w:rPr>
                <w:rFonts w:ascii="Times New Roman" w:eastAsia="Times New Roman" w:hAnsi="Times New Roman" w:cs="Times New Roman"/>
                <w:color w:val="000000"/>
                <w:sz w:val="20"/>
                <w:szCs w:val="20"/>
              </w:rPr>
            </w:pPr>
            <w:r w:rsidRPr="00737BE4">
              <w:rPr>
                <w:rFonts w:ascii="Times New Roman" w:eastAsia="Times New Roman" w:hAnsi="Times New Roman" w:cs="Times New Roman"/>
                <w:color w:val="000000"/>
                <w:sz w:val="20"/>
                <w:szCs w:val="20"/>
              </w:rPr>
              <w:t>Нитриты</w:t>
            </w:r>
          </w:p>
        </w:tc>
        <w:tc>
          <w:tcPr>
            <w:tcW w:w="936" w:type="dxa"/>
            <w:tcBorders>
              <w:top w:val="nil"/>
              <w:left w:val="nil"/>
              <w:bottom w:val="single" w:sz="4" w:space="0" w:color="auto"/>
              <w:right w:val="single" w:sz="4" w:space="0" w:color="auto"/>
            </w:tcBorders>
            <w:shd w:val="clear" w:color="auto" w:fill="auto"/>
            <w:noWrap/>
            <w:vAlign w:val="bottom"/>
            <w:hideMark/>
          </w:tcPr>
          <w:p w14:paraId="3B2B4A74" w14:textId="77777777" w:rsidR="00F2123A" w:rsidRPr="00737BE4" w:rsidRDefault="00F2123A" w:rsidP="00BF77C3">
            <w:pPr>
              <w:jc w:val="center"/>
              <w:rPr>
                <w:rFonts w:ascii="Times New Roman" w:eastAsia="Times New Roman" w:hAnsi="Times New Roman" w:cs="Times New Roman"/>
                <w:color w:val="000000"/>
                <w:sz w:val="18"/>
                <w:szCs w:val="18"/>
              </w:rPr>
            </w:pPr>
            <w:r w:rsidRPr="00737BE4">
              <w:rPr>
                <w:rFonts w:ascii="Times New Roman" w:eastAsia="Times New Roman" w:hAnsi="Times New Roman" w:cs="Times New Roman"/>
                <w:color w:val="000000"/>
                <w:sz w:val="18"/>
                <w:szCs w:val="18"/>
              </w:rPr>
              <w:t>3,3</w:t>
            </w:r>
          </w:p>
        </w:tc>
        <w:tc>
          <w:tcPr>
            <w:tcW w:w="1517" w:type="dxa"/>
            <w:tcBorders>
              <w:top w:val="nil"/>
              <w:left w:val="nil"/>
              <w:bottom w:val="single" w:sz="4" w:space="0" w:color="auto"/>
              <w:right w:val="single" w:sz="4" w:space="0" w:color="auto"/>
            </w:tcBorders>
            <w:shd w:val="clear" w:color="auto" w:fill="auto"/>
            <w:noWrap/>
            <w:vAlign w:val="bottom"/>
            <w:hideMark/>
          </w:tcPr>
          <w:p w14:paraId="06D40ABA" w14:textId="77777777" w:rsidR="00F2123A" w:rsidRPr="00470837" w:rsidRDefault="00F2123A" w:rsidP="00BF77C3">
            <w:pPr>
              <w:jc w:val="center"/>
              <w:rPr>
                <w:rFonts w:ascii="Times New Roman" w:eastAsia="Times New Roman" w:hAnsi="Times New Roman" w:cs="Times New Roman"/>
                <w:color w:val="FF0000"/>
                <w:sz w:val="18"/>
                <w:szCs w:val="18"/>
              </w:rPr>
            </w:pPr>
            <w:r>
              <w:rPr>
                <w:rFonts w:ascii="Calibri" w:hAnsi="Calibri" w:cs="Calibri"/>
                <w:color w:val="000000"/>
              </w:rPr>
              <w:t>1,9022</w:t>
            </w:r>
          </w:p>
        </w:tc>
        <w:tc>
          <w:tcPr>
            <w:tcW w:w="1244" w:type="dxa"/>
            <w:tcBorders>
              <w:top w:val="nil"/>
              <w:left w:val="nil"/>
              <w:bottom w:val="single" w:sz="4" w:space="0" w:color="auto"/>
              <w:right w:val="single" w:sz="4" w:space="0" w:color="auto"/>
            </w:tcBorders>
            <w:shd w:val="clear" w:color="auto" w:fill="auto"/>
            <w:noWrap/>
            <w:vAlign w:val="bottom"/>
            <w:hideMark/>
          </w:tcPr>
          <w:p w14:paraId="0FAC3918" w14:textId="77777777" w:rsidR="00F2123A" w:rsidRPr="00470837" w:rsidRDefault="00F2123A" w:rsidP="00BF77C3">
            <w:pPr>
              <w:jc w:val="center"/>
              <w:rPr>
                <w:rFonts w:ascii="Times New Roman" w:eastAsia="Times New Roman" w:hAnsi="Times New Roman" w:cs="Times New Roman"/>
                <w:color w:val="FF0000"/>
                <w:sz w:val="18"/>
                <w:szCs w:val="18"/>
              </w:rPr>
            </w:pPr>
            <w:r>
              <w:rPr>
                <w:rFonts w:ascii="Calibri" w:hAnsi="Calibri" w:cs="Calibri"/>
                <w:color w:val="000000"/>
              </w:rPr>
              <w:t>1,9022</w:t>
            </w:r>
          </w:p>
        </w:tc>
        <w:tc>
          <w:tcPr>
            <w:tcW w:w="2207" w:type="dxa"/>
            <w:tcBorders>
              <w:top w:val="nil"/>
              <w:left w:val="nil"/>
              <w:bottom w:val="single" w:sz="4" w:space="0" w:color="auto"/>
              <w:right w:val="single" w:sz="4" w:space="0" w:color="auto"/>
            </w:tcBorders>
            <w:shd w:val="clear" w:color="auto" w:fill="auto"/>
            <w:noWrap/>
            <w:vAlign w:val="bottom"/>
            <w:hideMark/>
          </w:tcPr>
          <w:p w14:paraId="5D17180C" w14:textId="77777777" w:rsidR="00F2123A" w:rsidRPr="00737BE4" w:rsidRDefault="00F2123A" w:rsidP="00BF77C3">
            <w:pPr>
              <w:jc w:val="center"/>
              <w:rPr>
                <w:rFonts w:ascii="Times New Roman" w:eastAsia="Times New Roman" w:hAnsi="Times New Roman" w:cs="Times New Roman"/>
                <w:color w:val="000000"/>
                <w:sz w:val="18"/>
                <w:szCs w:val="18"/>
              </w:rPr>
            </w:pPr>
            <w:r w:rsidRPr="00737BE4">
              <w:rPr>
                <w:rFonts w:ascii="Times New Roman" w:eastAsia="Times New Roman" w:hAnsi="Times New Roman" w:cs="Times New Roman"/>
                <w:color w:val="000000"/>
                <w:sz w:val="18"/>
                <w:szCs w:val="18"/>
              </w:rPr>
              <w:t>Спдс = Сф + (Спдк - Сф) х Ка</w:t>
            </w:r>
          </w:p>
        </w:tc>
        <w:tc>
          <w:tcPr>
            <w:tcW w:w="1080" w:type="dxa"/>
            <w:tcBorders>
              <w:top w:val="nil"/>
              <w:left w:val="nil"/>
              <w:bottom w:val="single" w:sz="4" w:space="0" w:color="auto"/>
              <w:right w:val="single" w:sz="4" w:space="0" w:color="auto"/>
            </w:tcBorders>
            <w:shd w:val="clear" w:color="auto" w:fill="auto"/>
            <w:noWrap/>
            <w:vAlign w:val="bottom"/>
            <w:hideMark/>
          </w:tcPr>
          <w:p w14:paraId="5A026564" w14:textId="77777777" w:rsidR="00F2123A" w:rsidRPr="00366BB9" w:rsidRDefault="00F2123A" w:rsidP="00BF77C3">
            <w:pPr>
              <w:jc w:val="center"/>
              <w:rPr>
                <w:rFonts w:ascii="Times New Roman" w:eastAsia="Times New Roman" w:hAnsi="Times New Roman" w:cs="Times New Roman"/>
                <w:sz w:val="18"/>
                <w:szCs w:val="18"/>
              </w:rPr>
            </w:pPr>
            <w:r w:rsidRPr="00366BB9">
              <w:rPr>
                <w:rFonts w:ascii="Times New Roman" w:eastAsia="Times New Roman" w:hAnsi="Times New Roman" w:cs="Times New Roman"/>
                <w:sz w:val="18"/>
                <w:szCs w:val="18"/>
              </w:rPr>
              <w:t>3,4480</w:t>
            </w:r>
          </w:p>
        </w:tc>
        <w:tc>
          <w:tcPr>
            <w:tcW w:w="1184" w:type="dxa"/>
            <w:tcBorders>
              <w:top w:val="nil"/>
              <w:left w:val="nil"/>
              <w:bottom w:val="single" w:sz="4" w:space="0" w:color="auto"/>
              <w:right w:val="single" w:sz="4" w:space="0" w:color="auto"/>
            </w:tcBorders>
            <w:shd w:val="clear" w:color="auto" w:fill="auto"/>
            <w:vAlign w:val="bottom"/>
            <w:hideMark/>
          </w:tcPr>
          <w:p w14:paraId="28F88FC9" w14:textId="77777777" w:rsidR="00F2123A" w:rsidRPr="00643F19" w:rsidRDefault="00F2123A" w:rsidP="00BF77C3">
            <w:pPr>
              <w:jc w:val="center"/>
              <w:rPr>
                <w:rFonts w:ascii="Times New Roman" w:eastAsia="Times New Roman" w:hAnsi="Times New Roman" w:cs="Times New Roman"/>
                <w:b/>
                <w:bCs/>
                <w:sz w:val="18"/>
                <w:szCs w:val="18"/>
              </w:rPr>
            </w:pPr>
            <w:r w:rsidRPr="00643F19">
              <w:rPr>
                <w:rFonts w:ascii="Calibri" w:hAnsi="Calibri" w:cs="Calibri"/>
                <w:b/>
                <w:bCs/>
              </w:rPr>
              <w:t>1,9022</w:t>
            </w:r>
          </w:p>
        </w:tc>
        <w:tc>
          <w:tcPr>
            <w:tcW w:w="2143" w:type="dxa"/>
            <w:tcBorders>
              <w:top w:val="nil"/>
              <w:left w:val="nil"/>
              <w:bottom w:val="single" w:sz="4" w:space="0" w:color="auto"/>
              <w:right w:val="single" w:sz="4" w:space="0" w:color="auto"/>
            </w:tcBorders>
            <w:shd w:val="clear" w:color="auto" w:fill="auto"/>
            <w:noWrap/>
            <w:vAlign w:val="bottom"/>
            <w:hideMark/>
          </w:tcPr>
          <w:p w14:paraId="62B0DF6B" w14:textId="77777777" w:rsidR="00F2123A" w:rsidRPr="00737BE4" w:rsidRDefault="00F2123A" w:rsidP="00BF77C3">
            <w:pPr>
              <w:jc w:val="center"/>
              <w:rPr>
                <w:rFonts w:ascii="Times New Roman" w:eastAsia="Times New Roman" w:hAnsi="Times New Roman" w:cs="Times New Roman"/>
                <w:color w:val="000000"/>
                <w:sz w:val="18"/>
                <w:szCs w:val="18"/>
              </w:rPr>
            </w:pPr>
            <w:r w:rsidRPr="00737BE4">
              <w:rPr>
                <w:rFonts w:ascii="Times New Roman" w:eastAsia="Times New Roman" w:hAnsi="Times New Roman" w:cs="Times New Roman"/>
                <w:color w:val="000000"/>
                <w:sz w:val="18"/>
                <w:szCs w:val="18"/>
              </w:rPr>
              <w:t>Ср &gt; Cфакт → Спдс = Сфакт</w:t>
            </w:r>
          </w:p>
        </w:tc>
      </w:tr>
      <w:tr w:rsidR="00F2123A" w:rsidRPr="00737BE4" w14:paraId="451C437B" w14:textId="77777777" w:rsidTr="00BF77C3">
        <w:trPr>
          <w:trHeight w:val="300"/>
        </w:trPr>
        <w:tc>
          <w:tcPr>
            <w:tcW w:w="474" w:type="dxa"/>
            <w:tcBorders>
              <w:top w:val="nil"/>
              <w:left w:val="single" w:sz="4" w:space="0" w:color="auto"/>
              <w:bottom w:val="single" w:sz="4" w:space="0" w:color="auto"/>
              <w:right w:val="single" w:sz="4" w:space="0" w:color="auto"/>
            </w:tcBorders>
            <w:shd w:val="clear" w:color="auto" w:fill="auto"/>
            <w:noWrap/>
            <w:vAlign w:val="bottom"/>
            <w:hideMark/>
          </w:tcPr>
          <w:p w14:paraId="345A7EC2" w14:textId="77777777" w:rsidR="00F2123A" w:rsidRPr="00737BE4" w:rsidRDefault="00F2123A" w:rsidP="00BF77C3">
            <w:pPr>
              <w:jc w:val="center"/>
              <w:rPr>
                <w:rFonts w:ascii="Times New Roman" w:eastAsia="Times New Roman" w:hAnsi="Times New Roman" w:cs="Times New Roman"/>
                <w:color w:val="000000"/>
                <w:sz w:val="18"/>
                <w:szCs w:val="18"/>
              </w:rPr>
            </w:pPr>
            <w:r w:rsidRPr="00737BE4">
              <w:rPr>
                <w:rFonts w:ascii="Times New Roman" w:eastAsia="Times New Roman" w:hAnsi="Times New Roman" w:cs="Times New Roman"/>
                <w:color w:val="000000"/>
                <w:sz w:val="18"/>
                <w:szCs w:val="18"/>
              </w:rPr>
              <w:t>8</w:t>
            </w:r>
          </w:p>
        </w:tc>
        <w:tc>
          <w:tcPr>
            <w:tcW w:w="4385" w:type="dxa"/>
            <w:tcBorders>
              <w:top w:val="nil"/>
              <w:left w:val="nil"/>
              <w:bottom w:val="single" w:sz="4" w:space="0" w:color="auto"/>
              <w:right w:val="single" w:sz="4" w:space="0" w:color="auto"/>
            </w:tcBorders>
            <w:shd w:val="clear" w:color="000000" w:fill="FFFFFF"/>
            <w:vAlign w:val="center"/>
            <w:hideMark/>
          </w:tcPr>
          <w:p w14:paraId="0EBDB53E" w14:textId="77777777" w:rsidR="00F2123A" w:rsidRPr="00737BE4" w:rsidRDefault="00F2123A" w:rsidP="00BF77C3">
            <w:pPr>
              <w:rPr>
                <w:rFonts w:ascii="Times New Roman" w:eastAsia="Times New Roman" w:hAnsi="Times New Roman" w:cs="Times New Roman"/>
                <w:color w:val="000000"/>
                <w:sz w:val="20"/>
                <w:szCs w:val="20"/>
              </w:rPr>
            </w:pPr>
            <w:r w:rsidRPr="00737BE4">
              <w:rPr>
                <w:rFonts w:ascii="Times New Roman" w:eastAsia="Times New Roman" w:hAnsi="Times New Roman" w:cs="Times New Roman"/>
                <w:color w:val="000000"/>
                <w:sz w:val="20"/>
                <w:szCs w:val="20"/>
              </w:rPr>
              <w:t>Азот аммонийный</w:t>
            </w:r>
          </w:p>
        </w:tc>
        <w:tc>
          <w:tcPr>
            <w:tcW w:w="936" w:type="dxa"/>
            <w:tcBorders>
              <w:top w:val="nil"/>
              <w:left w:val="nil"/>
              <w:bottom w:val="single" w:sz="4" w:space="0" w:color="auto"/>
              <w:right w:val="single" w:sz="4" w:space="0" w:color="auto"/>
            </w:tcBorders>
            <w:shd w:val="clear" w:color="auto" w:fill="auto"/>
            <w:noWrap/>
            <w:vAlign w:val="bottom"/>
            <w:hideMark/>
          </w:tcPr>
          <w:p w14:paraId="1EDEBA0E" w14:textId="77777777" w:rsidR="00F2123A" w:rsidRPr="00737BE4" w:rsidRDefault="00F2123A" w:rsidP="00BF77C3">
            <w:pPr>
              <w:jc w:val="center"/>
              <w:rPr>
                <w:rFonts w:ascii="Times New Roman" w:eastAsia="Times New Roman" w:hAnsi="Times New Roman" w:cs="Times New Roman"/>
                <w:color w:val="000000"/>
                <w:sz w:val="18"/>
                <w:szCs w:val="18"/>
              </w:rPr>
            </w:pPr>
            <w:r w:rsidRPr="00737BE4">
              <w:rPr>
                <w:rFonts w:ascii="Times New Roman" w:eastAsia="Times New Roman" w:hAnsi="Times New Roman" w:cs="Times New Roman"/>
                <w:color w:val="000000"/>
                <w:sz w:val="18"/>
                <w:szCs w:val="18"/>
              </w:rPr>
              <w:t>2,0</w:t>
            </w:r>
          </w:p>
        </w:tc>
        <w:tc>
          <w:tcPr>
            <w:tcW w:w="1517" w:type="dxa"/>
            <w:tcBorders>
              <w:top w:val="nil"/>
              <w:left w:val="nil"/>
              <w:bottom w:val="single" w:sz="4" w:space="0" w:color="auto"/>
              <w:right w:val="single" w:sz="4" w:space="0" w:color="auto"/>
            </w:tcBorders>
            <w:shd w:val="clear" w:color="auto" w:fill="auto"/>
            <w:noWrap/>
            <w:vAlign w:val="bottom"/>
            <w:hideMark/>
          </w:tcPr>
          <w:p w14:paraId="61947D35" w14:textId="77777777" w:rsidR="00F2123A" w:rsidRPr="00470837" w:rsidRDefault="00F2123A" w:rsidP="00BF77C3">
            <w:pPr>
              <w:jc w:val="center"/>
              <w:rPr>
                <w:rFonts w:ascii="Times New Roman" w:eastAsia="Times New Roman" w:hAnsi="Times New Roman" w:cs="Times New Roman"/>
                <w:color w:val="FF0000"/>
                <w:sz w:val="18"/>
                <w:szCs w:val="18"/>
              </w:rPr>
            </w:pPr>
            <w:r>
              <w:rPr>
                <w:rFonts w:ascii="Calibri" w:hAnsi="Calibri" w:cs="Calibri"/>
                <w:color w:val="000000"/>
              </w:rPr>
              <w:t>1,5089</w:t>
            </w:r>
          </w:p>
        </w:tc>
        <w:tc>
          <w:tcPr>
            <w:tcW w:w="1244" w:type="dxa"/>
            <w:tcBorders>
              <w:top w:val="nil"/>
              <w:left w:val="nil"/>
              <w:bottom w:val="single" w:sz="4" w:space="0" w:color="auto"/>
              <w:right w:val="single" w:sz="4" w:space="0" w:color="auto"/>
            </w:tcBorders>
            <w:shd w:val="clear" w:color="auto" w:fill="auto"/>
            <w:noWrap/>
            <w:vAlign w:val="bottom"/>
            <w:hideMark/>
          </w:tcPr>
          <w:p w14:paraId="18943718" w14:textId="77777777" w:rsidR="00F2123A" w:rsidRPr="00470837" w:rsidRDefault="00F2123A" w:rsidP="00BF77C3">
            <w:pPr>
              <w:jc w:val="center"/>
              <w:rPr>
                <w:rFonts w:ascii="Times New Roman" w:eastAsia="Times New Roman" w:hAnsi="Times New Roman" w:cs="Times New Roman"/>
                <w:color w:val="FF0000"/>
                <w:sz w:val="18"/>
                <w:szCs w:val="18"/>
              </w:rPr>
            </w:pPr>
            <w:r>
              <w:rPr>
                <w:rFonts w:ascii="Calibri" w:hAnsi="Calibri" w:cs="Calibri"/>
                <w:color w:val="000000"/>
              </w:rPr>
              <w:t>1,5089</w:t>
            </w:r>
          </w:p>
        </w:tc>
        <w:tc>
          <w:tcPr>
            <w:tcW w:w="2207" w:type="dxa"/>
            <w:tcBorders>
              <w:top w:val="nil"/>
              <w:left w:val="nil"/>
              <w:bottom w:val="single" w:sz="4" w:space="0" w:color="auto"/>
              <w:right w:val="single" w:sz="4" w:space="0" w:color="auto"/>
            </w:tcBorders>
            <w:shd w:val="clear" w:color="auto" w:fill="auto"/>
            <w:noWrap/>
            <w:vAlign w:val="bottom"/>
            <w:hideMark/>
          </w:tcPr>
          <w:p w14:paraId="09124939" w14:textId="77777777" w:rsidR="00F2123A" w:rsidRPr="00737BE4" w:rsidRDefault="00F2123A" w:rsidP="00BF77C3">
            <w:pPr>
              <w:jc w:val="center"/>
              <w:rPr>
                <w:rFonts w:ascii="Times New Roman" w:eastAsia="Times New Roman" w:hAnsi="Times New Roman" w:cs="Times New Roman"/>
                <w:color w:val="000000"/>
                <w:sz w:val="18"/>
                <w:szCs w:val="18"/>
              </w:rPr>
            </w:pPr>
            <w:r w:rsidRPr="00737BE4">
              <w:rPr>
                <w:rFonts w:ascii="Times New Roman" w:eastAsia="Times New Roman" w:hAnsi="Times New Roman" w:cs="Times New Roman"/>
                <w:color w:val="000000"/>
                <w:sz w:val="18"/>
                <w:szCs w:val="18"/>
              </w:rPr>
              <w:t>Спдс = Сф + (Спдк - Сф) х Ка</w:t>
            </w:r>
          </w:p>
        </w:tc>
        <w:tc>
          <w:tcPr>
            <w:tcW w:w="1080" w:type="dxa"/>
            <w:tcBorders>
              <w:top w:val="nil"/>
              <w:left w:val="nil"/>
              <w:bottom w:val="single" w:sz="4" w:space="0" w:color="auto"/>
              <w:right w:val="single" w:sz="4" w:space="0" w:color="auto"/>
            </w:tcBorders>
            <w:shd w:val="clear" w:color="auto" w:fill="auto"/>
            <w:noWrap/>
            <w:vAlign w:val="bottom"/>
            <w:hideMark/>
          </w:tcPr>
          <w:p w14:paraId="1D8FB759" w14:textId="77777777" w:rsidR="00F2123A" w:rsidRPr="00366BB9" w:rsidRDefault="00F2123A" w:rsidP="00BF77C3">
            <w:pPr>
              <w:jc w:val="center"/>
              <w:rPr>
                <w:rFonts w:ascii="Times New Roman" w:eastAsia="Times New Roman" w:hAnsi="Times New Roman" w:cs="Times New Roman"/>
                <w:sz w:val="18"/>
                <w:szCs w:val="18"/>
              </w:rPr>
            </w:pPr>
            <w:r w:rsidRPr="00366BB9">
              <w:rPr>
                <w:rFonts w:ascii="Times New Roman" w:eastAsia="Times New Roman" w:hAnsi="Times New Roman" w:cs="Times New Roman"/>
                <w:sz w:val="18"/>
                <w:szCs w:val="18"/>
              </w:rPr>
              <w:t>2,0343</w:t>
            </w:r>
          </w:p>
        </w:tc>
        <w:tc>
          <w:tcPr>
            <w:tcW w:w="1184" w:type="dxa"/>
            <w:tcBorders>
              <w:top w:val="nil"/>
              <w:left w:val="nil"/>
              <w:bottom w:val="single" w:sz="4" w:space="0" w:color="auto"/>
              <w:right w:val="single" w:sz="4" w:space="0" w:color="auto"/>
            </w:tcBorders>
            <w:shd w:val="clear" w:color="auto" w:fill="auto"/>
            <w:vAlign w:val="bottom"/>
            <w:hideMark/>
          </w:tcPr>
          <w:p w14:paraId="2D79882E" w14:textId="77777777" w:rsidR="00F2123A" w:rsidRPr="00643F19" w:rsidRDefault="00F2123A" w:rsidP="00BF77C3">
            <w:pPr>
              <w:jc w:val="center"/>
              <w:rPr>
                <w:rFonts w:ascii="Times New Roman" w:eastAsia="Times New Roman" w:hAnsi="Times New Roman" w:cs="Times New Roman"/>
                <w:b/>
                <w:bCs/>
                <w:sz w:val="18"/>
                <w:szCs w:val="18"/>
              </w:rPr>
            </w:pPr>
            <w:r w:rsidRPr="00643F19">
              <w:rPr>
                <w:rFonts w:ascii="Calibri" w:hAnsi="Calibri" w:cs="Calibri"/>
                <w:b/>
                <w:bCs/>
              </w:rPr>
              <w:t>1,5089</w:t>
            </w:r>
          </w:p>
        </w:tc>
        <w:tc>
          <w:tcPr>
            <w:tcW w:w="2143" w:type="dxa"/>
            <w:tcBorders>
              <w:top w:val="nil"/>
              <w:left w:val="nil"/>
              <w:bottom w:val="single" w:sz="4" w:space="0" w:color="auto"/>
              <w:right w:val="single" w:sz="4" w:space="0" w:color="auto"/>
            </w:tcBorders>
            <w:shd w:val="clear" w:color="auto" w:fill="auto"/>
            <w:noWrap/>
            <w:vAlign w:val="bottom"/>
            <w:hideMark/>
          </w:tcPr>
          <w:p w14:paraId="2A6A250E" w14:textId="77777777" w:rsidR="00F2123A" w:rsidRPr="00737BE4" w:rsidRDefault="00F2123A" w:rsidP="00BF77C3">
            <w:pPr>
              <w:jc w:val="center"/>
              <w:rPr>
                <w:rFonts w:ascii="Times New Roman" w:eastAsia="Times New Roman" w:hAnsi="Times New Roman" w:cs="Times New Roman"/>
                <w:color w:val="000000"/>
                <w:sz w:val="18"/>
                <w:szCs w:val="18"/>
              </w:rPr>
            </w:pPr>
            <w:r w:rsidRPr="00737BE4">
              <w:rPr>
                <w:rFonts w:ascii="Times New Roman" w:eastAsia="Times New Roman" w:hAnsi="Times New Roman" w:cs="Times New Roman"/>
                <w:color w:val="000000"/>
                <w:sz w:val="18"/>
                <w:szCs w:val="18"/>
              </w:rPr>
              <w:t>Ср &gt; Cфакт → Спдс = Сфакт</w:t>
            </w:r>
          </w:p>
        </w:tc>
      </w:tr>
      <w:tr w:rsidR="00F2123A" w:rsidRPr="00737BE4" w14:paraId="20A189C2" w14:textId="77777777" w:rsidTr="00BF77C3">
        <w:trPr>
          <w:trHeight w:val="300"/>
        </w:trPr>
        <w:tc>
          <w:tcPr>
            <w:tcW w:w="474" w:type="dxa"/>
            <w:tcBorders>
              <w:top w:val="nil"/>
              <w:left w:val="single" w:sz="4" w:space="0" w:color="auto"/>
              <w:bottom w:val="single" w:sz="4" w:space="0" w:color="auto"/>
              <w:right w:val="single" w:sz="4" w:space="0" w:color="auto"/>
            </w:tcBorders>
            <w:shd w:val="clear" w:color="auto" w:fill="auto"/>
            <w:noWrap/>
            <w:vAlign w:val="bottom"/>
            <w:hideMark/>
          </w:tcPr>
          <w:p w14:paraId="6855A4C4" w14:textId="77777777" w:rsidR="00F2123A" w:rsidRPr="00737BE4" w:rsidRDefault="00F2123A" w:rsidP="00BF77C3">
            <w:pPr>
              <w:jc w:val="center"/>
              <w:rPr>
                <w:rFonts w:ascii="Times New Roman" w:eastAsia="Times New Roman" w:hAnsi="Times New Roman" w:cs="Times New Roman"/>
                <w:color w:val="000000"/>
                <w:sz w:val="18"/>
                <w:szCs w:val="18"/>
              </w:rPr>
            </w:pPr>
            <w:r w:rsidRPr="00737BE4">
              <w:rPr>
                <w:rFonts w:ascii="Times New Roman" w:eastAsia="Times New Roman" w:hAnsi="Times New Roman" w:cs="Times New Roman"/>
                <w:color w:val="000000"/>
                <w:sz w:val="18"/>
                <w:szCs w:val="18"/>
              </w:rPr>
              <w:t>11</w:t>
            </w:r>
          </w:p>
        </w:tc>
        <w:tc>
          <w:tcPr>
            <w:tcW w:w="4385" w:type="dxa"/>
            <w:tcBorders>
              <w:top w:val="nil"/>
              <w:left w:val="nil"/>
              <w:bottom w:val="single" w:sz="4" w:space="0" w:color="auto"/>
              <w:right w:val="single" w:sz="4" w:space="0" w:color="auto"/>
            </w:tcBorders>
            <w:shd w:val="clear" w:color="auto" w:fill="auto"/>
            <w:noWrap/>
            <w:vAlign w:val="center"/>
            <w:hideMark/>
          </w:tcPr>
          <w:p w14:paraId="389EE04D" w14:textId="77777777" w:rsidR="00F2123A" w:rsidRPr="00737BE4" w:rsidRDefault="00F2123A" w:rsidP="00BF77C3">
            <w:pPr>
              <w:rPr>
                <w:rFonts w:ascii="Times New Roman" w:eastAsia="Times New Roman" w:hAnsi="Times New Roman" w:cs="Times New Roman"/>
                <w:sz w:val="18"/>
                <w:szCs w:val="18"/>
              </w:rPr>
            </w:pPr>
            <w:r w:rsidRPr="00737BE4">
              <w:rPr>
                <w:rFonts w:ascii="Times New Roman" w:eastAsia="Times New Roman" w:hAnsi="Times New Roman" w:cs="Times New Roman"/>
                <w:sz w:val="18"/>
                <w:szCs w:val="18"/>
              </w:rPr>
              <w:t>Нефтепродукты</w:t>
            </w:r>
          </w:p>
        </w:tc>
        <w:tc>
          <w:tcPr>
            <w:tcW w:w="936" w:type="dxa"/>
            <w:tcBorders>
              <w:top w:val="nil"/>
              <w:left w:val="nil"/>
              <w:bottom w:val="single" w:sz="4" w:space="0" w:color="auto"/>
              <w:right w:val="single" w:sz="4" w:space="0" w:color="auto"/>
            </w:tcBorders>
            <w:shd w:val="clear" w:color="auto" w:fill="auto"/>
            <w:noWrap/>
            <w:vAlign w:val="bottom"/>
            <w:hideMark/>
          </w:tcPr>
          <w:p w14:paraId="420FAF6E" w14:textId="77777777" w:rsidR="00F2123A" w:rsidRPr="00737BE4" w:rsidRDefault="00F2123A" w:rsidP="00BF77C3">
            <w:pPr>
              <w:jc w:val="center"/>
              <w:rPr>
                <w:rFonts w:ascii="Times New Roman" w:eastAsia="Times New Roman" w:hAnsi="Times New Roman" w:cs="Times New Roman"/>
                <w:color w:val="000000"/>
                <w:sz w:val="18"/>
                <w:szCs w:val="18"/>
              </w:rPr>
            </w:pPr>
            <w:r w:rsidRPr="00737BE4">
              <w:rPr>
                <w:rFonts w:ascii="Times New Roman" w:eastAsia="Times New Roman" w:hAnsi="Times New Roman" w:cs="Times New Roman"/>
                <w:color w:val="000000"/>
                <w:sz w:val="18"/>
                <w:szCs w:val="18"/>
              </w:rPr>
              <w:t>0,1</w:t>
            </w:r>
          </w:p>
        </w:tc>
        <w:tc>
          <w:tcPr>
            <w:tcW w:w="1517" w:type="dxa"/>
            <w:tcBorders>
              <w:top w:val="nil"/>
              <w:left w:val="nil"/>
              <w:bottom w:val="single" w:sz="4" w:space="0" w:color="auto"/>
              <w:right w:val="single" w:sz="4" w:space="0" w:color="auto"/>
            </w:tcBorders>
            <w:shd w:val="clear" w:color="auto" w:fill="auto"/>
            <w:noWrap/>
            <w:vAlign w:val="bottom"/>
            <w:hideMark/>
          </w:tcPr>
          <w:p w14:paraId="6EC9F769" w14:textId="77777777" w:rsidR="00F2123A" w:rsidRPr="00470837" w:rsidRDefault="00F2123A" w:rsidP="00BF77C3">
            <w:pPr>
              <w:jc w:val="center"/>
              <w:rPr>
                <w:rFonts w:ascii="Times New Roman" w:eastAsia="Times New Roman" w:hAnsi="Times New Roman" w:cs="Times New Roman"/>
                <w:color w:val="FF0000"/>
                <w:sz w:val="18"/>
                <w:szCs w:val="18"/>
              </w:rPr>
            </w:pPr>
            <w:r>
              <w:rPr>
                <w:rFonts w:ascii="Calibri" w:hAnsi="Calibri" w:cs="Calibri"/>
                <w:color w:val="000000"/>
              </w:rPr>
              <w:t>0,9198</w:t>
            </w:r>
          </w:p>
        </w:tc>
        <w:tc>
          <w:tcPr>
            <w:tcW w:w="1244" w:type="dxa"/>
            <w:tcBorders>
              <w:top w:val="nil"/>
              <w:left w:val="nil"/>
              <w:bottom w:val="single" w:sz="4" w:space="0" w:color="auto"/>
              <w:right w:val="single" w:sz="4" w:space="0" w:color="auto"/>
            </w:tcBorders>
            <w:shd w:val="clear" w:color="auto" w:fill="auto"/>
            <w:noWrap/>
            <w:vAlign w:val="bottom"/>
            <w:hideMark/>
          </w:tcPr>
          <w:p w14:paraId="552558ED" w14:textId="77777777" w:rsidR="00F2123A" w:rsidRPr="00470837" w:rsidRDefault="00F2123A" w:rsidP="00BF77C3">
            <w:pPr>
              <w:jc w:val="center"/>
              <w:rPr>
                <w:rFonts w:ascii="Times New Roman" w:eastAsia="Times New Roman" w:hAnsi="Times New Roman" w:cs="Times New Roman"/>
                <w:color w:val="FF0000"/>
                <w:sz w:val="18"/>
                <w:szCs w:val="18"/>
              </w:rPr>
            </w:pPr>
            <w:r>
              <w:rPr>
                <w:rFonts w:ascii="Calibri" w:hAnsi="Calibri" w:cs="Calibri"/>
                <w:color w:val="000000"/>
              </w:rPr>
              <w:t>0,9198</w:t>
            </w:r>
          </w:p>
        </w:tc>
        <w:tc>
          <w:tcPr>
            <w:tcW w:w="2207" w:type="dxa"/>
            <w:tcBorders>
              <w:top w:val="nil"/>
              <w:left w:val="nil"/>
              <w:bottom w:val="single" w:sz="4" w:space="0" w:color="auto"/>
              <w:right w:val="single" w:sz="4" w:space="0" w:color="auto"/>
            </w:tcBorders>
            <w:shd w:val="clear" w:color="auto" w:fill="auto"/>
            <w:noWrap/>
            <w:vAlign w:val="bottom"/>
            <w:hideMark/>
          </w:tcPr>
          <w:p w14:paraId="14D15797" w14:textId="77777777" w:rsidR="00F2123A" w:rsidRPr="00737BE4" w:rsidRDefault="00F2123A" w:rsidP="00BF77C3">
            <w:pPr>
              <w:jc w:val="center"/>
              <w:rPr>
                <w:rFonts w:ascii="Times New Roman" w:eastAsia="Times New Roman" w:hAnsi="Times New Roman" w:cs="Times New Roman"/>
                <w:color w:val="000000"/>
                <w:sz w:val="18"/>
                <w:szCs w:val="18"/>
              </w:rPr>
            </w:pPr>
            <w:r w:rsidRPr="00737BE4">
              <w:rPr>
                <w:rFonts w:ascii="Times New Roman" w:eastAsia="Times New Roman" w:hAnsi="Times New Roman" w:cs="Times New Roman"/>
                <w:color w:val="000000"/>
                <w:sz w:val="18"/>
                <w:szCs w:val="18"/>
              </w:rPr>
              <w:t>Спдс = Сф + (Спдк - Сф) х Ка</w:t>
            </w:r>
          </w:p>
        </w:tc>
        <w:tc>
          <w:tcPr>
            <w:tcW w:w="1080" w:type="dxa"/>
            <w:tcBorders>
              <w:top w:val="nil"/>
              <w:left w:val="nil"/>
              <w:bottom w:val="single" w:sz="4" w:space="0" w:color="auto"/>
              <w:right w:val="single" w:sz="4" w:space="0" w:color="auto"/>
            </w:tcBorders>
            <w:shd w:val="clear" w:color="auto" w:fill="auto"/>
            <w:noWrap/>
            <w:vAlign w:val="bottom"/>
            <w:hideMark/>
          </w:tcPr>
          <w:p w14:paraId="3E19E704" w14:textId="77777777" w:rsidR="00F2123A" w:rsidRPr="00366BB9" w:rsidRDefault="00F2123A" w:rsidP="00BF77C3">
            <w:pPr>
              <w:jc w:val="center"/>
              <w:rPr>
                <w:rFonts w:ascii="Times New Roman" w:eastAsia="Times New Roman" w:hAnsi="Times New Roman" w:cs="Times New Roman"/>
                <w:sz w:val="18"/>
                <w:szCs w:val="18"/>
              </w:rPr>
            </w:pPr>
            <w:r w:rsidRPr="00366BB9">
              <w:rPr>
                <w:rFonts w:ascii="Times New Roman" w:eastAsia="Times New Roman" w:hAnsi="Times New Roman" w:cs="Times New Roman"/>
                <w:sz w:val="18"/>
                <w:szCs w:val="18"/>
              </w:rPr>
              <w:t>0,1029</w:t>
            </w:r>
          </w:p>
        </w:tc>
        <w:tc>
          <w:tcPr>
            <w:tcW w:w="1184" w:type="dxa"/>
            <w:tcBorders>
              <w:top w:val="nil"/>
              <w:left w:val="nil"/>
              <w:bottom w:val="single" w:sz="4" w:space="0" w:color="auto"/>
              <w:right w:val="single" w:sz="4" w:space="0" w:color="auto"/>
            </w:tcBorders>
            <w:shd w:val="clear" w:color="auto" w:fill="auto"/>
            <w:vAlign w:val="bottom"/>
            <w:hideMark/>
          </w:tcPr>
          <w:p w14:paraId="02C04FE9" w14:textId="77777777" w:rsidR="00F2123A" w:rsidRPr="00643F19" w:rsidRDefault="00F2123A" w:rsidP="00BF77C3">
            <w:pPr>
              <w:jc w:val="center"/>
              <w:rPr>
                <w:rFonts w:ascii="Times New Roman" w:eastAsia="Times New Roman" w:hAnsi="Times New Roman" w:cs="Times New Roman"/>
                <w:b/>
                <w:bCs/>
                <w:sz w:val="18"/>
                <w:szCs w:val="18"/>
              </w:rPr>
            </w:pPr>
            <w:r w:rsidRPr="00643F19">
              <w:rPr>
                <w:rFonts w:ascii="Calibri" w:hAnsi="Calibri" w:cs="Calibri"/>
                <w:b/>
                <w:bCs/>
              </w:rPr>
              <w:t>0,9198</w:t>
            </w:r>
          </w:p>
        </w:tc>
        <w:tc>
          <w:tcPr>
            <w:tcW w:w="2143" w:type="dxa"/>
            <w:tcBorders>
              <w:top w:val="nil"/>
              <w:left w:val="nil"/>
              <w:bottom w:val="single" w:sz="4" w:space="0" w:color="auto"/>
              <w:right w:val="single" w:sz="4" w:space="0" w:color="auto"/>
            </w:tcBorders>
            <w:shd w:val="clear" w:color="auto" w:fill="auto"/>
            <w:noWrap/>
            <w:vAlign w:val="bottom"/>
            <w:hideMark/>
          </w:tcPr>
          <w:p w14:paraId="26C64DC0" w14:textId="77777777" w:rsidR="00F2123A" w:rsidRPr="00737BE4" w:rsidRDefault="00F2123A" w:rsidP="00BF77C3">
            <w:pPr>
              <w:jc w:val="center"/>
              <w:rPr>
                <w:rFonts w:ascii="Times New Roman" w:eastAsia="Times New Roman" w:hAnsi="Times New Roman" w:cs="Times New Roman"/>
                <w:color w:val="000000"/>
                <w:sz w:val="18"/>
                <w:szCs w:val="18"/>
              </w:rPr>
            </w:pPr>
            <w:r w:rsidRPr="00737BE4">
              <w:rPr>
                <w:rFonts w:ascii="Times New Roman" w:eastAsia="Times New Roman" w:hAnsi="Times New Roman" w:cs="Times New Roman"/>
                <w:color w:val="000000"/>
                <w:sz w:val="18"/>
                <w:szCs w:val="18"/>
              </w:rPr>
              <w:t>Ср &gt; Cфакт → Спдс = Сфакт</w:t>
            </w:r>
          </w:p>
        </w:tc>
      </w:tr>
      <w:tr w:rsidR="00F2123A" w:rsidRPr="00737BE4" w14:paraId="726EAE17" w14:textId="77777777" w:rsidTr="00BF77C3">
        <w:trPr>
          <w:trHeight w:val="300"/>
        </w:trPr>
        <w:tc>
          <w:tcPr>
            <w:tcW w:w="474" w:type="dxa"/>
            <w:tcBorders>
              <w:top w:val="nil"/>
              <w:left w:val="single" w:sz="4" w:space="0" w:color="auto"/>
              <w:bottom w:val="single" w:sz="4" w:space="0" w:color="auto"/>
              <w:right w:val="single" w:sz="4" w:space="0" w:color="auto"/>
            </w:tcBorders>
            <w:shd w:val="clear" w:color="auto" w:fill="auto"/>
            <w:noWrap/>
            <w:vAlign w:val="bottom"/>
            <w:hideMark/>
          </w:tcPr>
          <w:p w14:paraId="702E9B22" w14:textId="77777777" w:rsidR="00F2123A" w:rsidRPr="00737BE4" w:rsidRDefault="00F2123A" w:rsidP="00BF77C3">
            <w:pPr>
              <w:jc w:val="center"/>
              <w:rPr>
                <w:rFonts w:ascii="Times New Roman" w:eastAsia="Times New Roman" w:hAnsi="Times New Roman" w:cs="Times New Roman"/>
                <w:color w:val="000000"/>
                <w:sz w:val="18"/>
                <w:szCs w:val="18"/>
              </w:rPr>
            </w:pPr>
            <w:r w:rsidRPr="00737BE4">
              <w:rPr>
                <w:rFonts w:ascii="Times New Roman" w:eastAsia="Times New Roman" w:hAnsi="Times New Roman" w:cs="Times New Roman"/>
                <w:color w:val="000000"/>
                <w:sz w:val="18"/>
                <w:szCs w:val="18"/>
              </w:rPr>
              <w:t>12</w:t>
            </w:r>
          </w:p>
        </w:tc>
        <w:tc>
          <w:tcPr>
            <w:tcW w:w="4385" w:type="dxa"/>
            <w:tcBorders>
              <w:top w:val="nil"/>
              <w:left w:val="nil"/>
              <w:bottom w:val="single" w:sz="4" w:space="0" w:color="auto"/>
              <w:right w:val="single" w:sz="4" w:space="0" w:color="auto"/>
            </w:tcBorders>
            <w:shd w:val="clear" w:color="auto" w:fill="auto"/>
            <w:noWrap/>
            <w:vAlign w:val="center"/>
            <w:hideMark/>
          </w:tcPr>
          <w:p w14:paraId="47026861" w14:textId="77777777" w:rsidR="00F2123A" w:rsidRPr="00737BE4" w:rsidRDefault="00F2123A" w:rsidP="00BF77C3">
            <w:pPr>
              <w:rPr>
                <w:rFonts w:ascii="Times New Roman" w:eastAsia="Times New Roman" w:hAnsi="Times New Roman" w:cs="Times New Roman"/>
                <w:sz w:val="18"/>
                <w:szCs w:val="18"/>
              </w:rPr>
            </w:pPr>
            <w:r w:rsidRPr="00737BE4">
              <w:rPr>
                <w:rFonts w:ascii="Times New Roman" w:eastAsia="Times New Roman" w:hAnsi="Times New Roman" w:cs="Times New Roman"/>
                <w:sz w:val="18"/>
                <w:szCs w:val="18"/>
              </w:rPr>
              <w:t>Фосфаты</w:t>
            </w:r>
          </w:p>
        </w:tc>
        <w:tc>
          <w:tcPr>
            <w:tcW w:w="936" w:type="dxa"/>
            <w:tcBorders>
              <w:top w:val="nil"/>
              <w:left w:val="nil"/>
              <w:bottom w:val="single" w:sz="4" w:space="0" w:color="auto"/>
              <w:right w:val="single" w:sz="4" w:space="0" w:color="auto"/>
            </w:tcBorders>
            <w:shd w:val="clear" w:color="auto" w:fill="auto"/>
            <w:noWrap/>
            <w:vAlign w:val="bottom"/>
            <w:hideMark/>
          </w:tcPr>
          <w:p w14:paraId="426B22FC" w14:textId="77777777" w:rsidR="00F2123A" w:rsidRPr="00737BE4" w:rsidRDefault="00F2123A" w:rsidP="00BF77C3">
            <w:pPr>
              <w:jc w:val="center"/>
              <w:rPr>
                <w:rFonts w:ascii="Times New Roman" w:eastAsia="Times New Roman" w:hAnsi="Times New Roman" w:cs="Times New Roman"/>
                <w:color w:val="000000"/>
                <w:sz w:val="18"/>
                <w:szCs w:val="18"/>
              </w:rPr>
            </w:pPr>
            <w:r w:rsidRPr="00737BE4">
              <w:rPr>
                <w:rFonts w:ascii="Times New Roman" w:eastAsia="Times New Roman" w:hAnsi="Times New Roman" w:cs="Times New Roman"/>
                <w:color w:val="000000"/>
                <w:sz w:val="18"/>
                <w:szCs w:val="18"/>
              </w:rPr>
              <w:t>3,5</w:t>
            </w:r>
          </w:p>
        </w:tc>
        <w:tc>
          <w:tcPr>
            <w:tcW w:w="1517" w:type="dxa"/>
            <w:tcBorders>
              <w:top w:val="nil"/>
              <w:left w:val="nil"/>
              <w:bottom w:val="single" w:sz="4" w:space="0" w:color="auto"/>
              <w:right w:val="single" w:sz="4" w:space="0" w:color="auto"/>
            </w:tcBorders>
            <w:shd w:val="clear" w:color="auto" w:fill="auto"/>
            <w:noWrap/>
            <w:vAlign w:val="bottom"/>
            <w:hideMark/>
          </w:tcPr>
          <w:p w14:paraId="2329FDE8" w14:textId="77777777" w:rsidR="00F2123A" w:rsidRPr="00470837" w:rsidRDefault="00F2123A" w:rsidP="00BF77C3">
            <w:pPr>
              <w:jc w:val="center"/>
              <w:rPr>
                <w:rFonts w:ascii="Times New Roman" w:eastAsia="Times New Roman" w:hAnsi="Times New Roman" w:cs="Times New Roman"/>
                <w:color w:val="FF0000"/>
                <w:sz w:val="18"/>
                <w:szCs w:val="18"/>
              </w:rPr>
            </w:pPr>
            <w:r>
              <w:rPr>
                <w:rFonts w:ascii="Calibri" w:hAnsi="Calibri" w:cs="Calibri"/>
                <w:color w:val="000000"/>
              </w:rPr>
              <w:t>0,5921</w:t>
            </w:r>
          </w:p>
        </w:tc>
        <w:tc>
          <w:tcPr>
            <w:tcW w:w="1244" w:type="dxa"/>
            <w:tcBorders>
              <w:top w:val="nil"/>
              <w:left w:val="nil"/>
              <w:bottom w:val="single" w:sz="4" w:space="0" w:color="auto"/>
              <w:right w:val="single" w:sz="4" w:space="0" w:color="auto"/>
            </w:tcBorders>
            <w:shd w:val="clear" w:color="auto" w:fill="auto"/>
            <w:noWrap/>
            <w:vAlign w:val="bottom"/>
            <w:hideMark/>
          </w:tcPr>
          <w:p w14:paraId="1CFE7763" w14:textId="77777777" w:rsidR="00F2123A" w:rsidRPr="00470837" w:rsidRDefault="00F2123A" w:rsidP="00BF77C3">
            <w:pPr>
              <w:jc w:val="center"/>
              <w:rPr>
                <w:rFonts w:ascii="Times New Roman" w:eastAsia="Times New Roman" w:hAnsi="Times New Roman" w:cs="Times New Roman"/>
                <w:color w:val="FF0000"/>
                <w:sz w:val="18"/>
                <w:szCs w:val="18"/>
              </w:rPr>
            </w:pPr>
            <w:r>
              <w:rPr>
                <w:rFonts w:ascii="Calibri" w:hAnsi="Calibri" w:cs="Calibri"/>
                <w:color w:val="000000"/>
              </w:rPr>
              <w:t>0,5921</w:t>
            </w:r>
          </w:p>
        </w:tc>
        <w:tc>
          <w:tcPr>
            <w:tcW w:w="2207" w:type="dxa"/>
            <w:tcBorders>
              <w:top w:val="nil"/>
              <w:left w:val="nil"/>
              <w:bottom w:val="single" w:sz="4" w:space="0" w:color="auto"/>
              <w:right w:val="single" w:sz="4" w:space="0" w:color="auto"/>
            </w:tcBorders>
            <w:shd w:val="clear" w:color="auto" w:fill="auto"/>
            <w:noWrap/>
            <w:vAlign w:val="bottom"/>
            <w:hideMark/>
          </w:tcPr>
          <w:p w14:paraId="6936DD17" w14:textId="77777777" w:rsidR="00F2123A" w:rsidRPr="00737BE4" w:rsidRDefault="00F2123A" w:rsidP="00BF77C3">
            <w:pPr>
              <w:jc w:val="center"/>
              <w:rPr>
                <w:rFonts w:ascii="Times New Roman" w:eastAsia="Times New Roman" w:hAnsi="Times New Roman" w:cs="Times New Roman"/>
                <w:color w:val="000000"/>
                <w:sz w:val="18"/>
                <w:szCs w:val="18"/>
              </w:rPr>
            </w:pPr>
            <w:r w:rsidRPr="00737BE4">
              <w:rPr>
                <w:rFonts w:ascii="Times New Roman" w:eastAsia="Times New Roman" w:hAnsi="Times New Roman" w:cs="Times New Roman"/>
                <w:color w:val="000000"/>
                <w:sz w:val="18"/>
                <w:szCs w:val="18"/>
              </w:rPr>
              <w:t>Спдс = Сф + (Спдк - Сф) х Ка</w:t>
            </w:r>
          </w:p>
        </w:tc>
        <w:tc>
          <w:tcPr>
            <w:tcW w:w="1080" w:type="dxa"/>
            <w:tcBorders>
              <w:top w:val="nil"/>
              <w:left w:val="nil"/>
              <w:bottom w:val="single" w:sz="4" w:space="0" w:color="auto"/>
              <w:right w:val="single" w:sz="4" w:space="0" w:color="auto"/>
            </w:tcBorders>
            <w:shd w:val="clear" w:color="auto" w:fill="auto"/>
            <w:noWrap/>
            <w:vAlign w:val="bottom"/>
            <w:hideMark/>
          </w:tcPr>
          <w:p w14:paraId="78CCAA2C" w14:textId="77777777" w:rsidR="00F2123A" w:rsidRPr="00366BB9" w:rsidRDefault="00F2123A" w:rsidP="00BF77C3">
            <w:pPr>
              <w:jc w:val="center"/>
              <w:rPr>
                <w:rFonts w:ascii="Times New Roman" w:eastAsia="Times New Roman" w:hAnsi="Times New Roman" w:cs="Times New Roman"/>
                <w:sz w:val="18"/>
                <w:szCs w:val="18"/>
              </w:rPr>
            </w:pPr>
            <w:r w:rsidRPr="00366BB9">
              <w:rPr>
                <w:rFonts w:ascii="Times New Roman" w:eastAsia="Times New Roman" w:hAnsi="Times New Roman" w:cs="Times New Roman"/>
                <w:sz w:val="18"/>
                <w:szCs w:val="18"/>
              </w:rPr>
              <w:t>3,6624</w:t>
            </w:r>
          </w:p>
        </w:tc>
        <w:tc>
          <w:tcPr>
            <w:tcW w:w="1184" w:type="dxa"/>
            <w:tcBorders>
              <w:top w:val="nil"/>
              <w:left w:val="nil"/>
              <w:bottom w:val="single" w:sz="4" w:space="0" w:color="auto"/>
              <w:right w:val="single" w:sz="4" w:space="0" w:color="auto"/>
            </w:tcBorders>
            <w:shd w:val="clear" w:color="auto" w:fill="auto"/>
            <w:vAlign w:val="bottom"/>
            <w:hideMark/>
          </w:tcPr>
          <w:p w14:paraId="5EA94CA0" w14:textId="77777777" w:rsidR="00F2123A" w:rsidRPr="00643F19" w:rsidRDefault="00F2123A" w:rsidP="00BF77C3">
            <w:pPr>
              <w:jc w:val="center"/>
              <w:rPr>
                <w:rFonts w:ascii="Times New Roman" w:eastAsia="Times New Roman" w:hAnsi="Times New Roman" w:cs="Times New Roman"/>
                <w:b/>
                <w:bCs/>
                <w:sz w:val="18"/>
                <w:szCs w:val="18"/>
              </w:rPr>
            </w:pPr>
            <w:r w:rsidRPr="00643F19">
              <w:rPr>
                <w:rFonts w:ascii="Calibri" w:hAnsi="Calibri" w:cs="Calibri"/>
                <w:b/>
                <w:bCs/>
              </w:rPr>
              <w:t>0,5921</w:t>
            </w:r>
          </w:p>
        </w:tc>
        <w:tc>
          <w:tcPr>
            <w:tcW w:w="2143" w:type="dxa"/>
            <w:tcBorders>
              <w:top w:val="nil"/>
              <w:left w:val="nil"/>
              <w:bottom w:val="single" w:sz="4" w:space="0" w:color="auto"/>
              <w:right w:val="single" w:sz="4" w:space="0" w:color="auto"/>
            </w:tcBorders>
            <w:shd w:val="clear" w:color="auto" w:fill="auto"/>
            <w:noWrap/>
            <w:vAlign w:val="bottom"/>
            <w:hideMark/>
          </w:tcPr>
          <w:p w14:paraId="1FED6CAB" w14:textId="77777777" w:rsidR="00F2123A" w:rsidRPr="00737BE4" w:rsidRDefault="00F2123A" w:rsidP="00BF77C3">
            <w:pPr>
              <w:jc w:val="center"/>
              <w:rPr>
                <w:rFonts w:ascii="Times New Roman" w:eastAsia="Times New Roman" w:hAnsi="Times New Roman" w:cs="Times New Roman"/>
                <w:color w:val="000000"/>
                <w:sz w:val="18"/>
                <w:szCs w:val="18"/>
              </w:rPr>
            </w:pPr>
            <w:r w:rsidRPr="00737BE4">
              <w:rPr>
                <w:rFonts w:ascii="Times New Roman" w:eastAsia="Times New Roman" w:hAnsi="Times New Roman" w:cs="Times New Roman"/>
                <w:color w:val="000000"/>
                <w:sz w:val="18"/>
                <w:szCs w:val="18"/>
              </w:rPr>
              <w:t>Ср &gt; Cфакт → Спдс = Сфакт</w:t>
            </w:r>
          </w:p>
        </w:tc>
      </w:tr>
      <w:tr w:rsidR="00F2123A" w:rsidRPr="00737BE4" w14:paraId="4B21D2E3" w14:textId="77777777" w:rsidTr="00BF77C3">
        <w:trPr>
          <w:trHeight w:val="300"/>
        </w:trPr>
        <w:tc>
          <w:tcPr>
            <w:tcW w:w="474" w:type="dxa"/>
            <w:tcBorders>
              <w:top w:val="nil"/>
              <w:left w:val="single" w:sz="4" w:space="0" w:color="auto"/>
              <w:bottom w:val="single" w:sz="4" w:space="0" w:color="auto"/>
              <w:right w:val="single" w:sz="4" w:space="0" w:color="auto"/>
            </w:tcBorders>
            <w:shd w:val="clear" w:color="auto" w:fill="auto"/>
            <w:noWrap/>
            <w:vAlign w:val="bottom"/>
            <w:hideMark/>
          </w:tcPr>
          <w:p w14:paraId="1B199D9F" w14:textId="77777777" w:rsidR="00F2123A" w:rsidRPr="00737BE4" w:rsidRDefault="00F2123A" w:rsidP="00BF77C3">
            <w:pPr>
              <w:jc w:val="center"/>
              <w:rPr>
                <w:rFonts w:ascii="Times New Roman" w:eastAsia="Times New Roman" w:hAnsi="Times New Roman" w:cs="Times New Roman"/>
                <w:color w:val="000000"/>
                <w:sz w:val="18"/>
                <w:szCs w:val="18"/>
              </w:rPr>
            </w:pPr>
            <w:r w:rsidRPr="00737BE4">
              <w:rPr>
                <w:rFonts w:ascii="Times New Roman" w:eastAsia="Times New Roman" w:hAnsi="Times New Roman" w:cs="Times New Roman"/>
                <w:color w:val="000000"/>
                <w:sz w:val="18"/>
                <w:szCs w:val="18"/>
              </w:rPr>
              <w:t>13</w:t>
            </w:r>
          </w:p>
        </w:tc>
        <w:tc>
          <w:tcPr>
            <w:tcW w:w="4385" w:type="dxa"/>
            <w:tcBorders>
              <w:top w:val="nil"/>
              <w:left w:val="nil"/>
              <w:bottom w:val="single" w:sz="4" w:space="0" w:color="auto"/>
              <w:right w:val="single" w:sz="4" w:space="0" w:color="auto"/>
            </w:tcBorders>
            <w:shd w:val="clear" w:color="auto" w:fill="auto"/>
            <w:noWrap/>
            <w:vAlign w:val="center"/>
            <w:hideMark/>
          </w:tcPr>
          <w:p w14:paraId="40C09A94" w14:textId="77777777" w:rsidR="00F2123A" w:rsidRPr="00737BE4" w:rsidRDefault="00F2123A" w:rsidP="00BF77C3">
            <w:pPr>
              <w:rPr>
                <w:rFonts w:ascii="Times New Roman" w:eastAsia="Times New Roman" w:hAnsi="Times New Roman" w:cs="Times New Roman"/>
                <w:sz w:val="18"/>
                <w:szCs w:val="18"/>
              </w:rPr>
            </w:pPr>
            <w:r w:rsidRPr="00737BE4">
              <w:rPr>
                <w:rFonts w:ascii="Times New Roman" w:eastAsia="Times New Roman" w:hAnsi="Times New Roman" w:cs="Times New Roman"/>
                <w:sz w:val="18"/>
                <w:szCs w:val="18"/>
              </w:rPr>
              <w:t>Фенолы</w:t>
            </w:r>
          </w:p>
        </w:tc>
        <w:tc>
          <w:tcPr>
            <w:tcW w:w="936" w:type="dxa"/>
            <w:tcBorders>
              <w:top w:val="nil"/>
              <w:left w:val="nil"/>
              <w:bottom w:val="single" w:sz="4" w:space="0" w:color="auto"/>
              <w:right w:val="single" w:sz="4" w:space="0" w:color="auto"/>
            </w:tcBorders>
            <w:shd w:val="clear" w:color="auto" w:fill="auto"/>
            <w:noWrap/>
            <w:vAlign w:val="bottom"/>
            <w:hideMark/>
          </w:tcPr>
          <w:p w14:paraId="37F6F3FC" w14:textId="77777777" w:rsidR="00F2123A" w:rsidRPr="00737BE4" w:rsidRDefault="00F2123A" w:rsidP="00BF77C3">
            <w:pPr>
              <w:jc w:val="center"/>
              <w:rPr>
                <w:rFonts w:ascii="Times New Roman" w:eastAsia="Times New Roman" w:hAnsi="Times New Roman" w:cs="Times New Roman"/>
                <w:color w:val="000000"/>
                <w:sz w:val="18"/>
                <w:szCs w:val="18"/>
              </w:rPr>
            </w:pPr>
            <w:r w:rsidRPr="00737BE4">
              <w:rPr>
                <w:rFonts w:ascii="Times New Roman" w:eastAsia="Times New Roman" w:hAnsi="Times New Roman" w:cs="Times New Roman"/>
                <w:color w:val="000000"/>
                <w:sz w:val="18"/>
                <w:szCs w:val="18"/>
              </w:rPr>
              <w:t>0,001</w:t>
            </w:r>
          </w:p>
        </w:tc>
        <w:tc>
          <w:tcPr>
            <w:tcW w:w="1517" w:type="dxa"/>
            <w:tcBorders>
              <w:top w:val="nil"/>
              <w:left w:val="nil"/>
              <w:bottom w:val="single" w:sz="4" w:space="0" w:color="auto"/>
              <w:right w:val="single" w:sz="4" w:space="0" w:color="auto"/>
            </w:tcBorders>
            <w:shd w:val="clear" w:color="auto" w:fill="auto"/>
            <w:noWrap/>
            <w:vAlign w:val="bottom"/>
            <w:hideMark/>
          </w:tcPr>
          <w:p w14:paraId="17FAEAAF" w14:textId="77777777" w:rsidR="00F2123A" w:rsidRPr="00470837" w:rsidRDefault="00F2123A" w:rsidP="00BF77C3">
            <w:pPr>
              <w:jc w:val="center"/>
              <w:rPr>
                <w:rFonts w:ascii="Times New Roman" w:eastAsia="Times New Roman" w:hAnsi="Times New Roman" w:cs="Times New Roman"/>
                <w:color w:val="FF0000"/>
                <w:sz w:val="18"/>
                <w:szCs w:val="18"/>
              </w:rPr>
            </w:pPr>
            <w:r>
              <w:rPr>
                <w:rFonts w:ascii="Calibri" w:hAnsi="Calibri" w:cs="Calibri"/>
                <w:color w:val="000000"/>
              </w:rPr>
              <w:t>0,0002</w:t>
            </w:r>
          </w:p>
        </w:tc>
        <w:tc>
          <w:tcPr>
            <w:tcW w:w="1244" w:type="dxa"/>
            <w:tcBorders>
              <w:top w:val="nil"/>
              <w:left w:val="nil"/>
              <w:bottom w:val="single" w:sz="4" w:space="0" w:color="auto"/>
              <w:right w:val="single" w:sz="4" w:space="0" w:color="auto"/>
            </w:tcBorders>
            <w:shd w:val="clear" w:color="auto" w:fill="auto"/>
            <w:noWrap/>
            <w:vAlign w:val="bottom"/>
            <w:hideMark/>
          </w:tcPr>
          <w:p w14:paraId="1009F0C7" w14:textId="77777777" w:rsidR="00F2123A" w:rsidRPr="00470837" w:rsidRDefault="00F2123A" w:rsidP="00BF77C3">
            <w:pPr>
              <w:jc w:val="center"/>
              <w:rPr>
                <w:rFonts w:ascii="Times New Roman" w:eastAsia="Times New Roman" w:hAnsi="Times New Roman" w:cs="Times New Roman"/>
                <w:color w:val="FF0000"/>
                <w:sz w:val="18"/>
                <w:szCs w:val="18"/>
              </w:rPr>
            </w:pPr>
            <w:r>
              <w:rPr>
                <w:rFonts w:ascii="Calibri" w:hAnsi="Calibri" w:cs="Calibri"/>
                <w:color w:val="000000"/>
              </w:rPr>
              <w:t>0,0002</w:t>
            </w:r>
          </w:p>
        </w:tc>
        <w:tc>
          <w:tcPr>
            <w:tcW w:w="2207" w:type="dxa"/>
            <w:tcBorders>
              <w:top w:val="nil"/>
              <w:left w:val="nil"/>
              <w:bottom w:val="single" w:sz="4" w:space="0" w:color="auto"/>
              <w:right w:val="single" w:sz="4" w:space="0" w:color="auto"/>
            </w:tcBorders>
            <w:shd w:val="clear" w:color="auto" w:fill="auto"/>
            <w:noWrap/>
            <w:vAlign w:val="bottom"/>
            <w:hideMark/>
          </w:tcPr>
          <w:p w14:paraId="6866B46B" w14:textId="77777777" w:rsidR="00F2123A" w:rsidRPr="00737BE4" w:rsidRDefault="00F2123A" w:rsidP="00BF77C3">
            <w:pPr>
              <w:jc w:val="center"/>
              <w:rPr>
                <w:rFonts w:ascii="Times New Roman" w:eastAsia="Times New Roman" w:hAnsi="Times New Roman" w:cs="Times New Roman"/>
                <w:color w:val="000000"/>
                <w:sz w:val="18"/>
                <w:szCs w:val="18"/>
              </w:rPr>
            </w:pPr>
            <w:r w:rsidRPr="00737BE4">
              <w:rPr>
                <w:rFonts w:ascii="Times New Roman" w:eastAsia="Times New Roman" w:hAnsi="Times New Roman" w:cs="Times New Roman"/>
                <w:color w:val="000000"/>
                <w:sz w:val="18"/>
                <w:szCs w:val="18"/>
              </w:rPr>
              <w:t>Спдс = Сф + (Спдк - Сф) х Ка</w:t>
            </w:r>
          </w:p>
        </w:tc>
        <w:tc>
          <w:tcPr>
            <w:tcW w:w="1080" w:type="dxa"/>
            <w:tcBorders>
              <w:top w:val="nil"/>
              <w:left w:val="nil"/>
              <w:bottom w:val="single" w:sz="4" w:space="0" w:color="auto"/>
              <w:right w:val="single" w:sz="4" w:space="0" w:color="auto"/>
            </w:tcBorders>
            <w:shd w:val="clear" w:color="auto" w:fill="auto"/>
            <w:noWrap/>
            <w:vAlign w:val="bottom"/>
            <w:hideMark/>
          </w:tcPr>
          <w:p w14:paraId="47245A91" w14:textId="77777777" w:rsidR="00F2123A" w:rsidRPr="00366BB9" w:rsidRDefault="00F2123A" w:rsidP="00BF77C3">
            <w:pPr>
              <w:jc w:val="center"/>
              <w:rPr>
                <w:rFonts w:ascii="Times New Roman" w:eastAsia="Times New Roman" w:hAnsi="Times New Roman" w:cs="Times New Roman"/>
                <w:sz w:val="18"/>
                <w:szCs w:val="18"/>
              </w:rPr>
            </w:pPr>
            <w:r w:rsidRPr="00366BB9">
              <w:rPr>
                <w:rFonts w:ascii="Times New Roman" w:eastAsia="Times New Roman" w:hAnsi="Times New Roman" w:cs="Times New Roman"/>
                <w:sz w:val="18"/>
                <w:szCs w:val="18"/>
              </w:rPr>
              <w:t>0,0010</w:t>
            </w:r>
          </w:p>
        </w:tc>
        <w:tc>
          <w:tcPr>
            <w:tcW w:w="1184" w:type="dxa"/>
            <w:tcBorders>
              <w:top w:val="nil"/>
              <w:left w:val="nil"/>
              <w:bottom w:val="single" w:sz="4" w:space="0" w:color="auto"/>
              <w:right w:val="single" w:sz="4" w:space="0" w:color="auto"/>
            </w:tcBorders>
            <w:shd w:val="clear" w:color="auto" w:fill="auto"/>
            <w:vAlign w:val="bottom"/>
            <w:hideMark/>
          </w:tcPr>
          <w:p w14:paraId="58B34384" w14:textId="77777777" w:rsidR="00F2123A" w:rsidRPr="00643F19" w:rsidRDefault="00F2123A" w:rsidP="00BF77C3">
            <w:pPr>
              <w:jc w:val="center"/>
              <w:rPr>
                <w:rFonts w:ascii="Times New Roman" w:eastAsia="Times New Roman" w:hAnsi="Times New Roman" w:cs="Times New Roman"/>
                <w:b/>
                <w:bCs/>
                <w:sz w:val="18"/>
                <w:szCs w:val="18"/>
              </w:rPr>
            </w:pPr>
            <w:r w:rsidRPr="00643F19">
              <w:rPr>
                <w:rFonts w:ascii="Calibri" w:hAnsi="Calibri" w:cs="Calibri"/>
                <w:b/>
                <w:bCs/>
              </w:rPr>
              <w:t>0,0002</w:t>
            </w:r>
          </w:p>
        </w:tc>
        <w:tc>
          <w:tcPr>
            <w:tcW w:w="2143" w:type="dxa"/>
            <w:tcBorders>
              <w:top w:val="nil"/>
              <w:left w:val="nil"/>
              <w:bottom w:val="single" w:sz="4" w:space="0" w:color="auto"/>
              <w:right w:val="single" w:sz="4" w:space="0" w:color="auto"/>
            </w:tcBorders>
            <w:shd w:val="clear" w:color="auto" w:fill="auto"/>
            <w:noWrap/>
            <w:vAlign w:val="bottom"/>
            <w:hideMark/>
          </w:tcPr>
          <w:p w14:paraId="70320CCC" w14:textId="77777777" w:rsidR="00F2123A" w:rsidRPr="00737BE4" w:rsidRDefault="00F2123A" w:rsidP="00BF77C3">
            <w:pPr>
              <w:jc w:val="center"/>
              <w:rPr>
                <w:rFonts w:ascii="Times New Roman" w:eastAsia="Times New Roman" w:hAnsi="Times New Roman" w:cs="Times New Roman"/>
                <w:color w:val="000000"/>
                <w:sz w:val="18"/>
                <w:szCs w:val="18"/>
              </w:rPr>
            </w:pPr>
            <w:r w:rsidRPr="00737BE4">
              <w:rPr>
                <w:rFonts w:ascii="Times New Roman" w:eastAsia="Times New Roman" w:hAnsi="Times New Roman" w:cs="Times New Roman"/>
                <w:color w:val="000000"/>
                <w:sz w:val="18"/>
                <w:szCs w:val="18"/>
              </w:rPr>
              <w:t>Ср &gt; Cфакт → Спдс = Сфакт</w:t>
            </w:r>
          </w:p>
        </w:tc>
      </w:tr>
      <w:tr w:rsidR="00F2123A" w:rsidRPr="00737BE4" w14:paraId="18FCEFC5" w14:textId="77777777" w:rsidTr="00BF77C3">
        <w:trPr>
          <w:trHeight w:val="300"/>
        </w:trPr>
        <w:tc>
          <w:tcPr>
            <w:tcW w:w="474" w:type="dxa"/>
            <w:tcBorders>
              <w:top w:val="nil"/>
              <w:left w:val="single" w:sz="4" w:space="0" w:color="auto"/>
              <w:bottom w:val="single" w:sz="4" w:space="0" w:color="auto"/>
              <w:right w:val="single" w:sz="4" w:space="0" w:color="auto"/>
            </w:tcBorders>
            <w:shd w:val="clear" w:color="auto" w:fill="auto"/>
            <w:noWrap/>
            <w:vAlign w:val="bottom"/>
            <w:hideMark/>
          </w:tcPr>
          <w:p w14:paraId="6BA43424" w14:textId="77777777" w:rsidR="00F2123A" w:rsidRPr="00737BE4" w:rsidRDefault="00F2123A" w:rsidP="00BF77C3">
            <w:pPr>
              <w:jc w:val="center"/>
              <w:rPr>
                <w:rFonts w:ascii="Times New Roman" w:eastAsia="Times New Roman" w:hAnsi="Times New Roman" w:cs="Times New Roman"/>
                <w:color w:val="000000"/>
                <w:sz w:val="18"/>
                <w:szCs w:val="18"/>
              </w:rPr>
            </w:pPr>
            <w:r w:rsidRPr="00737BE4">
              <w:rPr>
                <w:rFonts w:ascii="Times New Roman" w:eastAsia="Times New Roman" w:hAnsi="Times New Roman" w:cs="Times New Roman"/>
                <w:color w:val="000000"/>
                <w:sz w:val="18"/>
                <w:szCs w:val="18"/>
              </w:rPr>
              <w:t>14</w:t>
            </w:r>
          </w:p>
        </w:tc>
        <w:tc>
          <w:tcPr>
            <w:tcW w:w="4385" w:type="dxa"/>
            <w:tcBorders>
              <w:top w:val="nil"/>
              <w:left w:val="nil"/>
              <w:bottom w:val="single" w:sz="4" w:space="0" w:color="auto"/>
              <w:right w:val="single" w:sz="4" w:space="0" w:color="auto"/>
            </w:tcBorders>
            <w:shd w:val="clear" w:color="auto" w:fill="auto"/>
            <w:noWrap/>
            <w:vAlign w:val="center"/>
            <w:hideMark/>
          </w:tcPr>
          <w:p w14:paraId="15713594" w14:textId="77777777" w:rsidR="00F2123A" w:rsidRPr="00737BE4" w:rsidRDefault="00F2123A" w:rsidP="00BF77C3">
            <w:pPr>
              <w:rPr>
                <w:rFonts w:ascii="Times New Roman" w:eastAsia="Times New Roman" w:hAnsi="Times New Roman" w:cs="Times New Roman"/>
                <w:sz w:val="18"/>
                <w:szCs w:val="18"/>
              </w:rPr>
            </w:pPr>
            <w:r w:rsidRPr="00737BE4">
              <w:rPr>
                <w:rFonts w:ascii="Times New Roman" w:eastAsia="Times New Roman" w:hAnsi="Times New Roman" w:cs="Times New Roman"/>
                <w:sz w:val="18"/>
                <w:szCs w:val="18"/>
              </w:rPr>
              <w:t>СПАВ</w:t>
            </w:r>
          </w:p>
        </w:tc>
        <w:tc>
          <w:tcPr>
            <w:tcW w:w="936" w:type="dxa"/>
            <w:tcBorders>
              <w:top w:val="nil"/>
              <w:left w:val="nil"/>
              <w:bottom w:val="single" w:sz="4" w:space="0" w:color="auto"/>
              <w:right w:val="single" w:sz="4" w:space="0" w:color="auto"/>
            </w:tcBorders>
            <w:shd w:val="clear" w:color="auto" w:fill="auto"/>
            <w:noWrap/>
            <w:vAlign w:val="bottom"/>
            <w:hideMark/>
          </w:tcPr>
          <w:p w14:paraId="332122D8" w14:textId="77777777" w:rsidR="00F2123A" w:rsidRPr="00737BE4" w:rsidRDefault="00F2123A" w:rsidP="00BF77C3">
            <w:pPr>
              <w:jc w:val="center"/>
              <w:rPr>
                <w:rFonts w:ascii="Times New Roman" w:eastAsia="Times New Roman" w:hAnsi="Times New Roman" w:cs="Times New Roman"/>
                <w:color w:val="000000"/>
                <w:sz w:val="18"/>
                <w:szCs w:val="18"/>
              </w:rPr>
            </w:pPr>
            <w:r w:rsidRPr="00737BE4">
              <w:rPr>
                <w:rFonts w:ascii="Times New Roman" w:eastAsia="Times New Roman" w:hAnsi="Times New Roman" w:cs="Times New Roman"/>
                <w:color w:val="000000"/>
                <w:sz w:val="18"/>
                <w:szCs w:val="18"/>
              </w:rPr>
              <w:t>0,5</w:t>
            </w:r>
          </w:p>
        </w:tc>
        <w:tc>
          <w:tcPr>
            <w:tcW w:w="1517" w:type="dxa"/>
            <w:tcBorders>
              <w:top w:val="nil"/>
              <w:left w:val="nil"/>
              <w:bottom w:val="single" w:sz="4" w:space="0" w:color="auto"/>
              <w:right w:val="single" w:sz="4" w:space="0" w:color="auto"/>
            </w:tcBorders>
            <w:shd w:val="clear" w:color="auto" w:fill="auto"/>
            <w:noWrap/>
            <w:vAlign w:val="bottom"/>
            <w:hideMark/>
          </w:tcPr>
          <w:p w14:paraId="1942752A" w14:textId="77777777" w:rsidR="00F2123A" w:rsidRPr="00470837" w:rsidRDefault="00F2123A" w:rsidP="00BF77C3">
            <w:pPr>
              <w:jc w:val="center"/>
              <w:rPr>
                <w:rFonts w:ascii="Times New Roman" w:eastAsia="Times New Roman" w:hAnsi="Times New Roman" w:cs="Times New Roman"/>
                <w:color w:val="FF0000"/>
                <w:sz w:val="18"/>
                <w:szCs w:val="18"/>
              </w:rPr>
            </w:pPr>
            <w:r>
              <w:rPr>
                <w:rFonts w:ascii="Calibri" w:hAnsi="Calibri" w:cs="Calibri"/>
                <w:color w:val="000000"/>
              </w:rPr>
              <w:t>0,0000</w:t>
            </w:r>
          </w:p>
        </w:tc>
        <w:tc>
          <w:tcPr>
            <w:tcW w:w="1244" w:type="dxa"/>
            <w:tcBorders>
              <w:top w:val="nil"/>
              <w:left w:val="nil"/>
              <w:bottom w:val="single" w:sz="4" w:space="0" w:color="auto"/>
              <w:right w:val="single" w:sz="4" w:space="0" w:color="auto"/>
            </w:tcBorders>
            <w:shd w:val="clear" w:color="auto" w:fill="auto"/>
            <w:noWrap/>
            <w:vAlign w:val="bottom"/>
            <w:hideMark/>
          </w:tcPr>
          <w:p w14:paraId="259584AE" w14:textId="77777777" w:rsidR="00F2123A" w:rsidRPr="00470837" w:rsidRDefault="00F2123A" w:rsidP="00BF77C3">
            <w:pPr>
              <w:jc w:val="center"/>
              <w:rPr>
                <w:rFonts w:ascii="Times New Roman" w:eastAsia="Times New Roman" w:hAnsi="Times New Roman" w:cs="Times New Roman"/>
                <w:color w:val="FF0000"/>
                <w:sz w:val="18"/>
                <w:szCs w:val="18"/>
              </w:rPr>
            </w:pPr>
            <w:r>
              <w:rPr>
                <w:rFonts w:ascii="Calibri" w:hAnsi="Calibri" w:cs="Calibri"/>
                <w:color w:val="000000"/>
              </w:rPr>
              <w:t>0,0000</w:t>
            </w:r>
          </w:p>
        </w:tc>
        <w:tc>
          <w:tcPr>
            <w:tcW w:w="2207" w:type="dxa"/>
            <w:tcBorders>
              <w:top w:val="nil"/>
              <w:left w:val="nil"/>
              <w:bottom w:val="single" w:sz="4" w:space="0" w:color="auto"/>
              <w:right w:val="single" w:sz="4" w:space="0" w:color="auto"/>
            </w:tcBorders>
            <w:shd w:val="clear" w:color="auto" w:fill="auto"/>
            <w:noWrap/>
            <w:vAlign w:val="bottom"/>
            <w:hideMark/>
          </w:tcPr>
          <w:p w14:paraId="740FD86E" w14:textId="77777777" w:rsidR="00F2123A" w:rsidRPr="00737BE4" w:rsidRDefault="00F2123A" w:rsidP="00BF77C3">
            <w:pPr>
              <w:jc w:val="center"/>
              <w:rPr>
                <w:rFonts w:ascii="Times New Roman" w:eastAsia="Times New Roman" w:hAnsi="Times New Roman" w:cs="Times New Roman"/>
                <w:color w:val="000000"/>
                <w:sz w:val="18"/>
                <w:szCs w:val="18"/>
              </w:rPr>
            </w:pPr>
            <w:r w:rsidRPr="00737BE4">
              <w:rPr>
                <w:rFonts w:ascii="Times New Roman" w:eastAsia="Times New Roman" w:hAnsi="Times New Roman" w:cs="Times New Roman"/>
                <w:color w:val="000000"/>
                <w:sz w:val="18"/>
                <w:szCs w:val="18"/>
              </w:rPr>
              <w:t>Спдс = Сф + (Спдк - Сф) х Ка</w:t>
            </w:r>
          </w:p>
        </w:tc>
        <w:tc>
          <w:tcPr>
            <w:tcW w:w="1080" w:type="dxa"/>
            <w:tcBorders>
              <w:top w:val="nil"/>
              <w:left w:val="nil"/>
              <w:bottom w:val="single" w:sz="4" w:space="0" w:color="auto"/>
              <w:right w:val="single" w:sz="4" w:space="0" w:color="auto"/>
            </w:tcBorders>
            <w:shd w:val="clear" w:color="auto" w:fill="auto"/>
            <w:noWrap/>
            <w:vAlign w:val="bottom"/>
            <w:hideMark/>
          </w:tcPr>
          <w:p w14:paraId="1EEEF045" w14:textId="77777777" w:rsidR="00F2123A" w:rsidRPr="00366BB9" w:rsidRDefault="00F2123A" w:rsidP="00BF77C3">
            <w:pPr>
              <w:jc w:val="center"/>
              <w:rPr>
                <w:rFonts w:ascii="Times New Roman" w:eastAsia="Times New Roman" w:hAnsi="Times New Roman" w:cs="Times New Roman"/>
                <w:sz w:val="18"/>
                <w:szCs w:val="18"/>
              </w:rPr>
            </w:pPr>
            <w:r w:rsidRPr="00366BB9">
              <w:rPr>
                <w:rFonts w:ascii="Times New Roman" w:eastAsia="Times New Roman" w:hAnsi="Times New Roman" w:cs="Times New Roman"/>
                <w:sz w:val="18"/>
                <w:szCs w:val="18"/>
              </w:rPr>
              <w:t>0,5</w:t>
            </w:r>
          </w:p>
        </w:tc>
        <w:tc>
          <w:tcPr>
            <w:tcW w:w="1184" w:type="dxa"/>
            <w:tcBorders>
              <w:top w:val="nil"/>
              <w:left w:val="nil"/>
              <w:bottom w:val="single" w:sz="4" w:space="0" w:color="auto"/>
              <w:right w:val="single" w:sz="4" w:space="0" w:color="auto"/>
            </w:tcBorders>
            <w:shd w:val="clear" w:color="auto" w:fill="auto"/>
            <w:vAlign w:val="bottom"/>
            <w:hideMark/>
          </w:tcPr>
          <w:p w14:paraId="4F8447BB" w14:textId="77777777" w:rsidR="00F2123A" w:rsidRPr="00366BB9" w:rsidRDefault="00F2123A" w:rsidP="00BF77C3">
            <w:pPr>
              <w:jc w:val="center"/>
              <w:rPr>
                <w:rFonts w:ascii="Times New Roman" w:eastAsia="Times New Roman" w:hAnsi="Times New Roman" w:cs="Times New Roman"/>
                <w:b/>
                <w:bCs/>
                <w:sz w:val="18"/>
                <w:szCs w:val="18"/>
              </w:rPr>
            </w:pPr>
            <w:r w:rsidRPr="00366BB9">
              <w:rPr>
                <w:rFonts w:ascii="Times New Roman" w:eastAsia="Times New Roman" w:hAnsi="Times New Roman" w:cs="Times New Roman"/>
                <w:b/>
                <w:bCs/>
                <w:sz w:val="18"/>
                <w:szCs w:val="18"/>
              </w:rPr>
              <w:t>0,5</w:t>
            </w:r>
          </w:p>
        </w:tc>
        <w:tc>
          <w:tcPr>
            <w:tcW w:w="2143" w:type="dxa"/>
            <w:tcBorders>
              <w:top w:val="nil"/>
              <w:left w:val="nil"/>
              <w:bottom w:val="single" w:sz="4" w:space="0" w:color="auto"/>
              <w:right w:val="single" w:sz="4" w:space="0" w:color="auto"/>
            </w:tcBorders>
            <w:shd w:val="clear" w:color="auto" w:fill="auto"/>
            <w:noWrap/>
            <w:vAlign w:val="bottom"/>
            <w:hideMark/>
          </w:tcPr>
          <w:p w14:paraId="20C0A169" w14:textId="77777777" w:rsidR="00F2123A" w:rsidRPr="00737BE4" w:rsidRDefault="00F2123A" w:rsidP="00BF77C3">
            <w:pPr>
              <w:jc w:val="center"/>
              <w:rPr>
                <w:rFonts w:ascii="Times New Roman" w:eastAsia="Times New Roman" w:hAnsi="Times New Roman" w:cs="Times New Roman"/>
                <w:color w:val="000000"/>
                <w:sz w:val="18"/>
                <w:szCs w:val="18"/>
              </w:rPr>
            </w:pPr>
            <w:r w:rsidRPr="00737BE4">
              <w:rPr>
                <w:rFonts w:ascii="Times New Roman" w:eastAsia="Times New Roman" w:hAnsi="Times New Roman" w:cs="Times New Roman"/>
                <w:color w:val="000000"/>
                <w:sz w:val="18"/>
                <w:szCs w:val="18"/>
              </w:rPr>
              <w:t>Ср &gt; Cфакт → Спдс = Сфакт</w:t>
            </w:r>
          </w:p>
        </w:tc>
      </w:tr>
      <w:tr w:rsidR="00F2123A" w:rsidRPr="00737BE4" w14:paraId="10AE2F77" w14:textId="77777777" w:rsidTr="00BF77C3">
        <w:trPr>
          <w:trHeight w:val="300"/>
        </w:trPr>
        <w:tc>
          <w:tcPr>
            <w:tcW w:w="4859" w:type="dxa"/>
            <w:gridSpan w:val="2"/>
            <w:tcBorders>
              <w:top w:val="nil"/>
              <w:left w:val="nil"/>
              <w:bottom w:val="nil"/>
              <w:right w:val="nil"/>
            </w:tcBorders>
            <w:shd w:val="clear" w:color="auto" w:fill="auto"/>
            <w:noWrap/>
            <w:vAlign w:val="center"/>
            <w:hideMark/>
          </w:tcPr>
          <w:p w14:paraId="3A871C01" w14:textId="77777777" w:rsidR="00F2123A" w:rsidRPr="00737BE4" w:rsidRDefault="00F2123A" w:rsidP="00BF77C3">
            <w:pPr>
              <w:rPr>
                <w:rFonts w:ascii="Times New Roman" w:eastAsia="Times New Roman" w:hAnsi="Times New Roman" w:cs="Times New Roman"/>
                <w:color w:val="000000"/>
                <w:sz w:val="18"/>
                <w:szCs w:val="18"/>
              </w:rPr>
            </w:pPr>
            <w:r w:rsidRPr="00737BE4">
              <w:rPr>
                <w:rFonts w:ascii="Times New Roman" w:eastAsia="Times New Roman" w:hAnsi="Times New Roman" w:cs="Times New Roman"/>
                <w:color w:val="000000"/>
                <w:sz w:val="18"/>
                <w:szCs w:val="18"/>
              </w:rPr>
              <w:t>Примечание:</w:t>
            </w:r>
          </w:p>
        </w:tc>
        <w:tc>
          <w:tcPr>
            <w:tcW w:w="936" w:type="dxa"/>
            <w:tcBorders>
              <w:top w:val="nil"/>
              <w:left w:val="nil"/>
              <w:bottom w:val="nil"/>
              <w:right w:val="nil"/>
            </w:tcBorders>
            <w:shd w:val="clear" w:color="auto" w:fill="auto"/>
            <w:noWrap/>
            <w:vAlign w:val="center"/>
            <w:hideMark/>
          </w:tcPr>
          <w:p w14:paraId="6C4A181F" w14:textId="77777777" w:rsidR="00F2123A" w:rsidRPr="00737BE4" w:rsidRDefault="00F2123A" w:rsidP="00BF77C3">
            <w:pPr>
              <w:rPr>
                <w:rFonts w:ascii="Times New Roman" w:eastAsia="Times New Roman" w:hAnsi="Times New Roman" w:cs="Times New Roman"/>
                <w:color w:val="000000"/>
                <w:sz w:val="18"/>
                <w:szCs w:val="18"/>
              </w:rPr>
            </w:pPr>
          </w:p>
        </w:tc>
        <w:tc>
          <w:tcPr>
            <w:tcW w:w="1517" w:type="dxa"/>
            <w:tcBorders>
              <w:top w:val="nil"/>
              <w:left w:val="nil"/>
              <w:bottom w:val="nil"/>
              <w:right w:val="nil"/>
            </w:tcBorders>
            <w:shd w:val="clear" w:color="auto" w:fill="auto"/>
            <w:noWrap/>
            <w:vAlign w:val="center"/>
            <w:hideMark/>
          </w:tcPr>
          <w:p w14:paraId="718C3B38" w14:textId="77777777" w:rsidR="00F2123A" w:rsidRPr="00737BE4" w:rsidRDefault="00F2123A" w:rsidP="00BF77C3">
            <w:pPr>
              <w:jc w:val="center"/>
              <w:rPr>
                <w:rFonts w:ascii="Times New Roman" w:eastAsia="Times New Roman" w:hAnsi="Times New Roman" w:cs="Times New Roman"/>
                <w:sz w:val="20"/>
                <w:szCs w:val="20"/>
              </w:rPr>
            </w:pPr>
          </w:p>
        </w:tc>
        <w:tc>
          <w:tcPr>
            <w:tcW w:w="1244" w:type="dxa"/>
            <w:tcBorders>
              <w:top w:val="nil"/>
              <w:left w:val="nil"/>
              <w:bottom w:val="nil"/>
              <w:right w:val="nil"/>
            </w:tcBorders>
            <w:shd w:val="clear" w:color="auto" w:fill="auto"/>
            <w:noWrap/>
            <w:vAlign w:val="center"/>
            <w:hideMark/>
          </w:tcPr>
          <w:p w14:paraId="2BC8CB28" w14:textId="77777777" w:rsidR="00F2123A" w:rsidRPr="00737BE4" w:rsidRDefault="00F2123A" w:rsidP="00BF77C3">
            <w:pPr>
              <w:jc w:val="center"/>
              <w:rPr>
                <w:rFonts w:ascii="Times New Roman" w:eastAsia="Times New Roman" w:hAnsi="Times New Roman" w:cs="Times New Roman"/>
                <w:sz w:val="20"/>
                <w:szCs w:val="20"/>
              </w:rPr>
            </w:pPr>
          </w:p>
        </w:tc>
        <w:tc>
          <w:tcPr>
            <w:tcW w:w="2207" w:type="dxa"/>
            <w:tcBorders>
              <w:top w:val="nil"/>
              <w:left w:val="nil"/>
              <w:bottom w:val="nil"/>
              <w:right w:val="nil"/>
            </w:tcBorders>
            <w:shd w:val="clear" w:color="auto" w:fill="auto"/>
            <w:noWrap/>
            <w:vAlign w:val="center"/>
            <w:hideMark/>
          </w:tcPr>
          <w:p w14:paraId="51268217" w14:textId="77777777" w:rsidR="00F2123A" w:rsidRPr="00737BE4" w:rsidRDefault="00F2123A" w:rsidP="00BF77C3">
            <w:pPr>
              <w:jc w:val="center"/>
              <w:rPr>
                <w:rFonts w:ascii="Times New Roman" w:eastAsia="Times New Roman" w:hAnsi="Times New Roman" w:cs="Times New Roman"/>
                <w:sz w:val="20"/>
                <w:szCs w:val="20"/>
              </w:rPr>
            </w:pPr>
          </w:p>
        </w:tc>
        <w:tc>
          <w:tcPr>
            <w:tcW w:w="1080" w:type="dxa"/>
            <w:tcBorders>
              <w:top w:val="nil"/>
              <w:left w:val="nil"/>
              <w:bottom w:val="nil"/>
              <w:right w:val="nil"/>
            </w:tcBorders>
            <w:shd w:val="clear" w:color="auto" w:fill="auto"/>
            <w:noWrap/>
            <w:vAlign w:val="center"/>
            <w:hideMark/>
          </w:tcPr>
          <w:p w14:paraId="4D598DE9" w14:textId="77777777" w:rsidR="00F2123A" w:rsidRPr="00737BE4" w:rsidRDefault="00F2123A" w:rsidP="00BF77C3">
            <w:pPr>
              <w:jc w:val="center"/>
              <w:rPr>
                <w:rFonts w:ascii="Times New Roman" w:eastAsia="Times New Roman" w:hAnsi="Times New Roman" w:cs="Times New Roman"/>
                <w:sz w:val="20"/>
                <w:szCs w:val="20"/>
              </w:rPr>
            </w:pPr>
          </w:p>
        </w:tc>
        <w:tc>
          <w:tcPr>
            <w:tcW w:w="1184" w:type="dxa"/>
            <w:tcBorders>
              <w:top w:val="nil"/>
              <w:left w:val="nil"/>
              <w:bottom w:val="nil"/>
              <w:right w:val="nil"/>
            </w:tcBorders>
            <w:shd w:val="clear" w:color="auto" w:fill="auto"/>
            <w:noWrap/>
            <w:vAlign w:val="center"/>
            <w:hideMark/>
          </w:tcPr>
          <w:p w14:paraId="7FA61083" w14:textId="77777777" w:rsidR="00F2123A" w:rsidRPr="00737BE4" w:rsidRDefault="00F2123A" w:rsidP="00BF77C3">
            <w:pPr>
              <w:jc w:val="center"/>
              <w:rPr>
                <w:rFonts w:ascii="Times New Roman" w:eastAsia="Times New Roman" w:hAnsi="Times New Roman" w:cs="Times New Roman"/>
                <w:sz w:val="20"/>
                <w:szCs w:val="20"/>
              </w:rPr>
            </w:pPr>
          </w:p>
        </w:tc>
        <w:tc>
          <w:tcPr>
            <w:tcW w:w="2143" w:type="dxa"/>
            <w:tcBorders>
              <w:top w:val="nil"/>
              <w:left w:val="nil"/>
              <w:bottom w:val="nil"/>
              <w:right w:val="nil"/>
            </w:tcBorders>
            <w:shd w:val="clear" w:color="auto" w:fill="auto"/>
            <w:noWrap/>
            <w:vAlign w:val="bottom"/>
            <w:hideMark/>
          </w:tcPr>
          <w:p w14:paraId="20D46EDF" w14:textId="77777777" w:rsidR="00F2123A" w:rsidRPr="00737BE4" w:rsidRDefault="00F2123A" w:rsidP="00BF77C3">
            <w:pPr>
              <w:jc w:val="center"/>
              <w:rPr>
                <w:rFonts w:ascii="Times New Roman" w:eastAsia="Times New Roman" w:hAnsi="Times New Roman" w:cs="Times New Roman"/>
                <w:sz w:val="20"/>
                <w:szCs w:val="20"/>
              </w:rPr>
            </w:pPr>
          </w:p>
        </w:tc>
      </w:tr>
      <w:tr w:rsidR="00F2123A" w:rsidRPr="00737BE4" w14:paraId="16E98352" w14:textId="77777777" w:rsidTr="00BF77C3">
        <w:trPr>
          <w:trHeight w:val="300"/>
        </w:trPr>
        <w:tc>
          <w:tcPr>
            <w:tcW w:w="474" w:type="dxa"/>
            <w:tcBorders>
              <w:top w:val="nil"/>
              <w:left w:val="nil"/>
              <w:bottom w:val="nil"/>
              <w:right w:val="nil"/>
            </w:tcBorders>
            <w:shd w:val="clear" w:color="auto" w:fill="auto"/>
            <w:noWrap/>
            <w:vAlign w:val="center"/>
            <w:hideMark/>
          </w:tcPr>
          <w:p w14:paraId="055FA287" w14:textId="77777777" w:rsidR="00F2123A" w:rsidRPr="00737BE4" w:rsidRDefault="00F2123A" w:rsidP="00BF77C3">
            <w:pPr>
              <w:jc w:val="center"/>
              <w:rPr>
                <w:rFonts w:ascii="Times New Roman" w:eastAsia="Times New Roman" w:hAnsi="Times New Roman" w:cs="Times New Roman"/>
                <w:i/>
                <w:iCs/>
                <w:color w:val="000000"/>
                <w:sz w:val="18"/>
                <w:szCs w:val="18"/>
              </w:rPr>
            </w:pPr>
            <w:r w:rsidRPr="00737BE4">
              <w:rPr>
                <w:rFonts w:ascii="Times New Roman" w:eastAsia="Times New Roman" w:hAnsi="Times New Roman" w:cs="Times New Roman"/>
                <w:i/>
                <w:iCs/>
                <w:color w:val="000000"/>
                <w:sz w:val="18"/>
                <w:szCs w:val="18"/>
              </w:rPr>
              <w:t>* -</w:t>
            </w:r>
          </w:p>
        </w:tc>
        <w:tc>
          <w:tcPr>
            <w:tcW w:w="4385" w:type="dxa"/>
            <w:tcBorders>
              <w:top w:val="nil"/>
              <w:left w:val="nil"/>
              <w:bottom w:val="nil"/>
              <w:right w:val="nil"/>
            </w:tcBorders>
            <w:shd w:val="clear" w:color="auto" w:fill="auto"/>
            <w:noWrap/>
            <w:vAlign w:val="center"/>
            <w:hideMark/>
          </w:tcPr>
          <w:p w14:paraId="40EAD4A8" w14:textId="77777777" w:rsidR="00F2123A" w:rsidRPr="00737BE4" w:rsidRDefault="00F2123A" w:rsidP="00BF77C3">
            <w:pPr>
              <w:rPr>
                <w:rFonts w:ascii="Times New Roman" w:eastAsia="Times New Roman" w:hAnsi="Times New Roman" w:cs="Times New Roman"/>
                <w:i/>
                <w:iCs/>
                <w:color w:val="000000"/>
                <w:sz w:val="18"/>
                <w:szCs w:val="18"/>
              </w:rPr>
            </w:pPr>
            <w:r w:rsidRPr="00737BE4">
              <w:rPr>
                <w:rFonts w:ascii="Times New Roman" w:eastAsia="Times New Roman" w:hAnsi="Times New Roman" w:cs="Times New Roman"/>
                <w:i/>
                <w:iCs/>
                <w:color w:val="000000"/>
                <w:sz w:val="18"/>
                <w:szCs w:val="18"/>
              </w:rPr>
              <w:t>БПК5*1,33</w:t>
            </w:r>
          </w:p>
        </w:tc>
        <w:tc>
          <w:tcPr>
            <w:tcW w:w="936" w:type="dxa"/>
            <w:tcBorders>
              <w:top w:val="nil"/>
              <w:left w:val="nil"/>
              <w:bottom w:val="nil"/>
              <w:right w:val="nil"/>
            </w:tcBorders>
            <w:shd w:val="clear" w:color="auto" w:fill="auto"/>
            <w:noWrap/>
            <w:vAlign w:val="center"/>
            <w:hideMark/>
          </w:tcPr>
          <w:p w14:paraId="0BED130A" w14:textId="77777777" w:rsidR="00F2123A" w:rsidRPr="00737BE4" w:rsidRDefault="00F2123A" w:rsidP="00BF77C3">
            <w:pPr>
              <w:rPr>
                <w:rFonts w:ascii="Times New Roman" w:eastAsia="Times New Roman" w:hAnsi="Times New Roman" w:cs="Times New Roman"/>
                <w:i/>
                <w:iCs/>
                <w:color w:val="000000"/>
                <w:sz w:val="18"/>
                <w:szCs w:val="18"/>
              </w:rPr>
            </w:pPr>
          </w:p>
        </w:tc>
        <w:tc>
          <w:tcPr>
            <w:tcW w:w="1517" w:type="dxa"/>
            <w:tcBorders>
              <w:top w:val="nil"/>
              <w:left w:val="nil"/>
              <w:bottom w:val="nil"/>
              <w:right w:val="nil"/>
            </w:tcBorders>
            <w:shd w:val="clear" w:color="auto" w:fill="auto"/>
            <w:noWrap/>
            <w:vAlign w:val="center"/>
            <w:hideMark/>
          </w:tcPr>
          <w:p w14:paraId="21003097" w14:textId="77777777" w:rsidR="00F2123A" w:rsidRPr="00737BE4" w:rsidRDefault="00F2123A" w:rsidP="00BF77C3">
            <w:pPr>
              <w:jc w:val="center"/>
              <w:rPr>
                <w:rFonts w:ascii="Times New Roman" w:eastAsia="Times New Roman" w:hAnsi="Times New Roman" w:cs="Times New Roman"/>
                <w:sz w:val="20"/>
                <w:szCs w:val="20"/>
              </w:rPr>
            </w:pPr>
          </w:p>
        </w:tc>
        <w:tc>
          <w:tcPr>
            <w:tcW w:w="1244" w:type="dxa"/>
            <w:tcBorders>
              <w:top w:val="nil"/>
              <w:left w:val="nil"/>
              <w:bottom w:val="nil"/>
              <w:right w:val="nil"/>
            </w:tcBorders>
            <w:shd w:val="clear" w:color="auto" w:fill="auto"/>
            <w:noWrap/>
            <w:vAlign w:val="center"/>
            <w:hideMark/>
          </w:tcPr>
          <w:p w14:paraId="1F54CF0C" w14:textId="77777777" w:rsidR="00F2123A" w:rsidRPr="00737BE4" w:rsidRDefault="00F2123A" w:rsidP="00BF77C3">
            <w:pPr>
              <w:jc w:val="center"/>
              <w:rPr>
                <w:rFonts w:ascii="Times New Roman" w:eastAsia="Times New Roman" w:hAnsi="Times New Roman" w:cs="Times New Roman"/>
                <w:sz w:val="20"/>
                <w:szCs w:val="20"/>
              </w:rPr>
            </w:pPr>
          </w:p>
        </w:tc>
        <w:tc>
          <w:tcPr>
            <w:tcW w:w="2207" w:type="dxa"/>
            <w:tcBorders>
              <w:top w:val="nil"/>
              <w:left w:val="nil"/>
              <w:bottom w:val="nil"/>
              <w:right w:val="nil"/>
            </w:tcBorders>
            <w:shd w:val="clear" w:color="auto" w:fill="auto"/>
            <w:noWrap/>
            <w:vAlign w:val="center"/>
            <w:hideMark/>
          </w:tcPr>
          <w:p w14:paraId="1397D00F" w14:textId="77777777" w:rsidR="00F2123A" w:rsidRPr="00737BE4" w:rsidRDefault="00F2123A" w:rsidP="00BF77C3">
            <w:pPr>
              <w:jc w:val="center"/>
              <w:rPr>
                <w:rFonts w:ascii="Times New Roman" w:eastAsia="Times New Roman" w:hAnsi="Times New Roman" w:cs="Times New Roman"/>
                <w:sz w:val="20"/>
                <w:szCs w:val="20"/>
              </w:rPr>
            </w:pPr>
          </w:p>
        </w:tc>
        <w:tc>
          <w:tcPr>
            <w:tcW w:w="1080" w:type="dxa"/>
            <w:tcBorders>
              <w:top w:val="nil"/>
              <w:left w:val="nil"/>
              <w:bottom w:val="nil"/>
              <w:right w:val="nil"/>
            </w:tcBorders>
            <w:shd w:val="clear" w:color="auto" w:fill="auto"/>
            <w:noWrap/>
            <w:vAlign w:val="center"/>
            <w:hideMark/>
          </w:tcPr>
          <w:p w14:paraId="42159AFA" w14:textId="77777777" w:rsidR="00F2123A" w:rsidRPr="00737BE4" w:rsidRDefault="00F2123A" w:rsidP="00BF77C3">
            <w:pPr>
              <w:jc w:val="center"/>
              <w:rPr>
                <w:rFonts w:ascii="Times New Roman" w:eastAsia="Times New Roman" w:hAnsi="Times New Roman" w:cs="Times New Roman"/>
                <w:sz w:val="20"/>
                <w:szCs w:val="20"/>
              </w:rPr>
            </w:pPr>
          </w:p>
        </w:tc>
        <w:tc>
          <w:tcPr>
            <w:tcW w:w="1184" w:type="dxa"/>
            <w:tcBorders>
              <w:top w:val="nil"/>
              <w:left w:val="nil"/>
              <w:bottom w:val="nil"/>
              <w:right w:val="nil"/>
            </w:tcBorders>
            <w:shd w:val="clear" w:color="auto" w:fill="auto"/>
            <w:noWrap/>
            <w:vAlign w:val="center"/>
            <w:hideMark/>
          </w:tcPr>
          <w:p w14:paraId="51E74641" w14:textId="77777777" w:rsidR="00F2123A" w:rsidRPr="00737BE4" w:rsidRDefault="00F2123A" w:rsidP="00BF77C3">
            <w:pPr>
              <w:jc w:val="center"/>
              <w:rPr>
                <w:rFonts w:ascii="Times New Roman" w:eastAsia="Times New Roman" w:hAnsi="Times New Roman" w:cs="Times New Roman"/>
                <w:sz w:val="20"/>
                <w:szCs w:val="20"/>
              </w:rPr>
            </w:pPr>
          </w:p>
        </w:tc>
        <w:tc>
          <w:tcPr>
            <w:tcW w:w="2143" w:type="dxa"/>
            <w:tcBorders>
              <w:top w:val="nil"/>
              <w:left w:val="nil"/>
              <w:bottom w:val="nil"/>
              <w:right w:val="nil"/>
            </w:tcBorders>
            <w:shd w:val="clear" w:color="auto" w:fill="auto"/>
            <w:noWrap/>
            <w:vAlign w:val="bottom"/>
            <w:hideMark/>
          </w:tcPr>
          <w:p w14:paraId="307F18DC" w14:textId="77777777" w:rsidR="00F2123A" w:rsidRPr="00737BE4" w:rsidRDefault="00F2123A" w:rsidP="00BF77C3">
            <w:pPr>
              <w:jc w:val="center"/>
              <w:rPr>
                <w:rFonts w:ascii="Times New Roman" w:eastAsia="Times New Roman" w:hAnsi="Times New Roman" w:cs="Times New Roman"/>
                <w:sz w:val="20"/>
                <w:szCs w:val="20"/>
              </w:rPr>
            </w:pPr>
          </w:p>
        </w:tc>
      </w:tr>
    </w:tbl>
    <w:p w14:paraId="6D24DC6D" w14:textId="77777777" w:rsidR="00CF7FBB" w:rsidRPr="00737BE4" w:rsidRDefault="00CF7FBB" w:rsidP="00737BE4">
      <w:pPr>
        <w:pStyle w:val="a3"/>
        <w:rPr>
          <w:rFonts w:ascii="Times New Roman" w:hAnsi="Times New Roman" w:cs="Times New Roman"/>
          <w:sz w:val="20"/>
        </w:rPr>
      </w:pPr>
    </w:p>
    <w:p w14:paraId="3A29228E" w14:textId="77777777" w:rsidR="00CF7FBB" w:rsidRPr="00737BE4" w:rsidRDefault="00CF7FBB" w:rsidP="00737BE4">
      <w:pPr>
        <w:pStyle w:val="a3"/>
        <w:rPr>
          <w:rFonts w:ascii="Times New Roman" w:hAnsi="Times New Roman" w:cs="Times New Roman"/>
          <w:sz w:val="26"/>
        </w:rPr>
      </w:pPr>
    </w:p>
    <w:p w14:paraId="6E13D32A" w14:textId="77777777" w:rsidR="00CF7FBB" w:rsidRPr="00737BE4" w:rsidRDefault="00CF7FBB" w:rsidP="00737BE4">
      <w:pPr>
        <w:jc w:val="right"/>
        <w:rPr>
          <w:rFonts w:ascii="Times New Roman" w:hAnsi="Times New Roman" w:cs="Times New Roman"/>
        </w:rPr>
        <w:sectPr w:rsidR="00CF7FBB" w:rsidRPr="00737BE4">
          <w:headerReference w:type="default" r:id="rId101"/>
          <w:footerReference w:type="default" r:id="rId102"/>
          <w:pgSz w:w="16850" w:h="11920" w:orient="landscape"/>
          <w:pgMar w:top="400" w:right="300" w:bottom="280" w:left="1600" w:header="0" w:footer="0" w:gutter="0"/>
          <w:cols w:space="720"/>
        </w:sectPr>
      </w:pPr>
    </w:p>
    <w:p w14:paraId="0998DBD6" w14:textId="77777777" w:rsidR="00CF7FBB" w:rsidRPr="00737BE4" w:rsidRDefault="00CF7FBB" w:rsidP="00737BE4">
      <w:pPr>
        <w:pStyle w:val="a3"/>
        <w:rPr>
          <w:rFonts w:ascii="Times New Roman" w:hAnsi="Times New Roman" w:cs="Times New Roman"/>
          <w:sz w:val="21"/>
        </w:rPr>
      </w:pPr>
    </w:p>
    <w:p w14:paraId="483651AC" w14:textId="77777777" w:rsidR="00CF7FBB" w:rsidRPr="004C77E9" w:rsidRDefault="00EB65FD" w:rsidP="00737BE4">
      <w:pPr>
        <w:pStyle w:val="210"/>
        <w:numPr>
          <w:ilvl w:val="1"/>
          <w:numId w:val="28"/>
        </w:numPr>
        <w:tabs>
          <w:tab w:val="left" w:pos="939"/>
          <w:tab w:val="left" w:pos="940"/>
        </w:tabs>
        <w:ind w:right="496"/>
        <w:jc w:val="both"/>
        <w:rPr>
          <w:rFonts w:ascii="Times New Roman" w:hAnsi="Times New Roman" w:cs="Times New Roman"/>
          <w:sz w:val="24"/>
          <w:szCs w:val="24"/>
        </w:rPr>
      </w:pPr>
      <w:r w:rsidRPr="004C77E9">
        <w:rPr>
          <w:rFonts w:ascii="Times New Roman" w:hAnsi="Times New Roman" w:cs="Times New Roman"/>
          <w:sz w:val="24"/>
          <w:szCs w:val="24"/>
        </w:rPr>
        <w:t>Расчет нормативов ПДС загрязняющих веществ, отводимых со сточными водами в</w:t>
      </w:r>
      <w:r w:rsidRPr="004C77E9">
        <w:rPr>
          <w:rFonts w:ascii="Times New Roman" w:hAnsi="Times New Roman" w:cs="Times New Roman"/>
          <w:spacing w:val="-4"/>
          <w:sz w:val="24"/>
          <w:szCs w:val="24"/>
        </w:rPr>
        <w:t xml:space="preserve"> </w:t>
      </w:r>
      <w:r w:rsidRPr="004C77E9">
        <w:rPr>
          <w:rFonts w:ascii="Times New Roman" w:hAnsi="Times New Roman" w:cs="Times New Roman"/>
          <w:sz w:val="24"/>
          <w:szCs w:val="24"/>
        </w:rPr>
        <w:t>пруд-накопитель</w:t>
      </w:r>
    </w:p>
    <w:p w14:paraId="66E7FE69" w14:textId="77777777" w:rsidR="00CF7FBB" w:rsidRPr="004C77E9" w:rsidRDefault="00EB65FD" w:rsidP="00737BE4">
      <w:pPr>
        <w:pStyle w:val="a3"/>
        <w:ind w:left="219" w:right="401"/>
        <w:jc w:val="both"/>
        <w:rPr>
          <w:rFonts w:ascii="Times New Roman" w:hAnsi="Times New Roman" w:cs="Times New Roman"/>
          <w:sz w:val="24"/>
          <w:szCs w:val="24"/>
        </w:rPr>
      </w:pPr>
      <w:r w:rsidRPr="004C77E9">
        <w:rPr>
          <w:rFonts w:ascii="Times New Roman" w:hAnsi="Times New Roman" w:cs="Times New Roman"/>
          <w:sz w:val="24"/>
          <w:szCs w:val="24"/>
        </w:rPr>
        <w:t>Величины ПДС определяется как произведения максимального часового расхода сточных вод на допустимую к сбросу концентрацию загрязняющего вещества. При расчете условий сброса сточных вод сначала определяется значение Спдс, обеспечивающее нормативное качество воды в контрольном створе, а затем определяется ПДС (г/ч) согласно формуле:</w:t>
      </w:r>
    </w:p>
    <w:p w14:paraId="6D17F48F" w14:textId="77777777" w:rsidR="00CF7FBB" w:rsidRPr="004C77E9" w:rsidRDefault="00CF7FBB" w:rsidP="00737BE4">
      <w:pPr>
        <w:pStyle w:val="a3"/>
        <w:rPr>
          <w:rFonts w:ascii="Times New Roman" w:hAnsi="Times New Roman" w:cs="Times New Roman"/>
          <w:sz w:val="24"/>
          <w:szCs w:val="24"/>
        </w:rPr>
      </w:pPr>
    </w:p>
    <w:tbl>
      <w:tblPr>
        <w:tblStyle w:val="TableNormal"/>
        <w:tblW w:w="0" w:type="auto"/>
        <w:tblInd w:w="2268" w:type="dxa"/>
        <w:tblLayout w:type="fixed"/>
        <w:tblLook w:val="01E0" w:firstRow="1" w:lastRow="1" w:firstColumn="1" w:lastColumn="1" w:noHBand="0" w:noVBand="0"/>
      </w:tblPr>
      <w:tblGrid>
        <w:gridCol w:w="1709"/>
        <w:gridCol w:w="1842"/>
        <w:gridCol w:w="2383"/>
      </w:tblGrid>
      <w:tr w:rsidR="00CF7FBB" w:rsidRPr="004C77E9" w14:paraId="42721065" w14:textId="77777777" w:rsidTr="004C77E9">
        <w:trPr>
          <w:trHeight w:val="270"/>
        </w:trPr>
        <w:tc>
          <w:tcPr>
            <w:tcW w:w="1709" w:type="dxa"/>
          </w:tcPr>
          <w:p w14:paraId="4B0DF9CD" w14:textId="77777777" w:rsidR="00CF7FBB" w:rsidRPr="004C77E9" w:rsidRDefault="00EB65FD" w:rsidP="004C77E9">
            <w:pPr>
              <w:pStyle w:val="TableParagraph"/>
              <w:rPr>
                <w:rFonts w:ascii="Times New Roman" w:hAnsi="Times New Roman" w:cs="Times New Roman"/>
                <w:sz w:val="24"/>
                <w:szCs w:val="24"/>
              </w:rPr>
            </w:pPr>
            <w:r w:rsidRPr="004C77E9">
              <w:rPr>
                <w:rFonts w:ascii="Times New Roman" w:hAnsi="Times New Roman" w:cs="Times New Roman"/>
                <w:sz w:val="24"/>
                <w:szCs w:val="24"/>
              </w:rPr>
              <w:t xml:space="preserve">ПДС = </w:t>
            </w:r>
            <w:r w:rsidRPr="004C77E9">
              <w:rPr>
                <w:rFonts w:ascii="Cambria Math" w:eastAsia="Cambria Math" w:hAnsi="Cambria Math" w:cs="Cambria Math"/>
                <w:w w:val="85"/>
                <w:sz w:val="24"/>
                <w:szCs w:val="24"/>
              </w:rPr>
              <w:t>𝑞𝑞</w:t>
            </w:r>
            <w:r w:rsidRPr="004C77E9">
              <w:rPr>
                <w:rFonts w:ascii="Times New Roman" w:eastAsia="Cambria Math" w:hAnsi="Times New Roman" w:cs="Times New Roman"/>
                <w:w w:val="85"/>
                <w:sz w:val="24"/>
                <w:szCs w:val="24"/>
              </w:rPr>
              <w:t xml:space="preserve"> </w:t>
            </w:r>
            <w:r w:rsidRPr="004C77E9">
              <w:rPr>
                <w:rFonts w:ascii="Times New Roman" w:hAnsi="Times New Roman" w:cs="Times New Roman"/>
                <w:sz w:val="24"/>
                <w:szCs w:val="24"/>
              </w:rPr>
              <w:t>∙</w:t>
            </w:r>
            <w:r w:rsidRPr="004C77E9">
              <w:rPr>
                <w:rFonts w:ascii="Times New Roman" w:hAnsi="Times New Roman" w:cs="Times New Roman"/>
                <w:spacing w:val="-22"/>
                <w:sz w:val="24"/>
                <w:szCs w:val="24"/>
              </w:rPr>
              <w:t xml:space="preserve"> </w:t>
            </w:r>
            <w:r w:rsidRPr="004C77E9">
              <w:rPr>
                <w:rFonts w:ascii="Times New Roman" w:hAnsi="Times New Roman" w:cs="Times New Roman"/>
                <w:spacing w:val="-6"/>
                <w:sz w:val="24"/>
                <w:szCs w:val="24"/>
              </w:rPr>
              <w:t>С</w:t>
            </w:r>
            <w:r w:rsidRPr="004C77E9">
              <w:rPr>
                <w:rFonts w:ascii="Times New Roman" w:hAnsi="Times New Roman" w:cs="Times New Roman"/>
                <w:spacing w:val="-6"/>
                <w:sz w:val="24"/>
                <w:szCs w:val="24"/>
                <w:vertAlign w:val="subscript"/>
              </w:rPr>
              <w:t>ПДС</w:t>
            </w:r>
          </w:p>
        </w:tc>
        <w:tc>
          <w:tcPr>
            <w:tcW w:w="1842" w:type="dxa"/>
          </w:tcPr>
          <w:p w14:paraId="7234FE05" w14:textId="77777777" w:rsidR="00CF7FBB" w:rsidRPr="004C77E9" w:rsidRDefault="00EB65FD" w:rsidP="00737BE4">
            <w:pPr>
              <w:pStyle w:val="TableParagraph"/>
              <w:ind w:left="24"/>
              <w:rPr>
                <w:rFonts w:ascii="Times New Roman" w:hAnsi="Times New Roman" w:cs="Times New Roman"/>
                <w:sz w:val="24"/>
                <w:szCs w:val="24"/>
              </w:rPr>
            </w:pPr>
            <w:r w:rsidRPr="004C77E9">
              <w:rPr>
                <w:rFonts w:ascii="Times New Roman" w:hAnsi="Times New Roman" w:cs="Times New Roman"/>
                <w:sz w:val="24"/>
                <w:szCs w:val="24"/>
              </w:rPr>
              <w:t>, г/ч</w:t>
            </w:r>
          </w:p>
        </w:tc>
        <w:tc>
          <w:tcPr>
            <w:tcW w:w="2383" w:type="dxa"/>
          </w:tcPr>
          <w:p w14:paraId="7601E9C5" w14:textId="77777777" w:rsidR="00CF7FBB" w:rsidRPr="004C77E9" w:rsidRDefault="00EB65FD" w:rsidP="00737BE4">
            <w:pPr>
              <w:pStyle w:val="TableParagraph"/>
              <w:ind w:left="1451"/>
              <w:rPr>
                <w:rFonts w:ascii="Times New Roman" w:hAnsi="Times New Roman" w:cs="Times New Roman"/>
                <w:sz w:val="24"/>
                <w:szCs w:val="24"/>
              </w:rPr>
            </w:pPr>
            <w:r w:rsidRPr="004C77E9">
              <w:rPr>
                <w:rFonts w:ascii="Times New Roman" w:hAnsi="Times New Roman" w:cs="Times New Roman"/>
                <w:sz w:val="24"/>
                <w:szCs w:val="24"/>
              </w:rPr>
              <w:t>(5.1-11)</w:t>
            </w:r>
          </w:p>
        </w:tc>
      </w:tr>
    </w:tbl>
    <w:p w14:paraId="2CEBC6D6" w14:textId="77777777" w:rsidR="00CF7FBB" w:rsidRPr="004C77E9" w:rsidRDefault="00CF7FBB" w:rsidP="00737BE4">
      <w:pPr>
        <w:pStyle w:val="a3"/>
        <w:rPr>
          <w:rFonts w:ascii="Times New Roman" w:hAnsi="Times New Roman" w:cs="Times New Roman"/>
          <w:sz w:val="24"/>
          <w:szCs w:val="24"/>
        </w:rPr>
      </w:pPr>
    </w:p>
    <w:p w14:paraId="6C37D8E8" w14:textId="365DABE0" w:rsidR="00CF7FBB" w:rsidRPr="004C77E9" w:rsidRDefault="00EB65FD" w:rsidP="00737BE4">
      <w:pPr>
        <w:pStyle w:val="a3"/>
        <w:ind w:left="219" w:right="402"/>
        <w:jc w:val="both"/>
        <w:rPr>
          <w:rFonts w:ascii="Times New Roman" w:hAnsi="Times New Roman" w:cs="Times New Roman"/>
          <w:sz w:val="24"/>
          <w:szCs w:val="24"/>
        </w:rPr>
      </w:pPr>
      <w:r w:rsidRPr="004C77E9">
        <w:rPr>
          <w:rFonts w:ascii="Times New Roman" w:hAnsi="Times New Roman" w:cs="Times New Roman"/>
          <w:sz w:val="24"/>
          <w:szCs w:val="24"/>
        </w:rPr>
        <w:t xml:space="preserve">где q — максимальный часовой расход сточных вод, равный </w:t>
      </w:r>
      <w:r w:rsidR="00B36A74" w:rsidRPr="00B36A74">
        <w:rPr>
          <w:rFonts w:ascii="Times New Roman" w:eastAsia="Times New Roman" w:hAnsi="Times New Roman" w:cs="Times New Roman"/>
          <w:color w:val="000000"/>
          <w:sz w:val="24"/>
          <w:szCs w:val="24"/>
        </w:rPr>
        <w:t>2,754</w:t>
      </w:r>
      <w:r w:rsidR="00B36A74">
        <w:rPr>
          <w:rFonts w:ascii="Times New Roman" w:eastAsia="Times New Roman" w:hAnsi="Times New Roman" w:cs="Times New Roman"/>
          <w:color w:val="000000"/>
          <w:sz w:val="18"/>
          <w:szCs w:val="18"/>
        </w:rPr>
        <w:t xml:space="preserve"> </w:t>
      </w:r>
      <w:r w:rsidRPr="004C77E9">
        <w:rPr>
          <w:rFonts w:ascii="Times New Roman" w:hAnsi="Times New Roman" w:cs="Times New Roman"/>
          <w:sz w:val="24"/>
          <w:szCs w:val="24"/>
        </w:rPr>
        <w:t>м³/ч;</w:t>
      </w:r>
    </w:p>
    <w:p w14:paraId="35891BF7" w14:textId="77777777" w:rsidR="00CF7FBB" w:rsidRPr="004C77E9" w:rsidRDefault="00EB65FD" w:rsidP="00737BE4">
      <w:pPr>
        <w:pStyle w:val="a3"/>
        <w:ind w:left="927"/>
        <w:jc w:val="both"/>
        <w:rPr>
          <w:rFonts w:ascii="Times New Roman" w:hAnsi="Times New Roman" w:cs="Times New Roman"/>
          <w:sz w:val="24"/>
          <w:szCs w:val="24"/>
        </w:rPr>
      </w:pPr>
      <w:r w:rsidRPr="004C77E9">
        <w:rPr>
          <w:rFonts w:ascii="Times New Roman" w:hAnsi="Times New Roman" w:cs="Times New Roman"/>
          <w:sz w:val="24"/>
          <w:szCs w:val="24"/>
        </w:rPr>
        <w:t>С</w:t>
      </w:r>
      <w:r w:rsidRPr="004C77E9">
        <w:rPr>
          <w:rFonts w:ascii="Times New Roman" w:hAnsi="Times New Roman" w:cs="Times New Roman"/>
          <w:sz w:val="24"/>
          <w:szCs w:val="24"/>
          <w:vertAlign w:val="subscript"/>
        </w:rPr>
        <w:t>ПДС</w:t>
      </w:r>
      <w:r w:rsidRPr="004C77E9">
        <w:rPr>
          <w:rFonts w:ascii="Times New Roman" w:hAnsi="Times New Roman" w:cs="Times New Roman"/>
          <w:sz w:val="24"/>
          <w:szCs w:val="24"/>
        </w:rPr>
        <w:t xml:space="preserve"> – допустимая к сбросу концентрация загрязняющего вещества, г/м³.</w:t>
      </w:r>
    </w:p>
    <w:p w14:paraId="6802AAEB" w14:textId="77777777" w:rsidR="00CF7FBB" w:rsidRPr="004C77E9" w:rsidRDefault="00EB65FD" w:rsidP="00737BE4">
      <w:pPr>
        <w:pStyle w:val="a3"/>
        <w:ind w:left="218" w:right="406"/>
        <w:jc w:val="both"/>
        <w:rPr>
          <w:rFonts w:ascii="Times New Roman" w:hAnsi="Times New Roman" w:cs="Times New Roman"/>
          <w:sz w:val="24"/>
          <w:szCs w:val="24"/>
        </w:rPr>
      </w:pPr>
      <w:r w:rsidRPr="004C77E9">
        <w:rPr>
          <w:rFonts w:ascii="Times New Roman" w:hAnsi="Times New Roman" w:cs="Times New Roman"/>
          <w:sz w:val="24"/>
          <w:szCs w:val="24"/>
        </w:rPr>
        <w:t>Наряду с максимальными допустимыми сбросами (г/ч) устанавливаются годовые значения допустимых сбросов (лимиты) в тоннах в год (т/год) для каждого выпуска и предприятия в целом.</w:t>
      </w:r>
    </w:p>
    <w:p w14:paraId="4963F18E" w14:textId="77777777" w:rsidR="00CF7FBB" w:rsidRPr="004C77E9" w:rsidRDefault="00EB65FD" w:rsidP="00737BE4">
      <w:pPr>
        <w:pStyle w:val="a3"/>
        <w:ind w:left="218" w:right="403"/>
        <w:jc w:val="both"/>
        <w:rPr>
          <w:rFonts w:ascii="Times New Roman" w:hAnsi="Times New Roman" w:cs="Times New Roman"/>
          <w:sz w:val="24"/>
          <w:szCs w:val="24"/>
        </w:rPr>
      </w:pPr>
      <w:r w:rsidRPr="004C77E9">
        <w:rPr>
          <w:rFonts w:ascii="Times New Roman" w:hAnsi="Times New Roman" w:cs="Times New Roman"/>
          <w:sz w:val="24"/>
          <w:szCs w:val="24"/>
        </w:rPr>
        <w:t>Расчет предельно-допустимого сброса (ПДС) загрязняющих веществ, отводимых с очищенными сточными водами в пруд-накопитель вахтового поселка ТОО</w:t>
      </w:r>
    </w:p>
    <w:p w14:paraId="1BA19C5A" w14:textId="0DAE1B42" w:rsidR="00B1611B" w:rsidRPr="004C77E9" w:rsidRDefault="00EB65FD" w:rsidP="00737BE4">
      <w:pPr>
        <w:pStyle w:val="a3"/>
        <w:ind w:left="218"/>
        <w:jc w:val="both"/>
        <w:rPr>
          <w:rFonts w:ascii="Times New Roman" w:hAnsi="Times New Roman" w:cs="Times New Roman"/>
          <w:sz w:val="24"/>
          <w:szCs w:val="24"/>
        </w:rPr>
      </w:pPr>
      <w:r w:rsidRPr="004C77E9">
        <w:rPr>
          <w:rFonts w:ascii="Times New Roman" w:hAnsi="Times New Roman" w:cs="Times New Roman"/>
          <w:sz w:val="24"/>
          <w:szCs w:val="24"/>
        </w:rPr>
        <w:t>«Каракудукмунай» на 2027 г. представлен в таблице 26.</w:t>
      </w:r>
      <w:r w:rsidR="00DA76F6" w:rsidRPr="004C77E9">
        <w:rPr>
          <w:rFonts w:ascii="Times New Roman" w:hAnsi="Times New Roman" w:cs="Times New Roman"/>
          <w:sz w:val="24"/>
          <w:szCs w:val="24"/>
        </w:rPr>
        <w:t xml:space="preserve"> </w:t>
      </w:r>
    </w:p>
    <w:p w14:paraId="3D9DEBF5" w14:textId="77777777" w:rsidR="00B1611B" w:rsidRPr="004C77E9" w:rsidRDefault="00B1611B" w:rsidP="00737BE4">
      <w:pPr>
        <w:pStyle w:val="a3"/>
        <w:ind w:left="218"/>
        <w:jc w:val="both"/>
        <w:rPr>
          <w:rFonts w:ascii="Times New Roman" w:hAnsi="Times New Roman" w:cs="Times New Roman"/>
          <w:sz w:val="24"/>
          <w:szCs w:val="24"/>
        </w:rPr>
      </w:pPr>
    </w:p>
    <w:p w14:paraId="7C1E57B2" w14:textId="45C3C59D" w:rsidR="00B1611B" w:rsidRPr="004C77E9" w:rsidRDefault="00B1611B" w:rsidP="00737BE4">
      <w:pPr>
        <w:pStyle w:val="a3"/>
        <w:ind w:left="218" w:right="403"/>
        <w:jc w:val="both"/>
        <w:rPr>
          <w:rFonts w:ascii="Times New Roman" w:hAnsi="Times New Roman" w:cs="Times New Roman"/>
          <w:b/>
          <w:bCs/>
          <w:sz w:val="24"/>
          <w:szCs w:val="24"/>
        </w:rPr>
      </w:pPr>
      <w:r w:rsidRPr="004C77E9">
        <w:rPr>
          <w:rFonts w:ascii="Times New Roman" w:hAnsi="Times New Roman" w:cs="Times New Roman"/>
          <w:b/>
          <w:bCs/>
          <w:sz w:val="24"/>
          <w:szCs w:val="24"/>
        </w:rPr>
        <w:t xml:space="preserve">Утверждаемый расход сточных вод: максимальный часовой — </w:t>
      </w:r>
      <w:r w:rsidR="00B36A74" w:rsidRPr="00B36A74">
        <w:rPr>
          <w:rFonts w:ascii="Times New Roman" w:eastAsia="Times New Roman" w:hAnsi="Times New Roman" w:cs="Times New Roman"/>
          <w:b/>
          <w:bCs/>
          <w:color w:val="000000"/>
          <w:sz w:val="24"/>
          <w:szCs w:val="24"/>
        </w:rPr>
        <w:t>2,754</w:t>
      </w:r>
      <w:r w:rsidR="00B36A74">
        <w:rPr>
          <w:rFonts w:ascii="Times New Roman" w:eastAsia="Times New Roman" w:hAnsi="Times New Roman" w:cs="Times New Roman"/>
          <w:color w:val="000000"/>
          <w:sz w:val="18"/>
          <w:szCs w:val="18"/>
        </w:rPr>
        <w:t xml:space="preserve"> </w:t>
      </w:r>
      <w:r w:rsidRPr="004C77E9">
        <w:rPr>
          <w:rFonts w:ascii="Times New Roman" w:hAnsi="Times New Roman" w:cs="Times New Roman"/>
          <w:b/>
          <w:bCs/>
          <w:sz w:val="24"/>
          <w:szCs w:val="24"/>
        </w:rPr>
        <w:t>м³/ч; годовой — 24,12714 тыс. м³/год.</w:t>
      </w:r>
    </w:p>
    <w:p w14:paraId="33173FA0" w14:textId="77777777" w:rsidR="00B1611B" w:rsidRPr="004C77E9" w:rsidRDefault="00B1611B" w:rsidP="00737BE4">
      <w:pPr>
        <w:pStyle w:val="a3"/>
        <w:ind w:left="218" w:right="403"/>
        <w:jc w:val="both"/>
        <w:rPr>
          <w:rFonts w:ascii="Times New Roman" w:hAnsi="Times New Roman" w:cs="Times New Roman"/>
          <w:sz w:val="24"/>
          <w:szCs w:val="24"/>
        </w:rPr>
      </w:pPr>
      <w:r w:rsidRPr="004C77E9">
        <w:rPr>
          <w:rFonts w:ascii="Times New Roman" w:hAnsi="Times New Roman" w:cs="Times New Roman"/>
          <w:sz w:val="24"/>
          <w:szCs w:val="24"/>
        </w:rPr>
        <w:t>Утверждаемые свойства сточных вод:</w:t>
      </w:r>
    </w:p>
    <w:p w14:paraId="1DF0AFA0" w14:textId="236CC1C5" w:rsidR="00B1611B" w:rsidRPr="004C77E9" w:rsidRDefault="00B1611B" w:rsidP="00737BE4">
      <w:pPr>
        <w:pStyle w:val="a3"/>
        <w:ind w:left="218" w:right="403"/>
        <w:jc w:val="both"/>
        <w:rPr>
          <w:rFonts w:ascii="Times New Roman" w:hAnsi="Times New Roman" w:cs="Times New Roman"/>
          <w:sz w:val="24"/>
          <w:szCs w:val="24"/>
        </w:rPr>
      </w:pPr>
      <w:r w:rsidRPr="004C77E9">
        <w:rPr>
          <w:rFonts w:ascii="Times New Roman" w:hAnsi="Times New Roman" w:cs="Times New Roman"/>
          <w:sz w:val="24"/>
          <w:szCs w:val="24"/>
        </w:rPr>
        <w:t>-не должны содержать плавающих веществ на водной поверхности;</w:t>
      </w:r>
    </w:p>
    <w:p w14:paraId="2D3D0686" w14:textId="3F996998" w:rsidR="00B1611B" w:rsidRPr="004C77E9" w:rsidRDefault="00B1611B" w:rsidP="00737BE4">
      <w:pPr>
        <w:pStyle w:val="a3"/>
        <w:ind w:left="218" w:right="403"/>
        <w:jc w:val="both"/>
        <w:rPr>
          <w:rFonts w:ascii="Times New Roman" w:hAnsi="Times New Roman" w:cs="Times New Roman"/>
          <w:sz w:val="24"/>
          <w:szCs w:val="24"/>
        </w:rPr>
      </w:pPr>
      <w:r w:rsidRPr="004C77E9">
        <w:rPr>
          <w:rFonts w:ascii="Times New Roman" w:hAnsi="Times New Roman" w:cs="Times New Roman"/>
          <w:sz w:val="24"/>
          <w:szCs w:val="24"/>
        </w:rPr>
        <w:t>-не должны приобретать несвойственных ей запахов интенсивностью более 1 балла;</w:t>
      </w:r>
    </w:p>
    <w:p w14:paraId="1930128E" w14:textId="5BB547E3" w:rsidR="00B1611B" w:rsidRPr="004C77E9" w:rsidRDefault="00B1611B" w:rsidP="00737BE4">
      <w:pPr>
        <w:pStyle w:val="a3"/>
        <w:ind w:left="218" w:right="403"/>
        <w:jc w:val="both"/>
        <w:rPr>
          <w:rFonts w:ascii="Times New Roman" w:hAnsi="Times New Roman" w:cs="Times New Roman"/>
          <w:sz w:val="24"/>
          <w:szCs w:val="24"/>
        </w:rPr>
      </w:pPr>
      <w:r w:rsidRPr="004C77E9">
        <w:rPr>
          <w:rFonts w:ascii="Times New Roman" w:hAnsi="Times New Roman" w:cs="Times New Roman"/>
          <w:sz w:val="24"/>
          <w:szCs w:val="24"/>
        </w:rPr>
        <w:t>-окраска не должна обнаруживаться в столбике 10 см;</w:t>
      </w:r>
    </w:p>
    <w:p w14:paraId="64449D30" w14:textId="7B74CB4D" w:rsidR="00B1611B" w:rsidRPr="004C77E9" w:rsidRDefault="00B1611B" w:rsidP="00737BE4">
      <w:pPr>
        <w:pStyle w:val="a3"/>
        <w:ind w:left="218" w:right="403"/>
        <w:jc w:val="both"/>
        <w:rPr>
          <w:rFonts w:ascii="Times New Roman" w:hAnsi="Times New Roman" w:cs="Times New Roman"/>
          <w:sz w:val="24"/>
          <w:szCs w:val="24"/>
        </w:rPr>
      </w:pPr>
      <w:r w:rsidRPr="004C77E9">
        <w:rPr>
          <w:rFonts w:ascii="Times New Roman" w:hAnsi="Times New Roman" w:cs="Times New Roman"/>
          <w:sz w:val="24"/>
          <w:szCs w:val="24"/>
        </w:rPr>
        <w:t>-температура не нормируется;</w:t>
      </w:r>
    </w:p>
    <w:p w14:paraId="64F4BE11" w14:textId="4AA83611" w:rsidR="00B1611B" w:rsidRPr="004C77E9" w:rsidRDefault="00B1611B" w:rsidP="00737BE4">
      <w:pPr>
        <w:pStyle w:val="a3"/>
        <w:ind w:left="218" w:right="403"/>
        <w:jc w:val="both"/>
        <w:rPr>
          <w:rFonts w:ascii="Times New Roman" w:hAnsi="Times New Roman" w:cs="Times New Roman"/>
          <w:sz w:val="24"/>
          <w:szCs w:val="24"/>
        </w:rPr>
      </w:pPr>
      <w:r w:rsidRPr="004C77E9">
        <w:rPr>
          <w:rFonts w:ascii="Times New Roman" w:hAnsi="Times New Roman" w:cs="Times New Roman"/>
          <w:sz w:val="24"/>
          <w:szCs w:val="24"/>
        </w:rPr>
        <w:t>-водородный показатель (РН) не должен выходить за пределы 6,5–8,5;</w:t>
      </w:r>
    </w:p>
    <w:p w14:paraId="1C2C72B0" w14:textId="322F1600" w:rsidR="00B1611B" w:rsidRPr="004C77E9" w:rsidRDefault="00B1611B" w:rsidP="00737BE4">
      <w:pPr>
        <w:pStyle w:val="a3"/>
        <w:ind w:left="218" w:right="403"/>
        <w:jc w:val="both"/>
        <w:rPr>
          <w:rFonts w:ascii="Times New Roman" w:hAnsi="Times New Roman" w:cs="Times New Roman"/>
          <w:sz w:val="24"/>
          <w:szCs w:val="24"/>
        </w:rPr>
      </w:pPr>
      <w:r w:rsidRPr="004C77E9">
        <w:rPr>
          <w:rFonts w:ascii="Times New Roman" w:hAnsi="Times New Roman" w:cs="Times New Roman"/>
          <w:sz w:val="24"/>
          <w:szCs w:val="24"/>
        </w:rPr>
        <w:t>-не должны содержать возбудителей заболевания.</w:t>
      </w:r>
    </w:p>
    <w:p w14:paraId="025DD659" w14:textId="77777777" w:rsidR="00B1611B" w:rsidRPr="00737BE4" w:rsidRDefault="00B1611B" w:rsidP="00737BE4">
      <w:pPr>
        <w:pStyle w:val="a3"/>
        <w:ind w:left="218" w:right="403"/>
        <w:jc w:val="both"/>
        <w:rPr>
          <w:rFonts w:ascii="Times New Roman" w:hAnsi="Times New Roman" w:cs="Times New Roman"/>
        </w:rPr>
      </w:pPr>
    </w:p>
    <w:p w14:paraId="23A667AB" w14:textId="77777777" w:rsidR="00B1611B" w:rsidRPr="00737BE4" w:rsidRDefault="00B1611B" w:rsidP="00737BE4">
      <w:pPr>
        <w:pStyle w:val="a3"/>
        <w:ind w:left="218"/>
        <w:jc w:val="both"/>
        <w:rPr>
          <w:rFonts w:ascii="Times New Roman" w:hAnsi="Times New Roman" w:cs="Times New Roman"/>
        </w:rPr>
      </w:pPr>
    </w:p>
    <w:p w14:paraId="5D639397" w14:textId="77777777" w:rsidR="00B1611B" w:rsidRPr="00737BE4" w:rsidRDefault="00B1611B" w:rsidP="00737BE4">
      <w:pPr>
        <w:pStyle w:val="a3"/>
        <w:ind w:left="218"/>
        <w:jc w:val="both"/>
        <w:rPr>
          <w:rFonts w:ascii="Times New Roman" w:hAnsi="Times New Roman" w:cs="Times New Roman"/>
        </w:rPr>
      </w:pPr>
    </w:p>
    <w:p w14:paraId="4DB9C5ED" w14:textId="77777777" w:rsidR="00B1611B" w:rsidRPr="00737BE4" w:rsidRDefault="00B1611B" w:rsidP="00737BE4">
      <w:pPr>
        <w:pStyle w:val="a3"/>
        <w:ind w:left="218"/>
        <w:jc w:val="both"/>
        <w:rPr>
          <w:rFonts w:ascii="Times New Roman" w:hAnsi="Times New Roman" w:cs="Times New Roman"/>
        </w:rPr>
      </w:pPr>
    </w:p>
    <w:p w14:paraId="52199C25" w14:textId="77777777" w:rsidR="00B1611B" w:rsidRPr="00737BE4" w:rsidRDefault="00B1611B" w:rsidP="00737BE4">
      <w:pPr>
        <w:pStyle w:val="a3"/>
        <w:ind w:left="218"/>
        <w:jc w:val="both"/>
        <w:rPr>
          <w:rFonts w:ascii="Times New Roman" w:hAnsi="Times New Roman" w:cs="Times New Roman"/>
        </w:rPr>
      </w:pPr>
    </w:p>
    <w:p w14:paraId="6C84DA6A" w14:textId="77777777" w:rsidR="00B1611B" w:rsidRPr="00737BE4" w:rsidRDefault="00B1611B" w:rsidP="00737BE4">
      <w:pPr>
        <w:pStyle w:val="a3"/>
        <w:ind w:left="218"/>
        <w:jc w:val="both"/>
        <w:rPr>
          <w:rFonts w:ascii="Times New Roman" w:hAnsi="Times New Roman" w:cs="Times New Roman"/>
        </w:rPr>
      </w:pPr>
    </w:p>
    <w:p w14:paraId="2B233682" w14:textId="77777777" w:rsidR="00B1611B" w:rsidRPr="00737BE4" w:rsidRDefault="00B1611B" w:rsidP="00737BE4">
      <w:pPr>
        <w:pStyle w:val="a3"/>
        <w:ind w:left="218"/>
        <w:jc w:val="both"/>
        <w:rPr>
          <w:rFonts w:ascii="Times New Roman" w:hAnsi="Times New Roman" w:cs="Times New Roman"/>
        </w:rPr>
      </w:pPr>
    </w:p>
    <w:p w14:paraId="65E7B346" w14:textId="77777777" w:rsidR="00B1611B" w:rsidRPr="00737BE4" w:rsidRDefault="00B1611B" w:rsidP="00737BE4">
      <w:pPr>
        <w:pStyle w:val="a3"/>
        <w:ind w:left="218"/>
        <w:jc w:val="both"/>
        <w:rPr>
          <w:rFonts w:ascii="Times New Roman" w:hAnsi="Times New Roman" w:cs="Times New Roman"/>
        </w:rPr>
      </w:pPr>
    </w:p>
    <w:p w14:paraId="0BBBD59B" w14:textId="77777777" w:rsidR="00B1611B" w:rsidRPr="00737BE4" w:rsidRDefault="00B1611B" w:rsidP="00737BE4">
      <w:pPr>
        <w:pStyle w:val="a3"/>
        <w:ind w:left="218"/>
        <w:jc w:val="both"/>
        <w:rPr>
          <w:rFonts w:ascii="Times New Roman" w:hAnsi="Times New Roman" w:cs="Times New Roman"/>
        </w:rPr>
      </w:pPr>
    </w:p>
    <w:p w14:paraId="1C4EED9B" w14:textId="77777777" w:rsidR="00B1611B" w:rsidRPr="00737BE4" w:rsidRDefault="00B1611B" w:rsidP="00737BE4">
      <w:pPr>
        <w:pStyle w:val="a3"/>
        <w:ind w:left="218"/>
        <w:jc w:val="both"/>
        <w:rPr>
          <w:rFonts w:ascii="Times New Roman" w:hAnsi="Times New Roman" w:cs="Times New Roman"/>
        </w:rPr>
      </w:pPr>
    </w:p>
    <w:p w14:paraId="1F3194DD" w14:textId="77777777" w:rsidR="00B1611B" w:rsidRPr="00737BE4" w:rsidRDefault="00B1611B" w:rsidP="00737BE4">
      <w:pPr>
        <w:pStyle w:val="a3"/>
        <w:ind w:left="218"/>
        <w:jc w:val="both"/>
        <w:rPr>
          <w:rFonts w:ascii="Times New Roman" w:hAnsi="Times New Roman" w:cs="Times New Roman"/>
        </w:rPr>
      </w:pPr>
    </w:p>
    <w:p w14:paraId="50C334EF" w14:textId="77777777" w:rsidR="00B1611B" w:rsidRPr="00737BE4" w:rsidRDefault="00B1611B" w:rsidP="00737BE4">
      <w:pPr>
        <w:pStyle w:val="a3"/>
        <w:ind w:left="218"/>
        <w:jc w:val="both"/>
        <w:rPr>
          <w:rFonts w:ascii="Times New Roman" w:hAnsi="Times New Roman" w:cs="Times New Roman"/>
        </w:rPr>
      </w:pPr>
    </w:p>
    <w:p w14:paraId="0B7DB5FB" w14:textId="77777777" w:rsidR="00B1611B" w:rsidRPr="00737BE4" w:rsidRDefault="00B1611B" w:rsidP="00737BE4">
      <w:pPr>
        <w:pStyle w:val="a3"/>
        <w:ind w:left="218"/>
        <w:jc w:val="both"/>
        <w:rPr>
          <w:rFonts w:ascii="Times New Roman" w:hAnsi="Times New Roman" w:cs="Times New Roman"/>
        </w:rPr>
      </w:pPr>
    </w:p>
    <w:p w14:paraId="530BD8CA" w14:textId="77777777" w:rsidR="00B1611B" w:rsidRPr="00737BE4" w:rsidRDefault="00B1611B" w:rsidP="00737BE4">
      <w:pPr>
        <w:pStyle w:val="a3"/>
        <w:ind w:left="218"/>
        <w:jc w:val="both"/>
        <w:rPr>
          <w:rFonts w:ascii="Times New Roman" w:hAnsi="Times New Roman" w:cs="Times New Roman"/>
        </w:rPr>
      </w:pPr>
    </w:p>
    <w:p w14:paraId="7E711118" w14:textId="77777777" w:rsidR="00B1611B" w:rsidRPr="00737BE4" w:rsidRDefault="00B1611B" w:rsidP="00737BE4">
      <w:pPr>
        <w:pStyle w:val="a3"/>
        <w:ind w:left="218"/>
        <w:jc w:val="both"/>
        <w:rPr>
          <w:rFonts w:ascii="Times New Roman" w:hAnsi="Times New Roman" w:cs="Times New Roman"/>
        </w:rPr>
      </w:pPr>
    </w:p>
    <w:p w14:paraId="573473CE" w14:textId="77777777" w:rsidR="00B1611B" w:rsidRPr="00737BE4" w:rsidRDefault="00B1611B" w:rsidP="00737BE4">
      <w:pPr>
        <w:pStyle w:val="a3"/>
        <w:ind w:left="218"/>
        <w:jc w:val="both"/>
        <w:rPr>
          <w:rFonts w:ascii="Times New Roman" w:hAnsi="Times New Roman" w:cs="Times New Roman"/>
        </w:rPr>
      </w:pPr>
    </w:p>
    <w:p w14:paraId="791F96F8" w14:textId="77777777" w:rsidR="00B1611B" w:rsidRPr="00737BE4" w:rsidRDefault="00B1611B" w:rsidP="00737BE4">
      <w:pPr>
        <w:pStyle w:val="a3"/>
        <w:ind w:left="218"/>
        <w:jc w:val="both"/>
        <w:rPr>
          <w:rFonts w:ascii="Times New Roman" w:hAnsi="Times New Roman" w:cs="Times New Roman"/>
        </w:rPr>
      </w:pPr>
    </w:p>
    <w:p w14:paraId="420FF4D7" w14:textId="77777777" w:rsidR="00B1611B" w:rsidRPr="00737BE4" w:rsidRDefault="00B1611B" w:rsidP="00737BE4">
      <w:pPr>
        <w:pStyle w:val="a3"/>
        <w:ind w:left="218"/>
        <w:jc w:val="both"/>
        <w:rPr>
          <w:rFonts w:ascii="Times New Roman" w:hAnsi="Times New Roman" w:cs="Times New Roman"/>
        </w:rPr>
      </w:pPr>
    </w:p>
    <w:p w14:paraId="6885CBF0" w14:textId="77777777" w:rsidR="00B1611B" w:rsidRPr="00737BE4" w:rsidRDefault="00B1611B" w:rsidP="00737BE4">
      <w:pPr>
        <w:pStyle w:val="a3"/>
        <w:ind w:left="218"/>
        <w:jc w:val="both"/>
        <w:rPr>
          <w:rFonts w:ascii="Times New Roman" w:hAnsi="Times New Roman" w:cs="Times New Roman"/>
        </w:rPr>
        <w:sectPr w:rsidR="00B1611B" w:rsidRPr="00737BE4">
          <w:headerReference w:type="default" r:id="rId103"/>
          <w:footerReference w:type="default" r:id="rId104"/>
          <w:pgSz w:w="11920" w:h="16850"/>
          <w:pgMar w:top="1060" w:right="680" w:bottom="800" w:left="1600" w:header="609" w:footer="612" w:gutter="0"/>
          <w:pgNumType w:start="91"/>
          <w:cols w:space="720"/>
        </w:sectPr>
      </w:pPr>
    </w:p>
    <w:p w14:paraId="5B93042A" w14:textId="77E62061" w:rsidR="00B1611B" w:rsidRPr="00737BE4" w:rsidRDefault="00B1611B" w:rsidP="00737BE4">
      <w:pPr>
        <w:pStyle w:val="a3"/>
        <w:ind w:left="218"/>
        <w:jc w:val="both"/>
        <w:rPr>
          <w:rFonts w:ascii="Times New Roman" w:hAnsi="Times New Roman" w:cs="Times New Roman"/>
        </w:rPr>
      </w:pPr>
    </w:p>
    <w:p w14:paraId="18BAA05B" w14:textId="4B41D374" w:rsidR="00B1611B" w:rsidRPr="002C0905" w:rsidRDefault="00B1611B" w:rsidP="002C0905">
      <w:pPr>
        <w:pStyle w:val="210"/>
        <w:ind w:left="100" w:right="170" w:firstLine="736"/>
        <w:jc w:val="center"/>
        <w:rPr>
          <w:rFonts w:ascii="Times New Roman" w:hAnsi="Times New Roman" w:cs="Times New Roman"/>
          <w:sz w:val="24"/>
          <w:szCs w:val="24"/>
        </w:rPr>
      </w:pPr>
      <w:r w:rsidRPr="002C0905">
        <w:rPr>
          <w:rFonts w:ascii="Times New Roman" w:hAnsi="Times New Roman" w:cs="Times New Roman"/>
          <w:sz w:val="24"/>
          <w:szCs w:val="24"/>
        </w:rPr>
        <w:t>Таблица 26. Предельно-допустимый сброс загрязняющих веществ, отводимых со сточными водами в пруд-накопитель на 2027 г. хозяйственно-бытовых сточных вод.</w:t>
      </w:r>
    </w:p>
    <w:tbl>
      <w:tblPr>
        <w:tblW w:w="15516" w:type="dxa"/>
        <w:tblLook w:val="04A0" w:firstRow="1" w:lastRow="0" w:firstColumn="1" w:lastColumn="0" w:noHBand="0" w:noVBand="1"/>
      </w:tblPr>
      <w:tblGrid>
        <w:gridCol w:w="4010"/>
        <w:gridCol w:w="1551"/>
        <w:gridCol w:w="1860"/>
        <w:gridCol w:w="1829"/>
        <w:gridCol w:w="1829"/>
        <w:gridCol w:w="1479"/>
        <w:gridCol w:w="1548"/>
        <w:gridCol w:w="1410"/>
      </w:tblGrid>
      <w:tr w:rsidR="00F2123A" w:rsidRPr="00737BE4" w14:paraId="3108EB9B" w14:textId="77777777" w:rsidTr="00BF77C3">
        <w:trPr>
          <w:trHeight w:val="255"/>
        </w:trPr>
        <w:tc>
          <w:tcPr>
            <w:tcW w:w="15516" w:type="dxa"/>
            <w:gridSpan w:val="8"/>
            <w:tcBorders>
              <w:top w:val="nil"/>
              <w:left w:val="nil"/>
              <w:bottom w:val="single" w:sz="4" w:space="0" w:color="auto"/>
              <w:right w:val="nil"/>
            </w:tcBorders>
            <w:shd w:val="clear" w:color="auto" w:fill="auto"/>
            <w:noWrap/>
            <w:vAlign w:val="center"/>
            <w:hideMark/>
          </w:tcPr>
          <w:p w14:paraId="05B5F872" w14:textId="77777777" w:rsidR="00F2123A" w:rsidRPr="00737BE4" w:rsidRDefault="00F2123A" w:rsidP="00BF77C3">
            <w:pPr>
              <w:rPr>
                <w:rFonts w:ascii="Times New Roman" w:eastAsia="Times New Roman" w:hAnsi="Times New Roman" w:cs="Times New Roman"/>
                <w:b/>
                <w:bCs/>
                <w:color w:val="000000"/>
                <w:sz w:val="20"/>
                <w:szCs w:val="20"/>
              </w:rPr>
            </w:pPr>
          </w:p>
        </w:tc>
      </w:tr>
      <w:tr w:rsidR="00F2123A" w:rsidRPr="00737BE4" w14:paraId="2988F0FB" w14:textId="77777777" w:rsidTr="00BF77C3">
        <w:trPr>
          <w:trHeight w:val="510"/>
        </w:trPr>
        <w:tc>
          <w:tcPr>
            <w:tcW w:w="4010" w:type="dxa"/>
            <w:vMerge w:val="restart"/>
            <w:tcBorders>
              <w:top w:val="nil"/>
              <w:left w:val="single" w:sz="4" w:space="0" w:color="auto"/>
              <w:bottom w:val="single" w:sz="4" w:space="0" w:color="auto"/>
              <w:right w:val="single" w:sz="4" w:space="0" w:color="auto"/>
            </w:tcBorders>
            <w:shd w:val="clear" w:color="auto" w:fill="auto"/>
            <w:vAlign w:val="center"/>
            <w:hideMark/>
          </w:tcPr>
          <w:p w14:paraId="3E436A02" w14:textId="77777777" w:rsidR="00F2123A" w:rsidRPr="00737BE4" w:rsidRDefault="00F2123A" w:rsidP="00BF77C3">
            <w:pPr>
              <w:jc w:val="center"/>
              <w:rPr>
                <w:rFonts w:ascii="Times New Roman" w:eastAsia="Times New Roman" w:hAnsi="Times New Roman" w:cs="Times New Roman"/>
                <w:b/>
                <w:bCs/>
                <w:color w:val="000000"/>
                <w:sz w:val="20"/>
                <w:szCs w:val="20"/>
              </w:rPr>
            </w:pPr>
            <w:r w:rsidRPr="00737BE4">
              <w:rPr>
                <w:rFonts w:ascii="Times New Roman" w:eastAsia="Times New Roman" w:hAnsi="Times New Roman" w:cs="Times New Roman"/>
                <w:b/>
                <w:bCs/>
                <w:color w:val="000000"/>
                <w:sz w:val="20"/>
                <w:szCs w:val="20"/>
              </w:rPr>
              <w:t>Показатели загрязнения</w:t>
            </w:r>
          </w:p>
        </w:tc>
        <w:tc>
          <w:tcPr>
            <w:tcW w:w="1551" w:type="dxa"/>
            <w:vMerge w:val="restart"/>
            <w:tcBorders>
              <w:top w:val="nil"/>
              <w:left w:val="single" w:sz="4" w:space="0" w:color="auto"/>
              <w:bottom w:val="single" w:sz="4" w:space="0" w:color="auto"/>
              <w:right w:val="single" w:sz="4" w:space="0" w:color="auto"/>
            </w:tcBorders>
            <w:shd w:val="clear" w:color="auto" w:fill="auto"/>
            <w:vAlign w:val="center"/>
            <w:hideMark/>
          </w:tcPr>
          <w:p w14:paraId="3B469A41" w14:textId="77777777" w:rsidR="00F2123A" w:rsidRPr="00737BE4" w:rsidRDefault="00F2123A" w:rsidP="00BF77C3">
            <w:pPr>
              <w:jc w:val="center"/>
              <w:rPr>
                <w:rFonts w:ascii="Times New Roman" w:eastAsia="Times New Roman" w:hAnsi="Times New Roman" w:cs="Times New Roman"/>
                <w:b/>
                <w:bCs/>
                <w:color w:val="000000"/>
                <w:sz w:val="20"/>
                <w:szCs w:val="20"/>
              </w:rPr>
            </w:pPr>
            <w:r w:rsidRPr="00737BE4">
              <w:rPr>
                <w:rFonts w:ascii="Times New Roman" w:eastAsia="Times New Roman" w:hAnsi="Times New Roman" w:cs="Times New Roman"/>
                <w:b/>
                <w:bCs/>
                <w:color w:val="000000"/>
                <w:sz w:val="20"/>
                <w:szCs w:val="20"/>
              </w:rPr>
              <w:t xml:space="preserve"> ПДК </w:t>
            </w:r>
          </w:p>
        </w:tc>
        <w:tc>
          <w:tcPr>
            <w:tcW w:w="1860" w:type="dxa"/>
            <w:vMerge w:val="restart"/>
            <w:tcBorders>
              <w:top w:val="nil"/>
              <w:left w:val="single" w:sz="4" w:space="0" w:color="auto"/>
              <w:bottom w:val="single" w:sz="4" w:space="0" w:color="auto"/>
              <w:right w:val="single" w:sz="4" w:space="0" w:color="auto"/>
            </w:tcBorders>
            <w:shd w:val="clear" w:color="auto" w:fill="auto"/>
            <w:vAlign w:val="center"/>
            <w:hideMark/>
          </w:tcPr>
          <w:p w14:paraId="1E988D0D" w14:textId="77777777" w:rsidR="00F2123A" w:rsidRPr="00737BE4" w:rsidRDefault="00F2123A" w:rsidP="00BF77C3">
            <w:pPr>
              <w:jc w:val="center"/>
              <w:rPr>
                <w:rFonts w:ascii="Times New Roman" w:eastAsia="Times New Roman" w:hAnsi="Times New Roman" w:cs="Times New Roman"/>
                <w:b/>
                <w:bCs/>
                <w:color w:val="000000"/>
                <w:sz w:val="20"/>
                <w:szCs w:val="20"/>
              </w:rPr>
            </w:pPr>
            <w:r w:rsidRPr="00737BE4">
              <w:rPr>
                <w:rFonts w:ascii="Times New Roman" w:eastAsia="Times New Roman" w:hAnsi="Times New Roman" w:cs="Times New Roman"/>
                <w:b/>
                <w:bCs/>
                <w:color w:val="000000"/>
                <w:sz w:val="20"/>
                <w:szCs w:val="20"/>
              </w:rPr>
              <w:t>фактическая концентрация, мг/ дм3</w:t>
            </w:r>
          </w:p>
        </w:tc>
        <w:tc>
          <w:tcPr>
            <w:tcW w:w="1829" w:type="dxa"/>
            <w:vMerge w:val="restart"/>
            <w:tcBorders>
              <w:top w:val="nil"/>
              <w:left w:val="single" w:sz="4" w:space="0" w:color="auto"/>
              <w:bottom w:val="single" w:sz="4" w:space="0" w:color="auto"/>
              <w:right w:val="single" w:sz="4" w:space="0" w:color="auto"/>
            </w:tcBorders>
            <w:shd w:val="clear" w:color="auto" w:fill="auto"/>
            <w:vAlign w:val="center"/>
            <w:hideMark/>
          </w:tcPr>
          <w:p w14:paraId="5D67F29A" w14:textId="77777777" w:rsidR="00F2123A" w:rsidRPr="00737BE4" w:rsidRDefault="00F2123A" w:rsidP="00BF77C3">
            <w:pPr>
              <w:jc w:val="center"/>
              <w:rPr>
                <w:rFonts w:ascii="Times New Roman" w:eastAsia="Times New Roman" w:hAnsi="Times New Roman" w:cs="Times New Roman"/>
                <w:b/>
                <w:bCs/>
                <w:color w:val="000000"/>
                <w:sz w:val="20"/>
                <w:szCs w:val="20"/>
              </w:rPr>
            </w:pPr>
            <w:r w:rsidRPr="00737BE4">
              <w:rPr>
                <w:rFonts w:ascii="Times New Roman" w:eastAsia="Times New Roman" w:hAnsi="Times New Roman" w:cs="Times New Roman"/>
                <w:b/>
                <w:bCs/>
                <w:color w:val="000000"/>
                <w:sz w:val="20"/>
                <w:szCs w:val="20"/>
              </w:rPr>
              <w:t>фоновые концентрации мг/ дм3</w:t>
            </w:r>
          </w:p>
        </w:tc>
        <w:tc>
          <w:tcPr>
            <w:tcW w:w="1829" w:type="dxa"/>
            <w:vMerge w:val="restart"/>
            <w:tcBorders>
              <w:top w:val="nil"/>
              <w:left w:val="single" w:sz="4" w:space="0" w:color="auto"/>
              <w:bottom w:val="single" w:sz="4" w:space="0" w:color="auto"/>
              <w:right w:val="single" w:sz="4" w:space="0" w:color="auto"/>
            </w:tcBorders>
            <w:shd w:val="clear" w:color="auto" w:fill="auto"/>
            <w:vAlign w:val="center"/>
            <w:hideMark/>
          </w:tcPr>
          <w:p w14:paraId="77D2F7B3" w14:textId="77777777" w:rsidR="00F2123A" w:rsidRPr="00737BE4" w:rsidRDefault="00F2123A" w:rsidP="00BF77C3">
            <w:pPr>
              <w:jc w:val="center"/>
              <w:rPr>
                <w:rFonts w:ascii="Times New Roman" w:eastAsia="Times New Roman" w:hAnsi="Times New Roman" w:cs="Times New Roman"/>
                <w:b/>
                <w:bCs/>
                <w:color w:val="000000"/>
                <w:sz w:val="20"/>
                <w:szCs w:val="20"/>
              </w:rPr>
            </w:pPr>
            <w:r w:rsidRPr="00737BE4">
              <w:rPr>
                <w:rFonts w:ascii="Times New Roman" w:eastAsia="Times New Roman" w:hAnsi="Times New Roman" w:cs="Times New Roman"/>
                <w:b/>
                <w:bCs/>
                <w:color w:val="000000"/>
                <w:sz w:val="20"/>
                <w:szCs w:val="20"/>
              </w:rPr>
              <w:t>расчетные концентрации мг/ дм3</w:t>
            </w:r>
          </w:p>
        </w:tc>
        <w:tc>
          <w:tcPr>
            <w:tcW w:w="1479" w:type="dxa"/>
            <w:vMerge w:val="restart"/>
            <w:tcBorders>
              <w:top w:val="nil"/>
              <w:left w:val="single" w:sz="4" w:space="0" w:color="auto"/>
              <w:bottom w:val="single" w:sz="4" w:space="0" w:color="auto"/>
              <w:right w:val="single" w:sz="4" w:space="0" w:color="auto"/>
            </w:tcBorders>
            <w:shd w:val="clear" w:color="auto" w:fill="auto"/>
            <w:vAlign w:val="center"/>
            <w:hideMark/>
          </w:tcPr>
          <w:p w14:paraId="73759499" w14:textId="77777777" w:rsidR="00F2123A" w:rsidRPr="00737BE4" w:rsidRDefault="00F2123A" w:rsidP="00BF77C3">
            <w:pPr>
              <w:jc w:val="center"/>
              <w:rPr>
                <w:rFonts w:ascii="Times New Roman" w:eastAsia="Times New Roman" w:hAnsi="Times New Roman" w:cs="Times New Roman"/>
                <w:b/>
                <w:bCs/>
                <w:color w:val="000000"/>
                <w:sz w:val="20"/>
                <w:szCs w:val="20"/>
              </w:rPr>
            </w:pPr>
            <w:r w:rsidRPr="00737BE4">
              <w:rPr>
                <w:rFonts w:ascii="Times New Roman" w:eastAsia="Times New Roman" w:hAnsi="Times New Roman" w:cs="Times New Roman"/>
                <w:b/>
                <w:bCs/>
                <w:color w:val="000000"/>
                <w:sz w:val="20"/>
                <w:szCs w:val="20"/>
              </w:rPr>
              <w:t>нормы ПДС, мг/дм3</w:t>
            </w:r>
          </w:p>
        </w:tc>
        <w:tc>
          <w:tcPr>
            <w:tcW w:w="2958" w:type="dxa"/>
            <w:gridSpan w:val="2"/>
            <w:tcBorders>
              <w:top w:val="single" w:sz="4" w:space="0" w:color="auto"/>
              <w:left w:val="nil"/>
              <w:bottom w:val="single" w:sz="4" w:space="0" w:color="auto"/>
              <w:right w:val="single" w:sz="4" w:space="0" w:color="auto"/>
            </w:tcBorders>
            <w:shd w:val="clear" w:color="auto" w:fill="auto"/>
            <w:vAlign w:val="center"/>
            <w:hideMark/>
          </w:tcPr>
          <w:p w14:paraId="00D2941E" w14:textId="77777777" w:rsidR="00F2123A" w:rsidRPr="00737BE4" w:rsidRDefault="00F2123A" w:rsidP="00BF77C3">
            <w:pPr>
              <w:jc w:val="center"/>
              <w:rPr>
                <w:rFonts w:ascii="Times New Roman" w:eastAsia="Times New Roman" w:hAnsi="Times New Roman" w:cs="Times New Roman"/>
                <w:b/>
                <w:bCs/>
                <w:color w:val="000000"/>
                <w:sz w:val="20"/>
                <w:szCs w:val="20"/>
              </w:rPr>
            </w:pPr>
            <w:r w:rsidRPr="00737BE4">
              <w:rPr>
                <w:rFonts w:ascii="Times New Roman" w:eastAsia="Times New Roman" w:hAnsi="Times New Roman" w:cs="Times New Roman"/>
                <w:b/>
                <w:bCs/>
                <w:color w:val="000000"/>
                <w:sz w:val="20"/>
                <w:szCs w:val="20"/>
              </w:rPr>
              <w:t>утвержденный ПДС</w:t>
            </w:r>
          </w:p>
        </w:tc>
      </w:tr>
      <w:tr w:rsidR="00F2123A" w:rsidRPr="00737BE4" w14:paraId="0E492D91" w14:textId="77777777" w:rsidTr="00BF77C3">
        <w:trPr>
          <w:trHeight w:val="255"/>
        </w:trPr>
        <w:tc>
          <w:tcPr>
            <w:tcW w:w="4010" w:type="dxa"/>
            <w:vMerge/>
            <w:tcBorders>
              <w:top w:val="nil"/>
              <w:left w:val="single" w:sz="4" w:space="0" w:color="auto"/>
              <w:bottom w:val="single" w:sz="4" w:space="0" w:color="auto"/>
              <w:right w:val="single" w:sz="4" w:space="0" w:color="auto"/>
            </w:tcBorders>
            <w:vAlign w:val="center"/>
            <w:hideMark/>
          </w:tcPr>
          <w:p w14:paraId="05919BDD" w14:textId="77777777" w:rsidR="00F2123A" w:rsidRPr="00737BE4" w:rsidRDefault="00F2123A" w:rsidP="00BF77C3">
            <w:pPr>
              <w:rPr>
                <w:rFonts w:ascii="Times New Roman" w:eastAsia="Times New Roman" w:hAnsi="Times New Roman" w:cs="Times New Roman"/>
                <w:b/>
                <w:bCs/>
                <w:color w:val="000000"/>
                <w:sz w:val="20"/>
                <w:szCs w:val="20"/>
              </w:rPr>
            </w:pPr>
          </w:p>
        </w:tc>
        <w:tc>
          <w:tcPr>
            <w:tcW w:w="1551" w:type="dxa"/>
            <w:vMerge/>
            <w:tcBorders>
              <w:top w:val="nil"/>
              <w:left w:val="single" w:sz="4" w:space="0" w:color="auto"/>
              <w:bottom w:val="single" w:sz="4" w:space="0" w:color="auto"/>
              <w:right w:val="single" w:sz="4" w:space="0" w:color="auto"/>
            </w:tcBorders>
            <w:vAlign w:val="center"/>
            <w:hideMark/>
          </w:tcPr>
          <w:p w14:paraId="3E15219F" w14:textId="77777777" w:rsidR="00F2123A" w:rsidRPr="00737BE4" w:rsidRDefault="00F2123A" w:rsidP="00BF77C3">
            <w:pPr>
              <w:rPr>
                <w:rFonts w:ascii="Times New Roman" w:eastAsia="Times New Roman" w:hAnsi="Times New Roman" w:cs="Times New Roman"/>
                <w:b/>
                <w:bCs/>
                <w:color w:val="000000"/>
                <w:sz w:val="20"/>
                <w:szCs w:val="20"/>
              </w:rPr>
            </w:pPr>
          </w:p>
        </w:tc>
        <w:tc>
          <w:tcPr>
            <w:tcW w:w="1860" w:type="dxa"/>
            <w:vMerge/>
            <w:tcBorders>
              <w:top w:val="nil"/>
              <w:left w:val="single" w:sz="4" w:space="0" w:color="auto"/>
              <w:bottom w:val="single" w:sz="4" w:space="0" w:color="auto"/>
              <w:right w:val="single" w:sz="4" w:space="0" w:color="auto"/>
            </w:tcBorders>
            <w:vAlign w:val="center"/>
            <w:hideMark/>
          </w:tcPr>
          <w:p w14:paraId="4BB7B906" w14:textId="77777777" w:rsidR="00F2123A" w:rsidRPr="00737BE4" w:rsidRDefault="00F2123A" w:rsidP="00BF77C3">
            <w:pPr>
              <w:rPr>
                <w:rFonts w:ascii="Times New Roman" w:eastAsia="Times New Roman" w:hAnsi="Times New Roman" w:cs="Times New Roman"/>
                <w:b/>
                <w:bCs/>
                <w:color w:val="000000"/>
                <w:sz w:val="20"/>
                <w:szCs w:val="20"/>
              </w:rPr>
            </w:pPr>
          </w:p>
        </w:tc>
        <w:tc>
          <w:tcPr>
            <w:tcW w:w="1829" w:type="dxa"/>
            <w:vMerge/>
            <w:tcBorders>
              <w:top w:val="nil"/>
              <w:left w:val="single" w:sz="4" w:space="0" w:color="auto"/>
              <w:bottom w:val="single" w:sz="4" w:space="0" w:color="auto"/>
              <w:right w:val="single" w:sz="4" w:space="0" w:color="auto"/>
            </w:tcBorders>
            <w:vAlign w:val="center"/>
            <w:hideMark/>
          </w:tcPr>
          <w:p w14:paraId="6241FEAF" w14:textId="77777777" w:rsidR="00F2123A" w:rsidRPr="00737BE4" w:rsidRDefault="00F2123A" w:rsidP="00BF77C3">
            <w:pPr>
              <w:rPr>
                <w:rFonts w:ascii="Times New Roman" w:eastAsia="Times New Roman" w:hAnsi="Times New Roman" w:cs="Times New Roman"/>
                <w:b/>
                <w:bCs/>
                <w:color w:val="000000"/>
                <w:sz w:val="20"/>
                <w:szCs w:val="20"/>
              </w:rPr>
            </w:pPr>
          </w:p>
        </w:tc>
        <w:tc>
          <w:tcPr>
            <w:tcW w:w="1829" w:type="dxa"/>
            <w:vMerge/>
            <w:tcBorders>
              <w:top w:val="nil"/>
              <w:left w:val="single" w:sz="4" w:space="0" w:color="auto"/>
              <w:bottom w:val="single" w:sz="4" w:space="0" w:color="auto"/>
              <w:right w:val="single" w:sz="4" w:space="0" w:color="auto"/>
            </w:tcBorders>
            <w:vAlign w:val="center"/>
            <w:hideMark/>
          </w:tcPr>
          <w:p w14:paraId="18D461CF" w14:textId="77777777" w:rsidR="00F2123A" w:rsidRPr="00737BE4" w:rsidRDefault="00F2123A" w:rsidP="00BF77C3">
            <w:pPr>
              <w:rPr>
                <w:rFonts w:ascii="Times New Roman" w:eastAsia="Times New Roman" w:hAnsi="Times New Roman" w:cs="Times New Roman"/>
                <w:b/>
                <w:bCs/>
                <w:color w:val="000000"/>
                <w:sz w:val="20"/>
                <w:szCs w:val="20"/>
              </w:rPr>
            </w:pPr>
          </w:p>
        </w:tc>
        <w:tc>
          <w:tcPr>
            <w:tcW w:w="1479" w:type="dxa"/>
            <w:vMerge/>
            <w:tcBorders>
              <w:top w:val="nil"/>
              <w:left w:val="single" w:sz="4" w:space="0" w:color="auto"/>
              <w:bottom w:val="single" w:sz="4" w:space="0" w:color="auto"/>
              <w:right w:val="single" w:sz="4" w:space="0" w:color="auto"/>
            </w:tcBorders>
            <w:vAlign w:val="center"/>
            <w:hideMark/>
          </w:tcPr>
          <w:p w14:paraId="26B8FAB2" w14:textId="77777777" w:rsidR="00F2123A" w:rsidRPr="00737BE4" w:rsidRDefault="00F2123A" w:rsidP="00BF77C3">
            <w:pPr>
              <w:rPr>
                <w:rFonts w:ascii="Times New Roman" w:eastAsia="Times New Roman" w:hAnsi="Times New Roman" w:cs="Times New Roman"/>
                <w:b/>
                <w:bCs/>
                <w:color w:val="000000"/>
                <w:sz w:val="20"/>
                <w:szCs w:val="20"/>
              </w:rPr>
            </w:pPr>
          </w:p>
        </w:tc>
        <w:tc>
          <w:tcPr>
            <w:tcW w:w="1548" w:type="dxa"/>
            <w:tcBorders>
              <w:top w:val="nil"/>
              <w:left w:val="nil"/>
              <w:bottom w:val="single" w:sz="4" w:space="0" w:color="auto"/>
              <w:right w:val="single" w:sz="4" w:space="0" w:color="auto"/>
            </w:tcBorders>
            <w:shd w:val="clear" w:color="auto" w:fill="auto"/>
            <w:vAlign w:val="center"/>
            <w:hideMark/>
          </w:tcPr>
          <w:p w14:paraId="217656DB" w14:textId="77777777" w:rsidR="00F2123A" w:rsidRPr="00737BE4" w:rsidRDefault="00F2123A" w:rsidP="00BF77C3">
            <w:pPr>
              <w:jc w:val="center"/>
              <w:rPr>
                <w:rFonts w:ascii="Times New Roman" w:eastAsia="Times New Roman" w:hAnsi="Times New Roman" w:cs="Times New Roman"/>
                <w:b/>
                <w:bCs/>
                <w:color w:val="000000"/>
                <w:sz w:val="20"/>
                <w:szCs w:val="20"/>
              </w:rPr>
            </w:pPr>
            <w:r w:rsidRPr="00737BE4">
              <w:rPr>
                <w:rFonts w:ascii="Times New Roman" w:eastAsia="Times New Roman" w:hAnsi="Times New Roman" w:cs="Times New Roman"/>
                <w:b/>
                <w:bCs/>
                <w:color w:val="000000"/>
                <w:sz w:val="20"/>
                <w:szCs w:val="20"/>
              </w:rPr>
              <w:t>г/час</w:t>
            </w:r>
          </w:p>
        </w:tc>
        <w:tc>
          <w:tcPr>
            <w:tcW w:w="1410" w:type="dxa"/>
            <w:tcBorders>
              <w:top w:val="nil"/>
              <w:left w:val="nil"/>
              <w:bottom w:val="single" w:sz="4" w:space="0" w:color="auto"/>
              <w:right w:val="single" w:sz="4" w:space="0" w:color="auto"/>
            </w:tcBorders>
            <w:shd w:val="clear" w:color="auto" w:fill="auto"/>
            <w:vAlign w:val="center"/>
            <w:hideMark/>
          </w:tcPr>
          <w:p w14:paraId="53EEE161" w14:textId="77777777" w:rsidR="00F2123A" w:rsidRPr="00737BE4" w:rsidRDefault="00F2123A" w:rsidP="00BF77C3">
            <w:pPr>
              <w:jc w:val="center"/>
              <w:rPr>
                <w:rFonts w:ascii="Times New Roman" w:eastAsia="Times New Roman" w:hAnsi="Times New Roman" w:cs="Times New Roman"/>
                <w:b/>
                <w:bCs/>
                <w:color w:val="000000"/>
                <w:sz w:val="20"/>
                <w:szCs w:val="20"/>
              </w:rPr>
            </w:pPr>
            <w:r w:rsidRPr="00737BE4">
              <w:rPr>
                <w:rFonts w:ascii="Times New Roman" w:eastAsia="Times New Roman" w:hAnsi="Times New Roman" w:cs="Times New Roman"/>
                <w:b/>
                <w:bCs/>
                <w:color w:val="000000"/>
                <w:sz w:val="20"/>
                <w:szCs w:val="20"/>
              </w:rPr>
              <w:t>т/год</w:t>
            </w:r>
          </w:p>
        </w:tc>
      </w:tr>
      <w:tr w:rsidR="00F2123A" w:rsidRPr="00737BE4" w14:paraId="33E77B63" w14:textId="77777777" w:rsidTr="00BF77C3">
        <w:trPr>
          <w:trHeight w:val="255"/>
        </w:trPr>
        <w:tc>
          <w:tcPr>
            <w:tcW w:w="4010" w:type="dxa"/>
            <w:tcBorders>
              <w:top w:val="nil"/>
              <w:left w:val="single" w:sz="4" w:space="0" w:color="auto"/>
              <w:bottom w:val="single" w:sz="4" w:space="0" w:color="auto"/>
              <w:right w:val="single" w:sz="4" w:space="0" w:color="auto"/>
            </w:tcBorders>
            <w:shd w:val="clear" w:color="auto" w:fill="auto"/>
            <w:vAlign w:val="center"/>
            <w:hideMark/>
          </w:tcPr>
          <w:p w14:paraId="2865D9A9" w14:textId="77777777" w:rsidR="00F2123A" w:rsidRPr="00737BE4" w:rsidRDefault="00F2123A" w:rsidP="00BF77C3">
            <w:pPr>
              <w:jc w:val="center"/>
              <w:rPr>
                <w:rFonts w:ascii="Times New Roman" w:eastAsia="Times New Roman" w:hAnsi="Times New Roman" w:cs="Times New Roman"/>
                <w:b/>
                <w:bCs/>
                <w:color w:val="000000"/>
                <w:sz w:val="20"/>
                <w:szCs w:val="20"/>
              </w:rPr>
            </w:pPr>
            <w:r w:rsidRPr="00737BE4">
              <w:rPr>
                <w:rFonts w:ascii="Times New Roman" w:eastAsia="Times New Roman" w:hAnsi="Times New Roman" w:cs="Times New Roman"/>
                <w:b/>
                <w:bCs/>
                <w:color w:val="000000"/>
                <w:sz w:val="20"/>
                <w:szCs w:val="20"/>
              </w:rPr>
              <w:t>1</w:t>
            </w:r>
          </w:p>
        </w:tc>
        <w:tc>
          <w:tcPr>
            <w:tcW w:w="1551" w:type="dxa"/>
            <w:tcBorders>
              <w:top w:val="nil"/>
              <w:left w:val="nil"/>
              <w:bottom w:val="single" w:sz="4" w:space="0" w:color="auto"/>
              <w:right w:val="single" w:sz="4" w:space="0" w:color="auto"/>
            </w:tcBorders>
            <w:shd w:val="clear" w:color="auto" w:fill="auto"/>
            <w:vAlign w:val="center"/>
            <w:hideMark/>
          </w:tcPr>
          <w:p w14:paraId="665BF4E5" w14:textId="77777777" w:rsidR="00F2123A" w:rsidRPr="00737BE4" w:rsidRDefault="00F2123A" w:rsidP="00BF77C3">
            <w:pPr>
              <w:jc w:val="center"/>
              <w:rPr>
                <w:rFonts w:ascii="Times New Roman" w:eastAsia="Times New Roman" w:hAnsi="Times New Roman" w:cs="Times New Roman"/>
                <w:b/>
                <w:bCs/>
                <w:color w:val="000000"/>
                <w:sz w:val="20"/>
                <w:szCs w:val="20"/>
              </w:rPr>
            </w:pPr>
            <w:r w:rsidRPr="00737BE4">
              <w:rPr>
                <w:rFonts w:ascii="Times New Roman" w:eastAsia="Times New Roman" w:hAnsi="Times New Roman" w:cs="Times New Roman"/>
                <w:b/>
                <w:bCs/>
                <w:color w:val="000000"/>
                <w:sz w:val="20"/>
                <w:szCs w:val="20"/>
              </w:rPr>
              <w:t>2</w:t>
            </w:r>
          </w:p>
        </w:tc>
        <w:tc>
          <w:tcPr>
            <w:tcW w:w="1860" w:type="dxa"/>
            <w:tcBorders>
              <w:top w:val="nil"/>
              <w:left w:val="nil"/>
              <w:bottom w:val="single" w:sz="4" w:space="0" w:color="auto"/>
              <w:right w:val="single" w:sz="4" w:space="0" w:color="auto"/>
            </w:tcBorders>
            <w:shd w:val="clear" w:color="auto" w:fill="auto"/>
            <w:vAlign w:val="center"/>
            <w:hideMark/>
          </w:tcPr>
          <w:p w14:paraId="70CEE07C" w14:textId="77777777" w:rsidR="00F2123A" w:rsidRPr="00737BE4" w:rsidRDefault="00F2123A" w:rsidP="00BF77C3">
            <w:pPr>
              <w:jc w:val="center"/>
              <w:rPr>
                <w:rFonts w:ascii="Times New Roman" w:eastAsia="Times New Roman" w:hAnsi="Times New Roman" w:cs="Times New Roman"/>
                <w:b/>
                <w:bCs/>
                <w:color w:val="000000"/>
                <w:sz w:val="20"/>
                <w:szCs w:val="20"/>
              </w:rPr>
            </w:pPr>
            <w:r w:rsidRPr="00737BE4">
              <w:rPr>
                <w:rFonts w:ascii="Times New Roman" w:eastAsia="Times New Roman" w:hAnsi="Times New Roman" w:cs="Times New Roman"/>
                <w:b/>
                <w:bCs/>
                <w:color w:val="000000"/>
                <w:sz w:val="20"/>
                <w:szCs w:val="20"/>
              </w:rPr>
              <w:t>3</w:t>
            </w:r>
          </w:p>
        </w:tc>
        <w:tc>
          <w:tcPr>
            <w:tcW w:w="1829" w:type="dxa"/>
            <w:tcBorders>
              <w:top w:val="nil"/>
              <w:left w:val="nil"/>
              <w:bottom w:val="single" w:sz="4" w:space="0" w:color="auto"/>
              <w:right w:val="single" w:sz="4" w:space="0" w:color="auto"/>
            </w:tcBorders>
            <w:shd w:val="clear" w:color="auto" w:fill="auto"/>
            <w:vAlign w:val="center"/>
            <w:hideMark/>
          </w:tcPr>
          <w:p w14:paraId="4B86F972" w14:textId="77777777" w:rsidR="00F2123A" w:rsidRPr="00737BE4" w:rsidRDefault="00F2123A" w:rsidP="00BF77C3">
            <w:pPr>
              <w:jc w:val="center"/>
              <w:rPr>
                <w:rFonts w:ascii="Times New Roman" w:eastAsia="Times New Roman" w:hAnsi="Times New Roman" w:cs="Times New Roman"/>
                <w:b/>
                <w:bCs/>
                <w:color w:val="000000"/>
                <w:sz w:val="20"/>
                <w:szCs w:val="20"/>
              </w:rPr>
            </w:pPr>
            <w:r w:rsidRPr="00737BE4">
              <w:rPr>
                <w:rFonts w:ascii="Times New Roman" w:eastAsia="Times New Roman" w:hAnsi="Times New Roman" w:cs="Times New Roman"/>
                <w:b/>
                <w:bCs/>
                <w:color w:val="000000"/>
                <w:sz w:val="20"/>
                <w:szCs w:val="20"/>
              </w:rPr>
              <w:t>4</w:t>
            </w:r>
          </w:p>
        </w:tc>
        <w:tc>
          <w:tcPr>
            <w:tcW w:w="1829" w:type="dxa"/>
            <w:tcBorders>
              <w:top w:val="nil"/>
              <w:left w:val="nil"/>
              <w:bottom w:val="single" w:sz="4" w:space="0" w:color="auto"/>
              <w:right w:val="single" w:sz="4" w:space="0" w:color="auto"/>
            </w:tcBorders>
            <w:shd w:val="clear" w:color="auto" w:fill="auto"/>
            <w:vAlign w:val="center"/>
            <w:hideMark/>
          </w:tcPr>
          <w:p w14:paraId="141C62C2" w14:textId="77777777" w:rsidR="00F2123A" w:rsidRPr="00737BE4" w:rsidRDefault="00F2123A" w:rsidP="00BF77C3">
            <w:pPr>
              <w:jc w:val="center"/>
              <w:rPr>
                <w:rFonts w:ascii="Times New Roman" w:eastAsia="Times New Roman" w:hAnsi="Times New Roman" w:cs="Times New Roman"/>
                <w:b/>
                <w:bCs/>
                <w:color w:val="000000"/>
                <w:sz w:val="20"/>
                <w:szCs w:val="20"/>
              </w:rPr>
            </w:pPr>
            <w:r w:rsidRPr="00737BE4">
              <w:rPr>
                <w:rFonts w:ascii="Times New Roman" w:eastAsia="Times New Roman" w:hAnsi="Times New Roman" w:cs="Times New Roman"/>
                <w:b/>
                <w:bCs/>
                <w:color w:val="000000"/>
                <w:sz w:val="20"/>
                <w:szCs w:val="20"/>
              </w:rPr>
              <w:t>5</w:t>
            </w:r>
          </w:p>
        </w:tc>
        <w:tc>
          <w:tcPr>
            <w:tcW w:w="1479" w:type="dxa"/>
            <w:tcBorders>
              <w:top w:val="nil"/>
              <w:left w:val="nil"/>
              <w:bottom w:val="single" w:sz="4" w:space="0" w:color="auto"/>
              <w:right w:val="single" w:sz="4" w:space="0" w:color="auto"/>
            </w:tcBorders>
            <w:shd w:val="clear" w:color="auto" w:fill="auto"/>
            <w:vAlign w:val="center"/>
            <w:hideMark/>
          </w:tcPr>
          <w:p w14:paraId="200565E0" w14:textId="77777777" w:rsidR="00F2123A" w:rsidRPr="00737BE4" w:rsidRDefault="00F2123A" w:rsidP="00BF77C3">
            <w:pPr>
              <w:jc w:val="center"/>
              <w:rPr>
                <w:rFonts w:ascii="Times New Roman" w:eastAsia="Times New Roman" w:hAnsi="Times New Roman" w:cs="Times New Roman"/>
                <w:b/>
                <w:bCs/>
                <w:color w:val="000000"/>
                <w:sz w:val="20"/>
                <w:szCs w:val="20"/>
              </w:rPr>
            </w:pPr>
            <w:r w:rsidRPr="00737BE4">
              <w:rPr>
                <w:rFonts w:ascii="Times New Roman" w:eastAsia="Times New Roman" w:hAnsi="Times New Roman" w:cs="Times New Roman"/>
                <w:b/>
                <w:bCs/>
                <w:color w:val="000000"/>
                <w:sz w:val="20"/>
                <w:szCs w:val="20"/>
              </w:rPr>
              <w:t>6</w:t>
            </w:r>
          </w:p>
        </w:tc>
        <w:tc>
          <w:tcPr>
            <w:tcW w:w="1548" w:type="dxa"/>
            <w:tcBorders>
              <w:top w:val="nil"/>
              <w:left w:val="nil"/>
              <w:bottom w:val="single" w:sz="4" w:space="0" w:color="auto"/>
              <w:right w:val="single" w:sz="4" w:space="0" w:color="auto"/>
            </w:tcBorders>
            <w:shd w:val="clear" w:color="auto" w:fill="auto"/>
            <w:vAlign w:val="center"/>
            <w:hideMark/>
          </w:tcPr>
          <w:p w14:paraId="0A21FB19" w14:textId="77777777" w:rsidR="00F2123A" w:rsidRPr="00737BE4" w:rsidRDefault="00F2123A" w:rsidP="00BF77C3">
            <w:pPr>
              <w:jc w:val="center"/>
              <w:rPr>
                <w:rFonts w:ascii="Times New Roman" w:eastAsia="Times New Roman" w:hAnsi="Times New Roman" w:cs="Times New Roman"/>
                <w:b/>
                <w:bCs/>
                <w:color w:val="000000"/>
                <w:sz w:val="20"/>
                <w:szCs w:val="20"/>
              </w:rPr>
            </w:pPr>
            <w:r w:rsidRPr="00737BE4">
              <w:rPr>
                <w:rFonts w:ascii="Times New Roman" w:eastAsia="Times New Roman" w:hAnsi="Times New Roman" w:cs="Times New Roman"/>
                <w:b/>
                <w:bCs/>
                <w:color w:val="000000"/>
                <w:sz w:val="20"/>
                <w:szCs w:val="20"/>
              </w:rPr>
              <w:t>7</w:t>
            </w:r>
          </w:p>
        </w:tc>
        <w:tc>
          <w:tcPr>
            <w:tcW w:w="1410" w:type="dxa"/>
            <w:tcBorders>
              <w:top w:val="nil"/>
              <w:left w:val="nil"/>
              <w:bottom w:val="single" w:sz="4" w:space="0" w:color="auto"/>
              <w:right w:val="single" w:sz="4" w:space="0" w:color="auto"/>
            </w:tcBorders>
            <w:shd w:val="clear" w:color="auto" w:fill="auto"/>
            <w:vAlign w:val="center"/>
            <w:hideMark/>
          </w:tcPr>
          <w:p w14:paraId="54AAB4D0" w14:textId="77777777" w:rsidR="00F2123A" w:rsidRPr="00737BE4" w:rsidRDefault="00F2123A" w:rsidP="00BF77C3">
            <w:pPr>
              <w:jc w:val="center"/>
              <w:rPr>
                <w:rFonts w:ascii="Times New Roman" w:eastAsia="Times New Roman" w:hAnsi="Times New Roman" w:cs="Times New Roman"/>
                <w:b/>
                <w:bCs/>
                <w:color w:val="000000"/>
                <w:sz w:val="20"/>
                <w:szCs w:val="20"/>
              </w:rPr>
            </w:pPr>
            <w:r w:rsidRPr="00737BE4">
              <w:rPr>
                <w:rFonts w:ascii="Times New Roman" w:eastAsia="Times New Roman" w:hAnsi="Times New Roman" w:cs="Times New Roman"/>
                <w:b/>
                <w:bCs/>
                <w:color w:val="000000"/>
                <w:sz w:val="20"/>
                <w:szCs w:val="20"/>
              </w:rPr>
              <w:t>8</w:t>
            </w:r>
          </w:p>
        </w:tc>
      </w:tr>
      <w:tr w:rsidR="00FC58ED" w:rsidRPr="00737BE4" w14:paraId="15125D4F" w14:textId="77777777" w:rsidTr="00180355">
        <w:trPr>
          <w:trHeight w:val="255"/>
        </w:trPr>
        <w:tc>
          <w:tcPr>
            <w:tcW w:w="4010" w:type="dxa"/>
            <w:tcBorders>
              <w:top w:val="nil"/>
              <w:left w:val="single" w:sz="4" w:space="0" w:color="auto"/>
              <w:bottom w:val="single" w:sz="4" w:space="0" w:color="auto"/>
              <w:right w:val="single" w:sz="4" w:space="0" w:color="auto"/>
            </w:tcBorders>
            <w:shd w:val="clear" w:color="000000" w:fill="FFFFFF"/>
            <w:vAlign w:val="center"/>
            <w:hideMark/>
          </w:tcPr>
          <w:p w14:paraId="5275470D" w14:textId="77777777" w:rsidR="00FC58ED" w:rsidRPr="00737BE4" w:rsidRDefault="00FC58ED" w:rsidP="00FC58ED">
            <w:pPr>
              <w:rPr>
                <w:rFonts w:ascii="Times New Roman" w:eastAsia="Times New Roman" w:hAnsi="Times New Roman" w:cs="Times New Roman"/>
                <w:color w:val="000000"/>
                <w:sz w:val="20"/>
                <w:szCs w:val="20"/>
              </w:rPr>
            </w:pPr>
            <w:r w:rsidRPr="00737BE4">
              <w:rPr>
                <w:rFonts w:ascii="Times New Roman" w:eastAsia="Times New Roman" w:hAnsi="Times New Roman" w:cs="Times New Roman"/>
                <w:color w:val="000000"/>
                <w:sz w:val="20"/>
                <w:szCs w:val="20"/>
              </w:rPr>
              <w:t>Взвешенные вещества</w:t>
            </w:r>
          </w:p>
        </w:tc>
        <w:tc>
          <w:tcPr>
            <w:tcW w:w="1551" w:type="dxa"/>
            <w:tcBorders>
              <w:top w:val="nil"/>
              <w:left w:val="nil"/>
              <w:bottom w:val="single" w:sz="4" w:space="0" w:color="auto"/>
              <w:right w:val="single" w:sz="4" w:space="0" w:color="auto"/>
            </w:tcBorders>
            <w:shd w:val="clear" w:color="auto" w:fill="auto"/>
            <w:noWrap/>
            <w:vAlign w:val="bottom"/>
            <w:hideMark/>
          </w:tcPr>
          <w:p w14:paraId="78339F80" w14:textId="77777777" w:rsidR="00FC58ED" w:rsidRPr="00737BE4" w:rsidRDefault="00FC58ED" w:rsidP="00FC58ED">
            <w:pPr>
              <w:jc w:val="center"/>
              <w:rPr>
                <w:rFonts w:ascii="Times New Roman" w:eastAsia="Times New Roman" w:hAnsi="Times New Roman" w:cs="Times New Roman"/>
                <w:color w:val="000000"/>
                <w:sz w:val="20"/>
                <w:szCs w:val="20"/>
              </w:rPr>
            </w:pPr>
            <w:r w:rsidRPr="00737BE4">
              <w:rPr>
                <w:rFonts w:ascii="Times New Roman" w:eastAsia="Times New Roman" w:hAnsi="Times New Roman" w:cs="Times New Roman"/>
                <w:color w:val="000000"/>
                <w:sz w:val="20"/>
                <w:szCs w:val="20"/>
              </w:rPr>
              <w:t>+0,75 к фону</w:t>
            </w:r>
          </w:p>
        </w:tc>
        <w:tc>
          <w:tcPr>
            <w:tcW w:w="1860" w:type="dxa"/>
            <w:tcBorders>
              <w:top w:val="nil"/>
              <w:left w:val="nil"/>
              <w:bottom w:val="single" w:sz="4" w:space="0" w:color="auto"/>
              <w:right w:val="single" w:sz="4" w:space="0" w:color="auto"/>
            </w:tcBorders>
            <w:shd w:val="clear" w:color="auto" w:fill="auto"/>
            <w:noWrap/>
            <w:vAlign w:val="bottom"/>
            <w:hideMark/>
          </w:tcPr>
          <w:p w14:paraId="6F7AF346" w14:textId="77777777" w:rsidR="00FC58ED" w:rsidRPr="005A122D" w:rsidRDefault="00FC58ED" w:rsidP="00FC58ED">
            <w:pPr>
              <w:jc w:val="center"/>
              <w:rPr>
                <w:rFonts w:ascii="Times New Roman" w:eastAsia="Times New Roman" w:hAnsi="Times New Roman" w:cs="Times New Roman"/>
                <w:color w:val="FF0000"/>
                <w:sz w:val="20"/>
                <w:szCs w:val="20"/>
              </w:rPr>
            </w:pPr>
            <w:r>
              <w:rPr>
                <w:rFonts w:ascii="Calibri" w:hAnsi="Calibri" w:cs="Calibri"/>
                <w:color w:val="000000"/>
              </w:rPr>
              <w:t>1,3668</w:t>
            </w:r>
          </w:p>
        </w:tc>
        <w:tc>
          <w:tcPr>
            <w:tcW w:w="1829" w:type="dxa"/>
            <w:tcBorders>
              <w:top w:val="nil"/>
              <w:left w:val="nil"/>
              <w:bottom w:val="single" w:sz="4" w:space="0" w:color="auto"/>
              <w:right w:val="single" w:sz="4" w:space="0" w:color="auto"/>
            </w:tcBorders>
            <w:shd w:val="clear" w:color="auto" w:fill="auto"/>
            <w:noWrap/>
            <w:vAlign w:val="bottom"/>
            <w:hideMark/>
          </w:tcPr>
          <w:p w14:paraId="5AD3B558" w14:textId="77777777" w:rsidR="00FC58ED" w:rsidRPr="005A122D" w:rsidRDefault="00FC58ED" w:rsidP="00FC58ED">
            <w:pPr>
              <w:jc w:val="center"/>
              <w:rPr>
                <w:rFonts w:ascii="Times New Roman" w:eastAsia="Times New Roman" w:hAnsi="Times New Roman" w:cs="Times New Roman"/>
                <w:color w:val="FF0000"/>
                <w:sz w:val="20"/>
                <w:szCs w:val="20"/>
              </w:rPr>
            </w:pPr>
            <w:r>
              <w:rPr>
                <w:rFonts w:ascii="Calibri" w:hAnsi="Calibri" w:cs="Calibri"/>
                <w:color w:val="000000"/>
              </w:rPr>
              <w:t>1,3668</w:t>
            </w:r>
          </w:p>
        </w:tc>
        <w:tc>
          <w:tcPr>
            <w:tcW w:w="1829" w:type="dxa"/>
            <w:tcBorders>
              <w:top w:val="nil"/>
              <w:left w:val="nil"/>
              <w:bottom w:val="single" w:sz="4" w:space="0" w:color="auto"/>
              <w:right w:val="single" w:sz="4" w:space="0" w:color="auto"/>
            </w:tcBorders>
            <w:shd w:val="clear" w:color="auto" w:fill="auto"/>
            <w:noWrap/>
            <w:vAlign w:val="bottom"/>
            <w:hideMark/>
          </w:tcPr>
          <w:p w14:paraId="06E0E6FC" w14:textId="77777777" w:rsidR="00FC58ED" w:rsidRPr="005A122D" w:rsidRDefault="00FC58ED" w:rsidP="00FC58ED">
            <w:pPr>
              <w:jc w:val="center"/>
              <w:rPr>
                <w:rFonts w:ascii="Times New Roman" w:eastAsia="Times New Roman" w:hAnsi="Times New Roman" w:cs="Times New Roman"/>
                <w:color w:val="FF0000"/>
                <w:sz w:val="20"/>
                <w:szCs w:val="20"/>
              </w:rPr>
            </w:pPr>
            <w:r w:rsidRPr="00366BB9">
              <w:rPr>
                <w:rFonts w:ascii="Times New Roman" w:eastAsia="Times New Roman" w:hAnsi="Times New Roman" w:cs="Times New Roman"/>
                <w:sz w:val="18"/>
                <w:szCs w:val="18"/>
              </w:rPr>
              <w:t>2,1168</w:t>
            </w:r>
          </w:p>
        </w:tc>
        <w:tc>
          <w:tcPr>
            <w:tcW w:w="1479" w:type="dxa"/>
            <w:tcBorders>
              <w:top w:val="nil"/>
              <w:left w:val="nil"/>
              <w:bottom w:val="single" w:sz="4" w:space="0" w:color="auto"/>
              <w:right w:val="single" w:sz="4" w:space="0" w:color="auto"/>
            </w:tcBorders>
            <w:shd w:val="clear" w:color="auto" w:fill="auto"/>
            <w:noWrap/>
            <w:vAlign w:val="bottom"/>
            <w:hideMark/>
          </w:tcPr>
          <w:p w14:paraId="7D0A083E" w14:textId="77777777" w:rsidR="00FC58ED" w:rsidRPr="00367260" w:rsidRDefault="00FC58ED" w:rsidP="00FC58ED">
            <w:pPr>
              <w:jc w:val="center"/>
              <w:rPr>
                <w:rFonts w:ascii="Times New Roman" w:eastAsia="Times New Roman" w:hAnsi="Times New Roman" w:cs="Times New Roman"/>
                <w:color w:val="FF0000"/>
                <w:sz w:val="20"/>
                <w:szCs w:val="20"/>
              </w:rPr>
            </w:pPr>
            <w:r w:rsidRPr="00366BB9">
              <w:rPr>
                <w:rFonts w:ascii="Times New Roman" w:eastAsia="Times New Roman" w:hAnsi="Times New Roman" w:cs="Times New Roman"/>
                <w:b/>
                <w:bCs/>
                <w:sz w:val="18"/>
                <w:szCs w:val="18"/>
              </w:rPr>
              <w:t>2,1168</w:t>
            </w:r>
          </w:p>
        </w:tc>
        <w:tc>
          <w:tcPr>
            <w:tcW w:w="1548" w:type="dxa"/>
            <w:tcBorders>
              <w:top w:val="nil"/>
              <w:left w:val="nil"/>
              <w:bottom w:val="single" w:sz="4" w:space="0" w:color="auto"/>
              <w:right w:val="single" w:sz="4" w:space="0" w:color="auto"/>
            </w:tcBorders>
            <w:shd w:val="clear" w:color="auto" w:fill="auto"/>
            <w:noWrap/>
            <w:vAlign w:val="bottom"/>
            <w:hideMark/>
          </w:tcPr>
          <w:p w14:paraId="04EB234B" w14:textId="1070C2E1" w:rsidR="00FC58ED" w:rsidRPr="00FC58ED" w:rsidRDefault="00FC58ED" w:rsidP="00FC58ED">
            <w:pPr>
              <w:jc w:val="center"/>
              <w:rPr>
                <w:rFonts w:ascii="Times New Roman" w:eastAsia="Times New Roman" w:hAnsi="Times New Roman" w:cs="Times New Roman"/>
                <w:b/>
                <w:bCs/>
                <w:i/>
                <w:iCs/>
                <w:color w:val="FF0000"/>
                <w:sz w:val="20"/>
                <w:szCs w:val="20"/>
                <w:highlight w:val="green"/>
              </w:rPr>
            </w:pPr>
            <w:r w:rsidRPr="00FC58ED">
              <w:rPr>
                <w:rFonts w:ascii="Calibri" w:hAnsi="Calibri"/>
                <w:color w:val="000000"/>
                <w:highlight w:val="green"/>
              </w:rPr>
              <w:t>5,829667</w:t>
            </w:r>
          </w:p>
        </w:tc>
        <w:tc>
          <w:tcPr>
            <w:tcW w:w="1410" w:type="dxa"/>
            <w:tcBorders>
              <w:top w:val="nil"/>
              <w:left w:val="nil"/>
              <w:bottom w:val="single" w:sz="4" w:space="0" w:color="auto"/>
              <w:right w:val="single" w:sz="4" w:space="0" w:color="auto"/>
            </w:tcBorders>
            <w:shd w:val="clear" w:color="auto" w:fill="auto"/>
            <w:noWrap/>
            <w:vAlign w:val="bottom"/>
            <w:hideMark/>
          </w:tcPr>
          <w:p w14:paraId="4BB5B5F5" w14:textId="465C77B8" w:rsidR="00FC58ED" w:rsidRPr="00FC58ED" w:rsidRDefault="00FC58ED" w:rsidP="00FC58ED">
            <w:pPr>
              <w:jc w:val="center"/>
              <w:rPr>
                <w:rFonts w:ascii="Times New Roman" w:eastAsia="Times New Roman" w:hAnsi="Times New Roman" w:cs="Times New Roman"/>
                <w:b/>
                <w:bCs/>
                <w:i/>
                <w:iCs/>
                <w:color w:val="FF0000"/>
                <w:sz w:val="20"/>
                <w:szCs w:val="20"/>
                <w:highlight w:val="green"/>
              </w:rPr>
            </w:pPr>
            <w:r w:rsidRPr="00FC58ED">
              <w:rPr>
                <w:rFonts w:ascii="Calibri" w:hAnsi="Calibri"/>
                <w:color w:val="000000"/>
                <w:highlight w:val="green"/>
              </w:rPr>
              <w:t>0,051072</w:t>
            </w:r>
          </w:p>
        </w:tc>
      </w:tr>
      <w:tr w:rsidR="00FC58ED" w:rsidRPr="00737BE4" w14:paraId="3B774031" w14:textId="77777777" w:rsidTr="00180355">
        <w:trPr>
          <w:trHeight w:val="255"/>
        </w:trPr>
        <w:tc>
          <w:tcPr>
            <w:tcW w:w="4010" w:type="dxa"/>
            <w:tcBorders>
              <w:top w:val="nil"/>
              <w:left w:val="single" w:sz="4" w:space="0" w:color="auto"/>
              <w:bottom w:val="single" w:sz="4" w:space="0" w:color="auto"/>
              <w:right w:val="single" w:sz="4" w:space="0" w:color="auto"/>
            </w:tcBorders>
            <w:shd w:val="clear" w:color="000000" w:fill="FFFFFF"/>
            <w:vAlign w:val="center"/>
            <w:hideMark/>
          </w:tcPr>
          <w:p w14:paraId="7C92695A" w14:textId="77777777" w:rsidR="00FC58ED" w:rsidRPr="00737BE4" w:rsidRDefault="00FC58ED" w:rsidP="00FC58ED">
            <w:pPr>
              <w:rPr>
                <w:rFonts w:ascii="Times New Roman" w:eastAsia="Times New Roman" w:hAnsi="Times New Roman" w:cs="Times New Roman"/>
                <w:color w:val="000000"/>
                <w:sz w:val="20"/>
                <w:szCs w:val="20"/>
              </w:rPr>
            </w:pPr>
            <w:r w:rsidRPr="00737BE4">
              <w:rPr>
                <w:rFonts w:ascii="Times New Roman" w:eastAsia="Times New Roman" w:hAnsi="Times New Roman" w:cs="Times New Roman"/>
                <w:color w:val="000000"/>
                <w:sz w:val="20"/>
                <w:szCs w:val="20"/>
              </w:rPr>
              <w:t>Химическое потребление кислорода (ХПК)</w:t>
            </w:r>
          </w:p>
        </w:tc>
        <w:tc>
          <w:tcPr>
            <w:tcW w:w="1551" w:type="dxa"/>
            <w:tcBorders>
              <w:top w:val="nil"/>
              <w:left w:val="nil"/>
              <w:bottom w:val="single" w:sz="4" w:space="0" w:color="auto"/>
              <w:right w:val="single" w:sz="4" w:space="0" w:color="auto"/>
            </w:tcBorders>
            <w:shd w:val="clear" w:color="auto" w:fill="auto"/>
            <w:noWrap/>
            <w:vAlign w:val="bottom"/>
            <w:hideMark/>
          </w:tcPr>
          <w:p w14:paraId="17E090BE" w14:textId="77777777" w:rsidR="00FC58ED" w:rsidRPr="00737BE4" w:rsidRDefault="00FC58ED" w:rsidP="00FC58ED">
            <w:pPr>
              <w:jc w:val="center"/>
              <w:rPr>
                <w:rFonts w:ascii="Times New Roman" w:eastAsia="Times New Roman" w:hAnsi="Times New Roman" w:cs="Times New Roman"/>
                <w:color w:val="000000"/>
                <w:sz w:val="20"/>
                <w:szCs w:val="20"/>
              </w:rPr>
            </w:pPr>
            <w:r w:rsidRPr="00737BE4">
              <w:rPr>
                <w:rFonts w:ascii="Times New Roman" w:eastAsia="Times New Roman" w:hAnsi="Times New Roman" w:cs="Times New Roman"/>
                <w:color w:val="000000"/>
                <w:sz w:val="20"/>
                <w:szCs w:val="20"/>
              </w:rPr>
              <w:t>30</w:t>
            </w:r>
          </w:p>
        </w:tc>
        <w:tc>
          <w:tcPr>
            <w:tcW w:w="1860" w:type="dxa"/>
            <w:tcBorders>
              <w:top w:val="nil"/>
              <w:left w:val="nil"/>
              <w:bottom w:val="single" w:sz="4" w:space="0" w:color="auto"/>
              <w:right w:val="single" w:sz="4" w:space="0" w:color="auto"/>
            </w:tcBorders>
            <w:shd w:val="clear" w:color="auto" w:fill="auto"/>
            <w:noWrap/>
            <w:vAlign w:val="bottom"/>
            <w:hideMark/>
          </w:tcPr>
          <w:p w14:paraId="1D1D83FF" w14:textId="77777777" w:rsidR="00FC58ED" w:rsidRPr="005A122D" w:rsidRDefault="00FC58ED" w:rsidP="00FC58ED">
            <w:pPr>
              <w:jc w:val="center"/>
              <w:rPr>
                <w:rFonts w:ascii="Times New Roman" w:eastAsia="Times New Roman" w:hAnsi="Times New Roman" w:cs="Times New Roman"/>
                <w:color w:val="FF0000"/>
                <w:sz w:val="20"/>
                <w:szCs w:val="20"/>
              </w:rPr>
            </w:pPr>
            <w:r>
              <w:rPr>
                <w:rFonts w:ascii="Calibri" w:hAnsi="Calibri" w:cs="Calibri"/>
                <w:color w:val="000000"/>
              </w:rPr>
              <w:t>17,3947</w:t>
            </w:r>
          </w:p>
        </w:tc>
        <w:tc>
          <w:tcPr>
            <w:tcW w:w="1829" w:type="dxa"/>
            <w:tcBorders>
              <w:top w:val="nil"/>
              <w:left w:val="nil"/>
              <w:bottom w:val="single" w:sz="4" w:space="0" w:color="auto"/>
              <w:right w:val="single" w:sz="4" w:space="0" w:color="auto"/>
            </w:tcBorders>
            <w:shd w:val="clear" w:color="auto" w:fill="auto"/>
            <w:noWrap/>
            <w:vAlign w:val="bottom"/>
            <w:hideMark/>
          </w:tcPr>
          <w:p w14:paraId="105D7F3E" w14:textId="77777777" w:rsidR="00FC58ED" w:rsidRPr="005A122D" w:rsidRDefault="00FC58ED" w:rsidP="00FC58ED">
            <w:pPr>
              <w:jc w:val="center"/>
              <w:rPr>
                <w:rFonts w:ascii="Times New Roman" w:eastAsia="Times New Roman" w:hAnsi="Times New Roman" w:cs="Times New Roman"/>
                <w:color w:val="FF0000"/>
                <w:sz w:val="20"/>
                <w:szCs w:val="20"/>
              </w:rPr>
            </w:pPr>
            <w:r>
              <w:rPr>
                <w:rFonts w:ascii="Calibri" w:hAnsi="Calibri" w:cs="Calibri"/>
                <w:color w:val="000000"/>
              </w:rPr>
              <w:t>17,3947</w:t>
            </w:r>
          </w:p>
        </w:tc>
        <w:tc>
          <w:tcPr>
            <w:tcW w:w="1829" w:type="dxa"/>
            <w:tcBorders>
              <w:top w:val="nil"/>
              <w:left w:val="nil"/>
              <w:bottom w:val="single" w:sz="4" w:space="0" w:color="auto"/>
              <w:right w:val="single" w:sz="4" w:space="0" w:color="auto"/>
            </w:tcBorders>
            <w:shd w:val="clear" w:color="auto" w:fill="auto"/>
            <w:noWrap/>
            <w:vAlign w:val="bottom"/>
            <w:hideMark/>
          </w:tcPr>
          <w:p w14:paraId="6DE72A70" w14:textId="77777777" w:rsidR="00FC58ED" w:rsidRPr="005A122D" w:rsidRDefault="00FC58ED" w:rsidP="00FC58ED">
            <w:pPr>
              <w:jc w:val="center"/>
              <w:rPr>
                <w:rFonts w:ascii="Times New Roman" w:eastAsia="Times New Roman" w:hAnsi="Times New Roman" w:cs="Times New Roman"/>
                <w:color w:val="FF0000"/>
                <w:sz w:val="20"/>
                <w:szCs w:val="20"/>
              </w:rPr>
            </w:pPr>
            <w:r w:rsidRPr="00366BB9">
              <w:rPr>
                <w:rFonts w:ascii="Times New Roman" w:eastAsia="Times New Roman" w:hAnsi="Times New Roman" w:cs="Times New Roman"/>
                <w:sz w:val="18"/>
                <w:szCs w:val="18"/>
              </w:rPr>
              <w:t>30,6426</w:t>
            </w:r>
          </w:p>
        </w:tc>
        <w:tc>
          <w:tcPr>
            <w:tcW w:w="1479" w:type="dxa"/>
            <w:tcBorders>
              <w:top w:val="nil"/>
              <w:left w:val="nil"/>
              <w:bottom w:val="single" w:sz="4" w:space="0" w:color="auto"/>
              <w:right w:val="single" w:sz="4" w:space="0" w:color="auto"/>
            </w:tcBorders>
            <w:shd w:val="clear" w:color="auto" w:fill="auto"/>
            <w:noWrap/>
            <w:vAlign w:val="bottom"/>
            <w:hideMark/>
          </w:tcPr>
          <w:p w14:paraId="5853FE60" w14:textId="77777777" w:rsidR="00FC58ED" w:rsidRPr="00367260" w:rsidRDefault="00FC58ED" w:rsidP="00FC58ED">
            <w:pPr>
              <w:jc w:val="center"/>
              <w:rPr>
                <w:rFonts w:ascii="Times New Roman" w:eastAsia="Times New Roman" w:hAnsi="Times New Roman" w:cs="Times New Roman"/>
                <w:color w:val="FF0000"/>
                <w:sz w:val="20"/>
                <w:szCs w:val="20"/>
              </w:rPr>
            </w:pPr>
            <w:r w:rsidRPr="00643F19">
              <w:rPr>
                <w:rFonts w:ascii="Calibri" w:hAnsi="Calibri" w:cs="Calibri"/>
                <w:b/>
                <w:bCs/>
              </w:rPr>
              <w:t>17,3947</w:t>
            </w:r>
          </w:p>
        </w:tc>
        <w:tc>
          <w:tcPr>
            <w:tcW w:w="1548" w:type="dxa"/>
            <w:tcBorders>
              <w:top w:val="nil"/>
              <w:left w:val="nil"/>
              <w:bottom w:val="single" w:sz="4" w:space="0" w:color="auto"/>
              <w:right w:val="single" w:sz="4" w:space="0" w:color="auto"/>
            </w:tcBorders>
            <w:shd w:val="clear" w:color="auto" w:fill="auto"/>
            <w:noWrap/>
            <w:vAlign w:val="bottom"/>
            <w:hideMark/>
          </w:tcPr>
          <w:p w14:paraId="29529419" w14:textId="469A3BFE" w:rsidR="00FC58ED" w:rsidRPr="00FC58ED" w:rsidRDefault="00FC58ED" w:rsidP="00FC58ED">
            <w:pPr>
              <w:jc w:val="center"/>
              <w:rPr>
                <w:rFonts w:ascii="Times New Roman" w:eastAsia="Times New Roman" w:hAnsi="Times New Roman" w:cs="Times New Roman"/>
                <w:b/>
                <w:bCs/>
                <w:i/>
                <w:iCs/>
                <w:color w:val="FF0000"/>
                <w:sz w:val="20"/>
                <w:szCs w:val="20"/>
                <w:highlight w:val="green"/>
              </w:rPr>
            </w:pPr>
            <w:r w:rsidRPr="00FC58ED">
              <w:rPr>
                <w:rFonts w:ascii="Calibri" w:hAnsi="Calibri"/>
                <w:color w:val="000000"/>
                <w:highlight w:val="green"/>
              </w:rPr>
              <w:t>47,905</w:t>
            </w:r>
          </w:p>
        </w:tc>
        <w:tc>
          <w:tcPr>
            <w:tcW w:w="1410" w:type="dxa"/>
            <w:tcBorders>
              <w:top w:val="nil"/>
              <w:left w:val="nil"/>
              <w:bottom w:val="single" w:sz="4" w:space="0" w:color="auto"/>
              <w:right w:val="single" w:sz="4" w:space="0" w:color="auto"/>
            </w:tcBorders>
            <w:shd w:val="clear" w:color="auto" w:fill="auto"/>
            <w:noWrap/>
            <w:vAlign w:val="bottom"/>
            <w:hideMark/>
          </w:tcPr>
          <w:p w14:paraId="60085A26" w14:textId="5DFED32E" w:rsidR="00FC58ED" w:rsidRPr="00FC58ED" w:rsidRDefault="00FC58ED" w:rsidP="00FC58ED">
            <w:pPr>
              <w:jc w:val="center"/>
              <w:rPr>
                <w:rFonts w:ascii="Times New Roman" w:eastAsia="Times New Roman" w:hAnsi="Times New Roman" w:cs="Times New Roman"/>
                <w:b/>
                <w:bCs/>
                <w:i/>
                <w:iCs/>
                <w:color w:val="FF0000"/>
                <w:sz w:val="20"/>
                <w:szCs w:val="20"/>
                <w:highlight w:val="green"/>
              </w:rPr>
            </w:pPr>
            <w:r w:rsidRPr="00FC58ED">
              <w:rPr>
                <w:rFonts w:ascii="Calibri" w:hAnsi="Calibri"/>
                <w:color w:val="000000"/>
                <w:highlight w:val="green"/>
              </w:rPr>
              <w:t>0,419684</w:t>
            </w:r>
          </w:p>
        </w:tc>
      </w:tr>
      <w:tr w:rsidR="00FC58ED" w:rsidRPr="00737BE4" w14:paraId="76C61437" w14:textId="77777777" w:rsidTr="00180355">
        <w:trPr>
          <w:trHeight w:val="255"/>
        </w:trPr>
        <w:tc>
          <w:tcPr>
            <w:tcW w:w="4010" w:type="dxa"/>
            <w:tcBorders>
              <w:top w:val="nil"/>
              <w:left w:val="single" w:sz="4" w:space="0" w:color="auto"/>
              <w:bottom w:val="single" w:sz="4" w:space="0" w:color="auto"/>
              <w:right w:val="single" w:sz="4" w:space="0" w:color="auto"/>
            </w:tcBorders>
            <w:shd w:val="clear" w:color="000000" w:fill="FFFFFF"/>
            <w:vAlign w:val="center"/>
            <w:hideMark/>
          </w:tcPr>
          <w:p w14:paraId="68E67037" w14:textId="77777777" w:rsidR="00FC58ED" w:rsidRPr="00737BE4" w:rsidRDefault="00FC58ED" w:rsidP="00FC58ED">
            <w:pPr>
              <w:rPr>
                <w:rFonts w:ascii="Times New Roman" w:eastAsia="Times New Roman" w:hAnsi="Times New Roman" w:cs="Times New Roman"/>
                <w:color w:val="000000"/>
                <w:sz w:val="20"/>
                <w:szCs w:val="20"/>
              </w:rPr>
            </w:pPr>
            <w:r w:rsidRPr="00737BE4">
              <w:rPr>
                <w:rFonts w:ascii="Times New Roman" w:eastAsia="Times New Roman" w:hAnsi="Times New Roman" w:cs="Times New Roman"/>
                <w:color w:val="000000"/>
                <w:sz w:val="20"/>
                <w:szCs w:val="20"/>
              </w:rPr>
              <w:t>Биохимическое потребление кислорода (БПКполн.)</w:t>
            </w:r>
          </w:p>
        </w:tc>
        <w:tc>
          <w:tcPr>
            <w:tcW w:w="1551" w:type="dxa"/>
            <w:tcBorders>
              <w:top w:val="nil"/>
              <w:left w:val="nil"/>
              <w:bottom w:val="single" w:sz="4" w:space="0" w:color="auto"/>
              <w:right w:val="single" w:sz="4" w:space="0" w:color="auto"/>
            </w:tcBorders>
            <w:shd w:val="clear" w:color="auto" w:fill="auto"/>
            <w:noWrap/>
            <w:vAlign w:val="bottom"/>
            <w:hideMark/>
          </w:tcPr>
          <w:p w14:paraId="6B6BD4B4" w14:textId="77777777" w:rsidR="00FC58ED" w:rsidRPr="00737BE4" w:rsidRDefault="00FC58ED" w:rsidP="00FC58ED">
            <w:pPr>
              <w:jc w:val="center"/>
              <w:rPr>
                <w:rFonts w:ascii="Times New Roman" w:eastAsia="Times New Roman" w:hAnsi="Times New Roman" w:cs="Times New Roman"/>
                <w:color w:val="000000"/>
                <w:sz w:val="20"/>
                <w:szCs w:val="20"/>
              </w:rPr>
            </w:pPr>
            <w:r w:rsidRPr="00737BE4">
              <w:rPr>
                <w:rFonts w:ascii="Times New Roman" w:eastAsia="Times New Roman" w:hAnsi="Times New Roman" w:cs="Times New Roman"/>
                <w:color w:val="000000"/>
                <w:sz w:val="20"/>
                <w:szCs w:val="20"/>
              </w:rPr>
              <w:t>6</w:t>
            </w:r>
          </w:p>
        </w:tc>
        <w:tc>
          <w:tcPr>
            <w:tcW w:w="1860" w:type="dxa"/>
            <w:tcBorders>
              <w:top w:val="nil"/>
              <w:left w:val="nil"/>
              <w:bottom w:val="single" w:sz="4" w:space="0" w:color="auto"/>
              <w:right w:val="single" w:sz="4" w:space="0" w:color="auto"/>
            </w:tcBorders>
            <w:shd w:val="clear" w:color="auto" w:fill="auto"/>
            <w:noWrap/>
            <w:vAlign w:val="bottom"/>
            <w:hideMark/>
          </w:tcPr>
          <w:p w14:paraId="22CBFEB8" w14:textId="77777777" w:rsidR="00FC58ED" w:rsidRPr="005A122D" w:rsidRDefault="00FC58ED" w:rsidP="00FC58ED">
            <w:pPr>
              <w:jc w:val="center"/>
              <w:rPr>
                <w:rFonts w:ascii="Times New Roman" w:eastAsia="Times New Roman" w:hAnsi="Times New Roman" w:cs="Times New Roman"/>
                <w:color w:val="FF0000"/>
                <w:sz w:val="20"/>
                <w:szCs w:val="20"/>
              </w:rPr>
            </w:pPr>
            <w:r>
              <w:rPr>
                <w:rFonts w:ascii="Calibri" w:hAnsi="Calibri" w:cs="Calibri"/>
                <w:color w:val="000000"/>
              </w:rPr>
              <w:t>1,6847</w:t>
            </w:r>
          </w:p>
        </w:tc>
        <w:tc>
          <w:tcPr>
            <w:tcW w:w="1829" w:type="dxa"/>
            <w:tcBorders>
              <w:top w:val="nil"/>
              <w:left w:val="nil"/>
              <w:bottom w:val="single" w:sz="4" w:space="0" w:color="auto"/>
              <w:right w:val="single" w:sz="4" w:space="0" w:color="auto"/>
            </w:tcBorders>
            <w:shd w:val="clear" w:color="auto" w:fill="auto"/>
            <w:noWrap/>
            <w:vAlign w:val="bottom"/>
            <w:hideMark/>
          </w:tcPr>
          <w:p w14:paraId="06F7A01B" w14:textId="77777777" w:rsidR="00FC58ED" w:rsidRPr="005A122D" w:rsidRDefault="00FC58ED" w:rsidP="00FC58ED">
            <w:pPr>
              <w:jc w:val="center"/>
              <w:rPr>
                <w:rFonts w:ascii="Times New Roman" w:eastAsia="Times New Roman" w:hAnsi="Times New Roman" w:cs="Times New Roman"/>
                <w:color w:val="FF0000"/>
                <w:sz w:val="20"/>
                <w:szCs w:val="20"/>
              </w:rPr>
            </w:pPr>
            <w:r>
              <w:rPr>
                <w:rFonts w:ascii="Calibri" w:hAnsi="Calibri" w:cs="Calibri"/>
                <w:color w:val="000000"/>
              </w:rPr>
              <w:t>1,6847</w:t>
            </w:r>
          </w:p>
        </w:tc>
        <w:tc>
          <w:tcPr>
            <w:tcW w:w="1829" w:type="dxa"/>
            <w:tcBorders>
              <w:top w:val="nil"/>
              <w:left w:val="nil"/>
              <w:bottom w:val="single" w:sz="4" w:space="0" w:color="auto"/>
              <w:right w:val="single" w:sz="4" w:space="0" w:color="auto"/>
            </w:tcBorders>
            <w:shd w:val="clear" w:color="auto" w:fill="auto"/>
            <w:noWrap/>
            <w:vAlign w:val="bottom"/>
            <w:hideMark/>
          </w:tcPr>
          <w:p w14:paraId="64C5D551" w14:textId="77777777" w:rsidR="00FC58ED" w:rsidRPr="005A122D" w:rsidRDefault="00FC58ED" w:rsidP="00FC58ED">
            <w:pPr>
              <w:jc w:val="center"/>
              <w:rPr>
                <w:rFonts w:ascii="Times New Roman" w:eastAsia="Times New Roman" w:hAnsi="Times New Roman" w:cs="Times New Roman"/>
                <w:color w:val="FF0000"/>
                <w:sz w:val="20"/>
                <w:szCs w:val="20"/>
              </w:rPr>
            </w:pPr>
            <w:r w:rsidRPr="00366BB9">
              <w:rPr>
                <w:rFonts w:ascii="Times New Roman" w:eastAsia="Times New Roman" w:hAnsi="Times New Roman" w:cs="Times New Roman"/>
                <w:sz w:val="18"/>
                <w:szCs w:val="18"/>
              </w:rPr>
              <w:t>6,1822</w:t>
            </w:r>
          </w:p>
        </w:tc>
        <w:tc>
          <w:tcPr>
            <w:tcW w:w="1479" w:type="dxa"/>
            <w:tcBorders>
              <w:top w:val="nil"/>
              <w:left w:val="nil"/>
              <w:bottom w:val="single" w:sz="4" w:space="0" w:color="auto"/>
              <w:right w:val="single" w:sz="4" w:space="0" w:color="auto"/>
            </w:tcBorders>
            <w:shd w:val="clear" w:color="auto" w:fill="auto"/>
            <w:noWrap/>
            <w:vAlign w:val="bottom"/>
            <w:hideMark/>
          </w:tcPr>
          <w:p w14:paraId="14957665" w14:textId="77777777" w:rsidR="00FC58ED" w:rsidRPr="00367260" w:rsidRDefault="00FC58ED" w:rsidP="00FC58ED">
            <w:pPr>
              <w:jc w:val="center"/>
              <w:rPr>
                <w:rFonts w:ascii="Times New Roman" w:eastAsia="Times New Roman" w:hAnsi="Times New Roman" w:cs="Times New Roman"/>
                <w:color w:val="FF0000"/>
                <w:sz w:val="20"/>
                <w:szCs w:val="20"/>
              </w:rPr>
            </w:pPr>
            <w:r w:rsidRPr="00643F19">
              <w:rPr>
                <w:rFonts w:ascii="Calibri" w:hAnsi="Calibri" w:cs="Calibri"/>
                <w:b/>
                <w:bCs/>
              </w:rPr>
              <w:t>1,6847</w:t>
            </w:r>
          </w:p>
        </w:tc>
        <w:tc>
          <w:tcPr>
            <w:tcW w:w="1548" w:type="dxa"/>
            <w:tcBorders>
              <w:top w:val="nil"/>
              <w:left w:val="nil"/>
              <w:bottom w:val="single" w:sz="4" w:space="0" w:color="auto"/>
              <w:right w:val="single" w:sz="4" w:space="0" w:color="auto"/>
            </w:tcBorders>
            <w:shd w:val="clear" w:color="auto" w:fill="auto"/>
            <w:noWrap/>
            <w:vAlign w:val="bottom"/>
            <w:hideMark/>
          </w:tcPr>
          <w:p w14:paraId="44EBBEBB" w14:textId="3B59C406" w:rsidR="00FC58ED" w:rsidRPr="00FC58ED" w:rsidRDefault="00FC58ED" w:rsidP="00FC58ED">
            <w:pPr>
              <w:jc w:val="center"/>
              <w:rPr>
                <w:rFonts w:ascii="Times New Roman" w:eastAsia="Times New Roman" w:hAnsi="Times New Roman" w:cs="Times New Roman"/>
                <w:b/>
                <w:bCs/>
                <w:i/>
                <w:iCs/>
                <w:color w:val="FF0000"/>
                <w:sz w:val="20"/>
                <w:szCs w:val="20"/>
                <w:highlight w:val="green"/>
              </w:rPr>
            </w:pPr>
            <w:r w:rsidRPr="00FC58ED">
              <w:rPr>
                <w:rFonts w:ascii="Calibri" w:hAnsi="Calibri"/>
                <w:color w:val="000000"/>
                <w:highlight w:val="green"/>
              </w:rPr>
              <w:t>4,639664</w:t>
            </w:r>
          </w:p>
        </w:tc>
        <w:tc>
          <w:tcPr>
            <w:tcW w:w="1410" w:type="dxa"/>
            <w:tcBorders>
              <w:top w:val="nil"/>
              <w:left w:val="nil"/>
              <w:bottom w:val="single" w:sz="4" w:space="0" w:color="auto"/>
              <w:right w:val="single" w:sz="4" w:space="0" w:color="auto"/>
            </w:tcBorders>
            <w:shd w:val="clear" w:color="auto" w:fill="auto"/>
            <w:noWrap/>
            <w:vAlign w:val="bottom"/>
            <w:hideMark/>
          </w:tcPr>
          <w:p w14:paraId="2300F50F" w14:textId="15480F27" w:rsidR="00FC58ED" w:rsidRPr="00FC58ED" w:rsidRDefault="00FC58ED" w:rsidP="00FC58ED">
            <w:pPr>
              <w:jc w:val="center"/>
              <w:rPr>
                <w:rFonts w:ascii="Times New Roman" w:eastAsia="Times New Roman" w:hAnsi="Times New Roman" w:cs="Times New Roman"/>
                <w:b/>
                <w:bCs/>
                <w:i/>
                <w:iCs/>
                <w:color w:val="FF0000"/>
                <w:sz w:val="20"/>
                <w:szCs w:val="20"/>
                <w:highlight w:val="green"/>
              </w:rPr>
            </w:pPr>
            <w:r w:rsidRPr="00FC58ED">
              <w:rPr>
                <w:rFonts w:ascii="Calibri" w:hAnsi="Calibri"/>
                <w:color w:val="000000"/>
                <w:highlight w:val="green"/>
              </w:rPr>
              <w:t>0,040647</w:t>
            </w:r>
          </w:p>
        </w:tc>
      </w:tr>
      <w:tr w:rsidR="00FC58ED" w:rsidRPr="00737BE4" w14:paraId="2AE87D99" w14:textId="77777777" w:rsidTr="00180355">
        <w:trPr>
          <w:trHeight w:val="255"/>
        </w:trPr>
        <w:tc>
          <w:tcPr>
            <w:tcW w:w="4010" w:type="dxa"/>
            <w:tcBorders>
              <w:top w:val="nil"/>
              <w:left w:val="single" w:sz="4" w:space="0" w:color="auto"/>
              <w:bottom w:val="single" w:sz="4" w:space="0" w:color="auto"/>
              <w:right w:val="single" w:sz="4" w:space="0" w:color="auto"/>
            </w:tcBorders>
            <w:shd w:val="clear" w:color="000000" w:fill="FFFFFF"/>
            <w:vAlign w:val="center"/>
            <w:hideMark/>
          </w:tcPr>
          <w:p w14:paraId="28028508" w14:textId="77777777" w:rsidR="00FC58ED" w:rsidRPr="00737BE4" w:rsidRDefault="00FC58ED" w:rsidP="00FC58ED">
            <w:pPr>
              <w:rPr>
                <w:rFonts w:ascii="Times New Roman" w:eastAsia="Times New Roman" w:hAnsi="Times New Roman" w:cs="Times New Roman"/>
                <w:color w:val="000000"/>
                <w:sz w:val="20"/>
                <w:szCs w:val="20"/>
              </w:rPr>
            </w:pPr>
            <w:r w:rsidRPr="00737BE4">
              <w:rPr>
                <w:rFonts w:ascii="Times New Roman" w:eastAsia="Times New Roman" w:hAnsi="Times New Roman" w:cs="Times New Roman"/>
                <w:color w:val="000000"/>
                <w:sz w:val="20"/>
                <w:szCs w:val="20"/>
              </w:rPr>
              <w:t>Сухой остаток</w:t>
            </w:r>
          </w:p>
        </w:tc>
        <w:tc>
          <w:tcPr>
            <w:tcW w:w="1551" w:type="dxa"/>
            <w:tcBorders>
              <w:top w:val="nil"/>
              <w:left w:val="nil"/>
              <w:bottom w:val="single" w:sz="4" w:space="0" w:color="auto"/>
              <w:right w:val="single" w:sz="4" w:space="0" w:color="auto"/>
            </w:tcBorders>
            <w:shd w:val="clear" w:color="auto" w:fill="auto"/>
            <w:noWrap/>
            <w:vAlign w:val="bottom"/>
            <w:hideMark/>
          </w:tcPr>
          <w:p w14:paraId="03B651E9" w14:textId="77777777" w:rsidR="00FC58ED" w:rsidRPr="00737BE4" w:rsidRDefault="00FC58ED" w:rsidP="00FC58ED">
            <w:pPr>
              <w:jc w:val="center"/>
              <w:rPr>
                <w:rFonts w:ascii="Times New Roman" w:eastAsia="Times New Roman" w:hAnsi="Times New Roman" w:cs="Times New Roman"/>
                <w:color w:val="000000"/>
                <w:sz w:val="20"/>
                <w:szCs w:val="20"/>
              </w:rPr>
            </w:pPr>
            <w:r w:rsidRPr="00737BE4">
              <w:rPr>
                <w:rFonts w:ascii="Times New Roman" w:eastAsia="Times New Roman" w:hAnsi="Times New Roman" w:cs="Times New Roman"/>
                <w:color w:val="000000"/>
                <w:sz w:val="20"/>
                <w:szCs w:val="20"/>
              </w:rPr>
              <w:t>1000</w:t>
            </w:r>
          </w:p>
        </w:tc>
        <w:tc>
          <w:tcPr>
            <w:tcW w:w="1860" w:type="dxa"/>
            <w:tcBorders>
              <w:top w:val="nil"/>
              <w:left w:val="nil"/>
              <w:bottom w:val="single" w:sz="4" w:space="0" w:color="auto"/>
              <w:right w:val="single" w:sz="4" w:space="0" w:color="auto"/>
            </w:tcBorders>
            <w:shd w:val="clear" w:color="auto" w:fill="auto"/>
            <w:noWrap/>
            <w:vAlign w:val="bottom"/>
            <w:hideMark/>
          </w:tcPr>
          <w:p w14:paraId="04710E7F" w14:textId="77777777" w:rsidR="00FC58ED" w:rsidRPr="005A122D" w:rsidRDefault="00FC58ED" w:rsidP="00FC58ED">
            <w:pPr>
              <w:jc w:val="center"/>
              <w:rPr>
                <w:rFonts w:ascii="Times New Roman" w:eastAsia="Times New Roman" w:hAnsi="Times New Roman" w:cs="Times New Roman"/>
                <w:color w:val="FF0000"/>
                <w:sz w:val="20"/>
                <w:szCs w:val="20"/>
              </w:rPr>
            </w:pPr>
            <w:r>
              <w:rPr>
                <w:rFonts w:ascii="Calibri" w:hAnsi="Calibri" w:cs="Calibri"/>
                <w:color w:val="000000"/>
              </w:rPr>
              <w:t>239,8615</w:t>
            </w:r>
          </w:p>
        </w:tc>
        <w:tc>
          <w:tcPr>
            <w:tcW w:w="1829" w:type="dxa"/>
            <w:tcBorders>
              <w:top w:val="nil"/>
              <w:left w:val="nil"/>
              <w:bottom w:val="single" w:sz="4" w:space="0" w:color="auto"/>
              <w:right w:val="single" w:sz="4" w:space="0" w:color="auto"/>
            </w:tcBorders>
            <w:shd w:val="clear" w:color="auto" w:fill="auto"/>
            <w:noWrap/>
            <w:vAlign w:val="bottom"/>
            <w:hideMark/>
          </w:tcPr>
          <w:p w14:paraId="0045D01E" w14:textId="77777777" w:rsidR="00FC58ED" w:rsidRPr="005A122D" w:rsidRDefault="00FC58ED" w:rsidP="00FC58ED">
            <w:pPr>
              <w:jc w:val="center"/>
              <w:rPr>
                <w:rFonts w:ascii="Times New Roman" w:eastAsia="Times New Roman" w:hAnsi="Times New Roman" w:cs="Times New Roman"/>
                <w:color w:val="FF0000"/>
                <w:sz w:val="20"/>
                <w:szCs w:val="20"/>
              </w:rPr>
            </w:pPr>
            <w:r>
              <w:rPr>
                <w:rFonts w:ascii="Calibri" w:hAnsi="Calibri" w:cs="Calibri"/>
                <w:color w:val="000000"/>
              </w:rPr>
              <w:t>239,8615</w:t>
            </w:r>
          </w:p>
        </w:tc>
        <w:tc>
          <w:tcPr>
            <w:tcW w:w="1829" w:type="dxa"/>
            <w:tcBorders>
              <w:top w:val="nil"/>
              <w:left w:val="nil"/>
              <w:bottom w:val="single" w:sz="4" w:space="0" w:color="auto"/>
              <w:right w:val="single" w:sz="4" w:space="0" w:color="auto"/>
            </w:tcBorders>
            <w:shd w:val="clear" w:color="auto" w:fill="auto"/>
            <w:noWrap/>
            <w:vAlign w:val="bottom"/>
            <w:hideMark/>
          </w:tcPr>
          <w:p w14:paraId="114DC84C" w14:textId="77777777" w:rsidR="00FC58ED" w:rsidRPr="005A122D" w:rsidRDefault="00FC58ED" w:rsidP="00FC58ED">
            <w:pPr>
              <w:jc w:val="center"/>
              <w:rPr>
                <w:rFonts w:ascii="Times New Roman" w:eastAsia="Times New Roman" w:hAnsi="Times New Roman" w:cs="Times New Roman"/>
                <w:color w:val="FF0000"/>
                <w:sz w:val="20"/>
                <w:szCs w:val="20"/>
              </w:rPr>
            </w:pPr>
            <w:r w:rsidRPr="00366BB9">
              <w:rPr>
                <w:rFonts w:ascii="Times New Roman" w:eastAsia="Times New Roman" w:hAnsi="Times New Roman" w:cs="Times New Roman"/>
                <w:sz w:val="18"/>
                <w:szCs w:val="18"/>
              </w:rPr>
              <w:t>1036,6787</w:t>
            </w:r>
          </w:p>
        </w:tc>
        <w:tc>
          <w:tcPr>
            <w:tcW w:w="1479" w:type="dxa"/>
            <w:tcBorders>
              <w:top w:val="nil"/>
              <w:left w:val="nil"/>
              <w:bottom w:val="single" w:sz="4" w:space="0" w:color="auto"/>
              <w:right w:val="single" w:sz="4" w:space="0" w:color="auto"/>
            </w:tcBorders>
            <w:shd w:val="clear" w:color="auto" w:fill="auto"/>
            <w:noWrap/>
            <w:vAlign w:val="bottom"/>
            <w:hideMark/>
          </w:tcPr>
          <w:p w14:paraId="7009C454" w14:textId="77777777" w:rsidR="00FC58ED" w:rsidRPr="00367260" w:rsidRDefault="00FC58ED" w:rsidP="00FC58ED">
            <w:pPr>
              <w:jc w:val="center"/>
              <w:rPr>
                <w:rFonts w:ascii="Times New Roman" w:eastAsia="Times New Roman" w:hAnsi="Times New Roman" w:cs="Times New Roman"/>
                <w:color w:val="FF0000"/>
                <w:sz w:val="20"/>
                <w:szCs w:val="20"/>
              </w:rPr>
            </w:pPr>
            <w:r w:rsidRPr="00643F19">
              <w:rPr>
                <w:rFonts w:ascii="Calibri" w:hAnsi="Calibri" w:cs="Calibri"/>
                <w:b/>
                <w:bCs/>
              </w:rPr>
              <w:t>239,8615</w:t>
            </w:r>
          </w:p>
        </w:tc>
        <w:tc>
          <w:tcPr>
            <w:tcW w:w="1548" w:type="dxa"/>
            <w:tcBorders>
              <w:top w:val="nil"/>
              <w:left w:val="nil"/>
              <w:bottom w:val="single" w:sz="4" w:space="0" w:color="auto"/>
              <w:right w:val="single" w:sz="4" w:space="0" w:color="auto"/>
            </w:tcBorders>
            <w:shd w:val="clear" w:color="auto" w:fill="auto"/>
            <w:noWrap/>
            <w:vAlign w:val="bottom"/>
            <w:hideMark/>
          </w:tcPr>
          <w:p w14:paraId="41BDC5FB" w14:textId="4F582181" w:rsidR="00FC58ED" w:rsidRPr="00FC58ED" w:rsidRDefault="00FC58ED" w:rsidP="00FC58ED">
            <w:pPr>
              <w:jc w:val="center"/>
              <w:rPr>
                <w:rFonts w:ascii="Times New Roman" w:eastAsia="Times New Roman" w:hAnsi="Times New Roman" w:cs="Times New Roman"/>
                <w:b/>
                <w:bCs/>
                <w:i/>
                <w:iCs/>
                <w:color w:val="FF0000"/>
                <w:sz w:val="20"/>
                <w:szCs w:val="20"/>
                <w:highlight w:val="green"/>
              </w:rPr>
            </w:pPr>
            <w:r w:rsidRPr="00FC58ED">
              <w:rPr>
                <w:rFonts w:ascii="Calibri" w:hAnsi="Calibri"/>
                <w:color w:val="000000"/>
                <w:highlight w:val="green"/>
              </w:rPr>
              <w:t>660,5786</w:t>
            </w:r>
          </w:p>
        </w:tc>
        <w:tc>
          <w:tcPr>
            <w:tcW w:w="1410" w:type="dxa"/>
            <w:tcBorders>
              <w:top w:val="nil"/>
              <w:left w:val="nil"/>
              <w:bottom w:val="single" w:sz="4" w:space="0" w:color="auto"/>
              <w:right w:val="single" w:sz="4" w:space="0" w:color="auto"/>
            </w:tcBorders>
            <w:shd w:val="clear" w:color="auto" w:fill="auto"/>
            <w:noWrap/>
            <w:vAlign w:val="bottom"/>
            <w:hideMark/>
          </w:tcPr>
          <w:p w14:paraId="2860F6CA" w14:textId="3863A841" w:rsidR="00FC58ED" w:rsidRPr="00FC58ED" w:rsidRDefault="00FC58ED" w:rsidP="00FC58ED">
            <w:pPr>
              <w:jc w:val="center"/>
              <w:rPr>
                <w:rFonts w:ascii="Times New Roman" w:eastAsia="Times New Roman" w:hAnsi="Times New Roman" w:cs="Times New Roman"/>
                <w:b/>
                <w:bCs/>
                <w:i/>
                <w:iCs/>
                <w:color w:val="FF0000"/>
                <w:sz w:val="20"/>
                <w:szCs w:val="20"/>
                <w:highlight w:val="green"/>
              </w:rPr>
            </w:pPr>
            <w:r w:rsidRPr="00FC58ED">
              <w:rPr>
                <w:rFonts w:ascii="Calibri" w:hAnsi="Calibri"/>
                <w:color w:val="000000"/>
                <w:highlight w:val="green"/>
              </w:rPr>
              <w:t>5,787172</w:t>
            </w:r>
          </w:p>
        </w:tc>
      </w:tr>
      <w:tr w:rsidR="00FC58ED" w:rsidRPr="00737BE4" w14:paraId="5FC7A016" w14:textId="77777777" w:rsidTr="00180355">
        <w:trPr>
          <w:trHeight w:val="255"/>
        </w:trPr>
        <w:tc>
          <w:tcPr>
            <w:tcW w:w="4010" w:type="dxa"/>
            <w:tcBorders>
              <w:top w:val="nil"/>
              <w:left w:val="single" w:sz="4" w:space="0" w:color="auto"/>
              <w:bottom w:val="single" w:sz="4" w:space="0" w:color="auto"/>
              <w:right w:val="single" w:sz="4" w:space="0" w:color="auto"/>
            </w:tcBorders>
            <w:shd w:val="clear" w:color="000000" w:fill="FFFFFF"/>
            <w:vAlign w:val="center"/>
            <w:hideMark/>
          </w:tcPr>
          <w:p w14:paraId="342724BC" w14:textId="77777777" w:rsidR="00FC58ED" w:rsidRPr="00737BE4" w:rsidRDefault="00FC58ED" w:rsidP="00FC58ED">
            <w:pPr>
              <w:rPr>
                <w:rFonts w:ascii="Times New Roman" w:eastAsia="Times New Roman" w:hAnsi="Times New Roman" w:cs="Times New Roman"/>
                <w:color w:val="000000"/>
                <w:sz w:val="20"/>
                <w:szCs w:val="20"/>
              </w:rPr>
            </w:pPr>
            <w:r w:rsidRPr="00737BE4">
              <w:rPr>
                <w:rFonts w:ascii="Times New Roman" w:eastAsia="Times New Roman" w:hAnsi="Times New Roman" w:cs="Times New Roman"/>
                <w:color w:val="000000"/>
                <w:sz w:val="20"/>
                <w:szCs w:val="20"/>
              </w:rPr>
              <w:t>Железо общее</w:t>
            </w:r>
          </w:p>
        </w:tc>
        <w:tc>
          <w:tcPr>
            <w:tcW w:w="1551" w:type="dxa"/>
            <w:tcBorders>
              <w:top w:val="nil"/>
              <w:left w:val="nil"/>
              <w:bottom w:val="single" w:sz="4" w:space="0" w:color="auto"/>
              <w:right w:val="single" w:sz="4" w:space="0" w:color="auto"/>
            </w:tcBorders>
            <w:shd w:val="clear" w:color="auto" w:fill="auto"/>
            <w:noWrap/>
            <w:vAlign w:val="bottom"/>
            <w:hideMark/>
          </w:tcPr>
          <w:p w14:paraId="5CB90514" w14:textId="77777777" w:rsidR="00FC58ED" w:rsidRPr="00737BE4" w:rsidRDefault="00FC58ED" w:rsidP="00FC58ED">
            <w:pPr>
              <w:jc w:val="center"/>
              <w:rPr>
                <w:rFonts w:ascii="Times New Roman" w:eastAsia="Times New Roman" w:hAnsi="Times New Roman" w:cs="Times New Roman"/>
                <w:color w:val="000000"/>
                <w:sz w:val="20"/>
                <w:szCs w:val="20"/>
              </w:rPr>
            </w:pPr>
            <w:r w:rsidRPr="00737BE4">
              <w:rPr>
                <w:rFonts w:ascii="Times New Roman" w:eastAsia="Times New Roman" w:hAnsi="Times New Roman" w:cs="Times New Roman"/>
                <w:color w:val="000000"/>
                <w:sz w:val="20"/>
                <w:szCs w:val="20"/>
              </w:rPr>
              <w:t>0,3</w:t>
            </w:r>
          </w:p>
        </w:tc>
        <w:tc>
          <w:tcPr>
            <w:tcW w:w="1860" w:type="dxa"/>
            <w:tcBorders>
              <w:top w:val="nil"/>
              <w:left w:val="nil"/>
              <w:bottom w:val="single" w:sz="4" w:space="0" w:color="auto"/>
              <w:right w:val="single" w:sz="4" w:space="0" w:color="auto"/>
            </w:tcBorders>
            <w:shd w:val="clear" w:color="auto" w:fill="auto"/>
            <w:noWrap/>
            <w:vAlign w:val="bottom"/>
            <w:hideMark/>
          </w:tcPr>
          <w:p w14:paraId="4104C6BA" w14:textId="77777777" w:rsidR="00FC58ED" w:rsidRPr="005A122D" w:rsidRDefault="00FC58ED" w:rsidP="00FC58ED">
            <w:pPr>
              <w:jc w:val="center"/>
              <w:rPr>
                <w:rFonts w:ascii="Times New Roman" w:eastAsia="Times New Roman" w:hAnsi="Times New Roman" w:cs="Times New Roman"/>
                <w:color w:val="FF0000"/>
                <w:sz w:val="20"/>
                <w:szCs w:val="20"/>
              </w:rPr>
            </w:pPr>
            <w:r>
              <w:rPr>
                <w:rFonts w:ascii="Calibri" w:hAnsi="Calibri" w:cs="Calibri"/>
                <w:color w:val="000000"/>
              </w:rPr>
              <w:t>0,1262</w:t>
            </w:r>
          </w:p>
        </w:tc>
        <w:tc>
          <w:tcPr>
            <w:tcW w:w="1829" w:type="dxa"/>
            <w:tcBorders>
              <w:top w:val="nil"/>
              <w:left w:val="nil"/>
              <w:bottom w:val="single" w:sz="4" w:space="0" w:color="auto"/>
              <w:right w:val="single" w:sz="4" w:space="0" w:color="auto"/>
            </w:tcBorders>
            <w:shd w:val="clear" w:color="auto" w:fill="auto"/>
            <w:noWrap/>
            <w:vAlign w:val="bottom"/>
            <w:hideMark/>
          </w:tcPr>
          <w:p w14:paraId="6F48AE13" w14:textId="77777777" w:rsidR="00FC58ED" w:rsidRPr="005A122D" w:rsidRDefault="00FC58ED" w:rsidP="00FC58ED">
            <w:pPr>
              <w:jc w:val="center"/>
              <w:rPr>
                <w:rFonts w:ascii="Times New Roman" w:eastAsia="Times New Roman" w:hAnsi="Times New Roman" w:cs="Times New Roman"/>
                <w:color w:val="FF0000"/>
                <w:sz w:val="20"/>
                <w:szCs w:val="20"/>
              </w:rPr>
            </w:pPr>
            <w:r>
              <w:rPr>
                <w:rFonts w:ascii="Calibri" w:hAnsi="Calibri" w:cs="Calibri"/>
                <w:color w:val="000000"/>
              </w:rPr>
              <w:t>0,1262</w:t>
            </w:r>
          </w:p>
        </w:tc>
        <w:tc>
          <w:tcPr>
            <w:tcW w:w="1829" w:type="dxa"/>
            <w:tcBorders>
              <w:top w:val="nil"/>
              <w:left w:val="nil"/>
              <w:bottom w:val="single" w:sz="4" w:space="0" w:color="auto"/>
              <w:right w:val="single" w:sz="4" w:space="0" w:color="auto"/>
            </w:tcBorders>
            <w:shd w:val="clear" w:color="auto" w:fill="auto"/>
            <w:noWrap/>
            <w:vAlign w:val="bottom"/>
            <w:hideMark/>
          </w:tcPr>
          <w:p w14:paraId="524B0D4E" w14:textId="77777777" w:rsidR="00FC58ED" w:rsidRPr="005A122D" w:rsidRDefault="00FC58ED" w:rsidP="00FC58ED">
            <w:pPr>
              <w:jc w:val="center"/>
              <w:rPr>
                <w:rFonts w:ascii="Times New Roman" w:eastAsia="Times New Roman" w:hAnsi="Times New Roman" w:cs="Times New Roman"/>
                <w:color w:val="FF0000"/>
                <w:sz w:val="20"/>
                <w:szCs w:val="20"/>
              </w:rPr>
            </w:pPr>
            <w:r w:rsidRPr="00366BB9">
              <w:rPr>
                <w:rFonts w:ascii="Times New Roman" w:eastAsia="Times New Roman" w:hAnsi="Times New Roman" w:cs="Times New Roman"/>
                <w:sz w:val="18"/>
                <w:szCs w:val="18"/>
              </w:rPr>
              <w:t>0,3084</w:t>
            </w:r>
          </w:p>
        </w:tc>
        <w:tc>
          <w:tcPr>
            <w:tcW w:w="1479" w:type="dxa"/>
            <w:tcBorders>
              <w:top w:val="nil"/>
              <w:left w:val="nil"/>
              <w:bottom w:val="single" w:sz="4" w:space="0" w:color="auto"/>
              <w:right w:val="single" w:sz="4" w:space="0" w:color="auto"/>
            </w:tcBorders>
            <w:shd w:val="clear" w:color="auto" w:fill="auto"/>
            <w:noWrap/>
            <w:vAlign w:val="bottom"/>
            <w:hideMark/>
          </w:tcPr>
          <w:p w14:paraId="244A53A9" w14:textId="77777777" w:rsidR="00FC58ED" w:rsidRPr="00367260" w:rsidRDefault="00FC58ED" w:rsidP="00FC58ED">
            <w:pPr>
              <w:jc w:val="center"/>
              <w:rPr>
                <w:rFonts w:ascii="Times New Roman" w:eastAsia="Times New Roman" w:hAnsi="Times New Roman" w:cs="Times New Roman"/>
                <w:color w:val="FF0000"/>
                <w:sz w:val="20"/>
                <w:szCs w:val="20"/>
              </w:rPr>
            </w:pPr>
            <w:r w:rsidRPr="00643F19">
              <w:rPr>
                <w:rFonts w:ascii="Calibri" w:hAnsi="Calibri" w:cs="Calibri"/>
                <w:b/>
                <w:bCs/>
              </w:rPr>
              <w:t>0,1262</w:t>
            </w:r>
          </w:p>
        </w:tc>
        <w:tc>
          <w:tcPr>
            <w:tcW w:w="1548" w:type="dxa"/>
            <w:tcBorders>
              <w:top w:val="nil"/>
              <w:left w:val="nil"/>
              <w:bottom w:val="single" w:sz="4" w:space="0" w:color="auto"/>
              <w:right w:val="single" w:sz="4" w:space="0" w:color="auto"/>
            </w:tcBorders>
            <w:shd w:val="clear" w:color="auto" w:fill="auto"/>
            <w:noWrap/>
            <w:vAlign w:val="bottom"/>
            <w:hideMark/>
          </w:tcPr>
          <w:p w14:paraId="52784A91" w14:textId="7B0D2FF4" w:rsidR="00FC58ED" w:rsidRPr="00FC58ED" w:rsidRDefault="00FC58ED" w:rsidP="00FC58ED">
            <w:pPr>
              <w:jc w:val="center"/>
              <w:rPr>
                <w:rFonts w:ascii="Times New Roman" w:eastAsia="Times New Roman" w:hAnsi="Times New Roman" w:cs="Times New Roman"/>
                <w:b/>
                <w:bCs/>
                <w:i/>
                <w:iCs/>
                <w:color w:val="FF0000"/>
                <w:sz w:val="20"/>
                <w:szCs w:val="20"/>
                <w:highlight w:val="green"/>
              </w:rPr>
            </w:pPr>
            <w:r w:rsidRPr="00FC58ED">
              <w:rPr>
                <w:rFonts w:ascii="Calibri" w:hAnsi="Calibri"/>
                <w:color w:val="000000"/>
                <w:highlight w:val="green"/>
              </w:rPr>
              <w:t>0,347555</w:t>
            </w:r>
          </w:p>
        </w:tc>
        <w:tc>
          <w:tcPr>
            <w:tcW w:w="1410" w:type="dxa"/>
            <w:tcBorders>
              <w:top w:val="nil"/>
              <w:left w:val="nil"/>
              <w:bottom w:val="single" w:sz="4" w:space="0" w:color="auto"/>
              <w:right w:val="single" w:sz="4" w:space="0" w:color="auto"/>
            </w:tcBorders>
            <w:shd w:val="clear" w:color="auto" w:fill="auto"/>
            <w:noWrap/>
            <w:vAlign w:val="bottom"/>
            <w:hideMark/>
          </w:tcPr>
          <w:p w14:paraId="6BD18426" w14:textId="423F3FC5" w:rsidR="00FC58ED" w:rsidRPr="00FC58ED" w:rsidRDefault="00FC58ED" w:rsidP="00FC58ED">
            <w:pPr>
              <w:jc w:val="center"/>
              <w:rPr>
                <w:rFonts w:ascii="Times New Roman" w:eastAsia="Times New Roman" w:hAnsi="Times New Roman" w:cs="Times New Roman"/>
                <w:b/>
                <w:bCs/>
                <w:i/>
                <w:iCs/>
                <w:color w:val="FF0000"/>
                <w:sz w:val="20"/>
                <w:szCs w:val="20"/>
                <w:highlight w:val="green"/>
              </w:rPr>
            </w:pPr>
            <w:r w:rsidRPr="00FC58ED">
              <w:rPr>
                <w:rFonts w:ascii="Calibri" w:hAnsi="Calibri"/>
                <w:color w:val="000000"/>
                <w:highlight w:val="green"/>
              </w:rPr>
              <w:t>0,003045</w:t>
            </w:r>
          </w:p>
        </w:tc>
      </w:tr>
      <w:tr w:rsidR="00FC58ED" w:rsidRPr="00737BE4" w14:paraId="01ED7A19" w14:textId="77777777" w:rsidTr="00180355">
        <w:trPr>
          <w:trHeight w:val="255"/>
        </w:trPr>
        <w:tc>
          <w:tcPr>
            <w:tcW w:w="4010" w:type="dxa"/>
            <w:tcBorders>
              <w:top w:val="nil"/>
              <w:left w:val="single" w:sz="4" w:space="0" w:color="auto"/>
              <w:bottom w:val="single" w:sz="4" w:space="0" w:color="auto"/>
              <w:right w:val="single" w:sz="4" w:space="0" w:color="auto"/>
            </w:tcBorders>
            <w:shd w:val="clear" w:color="000000" w:fill="FFFFFF"/>
            <w:vAlign w:val="center"/>
            <w:hideMark/>
          </w:tcPr>
          <w:p w14:paraId="0855569E" w14:textId="77777777" w:rsidR="00FC58ED" w:rsidRPr="00737BE4" w:rsidRDefault="00FC58ED" w:rsidP="00FC58ED">
            <w:pPr>
              <w:rPr>
                <w:rFonts w:ascii="Times New Roman" w:eastAsia="Times New Roman" w:hAnsi="Times New Roman" w:cs="Times New Roman"/>
                <w:color w:val="000000"/>
                <w:sz w:val="20"/>
                <w:szCs w:val="20"/>
              </w:rPr>
            </w:pPr>
            <w:r w:rsidRPr="00737BE4">
              <w:rPr>
                <w:rFonts w:ascii="Times New Roman" w:eastAsia="Times New Roman" w:hAnsi="Times New Roman" w:cs="Times New Roman"/>
                <w:color w:val="000000"/>
                <w:sz w:val="20"/>
                <w:szCs w:val="20"/>
              </w:rPr>
              <w:t>Хлориды</w:t>
            </w:r>
          </w:p>
        </w:tc>
        <w:tc>
          <w:tcPr>
            <w:tcW w:w="1551" w:type="dxa"/>
            <w:tcBorders>
              <w:top w:val="nil"/>
              <w:left w:val="nil"/>
              <w:bottom w:val="single" w:sz="4" w:space="0" w:color="auto"/>
              <w:right w:val="single" w:sz="4" w:space="0" w:color="auto"/>
            </w:tcBorders>
            <w:shd w:val="clear" w:color="auto" w:fill="auto"/>
            <w:noWrap/>
            <w:vAlign w:val="bottom"/>
            <w:hideMark/>
          </w:tcPr>
          <w:p w14:paraId="4CE8B115" w14:textId="77777777" w:rsidR="00FC58ED" w:rsidRPr="00737BE4" w:rsidRDefault="00FC58ED" w:rsidP="00FC58ED">
            <w:pPr>
              <w:jc w:val="center"/>
              <w:rPr>
                <w:rFonts w:ascii="Times New Roman" w:eastAsia="Times New Roman" w:hAnsi="Times New Roman" w:cs="Times New Roman"/>
                <w:color w:val="000000"/>
                <w:sz w:val="20"/>
                <w:szCs w:val="20"/>
              </w:rPr>
            </w:pPr>
            <w:r w:rsidRPr="00737BE4">
              <w:rPr>
                <w:rFonts w:ascii="Times New Roman" w:eastAsia="Times New Roman" w:hAnsi="Times New Roman" w:cs="Times New Roman"/>
                <w:color w:val="000000"/>
                <w:sz w:val="20"/>
                <w:szCs w:val="20"/>
              </w:rPr>
              <w:t>350</w:t>
            </w:r>
          </w:p>
        </w:tc>
        <w:tc>
          <w:tcPr>
            <w:tcW w:w="1860" w:type="dxa"/>
            <w:tcBorders>
              <w:top w:val="nil"/>
              <w:left w:val="nil"/>
              <w:bottom w:val="single" w:sz="4" w:space="0" w:color="auto"/>
              <w:right w:val="single" w:sz="4" w:space="0" w:color="auto"/>
            </w:tcBorders>
            <w:shd w:val="clear" w:color="auto" w:fill="auto"/>
            <w:noWrap/>
            <w:vAlign w:val="bottom"/>
            <w:hideMark/>
          </w:tcPr>
          <w:p w14:paraId="15DE49A0" w14:textId="77777777" w:rsidR="00FC58ED" w:rsidRPr="005A122D" w:rsidRDefault="00FC58ED" w:rsidP="00FC58ED">
            <w:pPr>
              <w:jc w:val="center"/>
              <w:rPr>
                <w:rFonts w:ascii="Times New Roman" w:eastAsia="Times New Roman" w:hAnsi="Times New Roman" w:cs="Times New Roman"/>
                <w:color w:val="FF0000"/>
                <w:sz w:val="20"/>
                <w:szCs w:val="20"/>
              </w:rPr>
            </w:pPr>
            <w:r>
              <w:rPr>
                <w:rFonts w:ascii="Calibri" w:hAnsi="Calibri" w:cs="Calibri"/>
                <w:color w:val="000000"/>
              </w:rPr>
              <w:t>105,5160</w:t>
            </w:r>
          </w:p>
        </w:tc>
        <w:tc>
          <w:tcPr>
            <w:tcW w:w="1829" w:type="dxa"/>
            <w:tcBorders>
              <w:top w:val="nil"/>
              <w:left w:val="nil"/>
              <w:bottom w:val="single" w:sz="4" w:space="0" w:color="auto"/>
              <w:right w:val="single" w:sz="4" w:space="0" w:color="auto"/>
            </w:tcBorders>
            <w:shd w:val="clear" w:color="auto" w:fill="auto"/>
            <w:noWrap/>
            <w:vAlign w:val="bottom"/>
            <w:hideMark/>
          </w:tcPr>
          <w:p w14:paraId="0BBB2E2F" w14:textId="77777777" w:rsidR="00FC58ED" w:rsidRPr="005A122D" w:rsidRDefault="00FC58ED" w:rsidP="00FC58ED">
            <w:pPr>
              <w:jc w:val="center"/>
              <w:rPr>
                <w:rFonts w:ascii="Times New Roman" w:eastAsia="Times New Roman" w:hAnsi="Times New Roman" w:cs="Times New Roman"/>
                <w:color w:val="FF0000"/>
                <w:sz w:val="20"/>
                <w:szCs w:val="20"/>
              </w:rPr>
            </w:pPr>
            <w:r>
              <w:rPr>
                <w:rFonts w:ascii="Calibri" w:hAnsi="Calibri" w:cs="Calibri"/>
                <w:color w:val="000000"/>
              </w:rPr>
              <w:t>105,5160</w:t>
            </w:r>
          </w:p>
        </w:tc>
        <w:tc>
          <w:tcPr>
            <w:tcW w:w="1829" w:type="dxa"/>
            <w:tcBorders>
              <w:top w:val="nil"/>
              <w:left w:val="nil"/>
              <w:bottom w:val="single" w:sz="4" w:space="0" w:color="auto"/>
              <w:right w:val="single" w:sz="4" w:space="0" w:color="auto"/>
            </w:tcBorders>
            <w:shd w:val="clear" w:color="auto" w:fill="auto"/>
            <w:noWrap/>
            <w:vAlign w:val="bottom"/>
            <w:hideMark/>
          </w:tcPr>
          <w:p w14:paraId="26E77740" w14:textId="77777777" w:rsidR="00FC58ED" w:rsidRPr="005A122D" w:rsidRDefault="00FC58ED" w:rsidP="00FC58ED">
            <w:pPr>
              <w:jc w:val="center"/>
              <w:rPr>
                <w:rFonts w:ascii="Times New Roman" w:eastAsia="Times New Roman" w:hAnsi="Times New Roman" w:cs="Times New Roman"/>
                <w:color w:val="FF0000"/>
                <w:sz w:val="20"/>
                <w:szCs w:val="20"/>
              </w:rPr>
            </w:pPr>
            <w:r w:rsidRPr="00366BB9">
              <w:rPr>
                <w:rFonts w:ascii="Times New Roman" w:eastAsia="Times New Roman" w:hAnsi="Times New Roman" w:cs="Times New Roman"/>
                <w:sz w:val="18"/>
                <w:szCs w:val="18"/>
              </w:rPr>
              <w:t>361,7606</w:t>
            </w:r>
          </w:p>
        </w:tc>
        <w:tc>
          <w:tcPr>
            <w:tcW w:w="1479" w:type="dxa"/>
            <w:tcBorders>
              <w:top w:val="nil"/>
              <w:left w:val="nil"/>
              <w:bottom w:val="single" w:sz="4" w:space="0" w:color="auto"/>
              <w:right w:val="single" w:sz="4" w:space="0" w:color="auto"/>
            </w:tcBorders>
            <w:shd w:val="clear" w:color="auto" w:fill="auto"/>
            <w:noWrap/>
            <w:vAlign w:val="bottom"/>
            <w:hideMark/>
          </w:tcPr>
          <w:p w14:paraId="18D6923E" w14:textId="77777777" w:rsidR="00FC58ED" w:rsidRPr="00367260" w:rsidRDefault="00FC58ED" w:rsidP="00FC58ED">
            <w:pPr>
              <w:jc w:val="center"/>
              <w:rPr>
                <w:rFonts w:ascii="Times New Roman" w:eastAsia="Times New Roman" w:hAnsi="Times New Roman" w:cs="Times New Roman"/>
                <w:color w:val="FF0000"/>
                <w:sz w:val="20"/>
                <w:szCs w:val="20"/>
              </w:rPr>
            </w:pPr>
            <w:r w:rsidRPr="00643F19">
              <w:rPr>
                <w:rFonts w:ascii="Calibri" w:hAnsi="Calibri" w:cs="Calibri"/>
                <w:b/>
                <w:bCs/>
              </w:rPr>
              <w:t>105,5160</w:t>
            </w:r>
          </w:p>
        </w:tc>
        <w:tc>
          <w:tcPr>
            <w:tcW w:w="1548" w:type="dxa"/>
            <w:tcBorders>
              <w:top w:val="nil"/>
              <w:left w:val="nil"/>
              <w:bottom w:val="single" w:sz="4" w:space="0" w:color="auto"/>
              <w:right w:val="single" w:sz="4" w:space="0" w:color="auto"/>
            </w:tcBorders>
            <w:shd w:val="clear" w:color="auto" w:fill="auto"/>
            <w:noWrap/>
            <w:vAlign w:val="bottom"/>
            <w:hideMark/>
          </w:tcPr>
          <w:p w14:paraId="7AB50CA4" w14:textId="79000A60" w:rsidR="00FC58ED" w:rsidRPr="00FC58ED" w:rsidRDefault="00FC58ED" w:rsidP="00FC58ED">
            <w:pPr>
              <w:jc w:val="center"/>
              <w:rPr>
                <w:rFonts w:ascii="Times New Roman" w:eastAsia="Times New Roman" w:hAnsi="Times New Roman" w:cs="Times New Roman"/>
                <w:b/>
                <w:bCs/>
                <w:i/>
                <w:iCs/>
                <w:color w:val="FF0000"/>
                <w:sz w:val="20"/>
                <w:szCs w:val="20"/>
                <w:highlight w:val="green"/>
              </w:rPr>
            </w:pPr>
            <w:r w:rsidRPr="00FC58ED">
              <w:rPr>
                <w:rFonts w:ascii="Calibri" w:hAnsi="Calibri"/>
                <w:color w:val="000000"/>
                <w:highlight w:val="green"/>
              </w:rPr>
              <w:t>290,5911</w:t>
            </w:r>
          </w:p>
        </w:tc>
        <w:tc>
          <w:tcPr>
            <w:tcW w:w="1410" w:type="dxa"/>
            <w:tcBorders>
              <w:top w:val="nil"/>
              <w:left w:val="nil"/>
              <w:bottom w:val="single" w:sz="4" w:space="0" w:color="auto"/>
              <w:right w:val="single" w:sz="4" w:space="0" w:color="auto"/>
            </w:tcBorders>
            <w:shd w:val="clear" w:color="auto" w:fill="auto"/>
            <w:noWrap/>
            <w:vAlign w:val="bottom"/>
            <w:hideMark/>
          </w:tcPr>
          <w:p w14:paraId="0EB2F1A8" w14:textId="7FAC29A3" w:rsidR="00FC58ED" w:rsidRPr="00FC58ED" w:rsidRDefault="00FC58ED" w:rsidP="00FC58ED">
            <w:pPr>
              <w:jc w:val="center"/>
              <w:rPr>
                <w:rFonts w:ascii="Times New Roman" w:eastAsia="Times New Roman" w:hAnsi="Times New Roman" w:cs="Times New Roman"/>
                <w:b/>
                <w:bCs/>
                <w:i/>
                <w:iCs/>
                <w:color w:val="FF0000"/>
                <w:sz w:val="20"/>
                <w:szCs w:val="20"/>
                <w:highlight w:val="green"/>
              </w:rPr>
            </w:pPr>
            <w:r w:rsidRPr="00FC58ED">
              <w:rPr>
                <w:rFonts w:ascii="Calibri" w:hAnsi="Calibri"/>
                <w:color w:val="000000"/>
                <w:highlight w:val="green"/>
              </w:rPr>
              <w:t>2,545799</w:t>
            </w:r>
          </w:p>
        </w:tc>
      </w:tr>
      <w:tr w:rsidR="00FC58ED" w:rsidRPr="00737BE4" w14:paraId="024B7C50" w14:textId="77777777" w:rsidTr="00180355">
        <w:trPr>
          <w:trHeight w:val="255"/>
        </w:trPr>
        <w:tc>
          <w:tcPr>
            <w:tcW w:w="4010" w:type="dxa"/>
            <w:tcBorders>
              <w:top w:val="nil"/>
              <w:left w:val="single" w:sz="4" w:space="0" w:color="auto"/>
              <w:bottom w:val="single" w:sz="4" w:space="0" w:color="auto"/>
              <w:right w:val="single" w:sz="4" w:space="0" w:color="auto"/>
            </w:tcBorders>
            <w:shd w:val="clear" w:color="000000" w:fill="FFFFFF"/>
            <w:vAlign w:val="center"/>
            <w:hideMark/>
          </w:tcPr>
          <w:p w14:paraId="0E71D02D" w14:textId="77777777" w:rsidR="00FC58ED" w:rsidRPr="00737BE4" w:rsidRDefault="00FC58ED" w:rsidP="00FC58ED">
            <w:pPr>
              <w:rPr>
                <w:rFonts w:ascii="Times New Roman" w:eastAsia="Times New Roman" w:hAnsi="Times New Roman" w:cs="Times New Roman"/>
                <w:color w:val="000000"/>
                <w:sz w:val="20"/>
                <w:szCs w:val="20"/>
              </w:rPr>
            </w:pPr>
            <w:r w:rsidRPr="00737BE4">
              <w:rPr>
                <w:rFonts w:ascii="Times New Roman" w:eastAsia="Times New Roman" w:hAnsi="Times New Roman" w:cs="Times New Roman"/>
                <w:color w:val="000000"/>
                <w:sz w:val="20"/>
                <w:szCs w:val="20"/>
              </w:rPr>
              <w:t>Сульфаты</w:t>
            </w:r>
          </w:p>
        </w:tc>
        <w:tc>
          <w:tcPr>
            <w:tcW w:w="1551" w:type="dxa"/>
            <w:tcBorders>
              <w:top w:val="nil"/>
              <w:left w:val="nil"/>
              <w:bottom w:val="single" w:sz="4" w:space="0" w:color="auto"/>
              <w:right w:val="single" w:sz="4" w:space="0" w:color="auto"/>
            </w:tcBorders>
            <w:shd w:val="clear" w:color="auto" w:fill="auto"/>
            <w:noWrap/>
            <w:vAlign w:val="bottom"/>
            <w:hideMark/>
          </w:tcPr>
          <w:p w14:paraId="3F4BFF94" w14:textId="77777777" w:rsidR="00FC58ED" w:rsidRPr="00737BE4" w:rsidRDefault="00FC58ED" w:rsidP="00FC58ED">
            <w:pPr>
              <w:jc w:val="center"/>
              <w:rPr>
                <w:rFonts w:ascii="Times New Roman" w:eastAsia="Times New Roman" w:hAnsi="Times New Roman" w:cs="Times New Roman"/>
                <w:color w:val="000000"/>
                <w:sz w:val="20"/>
                <w:szCs w:val="20"/>
              </w:rPr>
            </w:pPr>
            <w:r w:rsidRPr="00737BE4">
              <w:rPr>
                <w:rFonts w:ascii="Times New Roman" w:eastAsia="Times New Roman" w:hAnsi="Times New Roman" w:cs="Times New Roman"/>
                <w:color w:val="000000"/>
                <w:sz w:val="20"/>
                <w:szCs w:val="20"/>
              </w:rPr>
              <w:t>500</w:t>
            </w:r>
          </w:p>
        </w:tc>
        <w:tc>
          <w:tcPr>
            <w:tcW w:w="1860" w:type="dxa"/>
            <w:tcBorders>
              <w:top w:val="nil"/>
              <w:left w:val="nil"/>
              <w:bottom w:val="single" w:sz="4" w:space="0" w:color="auto"/>
              <w:right w:val="single" w:sz="4" w:space="0" w:color="auto"/>
            </w:tcBorders>
            <w:shd w:val="clear" w:color="auto" w:fill="auto"/>
            <w:noWrap/>
            <w:vAlign w:val="bottom"/>
            <w:hideMark/>
          </w:tcPr>
          <w:p w14:paraId="6198A835" w14:textId="77777777" w:rsidR="00FC58ED" w:rsidRPr="005A122D" w:rsidRDefault="00FC58ED" w:rsidP="00FC58ED">
            <w:pPr>
              <w:jc w:val="center"/>
              <w:rPr>
                <w:rFonts w:ascii="Times New Roman" w:eastAsia="Times New Roman" w:hAnsi="Times New Roman" w:cs="Times New Roman"/>
                <w:color w:val="FF0000"/>
                <w:sz w:val="20"/>
                <w:szCs w:val="20"/>
              </w:rPr>
            </w:pPr>
            <w:r>
              <w:rPr>
                <w:rFonts w:ascii="Calibri" w:hAnsi="Calibri" w:cs="Calibri"/>
                <w:color w:val="000000"/>
              </w:rPr>
              <w:t>88,6131</w:t>
            </w:r>
          </w:p>
        </w:tc>
        <w:tc>
          <w:tcPr>
            <w:tcW w:w="1829" w:type="dxa"/>
            <w:tcBorders>
              <w:top w:val="nil"/>
              <w:left w:val="nil"/>
              <w:bottom w:val="single" w:sz="4" w:space="0" w:color="auto"/>
              <w:right w:val="single" w:sz="4" w:space="0" w:color="auto"/>
            </w:tcBorders>
            <w:shd w:val="clear" w:color="auto" w:fill="auto"/>
            <w:noWrap/>
            <w:vAlign w:val="bottom"/>
            <w:hideMark/>
          </w:tcPr>
          <w:p w14:paraId="3879D21F" w14:textId="77777777" w:rsidR="00FC58ED" w:rsidRPr="005A122D" w:rsidRDefault="00FC58ED" w:rsidP="00FC58ED">
            <w:pPr>
              <w:jc w:val="center"/>
              <w:rPr>
                <w:rFonts w:ascii="Times New Roman" w:eastAsia="Times New Roman" w:hAnsi="Times New Roman" w:cs="Times New Roman"/>
                <w:color w:val="FF0000"/>
                <w:sz w:val="20"/>
                <w:szCs w:val="20"/>
              </w:rPr>
            </w:pPr>
            <w:r>
              <w:rPr>
                <w:rFonts w:ascii="Calibri" w:hAnsi="Calibri" w:cs="Calibri"/>
                <w:color w:val="000000"/>
              </w:rPr>
              <w:t>88,6131</w:t>
            </w:r>
          </w:p>
        </w:tc>
        <w:tc>
          <w:tcPr>
            <w:tcW w:w="1829" w:type="dxa"/>
            <w:tcBorders>
              <w:top w:val="nil"/>
              <w:left w:val="nil"/>
              <w:bottom w:val="single" w:sz="4" w:space="0" w:color="auto"/>
              <w:right w:val="single" w:sz="4" w:space="0" w:color="auto"/>
            </w:tcBorders>
            <w:shd w:val="clear" w:color="auto" w:fill="auto"/>
            <w:noWrap/>
            <w:vAlign w:val="bottom"/>
            <w:hideMark/>
          </w:tcPr>
          <w:p w14:paraId="347EB313" w14:textId="77777777" w:rsidR="00FC58ED" w:rsidRPr="005A122D" w:rsidRDefault="00FC58ED" w:rsidP="00FC58ED">
            <w:pPr>
              <w:jc w:val="center"/>
              <w:rPr>
                <w:rFonts w:ascii="Times New Roman" w:eastAsia="Times New Roman" w:hAnsi="Times New Roman" w:cs="Times New Roman"/>
                <w:color w:val="FF0000"/>
                <w:sz w:val="20"/>
                <w:szCs w:val="20"/>
              </w:rPr>
            </w:pPr>
            <w:r w:rsidRPr="00366BB9">
              <w:rPr>
                <w:rFonts w:ascii="Times New Roman" w:eastAsia="Times New Roman" w:hAnsi="Times New Roman" w:cs="Times New Roman"/>
                <w:sz w:val="18"/>
                <w:szCs w:val="18"/>
              </w:rPr>
              <w:t>519,2367</w:t>
            </w:r>
          </w:p>
        </w:tc>
        <w:tc>
          <w:tcPr>
            <w:tcW w:w="1479" w:type="dxa"/>
            <w:tcBorders>
              <w:top w:val="nil"/>
              <w:left w:val="nil"/>
              <w:bottom w:val="single" w:sz="4" w:space="0" w:color="auto"/>
              <w:right w:val="single" w:sz="4" w:space="0" w:color="auto"/>
            </w:tcBorders>
            <w:shd w:val="clear" w:color="auto" w:fill="auto"/>
            <w:noWrap/>
            <w:vAlign w:val="bottom"/>
            <w:hideMark/>
          </w:tcPr>
          <w:p w14:paraId="7BA8A223" w14:textId="77777777" w:rsidR="00FC58ED" w:rsidRPr="00367260" w:rsidRDefault="00FC58ED" w:rsidP="00FC58ED">
            <w:pPr>
              <w:jc w:val="center"/>
              <w:rPr>
                <w:rFonts w:ascii="Times New Roman" w:eastAsia="Times New Roman" w:hAnsi="Times New Roman" w:cs="Times New Roman"/>
                <w:color w:val="FF0000"/>
                <w:sz w:val="20"/>
                <w:szCs w:val="20"/>
              </w:rPr>
            </w:pPr>
            <w:r w:rsidRPr="00643F19">
              <w:rPr>
                <w:rFonts w:ascii="Calibri" w:hAnsi="Calibri" w:cs="Calibri"/>
                <w:b/>
                <w:bCs/>
              </w:rPr>
              <w:t>88,6131</w:t>
            </w:r>
          </w:p>
        </w:tc>
        <w:tc>
          <w:tcPr>
            <w:tcW w:w="1548" w:type="dxa"/>
            <w:tcBorders>
              <w:top w:val="nil"/>
              <w:left w:val="nil"/>
              <w:bottom w:val="single" w:sz="4" w:space="0" w:color="auto"/>
              <w:right w:val="single" w:sz="4" w:space="0" w:color="auto"/>
            </w:tcBorders>
            <w:shd w:val="clear" w:color="auto" w:fill="auto"/>
            <w:noWrap/>
            <w:vAlign w:val="bottom"/>
            <w:hideMark/>
          </w:tcPr>
          <w:p w14:paraId="0F610870" w14:textId="7523C6E3" w:rsidR="00FC58ED" w:rsidRPr="00FC58ED" w:rsidRDefault="00FC58ED" w:rsidP="00FC58ED">
            <w:pPr>
              <w:jc w:val="center"/>
              <w:rPr>
                <w:rFonts w:ascii="Times New Roman" w:eastAsia="Times New Roman" w:hAnsi="Times New Roman" w:cs="Times New Roman"/>
                <w:b/>
                <w:bCs/>
                <w:i/>
                <w:iCs/>
                <w:color w:val="FF0000"/>
                <w:sz w:val="20"/>
                <w:szCs w:val="20"/>
                <w:highlight w:val="green"/>
              </w:rPr>
            </w:pPr>
            <w:r w:rsidRPr="00FC58ED">
              <w:rPr>
                <w:rFonts w:ascii="Calibri" w:hAnsi="Calibri"/>
                <w:color w:val="000000"/>
                <w:highlight w:val="green"/>
              </w:rPr>
              <w:t>244,0405</w:t>
            </w:r>
          </w:p>
        </w:tc>
        <w:tc>
          <w:tcPr>
            <w:tcW w:w="1410" w:type="dxa"/>
            <w:tcBorders>
              <w:top w:val="nil"/>
              <w:left w:val="nil"/>
              <w:bottom w:val="single" w:sz="4" w:space="0" w:color="auto"/>
              <w:right w:val="single" w:sz="4" w:space="0" w:color="auto"/>
            </w:tcBorders>
            <w:shd w:val="clear" w:color="auto" w:fill="auto"/>
            <w:noWrap/>
            <w:vAlign w:val="bottom"/>
            <w:hideMark/>
          </w:tcPr>
          <w:p w14:paraId="188D5D93" w14:textId="131CF02D" w:rsidR="00FC58ED" w:rsidRPr="00FC58ED" w:rsidRDefault="00FC58ED" w:rsidP="00FC58ED">
            <w:pPr>
              <w:jc w:val="center"/>
              <w:rPr>
                <w:rFonts w:ascii="Times New Roman" w:eastAsia="Times New Roman" w:hAnsi="Times New Roman" w:cs="Times New Roman"/>
                <w:b/>
                <w:bCs/>
                <w:i/>
                <w:iCs/>
                <w:color w:val="FF0000"/>
                <w:sz w:val="20"/>
                <w:szCs w:val="20"/>
                <w:highlight w:val="green"/>
              </w:rPr>
            </w:pPr>
            <w:r w:rsidRPr="00FC58ED">
              <w:rPr>
                <w:rFonts w:ascii="Calibri" w:hAnsi="Calibri"/>
                <w:color w:val="000000"/>
                <w:highlight w:val="green"/>
              </w:rPr>
              <w:t>2,137981</w:t>
            </w:r>
          </w:p>
        </w:tc>
      </w:tr>
      <w:tr w:rsidR="00FC58ED" w:rsidRPr="00737BE4" w14:paraId="43E6D4AF" w14:textId="77777777" w:rsidTr="00180355">
        <w:trPr>
          <w:trHeight w:val="255"/>
        </w:trPr>
        <w:tc>
          <w:tcPr>
            <w:tcW w:w="4010" w:type="dxa"/>
            <w:tcBorders>
              <w:top w:val="nil"/>
              <w:left w:val="single" w:sz="4" w:space="0" w:color="auto"/>
              <w:bottom w:val="single" w:sz="4" w:space="0" w:color="auto"/>
              <w:right w:val="single" w:sz="4" w:space="0" w:color="auto"/>
            </w:tcBorders>
            <w:shd w:val="clear" w:color="000000" w:fill="FFFFFF"/>
            <w:vAlign w:val="center"/>
            <w:hideMark/>
          </w:tcPr>
          <w:p w14:paraId="24ECCD79" w14:textId="77777777" w:rsidR="00FC58ED" w:rsidRPr="00737BE4" w:rsidRDefault="00FC58ED" w:rsidP="00FC58ED">
            <w:pPr>
              <w:rPr>
                <w:rFonts w:ascii="Times New Roman" w:eastAsia="Times New Roman" w:hAnsi="Times New Roman" w:cs="Times New Roman"/>
                <w:color w:val="000000"/>
                <w:sz w:val="20"/>
                <w:szCs w:val="20"/>
              </w:rPr>
            </w:pPr>
            <w:r w:rsidRPr="00737BE4">
              <w:rPr>
                <w:rFonts w:ascii="Times New Roman" w:eastAsia="Times New Roman" w:hAnsi="Times New Roman" w:cs="Times New Roman"/>
                <w:color w:val="000000"/>
                <w:sz w:val="20"/>
                <w:szCs w:val="20"/>
              </w:rPr>
              <w:t>Нитраты</w:t>
            </w:r>
          </w:p>
        </w:tc>
        <w:tc>
          <w:tcPr>
            <w:tcW w:w="1551" w:type="dxa"/>
            <w:tcBorders>
              <w:top w:val="nil"/>
              <w:left w:val="nil"/>
              <w:bottom w:val="single" w:sz="4" w:space="0" w:color="auto"/>
              <w:right w:val="single" w:sz="4" w:space="0" w:color="auto"/>
            </w:tcBorders>
            <w:shd w:val="clear" w:color="auto" w:fill="auto"/>
            <w:noWrap/>
            <w:vAlign w:val="bottom"/>
            <w:hideMark/>
          </w:tcPr>
          <w:p w14:paraId="2B936E95" w14:textId="77777777" w:rsidR="00FC58ED" w:rsidRPr="00737BE4" w:rsidRDefault="00FC58ED" w:rsidP="00FC58ED">
            <w:pPr>
              <w:jc w:val="center"/>
              <w:rPr>
                <w:rFonts w:ascii="Times New Roman" w:eastAsia="Times New Roman" w:hAnsi="Times New Roman" w:cs="Times New Roman"/>
                <w:color w:val="000000"/>
                <w:sz w:val="20"/>
                <w:szCs w:val="20"/>
              </w:rPr>
            </w:pPr>
            <w:r w:rsidRPr="00737BE4">
              <w:rPr>
                <w:rFonts w:ascii="Times New Roman" w:eastAsia="Times New Roman" w:hAnsi="Times New Roman" w:cs="Times New Roman"/>
                <w:color w:val="000000"/>
                <w:sz w:val="20"/>
                <w:szCs w:val="20"/>
              </w:rPr>
              <w:t>45</w:t>
            </w:r>
          </w:p>
        </w:tc>
        <w:tc>
          <w:tcPr>
            <w:tcW w:w="1860" w:type="dxa"/>
            <w:tcBorders>
              <w:top w:val="nil"/>
              <w:left w:val="nil"/>
              <w:bottom w:val="single" w:sz="4" w:space="0" w:color="auto"/>
              <w:right w:val="single" w:sz="4" w:space="0" w:color="auto"/>
            </w:tcBorders>
            <w:shd w:val="clear" w:color="auto" w:fill="auto"/>
            <w:noWrap/>
            <w:vAlign w:val="bottom"/>
            <w:hideMark/>
          </w:tcPr>
          <w:p w14:paraId="52060984" w14:textId="77777777" w:rsidR="00FC58ED" w:rsidRPr="005A122D" w:rsidRDefault="00FC58ED" w:rsidP="00FC58ED">
            <w:pPr>
              <w:jc w:val="center"/>
              <w:rPr>
                <w:rFonts w:ascii="Times New Roman" w:eastAsia="Times New Roman" w:hAnsi="Times New Roman" w:cs="Times New Roman"/>
                <w:color w:val="FF0000"/>
                <w:sz w:val="20"/>
                <w:szCs w:val="20"/>
              </w:rPr>
            </w:pPr>
            <w:r>
              <w:rPr>
                <w:rFonts w:ascii="Calibri" w:hAnsi="Calibri" w:cs="Calibri"/>
                <w:color w:val="000000"/>
              </w:rPr>
              <w:t>0,5296</w:t>
            </w:r>
          </w:p>
        </w:tc>
        <w:tc>
          <w:tcPr>
            <w:tcW w:w="1829" w:type="dxa"/>
            <w:tcBorders>
              <w:top w:val="nil"/>
              <w:left w:val="nil"/>
              <w:bottom w:val="single" w:sz="4" w:space="0" w:color="auto"/>
              <w:right w:val="single" w:sz="4" w:space="0" w:color="auto"/>
            </w:tcBorders>
            <w:shd w:val="clear" w:color="auto" w:fill="auto"/>
            <w:noWrap/>
            <w:vAlign w:val="bottom"/>
            <w:hideMark/>
          </w:tcPr>
          <w:p w14:paraId="4CA8006B" w14:textId="77777777" w:rsidR="00FC58ED" w:rsidRPr="005A122D" w:rsidRDefault="00FC58ED" w:rsidP="00FC58ED">
            <w:pPr>
              <w:jc w:val="center"/>
              <w:rPr>
                <w:rFonts w:ascii="Times New Roman" w:eastAsia="Times New Roman" w:hAnsi="Times New Roman" w:cs="Times New Roman"/>
                <w:color w:val="FF0000"/>
                <w:sz w:val="20"/>
                <w:szCs w:val="20"/>
              </w:rPr>
            </w:pPr>
            <w:r>
              <w:rPr>
                <w:rFonts w:ascii="Calibri" w:hAnsi="Calibri" w:cs="Calibri"/>
                <w:color w:val="000000"/>
              </w:rPr>
              <w:t>0,5296</w:t>
            </w:r>
          </w:p>
        </w:tc>
        <w:tc>
          <w:tcPr>
            <w:tcW w:w="1829" w:type="dxa"/>
            <w:tcBorders>
              <w:top w:val="nil"/>
              <w:left w:val="nil"/>
              <w:bottom w:val="single" w:sz="4" w:space="0" w:color="auto"/>
              <w:right w:val="single" w:sz="4" w:space="0" w:color="auto"/>
            </w:tcBorders>
            <w:shd w:val="clear" w:color="auto" w:fill="auto"/>
            <w:noWrap/>
            <w:vAlign w:val="bottom"/>
            <w:hideMark/>
          </w:tcPr>
          <w:p w14:paraId="6424DF30" w14:textId="77777777" w:rsidR="00FC58ED" w:rsidRPr="005A122D" w:rsidRDefault="00FC58ED" w:rsidP="00FC58ED">
            <w:pPr>
              <w:jc w:val="center"/>
              <w:rPr>
                <w:rFonts w:ascii="Times New Roman" w:eastAsia="Times New Roman" w:hAnsi="Times New Roman" w:cs="Times New Roman"/>
                <w:color w:val="FF0000"/>
                <w:sz w:val="20"/>
                <w:szCs w:val="20"/>
              </w:rPr>
            </w:pPr>
            <w:r w:rsidRPr="00366BB9">
              <w:rPr>
                <w:rFonts w:ascii="Times New Roman" w:eastAsia="Times New Roman" w:hAnsi="Times New Roman" w:cs="Times New Roman"/>
                <w:sz w:val="18"/>
                <w:szCs w:val="18"/>
              </w:rPr>
              <w:t>47,1269</w:t>
            </w:r>
          </w:p>
        </w:tc>
        <w:tc>
          <w:tcPr>
            <w:tcW w:w="1479" w:type="dxa"/>
            <w:tcBorders>
              <w:top w:val="nil"/>
              <w:left w:val="nil"/>
              <w:bottom w:val="single" w:sz="4" w:space="0" w:color="auto"/>
              <w:right w:val="single" w:sz="4" w:space="0" w:color="auto"/>
            </w:tcBorders>
            <w:shd w:val="clear" w:color="auto" w:fill="auto"/>
            <w:noWrap/>
            <w:vAlign w:val="bottom"/>
            <w:hideMark/>
          </w:tcPr>
          <w:p w14:paraId="759317DD" w14:textId="77777777" w:rsidR="00FC58ED" w:rsidRPr="00367260" w:rsidRDefault="00FC58ED" w:rsidP="00FC58ED">
            <w:pPr>
              <w:jc w:val="center"/>
              <w:rPr>
                <w:rFonts w:ascii="Times New Roman" w:eastAsia="Times New Roman" w:hAnsi="Times New Roman" w:cs="Times New Roman"/>
                <w:color w:val="FF0000"/>
                <w:sz w:val="20"/>
                <w:szCs w:val="20"/>
              </w:rPr>
            </w:pPr>
            <w:r w:rsidRPr="00643F19">
              <w:rPr>
                <w:rFonts w:ascii="Calibri" w:hAnsi="Calibri" w:cs="Calibri"/>
                <w:b/>
                <w:bCs/>
              </w:rPr>
              <w:t>0,5296</w:t>
            </w:r>
          </w:p>
        </w:tc>
        <w:tc>
          <w:tcPr>
            <w:tcW w:w="1548" w:type="dxa"/>
            <w:tcBorders>
              <w:top w:val="nil"/>
              <w:left w:val="nil"/>
              <w:bottom w:val="single" w:sz="4" w:space="0" w:color="auto"/>
              <w:right w:val="single" w:sz="4" w:space="0" w:color="auto"/>
            </w:tcBorders>
            <w:shd w:val="clear" w:color="auto" w:fill="auto"/>
            <w:noWrap/>
            <w:vAlign w:val="bottom"/>
            <w:hideMark/>
          </w:tcPr>
          <w:p w14:paraId="27077AEA" w14:textId="463DC70B" w:rsidR="00FC58ED" w:rsidRPr="00FC58ED" w:rsidRDefault="00FC58ED" w:rsidP="00FC58ED">
            <w:pPr>
              <w:jc w:val="center"/>
              <w:rPr>
                <w:rFonts w:ascii="Times New Roman" w:eastAsia="Times New Roman" w:hAnsi="Times New Roman" w:cs="Times New Roman"/>
                <w:b/>
                <w:bCs/>
                <w:i/>
                <w:iCs/>
                <w:color w:val="FF0000"/>
                <w:sz w:val="20"/>
                <w:szCs w:val="20"/>
                <w:highlight w:val="green"/>
              </w:rPr>
            </w:pPr>
            <w:r w:rsidRPr="00FC58ED">
              <w:rPr>
                <w:rFonts w:ascii="Calibri" w:hAnsi="Calibri"/>
                <w:color w:val="000000"/>
                <w:highlight w:val="green"/>
              </w:rPr>
              <w:t>1,458518</w:t>
            </w:r>
          </w:p>
        </w:tc>
        <w:tc>
          <w:tcPr>
            <w:tcW w:w="1410" w:type="dxa"/>
            <w:tcBorders>
              <w:top w:val="nil"/>
              <w:left w:val="nil"/>
              <w:bottom w:val="single" w:sz="4" w:space="0" w:color="auto"/>
              <w:right w:val="single" w:sz="4" w:space="0" w:color="auto"/>
            </w:tcBorders>
            <w:shd w:val="clear" w:color="auto" w:fill="auto"/>
            <w:noWrap/>
            <w:vAlign w:val="bottom"/>
            <w:hideMark/>
          </w:tcPr>
          <w:p w14:paraId="65031FC6" w14:textId="52D0F8BD" w:rsidR="00FC58ED" w:rsidRPr="00FC58ED" w:rsidRDefault="00FC58ED" w:rsidP="00FC58ED">
            <w:pPr>
              <w:jc w:val="center"/>
              <w:rPr>
                <w:rFonts w:ascii="Times New Roman" w:eastAsia="Times New Roman" w:hAnsi="Times New Roman" w:cs="Times New Roman"/>
                <w:b/>
                <w:bCs/>
                <w:i/>
                <w:iCs/>
                <w:color w:val="FF0000"/>
                <w:sz w:val="20"/>
                <w:szCs w:val="20"/>
                <w:highlight w:val="green"/>
              </w:rPr>
            </w:pPr>
            <w:r w:rsidRPr="00FC58ED">
              <w:rPr>
                <w:rFonts w:ascii="Calibri" w:hAnsi="Calibri"/>
                <w:color w:val="000000"/>
                <w:highlight w:val="green"/>
              </w:rPr>
              <w:t>0,012778</w:t>
            </w:r>
          </w:p>
        </w:tc>
      </w:tr>
      <w:tr w:rsidR="00FC58ED" w:rsidRPr="00737BE4" w14:paraId="370AA4A9" w14:textId="77777777" w:rsidTr="00180355">
        <w:trPr>
          <w:trHeight w:val="255"/>
        </w:trPr>
        <w:tc>
          <w:tcPr>
            <w:tcW w:w="4010" w:type="dxa"/>
            <w:tcBorders>
              <w:top w:val="nil"/>
              <w:left w:val="single" w:sz="4" w:space="0" w:color="auto"/>
              <w:bottom w:val="single" w:sz="4" w:space="0" w:color="auto"/>
              <w:right w:val="single" w:sz="4" w:space="0" w:color="auto"/>
            </w:tcBorders>
            <w:shd w:val="clear" w:color="000000" w:fill="FFFFFF"/>
            <w:vAlign w:val="center"/>
            <w:hideMark/>
          </w:tcPr>
          <w:p w14:paraId="097A0AAE" w14:textId="77777777" w:rsidR="00FC58ED" w:rsidRPr="00737BE4" w:rsidRDefault="00FC58ED" w:rsidP="00FC58ED">
            <w:pPr>
              <w:rPr>
                <w:rFonts w:ascii="Times New Roman" w:eastAsia="Times New Roman" w:hAnsi="Times New Roman" w:cs="Times New Roman"/>
                <w:color w:val="000000"/>
                <w:sz w:val="20"/>
                <w:szCs w:val="20"/>
              </w:rPr>
            </w:pPr>
            <w:r w:rsidRPr="00737BE4">
              <w:rPr>
                <w:rFonts w:ascii="Times New Roman" w:eastAsia="Times New Roman" w:hAnsi="Times New Roman" w:cs="Times New Roman"/>
                <w:color w:val="000000"/>
                <w:sz w:val="20"/>
                <w:szCs w:val="20"/>
              </w:rPr>
              <w:t>Ни</w:t>
            </w:r>
            <w:r>
              <w:rPr>
                <w:rFonts w:ascii="Times New Roman" w:eastAsia="Times New Roman" w:hAnsi="Times New Roman" w:cs="Times New Roman"/>
                <w:color w:val="000000"/>
                <w:sz w:val="20"/>
                <w:szCs w:val="20"/>
              </w:rPr>
              <w:t>т</w:t>
            </w:r>
            <w:r w:rsidRPr="00737BE4">
              <w:rPr>
                <w:rFonts w:ascii="Times New Roman" w:eastAsia="Times New Roman" w:hAnsi="Times New Roman" w:cs="Times New Roman"/>
                <w:color w:val="000000"/>
                <w:sz w:val="20"/>
                <w:szCs w:val="20"/>
              </w:rPr>
              <w:t>риты</w:t>
            </w:r>
          </w:p>
        </w:tc>
        <w:tc>
          <w:tcPr>
            <w:tcW w:w="1551" w:type="dxa"/>
            <w:tcBorders>
              <w:top w:val="nil"/>
              <w:left w:val="nil"/>
              <w:bottom w:val="single" w:sz="4" w:space="0" w:color="auto"/>
              <w:right w:val="single" w:sz="4" w:space="0" w:color="auto"/>
            </w:tcBorders>
            <w:shd w:val="clear" w:color="auto" w:fill="auto"/>
            <w:noWrap/>
            <w:vAlign w:val="bottom"/>
            <w:hideMark/>
          </w:tcPr>
          <w:p w14:paraId="29F8652B" w14:textId="77777777" w:rsidR="00FC58ED" w:rsidRPr="00737BE4" w:rsidRDefault="00FC58ED" w:rsidP="00FC58ED">
            <w:pPr>
              <w:jc w:val="center"/>
              <w:rPr>
                <w:rFonts w:ascii="Times New Roman" w:eastAsia="Times New Roman" w:hAnsi="Times New Roman" w:cs="Times New Roman"/>
                <w:color w:val="000000"/>
                <w:sz w:val="20"/>
                <w:szCs w:val="20"/>
              </w:rPr>
            </w:pPr>
            <w:r w:rsidRPr="00737BE4">
              <w:rPr>
                <w:rFonts w:ascii="Times New Roman" w:eastAsia="Times New Roman" w:hAnsi="Times New Roman" w:cs="Times New Roman"/>
                <w:color w:val="000000"/>
                <w:sz w:val="20"/>
                <w:szCs w:val="20"/>
              </w:rPr>
              <w:t>3,3</w:t>
            </w:r>
          </w:p>
        </w:tc>
        <w:tc>
          <w:tcPr>
            <w:tcW w:w="1860" w:type="dxa"/>
            <w:tcBorders>
              <w:top w:val="nil"/>
              <w:left w:val="nil"/>
              <w:bottom w:val="single" w:sz="4" w:space="0" w:color="auto"/>
              <w:right w:val="single" w:sz="4" w:space="0" w:color="auto"/>
            </w:tcBorders>
            <w:shd w:val="clear" w:color="auto" w:fill="auto"/>
            <w:noWrap/>
            <w:vAlign w:val="bottom"/>
            <w:hideMark/>
          </w:tcPr>
          <w:p w14:paraId="394DDFB0" w14:textId="77777777" w:rsidR="00FC58ED" w:rsidRPr="005A122D" w:rsidRDefault="00FC58ED" w:rsidP="00FC58ED">
            <w:pPr>
              <w:jc w:val="center"/>
              <w:rPr>
                <w:rFonts w:ascii="Times New Roman" w:eastAsia="Times New Roman" w:hAnsi="Times New Roman" w:cs="Times New Roman"/>
                <w:color w:val="FF0000"/>
                <w:sz w:val="20"/>
                <w:szCs w:val="20"/>
              </w:rPr>
            </w:pPr>
            <w:r>
              <w:rPr>
                <w:rFonts w:ascii="Calibri" w:hAnsi="Calibri" w:cs="Calibri"/>
                <w:color w:val="000000"/>
              </w:rPr>
              <w:t>1,9022</w:t>
            </w:r>
          </w:p>
        </w:tc>
        <w:tc>
          <w:tcPr>
            <w:tcW w:w="1829" w:type="dxa"/>
            <w:tcBorders>
              <w:top w:val="nil"/>
              <w:left w:val="nil"/>
              <w:bottom w:val="single" w:sz="4" w:space="0" w:color="auto"/>
              <w:right w:val="single" w:sz="4" w:space="0" w:color="auto"/>
            </w:tcBorders>
            <w:shd w:val="clear" w:color="auto" w:fill="auto"/>
            <w:noWrap/>
            <w:vAlign w:val="bottom"/>
            <w:hideMark/>
          </w:tcPr>
          <w:p w14:paraId="7B8B3E32" w14:textId="77777777" w:rsidR="00FC58ED" w:rsidRPr="005A122D" w:rsidRDefault="00FC58ED" w:rsidP="00FC58ED">
            <w:pPr>
              <w:jc w:val="center"/>
              <w:rPr>
                <w:rFonts w:ascii="Times New Roman" w:eastAsia="Times New Roman" w:hAnsi="Times New Roman" w:cs="Times New Roman"/>
                <w:color w:val="FF0000"/>
                <w:sz w:val="20"/>
                <w:szCs w:val="20"/>
              </w:rPr>
            </w:pPr>
            <w:r>
              <w:rPr>
                <w:rFonts w:ascii="Calibri" w:hAnsi="Calibri" w:cs="Calibri"/>
                <w:color w:val="000000"/>
              </w:rPr>
              <w:t>1,9022</w:t>
            </w:r>
          </w:p>
        </w:tc>
        <w:tc>
          <w:tcPr>
            <w:tcW w:w="1829" w:type="dxa"/>
            <w:tcBorders>
              <w:top w:val="nil"/>
              <w:left w:val="nil"/>
              <w:bottom w:val="single" w:sz="4" w:space="0" w:color="auto"/>
              <w:right w:val="single" w:sz="4" w:space="0" w:color="auto"/>
            </w:tcBorders>
            <w:shd w:val="clear" w:color="auto" w:fill="auto"/>
            <w:noWrap/>
            <w:vAlign w:val="bottom"/>
            <w:hideMark/>
          </w:tcPr>
          <w:p w14:paraId="27DE0D82" w14:textId="77777777" w:rsidR="00FC58ED" w:rsidRPr="005A122D" w:rsidRDefault="00FC58ED" w:rsidP="00FC58ED">
            <w:pPr>
              <w:jc w:val="center"/>
              <w:rPr>
                <w:rFonts w:ascii="Times New Roman" w:eastAsia="Times New Roman" w:hAnsi="Times New Roman" w:cs="Times New Roman"/>
                <w:color w:val="FF0000"/>
                <w:sz w:val="20"/>
                <w:szCs w:val="20"/>
              </w:rPr>
            </w:pPr>
            <w:r w:rsidRPr="00366BB9">
              <w:rPr>
                <w:rFonts w:ascii="Times New Roman" w:eastAsia="Times New Roman" w:hAnsi="Times New Roman" w:cs="Times New Roman"/>
                <w:sz w:val="18"/>
                <w:szCs w:val="18"/>
              </w:rPr>
              <w:t>3,4480</w:t>
            </w:r>
          </w:p>
        </w:tc>
        <w:tc>
          <w:tcPr>
            <w:tcW w:w="1479" w:type="dxa"/>
            <w:tcBorders>
              <w:top w:val="nil"/>
              <w:left w:val="nil"/>
              <w:bottom w:val="single" w:sz="4" w:space="0" w:color="auto"/>
              <w:right w:val="single" w:sz="4" w:space="0" w:color="auto"/>
            </w:tcBorders>
            <w:shd w:val="clear" w:color="auto" w:fill="auto"/>
            <w:noWrap/>
            <w:vAlign w:val="bottom"/>
            <w:hideMark/>
          </w:tcPr>
          <w:p w14:paraId="0CB90C1F" w14:textId="77777777" w:rsidR="00FC58ED" w:rsidRPr="00367260" w:rsidRDefault="00FC58ED" w:rsidP="00FC58ED">
            <w:pPr>
              <w:jc w:val="center"/>
              <w:rPr>
                <w:rFonts w:ascii="Times New Roman" w:eastAsia="Times New Roman" w:hAnsi="Times New Roman" w:cs="Times New Roman"/>
                <w:color w:val="FF0000"/>
                <w:sz w:val="20"/>
                <w:szCs w:val="20"/>
              </w:rPr>
            </w:pPr>
            <w:r w:rsidRPr="00643F19">
              <w:rPr>
                <w:rFonts w:ascii="Calibri" w:hAnsi="Calibri" w:cs="Calibri"/>
                <w:b/>
                <w:bCs/>
              </w:rPr>
              <w:t>1,9022</w:t>
            </w:r>
          </w:p>
        </w:tc>
        <w:tc>
          <w:tcPr>
            <w:tcW w:w="1548" w:type="dxa"/>
            <w:tcBorders>
              <w:top w:val="nil"/>
              <w:left w:val="nil"/>
              <w:bottom w:val="single" w:sz="4" w:space="0" w:color="auto"/>
              <w:right w:val="single" w:sz="4" w:space="0" w:color="auto"/>
            </w:tcBorders>
            <w:shd w:val="clear" w:color="auto" w:fill="auto"/>
            <w:noWrap/>
            <w:vAlign w:val="bottom"/>
            <w:hideMark/>
          </w:tcPr>
          <w:p w14:paraId="3212B736" w14:textId="6D6E15A6" w:rsidR="00FC58ED" w:rsidRPr="00FC58ED" w:rsidRDefault="00FC58ED" w:rsidP="00FC58ED">
            <w:pPr>
              <w:jc w:val="center"/>
              <w:rPr>
                <w:rFonts w:ascii="Times New Roman" w:eastAsia="Times New Roman" w:hAnsi="Times New Roman" w:cs="Times New Roman"/>
                <w:b/>
                <w:bCs/>
                <w:i/>
                <w:iCs/>
                <w:color w:val="FF0000"/>
                <w:sz w:val="20"/>
                <w:szCs w:val="20"/>
                <w:highlight w:val="green"/>
              </w:rPr>
            </w:pPr>
            <w:r w:rsidRPr="00FC58ED">
              <w:rPr>
                <w:rFonts w:ascii="Calibri" w:hAnsi="Calibri"/>
                <w:color w:val="000000"/>
                <w:highlight w:val="green"/>
              </w:rPr>
              <w:t>5,238659</w:t>
            </w:r>
          </w:p>
        </w:tc>
        <w:tc>
          <w:tcPr>
            <w:tcW w:w="1410" w:type="dxa"/>
            <w:tcBorders>
              <w:top w:val="nil"/>
              <w:left w:val="nil"/>
              <w:bottom w:val="single" w:sz="4" w:space="0" w:color="auto"/>
              <w:right w:val="single" w:sz="4" w:space="0" w:color="auto"/>
            </w:tcBorders>
            <w:shd w:val="clear" w:color="auto" w:fill="auto"/>
            <w:noWrap/>
            <w:vAlign w:val="bottom"/>
            <w:hideMark/>
          </w:tcPr>
          <w:p w14:paraId="130B6411" w14:textId="70FB8206" w:rsidR="00FC58ED" w:rsidRPr="00FC58ED" w:rsidRDefault="00FC58ED" w:rsidP="00FC58ED">
            <w:pPr>
              <w:jc w:val="center"/>
              <w:rPr>
                <w:rFonts w:ascii="Times New Roman" w:eastAsia="Times New Roman" w:hAnsi="Times New Roman" w:cs="Times New Roman"/>
                <w:b/>
                <w:bCs/>
                <w:i/>
                <w:iCs/>
                <w:color w:val="FF0000"/>
                <w:sz w:val="20"/>
                <w:szCs w:val="20"/>
                <w:highlight w:val="green"/>
              </w:rPr>
            </w:pPr>
            <w:r w:rsidRPr="00FC58ED">
              <w:rPr>
                <w:rFonts w:ascii="Calibri" w:hAnsi="Calibri"/>
                <w:color w:val="000000"/>
                <w:highlight w:val="green"/>
              </w:rPr>
              <w:t>0,045895</w:t>
            </w:r>
          </w:p>
        </w:tc>
      </w:tr>
      <w:tr w:rsidR="00FC58ED" w:rsidRPr="00737BE4" w14:paraId="6646E523" w14:textId="77777777" w:rsidTr="00180355">
        <w:trPr>
          <w:trHeight w:val="255"/>
        </w:trPr>
        <w:tc>
          <w:tcPr>
            <w:tcW w:w="4010" w:type="dxa"/>
            <w:tcBorders>
              <w:top w:val="nil"/>
              <w:left w:val="single" w:sz="4" w:space="0" w:color="auto"/>
              <w:bottom w:val="single" w:sz="4" w:space="0" w:color="auto"/>
              <w:right w:val="single" w:sz="4" w:space="0" w:color="auto"/>
            </w:tcBorders>
            <w:shd w:val="clear" w:color="000000" w:fill="FFFFFF"/>
            <w:vAlign w:val="center"/>
            <w:hideMark/>
          </w:tcPr>
          <w:p w14:paraId="2E5BC1FC" w14:textId="77777777" w:rsidR="00FC58ED" w:rsidRPr="00737BE4" w:rsidRDefault="00FC58ED" w:rsidP="00FC58ED">
            <w:pPr>
              <w:rPr>
                <w:rFonts w:ascii="Times New Roman" w:eastAsia="Times New Roman" w:hAnsi="Times New Roman" w:cs="Times New Roman"/>
                <w:color w:val="000000"/>
                <w:sz w:val="20"/>
                <w:szCs w:val="20"/>
              </w:rPr>
            </w:pPr>
            <w:r w:rsidRPr="00737BE4">
              <w:rPr>
                <w:rFonts w:ascii="Times New Roman" w:eastAsia="Times New Roman" w:hAnsi="Times New Roman" w:cs="Times New Roman"/>
                <w:color w:val="000000"/>
                <w:sz w:val="20"/>
                <w:szCs w:val="20"/>
              </w:rPr>
              <w:t>Азот аммонийный</w:t>
            </w:r>
          </w:p>
        </w:tc>
        <w:tc>
          <w:tcPr>
            <w:tcW w:w="1551" w:type="dxa"/>
            <w:tcBorders>
              <w:top w:val="nil"/>
              <w:left w:val="nil"/>
              <w:bottom w:val="single" w:sz="4" w:space="0" w:color="auto"/>
              <w:right w:val="single" w:sz="4" w:space="0" w:color="auto"/>
            </w:tcBorders>
            <w:shd w:val="clear" w:color="auto" w:fill="auto"/>
            <w:noWrap/>
            <w:vAlign w:val="bottom"/>
            <w:hideMark/>
          </w:tcPr>
          <w:p w14:paraId="112DAB2E" w14:textId="77777777" w:rsidR="00FC58ED" w:rsidRPr="00737BE4" w:rsidRDefault="00FC58ED" w:rsidP="00FC58ED">
            <w:pPr>
              <w:jc w:val="center"/>
              <w:rPr>
                <w:rFonts w:ascii="Times New Roman" w:eastAsia="Times New Roman" w:hAnsi="Times New Roman" w:cs="Times New Roman"/>
                <w:color w:val="000000"/>
                <w:sz w:val="20"/>
                <w:szCs w:val="20"/>
              </w:rPr>
            </w:pPr>
            <w:r w:rsidRPr="00737BE4">
              <w:rPr>
                <w:rFonts w:ascii="Times New Roman" w:eastAsia="Times New Roman" w:hAnsi="Times New Roman" w:cs="Times New Roman"/>
                <w:color w:val="000000"/>
                <w:sz w:val="20"/>
                <w:szCs w:val="20"/>
              </w:rPr>
              <w:t>2</w:t>
            </w:r>
          </w:p>
        </w:tc>
        <w:tc>
          <w:tcPr>
            <w:tcW w:w="1860" w:type="dxa"/>
            <w:tcBorders>
              <w:top w:val="nil"/>
              <w:left w:val="nil"/>
              <w:bottom w:val="single" w:sz="4" w:space="0" w:color="auto"/>
              <w:right w:val="single" w:sz="4" w:space="0" w:color="auto"/>
            </w:tcBorders>
            <w:shd w:val="clear" w:color="auto" w:fill="auto"/>
            <w:noWrap/>
            <w:vAlign w:val="bottom"/>
            <w:hideMark/>
          </w:tcPr>
          <w:p w14:paraId="200CB3E4" w14:textId="77777777" w:rsidR="00FC58ED" w:rsidRPr="005A122D" w:rsidRDefault="00FC58ED" w:rsidP="00FC58ED">
            <w:pPr>
              <w:jc w:val="center"/>
              <w:rPr>
                <w:rFonts w:ascii="Times New Roman" w:eastAsia="Times New Roman" w:hAnsi="Times New Roman" w:cs="Times New Roman"/>
                <w:color w:val="FF0000"/>
                <w:sz w:val="20"/>
                <w:szCs w:val="20"/>
              </w:rPr>
            </w:pPr>
            <w:r>
              <w:rPr>
                <w:rFonts w:ascii="Calibri" w:hAnsi="Calibri" w:cs="Calibri"/>
                <w:color w:val="000000"/>
              </w:rPr>
              <w:t>1,5089</w:t>
            </w:r>
          </w:p>
        </w:tc>
        <w:tc>
          <w:tcPr>
            <w:tcW w:w="1829" w:type="dxa"/>
            <w:tcBorders>
              <w:top w:val="nil"/>
              <w:left w:val="nil"/>
              <w:bottom w:val="single" w:sz="4" w:space="0" w:color="auto"/>
              <w:right w:val="single" w:sz="4" w:space="0" w:color="auto"/>
            </w:tcBorders>
            <w:shd w:val="clear" w:color="auto" w:fill="auto"/>
            <w:noWrap/>
            <w:vAlign w:val="bottom"/>
            <w:hideMark/>
          </w:tcPr>
          <w:p w14:paraId="225E03CD" w14:textId="77777777" w:rsidR="00FC58ED" w:rsidRPr="005A122D" w:rsidRDefault="00FC58ED" w:rsidP="00FC58ED">
            <w:pPr>
              <w:jc w:val="center"/>
              <w:rPr>
                <w:rFonts w:ascii="Times New Roman" w:eastAsia="Times New Roman" w:hAnsi="Times New Roman" w:cs="Times New Roman"/>
                <w:color w:val="FF0000"/>
                <w:sz w:val="20"/>
                <w:szCs w:val="20"/>
              </w:rPr>
            </w:pPr>
            <w:r>
              <w:rPr>
                <w:rFonts w:ascii="Calibri" w:hAnsi="Calibri" w:cs="Calibri"/>
                <w:color w:val="000000"/>
              </w:rPr>
              <w:t>1,5089</w:t>
            </w:r>
          </w:p>
        </w:tc>
        <w:tc>
          <w:tcPr>
            <w:tcW w:w="1829" w:type="dxa"/>
            <w:tcBorders>
              <w:top w:val="nil"/>
              <w:left w:val="nil"/>
              <w:bottom w:val="single" w:sz="4" w:space="0" w:color="auto"/>
              <w:right w:val="single" w:sz="4" w:space="0" w:color="auto"/>
            </w:tcBorders>
            <w:shd w:val="clear" w:color="auto" w:fill="auto"/>
            <w:noWrap/>
            <w:vAlign w:val="bottom"/>
            <w:hideMark/>
          </w:tcPr>
          <w:p w14:paraId="0BC49E60" w14:textId="77777777" w:rsidR="00FC58ED" w:rsidRPr="005A122D" w:rsidRDefault="00FC58ED" w:rsidP="00FC58ED">
            <w:pPr>
              <w:jc w:val="center"/>
              <w:rPr>
                <w:rFonts w:ascii="Times New Roman" w:eastAsia="Times New Roman" w:hAnsi="Times New Roman" w:cs="Times New Roman"/>
                <w:color w:val="FF0000"/>
                <w:sz w:val="20"/>
                <w:szCs w:val="20"/>
              </w:rPr>
            </w:pPr>
            <w:r w:rsidRPr="00366BB9">
              <w:rPr>
                <w:rFonts w:ascii="Times New Roman" w:eastAsia="Times New Roman" w:hAnsi="Times New Roman" w:cs="Times New Roman"/>
                <w:sz w:val="18"/>
                <w:szCs w:val="18"/>
              </w:rPr>
              <w:t>2,0343</w:t>
            </w:r>
          </w:p>
        </w:tc>
        <w:tc>
          <w:tcPr>
            <w:tcW w:w="1479" w:type="dxa"/>
            <w:tcBorders>
              <w:top w:val="nil"/>
              <w:left w:val="nil"/>
              <w:bottom w:val="single" w:sz="4" w:space="0" w:color="auto"/>
              <w:right w:val="single" w:sz="4" w:space="0" w:color="auto"/>
            </w:tcBorders>
            <w:shd w:val="clear" w:color="auto" w:fill="auto"/>
            <w:noWrap/>
            <w:vAlign w:val="bottom"/>
            <w:hideMark/>
          </w:tcPr>
          <w:p w14:paraId="10FC869E" w14:textId="77777777" w:rsidR="00FC58ED" w:rsidRPr="00367260" w:rsidRDefault="00FC58ED" w:rsidP="00FC58ED">
            <w:pPr>
              <w:jc w:val="center"/>
              <w:rPr>
                <w:rFonts w:ascii="Times New Roman" w:eastAsia="Times New Roman" w:hAnsi="Times New Roman" w:cs="Times New Roman"/>
                <w:color w:val="FF0000"/>
                <w:sz w:val="20"/>
                <w:szCs w:val="20"/>
              </w:rPr>
            </w:pPr>
            <w:r w:rsidRPr="00643F19">
              <w:rPr>
                <w:rFonts w:ascii="Calibri" w:hAnsi="Calibri" w:cs="Calibri"/>
                <w:b/>
                <w:bCs/>
              </w:rPr>
              <w:t>1,5089</w:t>
            </w:r>
          </w:p>
        </w:tc>
        <w:tc>
          <w:tcPr>
            <w:tcW w:w="1548" w:type="dxa"/>
            <w:tcBorders>
              <w:top w:val="nil"/>
              <w:left w:val="nil"/>
              <w:bottom w:val="single" w:sz="4" w:space="0" w:color="auto"/>
              <w:right w:val="single" w:sz="4" w:space="0" w:color="auto"/>
            </w:tcBorders>
            <w:shd w:val="clear" w:color="auto" w:fill="auto"/>
            <w:noWrap/>
            <w:vAlign w:val="bottom"/>
            <w:hideMark/>
          </w:tcPr>
          <w:p w14:paraId="42C528A6" w14:textId="629C7750" w:rsidR="00FC58ED" w:rsidRPr="00FC58ED" w:rsidRDefault="00FC58ED" w:rsidP="00FC58ED">
            <w:pPr>
              <w:jc w:val="center"/>
              <w:rPr>
                <w:rFonts w:ascii="Times New Roman" w:eastAsia="Times New Roman" w:hAnsi="Times New Roman" w:cs="Times New Roman"/>
                <w:b/>
                <w:bCs/>
                <w:i/>
                <w:iCs/>
                <w:color w:val="FF0000"/>
                <w:sz w:val="20"/>
                <w:szCs w:val="20"/>
                <w:highlight w:val="green"/>
              </w:rPr>
            </w:pPr>
            <w:r w:rsidRPr="00FC58ED">
              <w:rPr>
                <w:rFonts w:ascii="Calibri" w:hAnsi="Calibri"/>
                <w:color w:val="000000"/>
                <w:highlight w:val="green"/>
              </w:rPr>
              <w:t>4,155511</w:t>
            </w:r>
          </w:p>
        </w:tc>
        <w:tc>
          <w:tcPr>
            <w:tcW w:w="1410" w:type="dxa"/>
            <w:tcBorders>
              <w:top w:val="nil"/>
              <w:left w:val="nil"/>
              <w:bottom w:val="single" w:sz="4" w:space="0" w:color="auto"/>
              <w:right w:val="single" w:sz="4" w:space="0" w:color="auto"/>
            </w:tcBorders>
            <w:shd w:val="clear" w:color="auto" w:fill="auto"/>
            <w:noWrap/>
            <w:vAlign w:val="bottom"/>
            <w:hideMark/>
          </w:tcPr>
          <w:p w14:paraId="20B54C90" w14:textId="60CF6CFF" w:rsidR="00FC58ED" w:rsidRPr="00FC58ED" w:rsidRDefault="00FC58ED" w:rsidP="00FC58ED">
            <w:pPr>
              <w:jc w:val="center"/>
              <w:rPr>
                <w:rFonts w:ascii="Times New Roman" w:eastAsia="Times New Roman" w:hAnsi="Times New Roman" w:cs="Times New Roman"/>
                <w:b/>
                <w:bCs/>
                <w:i/>
                <w:iCs/>
                <w:color w:val="FF0000"/>
                <w:sz w:val="20"/>
                <w:szCs w:val="20"/>
                <w:highlight w:val="green"/>
              </w:rPr>
            </w:pPr>
            <w:r w:rsidRPr="00FC58ED">
              <w:rPr>
                <w:rFonts w:ascii="Calibri" w:hAnsi="Calibri"/>
                <w:color w:val="000000"/>
                <w:highlight w:val="green"/>
              </w:rPr>
              <w:t>0,036405</w:t>
            </w:r>
          </w:p>
        </w:tc>
      </w:tr>
      <w:tr w:rsidR="00FC58ED" w:rsidRPr="00737BE4" w14:paraId="569DDEDD" w14:textId="77777777" w:rsidTr="00180355">
        <w:trPr>
          <w:trHeight w:val="255"/>
        </w:trPr>
        <w:tc>
          <w:tcPr>
            <w:tcW w:w="4010" w:type="dxa"/>
            <w:tcBorders>
              <w:top w:val="nil"/>
              <w:left w:val="single" w:sz="4" w:space="0" w:color="auto"/>
              <w:bottom w:val="single" w:sz="4" w:space="0" w:color="auto"/>
              <w:right w:val="single" w:sz="4" w:space="0" w:color="auto"/>
            </w:tcBorders>
            <w:shd w:val="clear" w:color="000000" w:fill="FFFFFF"/>
            <w:vAlign w:val="center"/>
            <w:hideMark/>
          </w:tcPr>
          <w:p w14:paraId="48D14BBA" w14:textId="77777777" w:rsidR="00FC58ED" w:rsidRPr="00737BE4" w:rsidRDefault="00FC58ED" w:rsidP="00FC58ED">
            <w:pPr>
              <w:rPr>
                <w:rFonts w:ascii="Times New Roman" w:eastAsia="Times New Roman" w:hAnsi="Times New Roman" w:cs="Times New Roman"/>
                <w:color w:val="000000"/>
                <w:sz w:val="20"/>
                <w:szCs w:val="20"/>
              </w:rPr>
            </w:pPr>
            <w:r w:rsidRPr="00737BE4">
              <w:rPr>
                <w:rFonts w:ascii="Times New Roman" w:eastAsia="Times New Roman" w:hAnsi="Times New Roman" w:cs="Times New Roman"/>
                <w:color w:val="000000"/>
                <w:sz w:val="20"/>
                <w:szCs w:val="20"/>
              </w:rPr>
              <w:t>Нефтепродукты</w:t>
            </w:r>
          </w:p>
        </w:tc>
        <w:tc>
          <w:tcPr>
            <w:tcW w:w="1551" w:type="dxa"/>
            <w:tcBorders>
              <w:top w:val="nil"/>
              <w:left w:val="nil"/>
              <w:bottom w:val="single" w:sz="4" w:space="0" w:color="auto"/>
              <w:right w:val="single" w:sz="4" w:space="0" w:color="auto"/>
            </w:tcBorders>
            <w:shd w:val="clear" w:color="auto" w:fill="auto"/>
            <w:noWrap/>
            <w:vAlign w:val="bottom"/>
            <w:hideMark/>
          </w:tcPr>
          <w:p w14:paraId="2052FA82" w14:textId="77777777" w:rsidR="00FC58ED" w:rsidRPr="00737BE4" w:rsidRDefault="00FC58ED" w:rsidP="00FC58ED">
            <w:pPr>
              <w:jc w:val="center"/>
              <w:rPr>
                <w:rFonts w:ascii="Times New Roman" w:eastAsia="Times New Roman" w:hAnsi="Times New Roman" w:cs="Times New Roman"/>
                <w:color w:val="000000"/>
                <w:sz w:val="20"/>
                <w:szCs w:val="20"/>
              </w:rPr>
            </w:pPr>
            <w:r w:rsidRPr="00737BE4">
              <w:rPr>
                <w:rFonts w:ascii="Times New Roman" w:eastAsia="Times New Roman" w:hAnsi="Times New Roman" w:cs="Times New Roman"/>
                <w:color w:val="000000"/>
                <w:sz w:val="20"/>
                <w:szCs w:val="20"/>
              </w:rPr>
              <w:t>0,1</w:t>
            </w:r>
          </w:p>
        </w:tc>
        <w:tc>
          <w:tcPr>
            <w:tcW w:w="1860" w:type="dxa"/>
            <w:tcBorders>
              <w:top w:val="nil"/>
              <w:left w:val="nil"/>
              <w:bottom w:val="single" w:sz="4" w:space="0" w:color="auto"/>
              <w:right w:val="single" w:sz="4" w:space="0" w:color="auto"/>
            </w:tcBorders>
            <w:shd w:val="clear" w:color="auto" w:fill="auto"/>
            <w:noWrap/>
            <w:vAlign w:val="bottom"/>
            <w:hideMark/>
          </w:tcPr>
          <w:p w14:paraId="2A612232" w14:textId="77777777" w:rsidR="00FC58ED" w:rsidRPr="005A122D" w:rsidRDefault="00FC58ED" w:rsidP="00FC58ED">
            <w:pPr>
              <w:jc w:val="center"/>
              <w:rPr>
                <w:rFonts w:ascii="Times New Roman" w:eastAsia="Times New Roman" w:hAnsi="Times New Roman" w:cs="Times New Roman"/>
                <w:color w:val="FF0000"/>
                <w:sz w:val="20"/>
                <w:szCs w:val="20"/>
              </w:rPr>
            </w:pPr>
            <w:r>
              <w:rPr>
                <w:rFonts w:ascii="Calibri" w:hAnsi="Calibri" w:cs="Calibri"/>
                <w:color w:val="000000"/>
              </w:rPr>
              <w:t>0,9198</w:t>
            </w:r>
          </w:p>
        </w:tc>
        <w:tc>
          <w:tcPr>
            <w:tcW w:w="1829" w:type="dxa"/>
            <w:tcBorders>
              <w:top w:val="nil"/>
              <w:left w:val="nil"/>
              <w:bottom w:val="single" w:sz="4" w:space="0" w:color="auto"/>
              <w:right w:val="single" w:sz="4" w:space="0" w:color="auto"/>
            </w:tcBorders>
            <w:shd w:val="clear" w:color="auto" w:fill="auto"/>
            <w:noWrap/>
            <w:vAlign w:val="bottom"/>
            <w:hideMark/>
          </w:tcPr>
          <w:p w14:paraId="6B69B140" w14:textId="77777777" w:rsidR="00FC58ED" w:rsidRPr="005A122D" w:rsidRDefault="00FC58ED" w:rsidP="00FC58ED">
            <w:pPr>
              <w:jc w:val="center"/>
              <w:rPr>
                <w:rFonts w:ascii="Times New Roman" w:eastAsia="Times New Roman" w:hAnsi="Times New Roman" w:cs="Times New Roman"/>
                <w:color w:val="FF0000"/>
                <w:sz w:val="20"/>
                <w:szCs w:val="20"/>
              </w:rPr>
            </w:pPr>
            <w:r>
              <w:rPr>
                <w:rFonts w:ascii="Calibri" w:hAnsi="Calibri" w:cs="Calibri"/>
                <w:color w:val="000000"/>
              </w:rPr>
              <w:t>0,9198</w:t>
            </w:r>
          </w:p>
        </w:tc>
        <w:tc>
          <w:tcPr>
            <w:tcW w:w="1829" w:type="dxa"/>
            <w:tcBorders>
              <w:top w:val="nil"/>
              <w:left w:val="nil"/>
              <w:bottom w:val="single" w:sz="4" w:space="0" w:color="auto"/>
              <w:right w:val="single" w:sz="4" w:space="0" w:color="auto"/>
            </w:tcBorders>
            <w:shd w:val="clear" w:color="auto" w:fill="auto"/>
            <w:noWrap/>
            <w:vAlign w:val="bottom"/>
            <w:hideMark/>
          </w:tcPr>
          <w:p w14:paraId="50C1E354" w14:textId="77777777" w:rsidR="00FC58ED" w:rsidRPr="005A122D" w:rsidRDefault="00FC58ED" w:rsidP="00FC58ED">
            <w:pPr>
              <w:jc w:val="center"/>
              <w:rPr>
                <w:rFonts w:ascii="Times New Roman" w:eastAsia="Times New Roman" w:hAnsi="Times New Roman" w:cs="Times New Roman"/>
                <w:color w:val="FF0000"/>
                <w:sz w:val="20"/>
                <w:szCs w:val="20"/>
              </w:rPr>
            </w:pPr>
            <w:r w:rsidRPr="00366BB9">
              <w:rPr>
                <w:rFonts w:ascii="Times New Roman" w:eastAsia="Times New Roman" w:hAnsi="Times New Roman" w:cs="Times New Roman"/>
                <w:sz w:val="18"/>
                <w:szCs w:val="18"/>
              </w:rPr>
              <w:t>0,1029</w:t>
            </w:r>
          </w:p>
        </w:tc>
        <w:tc>
          <w:tcPr>
            <w:tcW w:w="1479" w:type="dxa"/>
            <w:tcBorders>
              <w:top w:val="nil"/>
              <w:left w:val="nil"/>
              <w:bottom w:val="single" w:sz="4" w:space="0" w:color="auto"/>
              <w:right w:val="single" w:sz="4" w:space="0" w:color="auto"/>
            </w:tcBorders>
            <w:shd w:val="clear" w:color="auto" w:fill="auto"/>
            <w:noWrap/>
            <w:vAlign w:val="bottom"/>
            <w:hideMark/>
          </w:tcPr>
          <w:p w14:paraId="393AE9C1" w14:textId="77777777" w:rsidR="00FC58ED" w:rsidRPr="00367260" w:rsidRDefault="00FC58ED" w:rsidP="00FC58ED">
            <w:pPr>
              <w:jc w:val="center"/>
              <w:rPr>
                <w:rFonts w:ascii="Times New Roman" w:eastAsia="Times New Roman" w:hAnsi="Times New Roman" w:cs="Times New Roman"/>
                <w:color w:val="FF0000"/>
                <w:sz w:val="20"/>
                <w:szCs w:val="20"/>
              </w:rPr>
            </w:pPr>
            <w:r w:rsidRPr="00643F19">
              <w:rPr>
                <w:rFonts w:ascii="Calibri" w:hAnsi="Calibri" w:cs="Calibri"/>
                <w:b/>
                <w:bCs/>
              </w:rPr>
              <w:t>0,9198</w:t>
            </w:r>
          </w:p>
        </w:tc>
        <w:tc>
          <w:tcPr>
            <w:tcW w:w="1548" w:type="dxa"/>
            <w:tcBorders>
              <w:top w:val="nil"/>
              <w:left w:val="nil"/>
              <w:bottom w:val="single" w:sz="4" w:space="0" w:color="auto"/>
              <w:right w:val="single" w:sz="4" w:space="0" w:color="auto"/>
            </w:tcBorders>
            <w:shd w:val="clear" w:color="auto" w:fill="auto"/>
            <w:noWrap/>
            <w:vAlign w:val="bottom"/>
            <w:hideMark/>
          </w:tcPr>
          <w:p w14:paraId="24265B98" w14:textId="4D4457BB" w:rsidR="00FC58ED" w:rsidRPr="00FC58ED" w:rsidRDefault="00FC58ED" w:rsidP="00FC58ED">
            <w:pPr>
              <w:jc w:val="center"/>
              <w:rPr>
                <w:rFonts w:ascii="Times New Roman" w:eastAsia="Times New Roman" w:hAnsi="Times New Roman" w:cs="Times New Roman"/>
                <w:b/>
                <w:bCs/>
                <w:i/>
                <w:iCs/>
                <w:color w:val="FF0000"/>
                <w:sz w:val="20"/>
                <w:szCs w:val="20"/>
                <w:highlight w:val="green"/>
              </w:rPr>
            </w:pPr>
            <w:r w:rsidRPr="00FC58ED">
              <w:rPr>
                <w:rFonts w:ascii="Calibri" w:hAnsi="Calibri"/>
                <w:color w:val="000000"/>
                <w:highlight w:val="green"/>
              </w:rPr>
              <w:t>2,533129</w:t>
            </w:r>
          </w:p>
        </w:tc>
        <w:tc>
          <w:tcPr>
            <w:tcW w:w="1410" w:type="dxa"/>
            <w:tcBorders>
              <w:top w:val="nil"/>
              <w:left w:val="nil"/>
              <w:bottom w:val="single" w:sz="4" w:space="0" w:color="auto"/>
              <w:right w:val="single" w:sz="4" w:space="0" w:color="auto"/>
            </w:tcBorders>
            <w:shd w:val="clear" w:color="auto" w:fill="auto"/>
            <w:noWrap/>
            <w:vAlign w:val="bottom"/>
            <w:hideMark/>
          </w:tcPr>
          <w:p w14:paraId="6E949ED2" w14:textId="1126596F" w:rsidR="00FC58ED" w:rsidRPr="00FC58ED" w:rsidRDefault="00FC58ED" w:rsidP="00FC58ED">
            <w:pPr>
              <w:jc w:val="center"/>
              <w:rPr>
                <w:rFonts w:ascii="Times New Roman" w:eastAsia="Times New Roman" w:hAnsi="Times New Roman" w:cs="Times New Roman"/>
                <w:b/>
                <w:bCs/>
                <w:i/>
                <w:iCs/>
                <w:color w:val="FF0000"/>
                <w:sz w:val="20"/>
                <w:szCs w:val="20"/>
                <w:highlight w:val="green"/>
              </w:rPr>
            </w:pPr>
            <w:r w:rsidRPr="00FC58ED">
              <w:rPr>
                <w:rFonts w:ascii="Calibri" w:hAnsi="Calibri"/>
                <w:color w:val="000000"/>
                <w:highlight w:val="green"/>
              </w:rPr>
              <w:t>0,022192</w:t>
            </w:r>
          </w:p>
        </w:tc>
      </w:tr>
      <w:tr w:rsidR="00FC58ED" w:rsidRPr="00737BE4" w14:paraId="5E430A1E" w14:textId="77777777" w:rsidTr="00180355">
        <w:trPr>
          <w:trHeight w:val="255"/>
        </w:trPr>
        <w:tc>
          <w:tcPr>
            <w:tcW w:w="4010" w:type="dxa"/>
            <w:tcBorders>
              <w:top w:val="nil"/>
              <w:left w:val="single" w:sz="4" w:space="0" w:color="auto"/>
              <w:bottom w:val="single" w:sz="4" w:space="0" w:color="auto"/>
              <w:right w:val="single" w:sz="4" w:space="0" w:color="auto"/>
            </w:tcBorders>
            <w:shd w:val="clear" w:color="000000" w:fill="FFFFFF"/>
            <w:vAlign w:val="center"/>
            <w:hideMark/>
          </w:tcPr>
          <w:p w14:paraId="017BB8CE" w14:textId="77777777" w:rsidR="00FC58ED" w:rsidRPr="00737BE4" w:rsidRDefault="00FC58ED" w:rsidP="00FC58ED">
            <w:pPr>
              <w:rPr>
                <w:rFonts w:ascii="Times New Roman" w:eastAsia="Times New Roman" w:hAnsi="Times New Roman" w:cs="Times New Roman"/>
                <w:color w:val="000000"/>
                <w:sz w:val="20"/>
                <w:szCs w:val="20"/>
              </w:rPr>
            </w:pPr>
            <w:r w:rsidRPr="00737BE4">
              <w:rPr>
                <w:rFonts w:ascii="Times New Roman" w:eastAsia="Times New Roman" w:hAnsi="Times New Roman" w:cs="Times New Roman"/>
                <w:color w:val="000000"/>
                <w:sz w:val="20"/>
                <w:szCs w:val="20"/>
              </w:rPr>
              <w:t>Фосфаты</w:t>
            </w:r>
          </w:p>
        </w:tc>
        <w:tc>
          <w:tcPr>
            <w:tcW w:w="1551" w:type="dxa"/>
            <w:tcBorders>
              <w:top w:val="nil"/>
              <w:left w:val="nil"/>
              <w:bottom w:val="single" w:sz="4" w:space="0" w:color="auto"/>
              <w:right w:val="single" w:sz="4" w:space="0" w:color="auto"/>
            </w:tcBorders>
            <w:shd w:val="clear" w:color="auto" w:fill="auto"/>
            <w:noWrap/>
            <w:vAlign w:val="bottom"/>
            <w:hideMark/>
          </w:tcPr>
          <w:p w14:paraId="026D5543" w14:textId="77777777" w:rsidR="00FC58ED" w:rsidRPr="00737BE4" w:rsidRDefault="00FC58ED" w:rsidP="00FC58ED">
            <w:pPr>
              <w:jc w:val="center"/>
              <w:rPr>
                <w:rFonts w:ascii="Times New Roman" w:eastAsia="Times New Roman" w:hAnsi="Times New Roman" w:cs="Times New Roman"/>
                <w:color w:val="000000"/>
                <w:sz w:val="20"/>
                <w:szCs w:val="20"/>
              </w:rPr>
            </w:pPr>
            <w:r w:rsidRPr="00737BE4">
              <w:rPr>
                <w:rFonts w:ascii="Times New Roman" w:eastAsia="Times New Roman" w:hAnsi="Times New Roman" w:cs="Times New Roman"/>
                <w:color w:val="000000"/>
                <w:sz w:val="20"/>
                <w:szCs w:val="20"/>
              </w:rPr>
              <w:t>3,5</w:t>
            </w:r>
          </w:p>
        </w:tc>
        <w:tc>
          <w:tcPr>
            <w:tcW w:w="1860" w:type="dxa"/>
            <w:tcBorders>
              <w:top w:val="nil"/>
              <w:left w:val="nil"/>
              <w:bottom w:val="single" w:sz="4" w:space="0" w:color="auto"/>
              <w:right w:val="single" w:sz="4" w:space="0" w:color="auto"/>
            </w:tcBorders>
            <w:shd w:val="clear" w:color="auto" w:fill="auto"/>
            <w:noWrap/>
            <w:vAlign w:val="bottom"/>
            <w:hideMark/>
          </w:tcPr>
          <w:p w14:paraId="376C9514" w14:textId="77777777" w:rsidR="00FC58ED" w:rsidRPr="005A122D" w:rsidRDefault="00FC58ED" w:rsidP="00FC58ED">
            <w:pPr>
              <w:jc w:val="center"/>
              <w:rPr>
                <w:rFonts w:ascii="Times New Roman" w:eastAsia="Times New Roman" w:hAnsi="Times New Roman" w:cs="Times New Roman"/>
                <w:color w:val="FF0000"/>
                <w:sz w:val="20"/>
                <w:szCs w:val="20"/>
              </w:rPr>
            </w:pPr>
            <w:r>
              <w:rPr>
                <w:rFonts w:ascii="Calibri" w:hAnsi="Calibri" w:cs="Calibri"/>
                <w:color w:val="000000"/>
              </w:rPr>
              <w:t>0,5921</w:t>
            </w:r>
          </w:p>
        </w:tc>
        <w:tc>
          <w:tcPr>
            <w:tcW w:w="1829" w:type="dxa"/>
            <w:tcBorders>
              <w:top w:val="nil"/>
              <w:left w:val="nil"/>
              <w:bottom w:val="single" w:sz="4" w:space="0" w:color="auto"/>
              <w:right w:val="single" w:sz="4" w:space="0" w:color="auto"/>
            </w:tcBorders>
            <w:shd w:val="clear" w:color="auto" w:fill="auto"/>
            <w:noWrap/>
            <w:vAlign w:val="bottom"/>
            <w:hideMark/>
          </w:tcPr>
          <w:p w14:paraId="5B9FE5E8" w14:textId="77777777" w:rsidR="00FC58ED" w:rsidRPr="005A122D" w:rsidRDefault="00FC58ED" w:rsidP="00FC58ED">
            <w:pPr>
              <w:jc w:val="center"/>
              <w:rPr>
                <w:rFonts w:ascii="Times New Roman" w:eastAsia="Times New Roman" w:hAnsi="Times New Roman" w:cs="Times New Roman"/>
                <w:color w:val="FF0000"/>
                <w:sz w:val="20"/>
                <w:szCs w:val="20"/>
              </w:rPr>
            </w:pPr>
            <w:r>
              <w:rPr>
                <w:rFonts w:ascii="Calibri" w:hAnsi="Calibri" w:cs="Calibri"/>
                <w:color w:val="000000"/>
              </w:rPr>
              <w:t>0,5921</w:t>
            </w:r>
          </w:p>
        </w:tc>
        <w:tc>
          <w:tcPr>
            <w:tcW w:w="1829" w:type="dxa"/>
            <w:tcBorders>
              <w:top w:val="nil"/>
              <w:left w:val="nil"/>
              <w:bottom w:val="single" w:sz="4" w:space="0" w:color="auto"/>
              <w:right w:val="single" w:sz="4" w:space="0" w:color="auto"/>
            </w:tcBorders>
            <w:shd w:val="clear" w:color="auto" w:fill="auto"/>
            <w:noWrap/>
            <w:vAlign w:val="bottom"/>
            <w:hideMark/>
          </w:tcPr>
          <w:p w14:paraId="2043EB5F" w14:textId="77777777" w:rsidR="00FC58ED" w:rsidRPr="005A122D" w:rsidRDefault="00FC58ED" w:rsidP="00FC58ED">
            <w:pPr>
              <w:jc w:val="center"/>
              <w:rPr>
                <w:rFonts w:ascii="Times New Roman" w:eastAsia="Times New Roman" w:hAnsi="Times New Roman" w:cs="Times New Roman"/>
                <w:color w:val="FF0000"/>
                <w:sz w:val="20"/>
                <w:szCs w:val="20"/>
              </w:rPr>
            </w:pPr>
            <w:r w:rsidRPr="00366BB9">
              <w:rPr>
                <w:rFonts w:ascii="Times New Roman" w:eastAsia="Times New Roman" w:hAnsi="Times New Roman" w:cs="Times New Roman"/>
                <w:sz w:val="18"/>
                <w:szCs w:val="18"/>
              </w:rPr>
              <w:t>3,6624</w:t>
            </w:r>
          </w:p>
        </w:tc>
        <w:tc>
          <w:tcPr>
            <w:tcW w:w="1479" w:type="dxa"/>
            <w:tcBorders>
              <w:top w:val="nil"/>
              <w:left w:val="nil"/>
              <w:bottom w:val="single" w:sz="4" w:space="0" w:color="auto"/>
              <w:right w:val="single" w:sz="4" w:space="0" w:color="auto"/>
            </w:tcBorders>
            <w:shd w:val="clear" w:color="auto" w:fill="auto"/>
            <w:noWrap/>
            <w:vAlign w:val="bottom"/>
            <w:hideMark/>
          </w:tcPr>
          <w:p w14:paraId="68A9592D" w14:textId="77777777" w:rsidR="00FC58ED" w:rsidRPr="00367260" w:rsidRDefault="00FC58ED" w:rsidP="00FC58ED">
            <w:pPr>
              <w:jc w:val="center"/>
              <w:rPr>
                <w:rFonts w:ascii="Times New Roman" w:eastAsia="Times New Roman" w:hAnsi="Times New Roman" w:cs="Times New Roman"/>
                <w:color w:val="FF0000"/>
                <w:sz w:val="20"/>
                <w:szCs w:val="20"/>
              </w:rPr>
            </w:pPr>
            <w:r w:rsidRPr="00643F19">
              <w:rPr>
                <w:rFonts w:ascii="Calibri" w:hAnsi="Calibri" w:cs="Calibri"/>
                <w:b/>
                <w:bCs/>
              </w:rPr>
              <w:t>0,5921</w:t>
            </w:r>
          </w:p>
        </w:tc>
        <w:tc>
          <w:tcPr>
            <w:tcW w:w="1548" w:type="dxa"/>
            <w:tcBorders>
              <w:top w:val="nil"/>
              <w:left w:val="nil"/>
              <w:bottom w:val="single" w:sz="4" w:space="0" w:color="auto"/>
              <w:right w:val="single" w:sz="4" w:space="0" w:color="auto"/>
            </w:tcBorders>
            <w:shd w:val="clear" w:color="auto" w:fill="auto"/>
            <w:noWrap/>
            <w:vAlign w:val="bottom"/>
            <w:hideMark/>
          </w:tcPr>
          <w:p w14:paraId="43CEFFFE" w14:textId="7E22820E" w:rsidR="00FC58ED" w:rsidRPr="00FC58ED" w:rsidRDefault="00FC58ED" w:rsidP="00FC58ED">
            <w:pPr>
              <w:jc w:val="center"/>
              <w:rPr>
                <w:rFonts w:ascii="Times New Roman" w:eastAsia="Times New Roman" w:hAnsi="Times New Roman" w:cs="Times New Roman"/>
                <w:b/>
                <w:bCs/>
                <w:i/>
                <w:iCs/>
                <w:color w:val="FF0000"/>
                <w:sz w:val="20"/>
                <w:szCs w:val="20"/>
                <w:highlight w:val="green"/>
              </w:rPr>
            </w:pPr>
            <w:r w:rsidRPr="00FC58ED">
              <w:rPr>
                <w:rFonts w:ascii="Calibri" w:hAnsi="Calibri"/>
                <w:color w:val="000000"/>
                <w:highlight w:val="green"/>
              </w:rPr>
              <w:t>1,630643</w:t>
            </w:r>
          </w:p>
        </w:tc>
        <w:tc>
          <w:tcPr>
            <w:tcW w:w="1410" w:type="dxa"/>
            <w:tcBorders>
              <w:top w:val="nil"/>
              <w:left w:val="nil"/>
              <w:bottom w:val="single" w:sz="4" w:space="0" w:color="auto"/>
              <w:right w:val="single" w:sz="4" w:space="0" w:color="auto"/>
            </w:tcBorders>
            <w:shd w:val="clear" w:color="auto" w:fill="auto"/>
            <w:noWrap/>
            <w:vAlign w:val="bottom"/>
            <w:hideMark/>
          </w:tcPr>
          <w:p w14:paraId="773F9BA5" w14:textId="2C1D297F" w:rsidR="00FC58ED" w:rsidRPr="00FC58ED" w:rsidRDefault="00FC58ED" w:rsidP="00FC58ED">
            <w:pPr>
              <w:jc w:val="center"/>
              <w:rPr>
                <w:rFonts w:ascii="Times New Roman" w:eastAsia="Times New Roman" w:hAnsi="Times New Roman" w:cs="Times New Roman"/>
                <w:b/>
                <w:bCs/>
                <w:i/>
                <w:iCs/>
                <w:color w:val="FF0000"/>
                <w:sz w:val="20"/>
                <w:szCs w:val="20"/>
                <w:highlight w:val="green"/>
              </w:rPr>
            </w:pPr>
            <w:r w:rsidRPr="00FC58ED">
              <w:rPr>
                <w:rFonts w:ascii="Calibri" w:hAnsi="Calibri"/>
                <w:color w:val="000000"/>
                <w:highlight w:val="green"/>
              </w:rPr>
              <w:t>0,014286</w:t>
            </w:r>
          </w:p>
        </w:tc>
      </w:tr>
      <w:tr w:rsidR="00FC58ED" w:rsidRPr="00737BE4" w14:paraId="20CF4033" w14:textId="77777777" w:rsidTr="00180355">
        <w:trPr>
          <w:trHeight w:val="255"/>
        </w:trPr>
        <w:tc>
          <w:tcPr>
            <w:tcW w:w="4010" w:type="dxa"/>
            <w:tcBorders>
              <w:top w:val="nil"/>
              <w:left w:val="single" w:sz="4" w:space="0" w:color="auto"/>
              <w:bottom w:val="single" w:sz="4" w:space="0" w:color="auto"/>
              <w:right w:val="single" w:sz="4" w:space="0" w:color="auto"/>
            </w:tcBorders>
            <w:shd w:val="clear" w:color="000000" w:fill="FFFFFF"/>
            <w:vAlign w:val="center"/>
            <w:hideMark/>
          </w:tcPr>
          <w:p w14:paraId="4CE8006E" w14:textId="77777777" w:rsidR="00FC58ED" w:rsidRPr="00737BE4" w:rsidRDefault="00FC58ED" w:rsidP="00FC58ED">
            <w:pPr>
              <w:rPr>
                <w:rFonts w:ascii="Times New Roman" w:eastAsia="Times New Roman" w:hAnsi="Times New Roman" w:cs="Times New Roman"/>
                <w:color w:val="000000"/>
                <w:sz w:val="20"/>
                <w:szCs w:val="20"/>
              </w:rPr>
            </w:pPr>
            <w:r w:rsidRPr="00737BE4">
              <w:rPr>
                <w:rFonts w:ascii="Times New Roman" w:eastAsia="Times New Roman" w:hAnsi="Times New Roman" w:cs="Times New Roman"/>
                <w:color w:val="000000"/>
                <w:sz w:val="20"/>
                <w:szCs w:val="20"/>
              </w:rPr>
              <w:t>Фенолы</w:t>
            </w:r>
          </w:p>
        </w:tc>
        <w:tc>
          <w:tcPr>
            <w:tcW w:w="1551" w:type="dxa"/>
            <w:tcBorders>
              <w:top w:val="nil"/>
              <w:left w:val="nil"/>
              <w:bottom w:val="single" w:sz="4" w:space="0" w:color="auto"/>
              <w:right w:val="single" w:sz="4" w:space="0" w:color="auto"/>
            </w:tcBorders>
            <w:shd w:val="clear" w:color="auto" w:fill="auto"/>
            <w:noWrap/>
            <w:vAlign w:val="bottom"/>
            <w:hideMark/>
          </w:tcPr>
          <w:p w14:paraId="7B656C80" w14:textId="77777777" w:rsidR="00FC58ED" w:rsidRPr="00737BE4" w:rsidRDefault="00FC58ED" w:rsidP="00FC58ED">
            <w:pPr>
              <w:jc w:val="center"/>
              <w:rPr>
                <w:rFonts w:ascii="Times New Roman" w:eastAsia="Times New Roman" w:hAnsi="Times New Roman" w:cs="Times New Roman"/>
                <w:color w:val="000000"/>
                <w:sz w:val="20"/>
                <w:szCs w:val="20"/>
              </w:rPr>
            </w:pPr>
            <w:r w:rsidRPr="00737BE4">
              <w:rPr>
                <w:rFonts w:ascii="Times New Roman" w:eastAsia="Times New Roman" w:hAnsi="Times New Roman" w:cs="Times New Roman"/>
                <w:color w:val="000000"/>
                <w:sz w:val="20"/>
                <w:szCs w:val="20"/>
              </w:rPr>
              <w:t>0,001</w:t>
            </w:r>
          </w:p>
        </w:tc>
        <w:tc>
          <w:tcPr>
            <w:tcW w:w="1860" w:type="dxa"/>
            <w:tcBorders>
              <w:top w:val="nil"/>
              <w:left w:val="nil"/>
              <w:bottom w:val="single" w:sz="4" w:space="0" w:color="auto"/>
              <w:right w:val="single" w:sz="4" w:space="0" w:color="auto"/>
            </w:tcBorders>
            <w:shd w:val="clear" w:color="auto" w:fill="auto"/>
            <w:noWrap/>
            <w:vAlign w:val="bottom"/>
            <w:hideMark/>
          </w:tcPr>
          <w:p w14:paraId="7D0063F5" w14:textId="77777777" w:rsidR="00FC58ED" w:rsidRPr="005A122D" w:rsidRDefault="00FC58ED" w:rsidP="00FC58ED">
            <w:pPr>
              <w:jc w:val="center"/>
              <w:rPr>
                <w:rFonts w:ascii="Times New Roman" w:eastAsia="Times New Roman" w:hAnsi="Times New Roman" w:cs="Times New Roman"/>
                <w:color w:val="FF0000"/>
                <w:sz w:val="20"/>
                <w:szCs w:val="20"/>
              </w:rPr>
            </w:pPr>
            <w:r>
              <w:rPr>
                <w:rFonts w:ascii="Calibri" w:hAnsi="Calibri" w:cs="Calibri"/>
                <w:color w:val="000000"/>
              </w:rPr>
              <w:t>0,0002</w:t>
            </w:r>
          </w:p>
        </w:tc>
        <w:tc>
          <w:tcPr>
            <w:tcW w:w="1829" w:type="dxa"/>
            <w:tcBorders>
              <w:top w:val="nil"/>
              <w:left w:val="nil"/>
              <w:bottom w:val="single" w:sz="4" w:space="0" w:color="auto"/>
              <w:right w:val="single" w:sz="4" w:space="0" w:color="auto"/>
            </w:tcBorders>
            <w:shd w:val="clear" w:color="auto" w:fill="auto"/>
            <w:noWrap/>
            <w:vAlign w:val="bottom"/>
            <w:hideMark/>
          </w:tcPr>
          <w:p w14:paraId="130798C8" w14:textId="77777777" w:rsidR="00FC58ED" w:rsidRPr="005A122D" w:rsidRDefault="00FC58ED" w:rsidP="00FC58ED">
            <w:pPr>
              <w:jc w:val="center"/>
              <w:rPr>
                <w:rFonts w:ascii="Times New Roman" w:eastAsia="Times New Roman" w:hAnsi="Times New Roman" w:cs="Times New Roman"/>
                <w:color w:val="FF0000"/>
                <w:sz w:val="20"/>
                <w:szCs w:val="20"/>
              </w:rPr>
            </w:pPr>
            <w:r>
              <w:rPr>
                <w:rFonts w:ascii="Calibri" w:hAnsi="Calibri" w:cs="Calibri"/>
                <w:color w:val="000000"/>
              </w:rPr>
              <w:t>0,0002</w:t>
            </w:r>
          </w:p>
        </w:tc>
        <w:tc>
          <w:tcPr>
            <w:tcW w:w="1829" w:type="dxa"/>
            <w:tcBorders>
              <w:top w:val="nil"/>
              <w:left w:val="nil"/>
              <w:bottom w:val="single" w:sz="4" w:space="0" w:color="auto"/>
              <w:right w:val="single" w:sz="4" w:space="0" w:color="auto"/>
            </w:tcBorders>
            <w:shd w:val="clear" w:color="auto" w:fill="auto"/>
            <w:noWrap/>
            <w:vAlign w:val="bottom"/>
            <w:hideMark/>
          </w:tcPr>
          <w:p w14:paraId="257CDDFD" w14:textId="77777777" w:rsidR="00FC58ED" w:rsidRPr="005A122D" w:rsidRDefault="00FC58ED" w:rsidP="00FC58ED">
            <w:pPr>
              <w:jc w:val="center"/>
              <w:rPr>
                <w:rFonts w:ascii="Times New Roman" w:eastAsia="Times New Roman" w:hAnsi="Times New Roman" w:cs="Times New Roman"/>
                <w:color w:val="FF0000"/>
                <w:sz w:val="20"/>
                <w:szCs w:val="20"/>
              </w:rPr>
            </w:pPr>
            <w:r w:rsidRPr="00366BB9">
              <w:rPr>
                <w:rFonts w:ascii="Times New Roman" w:eastAsia="Times New Roman" w:hAnsi="Times New Roman" w:cs="Times New Roman"/>
                <w:sz w:val="18"/>
                <w:szCs w:val="18"/>
              </w:rPr>
              <w:t>0,0010</w:t>
            </w:r>
          </w:p>
        </w:tc>
        <w:tc>
          <w:tcPr>
            <w:tcW w:w="1479" w:type="dxa"/>
            <w:tcBorders>
              <w:top w:val="nil"/>
              <w:left w:val="nil"/>
              <w:bottom w:val="single" w:sz="4" w:space="0" w:color="auto"/>
              <w:right w:val="single" w:sz="4" w:space="0" w:color="auto"/>
            </w:tcBorders>
            <w:shd w:val="clear" w:color="auto" w:fill="auto"/>
            <w:noWrap/>
            <w:vAlign w:val="bottom"/>
            <w:hideMark/>
          </w:tcPr>
          <w:p w14:paraId="425D08A1" w14:textId="77777777" w:rsidR="00FC58ED" w:rsidRPr="00367260" w:rsidRDefault="00FC58ED" w:rsidP="00FC58ED">
            <w:pPr>
              <w:jc w:val="center"/>
              <w:rPr>
                <w:rFonts w:ascii="Times New Roman" w:eastAsia="Times New Roman" w:hAnsi="Times New Roman" w:cs="Times New Roman"/>
                <w:color w:val="FF0000"/>
                <w:sz w:val="20"/>
                <w:szCs w:val="20"/>
              </w:rPr>
            </w:pPr>
            <w:r w:rsidRPr="00643F19">
              <w:rPr>
                <w:rFonts w:ascii="Calibri" w:hAnsi="Calibri" w:cs="Calibri"/>
                <w:b/>
                <w:bCs/>
              </w:rPr>
              <w:t>0,0002</w:t>
            </w:r>
          </w:p>
        </w:tc>
        <w:tc>
          <w:tcPr>
            <w:tcW w:w="1548" w:type="dxa"/>
            <w:tcBorders>
              <w:top w:val="nil"/>
              <w:left w:val="nil"/>
              <w:bottom w:val="single" w:sz="4" w:space="0" w:color="auto"/>
              <w:right w:val="single" w:sz="4" w:space="0" w:color="auto"/>
            </w:tcBorders>
            <w:shd w:val="clear" w:color="auto" w:fill="auto"/>
            <w:noWrap/>
            <w:vAlign w:val="bottom"/>
            <w:hideMark/>
          </w:tcPr>
          <w:p w14:paraId="0620DA8A" w14:textId="705A6D61" w:rsidR="00FC58ED" w:rsidRPr="00FC58ED" w:rsidRDefault="00FC58ED" w:rsidP="00FC58ED">
            <w:pPr>
              <w:jc w:val="center"/>
              <w:rPr>
                <w:rFonts w:ascii="Times New Roman" w:eastAsia="Times New Roman" w:hAnsi="Times New Roman" w:cs="Times New Roman"/>
                <w:b/>
                <w:bCs/>
                <w:i/>
                <w:iCs/>
                <w:color w:val="FF0000"/>
                <w:sz w:val="20"/>
                <w:szCs w:val="20"/>
                <w:highlight w:val="green"/>
              </w:rPr>
            </w:pPr>
            <w:r w:rsidRPr="00FC58ED">
              <w:rPr>
                <w:rFonts w:ascii="Calibri" w:hAnsi="Calibri"/>
                <w:color w:val="000000"/>
                <w:highlight w:val="green"/>
              </w:rPr>
              <w:t>0,000551</w:t>
            </w:r>
          </w:p>
        </w:tc>
        <w:tc>
          <w:tcPr>
            <w:tcW w:w="1410" w:type="dxa"/>
            <w:tcBorders>
              <w:top w:val="nil"/>
              <w:left w:val="nil"/>
              <w:bottom w:val="single" w:sz="4" w:space="0" w:color="auto"/>
              <w:right w:val="single" w:sz="4" w:space="0" w:color="auto"/>
            </w:tcBorders>
            <w:shd w:val="clear" w:color="auto" w:fill="auto"/>
            <w:noWrap/>
            <w:vAlign w:val="bottom"/>
            <w:hideMark/>
          </w:tcPr>
          <w:p w14:paraId="356C8FA3" w14:textId="56F2DA8A" w:rsidR="00FC58ED" w:rsidRPr="00FC58ED" w:rsidRDefault="00FC58ED" w:rsidP="00FC58ED">
            <w:pPr>
              <w:jc w:val="center"/>
              <w:rPr>
                <w:rFonts w:ascii="Times New Roman" w:eastAsia="Times New Roman" w:hAnsi="Times New Roman" w:cs="Times New Roman"/>
                <w:b/>
                <w:bCs/>
                <w:i/>
                <w:iCs/>
                <w:color w:val="FF0000"/>
                <w:sz w:val="20"/>
                <w:szCs w:val="20"/>
                <w:highlight w:val="green"/>
              </w:rPr>
            </w:pPr>
            <w:r w:rsidRPr="00FC58ED">
              <w:rPr>
                <w:rFonts w:ascii="Calibri" w:hAnsi="Calibri"/>
                <w:color w:val="000000"/>
                <w:highlight w:val="green"/>
              </w:rPr>
              <w:t>4,83E-06</w:t>
            </w:r>
          </w:p>
        </w:tc>
      </w:tr>
      <w:tr w:rsidR="00FC58ED" w:rsidRPr="00737BE4" w14:paraId="3725D61D" w14:textId="77777777" w:rsidTr="00180355">
        <w:trPr>
          <w:trHeight w:val="255"/>
        </w:trPr>
        <w:tc>
          <w:tcPr>
            <w:tcW w:w="4010" w:type="dxa"/>
            <w:tcBorders>
              <w:top w:val="nil"/>
              <w:left w:val="single" w:sz="4" w:space="0" w:color="auto"/>
              <w:bottom w:val="single" w:sz="4" w:space="0" w:color="auto"/>
              <w:right w:val="single" w:sz="4" w:space="0" w:color="auto"/>
            </w:tcBorders>
            <w:shd w:val="clear" w:color="000000" w:fill="FFFFFF"/>
            <w:vAlign w:val="center"/>
            <w:hideMark/>
          </w:tcPr>
          <w:p w14:paraId="49DEB227" w14:textId="77777777" w:rsidR="00FC58ED" w:rsidRPr="00737BE4" w:rsidRDefault="00FC58ED" w:rsidP="00FC58ED">
            <w:pPr>
              <w:rPr>
                <w:rFonts w:ascii="Times New Roman" w:eastAsia="Times New Roman" w:hAnsi="Times New Roman" w:cs="Times New Roman"/>
                <w:color w:val="000000"/>
                <w:sz w:val="20"/>
                <w:szCs w:val="20"/>
              </w:rPr>
            </w:pPr>
            <w:r w:rsidRPr="00737BE4">
              <w:rPr>
                <w:rFonts w:ascii="Times New Roman" w:eastAsia="Times New Roman" w:hAnsi="Times New Roman" w:cs="Times New Roman"/>
                <w:color w:val="000000"/>
                <w:sz w:val="20"/>
                <w:szCs w:val="20"/>
              </w:rPr>
              <w:t>СПАВ</w:t>
            </w:r>
          </w:p>
        </w:tc>
        <w:tc>
          <w:tcPr>
            <w:tcW w:w="1551" w:type="dxa"/>
            <w:tcBorders>
              <w:top w:val="nil"/>
              <w:left w:val="nil"/>
              <w:bottom w:val="single" w:sz="4" w:space="0" w:color="auto"/>
              <w:right w:val="single" w:sz="4" w:space="0" w:color="auto"/>
            </w:tcBorders>
            <w:shd w:val="clear" w:color="auto" w:fill="auto"/>
            <w:noWrap/>
            <w:vAlign w:val="bottom"/>
            <w:hideMark/>
          </w:tcPr>
          <w:p w14:paraId="7F6562E6" w14:textId="77777777" w:rsidR="00FC58ED" w:rsidRPr="00737BE4" w:rsidRDefault="00FC58ED" w:rsidP="00FC58ED">
            <w:pPr>
              <w:jc w:val="center"/>
              <w:rPr>
                <w:rFonts w:ascii="Times New Roman" w:eastAsia="Times New Roman" w:hAnsi="Times New Roman" w:cs="Times New Roman"/>
                <w:color w:val="000000"/>
                <w:sz w:val="20"/>
                <w:szCs w:val="20"/>
              </w:rPr>
            </w:pPr>
            <w:r w:rsidRPr="00737BE4">
              <w:rPr>
                <w:rFonts w:ascii="Times New Roman" w:eastAsia="Times New Roman" w:hAnsi="Times New Roman" w:cs="Times New Roman"/>
                <w:color w:val="000000"/>
                <w:sz w:val="20"/>
                <w:szCs w:val="20"/>
              </w:rPr>
              <w:t>0,5</w:t>
            </w:r>
          </w:p>
        </w:tc>
        <w:tc>
          <w:tcPr>
            <w:tcW w:w="1860" w:type="dxa"/>
            <w:tcBorders>
              <w:top w:val="nil"/>
              <w:left w:val="nil"/>
              <w:bottom w:val="single" w:sz="4" w:space="0" w:color="auto"/>
              <w:right w:val="single" w:sz="4" w:space="0" w:color="auto"/>
            </w:tcBorders>
            <w:shd w:val="clear" w:color="auto" w:fill="auto"/>
            <w:noWrap/>
            <w:vAlign w:val="bottom"/>
            <w:hideMark/>
          </w:tcPr>
          <w:p w14:paraId="6F8FFE7F" w14:textId="77777777" w:rsidR="00FC58ED" w:rsidRPr="005A122D" w:rsidRDefault="00FC58ED" w:rsidP="00FC58ED">
            <w:pPr>
              <w:jc w:val="center"/>
              <w:rPr>
                <w:rFonts w:ascii="Times New Roman" w:eastAsia="Times New Roman" w:hAnsi="Times New Roman" w:cs="Times New Roman"/>
                <w:color w:val="FF0000"/>
                <w:sz w:val="20"/>
                <w:szCs w:val="20"/>
              </w:rPr>
            </w:pPr>
            <w:r>
              <w:rPr>
                <w:rFonts w:ascii="Calibri" w:hAnsi="Calibri" w:cs="Calibri"/>
                <w:color w:val="000000"/>
              </w:rPr>
              <w:t>0,0000</w:t>
            </w:r>
          </w:p>
        </w:tc>
        <w:tc>
          <w:tcPr>
            <w:tcW w:w="1829" w:type="dxa"/>
            <w:tcBorders>
              <w:top w:val="nil"/>
              <w:left w:val="nil"/>
              <w:bottom w:val="single" w:sz="4" w:space="0" w:color="auto"/>
              <w:right w:val="single" w:sz="4" w:space="0" w:color="auto"/>
            </w:tcBorders>
            <w:shd w:val="clear" w:color="auto" w:fill="auto"/>
            <w:noWrap/>
            <w:vAlign w:val="bottom"/>
            <w:hideMark/>
          </w:tcPr>
          <w:p w14:paraId="0223528A" w14:textId="77777777" w:rsidR="00FC58ED" w:rsidRPr="005A122D" w:rsidRDefault="00FC58ED" w:rsidP="00FC58ED">
            <w:pPr>
              <w:jc w:val="center"/>
              <w:rPr>
                <w:rFonts w:ascii="Times New Roman" w:eastAsia="Times New Roman" w:hAnsi="Times New Roman" w:cs="Times New Roman"/>
                <w:color w:val="FF0000"/>
                <w:sz w:val="20"/>
                <w:szCs w:val="20"/>
              </w:rPr>
            </w:pPr>
            <w:r>
              <w:rPr>
                <w:rFonts w:ascii="Calibri" w:hAnsi="Calibri" w:cs="Calibri"/>
                <w:color w:val="000000"/>
              </w:rPr>
              <w:t>0,0000</w:t>
            </w:r>
          </w:p>
        </w:tc>
        <w:tc>
          <w:tcPr>
            <w:tcW w:w="1829" w:type="dxa"/>
            <w:tcBorders>
              <w:top w:val="nil"/>
              <w:left w:val="nil"/>
              <w:bottom w:val="single" w:sz="4" w:space="0" w:color="auto"/>
              <w:right w:val="single" w:sz="4" w:space="0" w:color="auto"/>
            </w:tcBorders>
            <w:shd w:val="clear" w:color="auto" w:fill="auto"/>
            <w:noWrap/>
            <w:vAlign w:val="bottom"/>
            <w:hideMark/>
          </w:tcPr>
          <w:p w14:paraId="20222A1D" w14:textId="77777777" w:rsidR="00FC58ED" w:rsidRPr="005A122D" w:rsidRDefault="00FC58ED" w:rsidP="00FC58ED">
            <w:pPr>
              <w:jc w:val="center"/>
              <w:rPr>
                <w:rFonts w:ascii="Times New Roman" w:eastAsia="Times New Roman" w:hAnsi="Times New Roman" w:cs="Times New Roman"/>
                <w:color w:val="FF0000"/>
                <w:sz w:val="20"/>
                <w:szCs w:val="20"/>
              </w:rPr>
            </w:pPr>
            <w:r w:rsidRPr="00366BB9">
              <w:rPr>
                <w:rFonts w:ascii="Times New Roman" w:eastAsia="Times New Roman" w:hAnsi="Times New Roman" w:cs="Times New Roman"/>
                <w:sz w:val="18"/>
                <w:szCs w:val="18"/>
              </w:rPr>
              <w:t>0,5</w:t>
            </w:r>
          </w:p>
        </w:tc>
        <w:tc>
          <w:tcPr>
            <w:tcW w:w="1479" w:type="dxa"/>
            <w:tcBorders>
              <w:top w:val="nil"/>
              <w:left w:val="nil"/>
              <w:bottom w:val="single" w:sz="4" w:space="0" w:color="auto"/>
              <w:right w:val="single" w:sz="4" w:space="0" w:color="auto"/>
            </w:tcBorders>
            <w:shd w:val="clear" w:color="auto" w:fill="auto"/>
            <w:noWrap/>
            <w:vAlign w:val="bottom"/>
            <w:hideMark/>
          </w:tcPr>
          <w:p w14:paraId="59B653EE" w14:textId="77777777" w:rsidR="00FC58ED" w:rsidRPr="00367260" w:rsidRDefault="00FC58ED" w:rsidP="00FC58ED">
            <w:pPr>
              <w:jc w:val="center"/>
              <w:rPr>
                <w:rFonts w:ascii="Times New Roman" w:eastAsia="Times New Roman" w:hAnsi="Times New Roman" w:cs="Times New Roman"/>
                <w:color w:val="FF0000"/>
                <w:sz w:val="20"/>
                <w:szCs w:val="20"/>
              </w:rPr>
            </w:pPr>
            <w:r w:rsidRPr="00366BB9">
              <w:rPr>
                <w:rFonts w:ascii="Times New Roman" w:eastAsia="Times New Roman" w:hAnsi="Times New Roman" w:cs="Times New Roman"/>
                <w:b/>
                <w:bCs/>
                <w:sz w:val="18"/>
                <w:szCs w:val="18"/>
              </w:rPr>
              <w:t>0,5</w:t>
            </w:r>
          </w:p>
        </w:tc>
        <w:tc>
          <w:tcPr>
            <w:tcW w:w="1548" w:type="dxa"/>
            <w:tcBorders>
              <w:top w:val="nil"/>
              <w:left w:val="nil"/>
              <w:bottom w:val="single" w:sz="4" w:space="0" w:color="auto"/>
              <w:right w:val="single" w:sz="4" w:space="0" w:color="auto"/>
            </w:tcBorders>
            <w:shd w:val="clear" w:color="auto" w:fill="auto"/>
            <w:noWrap/>
            <w:vAlign w:val="bottom"/>
            <w:hideMark/>
          </w:tcPr>
          <w:p w14:paraId="42BEC78C" w14:textId="25C73A1B" w:rsidR="00FC58ED" w:rsidRPr="00FC58ED" w:rsidRDefault="00FC58ED" w:rsidP="00FC58ED">
            <w:pPr>
              <w:jc w:val="center"/>
              <w:rPr>
                <w:rFonts w:ascii="Times New Roman" w:eastAsia="Times New Roman" w:hAnsi="Times New Roman" w:cs="Times New Roman"/>
                <w:b/>
                <w:bCs/>
                <w:i/>
                <w:iCs/>
                <w:color w:val="FF0000"/>
                <w:sz w:val="20"/>
                <w:szCs w:val="20"/>
                <w:highlight w:val="green"/>
              </w:rPr>
            </w:pPr>
            <w:r w:rsidRPr="00FC58ED">
              <w:rPr>
                <w:rFonts w:ascii="Calibri" w:hAnsi="Calibri"/>
                <w:color w:val="000000"/>
                <w:highlight w:val="green"/>
              </w:rPr>
              <w:t>1,377</w:t>
            </w:r>
          </w:p>
        </w:tc>
        <w:tc>
          <w:tcPr>
            <w:tcW w:w="1410" w:type="dxa"/>
            <w:tcBorders>
              <w:top w:val="nil"/>
              <w:left w:val="nil"/>
              <w:bottom w:val="single" w:sz="4" w:space="0" w:color="auto"/>
              <w:right w:val="single" w:sz="4" w:space="0" w:color="auto"/>
            </w:tcBorders>
            <w:shd w:val="clear" w:color="auto" w:fill="auto"/>
            <w:noWrap/>
            <w:vAlign w:val="bottom"/>
            <w:hideMark/>
          </w:tcPr>
          <w:p w14:paraId="2BFA29E4" w14:textId="746930CC" w:rsidR="00FC58ED" w:rsidRPr="00FC58ED" w:rsidRDefault="00FC58ED" w:rsidP="00FC58ED">
            <w:pPr>
              <w:jc w:val="center"/>
              <w:rPr>
                <w:rFonts w:ascii="Times New Roman" w:eastAsia="Times New Roman" w:hAnsi="Times New Roman" w:cs="Times New Roman"/>
                <w:b/>
                <w:bCs/>
                <w:i/>
                <w:iCs/>
                <w:color w:val="FF0000"/>
                <w:sz w:val="20"/>
                <w:szCs w:val="20"/>
                <w:highlight w:val="green"/>
              </w:rPr>
            </w:pPr>
            <w:r w:rsidRPr="00FC58ED">
              <w:rPr>
                <w:rFonts w:ascii="Calibri" w:hAnsi="Calibri"/>
                <w:color w:val="000000"/>
                <w:highlight w:val="green"/>
              </w:rPr>
              <w:t>0,012064</w:t>
            </w:r>
          </w:p>
        </w:tc>
      </w:tr>
      <w:tr w:rsidR="00FC58ED" w:rsidRPr="00737BE4" w14:paraId="6CE07D16" w14:textId="77777777" w:rsidTr="00180355">
        <w:trPr>
          <w:trHeight w:val="255"/>
        </w:trPr>
        <w:tc>
          <w:tcPr>
            <w:tcW w:w="4010" w:type="dxa"/>
            <w:tcBorders>
              <w:top w:val="nil"/>
              <w:left w:val="single" w:sz="4" w:space="0" w:color="auto"/>
              <w:bottom w:val="single" w:sz="4" w:space="0" w:color="auto"/>
              <w:right w:val="single" w:sz="4" w:space="0" w:color="auto"/>
            </w:tcBorders>
            <w:shd w:val="clear" w:color="auto" w:fill="auto"/>
            <w:noWrap/>
            <w:vAlign w:val="bottom"/>
            <w:hideMark/>
          </w:tcPr>
          <w:p w14:paraId="4193D88C" w14:textId="77777777" w:rsidR="00FC58ED" w:rsidRPr="00737BE4" w:rsidRDefault="00FC58ED" w:rsidP="00FC58ED">
            <w:pPr>
              <w:jc w:val="right"/>
              <w:rPr>
                <w:rFonts w:ascii="Times New Roman" w:eastAsia="Times New Roman" w:hAnsi="Times New Roman" w:cs="Times New Roman"/>
                <w:b/>
                <w:bCs/>
                <w:color w:val="000000"/>
                <w:sz w:val="20"/>
                <w:szCs w:val="20"/>
              </w:rPr>
            </w:pPr>
            <w:r w:rsidRPr="00737BE4">
              <w:rPr>
                <w:rFonts w:ascii="Times New Roman" w:eastAsia="Times New Roman" w:hAnsi="Times New Roman" w:cs="Times New Roman"/>
                <w:b/>
                <w:bCs/>
                <w:color w:val="000000"/>
                <w:sz w:val="20"/>
                <w:szCs w:val="20"/>
              </w:rPr>
              <w:t>Итого:</w:t>
            </w:r>
          </w:p>
        </w:tc>
        <w:tc>
          <w:tcPr>
            <w:tcW w:w="1551" w:type="dxa"/>
            <w:tcBorders>
              <w:top w:val="nil"/>
              <w:left w:val="nil"/>
              <w:bottom w:val="single" w:sz="4" w:space="0" w:color="auto"/>
              <w:right w:val="single" w:sz="4" w:space="0" w:color="auto"/>
            </w:tcBorders>
            <w:shd w:val="clear" w:color="auto" w:fill="auto"/>
            <w:noWrap/>
            <w:vAlign w:val="bottom"/>
            <w:hideMark/>
          </w:tcPr>
          <w:p w14:paraId="5FE74DAC" w14:textId="77777777" w:rsidR="00FC58ED" w:rsidRPr="00737BE4" w:rsidRDefault="00FC58ED" w:rsidP="00FC58ED">
            <w:pPr>
              <w:jc w:val="center"/>
              <w:rPr>
                <w:rFonts w:ascii="Times New Roman" w:eastAsia="Times New Roman" w:hAnsi="Times New Roman" w:cs="Times New Roman"/>
                <w:color w:val="000000"/>
                <w:sz w:val="20"/>
                <w:szCs w:val="20"/>
              </w:rPr>
            </w:pPr>
            <w:r w:rsidRPr="00737BE4">
              <w:rPr>
                <w:rFonts w:ascii="Times New Roman" w:eastAsia="Times New Roman" w:hAnsi="Times New Roman" w:cs="Times New Roman"/>
                <w:color w:val="000000"/>
                <w:sz w:val="20"/>
                <w:szCs w:val="20"/>
              </w:rPr>
              <w:t> </w:t>
            </w:r>
          </w:p>
        </w:tc>
        <w:tc>
          <w:tcPr>
            <w:tcW w:w="1860" w:type="dxa"/>
            <w:tcBorders>
              <w:top w:val="nil"/>
              <w:left w:val="nil"/>
              <w:bottom w:val="single" w:sz="4" w:space="0" w:color="auto"/>
              <w:right w:val="single" w:sz="4" w:space="0" w:color="auto"/>
            </w:tcBorders>
            <w:shd w:val="clear" w:color="auto" w:fill="auto"/>
            <w:noWrap/>
            <w:vAlign w:val="bottom"/>
            <w:hideMark/>
          </w:tcPr>
          <w:p w14:paraId="479B9F05" w14:textId="77777777" w:rsidR="00FC58ED" w:rsidRPr="00737BE4" w:rsidRDefault="00FC58ED" w:rsidP="00FC58ED">
            <w:pPr>
              <w:rPr>
                <w:rFonts w:ascii="Times New Roman" w:eastAsia="Times New Roman" w:hAnsi="Times New Roman" w:cs="Times New Roman"/>
                <w:color w:val="000000"/>
                <w:sz w:val="20"/>
                <w:szCs w:val="20"/>
              </w:rPr>
            </w:pPr>
            <w:r w:rsidRPr="00737BE4">
              <w:rPr>
                <w:rFonts w:ascii="Times New Roman" w:eastAsia="Times New Roman" w:hAnsi="Times New Roman" w:cs="Times New Roman"/>
                <w:color w:val="000000"/>
                <w:sz w:val="20"/>
                <w:szCs w:val="20"/>
              </w:rPr>
              <w:t> </w:t>
            </w:r>
          </w:p>
        </w:tc>
        <w:tc>
          <w:tcPr>
            <w:tcW w:w="1829" w:type="dxa"/>
            <w:tcBorders>
              <w:top w:val="nil"/>
              <w:left w:val="nil"/>
              <w:bottom w:val="single" w:sz="4" w:space="0" w:color="auto"/>
              <w:right w:val="single" w:sz="4" w:space="0" w:color="auto"/>
            </w:tcBorders>
            <w:shd w:val="clear" w:color="auto" w:fill="auto"/>
            <w:noWrap/>
            <w:vAlign w:val="bottom"/>
            <w:hideMark/>
          </w:tcPr>
          <w:p w14:paraId="38304CFF" w14:textId="77777777" w:rsidR="00FC58ED" w:rsidRPr="00737BE4" w:rsidRDefault="00FC58ED" w:rsidP="00FC58ED">
            <w:pPr>
              <w:rPr>
                <w:rFonts w:ascii="Times New Roman" w:eastAsia="Times New Roman" w:hAnsi="Times New Roman" w:cs="Times New Roman"/>
                <w:color w:val="000000"/>
                <w:sz w:val="20"/>
                <w:szCs w:val="20"/>
              </w:rPr>
            </w:pPr>
            <w:r w:rsidRPr="00737BE4">
              <w:rPr>
                <w:rFonts w:ascii="Times New Roman" w:eastAsia="Times New Roman" w:hAnsi="Times New Roman" w:cs="Times New Roman"/>
                <w:color w:val="000000"/>
                <w:sz w:val="20"/>
                <w:szCs w:val="20"/>
              </w:rPr>
              <w:t> </w:t>
            </w:r>
          </w:p>
        </w:tc>
        <w:tc>
          <w:tcPr>
            <w:tcW w:w="1829" w:type="dxa"/>
            <w:tcBorders>
              <w:top w:val="nil"/>
              <w:left w:val="nil"/>
              <w:bottom w:val="single" w:sz="4" w:space="0" w:color="auto"/>
              <w:right w:val="single" w:sz="4" w:space="0" w:color="auto"/>
            </w:tcBorders>
            <w:shd w:val="clear" w:color="auto" w:fill="auto"/>
            <w:noWrap/>
            <w:vAlign w:val="bottom"/>
            <w:hideMark/>
          </w:tcPr>
          <w:p w14:paraId="3006A5BC" w14:textId="77777777" w:rsidR="00FC58ED" w:rsidRPr="00737BE4" w:rsidRDefault="00FC58ED" w:rsidP="00FC58ED">
            <w:pPr>
              <w:rPr>
                <w:rFonts w:ascii="Times New Roman" w:eastAsia="Times New Roman" w:hAnsi="Times New Roman" w:cs="Times New Roman"/>
                <w:color w:val="000000"/>
                <w:sz w:val="20"/>
                <w:szCs w:val="20"/>
              </w:rPr>
            </w:pPr>
            <w:r w:rsidRPr="00737BE4">
              <w:rPr>
                <w:rFonts w:ascii="Times New Roman" w:eastAsia="Times New Roman" w:hAnsi="Times New Roman" w:cs="Times New Roman"/>
                <w:color w:val="000000"/>
                <w:sz w:val="20"/>
                <w:szCs w:val="20"/>
              </w:rPr>
              <w:t> </w:t>
            </w:r>
          </w:p>
        </w:tc>
        <w:tc>
          <w:tcPr>
            <w:tcW w:w="1479" w:type="dxa"/>
            <w:tcBorders>
              <w:top w:val="nil"/>
              <w:left w:val="nil"/>
              <w:bottom w:val="single" w:sz="4" w:space="0" w:color="auto"/>
              <w:right w:val="single" w:sz="4" w:space="0" w:color="auto"/>
            </w:tcBorders>
            <w:shd w:val="clear" w:color="auto" w:fill="auto"/>
            <w:noWrap/>
            <w:vAlign w:val="bottom"/>
            <w:hideMark/>
          </w:tcPr>
          <w:p w14:paraId="0A10E1A3" w14:textId="77777777" w:rsidR="00FC58ED" w:rsidRPr="00737BE4" w:rsidRDefault="00FC58ED" w:rsidP="00FC58ED">
            <w:pPr>
              <w:rPr>
                <w:rFonts w:ascii="Times New Roman" w:eastAsia="Times New Roman" w:hAnsi="Times New Roman" w:cs="Times New Roman"/>
                <w:color w:val="000000"/>
                <w:sz w:val="20"/>
                <w:szCs w:val="20"/>
              </w:rPr>
            </w:pPr>
            <w:r w:rsidRPr="00737BE4">
              <w:rPr>
                <w:rFonts w:ascii="Times New Roman" w:eastAsia="Times New Roman" w:hAnsi="Times New Roman" w:cs="Times New Roman"/>
                <w:color w:val="000000"/>
                <w:sz w:val="20"/>
                <w:szCs w:val="20"/>
              </w:rPr>
              <w:t> </w:t>
            </w:r>
          </w:p>
        </w:tc>
        <w:tc>
          <w:tcPr>
            <w:tcW w:w="1548" w:type="dxa"/>
            <w:tcBorders>
              <w:top w:val="nil"/>
              <w:left w:val="nil"/>
              <w:bottom w:val="single" w:sz="4" w:space="0" w:color="auto"/>
              <w:right w:val="single" w:sz="4" w:space="0" w:color="auto"/>
            </w:tcBorders>
            <w:shd w:val="clear" w:color="auto" w:fill="auto"/>
            <w:noWrap/>
            <w:vAlign w:val="bottom"/>
            <w:hideMark/>
          </w:tcPr>
          <w:p w14:paraId="44ACD081" w14:textId="4F26F9AD" w:rsidR="00FC58ED" w:rsidRPr="00FC58ED" w:rsidRDefault="00FC58ED" w:rsidP="00FC58ED">
            <w:pPr>
              <w:jc w:val="center"/>
              <w:rPr>
                <w:rFonts w:ascii="Times New Roman" w:eastAsia="Times New Roman" w:hAnsi="Times New Roman" w:cs="Times New Roman"/>
                <w:b/>
                <w:bCs/>
                <w:i/>
                <w:iCs/>
                <w:color w:val="FF0000"/>
                <w:sz w:val="20"/>
                <w:szCs w:val="20"/>
                <w:highlight w:val="green"/>
              </w:rPr>
            </w:pPr>
            <w:r w:rsidRPr="00FC58ED">
              <w:rPr>
                <w:rFonts w:ascii="Calibri" w:hAnsi="Calibri"/>
                <w:color w:val="000000"/>
                <w:highlight w:val="green"/>
              </w:rPr>
              <w:t>1270,326</w:t>
            </w:r>
          </w:p>
        </w:tc>
        <w:tc>
          <w:tcPr>
            <w:tcW w:w="1410" w:type="dxa"/>
            <w:tcBorders>
              <w:top w:val="nil"/>
              <w:left w:val="nil"/>
              <w:bottom w:val="single" w:sz="4" w:space="0" w:color="auto"/>
              <w:right w:val="single" w:sz="4" w:space="0" w:color="auto"/>
            </w:tcBorders>
            <w:shd w:val="clear" w:color="auto" w:fill="auto"/>
            <w:noWrap/>
            <w:vAlign w:val="bottom"/>
            <w:hideMark/>
          </w:tcPr>
          <w:p w14:paraId="34C7B7BC" w14:textId="6C68D39A" w:rsidR="00FC58ED" w:rsidRPr="00FC58ED" w:rsidRDefault="00FC58ED" w:rsidP="00FC58ED">
            <w:pPr>
              <w:jc w:val="center"/>
              <w:rPr>
                <w:rFonts w:ascii="Times New Roman" w:eastAsia="Times New Roman" w:hAnsi="Times New Roman" w:cs="Times New Roman"/>
                <w:b/>
                <w:bCs/>
                <w:i/>
                <w:iCs/>
                <w:color w:val="FF0000"/>
                <w:sz w:val="20"/>
                <w:szCs w:val="20"/>
                <w:highlight w:val="green"/>
              </w:rPr>
            </w:pPr>
            <w:r w:rsidRPr="00FC58ED">
              <w:rPr>
                <w:rFonts w:ascii="Calibri" w:hAnsi="Calibri"/>
                <w:color w:val="000000"/>
                <w:highlight w:val="green"/>
              </w:rPr>
              <w:t>11,12902</w:t>
            </w:r>
          </w:p>
        </w:tc>
      </w:tr>
    </w:tbl>
    <w:p w14:paraId="6B17B7B7" w14:textId="77777777" w:rsidR="00B1611B" w:rsidRPr="00737BE4" w:rsidRDefault="00B1611B" w:rsidP="00737BE4">
      <w:pPr>
        <w:pStyle w:val="a3"/>
        <w:ind w:left="218"/>
        <w:jc w:val="both"/>
        <w:rPr>
          <w:rFonts w:ascii="Times New Roman" w:hAnsi="Times New Roman" w:cs="Times New Roman"/>
        </w:rPr>
      </w:pPr>
    </w:p>
    <w:p w14:paraId="6FED94BF" w14:textId="77777777" w:rsidR="00B1611B" w:rsidRPr="00737BE4" w:rsidRDefault="00B1611B" w:rsidP="00737BE4">
      <w:pPr>
        <w:pStyle w:val="a3"/>
        <w:ind w:left="218"/>
        <w:jc w:val="both"/>
        <w:rPr>
          <w:rFonts w:ascii="Times New Roman" w:hAnsi="Times New Roman" w:cs="Times New Roman"/>
        </w:rPr>
        <w:sectPr w:rsidR="00B1611B" w:rsidRPr="00737BE4" w:rsidSect="00B1611B">
          <w:pgSz w:w="16850" w:h="11920" w:orient="landscape"/>
          <w:pgMar w:top="680" w:right="799" w:bottom="1599" w:left="1060" w:header="607" w:footer="612" w:gutter="0"/>
          <w:pgNumType w:start="91"/>
          <w:cols w:space="720"/>
        </w:sectPr>
      </w:pPr>
    </w:p>
    <w:p w14:paraId="4C32CDB8" w14:textId="2B3130B2" w:rsidR="00CF7FBB" w:rsidRPr="005A122D" w:rsidRDefault="00EB65FD" w:rsidP="00737BE4">
      <w:pPr>
        <w:pStyle w:val="a3"/>
        <w:ind w:left="218" w:right="264"/>
        <w:rPr>
          <w:rFonts w:ascii="Times New Roman" w:hAnsi="Times New Roman" w:cs="Times New Roman"/>
          <w:sz w:val="24"/>
          <w:szCs w:val="24"/>
        </w:rPr>
      </w:pPr>
      <w:r w:rsidRPr="005A122D">
        <w:rPr>
          <w:rFonts w:ascii="Times New Roman" w:hAnsi="Times New Roman" w:cs="Times New Roman"/>
          <w:sz w:val="24"/>
          <w:szCs w:val="24"/>
        </w:rPr>
        <w:t>Нормативы сбросов загрязняющих веществ, отводимых с очищенными сточными водами в пруд- накопитель вахтового поселка на 2027 г. представлены в таблице 27.</w:t>
      </w:r>
      <w:r w:rsidR="00DA76F6" w:rsidRPr="005A122D">
        <w:rPr>
          <w:rFonts w:ascii="Times New Roman" w:hAnsi="Times New Roman" w:cs="Times New Roman"/>
          <w:sz w:val="24"/>
          <w:szCs w:val="24"/>
        </w:rPr>
        <w:t xml:space="preserve"> </w:t>
      </w:r>
    </w:p>
    <w:p w14:paraId="540ADF17" w14:textId="77777777" w:rsidR="00CF7FBB" w:rsidRPr="005A122D" w:rsidRDefault="00CF7FBB" w:rsidP="00737BE4">
      <w:pPr>
        <w:pStyle w:val="a3"/>
        <w:rPr>
          <w:rFonts w:ascii="Times New Roman" w:hAnsi="Times New Roman" w:cs="Times New Roman"/>
          <w:sz w:val="24"/>
          <w:szCs w:val="24"/>
        </w:rPr>
      </w:pPr>
    </w:p>
    <w:p w14:paraId="401D47A1" w14:textId="77777777" w:rsidR="00CF7FBB" w:rsidRPr="005A122D" w:rsidRDefault="00EB65FD" w:rsidP="00737BE4">
      <w:pPr>
        <w:pStyle w:val="210"/>
        <w:numPr>
          <w:ilvl w:val="1"/>
          <w:numId w:val="15"/>
        </w:numPr>
        <w:tabs>
          <w:tab w:val="left" w:pos="668"/>
        </w:tabs>
        <w:ind w:right="170"/>
        <w:jc w:val="both"/>
        <w:rPr>
          <w:rFonts w:ascii="Times New Roman" w:hAnsi="Times New Roman" w:cs="Times New Roman"/>
          <w:sz w:val="24"/>
          <w:szCs w:val="24"/>
        </w:rPr>
      </w:pPr>
      <w:bookmarkStart w:id="125" w:name="5.2._Расчет_нормативов_ПДС_загрязняющих_"/>
      <w:bookmarkStart w:id="126" w:name="_bookmark82"/>
      <w:bookmarkEnd w:id="125"/>
      <w:bookmarkEnd w:id="126"/>
      <w:r w:rsidRPr="005A122D">
        <w:rPr>
          <w:rFonts w:ascii="Times New Roman" w:hAnsi="Times New Roman" w:cs="Times New Roman"/>
          <w:sz w:val="24"/>
          <w:szCs w:val="24"/>
        </w:rPr>
        <w:t>Расчет нормативов ПДС загрязняющих веществ, отводимых со сточными водами в подземные</w:t>
      </w:r>
      <w:r w:rsidRPr="005A122D">
        <w:rPr>
          <w:rFonts w:ascii="Times New Roman" w:hAnsi="Times New Roman" w:cs="Times New Roman"/>
          <w:spacing w:val="-7"/>
          <w:sz w:val="24"/>
          <w:szCs w:val="24"/>
        </w:rPr>
        <w:t xml:space="preserve"> </w:t>
      </w:r>
      <w:r w:rsidRPr="005A122D">
        <w:rPr>
          <w:rFonts w:ascii="Times New Roman" w:hAnsi="Times New Roman" w:cs="Times New Roman"/>
          <w:sz w:val="24"/>
          <w:szCs w:val="24"/>
        </w:rPr>
        <w:t>горизонты</w:t>
      </w:r>
    </w:p>
    <w:p w14:paraId="3E51AFE6" w14:textId="77777777" w:rsidR="00CF7FBB" w:rsidRPr="005A122D" w:rsidRDefault="00EB65FD" w:rsidP="00737BE4">
      <w:pPr>
        <w:pStyle w:val="a3"/>
        <w:ind w:left="101" w:right="165" w:firstLine="736"/>
        <w:jc w:val="both"/>
        <w:rPr>
          <w:rFonts w:ascii="Times New Roman" w:hAnsi="Times New Roman" w:cs="Times New Roman"/>
          <w:sz w:val="24"/>
          <w:szCs w:val="24"/>
        </w:rPr>
      </w:pPr>
      <w:r w:rsidRPr="005A122D">
        <w:rPr>
          <w:rFonts w:ascii="Times New Roman" w:hAnsi="Times New Roman" w:cs="Times New Roman"/>
          <w:sz w:val="24"/>
          <w:szCs w:val="24"/>
        </w:rPr>
        <w:t>В соответствии с п.443 «Единые правила по рациональному и комплексному использованию недр» [12] подземное захоронение очищенных промышленных сточных вод от объектов месторождения Каракудук осуществляется путём их закачки в надёжно- изолированные горизонты, не содержащие подземных вод, которые используются или могут быть использованы для хозяйственно-питьевых, бальнеологических целей.</w:t>
      </w:r>
    </w:p>
    <w:p w14:paraId="5ED5DE2C" w14:textId="77777777" w:rsidR="00CF7FBB" w:rsidRPr="005A122D" w:rsidRDefault="00EB65FD" w:rsidP="00737BE4">
      <w:pPr>
        <w:pStyle w:val="210"/>
        <w:numPr>
          <w:ilvl w:val="1"/>
          <w:numId w:val="28"/>
        </w:numPr>
        <w:tabs>
          <w:tab w:val="left" w:pos="939"/>
          <w:tab w:val="left" w:pos="940"/>
        </w:tabs>
        <w:ind w:right="294"/>
        <w:jc w:val="both"/>
        <w:rPr>
          <w:rFonts w:ascii="Times New Roman" w:hAnsi="Times New Roman" w:cs="Times New Roman"/>
          <w:sz w:val="24"/>
          <w:szCs w:val="24"/>
        </w:rPr>
      </w:pPr>
      <w:r w:rsidRPr="005A122D">
        <w:rPr>
          <w:rFonts w:ascii="Times New Roman" w:hAnsi="Times New Roman" w:cs="Times New Roman"/>
          <w:sz w:val="24"/>
          <w:szCs w:val="24"/>
        </w:rPr>
        <w:t>Определение понятия нормативов ПДС загрязняющих веществ, отводимых со сточными водами в</w:t>
      </w:r>
      <w:r w:rsidRPr="005A122D">
        <w:rPr>
          <w:rFonts w:ascii="Times New Roman" w:hAnsi="Times New Roman" w:cs="Times New Roman"/>
          <w:spacing w:val="-6"/>
          <w:sz w:val="24"/>
          <w:szCs w:val="24"/>
        </w:rPr>
        <w:t xml:space="preserve"> </w:t>
      </w:r>
      <w:r w:rsidRPr="005A122D">
        <w:rPr>
          <w:rFonts w:ascii="Times New Roman" w:hAnsi="Times New Roman" w:cs="Times New Roman"/>
          <w:sz w:val="24"/>
          <w:szCs w:val="24"/>
        </w:rPr>
        <w:t>недра</w:t>
      </w:r>
    </w:p>
    <w:p w14:paraId="4DB93319" w14:textId="77777777" w:rsidR="00CF7FBB" w:rsidRPr="005A122D" w:rsidRDefault="00EB65FD" w:rsidP="00737BE4">
      <w:pPr>
        <w:pStyle w:val="a3"/>
        <w:ind w:left="101" w:right="165" w:firstLine="736"/>
        <w:jc w:val="both"/>
        <w:rPr>
          <w:rFonts w:ascii="Times New Roman" w:hAnsi="Times New Roman" w:cs="Times New Roman"/>
          <w:sz w:val="24"/>
          <w:szCs w:val="24"/>
        </w:rPr>
      </w:pPr>
      <w:r w:rsidRPr="005A122D">
        <w:rPr>
          <w:rFonts w:ascii="Times New Roman" w:hAnsi="Times New Roman" w:cs="Times New Roman"/>
          <w:sz w:val="24"/>
          <w:szCs w:val="24"/>
        </w:rPr>
        <w:t>В течение периода необходимой консервации сточных вод в недрах должно быть обеспечено отсутствие или сохранение в допустимых пределах всех видов возможного воздействия сброса (захоронения) на окружающую природную среду:</w:t>
      </w:r>
    </w:p>
    <w:p w14:paraId="54EA1C40" w14:textId="77777777" w:rsidR="00CF7FBB" w:rsidRPr="005A122D" w:rsidRDefault="00EB65FD" w:rsidP="00737BE4">
      <w:pPr>
        <w:pStyle w:val="a5"/>
        <w:numPr>
          <w:ilvl w:val="2"/>
          <w:numId w:val="28"/>
        </w:numPr>
        <w:tabs>
          <w:tab w:val="left" w:pos="940"/>
        </w:tabs>
        <w:ind w:right="407"/>
        <w:jc w:val="both"/>
        <w:rPr>
          <w:rFonts w:ascii="Times New Roman" w:hAnsi="Times New Roman" w:cs="Times New Roman"/>
          <w:sz w:val="24"/>
          <w:szCs w:val="24"/>
        </w:rPr>
      </w:pPr>
      <w:r w:rsidRPr="005A122D">
        <w:rPr>
          <w:rFonts w:ascii="Times New Roman" w:hAnsi="Times New Roman" w:cs="Times New Roman"/>
          <w:sz w:val="24"/>
          <w:szCs w:val="24"/>
        </w:rPr>
        <w:t>сточные воды не должны распространяться в пласте-коллекторе и перекрывающих буферных горизонтах за пределы, определенные горным отводом;</w:t>
      </w:r>
    </w:p>
    <w:p w14:paraId="344A98BF" w14:textId="77777777" w:rsidR="00CF7FBB" w:rsidRPr="005A122D" w:rsidRDefault="00EB65FD" w:rsidP="00737BE4">
      <w:pPr>
        <w:pStyle w:val="a5"/>
        <w:numPr>
          <w:ilvl w:val="2"/>
          <w:numId w:val="28"/>
        </w:numPr>
        <w:tabs>
          <w:tab w:val="left" w:pos="940"/>
        </w:tabs>
        <w:ind w:left="938" w:right="407"/>
        <w:jc w:val="both"/>
        <w:rPr>
          <w:rFonts w:ascii="Times New Roman" w:hAnsi="Times New Roman" w:cs="Times New Roman"/>
          <w:sz w:val="24"/>
          <w:szCs w:val="24"/>
        </w:rPr>
      </w:pPr>
      <w:r w:rsidRPr="005A122D">
        <w:rPr>
          <w:rFonts w:ascii="Times New Roman" w:hAnsi="Times New Roman" w:cs="Times New Roman"/>
          <w:sz w:val="24"/>
          <w:szCs w:val="24"/>
        </w:rPr>
        <w:t>вытесняемые по пласту-коллектору при захоронении сточных вод высокоминерализованные пластовые воды не должны поступать в содержащие пресные воды водоносные горизонты верхней гидродинамической зоны или поверхностные</w:t>
      </w:r>
      <w:r w:rsidRPr="005A122D">
        <w:rPr>
          <w:rFonts w:ascii="Times New Roman" w:hAnsi="Times New Roman" w:cs="Times New Roman"/>
          <w:spacing w:val="-2"/>
          <w:sz w:val="24"/>
          <w:szCs w:val="24"/>
        </w:rPr>
        <w:t xml:space="preserve"> </w:t>
      </w:r>
      <w:r w:rsidRPr="005A122D">
        <w:rPr>
          <w:rFonts w:ascii="Times New Roman" w:hAnsi="Times New Roman" w:cs="Times New Roman"/>
          <w:spacing w:val="-3"/>
          <w:sz w:val="24"/>
          <w:szCs w:val="24"/>
        </w:rPr>
        <w:t>водотоки;</w:t>
      </w:r>
    </w:p>
    <w:p w14:paraId="2CD29488" w14:textId="77777777" w:rsidR="00CF7FBB" w:rsidRPr="005A122D" w:rsidRDefault="00EB65FD" w:rsidP="00737BE4">
      <w:pPr>
        <w:pStyle w:val="a5"/>
        <w:numPr>
          <w:ilvl w:val="2"/>
          <w:numId w:val="28"/>
        </w:numPr>
        <w:tabs>
          <w:tab w:val="left" w:pos="939"/>
        </w:tabs>
        <w:ind w:left="938" w:right="406"/>
        <w:jc w:val="both"/>
        <w:rPr>
          <w:rFonts w:ascii="Times New Roman" w:hAnsi="Times New Roman" w:cs="Times New Roman"/>
          <w:sz w:val="24"/>
          <w:szCs w:val="24"/>
        </w:rPr>
      </w:pPr>
      <w:r w:rsidRPr="005A122D">
        <w:rPr>
          <w:rFonts w:ascii="Times New Roman" w:hAnsi="Times New Roman" w:cs="Times New Roman"/>
          <w:sz w:val="24"/>
          <w:szCs w:val="24"/>
        </w:rPr>
        <w:t>в процессе подземного захоронения не должно создаваться предпосылок для гидравлического разрыва перекрывающей пласт-коллектор водоупорной кровли и контролируемой вертикальной миграции сточных</w:t>
      </w:r>
      <w:r w:rsidRPr="005A122D">
        <w:rPr>
          <w:rFonts w:ascii="Times New Roman" w:hAnsi="Times New Roman" w:cs="Times New Roman"/>
          <w:spacing w:val="-6"/>
          <w:sz w:val="24"/>
          <w:szCs w:val="24"/>
        </w:rPr>
        <w:t xml:space="preserve"> </w:t>
      </w:r>
      <w:r w:rsidRPr="005A122D">
        <w:rPr>
          <w:rFonts w:ascii="Times New Roman" w:hAnsi="Times New Roman" w:cs="Times New Roman"/>
          <w:sz w:val="24"/>
          <w:szCs w:val="24"/>
        </w:rPr>
        <w:t>вод.</w:t>
      </w:r>
    </w:p>
    <w:p w14:paraId="2598E147" w14:textId="77777777" w:rsidR="00CF7FBB" w:rsidRPr="005A122D" w:rsidRDefault="00EB65FD" w:rsidP="00737BE4">
      <w:pPr>
        <w:pStyle w:val="a3"/>
        <w:ind w:left="101" w:right="167" w:firstLine="736"/>
        <w:jc w:val="both"/>
        <w:rPr>
          <w:rFonts w:ascii="Times New Roman" w:hAnsi="Times New Roman" w:cs="Times New Roman"/>
          <w:sz w:val="24"/>
          <w:szCs w:val="24"/>
        </w:rPr>
      </w:pPr>
      <w:r w:rsidRPr="005A122D">
        <w:rPr>
          <w:rFonts w:ascii="Times New Roman" w:hAnsi="Times New Roman" w:cs="Times New Roman"/>
          <w:sz w:val="24"/>
          <w:szCs w:val="24"/>
        </w:rPr>
        <w:t>Процесс закачки ведется с соблюдением технологического регламента, который обеспечивает рациональное использование недр:</w:t>
      </w:r>
    </w:p>
    <w:p w14:paraId="75071949" w14:textId="77777777" w:rsidR="00CF7FBB" w:rsidRPr="005A122D" w:rsidRDefault="00EB65FD" w:rsidP="00737BE4">
      <w:pPr>
        <w:pStyle w:val="a5"/>
        <w:numPr>
          <w:ilvl w:val="2"/>
          <w:numId w:val="28"/>
        </w:numPr>
        <w:tabs>
          <w:tab w:val="left" w:pos="940"/>
        </w:tabs>
        <w:ind w:hanging="361"/>
        <w:jc w:val="both"/>
        <w:rPr>
          <w:rFonts w:ascii="Times New Roman" w:hAnsi="Times New Roman" w:cs="Times New Roman"/>
          <w:sz w:val="24"/>
          <w:szCs w:val="24"/>
        </w:rPr>
      </w:pPr>
      <w:r w:rsidRPr="005A122D">
        <w:rPr>
          <w:rFonts w:ascii="Times New Roman" w:hAnsi="Times New Roman" w:cs="Times New Roman"/>
          <w:sz w:val="24"/>
          <w:szCs w:val="24"/>
        </w:rPr>
        <w:t>суточный</w:t>
      </w:r>
      <w:r w:rsidRPr="005A122D">
        <w:rPr>
          <w:rFonts w:ascii="Times New Roman" w:hAnsi="Times New Roman" w:cs="Times New Roman"/>
          <w:spacing w:val="-11"/>
          <w:sz w:val="24"/>
          <w:szCs w:val="24"/>
        </w:rPr>
        <w:t xml:space="preserve"> </w:t>
      </w:r>
      <w:r w:rsidRPr="005A122D">
        <w:rPr>
          <w:rFonts w:ascii="Times New Roman" w:hAnsi="Times New Roman" w:cs="Times New Roman"/>
          <w:sz w:val="24"/>
          <w:szCs w:val="24"/>
        </w:rPr>
        <w:t>объем</w:t>
      </w:r>
      <w:r w:rsidRPr="005A122D">
        <w:rPr>
          <w:rFonts w:ascii="Times New Roman" w:hAnsi="Times New Roman" w:cs="Times New Roman"/>
          <w:spacing w:val="-7"/>
          <w:sz w:val="24"/>
          <w:szCs w:val="24"/>
        </w:rPr>
        <w:t xml:space="preserve"> </w:t>
      </w:r>
      <w:r w:rsidRPr="005A122D">
        <w:rPr>
          <w:rFonts w:ascii="Times New Roman" w:hAnsi="Times New Roman" w:cs="Times New Roman"/>
          <w:sz w:val="24"/>
          <w:szCs w:val="24"/>
        </w:rPr>
        <w:t>закачки</w:t>
      </w:r>
      <w:r w:rsidRPr="005A122D">
        <w:rPr>
          <w:rFonts w:ascii="Times New Roman" w:hAnsi="Times New Roman" w:cs="Times New Roman"/>
          <w:spacing w:val="-7"/>
          <w:sz w:val="24"/>
          <w:szCs w:val="24"/>
        </w:rPr>
        <w:t xml:space="preserve"> </w:t>
      </w:r>
      <w:r w:rsidRPr="005A122D">
        <w:rPr>
          <w:rFonts w:ascii="Times New Roman" w:hAnsi="Times New Roman" w:cs="Times New Roman"/>
          <w:sz w:val="24"/>
          <w:szCs w:val="24"/>
        </w:rPr>
        <w:t>должен</w:t>
      </w:r>
      <w:r w:rsidRPr="005A122D">
        <w:rPr>
          <w:rFonts w:ascii="Times New Roman" w:hAnsi="Times New Roman" w:cs="Times New Roman"/>
          <w:spacing w:val="-8"/>
          <w:sz w:val="24"/>
          <w:szCs w:val="24"/>
        </w:rPr>
        <w:t xml:space="preserve"> </w:t>
      </w:r>
      <w:r w:rsidRPr="005A122D">
        <w:rPr>
          <w:rFonts w:ascii="Times New Roman" w:hAnsi="Times New Roman" w:cs="Times New Roman"/>
          <w:sz w:val="24"/>
          <w:szCs w:val="24"/>
        </w:rPr>
        <w:t>составлять</w:t>
      </w:r>
      <w:r w:rsidRPr="005A122D">
        <w:rPr>
          <w:rFonts w:ascii="Times New Roman" w:hAnsi="Times New Roman" w:cs="Times New Roman"/>
          <w:spacing w:val="-10"/>
          <w:sz w:val="24"/>
          <w:szCs w:val="24"/>
        </w:rPr>
        <w:t xml:space="preserve"> </w:t>
      </w:r>
      <w:r w:rsidRPr="005A122D">
        <w:rPr>
          <w:rFonts w:ascii="Times New Roman" w:hAnsi="Times New Roman" w:cs="Times New Roman"/>
          <w:sz w:val="24"/>
          <w:szCs w:val="24"/>
        </w:rPr>
        <w:t>не</w:t>
      </w:r>
      <w:r w:rsidRPr="005A122D">
        <w:rPr>
          <w:rFonts w:ascii="Times New Roman" w:hAnsi="Times New Roman" w:cs="Times New Roman"/>
          <w:spacing w:val="-12"/>
          <w:sz w:val="24"/>
          <w:szCs w:val="24"/>
        </w:rPr>
        <w:t xml:space="preserve"> </w:t>
      </w:r>
      <w:r w:rsidRPr="005A122D">
        <w:rPr>
          <w:rFonts w:ascii="Times New Roman" w:hAnsi="Times New Roman" w:cs="Times New Roman"/>
          <w:sz w:val="24"/>
          <w:szCs w:val="24"/>
        </w:rPr>
        <w:t>более</w:t>
      </w:r>
      <w:r w:rsidRPr="005A122D">
        <w:rPr>
          <w:rFonts w:ascii="Times New Roman" w:hAnsi="Times New Roman" w:cs="Times New Roman"/>
          <w:spacing w:val="-4"/>
          <w:sz w:val="24"/>
          <w:szCs w:val="24"/>
        </w:rPr>
        <w:t xml:space="preserve"> </w:t>
      </w:r>
      <w:r w:rsidRPr="005A122D">
        <w:rPr>
          <w:rFonts w:ascii="Times New Roman" w:hAnsi="Times New Roman" w:cs="Times New Roman"/>
          <w:sz w:val="24"/>
          <w:szCs w:val="24"/>
        </w:rPr>
        <w:t>14500</w:t>
      </w:r>
      <w:r w:rsidRPr="005A122D">
        <w:rPr>
          <w:rFonts w:ascii="Times New Roman" w:hAnsi="Times New Roman" w:cs="Times New Roman"/>
          <w:spacing w:val="-4"/>
          <w:sz w:val="24"/>
          <w:szCs w:val="24"/>
        </w:rPr>
        <w:t xml:space="preserve"> </w:t>
      </w:r>
      <w:r w:rsidRPr="005A122D">
        <w:rPr>
          <w:rFonts w:ascii="Times New Roman" w:hAnsi="Times New Roman" w:cs="Times New Roman"/>
          <w:spacing w:val="-5"/>
          <w:sz w:val="24"/>
          <w:szCs w:val="24"/>
        </w:rPr>
        <w:t>м³;</w:t>
      </w:r>
    </w:p>
    <w:p w14:paraId="2C620413" w14:textId="77777777" w:rsidR="00CF7FBB" w:rsidRPr="005A122D" w:rsidRDefault="00EB65FD" w:rsidP="00737BE4">
      <w:pPr>
        <w:pStyle w:val="a5"/>
        <w:numPr>
          <w:ilvl w:val="2"/>
          <w:numId w:val="28"/>
        </w:numPr>
        <w:tabs>
          <w:tab w:val="left" w:pos="940"/>
        </w:tabs>
        <w:ind w:hanging="361"/>
        <w:jc w:val="both"/>
        <w:rPr>
          <w:rFonts w:ascii="Times New Roman" w:hAnsi="Times New Roman" w:cs="Times New Roman"/>
          <w:sz w:val="24"/>
          <w:szCs w:val="24"/>
        </w:rPr>
      </w:pPr>
      <w:r w:rsidRPr="005A122D">
        <w:rPr>
          <w:rFonts w:ascii="Times New Roman" w:hAnsi="Times New Roman" w:cs="Times New Roman"/>
          <w:sz w:val="24"/>
          <w:szCs w:val="24"/>
        </w:rPr>
        <w:t>закачка</w:t>
      </w:r>
      <w:r w:rsidRPr="005A122D">
        <w:rPr>
          <w:rFonts w:ascii="Times New Roman" w:hAnsi="Times New Roman" w:cs="Times New Roman"/>
          <w:spacing w:val="30"/>
          <w:sz w:val="24"/>
          <w:szCs w:val="24"/>
        </w:rPr>
        <w:t xml:space="preserve"> </w:t>
      </w:r>
      <w:r w:rsidRPr="005A122D">
        <w:rPr>
          <w:rFonts w:ascii="Times New Roman" w:hAnsi="Times New Roman" w:cs="Times New Roman"/>
          <w:sz w:val="24"/>
          <w:szCs w:val="24"/>
        </w:rPr>
        <w:t>должна</w:t>
      </w:r>
      <w:r w:rsidRPr="005A122D">
        <w:rPr>
          <w:rFonts w:ascii="Times New Roman" w:hAnsi="Times New Roman" w:cs="Times New Roman"/>
          <w:spacing w:val="31"/>
          <w:sz w:val="24"/>
          <w:szCs w:val="24"/>
        </w:rPr>
        <w:t xml:space="preserve"> </w:t>
      </w:r>
      <w:r w:rsidRPr="005A122D">
        <w:rPr>
          <w:rFonts w:ascii="Times New Roman" w:hAnsi="Times New Roman" w:cs="Times New Roman"/>
          <w:sz w:val="24"/>
          <w:szCs w:val="24"/>
        </w:rPr>
        <w:t>производиться</w:t>
      </w:r>
      <w:r w:rsidRPr="005A122D">
        <w:rPr>
          <w:rFonts w:ascii="Times New Roman" w:hAnsi="Times New Roman" w:cs="Times New Roman"/>
          <w:spacing w:val="31"/>
          <w:sz w:val="24"/>
          <w:szCs w:val="24"/>
        </w:rPr>
        <w:t xml:space="preserve"> </w:t>
      </w:r>
      <w:r w:rsidRPr="005A122D">
        <w:rPr>
          <w:rFonts w:ascii="Times New Roman" w:hAnsi="Times New Roman" w:cs="Times New Roman"/>
          <w:sz w:val="24"/>
          <w:szCs w:val="24"/>
        </w:rPr>
        <w:t>с</w:t>
      </w:r>
      <w:r w:rsidRPr="005A122D">
        <w:rPr>
          <w:rFonts w:ascii="Times New Roman" w:hAnsi="Times New Roman" w:cs="Times New Roman"/>
          <w:spacing w:val="31"/>
          <w:sz w:val="24"/>
          <w:szCs w:val="24"/>
        </w:rPr>
        <w:t xml:space="preserve"> </w:t>
      </w:r>
      <w:r w:rsidRPr="005A122D">
        <w:rPr>
          <w:rFonts w:ascii="Times New Roman" w:hAnsi="Times New Roman" w:cs="Times New Roman"/>
          <w:sz w:val="24"/>
          <w:szCs w:val="24"/>
        </w:rPr>
        <w:t>устьевым</w:t>
      </w:r>
      <w:r w:rsidRPr="005A122D">
        <w:rPr>
          <w:rFonts w:ascii="Times New Roman" w:hAnsi="Times New Roman" w:cs="Times New Roman"/>
          <w:spacing w:val="30"/>
          <w:sz w:val="24"/>
          <w:szCs w:val="24"/>
        </w:rPr>
        <w:t xml:space="preserve"> </w:t>
      </w:r>
      <w:r w:rsidRPr="005A122D">
        <w:rPr>
          <w:rFonts w:ascii="Times New Roman" w:hAnsi="Times New Roman" w:cs="Times New Roman"/>
          <w:sz w:val="24"/>
          <w:szCs w:val="24"/>
        </w:rPr>
        <w:t>давлением</w:t>
      </w:r>
      <w:r w:rsidRPr="005A122D">
        <w:rPr>
          <w:rFonts w:ascii="Times New Roman" w:hAnsi="Times New Roman" w:cs="Times New Roman"/>
          <w:spacing w:val="27"/>
          <w:sz w:val="24"/>
          <w:szCs w:val="24"/>
        </w:rPr>
        <w:t xml:space="preserve"> </w:t>
      </w:r>
      <w:r w:rsidRPr="005A122D">
        <w:rPr>
          <w:rFonts w:ascii="Times New Roman" w:hAnsi="Times New Roman" w:cs="Times New Roman"/>
          <w:sz w:val="24"/>
          <w:szCs w:val="24"/>
        </w:rPr>
        <w:t>не</w:t>
      </w:r>
      <w:r w:rsidRPr="005A122D">
        <w:rPr>
          <w:rFonts w:ascii="Times New Roman" w:hAnsi="Times New Roman" w:cs="Times New Roman"/>
          <w:spacing w:val="31"/>
          <w:sz w:val="24"/>
          <w:szCs w:val="24"/>
        </w:rPr>
        <w:t xml:space="preserve"> </w:t>
      </w:r>
      <w:r w:rsidRPr="005A122D">
        <w:rPr>
          <w:rFonts w:ascii="Times New Roman" w:hAnsi="Times New Roman" w:cs="Times New Roman"/>
          <w:sz w:val="24"/>
          <w:szCs w:val="24"/>
        </w:rPr>
        <w:t>выше</w:t>
      </w:r>
      <w:r w:rsidRPr="005A122D">
        <w:rPr>
          <w:rFonts w:ascii="Times New Roman" w:hAnsi="Times New Roman" w:cs="Times New Roman"/>
          <w:spacing w:val="34"/>
          <w:sz w:val="24"/>
          <w:szCs w:val="24"/>
        </w:rPr>
        <w:t xml:space="preserve"> </w:t>
      </w:r>
      <w:r w:rsidRPr="005A122D">
        <w:rPr>
          <w:rFonts w:ascii="Times New Roman" w:hAnsi="Times New Roman" w:cs="Times New Roman"/>
          <w:sz w:val="24"/>
          <w:szCs w:val="24"/>
        </w:rPr>
        <w:t>—</w:t>
      </w:r>
      <w:r w:rsidRPr="005A122D">
        <w:rPr>
          <w:rFonts w:ascii="Times New Roman" w:hAnsi="Times New Roman" w:cs="Times New Roman"/>
          <w:spacing w:val="31"/>
          <w:sz w:val="24"/>
          <w:szCs w:val="24"/>
        </w:rPr>
        <w:t xml:space="preserve"> </w:t>
      </w:r>
      <w:r w:rsidRPr="005A122D">
        <w:rPr>
          <w:rFonts w:ascii="Times New Roman" w:hAnsi="Times New Roman" w:cs="Times New Roman"/>
          <w:sz w:val="24"/>
          <w:szCs w:val="24"/>
        </w:rPr>
        <w:t>12</w:t>
      </w:r>
      <w:r w:rsidRPr="005A122D">
        <w:rPr>
          <w:rFonts w:ascii="Times New Roman" w:hAnsi="Times New Roman" w:cs="Times New Roman"/>
          <w:spacing w:val="31"/>
          <w:sz w:val="24"/>
          <w:szCs w:val="24"/>
        </w:rPr>
        <w:t xml:space="preserve"> </w:t>
      </w:r>
      <w:r w:rsidRPr="005A122D">
        <w:rPr>
          <w:rFonts w:ascii="Times New Roman" w:hAnsi="Times New Roman" w:cs="Times New Roman"/>
          <w:sz w:val="24"/>
          <w:szCs w:val="24"/>
        </w:rPr>
        <w:t>МПа</w:t>
      </w:r>
      <w:r w:rsidRPr="005A122D">
        <w:rPr>
          <w:rFonts w:ascii="Times New Roman" w:hAnsi="Times New Roman" w:cs="Times New Roman"/>
          <w:spacing w:val="32"/>
          <w:sz w:val="24"/>
          <w:szCs w:val="24"/>
        </w:rPr>
        <w:t xml:space="preserve"> </w:t>
      </w:r>
      <w:r w:rsidRPr="005A122D">
        <w:rPr>
          <w:rFonts w:ascii="Times New Roman" w:hAnsi="Times New Roman" w:cs="Times New Roman"/>
          <w:sz w:val="24"/>
          <w:szCs w:val="24"/>
        </w:rPr>
        <w:t>(120</w:t>
      </w:r>
    </w:p>
    <w:p w14:paraId="47431ECD" w14:textId="77777777" w:rsidR="00CF7FBB" w:rsidRPr="005A122D" w:rsidRDefault="00EB65FD" w:rsidP="00737BE4">
      <w:pPr>
        <w:pStyle w:val="a3"/>
        <w:ind w:left="939"/>
        <w:rPr>
          <w:rFonts w:ascii="Times New Roman" w:hAnsi="Times New Roman" w:cs="Times New Roman"/>
          <w:sz w:val="24"/>
          <w:szCs w:val="24"/>
        </w:rPr>
      </w:pPr>
      <w:r w:rsidRPr="005A122D">
        <w:rPr>
          <w:rFonts w:ascii="Times New Roman" w:hAnsi="Times New Roman" w:cs="Times New Roman"/>
          <w:sz w:val="24"/>
          <w:szCs w:val="24"/>
        </w:rPr>
        <w:t>бар);</w:t>
      </w:r>
    </w:p>
    <w:p w14:paraId="75016667" w14:textId="77777777" w:rsidR="00CF7FBB" w:rsidRPr="005A122D" w:rsidRDefault="00EB65FD" w:rsidP="00737BE4">
      <w:pPr>
        <w:pStyle w:val="a5"/>
        <w:numPr>
          <w:ilvl w:val="2"/>
          <w:numId w:val="28"/>
        </w:numPr>
        <w:tabs>
          <w:tab w:val="left" w:pos="940"/>
        </w:tabs>
        <w:ind w:right="401"/>
        <w:jc w:val="both"/>
        <w:rPr>
          <w:rFonts w:ascii="Times New Roman" w:hAnsi="Times New Roman" w:cs="Times New Roman"/>
          <w:sz w:val="24"/>
          <w:szCs w:val="24"/>
        </w:rPr>
      </w:pPr>
      <w:r w:rsidRPr="005A122D">
        <w:rPr>
          <w:rFonts w:ascii="Times New Roman" w:hAnsi="Times New Roman" w:cs="Times New Roman"/>
          <w:sz w:val="24"/>
          <w:szCs w:val="24"/>
        </w:rPr>
        <w:t>концентрация загрязняющих веществ (нефтепродукты, взвешенные вещества, сульфиды) в сточных водах, направляемых на закачку, не должна превышать показателей СТ РК 1662-2007 «Вода для заводнения нефтяных пластов. Требования к</w:t>
      </w:r>
      <w:r w:rsidRPr="005A122D">
        <w:rPr>
          <w:rFonts w:ascii="Times New Roman" w:hAnsi="Times New Roman" w:cs="Times New Roman"/>
          <w:spacing w:val="-1"/>
          <w:sz w:val="24"/>
          <w:szCs w:val="24"/>
        </w:rPr>
        <w:t xml:space="preserve"> </w:t>
      </w:r>
      <w:r w:rsidRPr="005A122D">
        <w:rPr>
          <w:rFonts w:ascii="Times New Roman" w:hAnsi="Times New Roman" w:cs="Times New Roman"/>
          <w:spacing w:val="-4"/>
          <w:sz w:val="24"/>
          <w:szCs w:val="24"/>
        </w:rPr>
        <w:t>качеству».</w:t>
      </w:r>
    </w:p>
    <w:p w14:paraId="51C265A4" w14:textId="77777777" w:rsidR="00CF7FBB" w:rsidRPr="005A122D" w:rsidRDefault="00EB65FD" w:rsidP="00737BE4">
      <w:pPr>
        <w:pStyle w:val="a3"/>
        <w:ind w:left="101" w:right="166" w:firstLine="736"/>
        <w:jc w:val="both"/>
        <w:rPr>
          <w:rFonts w:ascii="Times New Roman" w:hAnsi="Times New Roman" w:cs="Times New Roman"/>
          <w:sz w:val="24"/>
          <w:szCs w:val="24"/>
        </w:rPr>
      </w:pPr>
      <w:r w:rsidRPr="005A122D">
        <w:rPr>
          <w:rFonts w:ascii="Times New Roman" w:hAnsi="Times New Roman" w:cs="Times New Roman"/>
          <w:sz w:val="24"/>
          <w:szCs w:val="24"/>
        </w:rPr>
        <w:t>В соответствии с Экологическим Кодексом Республики Казахстан величины нормативов эмиссий являются основой для выдачи экологических разрешений  и принятия решений о необходимости проведения технических мероприятий в целях снижения негативного воздействия хозяйственной деятельности на окружающую среду и здоровье</w:t>
      </w:r>
      <w:r w:rsidRPr="005A122D">
        <w:rPr>
          <w:rFonts w:ascii="Times New Roman" w:hAnsi="Times New Roman" w:cs="Times New Roman"/>
          <w:spacing w:val="-3"/>
          <w:sz w:val="24"/>
          <w:szCs w:val="24"/>
        </w:rPr>
        <w:t xml:space="preserve"> </w:t>
      </w:r>
      <w:r w:rsidRPr="005A122D">
        <w:rPr>
          <w:rFonts w:ascii="Times New Roman" w:hAnsi="Times New Roman" w:cs="Times New Roman"/>
          <w:sz w:val="24"/>
          <w:szCs w:val="24"/>
        </w:rPr>
        <w:t>населения.</w:t>
      </w:r>
    </w:p>
    <w:p w14:paraId="29C237E5" w14:textId="77777777" w:rsidR="00CF7FBB" w:rsidRPr="005A122D" w:rsidRDefault="00EB65FD" w:rsidP="00737BE4">
      <w:pPr>
        <w:pStyle w:val="a3"/>
        <w:ind w:left="101" w:right="167" w:firstLine="736"/>
        <w:jc w:val="both"/>
        <w:rPr>
          <w:rFonts w:ascii="Times New Roman" w:hAnsi="Times New Roman" w:cs="Times New Roman"/>
          <w:sz w:val="24"/>
          <w:szCs w:val="24"/>
        </w:rPr>
      </w:pPr>
      <w:r w:rsidRPr="005A122D">
        <w:rPr>
          <w:rFonts w:ascii="Times New Roman" w:hAnsi="Times New Roman" w:cs="Times New Roman"/>
          <w:sz w:val="24"/>
          <w:szCs w:val="24"/>
        </w:rPr>
        <w:t>Нормативы предельно допустимых сбросов загрязняющих веществ являются величинами эмиссий, которые устанавливаются на основе расчетов для каждого выпуска и предприятия в целом.</w:t>
      </w:r>
    </w:p>
    <w:p w14:paraId="4646F0A1" w14:textId="5CED7452" w:rsidR="00CF7FBB" w:rsidRPr="005A122D" w:rsidRDefault="00EB65FD" w:rsidP="005A122D">
      <w:pPr>
        <w:pStyle w:val="a3"/>
        <w:ind w:left="101" w:right="168" w:firstLine="736"/>
        <w:jc w:val="both"/>
        <w:rPr>
          <w:rFonts w:ascii="Times New Roman" w:hAnsi="Times New Roman" w:cs="Times New Roman"/>
          <w:sz w:val="24"/>
          <w:szCs w:val="24"/>
        </w:rPr>
      </w:pPr>
      <w:r w:rsidRPr="005A122D">
        <w:rPr>
          <w:rFonts w:ascii="Times New Roman" w:hAnsi="Times New Roman" w:cs="Times New Roman"/>
          <w:sz w:val="24"/>
          <w:szCs w:val="24"/>
        </w:rPr>
        <w:t>В Республике Казахстан существуют методики установления нормативов предельно-допустимых сбросов (ПДС) загрязняющих веществ, отводимых со сточными водами в естественные и искусственные водные объекты, поля испарения или рельеф</w:t>
      </w:r>
      <w:r w:rsidR="005A122D">
        <w:rPr>
          <w:rFonts w:ascii="Times New Roman" w:hAnsi="Times New Roman" w:cs="Times New Roman"/>
          <w:sz w:val="24"/>
          <w:szCs w:val="24"/>
        </w:rPr>
        <w:t xml:space="preserve"> </w:t>
      </w:r>
      <w:r w:rsidRPr="005A122D">
        <w:rPr>
          <w:rFonts w:ascii="Times New Roman" w:hAnsi="Times New Roman" w:cs="Times New Roman"/>
          <w:sz w:val="24"/>
          <w:szCs w:val="24"/>
        </w:rPr>
        <w:t>местности. Данные методики регламентируют порядок расчёта и нормирования нормативов ПДС в накопители, в поверхностные водные объекты, поля фильтрации, рельеф местности и не предусматривают порядок установления (расчёта) нормативов ПДС для загрязняющих веществ, сбрасываемых со сточными водами в подземные водоносные горизонты с целью захоронения.</w:t>
      </w:r>
    </w:p>
    <w:p w14:paraId="2A8A3A83" w14:textId="77777777" w:rsidR="00CF7FBB" w:rsidRPr="005A122D" w:rsidRDefault="00EB65FD" w:rsidP="00737BE4">
      <w:pPr>
        <w:pStyle w:val="a3"/>
        <w:ind w:left="101" w:right="166" w:firstLine="736"/>
        <w:jc w:val="both"/>
        <w:rPr>
          <w:rFonts w:ascii="Times New Roman" w:hAnsi="Times New Roman" w:cs="Times New Roman"/>
          <w:sz w:val="24"/>
          <w:szCs w:val="24"/>
        </w:rPr>
      </w:pPr>
      <w:r w:rsidRPr="005A122D">
        <w:rPr>
          <w:rFonts w:ascii="Times New Roman" w:hAnsi="Times New Roman" w:cs="Times New Roman"/>
          <w:sz w:val="24"/>
          <w:szCs w:val="24"/>
        </w:rPr>
        <w:t>В настоящее время в Республике Казахстан отсутствует Методика установления предельно- допустимых сбросов (ПДС) загрязняющих веществ, закачиваемых со сточными водами в подземные водоносные</w:t>
      </w:r>
      <w:r w:rsidRPr="005A122D">
        <w:rPr>
          <w:rFonts w:ascii="Times New Roman" w:hAnsi="Times New Roman" w:cs="Times New Roman"/>
          <w:spacing w:val="-10"/>
          <w:sz w:val="24"/>
          <w:szCs w:val="24"/>
        </w:rPr>
        <w:t xml:space="preserve"> </w:t>
      </w:r>
      <w:r w:rsidRPr="005A122D">
        <w:rPr>
          <w:rFonts w:ascii="Times New Roman" w:hAnsi="Times New Roman" w:cs="Times New Roman"/>
          <w:sz w:val="24"/>
          <w:szCs w:val="24"/>
        </w:rPr>
        <w:t>горизонты.</w:t>
      </w:r>
    </w:p>
    <w:p w14:paraId="13F38E42" w14:textId="77777777" w:rsidR="00CF7FBB" w:rsidRPr="005A122D" w:rsidRDefault="00EB65FD" w:rsidP="00737BE4">
      <w:pPr>
        <w:pStyle w:val="a3"/>
        <w:ind w:left="101" w:right="165" w:firstLine="736"/>
        <w:jc w:val="both"/>
        <w:rPr>
          <w:rFonts w:ascii="Times New Roman" w:hAnsi="Times New Roman" w:cs="Times New Roman"/>
          <w:sz w:val="24"/>
          <w:szCs w:val="24"/>
        </w:rPr>
      </w:pPr>
      <w:r w:rsidRPr="005A122D">
        <w:rPr>
          <w:rFonts w:ascii="Times New Roman" w:hAnsi="Times New Roman" w:cs="Times New Roman"/>
          <w:sz w:val="24"/>
          <w:szCs w:val="24"/>
        </w:rPr>
        <w:t>В соответствии с Экологическим кодексом РК [2; ст.26 п.2, ст.28 п.3] нормативы эмиссии устанавливаются расчётным путём на основе нормативов качества окружающей среды (экологические нормативы), либо устанавливаются равными техническим удельным</w:t>
      </w:r>
      <w:r w:rsidRPr="005A122D">
        <w:rPr>
          <w:rFonts w:ascii="Times New Roman" w:hAnsi="Times New Roman" w:cs="Times New Roman"/>
          <w:spacing w:val="-2"/>
          <w:sz w:val="24"/>
          <w:szCs w:val="24"/>
        </w:rPr>
        <w:t xml:space="preserve"> </w:t>
      </w:r>
      <w:r w:rsidRPr="005A122D">
        <w:rPr>
          <w:rFonts w:ascii="Times New Roman" w:hAnsi="Times New Roman" w:cs="Times New Roman"/>
          <w:spacing w:val="-3"/>
          <w:sz w:val="24"/>
          <w:szCs w:val="24"/>
        </w:rPr>
        <w:t>нормативам.</w:t>
      </w:r>
    </w:p>
    <w:p w14:paraId="01A52537" w14:textId="77777777" w:rsidR="00CF7FBB" w:rsidRPr="005A122D" w:rsidRDefault="00EB65FD" w:rsidP="00737BE4">
      <w:pPr>
        <w:pStyle w:val="210"/>
        <w:numPr>
          <w:ilvl w:val="1"/>
          <w:numId w:val="28"/>
        </w:numPr>
        <w:tabs>
          <w:tab w:val="left" w:pos="939"/>
          <w:tab w:val="left" w:pos="940"/>
        </w:tabs>
        <w:jc w:val="both"/>
        <w:rPr>
          <w:rFonts w:ascii="Times New Roman" w:hAnsi="Times New Roman" w:cs="Times New Roman"/>
          <w:sz w:val="24"/>
          <w:szCs w:val="24"/>
        </w:rPr>
      </w:pPr>
      <w:r w:rsidRPr="005A122D">
        <w:rPr>
          <w:rFonts w:ascii="Times New Roman" w:hAnsi="Times New Roman" w:cs="Times New Roman"/>
          <w:sz w:val="24"/>
          <w:szCs w:val="24"/>
        </w:rPr>
        <w:t>Обоснование перечня нормируемых показателей качества сточных</w:t>
      </w:r>
      <w:r w:rsidRPr="005A122D">
        <w:rPr>
          <w:rFonts w:ascii="Times New Roman" w:hAnsi="Times New Roman" w:cs="Times New Roman"/>
          <w:spacing w:val="-11"/>
          <w:sz w:val="24"/>
          <w:szCs w:val="24"/>
        </w:rPr>
        <w:t xml:space="preserve"> </w:t>
      </w:r>
      <w:r w:rsidRPr="005A122D">
        <w:rPr>
          <w:rFonts w:ascii="Times New Roman" w:hAnsi="Times New Roman" w:cs="Times New Roman"/>
          <w:sz w:val="24"/>
          <w:szCs w:val="24"/>
        </w:rPr>
        <w:t>вод</w:t>
      </w:r>
    </w:p>
    <w:p w14:paraId="37915B0A" w14:textId="77777777" w:rsidR="00CF7FBB" w:rsidRPr="005A122D" w:rsidRDefault="00EB65FD" w:rsidP="00737BE4">
      <w:pPr>
        <w:pStyle w:val="a3"/>
        <w:ind w:left="101" w:right="166" w:firstLine="736"/>
        <w:jc w:val="both"/>
        <w:rPr>
          <w:rFonts w:ascii="Times New Roman" w:hAnsi="Times New Roman" w:cs="Times New Roman"/>
          <w:sz w:val="24"/>
          <w:szCs w:val="24"/>
        </w:rPr>
      </w:pPr>
      <w:r w:rsidRPr="005A122D">
        <w:rPr>
          <w:rFonts w:ascii="Times New Roman" w:hAnsi="Times New Roman" w:cs="Times New Roman"/>
          <w:sz w:val="24"/>
          <w:szCs w:val="24"/>
        </w:rPr>
        <w:t>На основании п.42 Методики [11] расчетные условия (исходные данные) для определения величины ПДС выбираются по данным за предыдущие три года или же перспективным, менее благоприятным значениям, если они достоверно известны по ранее согласованным проектам расширения,</w:t>
      </w:r>
      <w:r w:rsidRPr="005A122D">
        <w:rPr>
          <w:rFonts w:ascii="Times New Roman" w:hAnsi="Times New Roman" w:cs="Times New Roman"/>
          <w:spacing w:val="-3"/>
          <w:sz w:val="24"/>
          <w:szCs w:val="24"/>
        </w:rPr>
        <w:t xml:space="preserve"> </w:t>
      </w:r>
      <w:r w:rsidRPr="005A122D">
        <w:rPr>
          <w:rFonts w:ascii="Times New Roman" w:hAnsi="Times New Roman" w:cs="Times New Roman"/>
          <w:sz w:val="24"/>
          <w:szCs w:val="24"/>
        </w:rPr>
        <w:t>реконструкции.</w:t>
      </w:r>
    </w:p>
    <w:p w14:paraId="5E5E60FB" w14:textId="77777777" w:rsidR="00CF7FBB" w:rsidRPr="005A122D" w:rsidRDefault="00EB65FD" w:rsidP="00737BE4">
      <w:pPr>
        <w:pStyle w:val="a3"/>
        <w:ind w:left="101" w:right="165" w:firstLine="736"/>
        <w:jc w:val="both"/>
        <w:rPr>
          <w:rFonts w:ascii="Times New Roman" w:hAnsi="Times New Roman" w:cs="Times New Roman"/>
          <w:sz w:val="24"/>
          <w:szCs w:val="24"/>
        </w:rPr>
      </w:pPr>
      <w:r w:rsidRPr="005A122D">
        <w:rPr>
          <w:rFonts w:ascii="Times New Roman" w:hAnsi="Times New Roman" w:cs="Times New Roman"/>
          <w:sz w:val="24"/>
          <w:szCs w:val="24"/>
        </w:rPr>
        <w:t>Перечень веществ, включаемых в расчет нормативов ПДС для каждого водопользователя, зависит от специфических условий водопользования хозяйствующего субъекта и утверждается в составе материалов по расчету нормативов ПДС [11; п.43].</w:t>
      </w:r>
    </w:p>
    <w:p w14:paraId="65BB5406" w14:textId="77777777" w:rsidR="00CF7FBB" w:rsidRPr="005A122D" w:rsidRDefault="00EB65FD" w:rsidP="00737BE4">
      <w:pPr>
        <w:pStyle w:val="a3"/>
        <w:ind w:left="101" w:right="165" w:firstLine="736"/>
        <w:jc w:val="both"/>
        <w:rPr>
          <w:rFonts w:ascii="Times New Roman" w:hAnsi="Times New Roman" w:cs="Times New Roman"/>
          <w:sz w:val="24"/>
          <w:szCs w:val="24"/>
        </w:rPr>
      </w:pPr>
      <w:r w:rsidRPr="005A122D">
        <w:rPr>
          <w:rFonts w:ascii="Times New Roman" w:hAnsi="Times New Roman" w:cs="Times New Roman"/>
          <w:sz w:val="24"/>
          <w:szCs w:val="24"/>
        </w:rPr>
        <w:t>Производственные сточные воды, направляемые по системе ППД для закачки в недра, образуются при использовании волжской воды в технологических циклах добычи и подготовки нефти совместно с пластовыми водами. Состав производственных сточных вод сточных вод близок к пластовым водам.</w:t>
      </w:r>
    </w:p>
    <w:p w14:paraId="5E935806" w14:textId="77777777" w:rsidR="00CF7FBB" w:rsidRPr="005A122D" w:rsidRDefault="00EB65FD" w:rsidP="00737BE4">
      <w:pPr>
        <w:pStyle w:val="a3"/>
        <w:ind w:left="101" w:right="165" w:firstLine="736"/>
        <w:jc w:val="both"/>
        <w:rPr>
          <w:rFonts w:ascii="Times New Roman" w:hAnsi="Times New Roman" w:cs="Times New Roman"/>
          <w:sz w:val="24"/>
          <w:szCs w:val="24"/>
        </w:rPr>
      </w:pPr>
      <w:r w:rsidRPr="005A122D">
        <w:rPr>
          <w:rFonts w:ascii="Times New Roman" w:hAnsi="Times New Roman" w:cs="Times New Roman"/>
          <w:sz w:val="24"/>
          <w:szCs w:val="24"/>
        </w:rPr>
        <w:t>Настоящим проектом нормативов ПДС предлагается установить перечень загрязняющих веществ, подлежащих нормированию в производственных сточных водах месторождения Каракудук, в соответствии с «Перечнем загрязняющих веществ и видов отходов, для которых устанавливаются нормативы эмиссий» [10]</w:t>
      </w:r>
    </w:p>
    <w:p w14:paraId="55A4C2F5" w14:textId="77777777" w:rsidR="00CF7FBB" w:rsidRPr="005A122D" w:rsidRDefault="00EB65FD" w:rsidP="00737BE4">
      <w:pPr>
        <w:pStyle w:val="a3"/>
        <w:ind w:left="101" w:right="167" w:firstLine="736"/>
        <w:jc w:val="both"/>
        <w:rPr>
          <w:rFonts w:ascii="Times New Roman" w:hAnsi="Times New Roman" w:cs="Times New Roman"/>
          <w:sz w:val="24"/>
          <w:szCs w:val="24"/>
        </w:rPr>
      </w:pPr>
      <w:r w:rsidRPr="005A122D">
        <w:rPr>
          <w:rFonts w:ascii="Times New Roman" w:hAnsi="Times New Roman" w:cs="Times New Roman"/>
          <w:sz w:val="24"/>
          <w:szCs w:val="24"/>
        </w:rPr>
        <w:t>На предприятии ведется систематический контроль за содержанием загрязняющих веществ в производственных сточных водах и водах, поступающих на закачку в подземные горизонты.</w:t>
      </w:r>
    </w:p>
    <w:p w14:paraId="2CD8169C" w14:textId="6CC9EBA8" w:rsidR="00CF7FBB" w:rsidRPr="005A122D" w:rsidRDefault="00EB65FD" w:rsidP="00737BE4">
      <w:pPr>
        <w:pStyle w:val="a3"/>
        <w:ind w:left="101" w:right="166" w:firstLine="736"/>
        <w:jc w:val="both"/>
        <w:rPr>
          <w:rFonts w:ascii="Times New Roman" w:hAnsi="Times New Roman" w:cs="Times New Roman"/>
          <w:sz w:val="24"/>
          <w:szCs w:val="24"/>
        </w:rPr>
      </w:pPr>
      <w:r w:rsidRPr="005A122D">
        <w:rPr>
          <w:rFonts w:ascii="Times New Roman" w:hAnsi="Times New Roman" w:cs="Times New Roman"/>
          <w:sz w:val="24"/>
          <w:szCs w:val="24"/>
        </w:rPr>
        <w:t xml:space="preserve">Сводная характеристика производственных сточных вод до водоподготовки на УППВ по данным предприятия и разовому отбору проб аккредитованной лабораторией приведена в таблице </w:t>
      </w:r>
      <w:hyperlink w:anchor="_bookmark83" w:history="1">
        <w:r w:rsidRPr="005A122D">
          <w:rPr>
            <w:rFonts w:ascii="Times New Roman" w:hAnsi="Times New Roman" w:cs="Times New Roman"/>
            <w:sz w:val="24"/>
            <w:szCs w:val="24"/>
          </w:rPr>
          <w:t>27.</w:t>
        </w:r>
      </w:hyperlink>
    </w:p>
    <w:p w14:paraId="78E81DD5" w14:textId="77777777" w:rsidR="00CF7FBB" w:rsidRPr="005A122D" w:rsidRDefault="00EB65FD" w:rsidP="00737BE4">
      <w:pPr>
        <w:pStyle w:val="210"/>
        <w:ind w:right="165" w:firstLine="736"/>
        <w:jc w:val="both"/>
        <w:rPr>
          <w:rFonts w:ascii="Times New Roman" w:hAnsi="Times New Roman" w:cs="Times New Roman"/>
          <w:sz w:val="24"/>
          <w:szCs w:val="24"/>
        </w:rPr>
      </w:pPr>
      <w:bookmarkStart w:id="127" w:name="_bookmark83"/>
      <w:bookmarkEnd w:id="127"/>
      <w:r w:rsidRPr="005A122D">
        <w:rPr>
          <w:rFonts w:ascii="Times New Roman" w:hAnsi="Times New Roman" w:cs="Times New Roman"/>
          <w:sz w:val="24"/>
          <w:szCs w:val="24"/>
        </w:rPr>
        <w:t>Таблица 27. Перечень и концентрация загрязняющих веществ в производственных сточных водах</w:t>
      </w:r>
    </w:p>
    <w:tbl>
      <w:tblPr>
        <w:tblStyle w:val="TableNormal"/>
        <w:tblW w:w="0" w:type="auto"/>
        <w:tblInd w:w="2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45"/>
        <w:gridCol w:w="2088"/>
        <w:gridCol w:w="1330"/>
        <w:gridCol w:w="2307"/>
        <w:gridCol w:w="2794"/>
      </w:tblGrid>
      <w:tr w:rsidR="00CF7FBB" w:rsidRPr="00737BE4" w14:paraId="608E21B5" w14:textId="77777777">
        <w:trPr>
          <w:trHeight w:val="412"/>
        </w:trPr>
        <w:tc>
          <w:tcPr>
            <w:tcW w:w="545" w:type="dxa"/>
            <w:vMerge w:val="restart"/>
          </w:tcPr>
          <w:p w14:paraId="7BCD794C" w14:textId="77777777" w:rsidR="00CF7FBB" w:rsidRPr="00737BE4" w:rsidRDefault="00CF7FBB" w:rsidP="00737BE4">
            <w:pPr>
              <w:pStyle w:val="TableParagraph"/>
              <w:rPr>
                <w:rFonts w:ascii="Times New Roman" w:hAnsi="Times New Roman" w:cs="Times New Roman"/>
                <w:b/>
                <w:sz w:val="17"/>
              </w:rPr>
            </w:pPr>
          </w:p>
          <w:p w14:paraId="14B361CE" w14:textId="77777777" w:rsidR="00CF7FBB" w:rsidRPr="00737BE4" w:rsidRDefault="00EB65FD" w:rsidP="00737BE4">
            <w:pPr>
              <w:pStyle w:val="TableParagraph"/>
              <w:ind w:left="4"/>
              <w:rPr>
                <w:rFonts w:ascii="Times New Roman" w:hAnsi="Times New Roman" w:cs="Times New Roman"/>
                <w:b/>
                <w:sz w:val="18"/>
              </w:rPr>
            </w:pPr>
            <w:r w:rsidRPr="00737BE4">
              <w:rPr>
                <w:rFonts w:ascii="Times New Roman" w:hAnsi="Times New Roman" w:cs="Times New Roman"/>
                <w:b/>
                <w:sz w:val="18"/>
              </w:rPr>
              <w:t>№ п/п</w:t>
            </w:r>
          </w:p>
        </w:tc>
        <w:tc>
          <w:tcPr>
            <w:tcW w:w="2088" w:type="dxa"/>
            <w:vMerge w:val="restart"/>
          </w:tcPr>
          <w:p w14:paraId="40BBE5CA" w14:textId="77777777" w:rsidR="00CF7FBB" w:rsidRPr="00737BE4" w:rsidRDefault="00CF7FBB" w:rsidP="00737BE4">
            <w:pPr>
              <w:pStyle w:val="TableParagraph"/>
              <w:rPr>
                <w:rFonts w:ascii="Times New Roman" w:hAnsi="Times New Roman" w:cs="Times New Roman"/>
                <w:b/>
                <w:sz w:val="17"/>
              </w:rPr>
            </w:pPr>
          </w:p>
          <w:p w14:paraId="036B5AF1" w14:textId="77777777" w:rsidR="00CF7FBB" w:rsidRPr="00737BE4" w:rsidRDefault="00EB65FD" w:rsidP="00737BE4">
            <w:pPr>
              <w:pStyle w:val="TableParagraph"/>
              <w:ind w:left="4" w:right="699"/>
              <w:jc w:val="both"/>
              <w:rPr>
                <w:rFonts w:ascii="Times New Roman" w:hAnsi="Times New Roman" w:cs="Times New Roman"/>
                <w:b/>
                <w:sz w:val="18"/>
              </w:rPr>
            </w:pPr>
            <w:r w:rsidRPr="00737BE4">
              <w:rPr>
                <w:rFonts w:ascii="Times New Roman" w:hAnsi="Times New Roman" w:cs="Times New Roman"/>
                <w:b/>
                <w:sz w:val="18"/>
              </w:rPr>
              <w:t>Наименование загрязняющего вещества</w:t>
            </w:r>
          </w:p>
        </w:tc>
        <w:tc>
          <w:tcPr>
            <w:tcW w:w="6431" w:type="dxa"/>
            <w:gridSpan w:val="3"/>
          </w:tcPr>
          <w:p w14:paraId="488C79E3" w14:textId="77777777" w:rsidR="00CF7FBB" w:rsidRPr="00737BE4" w:rsidRDefault="00EB65FD" w:rsidP="00737BE4">
            <w:pPr>
              <w:pStyle w:val="TableParagraph"/>
              <w:ind w:left="2"/>
              <w:rPr>
                <w:rFonts w:ascii="Times New Roman" w:hAnsi="Times New Roman" w:cs="Times New Roman"/>
                <w:b/>
                <w:sz w:val="18"/>
              </w:rPr>
            </w:pPr>
            <w:r w:rsidRPr="00737BE4">
              <w:rPr>
                <w:rFonts w:ascii="Times New Roman" w:hAnsi="Times New Roman" w:cs="Times New Roman"/>
                <w:b/>
                <w:sz w:val="18"/>
              </w:rPr>
              <w:t>Концентрация загрязняющего вещества в производственных стоках,</w:t>
            </w:r>
          </w:p>
          <w:p w14:paraId="502CC4FE" w14:textId="77777777" w:rsidR="00CF7FBB" w:rsidRPr="00737BE4" w:rsidRDefault="00EB65FD" w:rsidP="00737BE4">
            <w:pPr>
              <w:pStyle w:val="TableParagraph"/>
              <w:ind w:left="2"/>
              <w:rPr>
                <w:rFonts w:ascii="Times New Roman" w:hAnsi="Times New Roman" w:cs="Times New Roman"/>
                <w:b/>
                <w:sz w:val="18"/>
              </w:rPr>
            </w:pPr>
            <w:r w:rsidRPr="00737BE4">
              <w:rPr>
                <w:rFonts w:ascii="Times New Roman" w:hAnsi="Times New Roman" w:cs="Times New Roman"/>
                <w:b/>
                <w:sz w:val="18"/>
              </w:rPr>
              <w:t>мг/л</w:t>
            </w:r>
          </w:p>
        </w:tc>
      </w:tr>
      <w:tr w:rsidR="00CF7FBB" w:rsidRPr="00737BE4" w14:paraId="67540517" w14:textId="77777777">
        <w:trPr>
          <w:trHeight w:val="738"/>
        </w:trPr>
        <w:tc>
          <w:tcPr>
            <w:tcW w:w="545" w:type="dxa"/>
            <w:vMerge/>
            <w:tcBorders>
              <w:top w:val="nil"/>
            </w:tcBorders>
          </w:tcPr>
          <w:p w14:paraId="47B00A00" w14:textId="77777777" w:rsidR="00CF7FBB" w:rsidRPr="00737BE4" w:rsidRDefault="00CF7FBB" w:rsidP="00737BE4">
            <w:pPr>
              <w:rPr>
                <w:rFonts w:ascii="Times New Roman" w:hAnsi="Times New Roman" w:cs="Times New Roman"/>
                <w:sz w:val="2"/>
                <w:szCs w:val="2"/>
              </w:rPr>
            </w:pPr>
          </w:p>
        </w:tc>
        <w:tc>
          <w:tcPr>
            <w:tcW w:w="2088" w:type="dxa"/>
            <w:vMerge/>
            <w:tcBorders>
              <w:top w:val="nil"/>
            </w:tcBorders>
          </w:tcPr>
          <w:p w14:paraId="477C7565" w14:textId="77777777" w:rsidR="00CF7FBB" w:rsidRPr="00737BE4" w:rsidRDefault="00CF7FBB" w:rsidP="00737BE4">
            <w:pPr>
              <w:rPr>
                <w:rFonts w:ascii="Times New Roman" w:hAnsi="Times New Roman" w:cs="Times New Roman"/>
                <w:sz w:val="2"/>
                <w:szCs w:val="2"/>
              </w:rPr>
            </w:pPr>
          </w:p>
        </w:tc>
        <w:tc>
          <w:tcPr>
            <w:tcW w:w="1330" w:type="dxa"/>
          </w:tcPr>
          <w:p w14:paraId="0CB083E7" w14:textId="77777777" w:rsidR="00CF7FBB" w:rsidRPr="00737BE4" w:rsidRDefault="00EB65FD" w:rsidP="00737BE4">
            <w:pPr>
              <w:pStyle w:val="TableParagraph"/>
              <w:ind w:left="60" w:right="88"/>
              <w:jc w:val="center"/>
              <w:rPr>
                <w:rFonts w:ascii="Times New Roman" w:hAnsi="Times New Roman" w:cs="Times New Roman"/>
                <w:b/>
                <w:sz w:val="18"/>
              </w:rPr>
            </w:pPr>
            <w:r w:rsidRPr="00737BE4">
              <w:rPr>
                <w:rFonts w:ascii="Times New Roman" w:hAnsi="Times New Roman" w:cs="Times New Roman"/>
                <w:b/>
                <w:sz w:val="18"/>
              </w:rPr>
              <w:t>Cпдк, мг/л</w:t>
            </w:r>
          </w:p>
        </w:tc>
        <w:tc>
          <w:tcPr>
            <w:tcW w:w="2307" w:type="dxa"/>
          </w:tcPr>
          <w:p w14:paraId="6AC0F115" w14:textId="77777777" w:rsidR="00CF7FBB" w:rsidRPr="00737BE4" w:rsidRDefault="00EB65FD" w:rsidP="00737BE4">
            <w:pPr>
              <w:pStyle w:val="TableParagraph"/>
              <w:ind w:left="507" w:right="595" w:firstLine="134"/>
              <w:rPr>
                <w:rFonts w:ascii="Times New Roman" w:hAnsi="Times New Roman" w:cs="Times New Roman"/>
                <w:b/>
                <w:sz w:val="18"/>
              </w:rPr>
            </w:pPr>
            <w:r w:rsidRPr="00737BE4">
              <w:rPr>
                <w:rFonts w:ascii="Times New Roman" w:hAnsi="Times New Roman" w:cs="Times New Roman"/>
                <w:b/>
                <w:sz w:val="18"/>
              </w:rPr>
              <w:t>по данным лаборатории предприятия</w:t>
            </w:r>
          </w:p>
        </w:tc>
        <w:tc>
          <w:tcPr>
            <w:tcW w:w="2794" w:type="dxa"/>
          </w:tcPr>
          <w:p w14:paraId="06EDAD5E" w14:textId="77777777" w:rsidR="00CF7FBB" w:rsidRPr="00737BE4" w:rsidRDefault="00CF7FBB" w:rsidP="00737BE4">
            <w:pPr>
              <w:pStyle w:val="TableParagraph"/>
              <w:rPr>
                <w:rFonts w:ascii="Times New Roman" w:hAnsi="Times New Roman" w:cs="Times New Roman"/>
                <w:b/>
                <w:sz w:val="17"/>
              </w:rPr>
            </w:pPr>
          </w:p>
          <w:p w14:paraId="6720907D" w14:textId="77777777" w:rsidR="00CF7FBB" w:rsidRPr="00737BE4" w:rsidRDefault="00EB65FD" w:rsidP="00737BE4">
            <w:pPr>
              <w:pStyle w:val="TableParagraph"/>
              <w:ind w:left="90" w:right="117"/>
              <w:jc w:val="center"/>
              <w:rPr>
                <w:rFonts w:ascii="Times New Roman" w:hAnsi="Times New Roman" w:cs="Times New Roman"/>
                <w:b/>
                <w:sz w:val="18"/>
              </w:rPr>
            </w:pPr>
            <w:r w:rsidRPr="00737BE4">
              <w:rPr>
                <w:rFonts w:ascii="Times New Roman" w:hAnsi="Times New Roman" w:cs="Times New Roman"/>
                <w:b/>
                <w:sz w:val="18"/>
              </w:rPr>
              <w:t>по данным разового замера</w:t>
            </w:r>
          </w:p>
        </w:tc>
      </w:tr>
      <w:tr w:rsidR="00CF7FBB" w:rsidRPr="00737BE4" w14:paraId="5CFB6D23" w14:textId="77777777">
        <w:trPr>
          <w:trHeight w:val="256"/>
        </w:trPr>
        <w:tc>
          <w:tcPr>
            <w:tcW w:w="545" w:type="dxa"/>
          </w:tcPr>
          <w:p w14:paraId="1D5442F6" w14:textId="77777777" w:rsidR="00CF7FBB" w:rsidRPr="00737BE4" w:rsidRDefault="00EB65FD" w:rsidP="00737BE4">
            <w:pPr>
              <w:pStyle w:val="TableParagraph"/>
              <w:ind w:left="6"/>
              <w:jc w:val="center"/>
              <w:rPr>
                <w:rFonts w:ascii="Times New Roman" w:hAnsi="Times New Roman" w:cs="Times New Roman"/>
                <w:b/>
                <w:sz w:val="18"/>
              </w:rPr>
            </w:pPr>
            <w:r w:rsidRPr="00737BE4">
              <w:rPr>
                <w:rFonts w:ascii="Times New Roman" w:hAnsi="Times New Roman" w:cs="Times New Roman"/>
                <w:b/>
                <w:w w:val="99"/>
                <w:sz w:val="18"/>
              </w:rPr>
              <w:t>1</w:t>
            </w:r>
          </w:p>
        </w:tc>
        <w:tc>
          <w:tcPr>
            <w:tcW w:w="2088" w:type="dxa"/>
          </w:tcPr>
          <w:p w14:paraId="449997A8" w14:textId="77777777" w:rsidR="00CF7FBB" w:rsidRPr="00737BE4" w:rsidRDefault="00EB65FD" w:rsidP="00737BE4">
            <w:pPr>
              <w:pStyle w:val="TableParagraph"/>
              <w:ind w:left="3"/>
              <w:jc w:val="center"/>
              <w:rPr>
                <w:rFonts w:ascii="Times New Roman" w:hAnsi="Times New Roman" w:cs="Times New Roman"/>
                <w:b/>
                <w:sz w:val="18"/>
              </w:rPr>
            </w:pPr>
            <w:r w:rsidRPr="00737BE4">
              <w:rPr>
                <w:rFonts w:ascii="Times New Roman" w:hAnsi="Times New Roman" w:cs="Times New Roman"/>
                <w:b/>
                <w:w w:val="99"/>
                <w:sz w:val="18"/>
              </w:rPr>
              <w:t>2</w:t>
            </w:r>
          </w:p>
        </w:tc>
        <w:tc>
          <w:tcPr>
            <w:tcW w:w="1330" w:type="dxa"/>
          </w:tcPr>
          <w:p w14:paraId="535BDC06" w14:textId="77777777" w:rsidR="00CF7FBB" w:rsidRPr="00737BE4" w:rsidRDefault="00EB65FD" w:rsidP="00737BE4">
            <w:pPr>
              <w:pStyle w:val="TableParagraph"/>
              <w:ind w:left="3"/>
              <w:jc w:val="center"/>
              <w:rPr>
                <w:rFonts w:ascii="Times New Roman" w:hAnsi="Times New Roman" w:cs="Times New Roman"/>
                <w:b/>
                <w:sz w:val="18"/>
              </w:rPr>
            </w:pPr>
            <w:r w:rsidRPr="00737BE4">
              <w:rPr>
                <w:rFonts w:ascii="Times New Roman" w:hAnsi="Times New Roman" w:cs="Times New Roman"/>
                <w:b/>
                <w:w w:val="99"/>
                <w:sz w:val="18"/>
              </w:rPr>
              <w:t>3</w:t>
            </w:r>
          </w:p>
        </w:tc>
        <w:tc>
          <w:tcPr>
            <w:tcW w:w="2307" w:type="dxa"/>
          </w:tcPr>
          <w:p w14:paraId="0614C3C6" w14:textId="77777777" w:rsidR="00CF7FBB" w:rsidRPr="00737BE4" w:rsidRDefault="00EB65FD" w:rsidP="00737BE4">
            <w:pPr>
              <w:pStyle w:val="TableParagraph"/>
              <w:ind w:left="4"/>
              <w:jc w:val="center"/>
              <w:rPr>
                <w:rFonts w:ascii="Times New Roman" w:hAnsi="Times New Roman" w:cs="Times New Roman"/>
                <w:b/>
                <w:sz w:val="18"/>
              </w:rPr>
            </w:pPr>
            <w:r w:rsidRPr="00737BE4">
              <w:rPr>
                <w:rFonts w:ascii="Times New Roman" w:hAnsi="Times New Roman" w:cs="Times New Roman"/>
                <w:b/>
                <w:w w:val="99"/>
                <w:sz w:val="18"/>
              </w:rPr>
              <w:t>4</w:t>
            </w:r>
          </w:p>
        </w:tc>
        <w:tc>
          <w:tcPr>
            <w:tcW w:w="2794" w:type="dxa"/>
          </w:tcPr>
          <w:p w14:paraId="65A7447D" w14:textId="77777777" w:rsidR="00CF7FBB" w:rsidRPr="00737BE4" w:rsidRDefault="00EB65FD" w:rsidP="00737BE4">
            <w:pPr>
              <w:pStyle w:val="TableParagraph"/>
              <w:ind w:left="6"/>
              <w:jc w:val="center"/>
              <w:rPr>
                <w:rFonts w:ascii="Times New Roman" w:hAnsi="Times New Roman" w:cs="Times New Roman"/>
                <w:b/>
                <w:sz w:val="18"/>
              </w:rPr>
            </w:pPr>
            <w:r w:rsidRPr="00737BE4">
              <w:rPr>
                <w:rFonts w:ascii="Times New Roman" w:hAnsi="Times New Roman" w:cs="Times New Roman"/>
                <w:b/>
                <w:w w:val="99"/>
                <w:sz w:val="18"/>
              </w:rPr>
              <w:t>5</w:t>
            </w:r>
          </w:p>
        </w:tc>
      </w:tr>
      <w:tr w:rsidR="00CF7FBB" w:rsidRPr="00737BE4" w14:paraId="45F4B97B" w14:textId="77777777">
        <w:trPr>
          <w:trHeight w:val="206"/>
        </w:trPr>
        <w:tc>
          <w:tcPr>
            <w:tcW w:w="545" w:type="dxa"/>
          </w:tcPr>
          <w:p w14:paraId="3496CFFA" w14:textId="77777777" w:rsidR="00CF7FBB" w:rsidRPr="00737BE4" w:rsidRDefault="00EB65FD" w:rsidP="00737BE4">
            <w:pPr>
              <w:pStyle w:val="TableParagraph"/>
              <w:ind w:left="4"/>
              <w:rPr>
                <w:rFonts w:ascii="Times New Roman" w:hAnsi="Times New Roman" w:cs="Times New Roman"/>
                <w:sz w:val="18"/>
              </w:rPr>
            </w:pPr>
            <w:r w:rsidRPr="00737BE4">
              <w:rPr>
                <w:rFonts w:ascii="Times New Roman" w:hAnsi="Times New Roman" w:cs="Times New Roman"/>
                <w:w w:val="99"/>
                <w:sz w:val="18"/>
              </w:rPr>
              <w:t>1</w:t>
            </w:r>
          </w:p>
        </w:tc>
        <w:tc>
          <w:tcPr>
            <w:tcW w:w="2088" w:type="dxa"/>
          </w:tcPr>
          <w:p w14:paraId="18B571C1" w14:textId="77777777" w:rsidR="00CF7FBB" w:rsidRPr="00737BE4" w:rsidRDefault="00EB65FD" w:rsidP="00737BE4">
            <w:pPr>
              <w:pStyle w:val="TableParagraph"/>
              <w:ind w:left="4"/>
              <w:rPr>
                <w:rFonts w:ascii="Times New Roman" w:hAnsi="Times New Roman" w:cs="Times New Roman"/>
                <w:sz w:val="18"/>
              </w:rPr>
            </w:pPr>
            <w:r w:rsidRPr="00737BE4">
              <w:rPr>
                <w:rFonts w:ascii="Times New Roman" w:hAnsi="Times New Roman" w:cs="Times New Roman"/>
                <w:sz w:val="18"/>
              </w:rPr>
              <w:t>Взвешенные в-ва</w:t>
            </w:r>
          </w:p>
        </w:tc>
        <w:tc>
          <w:tcPr>
            <w:tcW w:w="1330" w:type="dxa"/>
            <w:tcBorders>
              <w:bottom w:val="nil"/>
            </w:tcBorders>
          </w:tcPr>
          <w:p w14:paraId="03D9BAFB" w14:textId="77777777" w:rsidR="00CF7FBB" w:rsidRPr="00737BE4" w:rsidRDefault="00CF7FBB" w:rsidP="00737BE4">
            <w:pPr>
              <w:pStyle w:val="TableParagraph"/>
              <w:rPr>
                <w:rFonts w:ascii="Times New Roman" w:hAnsi="Times New Roman" w:cs="Times New Roman"/>
                <w:sz w:val="14"/>
              </w:rPr>
            </w:pPr>
          </w:p>
        </w:tc>
        <w:tc>
          <w:tcPr>
            <w:tcW w:w="2307" w:type="dxa"/>
          </w:tcPr>
          <w:p w14:paraId="52E6D5B2" w14:textId="77777777" w:rsidR="00CF7FBB" w:rsidRPr="00737BE4" w:rsidRDefault="00EB65FD" w:rsidP="00737BE4">
            <w:pPr>
              <w:pStyle w:val="TableParagraph"/>
              <w:ind w:left="831" w:right="824"/>
              <w:jc w:val="center"/>
              <w:rPr>
                <w:rFonts w:ascii="Times New Roman" w:hAnsi="Times New Roman" w:cs="Times New Roman"/>
                <w:sz w:val="18"/>
              </w:rPr>
            </w:pPr>
            <w:r w:rsidRPr="00737BE4">
              <w:rPr>
                <w:rFonts w:ascii="Times New Roman" w:hAnsi="Times New Roman" w:cs="Times New Roman"/>
                <w:sz w:val="18"/>
              </w:rPr>
              <w:t>117,0</w:t>
            </w:r>
          </w:p>
        </w:tc>
        <w:tc>
          <w:tcPr>
            <w:tcW w:w="2794" w:type="dxa"/>
          </w:tcPr>
          <w:p w14:paraId="7CA0F570" w14:textId="77777777" w:rsidR="00CF7FBB" w:rsidRPr="00737BE4" w:rsidRDefault="00EB65FD" w:rsidP="00737BE4">
            <w:pPr>
              <w:pStyle w:val="TableParagraph"/>
              <w:ind w:left="90" w:right="82"/>
              <w:jc w:val="center"/>
              <w:rPr>
                <w:rFonts w:ascii="Times New Roman" w:hAnsi="Times New Roman" w:cs="Times New Roman"/>
                <w:sz w:val="18"/>
              </w:rPr>
            </w:pPr>
            <w:r w:rsidRPr="00737BE4">
              <w:rPr>
                <w:rFonts w:ascii="Times New Roman" w:hAnsi="Times New Roman" w:cs="Times New Roman"/>
                <w:sz w:val="18"/>
              </w:rPr>
              <w:t>184,0</w:t>
            </w:r>
          </w:p>
        </w:tc>
      </w:tr>
      <w:tr w:rsidR="00CF7FBB" w:rsidRPr="00737BE4" w14:paraId="2D779DB0" w14:textId="77777777">
        <w:trPr>
          <w:trHeight w:val="309"/>
        </w:trPr>
        <w:tc>
          <w:tcPr>
            <w:tcW w:w="545" w:type="dxa"/>
          </w:tcPr>
          <w:p w14:paraId="587C7DD2" w14:textId="77777777" w:rsidR="00CF7FBB" w:rsidRPr="00737BE4" w:rsidRDefault="00EB65FD" w:rsidP="00737BE4">
            <w:pPr>
              <w:pStyle w:val="TableParagraph"/>
              <w:ind w:left="4"/>
              <w:rPr>
                <w:rFonts w:ascii="Times New Roman" w:hAnsi="Times New Roman" w:cs="Times New Roman"/>
                <w:sz w:val="18"/>
              </w:rPr>
            </w:pPr>
            <w:r w:rsidRPr="00737BE4">
              <w:rPr>
                <w:rFonts w:ascii="Times New Roman" w:hAnsi="Times New Roman" w:cs="Times New Roman"/>
                <w:w w:val="99"/>
                <w:sz w:val="18"/>
              </w:rPr>
              <w:t>2</w:t>
            </w:r>
          </w:p>
        </w:tc>
        <w:tc>
          <w:tcPr>
            <w:tcW w:w="2088" w:type="dxa"/>
          </w:tcPr>
          <w:p w14:paraId="3AF3CED6" w14:textId="77777777" w:rsidR="00CF7FBB" w:rsidRPr="00737BE4" w:rsidRDefault="00EB65FD" w:rsidP="00737BE4">
            <w:pPr>
              <w:pStyle w:val="TableParagraph"/>
              <w:ind w:left="4"/>
              <w:rPr>
                <w:rFonts w:ascii="Times New Roman" w:hAnsi="Times New Roman" w:cs="Times New Roman"/>
                <w:sz w:val="18"/>
              </w:rPr>
            </w:pPr>
            <w:r w:rsidRPr="00737BE4">
              <w:rPr>
                <w:rFonts w:ascii="Times New Roman" w:hAnsi="Times New Roman" w:cs="Times New Roman"/>
                <w:sz w:val="18"/>
              </w:rPr>
              <w:t>БПК</w:t>
            </w:r>
          </w:p>
        </w:tc>
        <w:tc>
          <w:tcPr>
            <w:tcW w:w="1330" w:type="dxa"/>
            <w:tcBorders>
              <w:top w:val="nil"/>
              <w:bottom w:val="nil"/>
            </w:tcBorders>
          </w:tcPr>
          <w:p w14:paraId="3652B0A6" w14:textId="77777777" w:rsidR="00CF7FBB" w:rsidRPr="00737BE4" w:rsidRDefault="00CF7FBB" w:rsidP="00737BE4">
            <w:pPr>
              <w:pStyle w:val="TableParagraph"/>
              <w:rPr>
                <w:rFonts w:ascii="Times New Roman" w:hAnsi="Times New Roman" w:cs="Times New Roman"/>
                <w:sz w:val="20"/>
              </w:rPr>
            </w:pPr>
          </w:p>
        </w:tc>
        <w:tc>
          <w:tcPr>
            <w:tcW w:w="2307" w:type="dxa"/>
          </w:tcPr>
          <w:p w14:paraId="1D4FA008" w14:textId="77777777" w:rsidR="00CF7FBB" w:rsidRPr="00737BE4" w:rsidRDefault="00EB65FD" w:rsidP="00737BE4">
            <w:pPr>
              <w:pStyle w:val="TableParagraph"/>
              <w:ind w:left="829" w:right="824"/>
              <w:jc w:val="center"/>
              <w:rPr>
                <w:rFonts w:ascii="Times New Roman" w:hAnsi="Times New Roman" w:cs="Times New Roman"/>
                <w:sz w:val="18"/>
              </w:rPr>
            </w:pPr>
            <w:r w:rsidRPr="00737BE4">
              <w:rPr>
                <w:rFonts w:ascii="Times New Roman" w:hAnsi="Times New Roman" w:cs="Times New Roman"/>
                <w:sz w:val="18"/>
              </w:rPr>
              <w:t>--</w:t>
            </w:r>
          </w:p>
        </w:tc>
        <w:tc>
          <w:tcPr>
            <w:tcW w:w="2794" w:type="dxa"/>
          </w:tcPr>
          <w:p w14:paraId="12BB1093" w14:textId="77777777" w:rsidR="00CF7FBB" w:rsidRPr="00737BE4" w:rsidRDefault="00EB65FD" w:rsidP="00737BE4">
            <w:pPr>
              <w:pStyle w:val="TableParagraph"/>
              <w:ind w:left="90" w:right="84"/>
              <w:jc w:val="center"/>
              <w:rPr>
                <w:rFonts w:ascii="Times New Roman" w:hAnsi="Times New Roman" w:cs="Times New Roman"/>
                <w:sz w:val="18"/>
              </w:rPr>
            </w:pPr>
            <w:r w:rsidRPr="00737BE4">
              <w:rPr>
                <w:rFonts w:ascii="Times New Roman" w:hAnsi="Times New Roman" w:cs="Times New Roman"/>
                <w:sz w:val="18"/>
              </w:rPr>
              <w:t>1133</w:t>
            </w:r>
          </w:p>
        </w:tc>
      </w:tr>
      <w:tr w:rsidR="00CF7FBB" w:rsidRPr="00737BE4" w14:paraId="4BDA38E1" w14:textId="77777777">
        <w:trPr>
          <w:trHeight w:val="208"/>
        </w:trPr>
        <w:tc>
          <w:tcPr>
            <w:tcW w:w="545" w:type="dxa"/>
          </w:tcPr>
          <w:p w14:paraId="60E92AF3" w14:textId="77777777" w:rsidR="00CF7FBB" w:rsidRPr="00737BE4" w:rsidRDefault="00EB65FD" w:rsidP="00737BE4">
            <w:pPr>
              <w:pStyle w:val="TableParagraph"/>
              <w:ind w:left="4"/>
              <w:rPr>
                <w:rFonts w:ascii="Times New Roman" w:hAnsi="Times New Roman" w:cs="Times New Roman"/>
                <w:sz w:val="18"/>
              </w:rPr>
            </w:pPr>
            <w:r w:rsidRPr="00737BE4">
              <w:rPr>
                <w:rFonts w:ascii="Times New Roman" w:hAnsi="Times New Roman" w:cs="Times New Roman"/>
                <w:w w:val="99"/>
                <w:sz w:val="18"/>
              </w:rPr>
              <w:t>3</w:t>
            </w:r>
          </w:p>
        </w:tc>
        <w:tc>
          <w:tcPr>
            <w:tcW w:w="2088" w:type="dxa"/>
          </w:tcPr>
          <w:p w14:paraId="6C218717" w14:textId="77777777" w:rsidR="00CF7FBB" w:rsidRPr="00737BE4" w:rsidRDefault="00EB65FD" w:rsidP="00737BE4">
            <w:pPr>
              <w:pStyle w:val="TableParagraph"/>
              <w:ind w:left="4"/>
              <w:rPr>
                <w:rFonts w:ascii="Times New Roman" w:hAnsi="Times New Roman" w:cs="Times New Roman"/>
                <w:sz w:val="18"/>
              </w:rPr>
            </w:pPr>
            <w:r w:rsidRPr="00737BE4">
              <w:rPr>
                <w:rFonts w:ascii="Times New Roman" w:hAnsi="Times New Roman" w:cs="Times New Roman"/>
                <w:sz w:val="18"/>
              </w:rPr>
              <w:t>ХПК</w:t>
            </w:r>
          </w:p>
        </w:tc>
        <w:tc>
          <w:tcPr>
            <w:tcW w:w="1330" w:type="dxa"/>
            <w:tcBorders>
              <w:top w:val="nil"/>
              <w:bottom w:val="nil"/>
            </w:tcBorders>
          </w:tcPr>
          <w:p w14:paraId="5D485CE3" w14:textId="77777777" w:rsidR="00CF7FBB" w:rsidRPr="00737BE4" w:rsidRDefault="00CF7FBB" w:rsidP="00737BE4">
            <w:pPr>
              <w:pStyle w:val="TableParagraph"/>
              <w:rPr>
                <w:rFonts w:ascii="Times New Roman" w:hAnsi="Times New Roman" w:cs="Times New Roman"/>
                <w:sz w:val="14"/>
              </w:rPr>
            </w:pPr>
          </w:p>
        </w:tc>
        <w:tc>
          <w:tcPr>
            <w:tcW w:w="2307" w:type="dxa"/>
          </w:tcPr>
          <w:p w14:paraId="3C206115" w14:textId="77777777" w:rsidR="00CF7FBB" w:rsidRPr="00737BE4" w:rsidRDefault="00EB65FD" w:rsidP="00737BE4">
            <w:pPr>
              <w:pStyle w:val="TableParagraph"/>
              <w:ind w:left="829" w:right="824"/>
              <w:jc w:val="center"/>
              <w:rPr>
                <w:rFonts w:ascii="Times New Roman" w:hAnsi="Times New Roman" w:cs="Times New Roman"/>
                <w:sz w:val="18"/>
              </w:rPr>
            </w:pPr>
            <w:r w:rsidRPr="00737BE4">
              <w:rPr>
                <w:rFonts w:ascii="Times New Roman" w:hAnsi="Times New Roman" w:cs="Times New Roman"/>
                <w:sz w:val="18"/>
              </w:rPr>
              <w:t>--</w:t>
            </w:r>
          </w:p>
        </w:tc>
        <w:tc>
          <w:tcPr>
            <w:tcW w:w="2794" w:type="dxa"/>
          </w:tcPr>
          <w:p w14:paraId="41393CB1" w14:textId="77777777" w:rsidR="00CF7FBB" w:rsidRPr="00737BE4" w:rsidRDefault="00EB65FD" w:rsidP="00737BE4">
            <w:pPr>
              <w:pStyle w:val="TableParagraph"/>
              <w:ind w:left="90" w:right="84"/>
              <w:jc w:val="center"/>
              <w:rPr>
                <w:rFonts w:ascii="Times New Roman" w:hAnsi="Times New Roman" w:cs="Times New Roman"/>
                <w:sz w:val="18"/>
              </w:rPr>
            </w:pPr>
            <w:r w:rsidRPr="00737BE4">
              <w:rPr>
                <w:rFonts w:ascii="Times New Roman" w:hAnsi="Times New Roman" w:cs="Times New Roman"/>
                <w:sz w:val="18"/>
              </w:rPr>
              <w:t>2065</w:t>
            </w:r>
          </w:p>
        </w:tc>
      </w:tr>
      <w:tr w:rsidR="00CF7FBB" w:rsidRPr="00737BE4" w14:paraId="327A3205" w14:textId="77777777">
        <w:trPr>
          <w:trHeight w:val="309"/>
        </w:trPr>
        <w:tc>
          <w:tcPr>
            <w:tcW w:w="545" w:type="dxa"/>
          </w:tcPr>
          <w:p w14:paraId="0DC4DCC5" w14:textId="77777777" w:rsidR="00CF7FBB" w:rsidRPr="00737BE4" w:rsidRDefault="00EB65FD" w:rsidP="00737BE4">
            <w:pPr>
              <w:pStyle w:val="TableParagraph"/>
              <w:ind w:left="4"/>
              <w:rPr>
                <w:rFonts w:ascii="Times New Roman" w:hAnsi="Times New Roman" w:cs="Times New Roman"/>
                <w:sz w:val="18"/>
              </w:rPr>
            </w:pPr>
            <w:r w:rsidRPr="00737BE4">
              <w:rPr>
                <w:rFonts w:ascii="Times New Roman" w:hAnsi="Times New Roman" w:cs="Times New Roman"/>
                <w:w w:val="99"/>
                <w:sz w:val="18"/>
              </w:rPr>
              <w:t>4</w:t>
            </w:r>
          </w:p>
        </w:tc>
        <w:tc>
          <w:tcPr>
            <w:tcW w:w="2088" w:type="dxa"/>
          </w:tcPr>
          <w:p w14:paraId="54561A8D" w14:textId="77777777" w:rsidR="00CF7FBB" w:rsidRPr="00737BE4" w:rsidRDefault="00EB65FD" w:rsidP="00737BE4">
            <w:pPr>
              <w:pStyle w:val="TableParagraph"/>
              <w:ind w:left="4"/>
              <w:rPr>
                <w:rFonts w:ascii="Times New Roman" w:hAnsi="Times New Roman" w:cs="Times New Roman"/>
                <w:sz w:val="18"/>
              </w:rPr>
            </w:pPr>
            <w:r w:rsidRPr="00737BE4">
              <w:rPr>
                <w:rFonts w:ascii="Times New Roman" w:hAnsi="Times New Roman" w:cs="Times New Roman"/>
                <w:sz w:val="18"/>
              </w:rPr>
              <w:t>Сухой остаток</w:t>
            </w:r>
          </w:p>
        </w:tc>
        <w:tc>
          <w:tcPr>
            <w:tcW w:w="1330" w:type="dxa"/>
            <w:tcBorders>
              <w:top w:val="nil"/>
              <w:bottom w:val="nil"/>
            </w:tcBorders>
          </w:tcPr>
          <w:p w14:paraId="06457AC7" w14:textId="77777777" w:rsidR="00CF7FBB" w:rsidRPr="00737BE4" w:rsidRDefault="00EB65FD" w:rsidP="00737BE4">
            <w:pPr>
              <w:pStyle w:val="TableParagraph"/>
              <w:ind w:left="88" w:right="88"/>
              <w:jc w:val="center"/>
              <w:rPr>
                <w:rFonts w:ascii="Times New Roman" w:hAnsi="Times New Roman" w:cs="Times New Roman"/>
                <w:sz w:val="18"/>
              </w:rPr>
            </w:pPr>
            <w:r w:rsidRPr="00737BE4">
              <w:rPr>
                <w:rFonts w:ascii="Times New Roman" w:hAnsi="Times New Roman" w:cs="Times New Roman"/>
                <w:sz w:val="18"/>
              </w:rPr>
              <w:t>не</w:t>
            </w:r>
          </w:p>
        </w:tc>
        <w:tc>
          <w:tcPr>
            <w:tcW w:w="2307" w:type="dxa"/>
          </w:tcPr>
          <w:p w14:paraId="3283D8D2" w14:textId="77777777" w:rsidR="00CF7FBB" w:rsidRPr="00737BE4" w:rsidRDefault="00EB65FD" w:rsidP="00737BE4">
            <w:pPr>
              <w:pStyle w:val="TableParagraph"/>
              <w:ind w:left="829" w:right="824"/>
              <w:jc w:val="center"/>
              <w:rPr>
                <w:rFonts w:ascii="Times New Roman" w:hAnsi="Times New Roman" w:cs="Times New Roman"/>
                <w:sz w:val="18"/>
              </w:rPr>
            </w:pPr>
            <w:r w:rsidRPr="00737BE4">
              <w:rPr>
                <w:rFonts w:ascii="Times New Roman" w:hAnsi="Times New Roman" w:cs="Times New Roman"/>
                <w:sz w:val="18"/>
              </w:rPr>
              <w:t>--</w:t>
            </w:r>
          </w:p>
        </w:tc>
        <w:tc>
          <w:tcPr>
            <w:tcW w:w="2794" w:type="dxa"/>
          </w:tcPr>
          <w:p w14:paraId="0721B06E" w14:textId="77777777" w:rsidR="00CF7FBB" w:rsidRPr="00737BE4" w:rsidRDefault="00EB65FD" w:rsidP="00737BE4">
            <w:pPr>
              <w:pStyle w:val="TableParagraph"/>
              <w:ind w:left="90" w:right="82"/>
              <w:jc w:val="center"/>
              <w:rPr>
                <w:rFonts w:ascii="Times New Roman" w:hAnsi="Times New Roman" w:cs="Times New Roman"/>
                <w:sz w:val="18"/>
              </w:rPr>
            </w:pPr>
            <w:r w:rsidRPr="00737BE4">
              <w:rPr>
                <w:rFonts w:ascii="Times New Roman" w:hAnsi="Times New Roman" w:cs="Times New Roman"/>
                <w:sz w:val="18"/>
              </w:rPr>
              <w:t>192750</w:t>
            </w:r>
          </w:p>
        </w:tc>
      </w:tr>
      <w:tr w:rsidR="00CF7FBB" w:rsidRPr="00737BE4" w14:paraId="2495407E" w14:textId="77777777">
        <w:trPr>
          <w:trHeight w:val="206"/>
        </w:trPr>
        <w:tc>
          <w:tcPr>
            <w:tcW w:w="545" w:type="dxa"/>
          </w:tcPr>
          <w:p w14:paraId="14DDBD4A" w14:textId="77777777" w:rsidR="00CF7FBB" w:rsidRPr="00737BE4" w:rsidRDefault="00EB65FD" w:rsidP="00737BE4">
            <w:pPr>
              <w:pStyle w:val="TableParagraph"/>
              <w:ind w:left="4"/>
              <w:rPr>
                <w:rFonts w:ascii="Times New Roman" w:hAnsi="Times New Roman" w:cs="Times New Roman"/>
                <w:sz w:val="18"/>
              </w:rPr>
            </w:pPr>
            <w:r w:rsidRPr="00737BE4">
              <w:rPr>
                <w:rFonts w:ascii="Times New Roman" w:hAnsi="Times New Roman" w:cs="Times New Roman"/>
                <w:w w:val="99"/>
                <w:sz w:val="18"/>
              </w:rPr>
              <w:t>5</w:t>
            </w:r>
          </w:p>
        </w:tc>
        <w:tc>
          <w:tcPr>
            <w:tcW w:w="2088" w:type="dxa"/>
          </w:tcPr>
          <w:p w14:paraId="19B380B3" w14:textId="77777777" w:rsidR="00CF7FBB" w:rsidRPr="00737BE4" w:rsidRDefault="00EB65FD" w:rsidP="00737BE4">
            <w:pPr>
              <w:pStyle w:val="TableParagraph"/>
              <w:ind w:left="4"/>
              <w:rPr>
                <w:rFonts w:ascii="Times New Roman" w:hAnsi="Times New Roman" w:cs="Times New Roman"/>
                <w:sz w:val="18"/>
              </w:rPr>
            </w:pPr>
            <w:r w:rsidRPr="00737BE4">
              <w:rPr>
                <w:rFonts w:ascii="Times New Roman" w:hAnsi="Times New Roman" w:cs="Times New Roman"/>
                <w:sz w:val="18"/>
              </w:rPr>
              <w:t>Азот аммонийный</w:t>
            </w:r>
          </w:p>
        </w:tc>
        <w:tc>
          <w:tcPr>
            <w:tcW w:w="1330" w:type="dxa"/>
            <w:tcBorders>
              <w:top w:val="nil"/>
              <w:bottom w:val="nil"/>
            </w:tcBorders>
          </w:tcPr>
          <w:p w14:paraId="165D0B14" w14:textId="640B2CF4" w:rsidR="00CF7FBB" w:rsidRPr="00737BE4" w:rsidRDefault="00EB65FD" w:rsidP="00737BE4">
            <w:pPr>
              <w:pStyle w:val="TableParagraph"/>
              <w:ind w:left="93" w:right="88"/>
              <w:jc w:val="center"/>
              <w:rPr>
                <w:rFonts w:ascii="Times New Roman" w:hAnsi="Times New Roman" w:cs="Times New Roman"/>
                <w:sz w:val="18"/>
              </w:rPr>
            </w:pPr>
            <w:r w:rsidRPr="00737BE4">
              <w:rPr>
                <w:rFonts w:ascii="Times New Roman" w:hAnsi="Times New Roman" w:cs="Times New Roman"/>
                <w:sz w:val="18"/>
              </w:rPr>
              <w:t>пр</w:t>
            </w:r>
            <w:r w:rsidR="00F72278">
              <w:rPr>
                <w:rFonts w:ascii="Times New Roman" w:hAnsi="Times New Roman" w:cs="Times New Roman"/>
                <w:sz w:val="18"/>
              </w:rPr>
              <w:t>и</w:t>
            </w:r>
            <w:r w:rsidRPr="00737BE4">
              <w:rPr>
                <w:rFonts w:ascii="Times New Roman" w:hAnsi="Times New Roman" w:cs="Times New Roman"/>
                <w:sz w:val="18"/>
              </w:rPr>
              <w:t>менимо</w:t>
            </w:r>
          </w:p>
        </w:tc>
        <w:tc>
          <w:tcPr>
            <w:tcW w:w="2307" w:type="dxa"/>
          </w:tcPr>
          <w:p w14:paraId="0A7EACA6" w14:textId="77777777" w:rsidR="00CF7FBB" w:rsidRPr="00737BE4" w:rsidRDefault="00EB65FD" w:rsidP="00737BE4">
            <w:pPr>
              <w:pStyle w:val="TableParagraph"/>
              <w:ind w:left="829" w:right="824"/>
              <w:jc w:val="center"/>
              <w:rPr>
                <w:rFonts w:ascii="Times New Roman" w:hAnsi="Times New Roman" w:cs="Times New Roman"/>
                <w:sz w:val="18"/>
              </w:rPr>
            </w:pPr>
            <w:r w:rsidRPr="00737BE4">
              <w:rPr>
                <w:rFonts w:ascii="Times New Roman" w:hAnsi="Times New Roman" w:cs="Times New Roman"/>
                <w:sz w:val="18"/>
              </w:rPr>
              <w:t>--</w:t>
            </w:r>
          </w:p>
        </w:tc>
        <w:tc>
          <w:tcPr>
            <w:tcW w:w="2794" w:type="dxa"/>
          </w:tcPr>
          <w:p w14:paraId="38B2207D" w14:textId="77777777" w:rsidR="00CF7FBB" w:rsidRPr="00737BE4" w:rsidRDefault="00EB65FD" w:rsidP="00737BE4">
            <w:pPr>
              <w:pStyle w:val="TableParagraph"/>
              <w:ind w:left="90" w:right="82"/>
              <w:jc w:val="center"/>
              <w:rPr>
                <w:rFonts w:ascii="Times New Roman" w:hAnsi="Times New Roman" w:cs="Times New Roman"/>
                <w:sz w:val="18"/>
              </w:rPr>
            </w:pPr>
            <w:r w:rsidRPr="00737BE4">
              <w:rPr>
                <w:rFonts w:ascii="Times New Roman" w:hAnsi="Times New Roman" w:cs="Times New Roman"/>
                <w:sz w:val="18"/>
              </w:rPr>
              <w:t>12,3</w:t>
            </w:r>
          </w:p>
        </w:tc>
      </w:tr>
      <w:tr w:rsidR="00CF7FBB" w:rsidRPr="00737BE4" w14:paraId="4214B289" w14:textId="77777777">
        <w:trPr>
          <w:trHeight w:val="311"/>
        </w:trPr>
        <w:tc>
          <w:tcPr>
            <w:tcW w:w="545" w:type="dxa"/>
          </w:tcPr>
          <w:p w14:paraId="0CD7D687" w14:textId="77777777" w:rsidR="00CF7FBB" w:rsidRPr="00737BE4" w:rsidRDefault="00EB65FD" w:rsidP="00737BE4">
            <w:pPr>
              <w:pStyle w:val="TableParagraph"/>
              <w:ind w:left="4"/>
              <w:rPr>
                <w:rFonts w:ascii="Times New Roman" w:hAnsi="Times New Roman" w:cs="Times New Roman"/>
                <w:sz w:val="18"/>
              </w:rPr>
            </w:pPr>
            <w:r w:rsidRPr="00737BE4">
              <w:rPr>
                <w:rFonts w:ascii="Times New Roman" w:hAnsi="Times New Roman" w:cs="Times New Roman"/>
                <w:w w:val="99"/>
                <w:sz w:val="18"/>
              </w:rPr>
              <w:t>6</w:t>
            </w:r>
          </w:p>
        </w:tc>
        <w:tc>
          <w:tcPr>
            <w:tcW w:w="2088" w:type="dxa"/>
          </w:tcPr>
          <w:p w14:paraId="4F4DA7B9" w14:textId="77777777" w:rsidR="00CF7FBB" w:rsidRPr="00737BE4" w:rsidRDefault="00EB65FD" w:rsidP="00737BE4">
            <w:pPr>
              <w:pStyle w:val="TableParagraph"/>
              <w:ind w:left="4"/>
              <w:rPr>
                <w:rFonts w:ascii="Times New Roman" w:hAnsi="Times New Roman" w:cs="Times New Roman"/>
                <w:sz w:val="18"/>
              </w:rPr>
            </w:pPr>
            <w:r w:rsidRPr="00737BE4">
              <w:rPr>
                <w:rFonts w:ascii="Times New Roman" w:hAnsi="Times New Roman" w:cs="Times New Roman"/>
                <w:sz w:val="18"/>
              </w:rPr>
              <w:t>Азот нитратный</w:t>
            </w:r>
          </w:p>
        </w:tc>
        <w:tc>
          <w:tcPr>
            <w:tcW w:w="1330" w:type="dxa"/>
            <w:tcBorders>
              <w:top w:val="nil"/>
              <w:bottom w:val="nil"/>
            </w:tcBorders>
          </w:tcPr>
          <w:p w14:paraId="71284443" w14:textId="77777777" w:rsidR="00CF7FBB" w:rsidRPr="00737BE4" w:rsidRDefault="00CF7FBB" w:rsidP="00737BE4">
            <w:pPr>
              <w:pStyle w:val="TableParagraph"/>
              <w:rPr>
                <w:rFonts w:ascii="Times New Roman" w:hAnsi="Times New Roman" w:cs="Times New Roman"/>
                <w:sz w:val="20"/>
              </w:rPr>
            </w:pPr>
          </w:p>
        </w:tc>
        <w:tc>
          <w:tcPr>
            <w:tcW w:w="2307" w:type="dxa"/>
          </w:tcPr>
          <w:p w14:paraId="30CFB94C" w14:textId="77777777" w:rsidR="00CF7FBB" w:rsidRPr="00737BE4" w:rsidRDefault="00EB65FD" w:rsidP="00737BE4">
            <w:pPr>
              <w:pStyle w:val="TableParagraph"/>
              <w:ind w:left="829" w:right="824"/>
              <w:jc w:val="center"/>
              <w:rPr>
                <w:rFonts w:ascii="Times New Roman" w:hAnsi="Times New Roman" w:cs="Times New Roman"/>
                <w:sz w:val="18"/>
              </w:rPr>
            </w:pPr>
            <w:r w:rsidRPr="00737BE4">
              <w:rPr>
                <w:rFonts w:ascii="Times New Roman" w:hAnsi="Times New Roman" w:cs="Times New Roman"/>
                <w:sz w:val="18"/>
              </w:rPr>
              <w:t>--</w:t>
            </w:r>
          </w:p>
        </w:tc>
        <w:tc>
          <w:tcPr>
            <w:tcW w:w="2794" w:type="dxa"/>
          </w:tcPr>
          <w:p w14:paraId="2C04754C" w14:textId="77777777" w:rsidR="00CF7FBB" w:rsidRPr="00737BE4" w:rsidRDefault="00EB65FD" w:rsidP="00737BE4">
            <w:pPr>
              <w:pStyle w:val="TableParagraph"/>
              <w:ind w:left="90" w:right="82"/>
              <w:jc w:val="center"/>
              <w:rPr>
                <w:rFonts w:ascii="Times New Roman" w:hAnsi="Times New Roman" w:cs="Times New Roman"/>
                <w:sz w:val="18"/>
              </w:rPr>
            </w:pPr>
            <w:r w:rsidRPr="00737BE4">
              <w:rPr>
                <w:rFonts w:ascii="Times New Roman" w:hAnsi="Times New Roman" w:cs="Times New Roman"/>
                <w:sz w:val="18"/>
              </w:rPr>
              <w:t>3,5</w:t>
            </w:r>
          </w:p>
        </w:tc>
      </w:tr>
      <w:tr w:rsidR="00CF7FBB" w:rsidRPr="00737BE4" w14:paraId="1E72B8EB" w14:textId="77777777">
        <w:trPr>
          <w:trHeight w:val="309"/>
        </w:trPr>
        <w:tc>
          <w:tcPr>
            <w:tcW w:w="545" w:type="dxa"/>
          </w:tcPr>
          <w:p w14:paraId="2F120803" w14:textId="77777777" w:rsidR="00CF7FBB" w:rsidRPr="00737BE4" w:rsidRDefault="00EB65FD" w:rsidP="00737BE4">
            <w:pPr>
              <w:pStyle w:val="TableParagraph"/>
              <w:ind w:left="4"/>
              <w:rPr>
                <w:rFonts w:ascii="Times New Roman" w:hAnsi="Times New Roman" w:cs="Times New Roman"/>
                <w:sz w:val="18"/>
              </w:rPr>
            </w:pPr>
            <w:r w:rsidRPr="00737BE4">
              <w:rPr>
                <w:rFonts w:ascii="Times New Roman" w:hAnsi="Times New Roman" w:cs="Times New Roman"/>
                <w:w w:val="99"/>
                <w:sz w:val="18"/>
              </w:rPr>
              <w:t>7</w:t>
            </w:r>
          </w:p>
        </w:tc>
        <w:tc>
          <w:tcPr>
            <w:tcW w:w="2088" w:type="dxa"/>
          </w:tcPr>
          <w:p w14:paraId="61CA378D" w14:textId="77777777" w:rsidR="00CF7FBB" w:rsidRPr="00737BE4" w:rsidRDefault="00EB65FD" w:rsidP="00737BE4">
            <w:pPr>
              <w:pStyle w:val="TableParagraph"/>
              <w:ind w:left="4"/>
              <w:rPr>
                <w:rFonts w:ascii="Times New Roman" w:hAnsi="Times New Roman" w:cs="Times New Roman"/>
                <w:sz w:val="18"/>
              </w:rPr>
            </w:pPr>
            <w:r w:rsidRPr="00737BE4">
              <w:rPr>
                <w:rFonts w:ascii="Times New Roman" w:hAnsi="Times New Roman" w:cs="Times New Roman"/>
                <w:sz w:val="18"/>
              </w:rPr>
              <w:t>Азот нитритный</w:t>
            </w:r>
          </w:p>
        </w:tc>
        <w:tc>
          <w:tcPr>
            <w:tcW w:w="1330" w:type="dxa"/>
            <w:tcBorders>
              <w:top w:val="nil"/>
              <w:bottom w:val="nil"/>
            </w:tcBorders>
          </w:tcPr>
          <w:p w14:paraId="25C1FB9C" w14:textId="77777777" w:rsidR="00CF7FBB" w:rsidRPr="00737BE4" w:rsidRDefault="00CF7FBB" w:rsidP="00737BE4">
            <w:pPr>
              <w:pStyle w:val="TableParagraph"/>
              <w:rPr>
                <w:rFonts w:ascii="Times New Roman" w:hAnsi="Times New Roman" w:cs="Times New Roman"/>
                <w:sz w:val="20"/>
              </w:rPr>
            </w:pPr>
          </w:p>
        </w:tc>
        <w:tc>
          <w:tcPr>
            <w:tcW w:w="2307" w:type="dxa"/>
          </w:tcPr>
          <w:p w14:paraId="1DDE4BEB" w14:textId="77777777" w:rsidR="00CF7FBB" w:rsidRPr="00737BE4" w:rsidRDefault="00EB65FD" w:rsidP="00737BE4">
            <w:pPr>
              <w:pStyle w:val="TableParagraph"/>
              <w:ind w:left="829" w:right="824"/>
              <w:jc w:val="center"/>
              <w:rPr>
                <w:rFonts w:ascii="Times New Roman" w:hAnsi="Times New Roman" w:cs="Times New Roman"/>
                <w:sz w:val="18"/>
              </w:rPr>
            </w:pPr>
            <w:r w:rsidRPr="00737BE4">
              <w:rPr>
                <w:rFonts w:ascii="Times New Roman" w:hAnsi="Times New Roman" w:cs="Times New Roman"/>
                <w:sz w:val="18"/>
              </w:rPr>
              <w:t>--</w:t>
            </w:r>
          </w:p>
        </w:tc>
        <w:tc>
          <w:tcPr>
            <w:tcW w:w="2794" w:type="dxa"/>
          </w:tcPr>
          <w:p w14:paraId="74132B58" w14:textId="77777777" w:rsidR="00CF7FBB" w:rsidRPr="00737BE4" w:rsidRDefault="00EB65FD" w:rsidP="00737BE4">
            <w:pPr>
              <w:pStyle w:val="TableParagraph"/>
              <w:ind w:left="90" w:right="81"/>
              <w:jc w:val="center"/>
              <w:rPr>
                <w:rFonts w:ascii="Times New Roman" w:hAnsi="Times New Roman" w:cs="Times New Roman"/>
                <w:sz w:val="18"/>
              </w:rPr>
            </w:pPr>
            <w:r w:rsidRPr="00737BE4">
              <w:rPr>
                <w:rFonts w:ascii="Times New Roman" w:hAnsi="Times New Roman" w:cs="Times New Roman"/>
                <w:sz w:val="18"/>
              </w:rPr>
              <w:t>0,005</w:t>
            </w:r>
          </w:p>
        </w:tc>
      </w:tr>
      <w:tr w:rsidR="00CF7FBB" w:rsidRPr="00737BE4" w14:paraId="533BE53E" w14:textId="77777777">
        <w:trPr>
          <w:trHeight w:val="309"/>
        </w:trPr>
        <w:tc>
          <w:tcPr>
            <w:tcW w:w="545" w:type="dxa"/>
          </w:tcPr>
          <w:p w14:paraId="322CE338" w14:textId="77777777" w:rsidR="00CF7FBB" w:rsidRPr="00737BE4" w:rsidRDefault="00EB65FD" w:rsidP="00737BE4">
            <w:pPr>
              <w:pStyle w:val="TableParagraph"/>
              <w:ind w:left="4"/>
              <w:rPr>
                <w:rFonts w:ascii="Times New Roman" w:hAnsi="Times New Roman" w:cs="Times New Roman"/>
                <w:sz w:val="18"/>
              </w:rPr>
            </w:pPr>
            <w:r w:rsidRPr="00737BE4">
              <w:rPr>
                <w:rFonts w:ascii="Times New Roman" w:hAnsi="Times New Roman" w:cs="Times New Roman"/>
                <w:w w:val="99"/>
                <w:sz w:val="18"/>
              </w:rPr>
              <w:t>8</w:t>
            </w:r>
          </w:p>
        </w:tc>
        <w:tc>
          <w:tcPr>
            <w:tcW w:w="2088" w:type="dxa"/>
          </w:tcPr>
          <w:p w14:paraId="7F1598A2" w14:textId="77777777" w:rsidR="00CF7FBB" w:rsidRPr="00737BE4" w:rsidRDefault="00EB65FD" w:rsidP="00737BE4">
            <w:pPr>
              <w:pStyle w:val="TableParagraph"/>
              <w:ind w:left="4"/>
              <w:rPr>
                <w:rFonts w:ascii="Times New Roman" w:hAnsi="Times New Roman" w:cs="Times New Roman"/>
                <w:sz w:val="18"/>
              </w:rPr>
            </w:pPr>
            <w:r w:rsidRPr="00737BE4">
              <w:rPr>
                <w:rFonts w:ascii="Times New Roman" w:hAnsi="Times New Roman" w:cs="Times New Roman"/>
                <w:sz w:val="18"/>
              </w:rPr>
              <w:t>Хлориды</w:t>
            </w:r>
          </w:p>
        </w:tc>
        <w:tc>
          <w:tcPr>
            <w:tcW w:w="1330" w:type="dxa"/>
            <w:tcBorders>
              <w:top w:val="nil"/>
              <w:bottom w:val="nil"/>
            </w:tcBorders>
          </w:tcPr>
          <w:p w14:paraId="7A8D6F04" w14:textId="77777777" w:rsidR="00CF7FBB" w:rsidRPr="00737BE4" w:rsidRDefault="00CF7FBB" w:rsidP="00737BE4">
            <w:pPr>
              <w:pStyle w:val="TableParagraph"/>
              <w:rPr>
                <w:rFonts w:ascii="Times New Roman" w:hAnsi="Times New Roman" w:cs="Times New Roman"/>
                <w:sz w:val="20"/>
              </w:rPr>
            </w:pPr>
          </w:p>
        </w:tc>
        <w:tc>
          <w:tcPr>
            <w:tcW w:w="2307" w:type="dxa"/>
          </w:tcPr>
          <w:p w14:paraId="1EE8E983" w14:textId="77777777" w:rsidR="00CF7FBB" w:rsidRPr="00737BE4" w:rsidRDefault="00EB65FD" w:rsidP="00737BE4">
            <w:pPr>
              <w:pStyle w:val="TableParagraph"/>
              <w:ind w:left="831" w:right="824"/>
              <w:jc w:val="center"/>
              <w:rPr>
                <w:rFonts w:ascii="Times New Roman" w:hAnsi="Times New Roman" w:cs="Times New Roman"/>
                <w:sz w:val="18"/>
              </w:rPr>
            </w:pPr>
            <w:r w:rsidRPr="00737BE4">
              <w:rPr>
                <w:rFonts w:ascii="Times New Roman" w:hAnsi="Times New Roman" w:cs="Times New Roman"/>
                <w:sz w:val="18"/>
              </w:rPr>
              <w:t>208876</w:t>
            </w:r>
          </w:p>
        </w:tc>
        <w:tc>
          <w:tcPr>
            <w:tcW w:w="2794" w:type="dxa"/>
          </w:tcPr>
          <w:p w14:paraId="68530035" w14:textId="77777777" w:rsidR="00CF7FBB" w:rsidRPr="00737BE4" w:rsidRDefault="00EB65FD" w:rsidP="00737BE4">
            <w:pPr>
              <w:pStyle w:val="TableParagraph"/>
              <w:ind w:left="90" w:right="82"/>
              <w:jc w:val="center"/>
              <w:rPr>
                <w:rFonts w:ascii="Times New Roman" w:hAnsi="Times New Roman" w:cs="Times New Roman"/>
                <w:sz w:val="18"/>
              </w:rPr>
            </w:pPr>
            <w:r w:rsidRPr="00737BE4">
              <w:rPr>
                <w:rFonts w:ascii="Times New Roman" w:hAnsi="Times New Roman" w:cs="Times New Roman"/>
                <w:sz w:val="18"/>
              </w:rPr>
              <w:t>114623</w:t>
            </w:r>
          </w:p>
        </w:tc>
      </w:tr>
      <w:tr w:rsidR="00CF7FBB" w:rsidRPr="00737BE4" w14:paraId="73FF05F5" w14:textId="77777777">
        <w:trPr>
          <w:trHeight w:val="208"/>
        </w:trPr>
        <w:tc>
          <w:tcPr>
            <w:tcW w:w="545" w:type="dxa"/>
          </w:tcPr>
          <w:p w14:paraId="30D449D6" w14:textId="3CEA3521" w:rsidR="00CF7FBB" w:rsidRPr="00737BE4" w:rsidRDefault="005A122D" w:rsidP="00737BE4">
            <w:pPr>
              <w:pStyle w:val="TableParagraph"/>
              <w:ind w:left="4"/>
              <w:rPr>
                <w:rFonts w:ascii="Times New Roman" w:hAnsi="Times New Roman" w:cs="Times New Roman"/>
                <w:sz w:val="18"/>
              </w:rPr>
            </w:pPr>
            <w:r>
              <w:rPr>
                <w:rFonts w:ascii="Times New Roman" w:hAnsi="Times New Roman" w:cs="Times New Roman"/>
                <w:sz w:val="18"/>
              </w:rPr>
              <w:tab/>
            </w:r>
            <w:r w:rsidR="00EB65FD" w:rsidRPr="00737BE4">
              <w:rPr>
                <w:rFonts w:ascii="Times New Roman" w:hAnsi="Times New Roman" w:cs="Times New Roman"/>
                <w:w w:val="99"/>
                <w:sz w:val="18"/>
              </w:rPr>
              <w:t>9</w:t>
            </w:r>
          </w:p>
        </w:tc>
        <w:tc>
          <w:tcPr>
            <w:tcW w:w="2088" w:type="dxa"/>
          </w:tcPr>
          <w:p w14:paraId="5B216112" w14:textId="77777777" w:rsidR="00CF7FBB" w:rsidRPr="00737BE4" w:rsidRDefault="00EB65FD" w:rsidP="00737BE4">
            <w:pPr>
              <w:pStyle w:val="TableParagraph"/>
              <w:ind w:left="4"/>
              <w:rPr>
                <w:rFonts w:ascii="Times New Roman" w:hAnsi="Times New Roman" w:cs="Times New Roman"/>
                <w:sz w:val="18"/>
              </w:rPr>
            </w:pPr>
            <w:r w:rsidRPr="00737BE4">
              <w:rPr>
                <w:rFonts w:ascii="Times New Roman" w:hAnsi="Times New Roman" w:cs="Times New Roman"/>
                <w:sz w:val="18"/>
              </w:rPr>
              <w:t>Сульфаты</w:t>
            </w:r>
          </w:p>
        </w:tc>
        <w:tc>
          <w:tcPr>
            <w:tcW w:w="1330" w:type="dxa"/>
            <w:vMerge w:val="restart"/>
            <w:tcBorders>
              <w:top w:val="nil"/>
            </w:tcBorders>
          </w:tcPr>
          <w:p w14:paraId="2A95D093" w14:textId="77777777" w:rsidR="00CF7FBB" w:rsidRPr="00737BE4" w:rsidRDefault="00CF7FBB" w:rsidP="00737BE4">
            <w:pPr>
              <w:pStyle w:val="TableParagraph"/>
              <w:rPr>
                <w:rFonts w:ascii="Times New Roman" w:hAnsi="Times New Roman" w:cs="Times New Roman"/>
                <w:sz w:val="20"/>
              </w:rPr>
            </w:pPr>
          </w:p>
        </w:tc>
        <w:tc>
          <w:tcPr>
            <w:tcW w:w="2307" w:type="dxa"/>
          </w:tcPr>
          <w:p w14:paraId="506F537F" w14:textId="77777777" w:rsidR="00CF7FBB" w:rsidRPr="00737BE4" w:rsidRDefault="00EB65FD" w:rsidP="00737BE4">
            <w:pPr>
              <w:pStyle w:val="TableParagraph"/>
              <w:ind w:left="829" w:right="824"/>
              <w:jc w:val="center"/>
              <w:rPr>
                <w:rFonts w:ascii="Times New Roman" w:hAnsi="Times New Roman" w:cs="Times New Roman"/>
                <w:sz w:val="18"/>
              </w:rPr>
            </w:pPr>
            <w:r w:rsidRPr="00737BE4">
              <w:rPr>
                <w:rFonts w:ascii="Times New Roman" w:hAnsi="Times New Roman" w:cs="Times New Roman"/>
                <w:sz w:val="18"/>
              </w:rPr>
              <w:t>--</w:t>
            </w:r>
          </w:p>
        </w:tc>
        <w:tc>
          <w:tcPr>
            <w:tcW w:w="2794" w:type="dxa"/>
          </w:tcPr>
          <w:p w14:paraId="59E2FC89" w14:textId="77777777" w:rsidR="00CF7FBB" w:rsidRPr="00737BE4" w:rsidRDefault="00EB65FD" w:rsidP="00737BE4">
            <w:pPr>
              <w:pStyle w:val="TableParagraph"/>
              <w:ind w:right="1259"/>
              <w:jc w:val="right"/>
              <w:rPr>
                <w:rFonts w:ascii="Times New Roman" w:hAnsi="Times New Roman" w:cs="Times New Roman"/>
                <w:sz w:val="18"/>
              </w:rPr>
            </w:pPr>
            <w:r w:rsidRPr="00737BE4">
              <w:rPr>
                <w:rFonts w:ascii="Times New Roman" w:hAnsi="Times New Roman" w:cs="Times New Roman"/>
                <w:w w:val="95"/>
                <w:sz w:val="18"/>
              </w:rPr>
              <w:t>6,5</w:t>
            </w:r>
          </w:p>
        </w:tc>
      </w:tr>
      <w:tr w:rsidR="00CF7FBB" w:rsidRPr="00737BE4" w14:paraId="075899D5" w14:textId="77777777">
        <w:trPr>
          <w:trHeight w:val="205"/>
        </w:trPr>
        <w:tc>
          <w:tcPr>
            <w:tcW w:w="545" w:type="dxa"/>
          </w:tcPr>
          <w:p w14:paraId="19948151" w14:textId="77777777" w:rsidR="00CF7FBB" w:rsidRPr="00737BE4" w:rsidRDefault="00EB65FD" w:rsidP="00737BE4">
            <w:pPr>
              <w:pStyle w:val="TableParagraph"/>
              <w:ind w:left="4"/>
              <w:rPr>
                <w:rFonts w:ascii="Times New Roman" w:hAnsi="Times New Roman" w:cs="Times New Roman"/>
                <w:sz w:val="18"/>
              </w:rPr>
            </w:pPr>
            <w:r w:rsidRPr="00737BE4">
              <w:rPr>
                <w:rFonts w:ascii="Times New Roman" w:hAnsi="Times New Roman" w:cs="Times New Roman"/>
                <w:sz w:val="18"/>
              </w:rPr>
              <w:t>10</w:t>
            </w:r>
          </w:p>
        </w:tc>
        <w:tc>
          <w:tcPr>
            <w:tcW w:w="2088" w:type="dxa"/>
          </w:tcPr>
          <w:p w14:paraId="7131B6E5" w14:textId="77777777" w:rsidR="00CF7FBB" w:rsidRPr="00737BE4" w:rsidRDefault="00EB65FD" w:rsidP="00737BE4">
            <w:pPr>
              <w:pStyle w:val="TableParagraph"/>
              <w:ind w:left="4"/>
              <w:rPr>
                <w:rFonts w:ascii="Times New Roman" w:hAnsi="Times New Roman" w:cs="Times New Roman"/>
                <w:sz w:val="18"/>
              </w:rPr>
            </w:pPr>
            <w:r w:rsidRPr="00737BE4">
              <w:rPr>
                <w:rFonts w:ascii="Times New Roman" w:hAnsi="Times New Roman" w:cs="Times New Roman"/>
                <w:sz w:val="18"/>
              </w:rPr>
              <w:t>Железо общее</w:t>
            </w:r>
          </w:p>
        </w:tc>
        <w:tc>
          <w:tcPr>
            <w:tcW w:w="1330" w:type="dxa"/>
            <w:vMerge/>
            <w:tcBorders>
              <w:top w:val="nil"/>
            </w:tcBorders>
          </w:tcPr>
          <w:p w14:paraId="1B42716B" w14:textId="77777777" w:rsidR="00CF7FBB" w:rsidRPr="00737BE4" w:rsidRDefault="00CF7FBB" w:rsidP="00737BE4">
            <w:pPr>
              <w:rPr>
                <w:rFonts w:ascii="Times New Roman" w:hAnsi="Times New Roman" w:cs="Times New Roman"/>
                <w:sz w:val="2"/>
                <w:szCs w:val="2"/>
              </w:rPr>
            </w:pPr>
          </w:p>
        </w:tc>
        <w:tc>
          <w:tcPr>
            <w:tcW w:w="2307" w:type="dxa"/>
          </w:tcPr>
          <w:p w14:paraId="5F05E405" w14:textId="77777777" w:rsidR="00CF7FBB" w:rsidRPr="00737BE4" w:rsidRDefault="00EB65FD" w:rsidP="00737BE4">
            <w:pPr>
              <w:pStyle w:val="TableParagraph"/>
              <w:ind w:left="829" w:right="824"/>
              <w:jc w:val="center"/>
              <w:rPr>
                <w:rFonts w:ascii="Times New Roman" w:hAnsi="Times New Roman" w:cs="Times New Roman"/>
                <w:sz w:val="18"/>
              </w:rPr>
            </w:pPr>
            <w:r w:rsidRPr="00737BE4">
              <w:rPr>
                <w:rFonts w:ascii="Times New Roman" w:hAnsi="Times New Roman" w:cs="Times New Roman"/>
                <w:sz w:val="18"/>
              </w:rPr>
              <w:t>--</w:t>
            </w:r>
          </w:p>
        </w:tc>
        <w:tc>
          <w:tcPr>
            <w:tcW w:w="2794" w:type="dxa"/>
          </w:tcPr>
          <w:p w14:paraId="00097EF8" w14:textId="77777777" w:rsidR="00CF7FBB" w:rsidRPr="00737BE4" w:rsidRDefault="00EB65FD" w:rsidP="00737BE4">
            <w:pPr>
              <w:pStyle w:val="TableParagraph"/>
              <w:ind w:right="1209"/>
              <w:jc w:val="right"/>
              <w:rPr>
                <w:rFonts w:ascii="Times New Roman" w:hAnsi="Times New Roman" w:cs="Times New Roman"/>
                <w:sz w:val="18"/>
              </w:rPr>
            </w:pPr>
            <w:r w:rsidRPr="00737BE4">
              <w:rPr>
                <w:rFonts w:ascii="Times New Roman" w:hAnsi="Times New Roman" w:cs="Times New Roman"/>
                <w:w w:val="95"/>
                <w:sz w:val="18"/>
              </w:rPr>
              <w:t>62,4</w:t>
            </w:r>
          </w:p>
        </w:tc>
      </w:tr>
      <w:tr w:rsidR="00CF7FBB" w:rsidRPr="00737BE4" w14:paraId="06BF56AC" w14:textId="77777777">
        <w:trPr>
          <w:trHeight w:val="208"/>
        </w:trPr>
        <w:tc>
          <w:tcPr>
            <w:tcW w:w="545" w:type="dxa"/>
          </w:tcPr>
          <w:p w14:paraId="6D123A86" w14:textId="77777777" w:rsidR="00CF7FBB" w:rsidRPr="00737BE4" w:rsidRDefault="00EB65FD" w:rsidP="00737BE4">
            <w:pPr>
              <w:pStyle w:val="TableParagraph"/>
              <w:ind w:left="4"/>
              <w:rPr>
                <w:rFonts w:ascii="Times New Roman" w:hAnsi="Times New Roman" w:cs="Times New Roman"/>
                <w:sz w:val="18"/>
              </w:rPr>
            </w:pPr>
            <w:r w:rsidRPr="00737BE4">
              <w:rPr>
                <w:rFonts w:ascii="Times New Roman" w:hAnsi="Times New Roman" w:cs="Times New Roman"/>
                <w:sz w:val="18"/>
              </w:rPr>
              <w:t>11</w:t>
            </w:r>
          </w:p>
        </w:tc>
        <w:tc>
          <w:tcPr>
            <w:tcW w:w="2088" w:type="dxa"/>
          </w:tcPr>
          <w:p w14:paraId="6F5C0C60" w14:textId="77777777" w:rsidR="00CF7FBB" w:rsidRPr="00737BE4" w:rsidRDefault="00EB65FD" w:rsidP="00737BE4">
            <w:pPr>
              <w:pStyle w:val="TableParagraph"/>
              <w:ind w:left="4"/>
              <w:rPr>
                <w:rFonts w:ascii="Times New Roman" w:hAnsi="Times New Roman" w:cs="Times New Roman"/>
                <w:sz w:val="18"/>
              </w:rPr>
            </w:pPr>
            <w:r w:rsidRPr="00737BE4">
              <w:rPr>
                <w:rFonts w:ascii="Times New Roman" w:hAnsi="Times New Roman" w:cs="Times New Roman"/>
                <w:sz w:val="18"/>
              </w:rPr>
              <w:t>Нефтепродукты</w:t>
            </w:r>
          </w:p>
        </w:tc>
        <w:tc>
          <w:tcPr>
            <w:tcW w:w="1330" w:type="dxa"/>
            <w:vMerge/>
            <w:tcBorders>
              <w:top w:val="nil"/>
            </w:tcBorders>
          </w:tcPr>
          <w:p w14:paraId="3953A3A7" w14:textId="77777777" w:rsidR="00CF7FBB" w:rsidRPr="00737BE4" w:rsidRDefault="00CF7FBB" w:rsidP="00737BE4">
            <w:pPr>
              <w:rPr>
                <w:rFonts w:ascii="Times New Roman" w:hAnsi="Times New Roman" w:cs="Times New Roman"/>
                <w:sz w:val="2"/>
                <w:szCs w:val="2"/>
              </w:rPr>
            </w:pPr>
          </w:p>
        </w:tc>
        <w:tc>
          <w:tcPr>
            <w:tcW w:w="2307" w:type="dxa"/>
          </w:tcPr>
          <w:p w14:paraId="58BA2358" w14:textId="77777777" w:rsidR="00CF7FBB" w:rsidRPr="00737BE4" w:rsidRDefault="00EB65FD" w:rsidP="00737BE4">
            <w:pPr>
              <w:pStyle w:val="TableParagraph"/>
              <w:ind w:left="831" w:right="824"/>
              <w:jc w:val="center"/>
              <w:rPr>
                <w:rFonts w:ascii="Times New Roman" w:hAnsi="Times New Roman" w:cs="Times New Roman"/>
                <w:sz w:val="18"/>
              </w:rPr>
            </w:pPr>
            <w:r w:rsidRPr="00737BE4">
              <w:rPr>
                <w:rFonts w:ascii="Times New Roman" w:hAnsi="Times New Roman" w:cs="Times New Roman"/>
                <w:sz w:val="18"/>
              </w:rPr>
              <w:t>148,0</w:t>
            </w:r>
          </w:p>
        </w:tc>
        <w:tc>
          <w:tcPr>
            <w:tcW w:w="2794" w:type="dxa"/>
          </w:tcPr>
          <w:p w14:paraId="77EAD376" w14:textId="77777777" w:rsidR="00CF7FBB" w:rsidRPr="00737BE4" w:rsidRDefault="00EB65FD" w:rsidP="00737BE4">
            <w:pPr>
              <w:pStyle w:val="TableParagraph"/>
              <w:ind w:right="1209"/>
              <w:jc w:val="right"/>
              <w:rPr>
                <w:rFonts w:ascii="Times New Roman" w:hAnsi="Times New Roman" w:cs="Times New Roman"/>
                <w:sz w:val="18"/>
              </w:rPr>
            </w:pPr>
            <w:r w:rsidRPr="00737BE4">
              <w:rPr>
                <w:rFonts w:ascii="Times New Roman" w:hAnsi="Times New Roman" w:cs="Times New Roman"/>
                <w:w w:val="95"/>
                <w:sz w:val="18"/>
              </w:rPr>
              <w:t>43,5</w:t>
            </w:r>
          </w:p>
        </w:tc>
      </w:tr>
    </w:tbl>
    <w:p w14:paraId="756CC140" w14:textId="77777777" w:rsidR="00CF7FBB" w:rsidRPr="0059525F" w:rsidRDefault="00EB65FD" w:rsidP="00737BE4">
      <w:pPr>
        <w:pStyle w:val="a5"/>
        <w:numPr>
          <w:ilvl w:val="1"/>
          <w:numId w:val="28"/>
        </w:numPr>
        <w:tabs>
          <w:tab w:val="left" w:pos="939"/>
          <w:tab w:val="left" w:pos="940"/>
        </w:tabs>
        <w:ind w:right="273"/>
        <w:jc w:val="both"/>
        <w:rPr>
          <w:rFonts w:ascii="Times New Roman" w:hAnsi="Times New Roman" w:cs="Times New Roman"/>
          <w:b/>
          <w:sz w:val="24"/>
          <w:szCs w:val="24"/>
        </w:rPr>
      </w:pPr>
      <w:r w:rsidRPr="0059525F">
        <w:rPr>
          <w:rFonts w:ascii="Times New Roman" w:hAnsi="Times New Roman" w:cs="Times New Roman"/>
          <w:b/>
          <w:sz w:val="24"/>
          <w:szCs w:val="24"/>
        </w:rPr>
        <w:t>Требования и рекомендации к системе ППД и качеству воды, используемой для</w:t>
      </w:r>
      <w:r w:rsidRPr="0059525F">
        <w:rPr>
          <w:rFonts w:ascii="Times New Roman" w:hAnsi="Times New Roman" w:cs="Times New Roman"/>
          <w:b/>
          <w:spacing w:val="1"/>
          <w:sz w:val="24"/>
          <w:szCs w:val="24"/>
        </w:rPr>
        <w:t xml:space="preserve"> </w:t>
      </w:r>
      <w:r w:rsidRPr="0059525F">
        <w:rPr>
          <w:rFonts w:ascii="Times New Roman" w:hAnsi="Times New Roman" w:cs="Times New Roman"/>
          <w:b/>
          <w:sz w:val="24"/>
          <w:szCs w:val="24"/>
        </w:rPr>
        <w:t>заводнения</w:t>
      </w:r>
    </w:p>
    <w:p w14:paraId="683E9A00" w14:textId="19626C77" w:rsidR="00CF7FBB" w:rsidRPr="0059525F" w:rsidRDefault="00EB65FD" w:rsidP="00737BE4">
      <w:pPr>
        <w:pStyle w:val="a3"/>
        <w:ind w:left="219" w:right="405"/>
        <w:jc w:val="both"/>
        <w:rPr>
          <w:rFonts w:ascii="Times New Roman" w:hAnsi="Times New Roman" w:cs="Times New Roman"/>
          <w:sz w:val="24"/>
          <w:szCs w:val="24"/>
        </w:rPr>
      </w:pPr>
      <w:r w:rsidRPr="0059525F">
        <w:rPr>
          <w:rFonts w:ascii="Times New Roman" w:hAnsi="Times New Roman" w:cs="Times New Roman"/>
          <w:sz w:val="24"/>
          <w:szCs w:val="24"/>
        </w:rPr>
        <w:t xml:space="preserve">Для того чтобы избежать осложнений при закачке воды в пласт, закачиваемая вода должна соответствовать установленным требованиям на основании СТ РК 1662-2007, приведённым в таблице </w:t>
      </w:r>
      <w:hyperlink w:anchor="_bookmark84" w:history="1">
        <w:r w:rsidRPr="0059525F">
          <w:rPr>
            <w:rFonts w:ascii="Times New Roman" w:hAnsi="Times New Roman" w:cs="Times New Roman"/>
            <w:sz w:val="24"/>
            <w:szCs w:val="24"/>
          </w:rPr>
          <w:t>28.</w:t>
        </w:r>
      </w:hyperlink>
    </w:p>
    <w:p w14:paraId="44A6E59D" w14:textId="77777777" w:rsidR="00CF7FBB" w:rsidRPr="0059525F" w:rsidRDefault="00EB65FD" w:rsidP="00737BE4">
      <w:pPr>
        <w:pStyle w:val="210"/>
        <w:ind w:left="838"/>
        <w:jc w:val="both"/>
        <w:rPr>
          <w:rFonts w:ascii="Times New Roman" w:hAnsi="Times New Roman" w:cs="Times New Roman"/>
          <w:sz w:val="24"/>
          <w:szCs w:val="24"/>
        </w:rPr>
      </w:pPr>
      <w:bookmarkStart w:id="128" w:name="_bookmark84"/>
      <w:bookmarkEnd w:id="128"/>
      <w:r w:rsidRPr="0059525F">
        <w:rPr>
          <w:rFonts w:ascii="Times New Roman" w:hAnsi="Times New Roman" w:cs="Times New Roman"/>
          <w:sz w:val="24"/>
          <w:szCs w:val="24"/>
        </w:rPr>
        <w:t>Таблица 28. Требования к закачиваемой воде</w:t>
      </w:r>
    </w:p>
    <w:tbl>
      <w:tblPr>
        <w:tblStyle w:val="TableNormal"/>
        <w:tblW w:w="0" w:type="auto"/>
        <w:tblInd w:w="2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378"/>
        <w:gridCol w:w="4380"/>
      </w:tblGrid>
      <w:tr w:rsidR="00CF7FBB" w:rsidRPr="00737BE4" w14:paraId="016FF48E" w14:textId="77777777">
        <w:trPr>
          <w:trHeight w:val="205"/>
        </w:trPr>
        <w:tc>
          <w:tcPr>
            <w:tcW w:w="4378" w:type="dxa"/>
          </w:tcPr>
          <w:p w14:paraId="51C39C4A" w14:textId="77777777" w:rsidR="00CF7FBB" w:rsidRPr="00737BE4" w:rsidRDefault="00EB65FD" w:rsidP="00737BE4">
            <w:pPr>
              <w:pStyle w:val="TableParagraph"/>
              <w:ind w:left="4"/>
              <w:rPr>
                <w:rFonts w:ascii="Times New Roman" w:hAnsi="Times New Roman" w:cs="Times New Roman"/>
                <w:sz w:val="18"/>
              </w:rPr>
            </w:pPr>
            <w:r w:rsidRPr="00737BE4">
              <w:rPr>
                <w:rFonts w:ascii="Times New Roman" w:hAnsi="Times New Roman" w:cs="Times New Roman"/>
                <w:sz w:val="18"/>
              </w:rPr>
              <w:t>Стабильность</w:t>
            </w:r>
          </w:p>
        </w:tc>
        <w:tc>
          <w:tcPr>
            <w:tcW w:w="4380" w:type="dxa"/>
          </w:tcPr>
          <w:p w14:paraId="584F9E12" w14:textId="77777777" w:rsidR="00CF7FBB" w:rsidRPr="00737BE4" w:rsidRDefault="00EB65FD" w:rsidP="00737BE4">
            <w:pPr>
              <w:pStyle w:val="TableParagraph"/>
              <w:ind w:left="4"/>
              <w:rPr>
                <w:rFonts w:ascii="Times New Roman" w:hAnsi="Times New Roman" w:cs="Times New Roman"/>
                <w:sz w:val="18"/>
              </w:rPr>
            </w:pPr>
            <w:r w:rsidRPr="00737BE4">
              <w:rPr>
                <w:rFonts w:ascii="Times New Roman" w:hAnsi="Times New Roman" w:cs="Times New Roman"/>
                <w:sz w:val="18"/>
              </w:rPr>
              <w:t>стабильна</w:t>
            </w:r>
          </w:p>
        </w:tc>
      </w:tr>
      <w:tr w:rsidR="00CF7FBB" w:rsidRPr="00737BE4" w14:paraId="0450E0D8" w14:textId="77777777">
        <w:trPr>
          <w:trHeight w:val="208"/>
        </w:trPr>
        <w:tc>
          <w:tcPr>
            <w:tcW w:w="4378" w:type="dxa"/>
          </w:tcPr>
          <w:p w14:paraId="3F05A129" w14:textId="77777777" w:rsidR="00CF7FBB" w:rsidRPr="00737BE4" w:rsidRDefault="00EB65FD" w:rsidP="00737BE4">
            <w:pPr>
              <w:pStyle w:val="TableParagraph"/>
              <w:ind w:left="4"/>
              <w:rPr>
                <w:rFonts w:ascii="Times New Roman" w:hAnsi="Times New Roman" w:cs="Times New Roman"/>
                <w:sz w:val="18"/>
              </w:rPr>
            </w:pPr>
            <w:r w:rsidRPr="00737BE4">
              <w:rPr>
                <w:rFonts w:ascii="Times New Roman" w:hAnsi="Times New Roman" w:cs="Times New Roman"/>
                <w:sz w:val="18"/>
              </w:rPr>
              <w:t>Совместимость с пластовыми водами</w:t>
            </w:r>
          </w:p>
        </w:tc>
        <w:tc>
          <w:tcPr>
            <w:tcW w:w="4380" w:type="dxa"/>
          </w:tcPr>
          <w:p w14:paraId="560476DD" w14:textId="77777777" w:rsidR="00CF7FBB" w:rsidRPr="00737BE4" w:rsidRDefault="00EB65FD" w:rsidP="00737BE4">
            <w:pPr>
              <w:pStyle w:val="TableParagraph"/>
              <w:ind w:left="4"/>
              <w:rPr>
                <w:rFonts w:ascii="Times New Roman" w:hAnsi="Times New Roman" w:cs="Times New Roman"/>
                <w:sz w:val="18"/>
              </w:rPr>
            </w:pPr>
            <w:r w:rsidRPr="00737BE4">
              <w:rPr>
                <w:rFonts w:ascii="Times New Roman" w:hAnsi="Times New Roman" w:cs="Times New Roman"/>
                <w:sz w:val="18"/>
              </w:rPr>
              <w:t>снижение приемистости не более 20 %</w:t>
            </w:r>
          </w:p>
        </w:tc>
      </w:tr>
      <w:tr w:rsidR="00CF7FBB" w:rsidRPr="00737BE4" w14:paraId="670B3738" w14:textId="77777777">
        <w:trPr>
          <w:trHeight w:val="205"/>
        </w:trPr>
        <w:tc>
          <w:tcPr>
            <w:tcW w:w="4378" w:type="dxa"/>
          </w:tcPr>
          <w:p w14:paraId="2DCE68CE" w14:textId="77777777" w:rsidR="00CF7FBB" w:rsidRPr="00737BE4" w:rsidRDefault="00EB65FD" w:rsidP="00737BE4">
            <w:pPr>
              <w:pStyle w:val="TableParagraph"/>
              <w:ind w:left="4"/>
              <w:rPr>
                <w:rFonts w:ascii="Times New Roman" w:hAnsi="Times New Roman" w:cs="Times New Roman"/>
                <w:sz w:val="18"/>
              </w:rPr>
            </w:pPr>
            <w:r w:rsidRPr="00737BE4">
              <w:rPr>
                <w:rFonts w:ascii="Times New Roman" w:hAnsi="Times New Roman" w:cs="Times New Roman"/>
                <w:sz w:val="18"/>
              </w:rPr>
              <w:t>Содержание кислорода</w:t>
            </w:r>
          </w:p>
        </w:tc>
        <w:tc>
          <w:tcPr>
            <w:tcW w:w="4380" w:type="dxa"/>
          </w:tcPr>
          <w:p w14:paraId="6297725D" w14:textId="77777777" w:rsidR="00CF7FBB" w:rsidRPr="00737BE4" w:rsidRDefault="00EB65FD" w:rsidP="00737BE4">
            <w:pPr>
              <w:pStyle w:val="TableParagraph"/>
              <w:ind w:left="4"/>
              <w:rPr>
                <w:rFonts w:ascii="Times New Roman" w:hAnsi="Times New Roman" w:cs="Times New Roman"/>
                <w:sz w:val="18"/>
              </w:rPr>
            </w:pPr>
            <w:r w:rsidRPr="00737BE4">
              <w:rPr>
                <w:rFonts w:ascii="Times New Roman" w:hAnsi="Times New Roman" w:cs="Times New Roman"/>
                <w:sz w:val="18"/>
              </w:rPr>
              <w:t>менее 0,5 мг/л</w:t>
            </w:r>
          </w:p>
        </w:tc>
      </w:tr>
      <w:tr w:rsidR="00CF7FBB" w:rsidRPr="00737BE4" w14:paraId="44E94775" w14:textId="77777777">
        <w:trPr>
          <w:trHeight w:val="414"/>
        </w:trPr>
        <w:tc>
          <w:tcPr>
            <w:tcW w:w="4378" w:type="dxa"/>
          </w:tcPr>
          <w:p w14:paraId="34524C97" w14:textId="77777777" w:rsidR="00CF7FBB" w:rsidRPr="00737BE4" w:rsidRDefault="00EB65FD" w:rsidP="00737BE4">
            <w:pPr>
              <w:pStyle w:val="TableParagraph"/>
              <w:tabs>
                <w:tab w:val="left" w:pos="1444"/>
              </w:tabs>
              <w:ind w:left="4" w:right="481"/>
              <w:rPr>
                <w:rFonts w:ascii="Times New Roman" w:hAnsi="Times New Roman" w:cs="Times New Roman"/>
                <w:sz w:val="18"/>
              </w:rPr>
            </w:pPr>
            <w:r w:rsidRPr="00737BE4">
              <w:rPr>
                <w:rFonts w:ascii="Times New Roman" w:hAnsi="Times New Roman" w:cs="Times New Roman"/>
                <w:sz w:val="18"/>
              </w:rPr>
              <w:t>Содержание</w:t>
            </w:r>
            <w:r w:rsidRPr="00737BE4">
              <w:rPr>
                <w:rFonts w:ascii="Times New Roman" w:hAnsi="Times New Roman" w:cs="Times New Roman"/>
                <w:sz w:val="18"/>
              </w:rPr>
              <w:tab/>
              <w:t>сульфатвосстанавливающих бактерий</w:t>
            </w:r>
            <w:r w:rsidRPr="00737BE4">
              <w:rPr>
                <w:rFonts w:ascii="Times New Roman" w:hAnsi="Times New Roman" w:cs="Times New Roman"/>
                <w:spacing w:val="-1"/>
                <w:sz w:val="18"/>
              </w:rPr>
              <w:t xml:space="preserve"> </w:t>
            </w:r>
            <w:r w:rsidRPr="00737BE4">
              <w:rPr>
                <w:rFonts w:ascii="Times New Roman" w:hAnsi="Times New Roman" w:cs="Times New Roman"/>
                <w:sz w:val="18"/>
              </w:rPr>
              <w:t>(СВБ)</w:t>
            </w:r>
          </w:p>
        </w:tc>
        <w:tc>
          <w:tcPr>
            <w:tcW w:w="4380" w:type="dxa"/>
          </w:tcPr>
          <w:p w14:paraId="54511040" w14:textId="77777777" w:rsidR="00CF7FBB" w:rsidRPr="00737BE4" w:rsidRDefault="00EB65FD" w:rsidP="00737BE4">
            <w:pPr>
              <w:pStyle w:val="TableParagraph"/>
              <w:ind w:left="4"/>
              <w:rPr>
                <w:rFonts w:ascii="Times New Roman" w:hAnsi="Times New Roman" w:cs="Times New Roman"/>
                <w:sz w:val="18"/>
              </w:rPr>
            </w:pPr>
            <w:r w:rsidRPr="00737BE4">
              <w:rPr>
                <w:rFonts w:ascii="Times New Roman" w:hAnsi="Times New Roman" w:cs="Times New Roman"/>
                <w:sz w:val="18"/>
              </w:rPr>
              <w:t>отсутствие</w:t>
            </w:r>
          </w:p>
        </w:tc>
      </w:tr>
      <w:tr w:rsidR="00CF7FBB" w:rsidRPr="00737BE4" w14:paraId="3BE11A49" w14:textId="77777777">
        <w:trPr>
          <w:trHeight w:val="205"/>
        </w:trPr>
        <w:tc>
          <w:tcPr>
            <w:tcW w:w="4378" w:type="dxa"/>
          </w:tcPr>
          <w:p w14:paraId="44673609" w14:textId="77777777" w:rsidR="00CF7FBB" w:rsidRPr="00737BE4" w:rsidRDefault="00EB65FD" w:rsidP="00737BE4">
            <w:pPr>
              <w:pStyle w:val="TableParagraph"/>
              <w:ind w:left="4"/>
              <w:rPr>
                <w:rFonts w:ascii="Times New Roman" w:hAnsi="Times New Roman" w:cs="Times New Roman"/>
                <w:sz w:val="18"/>
              </w:rPr>
            </w:pPr>
            <w:r w:rsidRPr="00737BE4">
              <w:rPr>
                <w:rFonts w:ascii="Times New Roman" w:hAnsi="Times New Roman" w:cs="Times New Roman"/>
                <w:sz w:val="18"/>
              </w:rPr>
              <w:t>Содержание сероводорода</w:t>
            </w:r>
          </w:p>
        </w:tc>
        <w:tc>
          <w:tcPr>
            <w:tcW w:w="4380" w:type="dxa"/>
          </w:tcPr>
          <w:p w14:paraId="4690CBA4" w14:textId="77777777" w:rsidR="00CF7FBB" w:rsidRPr="00737BE4" w:rsidRDefault="00EB65FD" w:rsidP="00737BE4">
            <w:pPr>
              <w:pStyle w:val="TableParagraph"/>
              <w:ind w:left="4"/>
              <w:rPr>
                <w:rFonts w:ascii="Times New Roman" w:hAnsi="Times New Roman" w:cs="Times New Roman"/>
                <w:sz w:val="18"/>
              </w:rPr>
            </w:pPr>
            <w:r w:rsidRPr="00737BE4">
              <w:rPr>
                <w:rFonts w:ascii="Times New Roman" w:hAnsi="Times New Roman" w:cs="Times New Roman"/>
                <w:sz w:val="18"/>
              </w:rPr>
              <w:t>отсутствие</w:t>
            </w:r>
          </w:p>
        </w:tc>
      </w:tr>
      <w:tr w:rsidR="00CF7FBB" w:rsidRPr="00737BE4" w14:paraId="6E53E09E" w14:textId="77777777">
        <w:trPr>
          <w:trHeight w:val="208"/>
        </w:trPr>
        <w:tc>
          <w:tcPr>
            <w:tcW w:w="4378" w:type="dxa"/>
          </w:tcPr>
          <w:p w14:paraId="45BA35D7" w14:textId="77777777" w:rsidR="00CF7FBB" w:rsidRPr="00737BE4" w:rsidRDefault="00EB65FD" w:rsidP="00737BE4">
            <w:pPr>
              <w:pStyle w:val="TableParagraph"/>
              <w:ind w:left="4"/>
              <w:rPr>
                <w:rFonts w:ascii="Times New Roman" w:hAnsi="Times New Roman" w:cs="Times New Roman"/>
                <w:sz w:val="18"/>
              </w:rPr>
            </w:pPr>
            <w:r w:rsidRPr="00737BE4">
              <w:rPr>
                <w:rFonts w:ascii="Times New Roman" w:hAnsi="Times New Roman" w:cs="Times New Roman"/>
                <w:sz w:val="18"/>
              </w:rPr>
              <w:t>Количество мехпримесей</w:t>
            </w:r>
          </w:p>
        </w:tc>
        <w:tc>
          <w:tcPr>
            <w:tcW w:w="4380" w:type="dxa"/>
          </w:tcPr>
          <w:p w14:paraId="13B05259" w14:textId="77777777" w:rsidR="00CF7FBB" w:rsidRPr="00737BE4" w:rsidRDefault="00EB65FD" w:rsidP="00737BE4">
            <w:pPr>
              <w:pStyle w:val="TableParagraph"/>
              <w:ind w:left="4"/>
              <w:rPr>
                <w:rFonts w:ascii="Times New Roman" w:hAnsi="Times New Roman" w:cs="Times New Roman"/>
                <w:sz w:val="18"/>
              </w:rPr>
            </w:pPr>
            <w:r w:rsidRPr="00737BE4">
              <w:rPr>
                <w:rFonts w:ascii="Times New Roman" w:hAnsi="Times New Roman" w:cs="Times New Roman"/>
                <w:sz w:val="18"/>
              </w:rPr>
              <w:t>по коллекторным свойствам</w:t>
            </w:r>
          </w:p>
        </w:tc>
      </w:tr>
      <w:tr w:rsidR="00CF7FBB" w:rsidRPr="00737BE4" w14:paraId="76E3892F" w14:textId="77777777">
        <w:trPr>
          <w:trHeight w:val="205"/>
        </w:trPr>
        <w:tc>
          <w:tcPr>
            <w:tcW w:w="4378" w:type="dxa"/>
          </w:tcPr>
          <w:p w14:paraId="22DD07C2" w14:textId="77777777" w:rsidR="00CF7FBB" w:rsidRPr="00737BE4" w:rsidRDefault="00EB65FD" w:rsidP="00737BE4">
            <w:pPr>
              <w:pStyle w:val="TableParagraph"/>
              <w:ind w:left="4"/>
              <w:rPr>
                <w:rFonts w:ascii="Times New Roman" w:hAnsi="Times New Roman" w:cs="Times New Roman"/>
                <w:sz w:val="18"/>
              </w:rPr>
            </w:pPr>
            <w:r w:rsidRPr="00737BE4">
              <w:rPr>
                <w:rFonts w:ascii="Times New Roman" w:hAnsi="Times New Roman" w:cs="Times New Roman"/>
                <w:sz w:val="18"/>
              </w:rPr>
              <w:t>Содержание нефтепродуктов</w:t>
            </w:r>
          </w:p>
        </w:tc>
        <w:tc>
          <w:tcPr>
            <w:tcW w:w="4380" w:type="dxa"/>
          </w:tcPr>
          <w:p w14:paraId="147F68C8" w14:textId="77777777" w:rsidR="00CF7FBB" w:rsidRPr="00737BE4" w:rsidRDefault="00EB65FD" w:rsidP="00737BE4">
            <w:pPr>
              <w:pStyle w:val="TableParagraph"/>
              <w:ind w:left="4"/>
              <w:rPr>
                <w:rFonts w:ascii="Times New Roman" w:hAnsi="Times New Roman" w:cs="Times New Roman"/>
                <w:sz w:val="18"/>
              </w:rPr>
            </w:pPr>
            <w:r w:rsidRPr="00737BE4">
              <w:rPr>
                <w:rFonts w:ascii="Times New Roman" w:hAnsi="Times New Roman" w:cs="Times New Roman"/>
                <w:sz w:val="18"/>
              </w:rPr>
              <w:t>по коллекторным свойствам</w:t>
            </w:r>
          </w:p>
        </w:tc>
      </w:tr>
      <w:tr w:rsidR="00CF7FBB" w:rsidRPr="00737BE4" w14:paraId="4A25F91D" w14:textId="77777777">
        <w:trPr>
          <w:trHeight w:val="208"/>
        </w:trPr>
        <w:tc>
          <w:tcPr>
            <w:tcW w:w="4378" w:type="dxa"/>
          </w:tcPr>
          <w:p w14:paraId="1212C9B0" w14:textId="77777777" w:rsidR="00CF7FBB" w:rsidRPr="00737BE4" w:rsidRDefault="00EB65FD" w:rsidP="00737BE4">
            <w:pPr>
              <w:pStyle w:val="TableParagraph"/>
              <w:ind w:left="4"/>
              <w:rPr>
                <w:rFonts w:ascii="Times New Roman" w:hAnsi="Times New Roman" w:cs="Times New Roman"/>
                <w:sz w:val="18"/>
              </w:rPr>
            </w:pPr>
            <w:r w:rsidRPr="00737BE4">
              <w:rPr>
                <w:rFonts w:ascii="Times New Roman" w:hAnsi="Times New Roman" w:cs="Times New Roman"/>
                <w:sz w:val="18"/>
              </w:rPr>
              <w:t>Размер взвешенных частиц</w:t>
            </w:r>
          </w:p>
        </w:tc>
        <w:tc>
          <w:tcPr>
            <w:tcW w:w="4380" w:type="dxa"/>
          </w:tcPr>
          <w:p w14:paraId="75D010EB" w14:textId="77777777" w:rsidR="00CF7FBB" w:rsidRPr="00737BE4" w:rsidRDefault="00EB65FD" w:rsidP="00737BE4">
            <w:pPr>
              <w:pStyle w:val="TableParagraph"/>
              <w:ind w:left="4"/>
              <w:rPr>
                <w:rFonts w:ascii="Times New Roman" w:hAnsi="Times New Roman" w:cs="Times New Roman"/>
                <w:sz w:val="18"/>
              </w:rPr>
            </w:pPr>
            <w:r w:rsidRPr="00737BE4">
              <w:rPr>
                <w:rFonts w:ascii="Times New Roman" w:hAnsi="Times New Roman" w:cs="Times New Roman"/>
                <w:sz w:val="18"/>
              </w:rPr>
              <w:t>90% менее 2 мкм</w:t>
            </w:r>
          </w:p>
        </w:tc>
      </w:tr>
    </w:tbl>
    <w:p w14:paraId="2DD29D2F" w14:textId="77777777" w:rsidR="00CF7FBB" w:rsidRPr="0059525F" w:rsidRDefault="00EB65FD" w:rsidP="00737BE4">
      <w:pPr>
        <w:pStyle w:val="a3"/>
        <w:ind w:left="101" w:right="166" w:firstLine="736"/>
        <w:jc w:val="both"/>
        <w:rPr>
          <w:rFonts w:ascii="Times New Roman" w:hAnsi="Times New Roman" w:cs="Times New Roman"/>
          <w:sz w:val="24"/>
          <w:szCs w:val="24"/>
        </w:rPr>
      </w:pPr>
      <w:r w:rsidRPr="0059525F">
        <w:rPr>
          <w:rFonts w:ascii="Times New Roman" w:hAnsi="Times New Roman" w:cs="Times New Roman"/>
          <w:sz w:val="24"/>
          <w:szCs w:val="24"/>
        </w:rPr>
        <w:t>Карбонатная стабильность является одним основных критериев оценки пригодности воды для заводнения нефтяных пластов, поскольку в процессах образования нерастворимых солей карбонаты занимают первое место. Их образование будет происходить как в объеме воды с образованием дополнительного количества механических примесей, так и на поверхностях породы, водоводов и оборудования.</w:t>
      </w:r>
    </w:p>
    <w:p w14:paraId="03E4F124" w14:textId="77777777" w:rsidR="00CF7FBB" w:rsidRPr="0059525F" w:rsidRDefault="00EB65FD" w:rsidP="00737BE4">
      <w:pPr>
        <w:pStyle w:val="a3"/>
        <w:ind w:left="101" w:right="169" w:firstLine="736"/>
        <w:jc w:val="both"/>
        <w:rPr>
          <w:rFonts w:ascii="Times New Roman" w:hAnsi="Times New Roman" w:cs="Times New Roman"/>
          <w:sz w:val="24"/>
          <w:szCs w:val="24"/>
        </w:rPr>
      </w:pPr>
      <w:r w:rsidRPr="0059525F">
        <w:rPr>
          <w:rFonts w:ascii="Times New Roman" w:hAnsi="Times New Roman" w:cs="Times New Roman"/>
          <w:sz w:val="24"/>
          <w:szCs w:val="24"/>
        </w:rPr>
        <w:t>Сульфатная стабильность рассчитывается при наличии достаточного количества сульфатов в воде.</w:t>
      </w:r>
    </w:p>
    <w:p w14:paraId="0103961F" w14:textId="77777777" w:rsidR="00CF7FBB" w:rsidRPr="0059525F" w:rsidRDefault="00EB65FD" w:rsidP="00737BE4">
      <w:pPr>
        <w:pStyle w:val="a3"/>
        <w:ind w:left="101" w:right="166" w:firstLine="736"/>
        <w:jc w:val="both"/>
        <w:rPr>
          <w:rFonts w:ascii="Times New Roman" w:hAnsi="Times New Roman" w:cs="Times New Roman"/>
          <w:sz w:val="24"/>
          <w:szCs w:val="24"/>
        </w:rPr>
      </w:pPr>
      <w:r w:rsidRPr="0059525F">
        <w:rPr>
          <w:rFonts w:ascii="Times New Roman" w:hAnsi="Times New Roman" w:cs="Times New Roman"/>
          <w:sz w:val="24"/>
          <w:szCs w:val="24"/>
        </w:rPr>
        <w:t>Совместимость закачиваемой воды с пластовой водой и породой заключается в том, что при взаимодействии с пластовой водой и породой коллектора продуктивного пласта не образуется нерастворимых соединений. СТ РК 1662-2007 предусматривает снижение приемистости не более 20% с начала закачки с учетом последующего восстановления приемистости до ее первоначальной величины.</w:t>
      </w:r>
    </w:p>
    <w:p w14:paraId="01A2E4E7" w14:textId="77777777" w:rsidR="00CF7FBB" w:rsidRPr="0059525F" w:rsidRDefault="00EB65FD" w:rsidP="00737BE4">
      <w:pPr>
        <w:pStyle w:val="a3"/>
        <w:ind w:left="838"/>
        <w:jc w:val="both"/>
        <w:rPr>
          <w:rFonts w:ascii="Times New Roman" w:hAnsi="Times New Roman" w:cs="Times New Roman"/>
          <w:sz w:val="24"/>
          <w:szCs w:val="24"/>
        </w:rPr>
      </w:pPr>
      <w:r w:rsidRPr="0059525F">
        <w:rPr>
          <w:rFonts w:ascii="Times New Roman" w:hAnsi="Times New Roman" w:cs="Times New Roman"/>
          <w:sz w:val="24"/>
          <w:szCs w:val="24"/>
        </w:rPr>
        <w:t>Недопустимо производить закачку несовместимой воды.</w:t>
      </w:r>
    </w:p>
    <w:p w14:paraId="613429E4" w14:textId="77777777" w:rsidR="00CF7FBB" w:rsidRPr="0059525F" w:rsidRDefault="00EB65FD" w:rsidP="00737BE4">
      <w:pPr>
        <w:pStyle w:val="a3"/>
        <w:ind w:left="101" w:right="164" w:firstLine="736"/>
        <w:jc w:val="both"/>
        <w:rPr>
          <w:rFonts w:ascii="Times New Roman" w:hAnsi="Times New Roman" w:cs="Times New Roman"/>
          <w:sz w:val="24"/>
          <w:szCs w:val="24"/>
        </w:rPr>
      </w:pPr>
      <w:r w:rsidRPr="0059525F">
        <w:rPr>
          <w:rFonts w:ascii="Times New Roman" w:hAnsi="Times New Roman" w:cs="Times New Roman"/>
          <w:sz w:val="24"/>
          <w:szCs w:val="24"/>
        </w:rPr>
        <w:t>Содержание кислорода нормируется величиной менее 0,5 мг/л. Такой предел установлен исходя из минимальных коррозионных повреждений промыслового оборудования.</w:t>
      </w:r>
    </w:p>
    <w:p w14:paraId="2937E91B" w14:textId="77777777" w:rsidR="00CF7FBB" w:rsidRPr="0059525F" w:rsidRDefault="00EB65FD" w:rsidP="00737BE4">
      <w:pPr>
        <w:pStyle w:val="a3"/>
        <w:ind w:left="101" w:right="167" w:firstLine="736"/>
        <w:jc w:val="both"/>
        <w:rPr>
          <w:rFonts w:ascii="Times New Roman" w:hAnsi="Times New Roman" w:cs="Times New Roman"/>
          <w:sz w:val="24"/>
          <w:szCs w:val="24"/>
        </w:rPr>
      </w:pPr>
      <w:r w:rsidRPr="0059525F">
        <w:rPr>
          <w:rFonts w:ascii="Times New Roman" w:hAnsi="Times New Roman" w:cs="Times New Roman"/>
          <w:sz w:val="24"/>
          <w:szCs w:val="24"/>
        </w:rPr>
        <w:t>Содержание сульфатвосстанавливающих бактерий и сероводорода в воде не допускается. Бактерии данного вида продуцируют сероводород. Сероводород резко увеличивает скорость коррозии металла и снижает срок службы наземного и подземного оборудования. При появлении в воде СВБ рекомендуется обработка ее бактерицидами.</w:t>
      </w:r>
    </w:p>
    <w:p w14:paraId="60F670CC" w14:textId="77777777" w:rsidR="00CF7FBB" w:rsidRPr="0059525F" w:rsidRDefault="00EB65FD" w:rsidP="00737BE4">
      <w:pPr>
        <w:pStyle w:val="a3"/>
        <w:ind w:left="101" w:right="168" w:firstLine="736"/>
        <w:jc w:val="both"/>
        <w:rPr>
          <w:rFonts w:ascii="Times New Roman" w:hAnsi="Times New Roman" w:cs="Times New Roman"/>
          <w:sz w:val="24"/>
          <w:szCs w:val="24"/>
        </w:rPr>
      </w:pPr>
      <w:r w:rsidRPr="0059525F">
        <w:rPr>
          <w:rFonts w:ascii="Times New Roman" w:hAnsi="Times New Roman" w:cs="Times New Roman"/>
          <w:sz w:val="24"/>
          <w:szCs w:val="24"/>
        </w:rPr>
        <w:t>Содержание механических примесей и нефтепродуктов является определяющей нормой качества воды. Данные требования к качеству закачиваемых вод формулируются исходя из коллекторных свойств породы. По содержанию механических примесей и нефтепродуктов в соответствии с СТ РК 1662-2007 [3] определены следующие нормы качества (см. таблицу 29).</w:t>
      </w:r>
    </w:p>
    <w:p w14:paraId="69522097" w14:textId="77777777" w:rsidR="00CF7FBB" w:rsidRPr="0059525F" w:rsidRDefault="00EB65FD" w:rsidP="00737BE4">
      <w:pPr>
        <w:pStyle w:val="210"/>
        <w:ind w:left="838"/>
        <w:jc w:val="both"/>
        <w:rPr>
          <w:rFonts w:ascii="Times New Roman" w:hAnsi="Times New Roman" w:cs="Times New Roman"/>
          <w:sz w:val="24"/>
          <w:szCs w:val="24"/>
        </w:rPr>
      </w:pPr>
      <w:bookmarkStart w:id="129" w:name="_bookmark85"/>
      <w:bookmarkEnd w:id="129"/>
      <w:r w:rsidRPr="0059525F">
        <w:rPr>
          <w:rFonts w:ascii="Times New Roman" w:hAnsi="Times New Roman" w:cs="Times New Roman"/>
          <w:sz w:val="24"/>
          <w:szCs w:val="24"/>
        </w:rPr>
        <w:t>Таблица 29. Нормы содержания механических примесей и нефтепродуктов в</w:t>
      </w:r>
    </w:p>
    <w:p w14:paraId="0EB942EF" w14:textId="77777777" w:rsidR="00CF7FBB" w:rsidRPr="00737BE4" w:rsidRDefault="00EB65FD" w:rsidP="00737BE4">
      <w:pPr>
        <w:ind w:left="101"/>
        <w:rPr>
          <w:rFonts w:ascii="Times New Roman" w:hAnsi="Times New Roman" w:cs="Times New Roman"/>
          <w:b/>
        </w:rPr>
      </w:pPr>
      <w:r w:rsidRPr="00737BE4">
        <w:rPr>
          <w:rFonts w:ascii="Times New Roman" w:hAnsi="Times New Roman" w:cs="Times New Roman"/>
          <w:b/>
        </w:rPr>
        <w:t>воде</w:t>
      </w:r>
    </w:p>
    <w:tbl>
      <w:tblPr>
        <w:tblStyle w:val="TableNormal"/>
        <w:tblW w:w="0" w:type="auto"/>
        <w:tblInd w:w="2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309"/>
        <w:gridCol w:w="2748"/>
        <w:gridCol w:w="1980"/>
        <w:gridCol w:w="2026"/>
      </w:tblGrid>
      <w:tr w:rsidR="00CF7FBB" w:rsidRPr="00737BE4" w14:paraId="005F9057" w14:textId="77777777">
        <w:trPr>
          <w:trHeight w:val="206"/>
        </w:trPr>
        <w:tc>
          <w:tcPr>
            <w:tcW w:w="2309" w:type="dxa"/>
            <w:vMerge w:val="restart"/>
            <w:shd w:val="clear" w:color="auto" w:fill="F1F1F1"/>
          </w:tcPr>
          <w:p w14:paraId="74498AE3" w14:textId="77777777" w:rsidR="00CF7FBB" w:rsidRPr="00737BE4" w:rsidRDefault="00EB65FD" w:rsidP="00737BE4">
            <w:pPr>
              <w:pStyle w:val="TableParagraph"/>
              <w:ind w:left="415" w:firstLine="28"/>
              <w:rPr>
                <w:rFonts w:ascii="Times New Roman" w:hAnsi="Times New Roman" w:cs="Times New Roman"/>
                <w:b/>
                <w:sz w:val="18"/>
              </w:rPr>
            </w:pPr>
            <w:r w:rsidRPr="00737BE4">
              <w:rPr>
                <w:rFonts w:ascii="Times New Roman" w:hAnsi="Times New Roman" w:cs="Times New Roman"/>
                <w:b/>
                <w:sz w:val="18"/>
              </w:rPr>
              <w:t>Проницаемость пористой</w:t>
            </w:r>
            <w:r w:rsidRPr="00737BE4">
              <w:rPr>
                <w:rFonts w:ascii="Times New Roman" w:hAnsi="Times New Roman" w:cs="Times New Roman"/>
                <w:b/>
                <w:spacing w:val="-3"/>
                <w:sz w:val="18"/>
              </w:rPr>
              <w:t xml:space="preserve"> среды</w:t>
            </w:r>
          </w:p>
          <w:p w14:paraId="44620BEB" w14:textId="77777777" w:rsidR="00CF7FBB" w:rsidRPr="00737BE4" w:rsidRDefault="00EB65FD" w:rsidP="00737BE4">
            <w:pPr>
              <w:pStyle w:val="TableParagraph"/>
              <w:ind w:left="381"/>
              <w:rPr>
                <w:rFonts w:ascii="Times New Roman" w:hAnsi="Times New Roman" w:cs="Times New Roman"/>
                <w:b/>
                <w:sz w:val="18"/>
              </w:rPr>
            </w:pPr>
            <w:r w:rsidRPr="00737BE4">
              <w:rPr>
                <w:rFonts w:ascii="Times New Roman" w:hAnsi="Times New Roman" w:cs="Times New Roman"/>
                <w:b/>
                <w:sz w:val="18"/>
              </w:rPr>
              <w:t>коллектора,</w:t>
            </w:r>
            <w:r w:rsidRPr="00737BE4">
              <w:rPr>
                <w:rFonts w:ascii="Times New Roman" w:hAnsi="Times New Roman" w:cs="Times New Roman"/>
                <w:b/>
                <w:spacing w:val="-8"/>
                <w:sz w:val="18"/>
              </w:rPr>
              <w:t xml:space="preserve"> </w:t>
            </w:r>
            <w:r w:rsidRPr="00737BE4">
              <w:rPr>
                <w:rFonts w:ascii="Times New Roman" w:hAnsi="Times New Roman" w:cs="Times New Roman"/>
                <w:b/>
                <w:sz w:val="18"/>
              </w:rPr>
              <w:t>мкм²</w:t>
            </w:r>
          </w:p>
        </w:tc>
        <w:tc>
          <w:tcPr>
            <w:tcW w:w="2748" w:type="dxa"/>
            <w:vMerge w:val="restart"/>
            <w:shd w:val="clear" w:color="auto" w:fill="F1F1F1"/>
          </w:tcPr>
          <w:p w14:paraId="00700E1E" w14:textId="77777777" w:rsidR="00CF7FBB" w:rsidRPr="00737BE4" w:rsidRDefault="00EB65FD" w:rsidP="00737BE4">
            <w:pPr>
              <w:pStyle w:val="TableParagraph"/>
              <w:ind w:left="88" w:right="65" w:firstLine="652"/>
              <w:rPr>
                <w:rFonts w:ascii="Times New Roman" w:hAnsi="Times New Roman" w:cs="Times New Roman"/>
                <w:b/>
                <w:sz w:val="18"/>
              </w:rPr>
            </w:pPr>
            <w:r w:rsidRPr="00737BE4">
              <w:rPr>
                <w:rFonts w:ascii="Times New Roman" w:hAnsi="Times New Roman" w:cs="Times New Roman"/>
                <w:b/>
                <w:sz w:val="18"/>
              </w:rPr>
              <w:t>Коэффициент трещиноватости коллектора</w:t>
            </w:r>
          </w:p>
        </w:tc>
        <w:tc>
          <w:tcPr>
            <w:tcW w:w="4006" w:type="dxa"/>
            <w:gridSpan w:val="2"/>
            <w:shd w:val="clear" w:color="auto" w:fill="F1F1F1"/>
          </w:tcPr>
          <w:p w14:paraId="65DA3CE8" w14:textId="77777777" w:rsidR="00CF7FBB" w:rsidRPr="00737BE4" w:rsidRDefault="00EB65FD" w:rsidP="00737BE4">
            <w:pPr>
              <w:pStyle w:val="TableParagraph"/>
              <w:ind w:left="330"/>
              <w:rPr>
                <w:rFonts w:ascii="Times New Roman" w:hAnsi="Times New Roman" w:cs="Times New Roman"/>
                <w:b/>
                <w:sz w:val="18"/>
              </w:rPr>
            </w:pPr>
            <w:r w:rsidRPr="00737BE4">
              <w:rPr>
                <w:rFonts w:ascii="Times New Roman" w:hAnsi="Times New Roman" w:cs="Times New Roman"/>
                <w:b/>
                <w:sz w:val="18"/>
              </w:rPr>
              <w:t>Допустимое содержание в воде, мг/л</w:t>
            </w:r>
          </w:p>
        </w:tc>
      </w:tr>
      <w:tr w:rsidR="00CF7FBB" w:rsidRPr="00737BE4" w14:paraId="6B465035" w14:textId="77777777">
        <w:trPr>
          <w:trHeight w:val="414"/>
        </w:trPr>
        <w:tc>
          <w:tcPr>
            <w:tcW w:w="2309" w:type="dxa"/>
            <w:vMerge/>
            <w:tcBorders>
              <w:top w:val="nil"/>
            </w:tcBorders>
            <w:shd w:val="clear" w:color="auto" w:fill="F1F1F1"/>
          </w:tcPr>
          <w:p w14:paraId="6D310270" w14:textId="77777777" w:rsidR="00CF7FBB" w:rsidRPr="00737BE4" w:rsidRDefault="00CF7FBB" w:rsidP="00737BE4">
            <w:pPr>
              <w:rPr>
                <w:rFonts w:ascii="Times New Roman" w:hAnsi="Times New Roman" w:cs="Times New Roman"/>
                <w:sz w:val="2"/>
                <w:szCs w:val="2"/>
              </w:rPr>
            </w:pPr>
          </w:p>
        </w:tc>
        <w:tc>
          <w:tcPr>
            <w:tcW w:w="2748" w:type="dxa"/>
            <w:vMerge/>
            <w:tcBorders>
              <w:top w:val="nil"/>
            </w:tcBorders>
            <w:shd w:val="clear" w:color="auto" w:fill="F1F1F1"/>
          </w:tcPr>
          <w:p w14:paraId="0C3782AC" w14:textId="77777777" w:rsidR="00CF7FBB" w:rsidRPr="00737BE4" w:rsidRDefault="00CF7FBB" w:rsidP="00737BE4">
            <w:pPr>
              <w:rPr>
                <w:rFonts w:ascii="Times New Roman" w:hAnsi="Times New Roman" w:cs="Times New Roman"/>
                <w:sz w:val="2"/>
                <w:szCs w:val="2"/>
              </w:rPr>
            </w:pPr>
          </w:p>
        </w:tc>
        <w:tc>
          <w:tcPr>
            <w:tcW w:w="1980" w:type="dxa"/>
            <w:shd w:val="clear" w:color="auto" w:fill="F1F1F1"/>
          </w:tcPr>
          <w:p w14:paraId="489CA546" w14:textId="77777777" w:rsidR="00CF7FBB" w:rsidRPr="00737BE4" w:rsidRDefault="00EB65FD" w:rsidP="00737BE4">
            <w:pPr>
              <w:pStyle w:val="TableParagraph"/>
              <w:ind w:left="327" w:right="326"/>
              <w:jc w:val="center"/>
              <w:rPr>
                <w:rFonts w:ascii="Times New Roman" w:hAnsi="Times New Roman" w:cs="Times New Roman"/>
                <w:b/>
                <w:sz w:val="18"/>
              </w:rPr>
            </w:pPr>
            <w:r w:rsidRPr="00737BE4">
              <w:rPr>
                <w:rFonts w:ascii="Times New Roman" w:hAnsi="Times New Roman" w:cs="Times New Roman"/>
                <w:b/>
                <w:sz w:val="18"/>
              </w:rPr>
              <w:t>Механических</w:t>
            </w:r>
          </w:p>
          <w:p w14:paraId="3C7D4F63" w14:textId="77777777" w:rsidR="00CF7FBB" w:rsidRPr="00737BE4" w:rsidRDefault="00EB65FD" w:rsidP="00737BE4">
            <w:pPr>
              <w:pStyle w:val="TableParagraph"/>
              <w:ind w:left="327" w:right="325"/>
              <w:jc w:val="center"/>
              <w:rPr>
                <w:rFonts w:ascii="Times New Roman" w:hAnsi="Times New Roman" w:cs="Times New Roman"/>
                <w:b/>
                <w:sz w:val="18"/>
              </w:rPr>
            </w:pPr>
            <w:r w:rsidRPr="00737BE4">
              <w:rPr>
                <w:rFonts w:ascii="Times New Roman" w:hAnsi="Times New Roman" w:cs="Times New Roman"/>
                <w:b/>
                <w:sz w:val="18"/>
              </w:rPr>
              <w:t>примесей</w:t>
            </w:r>
          </w:p>
        </w:tc>
        <w:tc>
          <w:tcPr>
            <w:tcW w:w="2026" w:type="dxa"/>
            <w:shd w:val="clear" w:color="auto" w:fill="F1F1F1"/>
          </w:tcPr>
          <w:p w14:paraId="2E5B6474" w14:textId="77777777" w:rsidR="00CF7FBB" w:rsidRPr="00737BE4" w:rsidRDefault="00CF7FBB" w:rsidP="00737BE4">
            <w:pPr>
              <w:pStyle w:val="TableParagraph"/>
              <w:rPr>
                <w:rFonts w:ascii="Times New Roman" w:hAnsi="Times New Roman" w:cs="Times New Roman"/>
                <w:b/>
                <w:sz w:val="17"/>
              </w:rPr>
            </w:pPr>
          </w:p>
          <w:p w14:paraId="032987AB" w14:textId="77777777" w:rsidR="00CF7FBB" w:rsidRPr="00737BE4" w:rsidRDefault="00EB65FD" w:rsidP="00737BE4">
            <w:pPr>
              <w:pStyle w:val="TableParagraph"/>
              <w:ind w:left="695" w:right="694"/>
              <w:jc w:val="center"/>
              <w:rPr>
                <w:rFonts w:ascii="Times New Roman" w:hAnsi="Times New Roman" w:cs="Times New Roman"/>
                <w:b/>
                <w:sz w:val="18"/>
              </w:rPr>
            </w:pPr>
            <w:r w:rsidRPr="00737BE4">
              <w:rPr>
                <w:rFonts w:ascii="Times New Roman" w:hAnsi="Times New Roman" w:cs="Times New Roman"/>
                <w:b/>
                <w:sz w:val="18"/>
              </w:rPr>
              <w:t>Нефти</w:t>
            </w:r>
          </w:p>
        </w:tc>
      </w:tr>
      <w:tr w:rsidR="00CF7FBB" w:rsidRPr="00737BE4" w14:paraId="2B163511" w14:textId="77777777">
        <w:trPr>
          <w:trHeight w:val="205"/>
        </w:trPr>
        <w:tc>
          <w:tcPr>
            <w:tcW w:w="2309" w:type="dxa"/>
          </w:tcPr>
          <w:p w14:paraId="037FFE17" w14:textId="77777777" w:rsidR="00CF7FBB" w:rsidRPr="00737BE4" w:rsidRDefault="00EB65FD" w:rsidP="00737BE4">
            <w:pPr>
              <w:pStyle w:val="TableParagraph"/>
              <w:ind w:left="4"/>
              <w:rPr>
                <w:rFonts w:ascii="Times New Roman" w:hAnsi="Times New Roman" w:cs="Times New Roman"/>
                <w:sz w:val="18"/>
              </w:rPr>
            </w:pPr>
            <w:r w:rsidRPr="00737BE4">
              <w:rPr>
                <w:rFonts w:ascii="Times New Roman" w:hAnsi="Times New Roman" w:cs="Times New Roman"/>
                <w:sz w:val="18"/>
              </w:rPr>
              <w:t>До 0,1</w:t>
            </w:r>
          </w:p>
        </w:tc>
        <w:tc>
          <w:tcPr>
            <w:tcW w:w="2748" w:type="dxa"/>
          </w:tcPr>
          <w:p w14:paraId="60437412" w14:textId="77777777" w:rsidR="00CF7FBB" w:rsidRPr="00737BE4" w:rsidRDefault="00EB65FD" w:rsidP="00737BE4">
            <w:pPr>
              <w:pStyle w:val="TableParagraph"/>
              <w:ind w:left="2"/>
              <w:rPr>
                <w:rFonts w:ascii="Times New Roman" w:hAnsi="Times New Roman" w:cs="Times New Roman"/>
                <w:sz w:val="18"/>
              </w:rPr>
            </w:pPr>
            <w:r w:rsidRPr="00737BE4">
              <w:rPr>
                <w:rFonts w:ascii="Times New Roman" w:hAnsi="Times New Roman" w:cs="Times New Roman"/>
                <w:sz w:val="18"/>
              </w:rPr>
              <w:t>—</w:t>
            </w:r>
          </w:p>
        </w:tc>
        <w:tc>
          <w:tcPr>
            <w:tcW w:w="1980" w:type="dxa"/>
          </w:tcPr>
          <w:p w14:paraId="16C8CDD4" w14:textId="77777777" w:rsidR="00CF7FBB" w:rsidRPr="00737BE4" w:rsidRDefault="00EB65FD" w:rsidP="00737BE4">
            <w:pPr>
              <w:pStyle w:val="TableParagraph"/>
              <w:ind w:left="2"/>
              <w:rPr>
                <w:rFonts w:ascii="Times New Roman" w:hAnsi="Times New Roman" w:cs="Times New Roman"/>
                <w:sz w:val="18"/>
              </w:rPr>
            </w:pPr>
            <w:r w:rsidRPr="00737BE4">
              <w:rPr>
                <w:rFonts w:ascii="Times New Roman" w:hAnsi="Times New Roman" w:cs="Times New Roman"/>
                <w:sz w:val="18"/>
              </w:rPr>
              <w:t>до 3</w:t>
            </w:r>
          </w:p>
        </w:tc>
        <w:tc>
          <w:tcPr>
            <w:tcW w:w="2026" w:type="dxa"/>
          </w:tcPr>
          <w:p w14:paraId="308CF816" w14:textId="77777777" w:rsidR="00CF7FBB" w:rsidRPr="00737BE4" w:rsidRDefault="00EB65FD" w:rsidP="00737BE4">
            <w:pPr>
              <w:pStyle w:val="TableParagraph"/>
              <w:ind w:left="2"/>
              <w:rPr>
                <w:rFonts w:ascii="Times New Roman" w:hAnsi="Times New Roman" w:cs="Times New Roman"/>
                <w:sz w:val="18"/>
              </w:rPr>
            </w:pPr>
            <w:r w:rsidRPr="00737BE4">
              <w:rPr>
                <w:rFonts w:ascii="Times New Roman" w:hAnsi="Times New Roman" w:cs="Times New Roman"/>
                <w:sz w:val="18"/>
              </w:rPr>
              <w:t>до 5</w:t>
            </w:r>
          </w:p>
        </w:tc>
      </w:tr>
      <w:tr w:rsidR="00CF7FBB" w:rsidRPr="00737BE4" w14:paraId="1B67EB17" w14:textId="77777777">
        <w:trPr>
          <w:trHeight w:val="206"/>
        </w:trPr>
        <w:tc>
          <w:tcPr>
            <w:tcW w:w="2309" w:type="dxa"/>
          </w:tcPr>
          <w:p w14:paraId="0DFE952F" w14:textId="77777777" w:rsidR="00CF7FBB" w:rsidRPr="00737BE4" w:rsidRDefault="00EB65FD" w:rsidP="00737BE4">
            <w:pPr>
              <w:pStyle w:val="TableParagraph"/>
              <w:ind w:left="4"/>
              <w:rPr>
                <w:rFonts w:ascii="Times New Roman" w:hAnsi="Times New Roman" w:cs="Times New Roman"/>
                <w:sz w:val="18"/>
              </w:rPr>
            </w:pPr>
            <w:r w:rsidRPr="00737BE4">
              <w:rPr>
                <w:rFonts w:ascii="Times New Roman" w:hAnsi="Times New Roman" w:cs="Times New Roman"/>
                <w:sz w:val="18"/>
              </w:rPr>
              <w:t>Свыше 0,1</w:t>
            </w:r>
          </w:p>
        </w:tc>
        <w:tc>
          <w:tcPr>
            <w:tcW w:w="2748" w:type="dxa"/>
          </w:tcPr>
          <w:p w14:paraId="7AADF4E7" w14:textId="77777777" w:rsidR="00CF7FBB" w:rsidRPr="00737BE4" w:rsidRDefault="00EB65FD" w:rsidP="00737BE4">
            <w:pPr>
              <w:pStyle w:val="TableParagraph"/>
              <w:ind w:left="2"/>
              <w:rPr>
                <w:rFonts w:ascii="Times New Roman" w:hAnsi="Times New Roman" w:cs="Times New Roman"/>
                <w:sz w:val="18"/>
              </w:rPr>
            </w:pPr>
            <w:r w:rsidRPr="00737BE4">
              <w:rPr>
                <w:rFonts w:ascii="Times New Roman" w:hAnsi="Times New Roman" w:cs="Times New Roman"/>
                <w:sz w:val="18"/>
              </w:rPr>
              <w:t>—</w:t>
            </w:r>
          </w:p>
        </w:tc>
        <w:tc>
          <w:tcPr>
            <w:tcW w:w="1980" w:type="dxa"/>
          </w:tcPr>
          <w:p w14:paraId="7E993108" w14:textId="77777777" w:rsidR="00CF7FBB" w:rsidRPr="00737BE4" w:rsidRDefault="00EB65FD" w:rsidP="00737BE4">
            <w:pPr>
              <w:pStyle w:val="TableParagraph"/>
              <w:ind w:left="2"/>
              <w:rPr>
                <w:rFonts w:ascii="Times New Roman" w:hAnsi="Times New Roman" w:cs="Times New Roman"/>
                <w:sz w:val="18"/>
              </w:rPr>
            </w:pPr>
            <w:r w:rsidRPr="00737BE4">
              <w:rPr>
                <w:rFonts w:ascii="Times New Roman" w:hAnsi="Times New Roman" w:cs="Times New Roman"/>
                <w:sz w:val="18"/>
              </w:rPr>
              <w:t>до 5</w:t>
            </w:r>
          </w:p>
        </w:tc>
        <w:tc>
          <w:tcPr>
            <w:tcW w:w="2026" w:type="dxa"/>
          </w:tcPr>
          <w:p w14:paraId="55FB0E7E" w14:textId="77777777" w:rsidR="00CF7FBB" w:rsidRPr="00737BE4" w:rsidRDefault="00EB65FD" w:rsidP="00737BE4">
            <w:pPr>
              <w:pStyle w:val="TableParagraph"/>
              <w:ind w:left="2"/>
              <w:rPr>
                <w:rFonts w:ascii="Times New Roman" w:hAnsi="Times New Roman" w:cs="Times New Roman"/>
                <w:sz w:val="18"/>
              </w:rPr>
            </w:pPr>
            <w:r w:rsidRPr="00737BE4">
              <w:rPr>
                <w:rFonts w:ascii="Times New Roman" w:hAnsi="Times New Roman" w:cs="Times New Roman"/>
                <w:sz w:val="18"/>
              </w:rPr>
              <w:t>до 10</w:t>
            </w:r>
          </w:p>
        </w:tc>
      </w:tr>
      <w:tr w:rsidR="00CF7FBB" w:rsidRPr="00737BE4" w14:paraId="6635956E" w14:textId="77777777">
        <w:trPr>
          <w:trHeight w:val="208"/>
        </w:trPr>
        <w:tc>
          <w:tcPr>
            <w:tcW w:w="2309" w:type="dxa"/>
          </w:tcPr>
          <w:p w14:paraId="7CB299BC" w14:textId="77777777" w:rsidR="00CF7FBB" w:rsidRPr="00737BE4" w:rsidRDefault="00EB65FD" w:rsidP="00737BE4">
            <w:pPr>
              <w:pStyle w:val="TableParagraph"/>
              <w:ind w:left="4"/>
              <w:rPr>
                <w:rFonts w:ascii="Times New Roman" w:hAnsi="Times New Roman" w:cs="Times New Roman"/>
                <w:sz w:val="18"/>
              </w:rPr>
            </w:pPr>
            <w:r w:rsidRPr="00737BE4">
              <w:rPr>
                <w:rFonts w:ascii="Times New Roman" w:hAnsi="Times New Roman" w:cs="Times New Roman"/>
                <w:sz w:val="18"/>
              </w:rPr>
              <w:t>До 0,35</w:t>
            </w:r>
          </w:p>
        </w:tc>
        <w:tc>
          <w:tcPr>
            <w:tcW w:w="2748" w:type="dxa"/>
          </w:tcPr>
          <w:p w14:paraId="6AC0ACF7" w14:textId="77777777" w:rsidR="00CF7FBB" w:rsidRPr="00737BE4" w:rsidRDefault="00EB65FD" w:rsidP="00737BE4">
            <w:pPr>
              <w:pStyle w:val="TableParagraph"/>
              <w:ind w:left="2"/>
              <w:rPr>
                <w:rFonts w:ascii="Times New Roman" w:hAnsi="Times New Roman" w:cs="Times New Roman"/>
                <w:sz w:val="18"/>
              </w:rPr>
            </w:pPr>
            <w:r w:rsidRPr="00737BE4">
              <w:rPr>
                <w:rFonts w:ascii="Times New Roman" w:hAnsi="Times New Roman" w:cs="Times New Roman"/>
                <w:sz w:val="18"/>
              </w:rPr>
              <w:t>от 6,5 до 2</w:t>
            </w:r>
          </w:p>
        </w:tc>
        <w:tc>
          <w:tcPr>
            <w:tcW w:w="1980" w:type="dxa"/>
          </w:tcPr>
          <w:p w14:paraId="7CB880AE" w14:textId="77777777" w:rsidR="00CF7FBB" w:rsidRPr="00737BE4" w:rsidRDefault="00EB65FD" w:rsidP="00737BE4">
            <w:pPr>
              <w:pStyle w:val="TableParagraph"/>
              <w:ind w:left="2"/>
              <w:rPr>
                <w:rFonts w:ascii="Times New Roman" w:hAnsi="Times New Roman" w:cs="Times New Roman"/>
                <w:sz w:val="18"/>
              </w:rPr>
            </w:pPr>
            <w:r w:rsidRPr="00737BE4">
              <w:rPr>
                <w:rFonts w:ascii="Times New Roman" w:hAnsi="Times New Roman" w:cs="Times New Roman"/>
                <w:sz w:val="18"/>
              </w:rPr>
              <w:t>до 15</w:t>
            </w:r>
          </w:p>
        </w:tc>
        <w:tc>
          <w:tcPr>
            <w:tcW w:w="2026" w:type="dxa"/>
          </w:tcPr>
          <w:p w14:paraId="4D2D8434" w14:textId="77777777" w:rsidR="00CF7FBB" w:rsidRPr="00737BE4" w:rsidRDefault="00EB65FD" w:rsidP="00737BE4">
            <w:pPr>
              <w:pStyle w:val="TableParagraph"/>
              <w:ind w:left="2"/>
              <w:rPr>
                <w:rFonts w:ascii="Times New Roman" w:hAnsi="Times New Roman" w:cs="Times New Roman"/>
                <w:sz w:val="18"/>
              </w:rPr>
            </w:pPr>
            <w:r w:rsidRPr="00737BE4">
              <w:rPr>
                <w:rFonts w:ascii="Times New Roman" w:hAnsi="Times New Roman" w:cs="Times New Roman"/>
                <w:sz w:val="18"/>
              </w:rPr>
              <w:t>до 15</w:t>
            </w:r>
          </w:p>
        </w:tc>
      </w:tr>
      <w:tr w:rsidR="00CF7FBB" w:rsidRPr="00737BE4" w14:paraId="31AA2E3E" w14:textId="77777777">
        <w:trPr>
          <w:trHeight w:val="205"/>
        </w:trPr>
        <w:tc>
          <w:tcPr>
            <w:tcW w:w="2309" w:type="dxa"/>
          </w:tcPr>
          <w:p w14:paraId="30B2954C" w14:textId="77777777" w:rsidR="00CF7FBB" w:rsidRPr="00737BE4" w:rsidRDefault="00EB65FD" w:rsidP="00737BE4">
            <w:pPr>
              <w:pStyle w:val="TableParagraph"/>
              <w:ind w:left="4"/>
              <w:rPr>
                <w:rFonts w:ascii="Times New Roman" w:hAnsi="Times New Roman" w:cs="Times New Roman"/>
                <w:sz w:val="18"/>
              </w:rPr>
            </w:pPr>
            <w:r w:rsidRPr="00737BE4">
              <w:rPr>
                <w:rFonts w:ascii="Times New Roman" w:hAnsi="Times New Roman" w:cs="Times New Roman"/>
                <w:sz w:val="18"/>
              </w:rPr>
              <w:t>Свыше 0,35</w:t>
            </w:r>
          </w:p>
        </w:tc>
        <w:tc>
          <w:tcPr>
            <w:tcW w:w="2748" w:type="dxa"/>
          </w:tcPr>
          <w:p w14:paraId="4E165382" w14:textId="77777777" w:rsidR="00CF7FBB" w:rsidRPr="00737BE4" w:rsidRDefault="00EB65FD" w:rsidP="00737BE4">
            <w:pPr>
              <w:pStyle w:val="TableParagraph"/>
              <w:ind w:left="2"/>
              <w:rPr>
                <w:rFonts w:ascii="Times New Roman" w:hAnsi="Times New Roman" w:cs="Times New Roman"/>
                <w:sz w:val="18"/>
              </w:rPr>
            </w:pPr>
            <w:r w:rsidRPr="00737BE4">
              <w:rPr>
                <w:rFonts w:ascii="Times New Roman" w:hAnsi="Times New Roman" w:cs="Times New Roman"/>
                <w:sz w:val="18"/>
              </w:rPr>
              <w:t>менее 2</w:t>
            </w:r>
          </w:p>
        </w:tc>
        <w:tc>
          <w:tcPr>
            <w:tcW w:w="1980" w:type="dxa"/>
          </w:tcPr>
          <w:p w14:paraId="498E8655" w14:textId="77777777" w:rsidR="00CF7FBB" w:rsidRPr="00737BE4" w:rsidRDefault="00EB65FD" w:rsidP="00737BE4">
            <w:pPr>
              <w:pStyle w:val="TableParagraph"/>
              <w:ind w:left="2"/>
              <w:rPr>
                <w:rFonts w:ascii="Times New Roman" w:hAnsi="Times New Roman" w:cs="Times New Roman"/>
                <w:sz w:val="18"/>
              </w:rPr>
            </w:pPr>
            <w:r w:rsidRPr="00737BE4">
              <w:rPr>
                <w:rFonts w:ascii="Times New Roman" w:hAnsi="Times New Roman" w:cs="Times New Roman"/>
                <w:sz w:val="18"/>
              </w:rPr>
              <w:t>до 30</w:t>
            </w:r>
          </w:p>
        </w:tc>
        <w:tc>
          <w:tcPr>
            <w:tcW w:w="2026" w:type="dxa"/>
          </w:tcPr>
          <w:p w14:paraId="7BC43820" w14:textId="77777777" w:rsidR="00CF7FBB" w:rsidRPr="00737BE4" w:rsidRDefault="00EB65FD" w:rsidP="00737BE4">
            <w:pPr>
              <w:pStyle w:val="TableParagraph"/>
              <w:ind w:left="2"/>
              <w:rPr>
                <w:rFonts w:ascii="Times New Roman" w:hAnsi="Times New Roman" w:cs="Times New Roman"/>
                <w:sz w:val="18"/>
              </w:rPr>
            </w:pPr>
            <w:r w:rsidRPr="00737BE4">
              <w:rPr>
                <w:rFonts w:ascii="Times New Roman" w:hAnsi="Times New Roman" w:cs="Times New Roman"/>
                <w:sz w:val="18"/>
              </w:rPr>
              <w:t>до 30</w:t>
            </w:r>
          </w:p>
        </w:tc>
      </w:tr>
      <w:tr w:rsidR="00CF7FBB" w:rsidRPr="00737BE4" w14:paraId="550ED301" w14:textId="77777777">
        <w:trPr>
          <w:trHeight w:val="208"/>
        </w:trPr>
        <w:tc>
          <w:tcPr>
            <w:tcW w:w="2309" w:type="dxa"/>
          </w:tcPr>
          <w:p w14:paraId="68BCDBDC" w14:textId="77777777" w:rsidR="00CF7FBB" w:rsidRPr="00737BE4" w:rsidRDefault="00EB65FD" w:rsidP="00737BE4">
            <w:pPr>
              <w:pStyle w:val="TableParagraph"/>
              <w:ind w:left="4"/>
              <w:rPr>
                <w:rFonts w:ascii="Times New Roman" w:hAnsi="Times New Roman" w:cs="Times New Roman"/>
                <w:sz w:val="18"/>
              </w:rPr>
            </w:pPr>
            <w:r w:rsidRPr="00737BE4">
              <w:rPr>
                <w:rFonts w:ascii="Times New Roman" w:hAnsi="Times New Roman" w:cs="Times New Roman"/>
                <w:sz w:val="18"/>
              </w:rPr>
              <w:t>До 0,6</w:t>
            </w:r>
          </w:p>
        </w:tc>
        <w:tc>
          <w:tcPr>
            <w:tcW w:w="2748" w:type="dxa"/>
          </w:tcPr>
          <w:p w14:paraId="304B70DF" w14:textId="77777777" w:rsidR="00CF7FBB" w:rsidRPr="00737BE4" w:rsidRDefault="00EB65FD" w:rsidP="00737BE4">
            <w:pPr>
              <w:pStyle w:val="TableParagraph"/>
              <w:ind w:left="2"/>
              <w:rPr>
                <w:rFonts w:ascii="Times New Roman" w:hAnsi="Times New Roman" w:cs="Times New Roman"/>
                <w:sz w:val="18"/>
              </w:rPr>
            </w:pPr>
            <w:r w:rsidRPr="00737BE4">
              <w:rPr>
                <w:rFonts w:ascii="Times New Roman" w:hAnsi="Times New Roman" w:cs="Times New Roman"/>
                <w:sz w:val="18"/>
              </w:rPr>
              <w:t>от 35 до 3,6</w:t>
            </w:r>
          </w:p>
        </w:tc>
        <w:tc>
          <w:tcPr>
            <w:tcW w:w="1980" w:type="dxa"/>
          </w:tcPr>
          <w:p w14:paraId="5935EEB5" w14:textId="77777777" w:rsidR="00CF7FBB" w:rsidRPr="00737BE4" w:rsidRDefault="00EB65FD" w:rsidP="00737BE4">
            <w:pPr>
              <w:pStyle w:val="TableParagraph"/>
              <w:ind w:left="2"/>
              <w:rPr>
                <w:rFonts w:ascii="Times New Roman" w:hAnsi="Times New Roman" w:cs="Times New Roman"/>
                <w:sz w:val="18"/>
              </w:rPr>
            </w:pPr>
            <w:r w:rsidRPr="00737BE4">
              <w:rPr>
                <w:rFonts w:ascii="Times New Roman" w:hAnsi="Times New Roman" w:cs="Times New Roman"/>
                <w:sz w:val="18"/>
              </w:rPr>
              <w:t>до 40</w:t>
            </w:r>
          </w:p>
        </w:tc>
        <w:tc>
          <w:tcPr>
            <w:tcW w:w="2026" w:type="dxa"/>
          </w:tcPr>
          <w:p w14:paraId="05136B7A" w14:textId="77777777" w:rsidR="00CF7FBB" w:rsidRPr="00737BE4" w:rsidRDefault="00EB65FD" w:rsidP="00737BE4">
            <w:pPr>
              <w:pStyle w:val="TableParagraph"/>
              <w:ind w:left="2"/>
              <w:rPr>
                <w:rFonts w:ascii="Times New Roman" w:hAnsi="Times New Roman" w:cs="Times New Roman"/>
                <w:sz w:val="18"/>
              </w:rPr>
            </w:pPr>
            <w:r w:rsidRPr="00737BE4">
              <w:rPr>
                <w:rFonts w:ascii="Times New Roman" w:hAnsi="Times New Roman" w:cs="Times New Roman"/>
                <w:sz w:val="18"/>
              </w:rPr>
              <w:t>до 40</w:t>
            </w:r>
          </w:p>
        </w:tc>
      </w:tr>
      <w:tr w:rsidR="00CF7FBB" w:rsidRPr="00737BE4" w14:paraId="1DE72599" w14:textId="77777777">
        <w:trPr>
          <w:trHeight w:val="206"/>
        </w:trPr>
        <w:tc>
          <w:tcPr>
            <w:tcW w:w="2309" w:type="dxa"/>
          </w:tcPr>
          <w:p w14:paraId="34C1A33B" w14:textId="77777777" w:rsidR="00CF7FBB" w:rsidRPr="00737BE4" w:rsidRDefault="00EB65FD" w:rsidP="00737BE4">
            <w:pPr>
              <w:pStyle w:val="TableParagraph"/>
              <w:ind w:left="4"/>
              <w:rPr>
                <w:rFonts w:ascii="Times New Roman" w:hAnsi="Times New Roman" w:cs="Times New Roman"/>
                <w:sz w:val="18"/>
              </w:rPr>
            </w:pPr>
            <w:r w:rsidRPr="00737BE4">
              <w:rPr>
                <w:rFonts w:ascii="Times New Roman" w:hAnsi="Times New Roman" w:cs="Times New Roman"/>
                <w:sz w:val="18"/>
              </w:rPr>
              <w:t>Свыше 0,6</w:t>
            </w:r>
          </w:p>
        </w:tc>
        <w:tc>
          <w:tcPr>
            <w:tcW w:w="2748" w:type="dxa"/>
          </w:tcPr>
          <w:p w14:paraId="039FEE6C" w14:textId="77777777" w:rsidR="00CF7FBB" w:rsidRPr="00737BE4" w:rsidRDefault="00EB65FD" w:rsidP="00737BE4">
            <w:pPr>
              <w:pStyle w:val="TableParagraph"/>
              <w:ind w:left="2"/>
              <w:rPr>
                <w:rFonts w:ascii="Times New Roman" w:hAnsi="Times New Roman" w:cs="Times New Roman"/>
                <w:sz w:val="18"/>
              </w:rPr>
            </w:pPr>
            <w:r w:rsidRPr="00737BE4">
              <w:rPr>
                <w:rFonts w:ascii="Times New Roman" w:hAnsi="Times New Roman" w:cs="Times New Roman"/>
                <w:sz w:val="18"/>
              </w:rPr>
              <w:t>менее 3,6</w:t>
            </w:r>
          </w:p>
        </w:tc>
        <w:tc>
          <w:tcPr>
            <w:tcW w:w="1980" w:type="dxa"/>
          </w:tcPr>
          <w:p w14:paraId="298A4C80" w14:textId="77777777" w:rsidR="00CF7FBB" w:rsidRPr="00737BE4" w:rsidRDefault="00EB65FD" w:rsidP="00737BE4">
            <w:pPr>
              <w:pStyle w:val="TableParagraph"/>
              <w:ind w:left="2"/>
              <w:rPr>
                <w:rFonts w:ascii="Times New Roman" w:hAnsi="Times New Roman" w:cs="Times New Roman"/>
                <w:sz w:val="18"/>
              </w:rPr>
            </w:pPr>
            <w:r w:rsidRPr="00737BE4">
              <w:rPr>
                <w:rFonts w:ascii="Times New Roman" w:hAnsi="Times New Roman" w:cs="Times New Roman"/>
                <w:sz w:val="18"/>
              </w:rPr>
              <w:t>до 50</w:t>
            </w:r>
          </w:p>
        </w:tc>
        <w:tc>
          <w:tcPr>
            <w:tcW w:w="2026" w:type="dxa"/>
          </w:tcPr>
          <w:p w14:paraId="39A584DF" w14:textId="77777777" w:rsidR="00CF7FBB" w:rsidRPr="00737BE4" w:rsidRDefault="00EB65FD" w:rsidP="00737BE4">
            <w:pPr>
              <w:pStyle w:val="TableParagraph"/>
              <w:ind w:left="2"/>
              <w:rPr>
                <w:rFonts w:ascii="Times New Roman" w:hAnsi="Times New Roman" w:cs="Times New Roman"/>
                <w:sz w:val="18"/>
              </w:rPr>
            </w:pPr>
            <w:r w:rsidRPr="00737BE4">
              <w:rPr>
                <w:rFonts w:ascii="Times New Roman" w:hAnsi="Times New Roman" w:cs="Times New Roman"/>
                <w:sz w:val="18"/>
              </w:rPr>
              <w:t>до 50</w:t>
            </w:r>
          </w:p>
        </w:tc>
      </w:tr>
    </w:tbl>
    <w:p w14:paraId="7620DF89" w14:textId="77777777" w:rsidR="00CF7FBB" w:rsidRDefault="00CF7FBB" w:rsidP="00737BE4">
      <w:pPr>
        <w:rPr>
          <w:rFonts w:ascii="Times New Roman" w:hAnsi="Times New Roman" w:cs="Times New Roman"/>
          <w:sz w:val="18"/>
        </w:rPr>
      </w:pPr>
    </w:p>
    <w:p w14:paraId="7D4ED422" w14:textId="29F486D6" w:rsidR="00CF7FBB" w:rsidRPr="0059525F" w:rsidRDefault="00F72278" w:rsidP="00F72278">
      <w:pPr>
        <w:tabs>
          <w:tab w:val="left" w:pos="1068"/>
        </w:tabs>
        <w:jc w:val="both"/>
        <w:rPr>
          <w:rFonts w:ascii="Times New Roman" w:hAnsi="Times New Roman" w:cs="Times New Roman"/>
          <w:sz w:val="24"/>
          <w:szCs w:val="24"/>
        </w:rPr>
      </w:pPr>
      <w:bookmarkStart w:id="130" w:name="_bookmark87"/>
      <w:bookmarkEnd w:id="130"/>
      <w:r>
        <w:rPr>
          <w:rFonts w:ascii="Times New Roman" w:hAnsi="Times New Roman" w:cs="Times New Roman"/>
          <w:sz w:val="24"/>
          <w:szCs w:val="24"/>
        </w:rPr>
        <w:tab/>
      </w:r>
      <w:r w:rsidR="00EB65FD" w:rsidRPr="0059525F">
        <w:rPr>
          <w:rFonts w:ascii="Times New Roman" w:hAnsi="Times New Roman" w:cs="Times New Roman"/>
          <w:sz w:val="24"/>
          <w:szCs w:val="24"/>
        </w:rPr>
        <w:t>Согласно Единым правилам по рациональному и комплексному использованию недр при разведке и добыче полезных ископаемых [12, п.247], замеры содержания в закачиваемой воде взвешенных частиц, нефтепродуктов и других примесей должны выполняться ежедневно.</w:t>
      </w:r>
    </w:p>
    <w:p w14:paraId="542D23BF" w14:textId="77777777" w:rsidR="00CF7FBB" w:rsidRPr="0059525F" w:rsidRDefault="00EB65FD" w:rsidP="00737BE4">
      <w:pPr>
        <w:pStyle w:val="a3"/>
        <w:ind w:left="101" w:right="167" w:firstLine="736"/>
        <w:jc w:val="both"/>
        <w:rPr>
          <w:rFonts w:ascii="Times New Roman" w:hAnsi="Times New Roman" w:cs="Times New Roman"/>
          <w:sz w:val="24"/>
          <w:szCs w:val="24"/>
        </w:rPr>
      </w:pPr>
      <w:r w:rsidRPr="0059525F">
        <w:rPr>
          <w:rFonts w:ascii="Times New Roman" w:hAnsi="Times New Roman" w:cs="Times New Roman"/>
          <w:sz w:val="24"/>
          <w:szCs w:val="24"/>
        </w:rPr>
        <w:t>Рекомендуемые точки отбора — устья нагнетательных скважин. Такой мониторинг позволяет контролировать текущее состояние водоподготовки.</w:t>
      </w:r>
    </w:p>
    <w:p w14:paraId="62C138EA" w14:textId="77777777" w:rsidR="00CF7FBB" w:rsidRPr="0059525F" w:rsidRDefault="00EB65FD" w:rsidP="00737BE4">
      <w:pPr>
        <w:pStyle w:val="210"/>
        <w:numPr>
          <w:ilvl w:val="1"/>
          <w:numId w:val="28"/>
        </w:numPr>
        <w:tabs>
          <w:tab w:val="left" w:pos="939"/>
          <w:tab w:val="left" w:pos="940"/>
        </w:tabs>
        <w:jc w:val="both"/>
        <w:rPr>
          <w:rFonts w:ascii="Times New Roman" w:hAnsi="Times New Roman" w:cs="Times New Roman"/>
          <w:sz w:val="24"/>
          <w:szCs w:val="24"/>
        </w:rPr>
      </w:pPr>
      <w:r w:rsidRPr="0059525F">
        <w:rPr>
          <w:rFonts w:ascii="Times New Roman" w:hAnsi="Times New Roman" w:cs="Times New Roman"/>
          <w:sz w:val="24"/>
          <w:szCs w:val="24"/>
        </w:rPr>
        <w:t>Обоснование величины нормируемых показателей качества сточных</w:t>
      </w:r>
      <w:r w:rsidRPr="0059525F">
        <w:rPr>
          <w:rFonts w:ascii="Times New Roman" w:hAnsi="Times New Roman" w:cs="Times New Roman"/>
          <w:spacing w:val="-15"/>
          <w:sz w:val="24"/>
          <w:szCs w:val="24"/>
        </w:rPr>
        <w:t xml:space="preserve"> </w:t>
      </w:r>
      <w:r w:rsidRPr="0059525F">
        <w:rPr>
          <w:rFonts w:ascii="Times New Roman" w:hAnsi="Times New Roman" w:cs="Times New Roman"/>
          <w:sz w:val="24"/>
          <w:szCs w:val="24"/>
        </w:rPr>
        <w:t>вод</w:t>
      </w:r>
    </w:p>
    <w:p w14:paraId="29B163BE" w14:textId="77777777" w:rsidR="00CF7FBB" w:rsidRPr="0059525F" w:rsidRDefault="00EB65FD" w:rsidP="00737BE4">
      <w:pPr>
        <w:pStyle w:val="a3"/>
        <w:ind w:left="101" w:right="165" w:firstLine="736"/>
        <w:jc w:val="both"/>
        <w:rPr>
          <w:rFonts w:ascii="Times New Roman" w:hAnsi="Times New Roman" w:cs="Times New Roman"/>
          <w:sz w:val="24"/>
          <w:szCs w:val="24"/>
        </w:rPr>
      </w:pPr>
      <w:r w:rsidRPr="0059525F">
        <w:rPr>
          <w:rFonts w:ascii="Times New Roman" w:hAnsi="Times New Roman" w:cs="Times New Roman"/>
          <w:sz w:val="24"/>
          <w:szCs w:val="24"/>
        </w:rPr>
        <w:t>Производственные сточные воды, образующиеся на месторождении в следствии использования волжской воды в технологических циклах добычи и подготовки нефти, подаются на установку подготовки пластовой воды (УППВ), где проходят подготовку для закачки в подземные горизонты совместно с пластовой и альб-сеноманскими водами.</w:t>
      </w:r>
    </w:p>
    <w:p w14:paraId="154C37BC" w14:textId="77777777" w:rsidR="00CF7FBB" w:rsidRPr="0059525F" w:rsidRDefault="00EB65FD" w:rsidP="00737BE4">
      <w:pPr>
        <w:pStyle w:val="a3"/>
        <w:ind w:left="101" w:right="167" w:firstLine="736"/>
        <w:jc w:val="both"/>
        <w:rPr>
          <w:rFonts w:ascii="Times New Roman" w:hAnsi="Times New Roman" w:cs="Times New Roman"/>
          <w:sz w:val="24"/>
          <w:szCs w:val="24"/>
        </w:rPr>
      </w:pPr>
      <w:r w:rsidRPr="0059525F">
        <w:rPr>
          <w:rFonts w:ascii="Times New Roman" w:hAnsi="Times New Roman" w:cs="Times New Roman"/>
          <w:sz w:val="24"/>
          <w:szCs w:val="24"/>
        </w:rPr>
        <w:t>В ходе данной водоподготовки производится дегазация и механическая очистка сточных вод от взвешенных частиц и нефти в процессе отстаивания смеси вод в горизонтальных отстойниках ОГ-31/1,2 и резервуарах Т-31/1,2. Итоговые концентрации в закачиваемых по системе ППД водах (после водоподготовки) не превышают, по данным предприятия, удельных технологических нормативов.</w:t>
      </w:r>
    </w:p>
    <w:p w14:paraId="2802D441" w14:textId="77777777" w:rsidR="00CF7FBB" w:rsidRPr="0059525F" w:rsidRDefault="00EB65FD" w:rsidP="00737BE4">
      <w:pPr>
        <w:pStyle w:val="a3"/>
        <w:ind w:left="101" w:right="164" w:firstLine="736"/>
        <w:jc w:val="both"/>
        <w:rPr>
          <w:rFonts w:ascii="Times New Roman" w:hAnsi="Times New Roman" w:cs="Times New Roman"/>
          <w:sz w:val="24"/>
          <w:szCs w:val="24"/>
        </w:rPr>
      </w:pPr>
      <w:r w:rsidRPr="0059525F">
        <w:rPr>
          <w:rFonts w:ascii="Times New Roman" w:hAnsi="Times New Roman" w:cs="Times New Roman"/>
          <w:sz w:val="24"/>
          <w:szCs w:val="24"/>
        </w:rPr>
        <w:t>Исходя из этих условий, в таблице 30 приведены концентрации загрязняющих веществ в производственных сточных водах для их нормирования к сбросу в подземные горизонты.</w:t>
      </w:r>
    </w:p>
    <w:p w14:paraId="0F959ADB" w14:textId="77777777" w:rsidR="00CF7FBB" w:rsidRPr="0059525F" w:rsidRDefault="00EB65FD" w:rsidP="00737BE4">
      <w:pPr>
        <w:pStyle w:val="210"/>
        <w:ind w:right="165" w:firstLine="736"/>
        <w:jc w:val="both"/>
        <w:rPr>
          <w:rFonts w:ascii="Times New Roman" w:hAnsi="Times New Roman" w:cs="Times New Roman"/>
          <w:sz w:val="24"/>
          <w:szCs w:val="24"/>
        </w:rPr>
      </w:pPr>
      <w:bookmarkStart w:id="131" w:name="_bookmark86"/>
      <w:bookmarkEnd w:id="131"/>
      <w:r w:rsidRPr="0059525F">
        <w:rPr>
          <w:rFonts w:ascii="Times New Roman" w:hAnsi="Times New Roman" w:cs="Times New Roman"/>
          <w:sz w:val="24"/>
          <w:szCs w:val="24"/>
        </w:rPr>
        <w:t>Таблица 30. Концентрации загрязняющих веществ в производственных сточных водах</w:t>
      </w:r>
    </w:p>
    <w:tbl>
      <w:tblPr>
        <w:tblStyle w:val="TableNormal"/>
        <w:tblW w:w="0" w:type="auto"/>
        <w:tblInd w:w="23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511"/>
        <w:gridCol w:w="2457"/>
        <w:gridCol w:w="1987"/>
        <w:gridCol w:w="1841"/>
        <w:gridCol w:w="2259"/>
      </w:tblGrid>
      <w:tr w:rsidR="00C243FC" w:rsidRPr="00737BE4" w14:paraId="2BD468FE" w14:textId="77777777" w:rsidTr="00BF77C3">
        <w:trPr>
          <w:trHeight w:val="414"/>
        </w:trPr>
        <w:tc>
          <w:tcPr>
            <w:tcW w:w="511" w:type="dxa"/>
            <w:vMerge w:val="restart"/>
            <w:shd w:val="clear" w:color="auto" w:fill="F1F1F1"/>
          </w:tcPr>
          <w:p w14:paraId="12EE851A" w14:textId="77777777" w:rsidR="00C243FC" w:rsidRPr="003E7D37" w:rsidRDefault="00C243FC" w:rsidP="00BF77C3">
            <w:pPr>
              <w:pStyle w:val="TableParagraph"/>
              <w:rPr>
                <w:rFonts w:ascii="Times New Roman" w:hAnsi="Times New Roman" w:cs="Times New Roman"/>
                <w:b/>
                <w:sz w:val="17"/>
              </w:rPr>
            </w:pPr>
          </w:p>
          <w:p w14:paraId="6374E86C" w14:textId="77777777" w:rsidR="00C243FC" w:rsidRPr="003E7D37" w:rsidRDefault="00C243FC" w:rsidP="00BF77C3">
            <w:pPr>
              <w:pStyle w:val="TableParagraph"/>
              <w:ind w:left="122" w:right="86" w:firstLine="31"/>
              <w:rPr>
                <w:rFonts w:ascii="Times New Roman" w:hAnsi="Times New Roman" w:cs="Times New Roman"/>
                <w:b/>
                <w:sz w:val="18"/>
              </w:rPr>
            </w:pPr>
            <w:r w:rsidRPr="003E7D37">
              <w:rPr>
                <w:rFonts w:ascii="Times New Roman" w:hAnsi="Times New Roman" w:cs="Times New Roman"/>
                <w:b/>
                <w:sz w:val="18"/>
              </w:rPr>
              <w:t>№ п/п</w:t>
            </w:r>
          </w:p>
        </w:tc>
        <w:tc>
          <w:tcPr>
            <w:tcW w:w="2457" w:type="dxa"/>
            <w:vMerge w:val="restart"/>
            <w:shd w:val="clear" w:color="auto" w:fill="F1F1F1"/>
          </w:tcPr>
          <w:p w14:paraId="170556FF" w14:textId="77777777" w:rsidR="00C243FC" w:rsidRPr="003E7D37" w:rsidRDefault="00C243FC" w:rsidP="00BF77C3">
            <w:pPr>
              <w:pStyle w:val="TableParagraph"/>
              <w:rPr>
                <w:rFonts w:ascii="Times New Roman" w:hAnsi="Times New Roman" w:cs="Times New Roman"/>
                <w:b/>
                <w:sz w:val="17"/>
              </w:rPr>
            </w:pPr>
          </w:p>
          <w:p w14:paraId="42E72D5C" w14:textId="77777777" w:rsidR="00C243FC" w:rsidRPr="003E7D37" w:rsidRDefault="00C243FC" w:rsidP="00BF77C3">
            <w:pPr>
              <w:pStyle w:val="TableParagraph"/>
              <w:ind w:left="86" w:right="50" w:firstLine="480"/>
              <w:rPr>
                <w:rFonts w:ascii="Times New Roman" w:hAnsi="Times New Roman" w:cs="Times New Roman"/>
                <w:b/>
                <w:sz w:val="18"/>
              </w:rPr>
            </w:pPr>
            <w:r w:rsidRPr="003E7D37">
              <w:rPr>
                <w:rFonts w:ascii="Times New Roman" w:hAnsi="Times New Roman" w:cs="Times New Roman"/>
                <w:b/>
                <w:sz w:val="18"/>
              </w:rPr>
              <w:t>Наименование загрязняющего вещества</w:t>
            </w:r>
          </w:p>
        </w:tc>
        <w:tc>
          <w:tcPr>
            <w:tcW w:w="6087" w:type="dxa"/>
            <w:gridSpan w:val="3"/>
            <w:shd w:val="clear" w:color="auto" w:fill="F1F1F1"/>
          </w:tcPr>
          <w:p w14:paraId="39C3E928" w14:textId="77777777" w:rsidR="00C243FC" w:rsidRPr="003E7D37" w:rsidRDefault="00C243FC" w:rsidP="00BF77C3">
            <w:pPr>
              <w:pStyle w:val="TableParagraph"/>
              <w:ind w:left="2366" w:right="61" w:hanging="2276"/>
              <w:rPr>
                <w:rFonts w:ascii="Times New Roman" w:hAnsi="Times New Roman" w:cs="Times New Roman"/>
                <w:b/>
                <w:sz w:val="18"/>
              </w:rPr>
            </w:pPr>
            <w:r w:rsidRPr="003E7D37">
              <w:rPr>
                <w:rFonts w:ascii="Times New Roman" w:hAnsi="Times New Roman" w:cs="Times New Roman"/>
                <w:b/>
                <w:sz w:val="18"/>
              </w:rPr>
              <w:t>Концентрация загрязняющих веществ, мг/л, в производственных сточных водах</w:t>
            </w:r>
          </w:p>
        </w:tc>
      </w:tr>
      <w:tr w:rsidR="00C243FC" w:rsidRPr="00737BE4" w14:paraId="29C22C62" w14:textId="77777777" w:rsidTr="00BF77C3">
        <w:trPr>
          <w:trHeight w:val="500"/>
        </w:trPr>
        <w:tc>
          <w:tcPr>
            <w:tcW w:w="511" w:type="dxa"/>
            <w:vMerge/>
            <w:tcBorders>
              <w:top w:val="nil"/>
            </w:tcBorders>
            <w:shd w:val="clear" w:color="auto" w:fill="F1F1F1"/>
          </w:tcPr>
          <w:p w14:paraId="0ECC9A5D" w14:textId="77777777" w:rsidR="00C243FC" w:rsidRPr="003E7D37" w:rsidRDefault="00C243FC" w:rsidP="00BF77C3">
            <w:pPr>
              <w:rPr>
                <w:rFonts w:ascii="Times New Roman" w:hAnsi="Times New Roman" w:cs="Times New Roman"/>
                <w:sz w:val="2"/>
                <w:szCs w:val="2"/>
              </w:rPr>
            </w:pPr>
          </w:p>
        </w:tc>
        <w:tc>
          <w:tcPr>
            <w:tcW w:w="2457" w:type="dxa"/>
            <w:vMerge/>
            <w:tcBorders>
              <w:top w:val="nil"/>
            </w:tcBorders>
            <w:shd w:val="clear" w:color="auto" w:fill="F1F1F1"/>
          </w:tcPr>
          <w:p w14:paraId="5A4A9D34" w14:textId="77777777" w:rsidR="00C243FC" w:rsidRPr="003E7D37" w:rsidRDefault="00C243FC" w:rsidP="00BF77C3">
            <w:pPr>
              <w:rPr>
                <w:rFonts w:ascii="Times New Roman" w:hAnsi="Times New Roman" w:cs="Times New Roman"/>
                <w:sz w:val="2"/>
                <w:szCs w:val="2"/>
              </w:rPr>
            </w:pPr>
          </w:p>
        </w:tc>
        <w:tc>
          <w:tcPr>
            <w:tcW w:w="1987" w:type="dxa"/>
            <w:shd w:val="clear" w:color="auto" w:fill="F1F1F1"/>
          </w:tcPr>
          <w:p w14:paraId="7B7DAF4D" w14:textId="77777777" w:rsidR="00C243FC" w:rsidRPr="003E7D37" w:rsidRDefault="00C243FC" w:rsidP="00BF77C3">
            <w:pPr>
              <w:pStyle w:val="TableParagraph"/>
              <w:ind w:left="266" w:right="213" w:firstLine="621"/>
              <w:rPr>
                <w:rFonts w:ascii="Times New Roman" w:hAnsi="Times New Roman" w:cs="Times New Roman"/>
                <w:b/>
                <w:sz w:val="18"/>
              </w:rPr>
            </w:pPr>
            <w:r w:rsidRPr="003E7D37">
              <w:rPr>
                <w:rFonts w:ascii="Times New Roman" w:hAnsi="Times New Roman" w:cs="Times New Roman"/>
                <w:b/>
                <w:sz w:val="18"/>
              </w:rPr>
              <w:t>до водоподготовки</w:t>
            </w:r>
          </w:p>
        </w:tc>
        <w:tc>
          <w:tcPr>
            <w:tcW w:w="1841" w:type="dxa"/>
            <w:shd w:val="clear" w:color="auto" w:fill="F1F1F1"/>
          </w:tcPr>
          <w:p w14:paraId="1FBB0DE4" w14:textId="77777777" w:rsidR="00C243FC" w:rsidRPr="003E7D37" w:rsidRDefault="00C243FC" w:rsidP="00BF77C3">
            <w:pPr>
              <w:pStyle w:val="TableParagraph"/>
              <w:ind w:left="190" w:right="143" w:firstLine="470"/>
              <w:rPr>
                <w:rFonts w:ascii="Times New Roman" w:hAnsi="Times New Roman" w:cs="Times New Roman"/>
                <w:b/>
                <w:sz w:val="18"/>
              </w:rPr>
            </w:pPr>
            <w:r w:rsidRPr="003E7D37">
              <w:rPr>
                <w:rFonts w:ascii="Times New Roman" w:hAnsi="Times New Roman" w:cs="Times New Roman"/>
                <w:b/>
                <w:sz w:val="18"/>
              </w:rPr>
              <w:t>после водоподготовки</w:t>
            </w:r>
          </w:p>
        </w:tc>
        <w:tc>
          <w:tcPr>
            <w:tcW w:w="2259" w:type="dxa"/>
            <w:shd w:val="clear" w:color="auto" w:fill="F1F1F1"/>
          </w:tcPr>
          <w:p w14:paraId="6610B37A" w14:textId="77777777" w:rsidR="00C243FC" w:rsidRPr="003E7D37" w:rsidRDefault="00C243FC" w:rsidP="00BF77C3">
            <w:pPr>
              <w:pStyle w:val="TableParagraph"/>
              <w:ind w:left="703" w:right="191" w:hanging="312"/>
              <w:rPr>
                <w:rFonts w:ascii="Times New Roman" w:hAnsi="Times New Roman" w:cs="Times New Roman"/>
                <w:b/>
                <w:sz w:val="18"/>
              </w:rPr>
            </w:pPr>
            <w:r w:rsidRPr="003E7D37">
              <w:rPr>
                <w:rFonts w:ascii="Times New Roman" w:hAnsi="Times New Roman" w:cs="Times New Roman"/>
                <w:b/>
                <w:sz w:val="18"/>
              </w:rPr>
              <w:t>устанавливаемый норматив</w:t>
            </w:r>
          </w:p>
        </w:tc>
      </w:tr>
      <w:tr w:rsidR="00C243FC" w:rsidRPr="00737BE4" w14:paraId="3E0ECC5B" w14:textId="77777777" w:rsidTr="00BF77C3">
        <w:trPr>
          <w:trHeight w:val="205"/>
        </w:trPr>
        <w:tc>
          <w:tcPr>
            <w:tcW w:w="511" w:type="dxa"/>
            <w:shd w:val="clear" w:color="auto" w:fill="F1F1F1"/>
          </w:tcPr>
          <w:p w14:paraId="192D7602" w14:textId="77777777" w:rsidR="00C243FC" w:rsidRPr="003E7D37" w:rsidRDefault="00C243FC" w:rsidP="00BF77C3">
            <w:pPr>
              <w:pStyle w:val="TableParagraph"/>
              <w:ind w:left="11"/>
              <w:jc w:val="center"/>
              <w:rPr>
                <w:rFonts w:ascii="Times New Roman" w:hAnsi="Times New Roman" w:cs="Times New Roman"/>
                <w:b/>
                <w:sz w:val="18"/>
              </w:rPr>
            </w:pPr>
            <w:r w:rsidRPr="003E7D37">
              <w:rPr>
                <w:rFonts w:ascii="Times New Roman" w:hAnsi="Times New Roman" w:cs="Times New Roman"/>
                <w:b/>
                <w:w w:val="99"/>
                <w:sz w:val="18"/>
              </w:rPr>
              <w:t>1</w:t>
            </w:r>
          </w:p>
        </w:tc>
        <w:tc>
          <w:tcPr>
            <w:tcW w:w="2457" w:type="dxa"/>
            <w:shd w:val="clear" w:color="auto" w:fill="F1F1F1"/>
          </w:tcPr>
          <w:p w14:paraId="0014EC5E" w14:textId="77777777" w:rsidR="00C243FC" w:rsidRPr="003E7D37" w:rsidRDefault="00C243FC" w:rsidP="00BF77C3">
            <w:pPr>
              <w:pStyle w:val="TableParagraph"/>
              <w:ind w:left="14"/>
              <w:jc w:val="center"/>
              <w:rPr>
                <w:rFonts w:ascii="Times New Roman" w:hAnsi="Times New Roman" w:cs="Times New Roman"/>
                <w:b/>
                <w:sz w:val="18"/>
              </w:rPr>
            </w:pPr>
            <w:r w:rsidRPr="003E7D37">
              <w:rPr>
                <w:rFonts w:ascii="Times New Roman" w:hAnsi="Times New Roman" w:cs="Times New Roman"/>
                <w:b/>
                <w:w w:val="99"/>
                <w:sz w:val="18"/>
              </w:rPr>
              <w:t>2</w:t>
            </w:r>
          </w:p>
        </w:tc>
        <w:tc>
          <w:tcPr>
            <w:tcW w:w="1987" w:type="dxa"/>
            <w:shd w:val="clear" w:color="auto" w:fill="F1F1F1"/>
          </w:tcPr>
          <w:p w14:paraId="3DBC8A1F" w14:textId="77777777" w:rsidR="00C243FC" w:rsidRPr="003E7D37" w:rsidRDefault="00C243FC" w:rsidP="00BF77C3">
            <w:pPr>
              <w:pStyle w:val="TableParagraph"/>
              <w:ind w:left="15"/>
              <w:jc w:val="center"/>
              <w:rPr>
                <w:rFonts w:ascii="Times New Roman" w:hAnsi="Times New Roman" w:cs="Times New Roman"/>
                <w:b/>
                <w:sz w:val="18"/>
              </w:rPr>
            </w:pPr>
            <w:r w:rsidRPr="003E7D37">
              <w:rPr>
                <w:rFonts w:ascii="Times New Roman" w:hAnsi="Times New Roman" w:cs="Times New Roman"/>
                <w:b/>
                <w:w w:val="99"/>
                <w:sz w:val="18"/>
              </w:rPr>
              <w:t>3</w:t>
            </w:r>
          </w:p>
        </w:tc>
        <w:tc>
          <w:tcPr>
            <w:tcW w:w="1841" w:type="dxa"/>
            <w:shd w:val="clear" w:color="auto" w:fill="F1F1F1"/>
          </w:tcPr>
          <w:p w14:paraId="050B950B" w14:textId="77777777" w:rsidR="00C243FC" w:rsidRPr="003E7D37" w:rsidRDefault="00C243FC" w:rsidP="00BF77C3">
            <w:pPr>
              <w:pStyle w:val="TableParagraph"/>
              <w:ind w:left="13"/>
              <w:jc w:val="center"/>
              <w:rPr>
                <w:rFonts w:ascii="Times New Roman" w:hAnsi="Times New Roman" w:cs="Times New Roman"/>
                <w:b/>
                <w:sz w:val="18"/>
              </w:rPr>
            </w:pPr>
            <w:r w:rsidRPr="003E7D37">
              <w:rPr>
                <w:rFonts w:ascii="Times New Roman" w:hAnsi="Times New Roman" w:cs="Times New Roman"/>
                <w:b/>
                <w:w w:val="99"/>
                <w:sz w:val="18"/>
              </w:rPr>
              <w:t>4</w:t>
            </w:r>
          </w:p>
        </w:tc>
        <w:tc>
          <w:tcPr>
            <w:tcW w:w="2259" w:type="dxa"/>
            <w:shd w:val="clear" w:color="auto" w:fill="F1F1F1"/>
          </w:tcPr>
          <w:p w14:paraId="28617694" w14:textId="77777777" w:rsidR="00C243FC" w:rsidRPr="003E7D37" w:rsidRDefault="00C243FC" w:rsidP="00BF77C3">
            <w:pPr>
              <w:pStyle w:val="TableParagraph"/>
              <w:ind w:left="7"/>
              <w:jc w:val="center"/>
              <w:rPr>
                <w:rFonts w:ascii="Times New Roman" w:hAnsi="Times New Roman" w:cs="Times New Roman"/>
                <w:b/>
                <w:sz w:val="18"/>
              </w:rPr>
            </w:pPr>
            <w:r w:rsidRPr="003E7D37">
              <w:rPr>
                <w:rFonts w:ascii="Times New Roman" w:hAnsi="Times New Roman" w:cs="Times New Roman"/>
                <w:b/>
                <w:w w:val="99"/>
                <w:sz w:val="18"/>
              </w:rPr>
              <w:t>5</w:t>
            </w:r>
          </w:p>
        </w:tc>
      </w:tr>
      <w:tr w:rsidR="00C243FC" w:rsidRPr="00737BE4" w14:paraId="1D0B7055" w14:textId="77777777" w:rsidTr="00BF77C3">
        <w:trPr>
          <w:trHeight w:val="208"/>
        </w:trPr>
        <w:tc>
          <w:tcPr>
            <w:tcW w:w="511" w:type="dxa"/>
          </w:tcPr>
          <w:p w14:paraId="58C28890" w14:textId="77777777" w:rsidR="00C243FC" w:rsidRPr="003E7D37" w:rsidRDefault="00C243FC" w:rsidP="00BF77C3">
            <w:pPr>
              <w:pStyle w:val="TableParagraph"/>
              <w:ind w:left="6"/>
              <w:rPr>
                <w:rFonts w:ascii="Times New Roman" w:hAnsi="Times New Roman" w:cs="Times New Roman"/>
                <w:sz w:val="18"/>
              </w:rPr>
            </w:pPr>
            <w:r w:rsidRPr="003E7D37">
              <w:rPr>
                <w:rFonts w:ascii="Times New Roman" w:hAnsi="Times New Roman" w:cs="Times New Roman"/>
                <w:w w:val="99"/>
                <w:sz w:val="18"/>
              </w:rPr>
              <w:t>1</w:t>
            </w:r>
          </w:p>
        </w:tc>
        <w:tc>
          <w:tcPr>
            <w:tcW w:w="2457" w:type="dxa"/>
          </w:tcPr>
          <w:p w14:paraId="39FDDD6C" w14:textId="77777777" w:rsidR="00C243FC" w:rsidRPr="003E7D37" w:rsidRDefault="00C243FC" w:rsidP="00BF77C3">
            <w:pPr>
              <w:pStyle w:val="TableParagraph"/>
              <w:ind w:left="7"/>
              <w:rPr>
                <w:rFonts w:ascii="Times New Roman" w:hAnsi="Times New Roman" w:cs="Times New Roman"/>
                <w:sz w:val="18"/>
              </w:rPr>
            </w:pPr>
            <w:r w:rsidRPr="003E7D37">
              <w:rPr>
                <w:rFonts w:ascii="Times New Roman" w:hAnsi="Times New Roman" w:cs="Times New Roman"/>
                <w:sz w:val="18"/>
              </w:rPr>
              <w:t>Взвешенные вещества</w:t>
            </w:r>
          </w:p>
        </w:tc>
        <w:tc>
          <w:tcPr>
            <w:tcW w:w="1987" w:type="dxa"/>
          </w:tcPr>
          <w:p w14:paraId="5B243B4B" w14:textId="77777777" w:rsidR="00C243FC" w:rsidRPr="003E7D37" w:rsidRDefault="00C243FC" w:rsidP="00BF77C3">
            <w:pPr>
              <w:pStyle w:val="TableParagraph"/>
              <w:ind w:left="7"/>
              <w:rPr>
                <w:rFonts w:ascii="Times New Roman" w:hAnsi="Times New Roman" w:cs="Times New Roman"/>
                <w:sz w:val="18"/>
              </w:rPr>
            </w:pPr>
            <w:r w:rsidRPr="003E7D37">
              <w:rPr>
                <w:rFonts w:ascii="Times New Roman" w:hAnsi="Times New Roman" w:cs="Times New Roman"/>
                <w:sz w:val="18"/>
              </w:rPr>
              <w:t>184,0</w:t>
            </w:r>
          </w:p>
        </w:tc>
        <w:tc>
          <w:tcPr>
            <w:tcW w:w="1841" w:type="dxa"/>
          </w:tcPr>
          <w:p w14:paraId="18039BE4" w14:textId="77777777" w:rsidR="00C243FC" w:rsidRPr="003E7D37" w:rsidRDefault="00C243FC" w:rsidP="00BF77C3">
            <w:pPr>
              <w:pStyle w:val="TableParagraph"/>
              <w:ind w:left="7"/>
              <w:rPr>
                <w:rFonts w:ascii="Times New Roman" w:hAnsi="Times New Roman" w:cs="Times New Roman"/>
                <w:sz w:val="18"/>
              </w:rPr>
            </w:pPr>
            <w:r w:rsidRPr="003E7D37">
              <w:rPr>
                <w:rFonts w:ascii="Times New Roman" w:hAnsi="Times New Roman" w:cs="Times New Roman"/>
                <w:sz w:val="18"/>
              </w:rPr>
              <w:t>51,0</w:t>
            </w:r>
          </w:p>
        </w:tc>
        <w:tc>
          <w:tcPr>
            <w:tcW w:w="2259" w:type="dxa"/>
          </w:tcPr>
          <w:p w14:paraId="5D804607" w14:textId="77777777" w:rsidR="00C243FC" w:rsidRPr="003E7D37" w:rsidRDefault="00C243FC" w:rsidP="00BF77C3">
            <w:pPr>
              <w:pStyle w:val="TableParagraph"/>
              <w:ind w:left="5"/>
              <w:rPr>
                <w:rFonts w:ascii="Times New Roman" w:hAnsi="Times New Roman" w:cs="Times New Roman"/>
                <w:sz w:val="18"/>
              </w:rPr>
            </w:pPr>
            <w:r w:rsidRPr="003E7D37">
              <w:rPr>
                <w:rFonts w:ascii="Times New Roman" w:hAnsi="Times New Roman" w:cs="Times New Roman"/>
                <w:sz w:val="18"/>
              </w:rPr>
              <w:t>50,0</w:t>
            </w:r>
          </w:p>
        </w:tc>
      </w:tr>
      <w:tr w:rsidR="00C243FC" w:rsidRPr="00737BE4" w14:paraId="7AA3DF80" w14:textId="77777777" w:rsidTr="00BF77C3">
        <w:trPr>
          <w:trHeight w:val="205"/>
        </w:trPr>
        <w:tc>
          <w:tcPr>
            <w:tcW w:w="511" w:type="dxa"/>
            <w:tcBorders>
              <w:left w:val="single" w:sz="4" w:space="0" w:color="000000"/>
              <w:bottom w:val="single" w:sz="4" w:space="0" w:color="000000"/>
              <w:right w:val="single" w:sz="4" w:space="0" w:color="000000"/>
            </w:tcBorders>
          </w:tcPr>
          <w:p w14:paraId="5AE13509" w14:textId="77777777" w:rsidR="00C243FC" w:rsidRPr="003E7D37" w:rsidRDefault="00C243FC" w:rsidP="00BF77C3">
            <w:pPr>
              <w:pStyle w:val="TableParagraph"/>
              <w:ind w:left="7"/>
              <w:rPr>
                <w:rFonts w:ascii="Times New Roman" w:hAnsi="Times New Roman" w:cs="Times New Roman"/>
                <w:sz w:val="18"/>
              </w:rPr>
            </w:pPr>
            <w:r w:rsidRPr="003E7D37">
              <w:rPr>
                <w:rFonts w:ascii="Times New Roman" w:hAnsi="Times New Roman" w:cs="Times New Roman"/>
                <w:w w:val="99"/>
                <w:sz w:val="18"/>
              </w:rPr>
              <w:t>2</w:t>
            </w:r>
          </w:p>
        </w:tc>
        <w:tc>
          <w:tcPr>
            <w:tcW w:w="2457" w:type="dxa"/>
            <w:tcBorders>
              <w:left w:val="single" w:sz="4" w:space="0" w:color="000000"/>
              <w:bottom w:val="single" w:sz="4" w:space="0" w:color="000000"/>
              <w:right w:val="single" w:sz="4" w:space="0" w:color="000000"/>
            </w:tcBorders>
          </w:tcPr>
          <w:p w14:paraId="0CBC710A" w14:textId="77777777" w:rsidR="00C243FC" w:rsidRPr="003E7D37" w:rsidRDefault="00C243FC" w:rsidP="00BF77C3">
            <w:pPr>
              <w:pStyle w:val="TableParagraph"/>
              <w:ind w:left="7"/>
              <w:rPr>
                <w:rFonts w:ascii="Times New Roman" w:hAnsi="Times New Roman" w:cs="Times New Roman"/>
                <w:sz w:val="18"/>
              </w:rPr>
            </w:pPr>
            <w:r w:rsidRPr="003E7D37">
              <w:rPr>
                <w:rFonts w:ascii="Times New Roman" w:hAnsi="Times New Roman" w:cs="Times New Roman"/>
                <w:sz w:val="18"/>
              </w:rPr>
              <w:t>БПК</w:t>
            </w:r>
          </w:p>
        </w:tc>
        <w:tc>
          <w:tcPr>
            <w:tcW w:w="1987" w:type="dxa"/>
            <w:tcBorders>
              <w:left w:val="single" w:sz="4" w:space="0" w:color="000000"/>
              <w:bottom w:val="single" w:sz="4" w:space="0" w:color="000000"/>
              <w:right w:val="single" w:sz="4" w:space="0" w:color="000000"/>
            </w:tcBorders>
          </w:tcPr>
          <w:p w14:paraId="34494D26" w14:textId="77777777" w:rsidR="00C243FC" w:rsidRPr="003E7D37" w:rsidRDefault="00C243FC" w:rsidP="00BF77C3">
            <w:pPr>
              <w:pStyle w:val="TableParagraph"/>
              <w:ind w:left="7"/>
              <w:rPr>
                <w:rFonts w:ascii="Times New Roman" w:hAnsi="Times New Roman" w:cs="Times New Roman"/>
                <w:sz w:val="18"/>
              </w:rPr>
            </w:pPr>
            <w:r w:rsidRPr="003E7D37">
              <w:rPr>
                <w:rFonts w:ascii="Times New Roman" w:hAnsi="Times New Roman" w:cs="Times New Roman"/>
                <w:sz w:val="18"/>
              </w:rPr>
              <w:t>1133</w:t>
            </w:r>
          </w:p>
        </w:tc>
        <w:tc>
          <w:tcPr>
            <w:tcW w:w="1841" w:type="dxa"/>
            <w:tcBorders>
              <w:left w:val="single" w:sz="4" w:space="0" w:color="000000"/>
              <w:bottom w:val="single" w:sz="4" w:space="0" w:color="000000"/>
              <w:right w:val="single" w:sz="4" w:space="0" w:color="000000"/>
            </w:tcBorders>
          </w:tcPr>
          <w:p w14:paraId="7B216D56" w14:textId="77777777" w:rsidR="00C243FC" w:rsidRPr="003E7D37" w:rsidRDefault="00C243FC" w:rsidP="00BF77C3">
            <w:pPr>
              <w:pStyle w:val="TableParagraph"/>
              <w:ind w:left="8"/>
              <w:rPr>
                <w:rFonts w:ascii="Times New Roman" w:hAnsi="Times New Roman" w:cs="Times New Roman"/>
                <w:sz w:val="18"/>
              </w:rPr>
            </w:pPr>
            <w:r w:rsidRPr="003E7D37">
              <w:rPr>
                <w:rFonts w:ascii="Times New Roman" w:hAnsi="Times New Roman" w:cs="Times New Roman"/>
                <w:sz w:val="18"/>
              </w:rPr>
              <w:t>1133</w:t>
            </w:r>
          </w:p>
        </w:tc>
        <w:tc>
          <w:tcPr>
            <w:tcW w:w="2259" w:type="dxa"/>
            <w:tcBorders>
              <w:left w:val="single" w:sz="4" w:space="0" w:color="000000"/>
              <w:bottom w:val="single" w:sz="4" w:space="0" w:color="000000"/>
              <w:right w:val="single" w:sz="4" w:space="0" w:color="000000"/>
            </w:tcBorders>
          </w:tcPr>
          <w:p w14:paraId="4C6C87D5" w14:textId="77777777" w:rsidR="00C243FC" w:rsidRPr="003E7D37" w:rsidRDefault="00C243FC" w:rsidP="00BF77C3">
            <w:pPr>
              <w:pStyle w:val="TableParagraph"/>
              <w:ind w:left="7"/>
              <w:rPr>
                <w:rFonts w:ascii="Times New Roman" w:hAnsi="Times New Roman" w:cs="Times New Roman"/>
                <w:sz w:val="18"/>
              </w:rPr>
            </w:pPr>
            <w:r w:rsidRPr="003E7D37">
              <w:rPr>
                <w:rFonts w:ascii="Times New Roman" w:hAnsi="Times New Roman" w:cs="Times New Roman"/>
                <w:sz w:val="18"/>
              </w:rPr>
              <w:t>1133</w:t>
            </w:r>
          </w:p>
        </w:tc>
      </w:tr>
      <w:tr w:rsidR="00C243FC" w:rsidRPr="00737BE4" w14:paraId="312EFC2A" w14:textId="77777777" w:rsidTr="00BF77C3">
        <w:trPr>
          <w:trHeight w:val="208"/>
        </w:trPr>
        <w:tc>
          <w:tcPr>
            <w:tcW w:w="511" w:type="dxa"/>
            <w:tcBorders>
              <w:top w:val="single" w:sz="4" w:space="0" w:color="000000"/>
              <w:left w:val="single" w:sz="4" w:space="0" w:color="000000"/>
              <w:bottom w:val="single" w:sz="4" w:space="0" w:color="000000"/>
              <w:right w:val="single" w:sz="4" w:space="0" w:color="000000"/>
            </w:tcBorders>
          </w:tcPr>
          <w:p w14:paraId="7BC22BA1" w14:textId="77777777" w:rsidR="00C243FC" w:rsidRPr="003E7D37" w:rsidRDefault="00C243FC" w:rsidP="00BF77C3">
            <w:pPr>
              <w:pStyle w:val="TableParagraph"/>
              <w:ind w:left="7"/>
              <w:rPr>
                <w:rFonts w:ascii="Times New Roman" w:hAnsi="Times New Roman" w:cs="Times New Roman"/>
                <w:sz w:val="18"/>
              </w:rPr>
            </w:pPr>
            <w:r w:rsidRPr="003E7D37">
              <w:rPr>
                <w:rFonts w:ascii="Times New Roman" w:hAnsi="Times New Roman" w:cs="Times New Roman"/>
                <w:w w:val="99"/>
                <w:sz w:val="18"/>
              </w:rPr>
              <w:t>3</w:t>
            </w:r>
          </w:p>
        </w:tc>
        <w:tc>
          <w:tcPr>
            <w:tcW w:w="2457" w:type="dxa"/>
            <w:tcBorders>
              <w:top w:val="single" w:sz="4" w:space="0" w:color="000000"/>
              <w:left w:val="single" w:sz="4" w:space="0" w:color="000000"/>
              <w:bottom w:val="single" w:sz="4" w:space="0" w:color="000000"/>
              <w:right w:val="single" w:sz="4" w:space="0" w:color="000000"/>
            </w:tcBorders>
          </w:tcPr>
          <w:p w14:paraId="6310C2B0" w14:textId="77777777" w:rsidR="00C243FC" w:rsidRPr="003E7D37" w:rsidRDefault="00C243FC" w:rsidP="00BF77C3">
            <w:pPr>
              <w:pStyle w:val="TableParagraph"/>
              <w:ind w:left="7"/>
              <w:rPr>
                <w:rFonts w:ascii="Times New Roman" w:hAnsi="Times New Roman" w:cs="Times New Roman"/>
                <w:sz w:val="18"/>
              </w:rPr>
            </w:pPr>
            <w:r w:rsidRPr="003E7D37">
              <w:rPr>
                <w:rFonts w:ascii="Times New Roman" w:hAnsi="Times New Roman" w:cs="Times New Roman"/>
                <w:sz w:val="18"/>
              </w:rPr>
              <w:t>ХПК</w:t>
            </w:r>
          </w:p>
        </w:tc>
        <w:tc>
          <w:tcPr>
            <w:tcW w:w="1987" w:type="dxa"/>
            <w:tcBorders>
              <w:top w:val="single" w:sz="4" w:space="0" w:color="000000"/>
              <w:left w:val="single" w:sz="4" w:space="0" w:color="000000"/>
              <w:bottom w:val="single" w:sz="4" w:space="0" w:color="000000"/>
              <w:right w:val="single" w:sz="4" w:space="0" w:color="000000"/>
            </w:tcBorders>
          </w:tcPr>
          <w:p w14:paraId="1509B5E1" w14:textId="77777777" w:rsidR="00C243FC" w:rsidRPr="003E7D37" w:rsidRDefault="00C243FC" w:rsidP="00BF77C3">
            <w:pPr>
              <w:pStyle w:val="TableParagraph"/>
              <w:ind w:left="7"/>
              <w:rPr>
                <w:rFonts w:ascii="Times New Roman" w:hAnsi="Times New Roman" w:cs="Times New Roman"/>
                <w:sz w:val="18"/>
              </w:rPr>
            </w:pPr>
            <w:r w:rsidRPr="003E7D37">
              <w:rPr>
                <w:rFonts w:ascii="Times New Roman" w:hAnsi="Times New Roman" w:cs="Times New Roman"/>
                <w:sz w:val="18"/>
              </w:rPr>
              <w:t>2065</w:t>
            </w:r>
          </w:p>
        </w:tc>
        <w:tc>
          <w:tcPr>
            <w:tcW w:w="1841" w:type="dxa"/>
            <w:tcBorders>
              <w:top w:val="single" w:sz="4" w:space="0" w:color="000000"/>
              <w:left w:val="single" w:sz="4" w:space="0" w:color="000000"/>
              <w:bottom w:val="single" w:sz="4" w:space="0" w:color="000000"/>
              <w:right w:val="single" w:sz="4" w:space="0" w:color="000000"/>
            </w:tcBorders>
          </w:tcPr>
          <w:p w14:paraId="30932758" w14:textId="77777777" w:rsidR="00C243FC" w:rsidRPr="003E7D37" w:rsidRDefault="00C243FC" w:rsidP="00BF77C3">
            <w:pPr>
              <w:pStyle w:val="TableParagraph"/>
              <w:ind w:left="8"/>
              <w:rPr>
                <w:rFonts w:ascii="Times New Roman" w:hAnsi="Times New Roman" w:cs="Times New Roman"/>
                <w:sz w:val="18"/>
              </w:rPr>
            </w:pPr>
            <w:r w:rsidRPr="003E7D37">
              <w:rPr>
                <w:rFonts w:ascii="Times New Roman" w:hAnsi="Times New Roman" w:cs="Times New Roman"/>
                <w:sz w:val="18"/>
              </w:rPr>
              <w:t>2065</w:t>
            </w:r>
          </w:p>
        </w:tc>
        <w:tc>
          <w:tcPr>
            <w:tcW w:w="2259" w:type="dxa"/>
            <w:tcBorders>
              <w:top w:val="single" w:sz="4" w:space="0" w:color="000000"/>
              <w:left w:val="single" w:sz="4" w:space="0" w:color="000000"/>
              <w:bottom w:val="single" w:sz="4" w:space="0" w:color="000000"/>
              <w:right w:val="single" w:sz="4" w:space="0" w:color="000000"/>
            </w:tcBorders>
          </w:tcPr>
          <w:p w14:paraId="18593410" w14:textId="77777777" w:rsidR="00C243FC" w:rsidRPr="003E7D37" w:rsidRDefault="00C243FC" w:rsidP="00BF77C3">
            <w:pPr>
              <w:pStyle w:val="TableParagraph"/>
              <w:ind w:left="7"/>
              <w:rPr>
                <w:rFonts w:ascii="Times New Roman" w:hAnsi="Times New Roman" w:cs="Times New Roman"/>
                <w:sz w:val="18"/>
              </w:rPr>
            </w:pPr>
            <w:r w:rsidRPr="003E7D37">
              <w:rPr>
                <w:rFonts w:ascii="Times New Roman" w:hAnsi="Times New Roman" w:cs="Times New Roman"/>
                <w:sz w:val="18"/>
              </w:rPr>
              <w:t>2065</w:t>
            </w:r>
          </w:p>
        </w:tc>
      </w:tr>
      <w:tr w:rsidR="00C243FC" w:rsidRPr="00737BE4" w14:paraId="07094291" w14:textId="77777777" w:rsidTr="00BF77C3">
        <w:trPr>
          <w:trHeight w:val="206"/>
        </w:trPr>
        <w:tc>
          <w:tcPr>
            <w:tcW w:w="511" w:type="dxa"/>
            <w:tcBorders>
              <w:top w:val="single" w:sz="4" w:space="0" w:color="000000"/>
              <w:left w:val="single" w:sz="4" w:space="0" w:color="000000"/>
              <w:bottom w:val="single" w:sz="4" w:space="0" w:color="000000"/>
              <w:right w:val="single" w:sz="4" w:space="0" w:color="000000"/>
            </w:tcBorders>
          </w:tcPr>
          <w:p w14:paraId="728CB37E" w14:textId="77777777" w:rsidR="00C243FC" w:rsidRPr="003E7D37" w:rsidRDefault="00C243FC" w:rsidP="00BF77C3">
            <w:pPr>
              <w:pStyle w:val="TableParagraph"/>
              <w:ind w:left="7"/>
              <w:rPr>
                <w:rFonts w:ascii="Times New Roman" w:hAnsi="Times New Roman" w:cs="Times New Roman"/>
                <w:sz w:val="18"/>
              </w:rPr>
            </w:pPr>
            <w:r w:rsidRPr="003E7D37">
              <w:rPr>
                <w:rFonts w:ascii="Times New Roman" w:hAnsi="Times New Roman" w:cs="Times New Roman"/>
                <w:w w:val="99"/>
                <w:sz w:val="18"/>
              </w:rPr>
              <w:t>4</w:t>
            </w:r>
          </w:p>
        </w:tc>
        <w:tc>
          <w:tcPr>
            <w:tcW w:w="2457" w:type="dxa"/>
            <w:tcBorders>
              <w:top w:val="single" w:sz="4" w:space="0" w:color="000000"/>
              <w:left w:val="single" w:sz="4" w:space="0" w:color="000000"/>
              <w:bottom w:val="single" w:sz="4" w:space="0" w:color="000000"/>
              <w:right w:val="single" w:sz="4" w:space="0" w:color="000000"/>
            </w:tcBorders>
          </w:tcPr>
          <w:p w14:paraId="1ACED99E" w14:textId="77777777" w:rsidR="00C243FC" w:rsidRPr="003E7D37" w:rsidRDefault="00C243FC" w:rsidP="00BF77C3">
            <w:pPr>
              <w:pStyle w:val="TableParagraph"/>
              <w:ind w:left="7"/>
              <w:rPr>
                <w:rFonts w:ascii="Times New Roman" w:hAnsi="Times New Roman" w:cs="Times New Roman"/>
                <w:sz w:val="18"/>
              </w:rPr>
            </w:pPr>
            <w:r w:rsidRPr="003E7D37">
              <w:rPr>
                <w:rFonts w:ascii="Times New Roman" w:hAnsi="Times New Roman" w:cs="Times New Roman"/>
                <w:sz w:val="18"/>
              </w:rPr>
              <w:t>Сухой остаток</w:t>
            </w:r>
          </w:p>
        </w:tc>
        <w:tc>
          <w:tcPr>
            <w:tcW w:w="1987" w:type="dxa"/>
            <w:tcBorders>
              <w:top w:val="single" w:sz="4" w:space="0" w:color="000000"/>
              <w:left w:val="single" w:sz="4" w:space="0" w:color="000000"/>
              <w:bottom w:val="single" w:sz="4" w:space="0" w:color="000000"/>
              <w:right w:val="single" w:sz="4" w:space="0" w:color="000000"/>
            </w:tcBorders>
          </w:tcPr>
          <w:p w14:paraId="0C7F4B28" w14:textId="77777777" w:rsidR="00C243FC" w:rsidRPr="003E7D37" w:rsidRDefault="00C243FC" w:rsidP="00BF77C3">
            <w:pPr>
              <w:pStyle w:val="TableParagraph"/>
              <w:ind w:left="7"/>
              <w:rPr>
                <w:rFonts w:ascii="Times New Roman" w:hAnsi="Times New Roman" w:cs="Times New Roman"/>
                <w:sz w:val="18"/>
              </w:rPr>
            </w:pPr>
            <w:r w:rsidRPr="003E7D37">
              <w:rPr>
                <w:rFonts w:ascii="Times New Roman" w:hAnsi="Times New Roman" w:cs="Times New Roman"/>
                <w:sz w:val="18"/>
              </w:rPr>
              <w:t>192750</w:t>
            </w:r>
          </w:p>
        </w:tc>
        <w:tc>
          <w:tcPr>
            <w:tcW w:w="1841" w:type="dxa"/>
            <w:tcBorders>
              <w:top w:val="single" w:sz="4" w:space="0" w:color="000000"/>
              <w:left w:val="single" w:sz="4" w:space="0" w:color="000000"/>
              <w:bottom w:val="single" w:sz="4" w:space="0" w:color="000000"/>
              <w:right w:val="single" w:sz="4" w:space="0" w:color="000000"/>
            </w:tcBorders>
          </w:tcPr>
          <w:p w14:paraId="0A72FF52" w14:textId="77777777" w:rsidR="00C243FC" w:rsidRPr="003E7D37" w:rsidRDefault="00C243FC" w:rsidP="00BF77C3">
            <w:pPr>
              <w:pStyle w:val="TableParagraph"/>
              <w:ind w:left="8"/>
              <w:rPr>
                <w:rFonts w:ascii="Times New Roman" w:hAnsi="Times New Roman" w:cs="Times New Roman"/>
                <w:sz w:val="18"/>
              </w:rPr>
            </w:pPr>
            <w:r w:rsidRPr="003E7D37">
              <w:rPr>
                <w:rFonts w:ascii="Times New Roman" w:hAnsi="Times New Roman" w:cs="Times New Roman"/>
                <w:sz w:val="18"/>
              </w:rPr>
              <w:t>192750</w:t>
            </w:r>
          </w:p>
        </w:tc>
        <w:tc>
          <w:tcPr>
            <w:tcW w:w="2259" w:type="dxa"/>
            <w:tcBorders>
              <w:top w:val="single" w:sz="4" w:space="0" w:color="000000"/>
              <w:left w:val="single" w:sz="4" w:space="0" w:color="000000"/>
              <w:bottom w:val="single" w:sz="4" w:space="0" w:color="000000"/>
              <w:right w:val="single" w:sz="4" w:space="0" w:color="000000"/>
            </w:tcBorders>
          </w:tcPr>
          <w:p w14:paraId="78B9B2B2" w14:textId="77777777" w:rsidR="00C243FC" w:rsidRPr="003E7D37" w:rsidRDefault="00C243FC" w:rsidP="00BF77C3">
            <w:pPr>
              <w:pStyle w:val="TableParagraph"/>
              <w:ind w:left="7"/>
              <w:rPr>
                <w:rFonts w:ascii="Times New Roman" w:hAnsi="Times New Roman" w:cs="Times New Roman"/>
                <w:sz w:val="18"/>
              </w:rPr>
            </w:pPr>
            <w:r w:rsidRPr="003E7D37">
              <w:rPr>
                <w:rFonts w:ascii="Times New Roman" w:hAnsi="Times New Roman" w:cs="Times New Roman"/>
                <w:sz w:val="18"/>
              </w:rPr>
              <w:t>192750</w:t>
            </w:r>
          </w:p>
        </w:tc>
      </w:tr>
      <w:tr w:rsidR="00C243FC" w:rsidRPr="00737BE4" w14:paraId="30AF7A12" w14:textId="77777777" w:rsidTr="00BF77C3">
        <w:trPr>
          <w:trHeight w:val="206"/>
        </w:trPr>
        <w:tc>
          <w:tcPr>
            <w:tcW w:w="511" w:type="dxa"/>
            <w:tcBorders>
              <w:top w:val="single" w:sz="4" w:space="0" w:color="000000"/>
              <w:left w:val="single" w:sz="4" w:space="0" w:color="000000"/>
              <w:bottom w:val="single" w:sz="4" w:space="0" w:color="000000"/>
              <w:right w:val="single" w:sz="4" w:space="0" w:color="000000"/>
            </w:tcBorders>
          </w:tcPr>
          <w:p w14:paraId="094B575F" w14:textId="77777777" w:rsidR="00C243FC" w:rsidRPr="003E7D37" w:rsidRDefault="00C243FC" w:rsidP="00BF77C3">
            <w:pPr>
              <w:pStyle w:val="TableParagraph"/>
              <w:ind w:left="7"/>
              <w:rPr>
                <w:rFonts w:ascii="Times New Roman" w:hAnsi="Times New Roman" w:cs="Times New Roman"/>
                <w:sz w:val="18"/>
              </w:rPr>
            </w:pPr>
            <w:r w:rsidRPr="003E7D37">
              <w:rPr>
                <w:rFonts w:ascii="Times New Roman" w:hAnsi="Times New Roman" w:cs="Times New Roman"/>
                <w:w w:val="99"/>
                <w:sz w:val="18"/>
              </w:rPr>
              <w:t>5</w:t>
            </w:r>
          </w:p>
        </w:tc>
        <w:tc>
          <w:tcPr>
            <w:tcW w:w="2457" w:type="dxa"/>
            <w:tcBorders>
              <w:top w:val="single" w:sz="4" w:space="0" w:color="000000"/>
              <w:left w:val="single" w:sz="4" w:space="0" w:color="000000"/>
              <w:bottom w:val="single" w:sz="4" w:space="0" w:color="000000"/>
              <w:right w:val="single" w:sz="4" w:space="0" w:color="000000"/>
            </w:tcBorders>
          </w:tcPr>
          <w:p w14:paraId="2A638ECF" w14:textId="77777777" w:rsidR="00C243FC" w:rsidRPr="003E7D37" w:rsidRDefault="00C243FC" w:rsidP="00BF77C3">
            <w:pPr>
              <w:pStyle w:val="TableParagraph"/>
              <w:ind w:left="7"/>
              <w:rPr>
                <w:rFonts w:ascii="Times New Roman" w:hAnsi="Times New Roman" w:cs="Times New Roman"/>
                <w:sz w:val="18"/>
              </w:rPr>
            </w:pPr>
            <w:r w:rsidRPr="003E7D37">
              <w:rPr>
                <w:rFonts w:ascii="Times New Roman" w:hAnsi="Times New Roman" w:cs="Times New Roman"/>
                <w:sz w:val="18"/>
              </w:rPr>
              <w:t>Азот аммонийный</w:t>
            </w:r>
          </w:p>
        </w:tc>
        <w:tc>
          <w:tcPr>
            <w:tcW w:w="1987" w:type="dxa"/>
            <w:tcBorders>
              <w:top w:val="single" w:sz="4" w:space="0" w:color="000000"/>
              <w:left w:val="single" w:sz="4" w:space="0" w:color="000000"/>
              <w:bottom w:val="single" w:sz="4" w:space="0" w:color="000000"/>
              <w:right w:val="single" w:sz="4" w:space="0" w:color="000000"/>
            </w:tcBorders>
          </w:tcPr>
          <w:p w14:paraId="486A76FC" w14:textId="77777777" w:rsidR="00C243FC" w:rsidRPr="003E7D37" w:rsidRDefault="00C243FC" w:rsidP="00BF77C3">
            <w:pPr>
              <w:pStyle w:val="TableParagraph"/>
              <w:ind w:left="7"/>
              <w:rPr>
                <w:rFonts w:ascii="Times New Roman" w:hAnsi="Times New Roman" w:cs="Times New Roman"/>
                <w:sz w:val="18"/>
              </w:rPr>
            </w:pPr>
            <w:r w:rsidRPr="003E7D37">
              <w:rPr>
                <w:rFonts w:ascii="Times New Roman" w:hAnsi="Times New Roman" w:cs="Times New Roman"/>
                <w:sz w:val="18"/>
              </w:rPr>
              <w:t>12,3</w:t>
            </w:r>
          </w:p>
        </w:tc>
        <w:tc>
          <w:tcPr>
            <w:tcW w:w="1841" w:type="dxa"/>
            <w:tcBorders>
              <w:top w:val="single" w:sz="4" w:space="0" w:color="000000"/>
              <w:left w:val="single" w:sz="4" w:space="0" w:color="000000"/>
              <w:bottom w:val="single" w:sz="4" w:space="0" w:color="000000"/>
              <w:right w:val="single" w:sz="4" w:space="0" w:color="000000"/>
            </w:tcBorders>
          </w:tcPr>
          <w:p w14:paraId="37638EF1" w14:textId="77777777" w:rsidR="00C243FC" w:rsidRPr="003E7D37" w:rsidRDefault="00C243FC" w:rsidP="00BF77C3">
            <w:pPr>
              <w:pStyle w:val="TableParagraph"/>
              <w:ind w:left="8"/>
              <w:rPr>
                <w:rFonts w:ascii="Times New Roman" w:hAnsi="Times New Roman" w:cs="Times New Roman"/>
                <w:sz w:val="18"/>
              </w:rPr>
            </w:pPr>
            <w:r w:rsidRPr="003E7D37">
              <w:rPr>
                <w:rFonts w:ascii="Times New Roman" w:hAnsi="Times New Roman" w:cs="Times New Roman"/>
                <w:sz w:val="18"/>
              </w:rPr>
              <w:t>12,3</w:t>
            </w:r>
          </w:p>
        </w:tc>
        <w:tc>
          <w:tcPr>
            <w:tcW w:w="2259" w:type="dxa"/>
            <w:tcBorders>
              <w:top w:val="single" w:sz="4" w:space="0" w:color="000000"/>
              <w:left w:val="single" w:sz="4" w:space="0" w:color="000000"/>
              <w:bottom w:val="single" w:sz="4" w:space="0" w:color="000000"/>
              <w:right w:val="single" w:sz="4" w:space="0" w:color="000000"/>
            </w:tcBorders>
          </w:tcPr>
          <w:p w14:paraId="016F94E3" w14:textId="77777777" w:rsidR="00C243FC" w:rsidRPr="003E7D37" w:rsidRDefault="00C243FC" w:rsidP="00BF77C3">
            <w:pPr>
              <w:pStyle w:val="TableParagraph"/>
              <w:ind w:left="7"/>
              <w:rPr>
                <w:rFonts w:ascii="Times New Roman" w:hAnsi="Times New Roman" w:cs="Times New Roman"/>
                <w:sz w:val="18"/>
              </w:rPr>
            </w:pPr>
            <w:r w:rsidRPr="003E7D37">
              <w:rPr>
                <w:rFonts w:ascii="Times New Roman" w:hAnsi="Times New Roman" w:cs="Times New Roman"/>
                <w:sz w:val="18"/>
              </w:rPr>
              <w:t>12,3</w:t>
            </w:r>
          </w:p>
        </w:tc>
      </w:tr>
      <w:tr w:rsidR="00C243FC" w:rsidRPr="00737BE4" w14:paraId="24A329F7" w14:textId="77777777" w:rsidTr="00BF77C3">
        <w:trPr>
          <w:trHeight w:val="208"/>
        </w:trPr>
        <w:tc>
          <w:tcPr>
            <w:tcW w:w="511" w:type="dxa"/>
            <w:tcBorders>
              <w:top w:val="single" w:sz="4" w:space="0" w:color="000000"/>
              <w:left w:val="single" w:sz="4" w:space="0" w:color="000000"/>
              <w:bottom w:val="single" w:sz="4" w:space="0" w:color="000000"/>
              <w:right w:val="single" w:sz="4" w:space="0" w:color="000000"/>
            </w:tcBorders>
          </w:tcPr>
          <w:p w14:paraId="56EAC175" w14:textId="77777777" w:rsidR="00C243FC" w:rsidRPr="003E7D37" w:rsidRDefault="00C243FC" w:rsidP="00BF77C3">
            <w:pPr>
              <w:pStyle w:val="TableParagraph"/>
              <w:ind w:left="7"/>
              <w:rPr>
                <w:rFonts w:ascii="Times New Roman" w:hAnsi="Times New Roman" w:cs="Times New Roman"/>
                <w:sz w:val="18"/>
              </w:rPr>
            </w:pPr>
            <w:r w:rsidRPr="003E7D37">
              <w:rPr>
                <w:rFonts w:ascii="Times New Roman" w:hAnsi="Times New Roman" w:cs="Times New Roman"/>
                <w:w w:val="99"/>
                <w:sz w:val="18"/>
              </w:rPr>
              <w:t>6</w:t>
            </w:r>
          </w:p>
        </w:tc>
        <w:tc>
          <w:tcPr>
            <w:tcW w:w="2457" w:type="dxa"/>
            <w:tcBorders>
              <w:top w:val="single" w:sz="4" w:space="0" w:color="000000"/>
              <w:left w:val="single" w:sz="4" w:space="0" w:color="000000"/>
              <w:bottom w:val="single" w:sz="4" w:space="0" w:color="000000"/>
              <w:right w:val="single" w:sz="4" w:space="0" w:color="000000"/>
            </w:tcBorders>
          </w:tcPr>
          <w:p w14:paraId="070C7E56" w14:textId="77777777" w:rsidR="00C243FC" w:rsidRPr="003E7D37" w:rsidRDefault="00C243FC" w:rsidP="00BF77C3">
            <w:pPr>
              <w:pStyle w:val="TableParagraph"/>
              <w:ind w:left="7"/>
              <w:rPr>
                <w:rFonts w:ascii="Times New Roman" w:hAnsi="Times New Roman" w:cs="Times New Roman"/>
                <w:sz w:val="18"/>
              </w:rPr>
            </w:pPr>
            <w:r w:rsidRPr="003E7D37">
              <w:rPr>
                <w:rFonts w:ascii="Times New Roman" w:hAnsi="Times New Roman" w:cs="Times New Roman"/>
                <w:sz w:val="18"/>
              </w:rPr>
              <w:t>Азот нитратный</w:t>
            </w:r>
          </w:p>
        </w:tc>
        <w:tc>
          <w:tcPr>
            <w:tcW w:w="1987" w:type="dxa"/>
            <w:tcBorders>
              <w:top w:val="single" w:sz="4" w:space="0" w:color="000000"/>
              <w:left w:val="single" w:sz="4" w:space="0" w:color="000000"/>
              <w:bottom w:val="single" w:sz="4" w:space="0" w:color="000000"/>
              <w:right w:val="single" w:sz="4" w:space="0" w:color="000000"/>
            </w:tcBorders>
          </w:tcPr>
          <w:p w14:paraId="0557565A" w14:textId="77777777" w:rsidR="00C243FC" w:rsidRPr="003E7D37" w:rsidRDefault="00C243FC" w:rsidP="00BF77C3">
            <w:pPr>
              <w:pStyle w:val="TableParagraph"/>
              <w:ind w:left="7"/>
              <w:rPr>
                <w:rFonts w:ascii="Times New Roman" w:hAnsi="Times New Roman" w:cs="Times New Roman"/>
                <w:sz w:val="18"/>
              </w:rPr>
            </w:pPr>
            <w:r w:rsidRPr="003E7D37">
              <w:rPr>
                <w:rFonts w:ascii="Times New Roman" w:hAnsi="Times New Roman" w:cs="Times New Roman"/>
                <w:sz w:val="18"/>
              </w:rPr>
              <w:t>3,5</w:t>
            </w:r>
          </w:p>
        </w:tc>
        <w:tc>
          <w:tcPr>
            <w:tcW w:w="1841" w:type="dxa"/>
            <w:tcBorders>
              <w:top w:val="single" w:sz="4" w:space="0" w:color="000000"/>
              <w:left w:val="single" w:sz="4" w:space="0" w:color="000000"/>
              <w:bottom w:val="single" w:sz="4" w:space="0" w:color="000000"/>
              <w:right w:val="single" w:sz="4" w:space="0" w:color="000000"/>
            </w:tcBorders>
          </w:tcPr>
          <w:p w14:paraId="02987B83" w14:textId="77777777" w:rsidR="00C243FC" w:rsidRPr="003E7D37" w:rsidRDefault="00C243FC" w:rsidP="00BF77C3">
            <w:pPr>
              <w:pStyle w:val="TableParagraph"/>
              <w:ind w:left="8"/>
              <w:rPr>
                <w:rFonts w:ascii="Times New Roman" w:hAnsi="Times New Roman" w:cs="Times New Roman"/>
                <w:sz w:val="18"/>
              </w:rPr>
            </w:pPr>
            <w:r w:rsidRPr="003E7D37">
              <w:rPr>
                <w:rFonts w:ascii="Times New Roman" w:hAnsi="Times New Roman" w:cs="Times New Roman"/>
                <w:sz w:val="18"/>
              </w:rPr>
              <w:t>3,5</w:t>
            </w:r>
          </w:p>
        </w:tc>
        <w:tc>
          <w:tcPr>
            <w:tcW w:w="2259" w:type="dxa"/>
            <w:tcBorders>
              <w:top w:val="single" w:sz="4" w:space="0" w:color="000000"/>
              <w:left w:val="single" w:sz="4" w:space="0" w:color="000000"/>
              <w:bottom w:val="single" w:sz="4" w:space="0" w:color="000000"/>
              <w:right w:val="single" w:sz="4" w:space="0" w:color="000000"/>
            </w:tcBorders>
          </w:tcPr>
          <w:p w14:paraId="2EC708A3" w14:textId="77777777" w:rsidR="00C243FC" w:rsidRPr="003E7D37" w:rsidRDefault="00C243FC" w:rsidP="00BF77C3">
            <w:pPr>
              <w:pStyle w:val="TableParagraph"/>
              <w:ind w:left="7"/>
              <w:rPr>
                <w:rFonts w:ascii="Times New Roman" w:hAnsi="Times New Roman" w:cs="Times New Roman"/>
                <w:sz w:val="18"/>
              </w:rPr>
            </w:pPr>
            <w:r w:rsidRPr="003E7D37">
              <w:rPr>
                <w:rFonts w:ascii="Times New Roman" w:hAnsi="Times New Roman" w:cs="Times New Roman"/>
                <w:sz w:val="18"/>
              </w:rPr>
              <w:t>3,5</w:t>
            </w:r>
          </w:p>
        </w:tc>
      </w:tr>
      <w:tr w:rsidR="00C243FC" w:rsidRPr="00737BE4" w14:paraId="11633264" w14:textId="77777777" w:rsidTr="00BF77C3">
        <w:trPr>
          <w:trHeight w:val="206"/>
        </w:trPr>
        <w:tc>
          <w:tcPr>
            <w:tcW w:w="511" w:type="dxa"/>
            <w:tcBorders>
              <w:top w:val="single" w:sz="4" w:space="0" w:color="000000"/>
              <w:left w:val="single" w:sz="4" w:space="0" w:color="000000"/>
              <w:bottom w:val="single" w:sz="4" w:space="0" w:color="000000"/>
              <w:right w:val="single" w:sz="4" w:space="0" w:color="000000"/>
            </w:tcBorders>
          </w:tcPr>
          <w:p w14:paraId="228D9D8F" w14:textId="77777777" w:rsidR="00C243FC" w:rsidRPr="003E7D37" w:rsidRDefault="00C243FC" w:rsidP="00BF77C3">
            <w:pPr>
              <w:pStyle w:val="TableParagraph"/>
              <w:ind w:left="7"/>
              <w:rPr>
                <w:rFonts w:ascii="Times New Roman" w:hAnsi="Times New Roman" w:cs="Times New Roman"/>
                <w:sz w:val="18"/>
              </w:rPr>
            </w:pPr>
            <w:r w:rsidRPr="003E7D37">
              <w:rPr>
                <w:rFonts w:ascii="Times New Roman" w:hAnsi="Times New Roman" w:cs="Times New Roman"/>
                <w:w w:val="99"/>
                <w:sz w:val="18"/>
              </w:rPr>
              <w:t>7</w:t>
            </w:r>
          </w:p>
        </w:tc>
        <w:tc>
          <w:tcPr>
            <w:tcW w:w="2457" w:type="dxa"/>
            <w:tcBorders>
              <w:top w:val="single" w:sz="4" w:space="0" w:color="000000"/>
              <w:left w:val="single" w:sz="4" w:space="0" w:color="000000"/>
              <w:bottom w:val="single" w:sz="4" w:space="0" w:color="000000"/>
              <w:right w:val="single" w:sz="4" w:space="0" w:color="000000"/>
            </w:tcBorders>
          </w:tcPr>
          <w:p w14:paraId="2DE22C99" w14:textId="77777777" w:rsidR="00C243FC" w:rsidRPr="003E7D37" w:rsidRDefault="00C243FC" w:rsidP="00BF77C3">
            <w:pPr>
              <w:pStyle w:val="TableParagraph"/>
              <w:ind w:left="7"/>
              <w:rPr>
                <w:rFonts w:ascii="Times New Roman" w:hAnsi="Times New Roman" w:cs="Times New Roman"/>
                <w:sz w:val="18"/>
              </w:rPr>
            </w:pPr>
            <w:r w:rsidRPr="003E7D37">
              <w:rPr>
                <w:rFonts w:ascii="Times New Roman" w:hAnsi="Times New Roman" w:cs="Times New Roman"/>
                <w:sz w:val="18"/>
              </w:rPr>
              <w:t>Азот нитритный</w:t>
            </w:r>
          </w:p>
        </w:tc>
        <w:tc>
          <w:tcPr>
            <w:tcW w:w="1987" w:type="dxa"/>
            <w:tcBorders>
              <w:top w:val="single" w:sz="4" w:space="0" w:color="000000"/>
              <w:left w:val="single" w:sz="4" w:space="0" w:color="000000"/>
              <w:bottom w:val="single" w:sz="4" w:space="0" w:color="000000"/>
              <w:right w:val="single" w:sz="4" w:space="0" w:color="000000"/>
            </w:tcBorders>
          </w:tcPr>
          <w:p w14:paraId="58D5C585" w14:textId="77777777" w:rsidR="00C243FC" w:rsidRPr="003E7D37" w:rsidRDefault="00C243FC" w:rsidP="00BF77C3">
            <w:pPr>
              <w:pStyle w:val="TableParagraph"/>
              <w:ind w:left="7"/>
              <w:rPr>
                <w:rFonts w:ascii="Times New Roman" w:hAnsi="Times New Roman" w:cs="Times New Roman"/>
                <w:sz w:val="18"/>
              </w:rPr>
            </w:pPr>
            <w:r w:rsidRPr="003E7D37">
              <w:rPr>
                <w:rFonts w:ascii="Times New Roman" w:hAnsi="Times New Roman" w:cs="Times New Roman"/>
                <w:sz w:val="18"/>
              </w:rPr>
              <w:t>0,005</w:t>
            </w:r>
          </w:p>
        </w:tc>
        <w:tc>
          <w:tcPr>
            <w:tcW w:w="1841" w:type="dxa"/>
            <w:tcBorders>
              <w:top w:val="single" w:sz="4" w:space="0" w:color="000000"/>
              <w:left w:val="single" w:sz="4" w:space="0" w:color="000000"/>
              <w:bottom w:val="single" w:sz="4" w:space="0" w:color="000000"/>
              <w:right w:val="single" w:sz="4" w:space="0" w:color="000000"/>
            </w:tcBorders>
          </w:tcPr>
          <w:p w14:paraId="1C07544A" w14:textId="77777777" w:rsidR="00C243FC" w:rsidRPr="003E7D37" w:rsidRDefault="00C243FC" w:rsidP="00BF77C3">
            <w:pPr>
              <w:pStyle w:val="TableParagraph"/>
              <w:ind w:left="8"/>
              <w:rPr>
                <w:rFonts w:ascii="Times New Roman" w:hAnsi="Times New Roman" w:cs="Times New Roman"/>
                <w:sz w:val="18"/>
              </w:rPr>
            </w:pPr>
            <w:r w:rsidRPr="003E7D37">
              <w:rPr>
                <w:rFonts w:ascii="Times New Roman" w:hAnsi="Times New Roman" w:cs="Times New Roman"/>
                <w:sz w:val="18"/>
              </w:rPr>
              <w:t>0,005</w:t>
            </w:r>
          </w:p>
        </w:tc>
        <w:tc>
          <w:tcPr>
            <w:tcW w:w="2259" w:type="dxa"/>
            <w:tcBorders>
              <w:top w:val="single" w:sz="4" w:space="0" w:color="000000"/>
              <w:left w:val="single" w:sz="4" w:space="0" w:color="000000"/>
              <w:bottom w:val="single" w:sz="4" w:space="0" w:color="000000"/>
              <w:right w:val="single" w:sz="4" w:space="0" w:color="000000"/>
            </w:tcBorders>
          </w:tcPr>
          <w:p w14:paraId="60394D9C" w14:textId="77777777" w:rsidR="00C243FC" w:rsidRPr="003E7D37" w:rsidRDefault="00C243FC" w:rsidP="00BF77C3">
            <w:pPr>
              <w:pStyle w:val="TableParagraph"/>
              <w:ind w:left="7"/>
              <w:rPr>
                <w:rFonts w:ascii="Times New Roman" w:hAnsi="Times New Roman" w:cs="Times New Roman"/>
                <w:sz w:val="18"/>
              </w:rPr>
            </w:pPr>
            <w:r w:rsidRPr="003E7D37">
              <w:rPr>
                <w:rFonts w:ascii="Times New Roman" w:hAnsi="Times New Roman" w:cs="Times New Roman"/>
                <w:sz w:val="18"/>
              </w:rPr>
              <w:t>0,005</w:t>
            </w:r>
          </w:p>
        </w:tc>
      </w:tr>
      <w:tr w:rsidR="00C243FC" w:rsidRPr="00737BE4" w14:paraId="69353DB8" w14:textId="77777777" w:rsidTr="00BF77C3">
        <w:trPr>
          <w:trHeight w:val="208"/>
        </w:trPr>
        <w:tc>
          <w:tcPr>
            <w:tcW w:w="511" w:type="dxa"/>
            <w:tcBorders>
              <w:top w:val="single" w:sz="4" w:space="0" w:color="000000"/>
              <w:left w:val="single" w:sz="4" w:space="0" w:color="000000"/>
              <w:bottom w:val="single" w:sz="4" w:space="0" w:color="000000"/>
              <w:right w:val="single" w:sz="4" w:space="0" w:color="000000"/>
            </w:tcBorders>
          </w:tcPr>
          <w:p w14:paraId="2590DC34" w14:textId="77777777" w:rsidR="00C243FC" w:rsidRPr="003E7D37" w:rsidRDefault="00C243FC" w:rsidP="00BF77C3">
            <w:pPr>
              <w:pStyle w:val="TableParagraph"/>
              <w:ind w:left="7"/>
              <w:rPr>
                <w:rFonts w:ascii="Times New Roman" w:hAnsi="Times New Roman" w:cs="Times New Roman"/>
                <w:sz w:val="18"/>
              </w:rPr>
            </w:pPr>
            <w:r w:rsidRPr="003E7D37">
              <w:rPr>
                <w:rFonts w:ascii="Times New Roman" w:hAnsi="Times New Roman" w:cs="Times New Roman"/>
                <w:w w:val="99"/>
                <w:sz w:val="18"/>
              </w:rPr>
              <w:t>8</w:t>
            </w:r>
          </w:p>
        </w:tc>
        <w:tc>
          <w:tcPr>
            <w:tcW w:w="2457" w:type="dxa"/>
            <w:tcBorders>
              <w:top w:val="single" w:sz="4" w:space="0" w:color="000000"/>
              <w:left w:val="single" w:sz="4" w:space="0" w:color="000000"/>
              <w:bottom w:val="single" w:sz="4" w:space="0" w:color="000000"/>
              <w:right w:val="single" w:sz="4" w:space="0" w:color="000000"/>
            </w:tcBorders>
          </w:tcPr>
          <w:p w14:paraId="415C815F" w14:textId="77777777" w:rsidR="00C243FC" w:rsidRPr="003E7D37" w:rsidRDefault="00C243FC" w:rsidP="00BF77C3">
            <w:pPr>
              <w:pStyle w:val="TableParagraph"/>
              <w:ind w:left="7"/>
              <w:rPr>
                <w:rFonts w:ascii="Times New Roman" w:hAnsi="Times New Roman" w:cs="Times New Roman"/>
                <w:sz w:val="18"/>
              </w:rPr>
            </w:pPr>
            <w:r w:rsidRPr="003E7D37">
              <w:rPr>
                <w:rFonts w:ascii="Times New Roman" w:hAnsi="Times New Roman" w:cs="Times New Roman"/>
                <w:sz w:val="18"/>
              </w:rPr>
              <w:t>Хлориды</w:t>
            </w:r>
          </w:p>
        </w:tc>
        <w:tc>
          <w:tcPr>
            <w:tcW w:w="1987" w:type="dxa"/>
            <w:tcBorders>
              <w:top w:val="single" w:sz="4" w:space="0" w:color="000000"/>
              <w:left w:val="single" w:sz="4" w:space="0" w:color="000000"/>
              <w:bottom w:val="single" w:sz="4" w:space="0" w:color="000000"/>
              <w:right w:val="single" w:sz="4" w:space="0" w:color="000000"/>
            </w:tcBorders>
          </w:tcPr>
          <w:p w14:paraId="14DBE21F" w14:textId="77777777" w:rsidR="00C243FC" w:rsidRPr="003E7D37" w:rsidRDefault="00C243FC" w:rsidP="00BF77C3">
            <w:pPr>
              <w:pStyle w:val="TableParagraph"/>
              <w:ind w:left="7"/>
              <w:rPr>
                <w:rFonts w:ascii="Times New Roman" w:hAnsi="Times New Roman" w:cs="Times New Roman"/>
                <w:sz w:val="18"/>
              </w:rPr>
            </w:pPr>
            <w:r w:rsidRPr="003E7D37">
              <w:rPr>
                <w:rFonts w:ascii="Times New Roman" w:hAnsi="Times New Roman" w:cs="Times New Roman"/>
                <w:sz w:val="18"/>
              </w:rPr>
              <w:t>114623</w:t>
            </w:r>
          </w:p>
        </w:tc>
        <w:tc>
          <w:tcPr>
            <w:tcW w:w="1841" w:type="dxa"/>
            <w:tcBorders>
              <w:top w:val="single" w:sz="4" w:space="0" w:color="000000"/>
              <w:left w:val="single" w:sz="4" w:space="0" w:color="000000"/>
              <w:bottom w:val="single" w:sz="4" w:space="0" w:color="000000"/>
              <w:right w:val="single" w:sz="4" w:space="0" w:color="000000"/>
            </w:tcBorders>
          </w:tcPr>
          <w:p w14:paraId="527E731C" w14:textId="77777777" w:rsidR="00C243FC" w:rsidRPr="003E7D37" w:rsidRDefault="00C243FC" w:rsidP="00BF77C3">
            <w:pPr>
              <w:pStyle w:val="TableParagraph"/>
              <w:ind w:left="8"/>
              <w:rPr>
                <w:rFonts w:ascii="Times New Roman" w:hAnsi="Times New Roman" w:cs="Times New Roman"/>
                <w:sz w:val="18"/>
              </w:rPr>
            </w:pPr>
            <w:r w:rsidRPr="003E7D37">
              <w:rPr>
                <w:rFonts w:ascii="Times New Roman" w:hAnsi="Times New Roman" w:cs="Times New Roman"/>
                <w:sz w:val="18"/>
              </w:rPr>
              <w:t>114623</w:t>
            </w:r>
          </w:p>
        </w:tc>
        <w:tc>
          <w:tcPr>
            <w:tcW w:w="2259" w:type="dxa"/>
            <w:tcBorders>
              <w:top w:val="single" w:sz="4" w:space="0" w:color="000000"/>
              <w:left w:val="single" w:sz="4" w:space="0" w:color="000000"/>
              <w:bottom w:val="single" w:sz="4" w:space="0" w:color="000000"/>
              <w:right w:val="single" w:sz="4" w:space="0" w:color="000000"/>
            </w:tcBorders>
          </w:tcPr>
          <w:p w14:paraId="5812EDAF" w14:textId="77777777" w:rsidR="00C243FC" w:rsidRPr="003E7D37" w:rsidRDefault="00C243FC" w:rsidP="00BF77C3">
            <w:pPr>
              <w:pStyle w:val="TableParagraph"/>
              <w:ind w:left="7"/>
              <w:rPr>
                <w:rFonts w:ascii="Times New Roman" w:hAnsi="Times New Roman" w:cs="Times New Roman"/>
                <w:sz w:val="18"/>
              </w:rPr>
            </w:pPr>
            <w:r w:rsidRPr="003E7D37">
              <w:rPr>
                <w:rFonts w:ascii="Times New Roman" w:hAnsi="Times New Roman" w:cs="Times New Roman"/>
                <w:sz w:val="18"/>
              </w:rPr>
              <w:t>114623</w:t>
            </w:r>
          </w:p>
        </w:tc>
      </w:tr>
      <w:tr w:rsidR="00C243FC" w:rsidRPr="00737BE4" w14:paraId="40EBA205" w14:textId="77777777" w:rsidTr="00BF77C3">
        <w:trPr>
          <w:trHeight w:val="206"/>
        </w:trPr>
        <w:tc>
          <w:tcPr>
            <w:tcW w:w="511" w:type="dxa"/>
            <w:tcBorders>
              <w:top w:val="single" w:sz="4" w:space="0" w:color="000000"/>
              <w:left w:val="single" w:sz="4" w:space="0" w:color="000000"/>
              <w:bottom w:val="single" w:sz="4" w:space="0" w:color="000000"/>
              <w:right w:val="single" w:sz="4" w:space="0" w:color="000000"/>
            </w:tcBorders>
          </w:tcPr>
          <w:p w14:paraId="3A8DB24E" w14:textId="77777777" w:rsidR="00C243FC" w:rsidRPr="003E7D37" w:rsidRDefault="00C243FC" w:rsidP="00BF77C3">
            <w:pPr>
              <w:pStyle w:val="TableParagraph"/>
              <w:ind w:left="7"/>
              <w:rPr>
                <w:rFonts w:ascii="Times New Roman" w:hAnsi="Times New Roman" w:cs="Times New Roman"/>
                <w:sz w:val="18"/>
              </w:rPr>
            </w:pPr>
            <w:r w:rsidRPr="003E7D37">
              <w:rPr>
                <w:rFonts w:ascii="Times New Roman" w:hAnsi="Times New Roman" w:cs="Times New Roman"/>
                <w:w w:val="99"/>
                <w:sz w:val="18"/>
              </w:rPr>
              <w:t>9</w:t>
            </w:r>
          </w:p>
        </w:tc>
        <w:tc>
          <w:tcPr>
            <w:tcW w:w="2457" w:type="dxa"/>
            <w:tcBorders>
              <w:top w:val="single" w:sz="4" w:space="0" w:color="000000"/>
              <w:left w:val="single" w:sz="4" w:space="0" w:color="000000"/>
              <w:bottom w:val="single" w:sz="4" w:space="0" w:color="000000"/>
              <w:right w:val="single" w:sz="4" w:space="0" w:color="000000"/>
            </w:tcBorders>
          </w:tcPr>
          <w:p w14:paraId="68FE3AD7" w14:textId="77777777" w:rsidR="00C243FC" w:rsidRPr="003E7D37" w:rsidRDefault="00C243FC" w:rsidP="00BF77C3">
            <w:pPr>
              <w:pStyle w:val="TableParagraph"/>
              <w:ind w:left="7"/>
              <w:rPr>
                <w:rFonts w:ascii="Times New Roman" w:hAnsi="Times New Roman" w:cs="Times New Roman"/>
                <w:sz w:val="18"/>
              </w:rPr>
            </w:pPr>
            <w:r w:rsidRPr="003E7D37">
              <w:rPr>
                <w:rFonts w:ascii="Times New Roman" w:hAnsi="Times New Roman" w:cs="Times New Roman"/>
                <w:sz w:val="18"/>
              </w:rPr>
              <w:t>Сульфаты</w:t>
            </w:r>
          </w:p>
        </w:tc>
        <w:tc>
          <w:tcPr>
            <w:tcW w:w="1987" w:type="dxa"/>
            <w:tcBorders>
              <w:top w:val="single" w:sz="4" w:space="0" w:color="000000"/>
              <w:left w:val="single" w:sz="4" w:space="0" w:color="000000"/>
              <w:bottom w:val="single" w:sz="4" w:space="0" w:color="000000"/>
              <w:right w:val="single" w:sz="4" w:space="0" w:color="000000"/>
            </w:tcBorders>
          </w:tcPr>
          <w:p w14:paraId="7C244882" w14:textId="77777777" w:rsidR="00C243FC" w:rsidRPr="003E7D37" w:rsidRDefault="00C243FC" w:rsidP="00BF77C3">
            <w:pPr>
              <w:pStyle w:val="TableParagraph"/>
              <w:ind w:left="7"/>
              <w:rPr>
                <w:rFonts w:ascii="Times New Roman" w:hAnsi="Times New Roman" w:cs="Times New Roman"/>
                <w:sz w:val="18"/>
              </w:rPr>
            </w:pPr>
            <w:r w:rsidRPr="003E7D37">
              <w:rPr>
                <w:rFonts w:ascii="Times New Roman" w:hAnsi="Times New Roman" w:cs="Times New Roman"/>
                <w:sz w:val="18"/>
              </w:rPr>
              <w:t>6,5</w:t>
            </w:r>
          </w:p>
        </w:tc>
        <w:tc>
          <w:tcPr>
            <w:tcW w:w="1841" w:type="dxa"/>
            <w:tcBorders>
              <w:top w:val="single" w:sz="4" w:space="0" w:color="000000"/>
              <w:left w:val="single" w:sz="4" w:space="0" w:color="000000"/>
              <w:bottom w:val="single" w:sz="4" w:space="0" w:color="000000"/>
              <w:right w:val="single" w:sz="4" w:space="0" w:color="000000"/>
            </w:tcBorders>
          </w:tcPr>
          <w:p w14:paraId="16FE8D7A" w14:textId="77777777" w:rsidR="00C243FC" w:rsidRPr="003E7D37" w:rsidRDefault="00C243FC" w:rsidP="00BF77C3">
            <w:pPr>
              <w:pStyle w:val="TableParagraph"/>
              <w:ind w:left="8"/>
              <w:rPr>
                <w:rFonts w:ascii="Times New Roman" w:hAnsi="Times New Roman" w:cs="Times New Roman"/>
                <w:sz w:val="18"/>
              </w:rPr>
            </w:pPr>
            <w:r w:rsidRPr="003E7D37">
              <w:rPr>
                <w:rFonts w:ascii="Times New Roman" w:hAnsi="Times New Roman" w:cs="Times New Roman"/>
                <w:sz w:val="18"/>
              </w:rPr>
              <w:t>6,5</w:t>
            </w:r>
          </w:p>
        </w:tc>
        <w:tc>
          <w:tcPr>
            <w:tcW w:w="2259" w:type="dxa"/>
            <w:tcBorders>
              <w:top w:val="single" w:sz="4" w:space="0" w:color="000000"/>
              <w:left w:val="single" w:sz="4" w:space="0" w:color="000000"/>
              <w:bottom w:val="single" w:sz="4" w:space="0" w:color="000000"/>
              <w:right w:val="single" w:sz="4" w:space="0" w:color="000000"/>
            </w:tcBorders>
          </w:tcPr>
          <w:p w14:paraId="3E864AAD" w14:textId="77777777" w:rsidR="00C243FC" w:rsidRPr="003E7D37" w:rsidRDefault="00C243FC" w:rsidP="00BF77C3">
            <w:pPr>
              <w:pStyle w:val="TableParagraph"/>
              <w:ind w:left="7"/>
              <w:rPr>
                <w:rFonts w:ascii="Times New Roman" w:hAnsi="Times New Roman" w:cs="Times New Roman"/>
                <w:sz w:val="18"/>
              </w:rPr>
            </w:pPr>
            <w:r w:rsidRPr="003E7D37">
              <w:rPr>
                <w:rFonts w:ascii="Times New Roman" w:hAnsi="Times New Roman" w:cs="Times New Roman"/>
                <w:sz w:val="18"/>
              </w:rPr>
              <w:t>6,5</w:t>
            </w:r>
          </w:p>
        </w:tc>
      </w:tr>
      <w:tr w:rsidR="00C243FC" w:rsidRPr="00737BE4" w14:paraId="151EB3B0" w14:textId="77777777" w:rsidTr="00BF77C3">
        <w:trPr>
          <w:trHeight w:val="205"/>
        </w:trPr>
        <w:tc>
          <w:tcPr>
            <w:tcW w:w="511" w:type="dxa"/>
            <w:tcBorders>
              <w:top w:val="single" w:sz="4" w:space="0" w:color="000000"/>
              <w:left w:val="single" w:sz="4" w:space="0" w:color="000000"/>
              <w:right w:val="single" w:sz="4" w:space="0" w:color="000000"/>
            </w:tcBorders>
          </w:tcPr>
          <w:p w14:paraId="2AB3651F" w14:textId="77777777" w:rsidR="00C243FC" w:rsidRPr="003E7D37" w:rsidRDefault="00C243FC" w:rsidP="00BF77C3">
            <w:pPr>
              <w:pStyle w:val="TableParagraph"/>
              <w:ind w:left="7"/>
              <w:rPr>
                <w:rFonts w:ascii="Times New Roman" w:hAnsi="Times New Roman" w:cs="Times New Roman"/>
                <w:sz w:val="18"/>
              </w:rPr>
            </w:pPr>
            <w:r w:rsidRPr="003E7D37">
              <w:rPr>
                <w:rFonts w:ascii="Times New Roman" w:hAnsi="Times New Roman" w:cs="Times New Roman"/>
                <w:sz w:val="18"/>
              </w:rPr>
              <w:t>10</w:t>
            </w:r>
          </w:p>
        </w:tc>
        <w:tc>
          <w:tcPr>
            <w:tcW w:w="2457" w:type="dxa"/>
            <w:tcBorders>
              <w:top w:val="single" w:sz="4" w:space="0" w:color="000000"/>
              <w:left w:val="single" w:sz="4" w:space="0" w:color="000000"/>
              <w:right w:val="single" w:sz="4" w:space="0" w:color="000000"/>
            </w:tcBorders>
          </w:tcPr>
          <w:p w14:paraId="3F3B1ECB" w14:textId="77777777" w:rsidR="00C243FC" w:rsidRPr="003E7D37" w:rsidRDefault="00C243FC" w:rsidP="00BF77C3">
            <w:pPr>
              <w:pStyle w:val="TableParagraph"/>
              <w:ind w:left="7"/>
              <w:rPr>
                <w:rFonts w:ascii="Times New Roman" w:hAnsi="Times New Roman" w:cs="Times New Roman"/>
                <w:sz w:val="18"/>
              </w:rPr>
            </w:pPr>
            <w:r w:rsidRPr="003E7D37">
              <w:rPr>
                <w:rFonts w:ascii="Times New Roman" w:hAnsi="Times New Roman" w:cs="Times New Roman"/>
                <w:sz w:val="18"/>
              </w:rPr>
              <w:t>Железо общее</w:t>
            </w:r>
          </w:p>
        </w:tc>
        <w:tc>
          <w:tcPr>
            <w:tcW w:w="1987" w:type="dxa"/>
            <w:tcBorders>
              <w:top w:val="single" w:sz="4" w:space="0" w:color="000000"/>
              <w:left w:val="single" w:sz="4" w:space="0" w:color="000000"/>
              <w:right w:val="single" w:sz="4" w:space="0" w:color="000000"/>
            </w:tcBorders>
          </w:tcPr>
          <w:p w14:paraId="5A1924FD" w14:textId="77777777" w:rsidR="00C243FC" w:rsidRPr="003E7D37" w:rsidRDefault="00C243FC" w:rsidP="00BF77C3">
            <w:pPr>
              <w:pStyle w:val="TableParagraph"/>
              <w:ind w:left="7"/>
              <w:rPr>
                <w:rFonts w:ascii="Times New Roman" w:hAnsi="Times New Roman" w:cs="Times New Roman"/>
                <w:sz w:val="18"/>
              </w:rPr>
            </w:pPr>
            <w:r w:rsidRPr="003E7D37">
              <w:rPr>
                <w:rFonts w:ascii="Times New Roman" w:hAnsi="Times New Roman" w:cs="Times New Roman"/>
                <w:sz w:val="18"/>
              </w:rPr>
              <w:t>62,4</w:t>
            </w:r>
          </w:p>
        </w:tc>
        <w:tc>
          <w:tcPr>
            <w:tcW w:w="1841" w:type="dxa"/>
            <w:tcBorders>
              <w:top w:val="single" w:sz="4" w:space="0" w:color="000000"/>
              <w:left w:val="single" w:sz="4" w:space="0" w:color="000000"/>
              <w:right w:val="single" w:sz="4" w:space="0" w:color="000000"/>
            </w:tcBorders>
          </w:tcPr>
          <w:p w14:paraId="11ACF68C" w14:textId="77777777" w:rsidR="00C243FC" w:rsidRPr="003E7D37" w:rsidRDefault="00C243FC" w:rsidP="00BF77C3">
            <w:pPr>
              <w:pStyle w:val="TableParagraph"/>
              <w:ind w:left="8"/>
              <w:rPr>
                <w:rFonts w:ascii="Times New Roman" w:hAnsi="Times New Roman" w:cs="Times New Roman"/>
                <w:sz w:val="18"/>
              </w:rPr>
            </w:pPr>
            <w:r w:rsidRPr="003E7D37">
              <w:rPr>
                <w:rFonts w:ascii="Times New Roman" w:hAnsi="Times New Roman" w:cs="Times New Roman"/>
                <w:sz w:val="18"/>
              </w:rPr>
              <w:t>62,4</w:t>
            </w:r>
          </w:p>
        </w:tc>
        <w:tc>
          <w:tcPr>
            <w:tcW w:w="2259" w:type="dxa"/>
            <w:tcBorders>
              <w:top w:val="single" w:sz="4" w:space="0" w:color="000000"/>
              <w:left w:val="single" w:sz="4" w:space="0" w:color="000000"/>
              <w:right w:val="single" w:sz="4" w:space="0" w:color="000000"/>
            </w:tcBorders>
          </w:tcPr>
          <w:p w14:paraId="337B1D45" w14:textId="77777777" w:rsidR="00C243FC" w:rsidRPr="003E7D37" w:rsidRDefault="00C243FC" w:rsidP="00BF77C3">
            <w:pPr>
              <w:pStyle w:val="TableParagraph"/>
              <w:ind w:left="7"/>
              <w:rPr>
                <w:rFonts w:ascii="Times New Roman" w:hAnsi="Times New Roman" w:cs="Times New Roman"/>
                <w:sz w:val="18"/>
              </w:rPr>
            </w:pPr>
            <w:r w:rsidRPr="003E7D37">
              <w:rPr>
                <w:rFonts w:ascii="Times New Roman" w:hAnsi="Times New Roman" w:cs="Times New Roman"/>
                <w:sz w:val="18"/>
              </w:rPr>
              <w:t>62,4</w:t>
            </w:r>
          </w:p>
        </w:tc>
      </w:tr>
      <w:tr w:rsidR="00C243FC" w:rsidRPr="00737BE4" w14:paraId="40AD6315" w14:textId="77777777" w:rsidTr="00BF77C3">
        <w:trPr>
          <w:trHeight w:val="208"/>
        </w:trPr>
        <w:tc>
          <w:tcPr>
            <w:tcW w:w="511" w:type="dxa"/>
          </w:tcPr>
          <w:p w14:paraId="55E035B0" w14:textId="77777777" w:rsidR="00C243FC" w:rsidRPr="003E7D37" w:rsidRDefault="00C243FC" w:rsidP="00BF77C3">
            <w:pPr>
              <w:pStyle w:val="TableParagraph"/>
              <w:ind w:left="6"/>
              <w:rPr>
                <w:rFonts w:ascii="Times New Roman" w:hAnsi="Times New Roman" w:cs="Times New Roman"/>
                <w:sz w:val="18"/>
              </w:rPr>
            </w:pPr>
            <w:r w:rsidRPr="003E7D37">
              <w:rPr>
                <w:rFonts w:ascii="Times New Roman" w:hAnsi="Times New Roman" w:cs="Times New Roman"/>
                <w:sz w:val="18"/>
              </w:rPr>
              <w:t>11</w:t>
            </w:r>
          </w:p>
        </w:tc>
        <w:tc>
          <w:tcPr>
            <w:tcW w:w="2457" w:type="dxa"/>
          </w:tcPr>
          <w:p w14:paraId="1578771C" w14:textId="77777777" w:rsidR="00C243FC" w:rsidRPr="003E7D37" w:rsidRDefault="00C243FC" w:rsidP="00BF77C3">
            <w:pPr>
              <w:pStyle w:val="TableParagraph"/>
              <w:ind w:left="7"/>
              <w:rPr>
                <w:rFonts w:ascii="Times New Roman" w:hAnsi="Times New Roman" w:cs="Times New Roman"/>
                <w:sz w:val="18"/>
              </w:rPr>
            </w:pPr>
            <w:r w:rsidRPr="003E7D37">
              <w:rPr>
                <w:rFonts w:ascii="Times New Roman" w:hAnsi="Times New Roman" w:cs="Times New Roman"/>
                <w:sz w:val="18"/>
              </w:rPr>
              <w:t>Нефтепродукты</w:t>
            </w:r>
          </w:p>
        </w:tc>
        <w:tc>
          <w:tcPr>
            <w:tcW w:w="1987" w:type="dxa"/>
          </w:tcPr>
          <w:p w14:paraId="497E1C4D" w14:textId="77777777" w:rsidR="00C243FC" w:rsidRPr="003E7D37" w:rsidRDefault="00C243FC" w:rsidP="00BF77C3">
            <w:pPr>
              <w:pStyle w:val="TableParagraph"/>
              <w:ind w:left="7"/>
              <w:rPr>
                <w:rFonts w:ascii="Times New Roman" w:hAnsi="Times New Roman" w:cs="Times New Roman"/>
                <w:sz w:val="18"/>
              </w:rPr>
            </w:pPr>
            <w:r w:rsidRPr="003E7D37">
              <w:rPr>
                <w:rFonts w:ascii="Times New Roman" w:hAnsi="Times New Roman" w:cs="Times New Roman"/>
                <w:sz w:val="18"/>
              </w:rPr>
              <w:t>148,0</w:t>
            </w:r>
          </w:p>
        </w:tc>
        <w:tc>
          <w:tcPr>
            <w:tcW w:w="1841" w:type="dxa"/>
          </w:tcPr>
          <w:p w14:paraId="0610997B" w14:textId="77777777" w:rsidR="00C243FC" w:rsidRPr="003E7D37" w:rsidRDefault="00C243FC" w:rsidP="00BF77C3">
            <w:pPr>
              <w:pStyle w:val="TableParagraph"/>
              <w:ind w:left="7"/>
              <w:rPr>
                <w:rFonts w:ascii="Times New Roman" w:hAnsi="Times New Roman" w:cs="Times New Roman"/>
                <w:sz w:val="18"/>
              </w:rPr>
            </w:pPr>
            <w:r w:rsidRPr="003E7D37">
              <w:rPr>
                <w:rFonts w:ascii="Times New Roman" w:hAnsi="Times New Roman" w:cs="Times New Roman"/>
                <w:sz w:val="18"/>
              </w:rPr>
              <w:t>48,0</w:t>
            </w:r>
          </w:p>
        </w:tc>
        <w:tc>
          <w:tcPr>
            <w:tcW w:w="2259" w:type="dxa"/>
          </w:tcPr>
          <w:p w14:paraId="45DCBF8D" w14:textId="77777777" w:rsidR="00C243FC" w:rsidRPr="003E7D37" w:rsidRDefault="00C243FC" w:rsidP="00BF77C3">
            <w:pPr>
              <w:pStyle w:val="TableParagraph"/>
              <w:ind w:left="5"/>
              <w:rPr>
                <w:rFonts w:ascii="Times New Roman" w:hAnsi="Times New Roman" w:cs="Times New Roman"/>
                <w:sz w:val="18"/>
              </w:rPr>
            </w:pPr>
            <w:r w:rsidRPr="003E7D37">
              <w:rPr>
                <w:rFonts w:ascii="Times New Roman" w:hAnsi="Times New Roman" w:cs="Times New Roman"/>
                <w:sz w:val="18"/>
              </w:rPr>
              <w:t>50,0</w:t>
            </w:r>
          </w:p>
        </w:tc>
      </w:tr>
    </w:tbl>
    <w:p w14:paraId="12C91C3D" w14:textId="77777777" w:rsidR="00CF7FBB" w:rsidRPr="00737BE4" w:rsidRDefault="00CF7FBB" w:rsidP="00737BE4">
      <w:pPr>
        <w:pStyle w:val="a3"/>
        <w:rPr>
          <w:rFonts w:ascii="Times New Roman" w:hAnsi="Times New Roman" w:cs="Times New Roman"/>
          <w:b/>
          <w:sz w:val="25"/>
        </w:rPr>
      </w:pPr>
    </w:p>
    <w:p w14:paraId="484D15B2" w14:textId="77777777" w:rsidR="00CF7FBB" w:rsidRPr="0059525F" w:rsidRDefault="00EB65FD" w:rsidP="00737BE4">
      <w:pPr>
        <w:pStyle w:val="a5"/>
        <w:numPr>
          <w:ilvl w:val="1"/>
          <w:numId w:val="28"/>
        </w:numPr>
        <w:tabs>
          <w:tab w:val="left" w:pos="939"/>
          <w:tab w:val="left" w:pos="940"/>
        </w:tabs>
        <w:ind w:right="962"/>
        <w:jc w:val="both"/>
        <w:rPr>
          <w:rFonts w:ascii="Times New Roman" w:hAnsi="Times New Roman" w:cs="Times New Roman"/>
          <w:b/>
          <w:sz w:val="24"/>
          <w:szCs w:val="24"/>
        </w:rPr>
      </w:pPr>
      <w:r w:rsidRPr="0059525F">
        <w:rPr>
          <w:rFonts w:ascii="Times New Roman" w:hAnsi="Times New Roman" w:cs="Times New Roman"/>
          <w:b/>
          <w:sz w:val="24"/>
          <w:szCs w:val="24"/>
        </w:rPr>
        <w:t>Предельно-допустимый сброс загрязняющих веществ, отводимых со сточными водами в подземные</w:t>
      </w:r>
      <w:r w:rsidRPr="0059525F">
        <w:rPr>
          <w:rFonts w:ascii="Times New Roman" w:hAnsi="Times New Roman" w:cs="Times New Roman"/>
          <w:b/>
          <w:spacing w:val="-1"/>
          <w:sz w:val="24"/>
          <w:szCs w:val="24"/>
        </w:rPr>
        <w:t xml:space="preserve"> </w:t>
      </w:r>
      <w:r w:rsidRPr="0059525F">
        <w:rPr>
          <w:rFonts w:ascii="Times New Roman" w:hAnsi="Times New Roman" w:cs="Times New Roman"/>
          <w:b/>
          <w:sz w:val="24"/>
          <w:szCs w:val="24"/>
        </w:rPr>
        <w:t>горизонты</w:t>
      </w:r>
    </w:p>
    <w:p w14:paraId="504616B8" w14:textId="77777777" w:rsidR="00CF7FBB" w:rsidRPr="0059525F" w:rsidRDefault="00EB65FD" w:rsidP="00737BE4">
      <w:pPr>
        <w:pStyle w:val="a3"/>
        <w:ind w:left="219" w:right="405"/>
        <w:jc w:val="both"/>
        <w:rPr>
          <w:rFonts w:ascii="Times New Roman" w:hAnsi="Times New Roman" w:cs="Times New Roman"/>
          <w:sz w:val="24"/>
          <w:szCs w:val="24"/>
        </w:rPr>
      </w:pPr>
      <w:r w:rsidRPr="0059525F">
        <w:rPr>
          <w:rFonts w:ascii="Times New Roman" w:hAnsi="Times New Roman" w:cs="Times New Roman"/>
          <w:sz w:val="24"/>
          <w:szCs w:val="24"/>
        </w:rPr>
        <w:t>Величина предельно допустимого сброса загрязняющих веществ, отводимых со сточными водами в подземные горизонты определяется как произведение прогнозируемого объема закачки (q) на предельно допустимую величину концентрации загрязняющего вещества</w:t>
      </w:r>
      <w:r w:rsidRPr="0059525F">
        <w:rPr>
          <w:rFonts w:ascii="Times New Roman" w:hAnsi="Times New Roman" w:cs="Times New Roman"/>
          <w:spacing w:val="-11"/>
          <w:sz w:val="24"/>
          <w:szCs w:val="24"/>
        </w:rPr>
        <w:t xml:space="preserve"> </w:t>
      </w:r>
      <w:r w:rsidRPr="0059525F">
        <w:rPr>
          <w:rFonts w:ascii="Times New Roman" w:hAnsi="Times New Roman" w:cs="Times New Roman"/>
          <w:sz w:val="24"/>
          <w:szCs w:val="24"/>
        </w:rPr>
        <w:t>(CПДС):</w:t>
      </w:r>
    </w:p>
    <w:p w14:paraId="2BE26E81" w14:textId="77777777" w:rsidR="00CF7FBB" w:rsidRPr="0059525F" w:rsidRDefault="00CF7FBB" w:rsidP="00737BE4">
      <w:pPr>
        <w:pStyle w:val="a3"/>
        <w:rPr>
          <w:rFonts w:ascii="Times New Roman" w:hAnsi="Times New Roman" w:cs="Times New Roman"/>
          <w:sz w:val="24"/>
          <w:szCs w:val="24"/>
        </w:rPr>
      </w:pPr>
    </w:p>
    <w:tbl>
      <w:tblPr>
        <w:tblStyle w:val="TableNormal"/>
        <w:tblW w:w="0" w:type="auto"/>
        <w:tblInd w:w="3897" w:type="dxa"/>
        <w:tblLayout w:type="fixed"/>
        <w:tblLook w:val="01E0" w:firstRow="1" w:lastRow="1" w:firstColumn="1" w:lastColumn="1" w:noHBand="0" w:noVBand="0"/>
      </w:tblPr>
      <w:tblGrid>
        <w:gridCol w:w="3269"/>
        <w:gridCol w:w="2233"/>
      </w:tblGrid>
      <w:tr w:rsidR="00CF7FBB" w:rsidRPr="0059525F" w14:paraId="5F63035C" w14:textId="77777777">
        <w:trPr>
          <w:trHeight w:val="299"/>
        </w:trPr>
        <w:tc>
          <w:tcPr>
            <w:tcW w:w="3269" w:type="dxa"/>
          </w:tcPr>
          <w:p w14:paraId="28B626A7" w14:textId="77777777" w:rsidR="00CF7FBB" w:rsidRPr="0059525F" w:rsidRDefault="00EB65FD" w:rsidP="00737BE4">
            <w:pPr>
              <w:pStyle w:val="TableParagraph"/>
              <w:ind w:left="200"/>
              <w:rPr>
                <w:rFonts w:ascii="Times New Roman" w:hAnsi="Times New Roman" w:cs="Times New Roman"/>
                <w:sz w:val="24"/>
                <w:szCs w:val="24"/>
              </w:rPr>
            </w:pPr>
            <w:r w:rsidRPr="0059525F">
              <w:rPr>
                <w:rFonts w:ascii="Times New Roman" w:hAnsi="Times New Roman" w:cs="Times New Roman"/>
                <w:sz w:val="24"/>
                <w:szCs w:val="24"/>
              </w:rPr>
              <w:t xml:space="preserve">ПДС = </w:t>
            </w:r>
            <w:r w:rsidRPr="0059525F">
              <w:rPr>
                <w:rFonts w:ascii="Cambria Math" w:eastAsia="Cambria Math" w:hAnsi="Cambria Math" w:cs="Cambria Math"/>
                <w:w w:val="90"/>
                <w:sz w:val="24"/>
                <w:szCs w:val="24"/>
              </w:rPr>
              <w:t>𝑞𝑞</w:t>
            </w:r>
            <w:r w:rsidRPr="0059525F">
              <w:rPr>
                <w:rFonts w:ascii="Times New Roman" w:eastAsia="Cambria Math" w:hAnsi="Times New Roman" w:cs="Times New Roman"/>
                <w:w w:val="90"/>
                <w:sz w:val="24"/>
                <w:szCs w:val="24"/>
              </w:rPr>
              <w:t xml:space="preserve"> </w:t>
            </w:r>
            <w:r w:rsidRPr="0059525F">
              <w:rPr>
                <w:rFonts w:ascii="Times New Roman" w:hAnsi="Times New Roman" w:cs="Times New Roman"/>
                <w:sz w:val="24"/>
                <w:szCs w:val="24"/>
              </w:rPr>
              <w:t>∙ С</w:t>
            </w:r>
            <w:r w:rsidRPr="0059525F">
              <w:rPr>
                <w:rFonts w:ascii="Times New Roman" w:hAnsi="Times New Roman" w:cs="Times New Roman"/>
                <w:position w:val="-3"/>
                <w:sz w:val="24"/>
                <w:szCs w:val="24"/>
              </w:rPr>
              <w:t>ПДС</w:t>
            </w:r>
          </w:p>
        </w:tc>
        <w:tc>
          <w:tcPr>
            <w:tcW w:w="2233" w:type="dxa"/>
          </w:tcPr>
          <w:p w14:paraId="6EF59BB3" w14:textId="77777777" w:rsidR="00CF7FBB" w:rsidRPr="0059525F" w:rsidRDefault="00EB65FD" w:rsidP="00737BE4">
            <w:pPr>
              <w:pStyle w:val="TableParagraph"/>
              <w:ind w:left="1419"/>
              <w:rPr>
                <w:rFonts w:ascii="Times New Roman" w:hAnsi="Times New Roman" w:cs="Times New Roman"/>
                <w:sz w:val="24"/>
                <w:szCs w:val="24"/>
              </w:rPr>
            </w:pPr>
            <w:r w:rsidRPr="0059525F">
              <w:rPr>
                <w:rFonts w:ascii="Times New Roman" w:hAnsi="Times New Roman" w:cs="Times New Roman"/>
                <w:sz w:val="24"/>
                <w:szCs w:val="24"/>
              </w:rPr>
              <w:t>(5.2-1)</w:t>
            </w:r>
          </w:p>
        </w:tc>
      </w:tr>
    </w:tbl>
    <w:p w14:paraId="7484B876" w14:textId="77777777" w:rsidR="00CF7FBB" w:rsidRPr="0059525F" w:rsidRDefault="00CF7FBB" w:rsidP="00737BE4">
      <w:pPr>
        <w:pStyle w:val="a3"/>
        <w:rPr>
          <w:rFonts w:ascii="Times New Roman" w:hAnsi="Times New Roman" w:cs="Times New Roman"/>
          <w:sz w:val="24"/>
          <w:szCs w:val="24"/>
        </w:rPr>
      </w:pPr>
    </w:p>
    <w:p w14:paraId="22A5711E" w14:textId="7AFAD7E7" w:rsidR="00CF7FBB" w:rsidRPr="0059525F" w:rsidRDefault="00EB65FD" w:rsidP="00737BE4">
      <w:pPr>
        <w:pStyle w:val="a3"/>
        <w:ind w:left="219" w:right="399"/>
        <w:jc w:val="both"/>
        <w:rPr>
          <w:rFonts w:ascii="Times New Roman" w:hAnsi="Times New Roman" w:cs="Times New Roman"/>
          <w:sz w:val="24"/>
          <w:szCs w:val="24"/>
        </w:rPr>
      </w:pPr>
      <w:r w:rsidRPr="0059525F">
        <w:rPr>
          <w:rFonts w:ascii="Times New Roman" w:hAnsi="Times New Roman" w:cs="Times New Roman"/>
          <w:sz w:val="24"/>
          <w:szCs w:val="24"/>
        </w:rPr>
        <w:t xml:space="preserve">Расчет предельно-допустимого сброса (ПДС) загрязняющих веществ, закачиваемых с производственными сточными водами в подземные горизонты на 2027 гг. при прогнозируемом объеме закачки производственных сточных вод в объеме </w:t>
      </w:r>
      <w:r w:rsidR="00B73A6B">
        <w:rPr>
          <w:rFonts w:ascii="Times New Roman" w:hAnsi="Times New Roman" w:cs="Times New Roman"/>
          <w:sz w:val="24"/>
          <w:szCs w:val="24"/>
        </w:rPr>
        <w:t>2,106</w:t>
      </w:r>
      <w:r w:rsidRPr="0059525F">
        <w:rPr>
          <w:rFonts w:ascii="Times New Roman" w:hAnsi="Times New Roman" w:cs="Times New Roman"/>
          <w:sz w:val="24"/>
          <w:szCs w:val="24"/>
        </w:rPr>
        <w:t xml:space="preserve"> м³/час; </w:t>
      </w:r>
      <w:r w:rsidR="00B73A6B">
        <w:rPr>
          <w:rFonts w:ascii="Times New Roman" w:hAnsi="Times New Roman" w:cs="Times New Roman"/>
          <w:sz w:val="24"/>
          <w:szCs w:val="24"/>
        </w:rPr>
        <w:t>18,450</w:t>
      </w:r>
      <w:r w:rsidRPr="0059525F">
        <w:rPr>
          <w:rFonts w:ascii="Times New Roman" w:hAnsi="Times New Roman" w:cs="Times New Roman"/>
          <w:sz w:val="24"/>
          <w:szCs w:val="24"/>
        </w:rPr>
        <w:t xml:space="preserve"> тыс. м³/год), приведен в таблице 31.</w:t>
      </w:r>
      <w:r w:rsidR="00DA76F6" w:rsidRPr="0059525F">
        <w:rPr>
          <w:rFonts w:ascii="Times New Roman" w:hAnsi="Times New Roman" w:cs="Times New Roman"/>
          <w:sz w:val="24"/>
          <w:szCs w:val="24"/>
        </w:rPr>
        <w:t xml:space="preserve"> </w:t>
      </w:r>
    </w:p>
    <w:p w14:paraId="4E305BB1" w14:textId="77777777" w:rsidR="00CF7FBB" w:rsidRDefault="00CF7FBB" w:rsidP="00737BE4">
      <w:pPr>
        <w:jc w:val="both"/>
        <w:rPr>
          <w:rFonts w:ascii="Times New Roman" w:hAnsi="Times New Roman" w:cs="Times New Roman"/>
          <w:sz w:val="24"/>
          <w:szCs w:val="24"/>
        </w:rPr>
      </w:pPr>
    </w:p>
    <w:p w14:paraId="286071C9" w14:textId="336AE76B" w:rsidR="00CF7FBB" w:rsidRPr="0059525F" w:rsidRDefault="00EB65FD" w:rsidP="00737BE4">
      <w:pPr>
        <w:pStyle w:val="210"/>
        <w:ind w:firstLine="736"/>
        <w:rPr>
          <w:rFonts w:ascii="Times New Roman" w:hAnsi="Times New Roman" w:cs="Times New Roman"/>
          <w:sz w:val="24"/>
          <w:szCs w:val="24"/>
        </w:rPr>
      </w:pPr>
      <w:bookmarkStart w:id="132" w:name="_bookmark88"/>
      <w:bookmarkEnd w:id="132"/>
      <w:r w:rsidRPr="0059525F">
        <w:rPr>
          <w:rFonts w:ascii="Times New Roman" w:hAnsi="Times New Roman" w:cs="Times New Roman"/>
          <w:sz w:val="24"/>
          <w:szCs w:val="24"/>
        </w:rPr>
        <w:t>Таблица 31. Предельно-допустимый сброс (ПДС) загрязняющих веществ, закачиваемых с производственными сточными водами в недра на 2027 г.</w:t>
      </w:r>
    </w:p>
    <w:tbl>
      <w:tblPr>
        <w:tblStyle w:val="TableNormal"/>
        <w:tblW w:w="0" w:type="auto"/>
        <w:tblInd w:w="2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59"/>
        <w:gridCol w:w="2076"/>
        <w:gridCol w:w="1210"/>
        <w:gridCol w:w="1652"/>
        <w:gridCol w:w="1484"/>
        <w:gridCol w:w="1066"/>
        <w:gridCol w:w="1136"/>
      </w:tblGrid>
      <w:tr w:rsidR="00C243FC" w:rsidRPr="00737BE4" w14:paraId="549D3337" w14:textId="77777777" w:rsidTr="00BF77C3">
        <w:trPr>
          <w:trHeight w:val="414"/>
        </w:trPr>
        <w:tc>
          <w:tcPr>
            <w:tcW w:w="559" w:type="dxa"/>
            <w:vMerge w:val="restart"/>
            <w:shd w:val="clear" w:color="auto" w:fill="F1F1F1"/>
          </w:tcPr>
          <w:p w14:paraId="1C9D0F0B" w14:textId="77777777" w:rsidR="00C243FC" w:rsidRPr="003E7D37" w:rsidRDefault="00C243FC" w:rsidP="00BF77C3">
            <w:pPr>
              <w:pStyle w:val="TableParagraph"/>
              <w:rPr>
                <w:rFonts w:ascii="Times New Roman" w:hAnsi="Times New Roman" w:cs="Times New Roman"/>
                <w:b/>
                <w:sz w:val="20"/>
              </w:rPr>
            </w:pPr>
          </w:p>
          <w:p w14:paraId="5056E4F9" w14:textId="77777777" w:rsidR="00C243FC" w:rsidRPr="003E7D37" w:rsidRDefault="00C243FC" w:rsidP="00BF77C3">
            <w:pPr>
              <w:pStyle w:val="TableParagraph"/>
              <w:ind w:left="19"/>
              <w:rPr>
                <w:rFonts w:ascii="Times New Roman" w:hAnsi="Times New Roman" w:cs="Times New Roman"/>
                <w:b/>
                <w:sz w:val="18"/>
              </w:rPr>
            </w:pPr>
            <w:r w:rsidRPr="003E7D37">
              <w:rPr>
                <w:rFonts w:ascii="Times New Roman" w:hAnsi="Times New Roman" w:cs="Times New Roman"/>
                <w:b/>
                <w:sz w:val="18"/>
              </w:rPr>
              <w:t>№ п/п</w:t>
            </w:r>
          </w:p>
        </w:tc>
        <w:tc>
          <w:tcPr>
            <w:tcW w:w="2076" w:type="dxa"/>
            <w:vMerge w:val="restart"/>
            <w:shd w:val="clear" w:color="auto" w:fill="F1F1F1"/>
          </w:tcPr>
          <w:p w14:paraId="309B0557" w14:textId="77777777" w:rsidR="00C243FC" w:rsidRPr="003E7D37" w:rsidRDefault="00C243FC" w:rsidP="00BF77C3">
            <w:pPr>
              <w:pStyle w:val="TableParagraph"/>
              <w:rPr>
                <w:rFonts w:ascii="Times New Roman" w:hAnsi="Times New Roman" w:cs="Times New Roman"/>
                <w:b/>
                <w:sz w:val="17"/>
              </w:rPr>
            </w:pPr>
          </w:p>
          <w:p w14:paraId="4628AF20" w14:textId="77777777" w:rsidR="00C243FC" w:rsidRPr="003E7D37" w:rsidRDefault="00C243FC" w:rsidP="00BF77C3">
            <w:pPr>
              <w:pStyle w:val="TableParagraph"/>
              <w:ind w:left="376" w:right="365"/>
              <w:jc w:val="center"/>
              <w:rPr>
                <w:rFonts w:ascii="Times New Roman" w:hAnsi="Times New Roman" w:cs="Times New Roman"/>
                <w:b/>
                <w:sz w:val="18"/>
              </w:rPr>
            </w:pPr>
            <w:r w:rsidRPr="003E7D37">
              <w:rPr>
                <w:rFonts w:ascii="Times New Roman" w:hAnsi="Times New Roman" w:cs="Times New Roman"/>
                <w:b/>
                <w:sz w:val="18"/>
              </w:rPr>
              <w:t>Наименование загрязняющих веществ</w:t>
            </w:r>
          </w:p>
        </w:tc>
        <w:tc>
          <w:tcPr>
            <w:tcW w:w="1210" w:type="dxa"/>
            <w:vMerge w:val="restart"/>
            <w:shd w:val="clear" w:color="auto" w:fill="F1F1F1"/>
          </w:tcPr>
          <w:p w14:paraId="21D33445" w14:textId="77777777" w:rsidR="00C243FC" w:rsidRPr="003E7D37" w:rsidRDefault="00C243FC" w:rsidP="00BF77C3">
            <w:pPr>
              <w:pStyle w:val="TableParagraph"/>
              <w:ind w:left="62" w:right="53"/>
              <w:jc w:val="center"/>
              <w:rPr>
                <w:rFonts w:ascii="Times New Roman" w:hAnsi="Times New Roman" w:cs="Times New Roman"/>
                <w:b/>
                <w:sz w:val="18"/>
              </w:rPr>
            </w:pPr>
            <w:r w:rsidRPr="003E7D37">
              <w:rPr>
                <w:rFonts w:ascii="Times New Roman" w:hAnsi="Times New Roman" w:cs="Times New Roman"/>
                <w:b/>
                <w:sz w:val="18"/>
              </w:rPr>
              <w:t>Утвержденн ый объем сточных</w:t>
            </w:r>
          </w:p>
          <w:p w14:paraId="3E890625" w14:textId="77777777" w:rsidR="00C243FC" w:rsidRPr="003E7D37" w:rsidRDefault="00C243FC" w:rsidP="00BF77C3">
            <w:pPr>
              <w:pStyle w:val="TableParagraph"/>
              <w:ind w:left="62" w:right="53"/>
              <w:jc w:val="center"/>
              <w:rPr>
                <w:rFonts w:ascii="Times New Roman" w:hAnsi="Times New Roman" w:cs="Times New Roman"/>
                <w:b/>
                <w:sz w:val="18"/>
              </w:rPr>
            </w:pPr>
            <w:r w:rsidRPr="003E7D37">
              <w:rPr>
                <w:rFonts w:ascii="Times New Roman" w:hAnsi="Times New Roman" w:cs="Times New Roman"/>
                <w:b/>
                <w:sz w:val="18"/>
              </w:rPr>
              <w:t>вод, м³/час, тыс. м³/год</w:t>
            </w:r>
          </w:p>
        </w:tc>
        <w:tc>
          <w:tcPr>
            <w:tcW w:w="3136" w:type="dxa"/>
            <w:gridSpan w:val="2"/>
            <w:shd w:val="clear" w:color="auto" w:fill="F1F1F1"/>
          </w:tcPr>
          <w:p w14:paraId="29BD936F" w14:textId="77777777" w:rsidR="00C243FC" w:rsidRPr="003E7D37" w:rsidRDefault="00C243FC" w:rsidP="00BF77C3">
            <w:pPr>
              <w:pStyle w:val="TableParagraph"/>
              <w:ind w:left="231" w:right="227"/>
              <w:jc w:val="center"/>
              <w:rPr>
                <w:rFonts w:ascii="Times New Roman" w:hAnsi="Times New Roman" w:cs="Times New Roman"/>
                <w:b/>
                <w:sz w:val="18"/>
              </w:rPr>
            </w:pPr>
            <w:r w:rsidRPr="003E7D37">
              <w:rPr>
                <w:rFonts w:ascii="Times New Roman" w:hAnsi="Times New Roman" w:cs="Times New Roman"/>
                <w:b/>
                <w:sz w:val="18"/>
              </w:rPr>
              <w:t>Концентрации загрязняющих</w:t>
            </w:r>
          </w:p>
          <w:p w14:paraId="68CDC291" w14:textId="77777777" w:rsidR="00C243FC" w:rsidRPr="003E7D37" w:rsidRDefault="00C243FC" w:rsidP="00BF77C3">
            <w:pPr>
              <w:pStyle w:val="TableParagraph"/>
              <w:ind w:left="231" w:right="225"/>
              <w:jc w:val="center"/>
              <w:rPr>
                <w:rFonts w:ascii="Times New Roman" w:hAnsi="Times New Roman" w:cs="Times New Roman"/>
                <w:b/>
                <w:sz w:val="18"/>
              </w:rPr>
            </w:pPr>
            <w:r w:rsidRPr="003E7D37">
              <w:rPr>
                <w:rFonts w:ascii="Times New Roman" w:hAnsi="Times New Roman" w:cs="Times New Roman"/>
                <w:b/>
                <w:sz w:val="18"/>
              </w:rPr>
              <w:t>веществ, мг/л</w:t>
            </w:r>
          </w:p>
        </w:tc>
        <w:tc>
          <w:tcPr>
            <w:tcW w:w="2202" w:type="dxa"/>
            <w:gridSpan w:val="2"/>
            <w:shd w:val="clear" w:color="auto" w:fill="F1F1F1"/>
          </w:tcPr>
          <w:p w14:paraId="38AE2C30" w14:textId="77777777" w:rsidR="00C243FC" w:rsidRPr="003E7D37" w:rsidRDefault="00C243FC" w:rsidP="00BF77C3">
            <w:pPr>
              <w:pStyle w:val="TableParagraph"/>
              <w:rPr>
                <w:rFonts w:ascii="Times New Roman" w:hAnsi="Times New Roman" w:cs="Times New Roman"/>
                <w:b/>
                <w:sz w:val="17"/>
              </w:rPr>
            </w:pPr>
          </w:p>
          <w:p w14:paraId="0CE1FC6A" w14:textId="77777777" w:rsidR="00C243FC" w:rsidRPr="003E7D37" w:rsidRDefault="00C243FC" w:rsidP="00BF77C3">
            <w:pPr>
              <w:pStyle w:val="TableParagraph"/>
              <w:ind w:left="795" w:right="794"/>
              <w:jc w:val="center"/>
              <w:rPr>
                <w:rFonts w:ascii="Times New Roman" w:hAnsi="Times New Roman" w:cs="Times New Roman"/>
                <w:b/>
                <w:sz w:val="18"/>
              </w:rPr>
            </w:pPr>
            <w:r w:rsidRPr="003E7D37">
              <w:rPr>
                <w:rFonts w:ascii="Times New Roman" w:hAnsi="Times New Roman" w:cs="Times New Roman"/>
                <w:b/>
                <w:sz w:val="18"/>
              </w:rPr>
              <w:t>Сброс</w:t>
            </w:r>
          </w:p>
        </w:tc>
      </w:tr>
      <w:tr w:rsidR="00C243FC" w:rsidRPr="00737BE4" w14:paraId="549D4A64" w14:textId="77777777" w:rsidTr="00BF77C3">
        <w:trPr>
          <w:trHeight w:val="621"/>
        </w:trPr>
        <w:tc>
          <w:tcPr>
            <w:tcW w:w="559" w:type="dxa"/>
            <w:vMerge/>
            <w:tcBorders>
              <w:top w:val="nil"/>
            </w:tcBorders>
            <w:shd w:val="clear" w:color="auto" w:fill="F1F1F1"/>
          </w:tcPr>
          <w:p w14:paraId="2DC2B47A" w14:textId="77777777" w:rsidR="00C243FC" w:rsidRPr="003E7D37" w:rsidRDefault="00C243FC" w:rsidP="00BF77C3">
            <w:pPr>
              <w:rPr>
                <w:rFonts w:ascii="Times New Roman" w:hAnsi="Times New Roman" w:cs="Times New Roman"/>
                <w:sz w:val="2"/>
                <w:szCs w:val="2"/>
              </w:rPr>
            </w:pPr>
          </w:p>
        </w:tc>
        <w:tc>
          <w:tcPr>
            <w:tcW w:w="2076" w:type="dxa"/>
            <w:vMerge/>
            <w:tcBorders>
              <w:top w:val="nil"/>
            </w:tcBorders>
            <w:shd w:val="clear" w:color="auto" w:fill="F1F1F1"/>
          </w:tcPr>
          <w:p w14:paraId="21926A97" w14:textId="77777777" w:rsidR="00C243FC" w:rsidRPr="003E7D37" w:rsidRDefault="00C243FC" w:rsidP="00BF77C3">
            <w:pPr>
              <w:rPr>
                <w:rFonts w:ascii="Times New Roman" w:hAnsi="Times New Roman" w:cs="Times New Roman"/>
                <w:sz w:val="2"/>
                <w:szCs w:val="2"/>
              </w:rPr>
            </w:pPr>
          </w:p>
        </w:tc>
        <w:tc>
          <w:tcPr>
            <w:tcW w:w="1210" w:type="dxa"/>
            <w:vMerge/>
            <w:tcBorders>
              <w:top w:val="nil"/>
            </w:tcBorders>
            <w:shd w:val="clear" w:color="auto" w:fill="F1F1F1"/>
          </w:tcPr>
          <w:p w14:paraId="090FD429" w14:textId="77777777" w:rsidR="00C243FC" w:rsidRPr="003E7D37" w:rsidRDefault="00C243FC" w:rsidP="00BF77C3">
            <w:pPr>
              <w:rPr>
                <w:rFonts w:ascii="Times New Roman" w:hAnsi="Times New Roman" w:cs="Times New Roman"/>
                <w:sz w:val="2"/>
                <w:szCs w:val="2"/>
              </w:rPr>
            </w:pPr>
          </w:p>
        </w:tc>
        <w:tc>
          <w:tcPr>
            <w:tcW w:w="1652" w:type="dxa"/>
            <w:shd w:val="clear" w:color="auto" w:fill="F1F1F1"/>
          </w:tcPr>
          <w:p w14:paraId="3F4AF04D" w14:textId="77777777" w:rsidR="00C243FC" w:rsidRPr="003E7D37" w:rsidRDefault="00C243FC" w:rsidP="00BF77C3">
            <w:pPr>
              <w:pStyle w:val="TableParagraph"/>
              <w:ind w:left="131" w:firstLine="93"/>
              <w:rPr>
                <w:rFonts w:ascii="Times New Roman" w:hAnsi="Times New Roman" w:cs="Times New Roman"/>
                <w:b/>
                <w:sz w:val="18"/>
              </w:rPr>
            </w:pPr>
            <w:r w:rsidRPr="003E7D37">
              <w:rPr>
                <w:rFonts w:ascii="Times New Roman" w:hAnsi="Times New Roman" w:cs="Times New Roman"/>
                <w:b/>
                <w:sz w:val="18"/>
              </w:rPr>
              <w:t>В отводимых</w:t>
            </w:r>
          </w:p>
          <w:p w14:paraId="38F197C9" w14:textId="77777777" w:rsidR="00C243FC" w:rsidRPr="003E7D37" w:rsidRDefault="00C243FC" w:rsidP="00BF77C3">
            <w:pPr>
              <w:pStyle w:val="TableParagraph"/>
              <w:ind w:left="546" w:right="91" w:hanging="416"/>
              <w:rPr>
                <w:rFonts w:ascii="Times New Roman" w:hAnsi="Times New Roman" w:cs="Times New Roman"/>
                <w:b/>
                <w:sz w:val="18"/>
              </w:rPr>
            </w:pPr>
            <w:r w:rsidRPr="003E7D37">
              <w:rPr>
                <w:rFonts w:ascii="Times New Roman" w:hAnsi="Times New Roman" w:cs="Times New Roman"/>
                <w:b/>
                <w:sz w:val="18"/>
              </w:rPr>
              <w:t>сточных водах, Сфакт</w:t>
            </w:r>
          </w:p>
        </w:tc>
        <w:tc>
          <w:tcPr>
            <w:tcW w:w="1484" w:type="dxa"/>
            <w:shd w:val="clear" w:color="auto" w:fill="F1F1F1"/>
          </w:tcPr>
          <w:p w14:paraId="2758BD62" w14:textId="77777777" w:rsidR="00C243FC" w:rsidRPr="003E7D37" w:rsidRDefault="00C243FC" w:rsidP="00BF77C3">
            <w:pPr>
              <w:pStyle w:val="TableParagraph"/>
              <w:ind w:left="440"/>
              <w:rPr>
                <w:rFonts w:ascii="Times New Roman" w:hAnsi="Times New Roman" w:cs="Times New Roman"/>
                <w:b/>
                <w:sz w:val="18"/>
              </w:rPr>
            </w:pPr>
            <w:r w:rsidRPr="003E7D37">
              <w:rPr>
                <w:rFonts w:ascii="Times New Roman" w:hAnsi="Times New Roman" w:cs="Times New Roman"/>
                <w:b/>
                <w:sz w:val="18"/>
              </w:rPr>
              <w:t>Норматив</w:t>
            </w:r>
          </w:p>
          <w:p w14:paraId="12661765" w14:textId="77777777" w:rsidR="00C243FC" w:rsidRPr="003E7D37" w:rsidRDefault="00C243FC" w:rsidP="00BF77C3">
            <w:pPr>
              <w:pStyle w:val="TableParagraph"/>
              <w:ind w:left="771"/>
              <w:rPr>
                <w:rFonts w:ascii="Times New Roman" w:hAnsi="Times New Roman" w:cs="Times New Roman"/>
                <w:b/>
                <w:sz w:val="18"/>
              </w:rPr>
            </w:pPr>
            <w:r w:rsidRPr="003E7D37">
              <w:rPr>
                <w:rFonts w:ascii="Times New Roman" w:hAnsi="Times New Roman" w:cs="Times New Roman"/>
                <w:b/>
                <w:sz w:val="18"/>
              </w:rPr>
              <w:t>Спдс</w:t>
            </w:r>
          </w:p>
        </w:tc>
        <w:tc>
          <w:tcPr>
            <w:tcW w:w="1066" w:type="dxa"/>
            <w:shd w:val="clear" w:color="auto" w:fill="F1F1F1"/>
          </w:tcPr>
          <w:p w14:paraId="719C3968" w14:textId="77777777" w:rsidR="00C243FC" w:rsidRPr="003E7D37" w:rsidRDefault="00C243FC" w:rsidP="00BF77C3">
            <w:pPr>
              <w:pStyle w:val="TableParagraph"/>
              <w:rPr>
                <w:rFonts w:ascii="Times New Roman" w:hAnsi="Times New Roman" w:cs="Times New Roman"/>
                <w:b/>
                <w:sz w:val="18"/>
              </w:rPr>
            </w:pPr>
          </w:p>
          <w:p w14:paraId="11534212" w14:textId="77777777" w:rsidR="00C243FC" w:rsidRPr="003E7D37" w:rsidRDefault="00C243FC" w:rsidP="00BF77C3">
            <w:pPr>
              <w:pStyle w:val="TableParagraph"/>
              <w:ind w:left="473"/>
              <w:rPr>
                <w:rFonts w:ascii="Times New Roman" w:hAnsi="Times New Roman" w:cs="Times New Roman"/>
                <w:b/>
                <w:sz w:val="18"/>
              </w:rPr>
            </w:pPr>
            <w:r w:rsidRPr="003E7D37">
              <w:rPr>
                <w:rFonts w:ascii="Times New Roman" w:hAnsi="Times New Roman" w:cs="Times New Roman"/>
                <w:b/>
                <w:sz w:val="18"/>
              </w:rPr>
              <w:t>г/час</w:t>
            </w:r>
          </w:p>
        </w:tc>
        <w:tc>
          <w:tcPr>
            <w:tcW w:w="1136" w:type="dxa"/>
            <w:shd w:val="clear" w:color="auto" w:fill="F1F1F1"/>
          </w:tcPr>
          <w:p w14:paraId="421A669C" w14:textId="77777777" w:rsidR="00C243FC" w:rsidRPr="003E7D37" w:rsidRDefault="00C243FC" w:rsidP="00BF77C3">
            <w:pPr>
              <w:pStyle w:val="TableParagraph"/>
              <w:rPr>
                <w:rFonts w:ascii="Times New Roman" w:hAnsi="Times New Roman" w:cs="Times New Roman"/>
                <w:b/>
                <w:sz w:val="18"/>
              </w:rPr>
            </w:pPr>
          </w:p>
          <w:p w14:paraId="09DF3FBF" w14:textId="77777777" w:rsidR="00C243FC" w:rsidRPr="003E7D37" w:rsidRDefault="00C243FC" w:rsidP="00BF77C3">
            <w:pPr>
              <w:pStyle w:val="TableParagraph"/>
              <w:ind w:left="520"/>
              <w:rPr>
                <w:rFonts w:ascii="Times New Roman" w:hAnsi="Times New Roman" w:cs="Times New Roman"/>
                <w:b/>
                <w:sz w:val="18"/>
              </w:rPr>
            </w:pPr>
            <w:r w:rsidRPr="003E7D37">
              <w:rPr>
                <w:rFonts w:ascii="Times New Roman" w:hAnsi="Times New Roman" w:cs="Times New Roman"/>
                <w:b/>
                <w:sz w:val="18"/>
              </w:rPr>
              <w:t>т/год</w:t>
            </w:r>
          </w:p>
        </w:tc>
      </w:tr>
      <w:tr w:rsidR="00C243FC" w:rsidRPr="00737BE4" w14:paraId="5A9F112B" w14:textId="77777777" w:rsidTr="00BF77C3">
        <w:trPr>
          <w:trHeight w:val="239"/>
        </w:trPr>
        <w:tc>
          <w:tcPr>
            <w:tcW w:w="559" w:type="dxa"/>
            <w:shd w:val="clear" w:color="auto" w:fill="F1F1F1"/>
          </w:tcPr>
          <w:p w14:paraId="313BCD86" w14:textId="77777777" w:rsidR="00C243FC" w:rsidRPr="003E7D37" w:rsidRDefault="00C243FC" w:rsidP="00BF77C3">
            <w:pPr>
              <w:pStyle w:val="TableParagraph"/>
              <w:ind w:left="6"/>
              <w:jc w:val="center"/>
              <w:rPr>
                <w:rFonts w:ascii="Times New Roman" w:hAnsi="Times New Roman" w:cs="Times New Roman"/>
                <w:b/>
                <w:sz w:val="18"/>
              </w:rPr>
            </w:pPr>
            <w:r w:rsidRPr="003E7D37">
              <w:rPr>
                <w:rFonts w:ascii="Times New Roman" w:hAnsi="Times New Roman" w:cs="Times New Roman"/>
                <w:b/>
                <w:w w:val="99"/>
                <w:sz w:val="18"/>
              </w:rPr>
              <w:t>1</w:t>
            </w:r>
          </w:p>
        </w:tc>
        <w:tc>
          <w:tcPr>
            <w:tcW w:w="2076" w:type="dxa"/>
            <w:shd w:val="clear" w:color="auto" w:fill="F1F1F1"/>
          </w:tcPr>
          <w:p w14:paraId="5E48566F" w14:textId="77777777" w:rsidR="00C243FC" w:rsidRPr="003E7D37" w:rsidRDefault="00C243FC" w:rsidP="00BF77C3">
            <w:pPr>
              <w:pStyle w:val="TableParagraph"/>
              <w:ind w:left="6"/>
              <w:jc w:val="center"/>
              <w:rPr>
                <w:rFonts w:ascii="Times New Roman" w:hAnsi="Times New Roman" w:cs="Times New Roman"/>
                <w:b/>
                <w:sz w:val="18"/>
              </w:rPr>
            </w:pPr>
            <w:r w:rsidRPr="003E7D37">
              <w:rPr>
                <w:rFonts w:ascii="Times New Roman" w:hAnsi="Times New Roman" w:cs="Times New Roman"/>
                <w:b/>
                <w:w w:val="99"/>
                <w:sz w:val="18"/>
              </w:rPr>
              <w:t>2</w:t>
            </w:r>
          </w:p>
        </w:tc>
        <w:tc>
          <w:tcPr>
            <w:tcW w:w="1210" w:type="dxa"/>
            <w:shd w:val="clear" w:color="auto" w:fill="F1F1F1"/>
          </w:tcPr>
          <w:p w14:paraId="1828C87A" w14:textId="77777777" w:rsidR="00C243FC" w:rsidRPr="003E7D37" w:rsidRDefault="00C243FC" w:rsidP="00BF77C3">
            <w:pPr>
              <w:pStyle w:val="TableParagraph"/>
              <w:ind w:left="8"/>
              <w:jc w:val="center"/>
              <w:rPr>
                <w:rFonts w:ascii="Times New Roman" w:hAnsi="Times New Roman" w:cs="Times New Roman"/>
                <w:b/>
                <w:sz w:val="18"/>
              </w:rPr>
            </w:pPr>
            <w:r w:rsidRPr="003E7D37">
              <w:rPr>
                <w:rFonts w:ascii="Times New Roman" w:hAnsi="Times New Roman" w:cs="Times New Roman"/>
                <w:b/>
                <w:w w:val="99"/>
                <w:sz w:val="18"/>
              </w:rPr>
              <w:t>3</w:t>
            </w:r>
          </w:p>
        </w:tc>
        <w:tc>
          <w:tcPr>
            <w:tcW w:w="1652" w:type="dxa"/>
            <w:shd w:val="clear" w:color="auto" w:fill="F1F1F1"/>
          </w:tcPr>
          <w:p w14:paraId="6F9FB63A" w14:textId="77777777" w:rsidR="00C243FC" w:rsidRPr="003E7D37" w:rsidRDefault="00C243FC" w:rsidP="00BF77C3">
            <w:pPr>
              <w:pStyle w:val="TableParagraph"/>
              <w:ind w:left="7"/>
              <w:jc w:val="center"/>
              <w:rPr>
                <w:rFonts w:ascii="Times New Roman" w:hAnsi="Times New Roman" w:cs="Times New Roman"/>
                <w:b/>
                <w:sz w:val="18"/>
              </w:rPr>
            </w:pPr>
            <w:r w:rsidRPr="003E7D37">
              <w:rPr>
                <w:rFonts w:ascii="Times New Roman" w:hAnsi="Times New Roman" w:cs="Times New Roman"/>
                <w:b/>
                <w:w w:val="99"/>
                <w:sz w:val="18"/>
              </w:rPr>
              <w:t>4</w:t>
            </w:r>
          </w:p>
        </w:tc>
        <w:tc>
          <w:tcPr>
            <w:tcW w:w="1484" w:type="dxa"/>
            <w:shd w:val="clear" w:color="auto" w:fill="F1F1F1"/>
          </w:tcPr>
          <w:p w14:paraId="5D1EBAF7" w14:textId="77777777" w:rsidR="00C243FC" w:rsidRPr="003E7D37" w:rsidRDefault="00C243FC" w:rsidP="00BF77C3">
            <w:pPr>
              <w:pStyle w:val="TableParagraph"/>
              <w:ind w:left="6"/>
              <w:jc w:val="center"/>
              <w:rPr>
                <w:rFonts w:ascii="Times New Roman" w:hAnsi="Times New Roman" w:cs="Times New Roman"/>
                <w:b/>
                <w:sz w:val="18"/>
              </w:rPr>
            </w:pPr>
            <w:r w:rsidRPr="003E7D37">
              <w:rPr>
                <w:rFonts w:ascii="Times New Roman" w:hAnsi="Times New Roman" w:cs="Times New Roman"/>
                <w:b/>
                <w:w w:val="99"/>
                <w:sz w:val="18"/>
              </w:rPr>
              <w:t>5</w:t>
            </w:r>
          </w:p>
        </w:tc>
        <w:tc>
          <w:tcPr>
            <w:tcW w:w="1066" w:type="dxa"/>
            <w:shd w:val="clear" w:color="auto" w:fill="F1F1F1"/>
          </w:tcPr>
          <w:p w14:paraId="7EF78525" w14:textId="77777777" w:rsidR="00C243FC" w:rsidRPr="003E7D37" w:rsidRDefault="00C243FC" w:rsidP="00BF77C3">
            <w:pPr>
              <w:pStyle w:val="TableParagraph"/>
              <w:ind w:left="4"/>
              <w:jc w:val="center"/>
              <w:rPr>
                <w:rFonts w:ascii="Times New Roman" w:hAnsi="Times New Roman" w:cs="Times New Roman"/>
                <w:b/>
                <w:sz w:val="18"/>
              </w:rPr>
            </w:pPr>
            <w:r w:rsidRPr="003E7D37">
              <w:rPr>
                <w:rFonts w:ascii="Times New Roman" w:hAnsi="Times New Roman" w:cs="Times New Roman"/>
                <w:b/>
                <w:w w:val="99"/>
                <w:sz w:val="18"/>
              </w:rPr>
              <w:t>6</w:t>
            </w:r>
          </w:p>
        </w:tc>
        <w:tc>
          <w:tcPr>
            <w:tcW w:w="1136" w:type="dxa"/>
            <w:shd w:val="clear" w:color="auto" w:fill="F1F1F1"/>
          </w:tcPr>
          <w:p w14:paraId="78BBE076" w14:textId="77777777" w:rsidR="00C243FC" w:rsidRPr="003E7D37" w:rsidRDefault="00C243FC" w:rsidP="00BF77C3">
            <w:pPr>
              <w:pStyle w:val="TableParagraph"/>
              <w:ind w:left="1"/>
              <w:jc w:val="center"/>
              <w:rPr>
                <w:rFonts w:ascii="Times New Roman" w:hAnsi="Times New Roman" w:cs="Times New Roman"/>
                <w:b/>
                <w:sz w:val="18"/>
              </w:rPr>
            </w:pPr>
            <w:r w:rsidRPr="003E7D37">
              <w:rPr>
                <w:rFonts w:ascii="Times New Roman" w:hAnsi="Times New Roman" w:cs="Times New Roman"/>
                <w:b/>
                <w:w w:val="99"/>
                <w:sz w:val="18"/>
              </w:rPr>
              <w:t>7</w:t>
            </w:r>
          </w:p>
        </w:tc>
      </w:tr>
      <w:tr w:rsidR="00C243FC" w:rsidRPr="00737BE4" w14:paraId="6F8BA7E5" w14:textId="77777777" w:rsidTr="00BF77C3">
        <w:trPr>
          <w:trHeight w:val="237"/>
        </w:trPr>
        <w:tc>
          <w:tcPr>
            <w:tcW w:w="559" w:type="dxa"/>
          </w:tcPr>
          <w:p w14:paraId="236273AB" w14:textId="77777777" w:rsidR="00C243FC" w:rsidRPr="003E7D37" w:rsidRDefault="00C243FC" w:rsidP="00BF77C3">
            <w:pPr>
              <w:pStyle w:val="TableParagraph"/>
              <w:ind w:left="4"/>
              <w:rPr>
                <w:rFonts w:ascii="Times New Roman" w:hAnsi="Times New Roman" w:cs="Times New Roman"/>
                <w:sz w:val="18"/>
              </w:rPr>
            </w:pPr>
            <w:r w:rsidRPr="003E7D37">
              <w:rPr>
                <w:rFonts w:ascii="Times New Roman" w:hAnsi="Times New Roman" w:cs="Times New Roman"/>
                <w:w w:val="99"/>
                <w:sz w:val="18"/>
              </w:rPr>
              <w:t>1</w:t>
            </w:r>
          </w:p>
        </w:tc>
        <w:tc>
          <w:tcPr>
            <w:tcW w:w="2076" w:type="dxa"/>
          </w:tcPr>
          <w:p w14:paraId="12FC20D2" w14:textId="77777777" w:rsidR="00C243FC" w:rsidRPr="003E7D37" w:rsidRDefault="00C243FC" w:rsidP="00BF77C3">
            <w:pPr>
              <w:pStyle w:val="TableParagraph"/>
              <w:ind w:left="4"/>
              <w:rPr>
                <w:rFonts w:ascii="Times New Roman" w:hAnsi="Times New Roman" w:cs="Times New Roman"/>
                <w:sz w:val="18"/>
              </w:rPr>
            </w:pPr>
            <w:r w:rsidRPr="003E7D37">
              <w:rPr>
                <w:rFonts w:ascii="Times New Roman" w:hAnsi="Times New Roman" w:cs="Times New Roman"/>
                <w:sz w:val="18"/>
              </w:rPr>
              <w:t>Взвешенные в-ва</w:t>
            </w:r>
          </w:p>
        </w:tc>
        <w:tc>
          <w:tcPr>
            <w:tcW w:w="1210" w:type="dxa"/>
          </w:tcPr>
          <w:p w14:paraId="6D83C684" w14:textId="486972E4" w:rsidR="00C243FC" w:rsidRPr="003E7D37" w:rsidRDefault="00B73A6B" w:rsidP="00BF77C3">
            <w:pPr>
              <w:pStyle w:val="TableParagraph"/>
              <w:ind w:left="62" w:right="50"/>
              <w:jc w:val="center"/>
              <w:rPr>
                <w:rFonts w:ascii="Times New Roman" w:hAnsi="Times New Roman" w:cs="Times New Roman"/>
                <w:sz w:val="18"/>
              </w:rPr>
            </w:pPr>
            <w:r>
              <w:rPr>
                <w:rFonts w:ascii="Times New Roman" w:hAnsi="Times New Roman" w:cs="Times New Roman"/>
                <w:sz w:val="18"/>
              </w:rPr>
              <w:t>2,106</w:t>
            </w:r>
          </w:p>
        </w:tc>
        <w:tc>
          <w:tcPr>
            <w:tcW w:w="1652" w:type="dxa"/>
          </w:tcPr>
          <w:p w14:paraId="7363B8ED" w14:textId="77777777" w:rsidR="00C243FC" w:rsidRPr="003E7D37" w:rsidRDefault="00C243FC" w:rsidP="00BF77C3">
            <w:pPr>
              <w:pStyle w:val="TableParagraph"/>
              <w:ind w:left="503" w:right="495"/>
              <w:jc w:val="center"/>
              <w:rPr>
                <w:rFonts w:ascii="Times New Roman" w:hAnsi="Times New Roman" w:cs="Times New Roman"/>
                <w:sz w:val="18"/>
              </w:rPr>
            </w:pPr>
            <w:r w:rsidRPr="003E7D37">
              <w:rPr>
                <w:rFonts w:ascii="Times New Roman" w:hAnsi="Times New Roman" w:cs="Times New Roman"/>
                <w:sz w:val="18"/>
              </w:rPr>
              <w:t>50</w:t>
            </w:r>
          </w:p>
        </w:tc>
        <w:tc>
          <w:tcPr>
            <w:tcW w:w="1484" w:type="dxa"/>
          </w:tcPr>
          <w:p w14:paraId="53BA496B" w14:textId="77777777" w:rsidR="00C243FC" w:rsidRPr="003E7D37" w:rsidRDefault="00C243FC" w:rsidP="00BF77C3">
            <w:pPr>
              <w:pStyle w:val="TableParagraph"/>
              <w:ind w:left="418" w:right="412"/>
              <w:jc w:val="center"/>
              <w:rPr>
                <w:rFonts w:ascii="Times New Roman" w:hAnsi="Times New Roman" w:cs="Times New Roman"/>
                <w:sz w:val="18"/>
              </w:rPr>
            </w:pPr>
            <w:r w:rsidRPr="003E7D37">
              <w:rPr>
                <w:rFonts w:ascii="Times New Roman" w:hAnsi="Times New Roman" w:cs="Times New Roman"/>
                <w:sz w:val="18"/>
              </w:rPr>
              <w:t>50</w:t>
            </w:r>
          </w:p>
        </w:tc>
        <w:tc>
          <w:tcPr>
            <w:tcW w:w="1066" w:type="dxa"/>
          </w:tcPr>
          <w:p w14:paraId="2C9F6850" w14:textId="77777777" w:rsidR="00C243FC" w:rsidRPr="003E7D37" w:rsidRDefault="00C243FC" w:rsidP="00BF77C3">
            <w:pPr>
              <w:pStyle w:val="TableParagraph"/>
              <w:ind w:left="254"/>
              <w:rPr>
                <w:rFonts w:ascii="Times New Roman" w:hAnsi="Times New Roman" w:cs="Times New Roman"/>
                <w:sz w:val="18"/>
              </w:rPr>
            </w:pPr>
            <w:r w:rsidRPr="003E7D37">
              <w:rPr>
                <w:rFonts w:ascii="Times New Roman" w:hAnsi="Times New Roman" w:cs="Times New Roman"/>
                <w:sz w:val="18"/>
              </w:rPr>
              <w:t>199,15</w:t>
            </w:r>
          </w:p>
        </w:tc>
        <w:tc>
          <w:tcPr>
            <w:tcW w:w="1136" w:type="dxa"/>
          </w:tcPr>
          <w:p w14:paraId="7A7181C0" w14:textId="77777777" w:rsidR="00C243FC" w:rsidRPr="003E7D37" w:rsidRDefault="00C243FC" w:rsidP="00BF77C3">
            <w:pPr>
              <w:pStyle w:val="TableParagraph"/>
              <w:ind w:left="290"/>
              <w:rPr>
                <w:rFonts w:ascii="Times New Roman" w:hAnsi="Times New Roman" w:cs="Times New Roman"/>
                <w:sz w:val="18"/>
              </w:rPr>
            </w:pPr>
            <w:r w:rsidRPr="003E7D37">
              <w:rPr>
                <w:rFonts w:ascii="Times New Roman" w:hAnsi="Times New Roman" w:cs="Times New Roman"/>
                <w:sz w:val="18"/>
              </w:rPr>
              <w:t>1,7446</w:t>
            </w:r>
          </w:p>
        </w:tc>
      </w:tr>
      <w:tr w:rsidR="00C243FC" w:rsidRPr="00737BE4" w14:paraId="2745CB9D" w14:textId="77777777" w:rsidTr="00BF77C3">
        <w:trPr>
          <w:trHeight w:val="239"/>
        </w:trPr>
        <w:tc>
          <w:tcPr>
            <w:tcW w:w="559" w:type="dxa"/>
          </w:tcPr>
          <w:p w14:paraId="5BB4F3DA" w14:textId="77777777" w:rsidR="00C243FC" w:rsidRPr="003E7D37" w:rsidRDefault="00C243FC" w:rsidP="00BF77C3">
            <w:pPr>
              <w:pStyle w:val="TableParagraph"/>
              <w:ind w:left="4"/>
              <w:rPr>
                <w:rFonts w:ascii="Times New Roman" w:hAnsi="Times New Roman" w:cs="Times New Roman"/>
                <w:sz w:val="18"/>
              </w:rPr>
            </w:pPr>
            <w:r w:rsidRPr="003E7D37">
              <w:rPr>
                <w:rFonts w:ascii="Times New Roman" w:hAnsi="Times New Roman" w:cs="Times New Roman"/>
                <w:w w:val="99"/>
                <w:sz w:val="18"/>
              </w:rPr>
              <w:t>2</w:t>
            </w:r>
          </w:p>
        </w:tc>
        <w:tc>
          <w:tcPr>
            <w:tcW w:w="2076" w:type="dxa"/>
          </w:tcPr>
          <w:p w14:paraId="47FBCF2E" w14:textId="77777777" w:rsidR="00C243FC" w:rsidRPr="003E7D37" w:rsidRDefault="00C243FC" w:rsidP="00BF77C3">
            <w:pPr>
              <w:pStyle w:val="TableParagraph"/>
              <w:ind w:left="4"/>
              <w:rPr>
                <w:rFonts w:ascii="Times New Roman" w:hAnsi="Times New Roman" w:cs="Times New Roman"/>
                <w:sz w:val="18"/>
              </w:rPr>
            </w:pPr>
            <w:r w:rsidRPr="003E7D37">
              <w:rPr>
                <w:rFonts w:ascii="Times New Roman" w:hAnsi="Times New Roman" w:cs="Times New Roman"/>
                <w:sz w:val="18"/>
              </w:rPr>
              <w:t>БПК</w:t>
            </w:r>
          </w:p>
        </w:tc>
        <w:tc>
          <w:tcPr>
            <w:tcW w:w="1210" w:type="dxa"/>
          </w:tcPr>
          <w:p w14:paraId="22480183" w14:textId="29785752" w:rsidR="00C243FC" w:rsidRPr="003E7D37" w:rsidRDefault="00B73A6B" w:rsidP="00BF77C3">
            <w:pPr>
              <w:pStyle w:val="TableParagraph"/>
              <w:ind w:left="61" w:right="53"/>
              <w:jc w:val="center"/>
              <w:rPr>
                <w:rFonts w:ascii="Times New Roman" w:hAnsi="Times New Roman" w:cs="Times New Roman"/>
                <w:sz w:val="18"/>
              </w:rPr>
            </w:pPr>
            <w:r>
              <w:rPr>
                <w:rFonts w:ascii="Times New Roman" w:hAnsi="Times New Roman" w:cs="Times New Roman"/>
                <w:sz w:val="18"/>
              </w:rPr>
              <w:t>18,450</w:t>
            </w:r>
          </w:p>
        </w:tc>
        <w:tc>
          <w:tcPr>
            <w:tcW w:w="1652" w:type="dxa"/>
          </w:tcPr>
          <w:p w14:paraId="3F6EC459" w14:textId="77777777" w:rsidR="00C243FC" w:rsidRPr="003E7D37" w:rsidRDefault="00C243FC" w:rsidP="00BF77C3">
            <w:pPr>
              <w:pStyle w:val="TableParagraph"/>
              <w:ind w:left="503" w:right="495"/>
              <w:jc w:val="center"/>
              <w:rPr>
                <w:rFonts w:ascii="Times New Roman" w:hAnsi="Times New Roman" w:cs="Times New Roman"/>
                <w:sz w:val="18"/>
              </w:rPr>
            </w:pPr>
            <w:r w:rsidRPr="003E7D37">
              <w:rPr>
                <w:rFonts w:ascii="Times New Roman" w:hAnsi="Times New Roman" w:cs="Times New Roman"/>
                <w:sz w:val="18"/>
              </w:rPr>
              <w:t>1133</w:t>
            </w:r>
          </w:p>
        </w:tc>
        <w:tc>
          <w:tcPr>
            <w:tcW w:w="1484" w:type="dxa"/>
          </w:tcPr>
          <w:p w14:paraId="176F684B" w14:textId="77777777" w:rsidR="00C243FC" w:rsidRPr="003E7D37" w:rsidRDefault="00C243FC" w:rsidP="00BF77C3">
            <w:pPr>
              <w:pStyle w:val="TableParagraph"/>
              <w:ind w:left="418" w:right="412"/>
              <w:jc w:val="center"/>
              <w:rPr>
                <w:rFonts w:ascii="Times New Roman" w:hAnsi="Times New Roman" w:cs="Times New Roman"/>
                <w:sz w:val="18"/>
              </w:rPr>
            </w:pPr>
            <w:r w:rsidRPr="003E7D37">
              <w:rPr>
                <w:rFonts w:ascii="Times New Roman" w:hAnsi="Times New Roman" w:cs="Times New Roman"/>
                <w:sz w:val="18"/>
              </w:rPr>
              <w:t>1133</w:t>
            </w:r>
          </w:p>
        </w:tc>
        <w:tc>
          <w:tcPr>
            <w:tcW w:w="1066" w:type="dxa"/>
          </w:tcPr>
          <w:p w14:paraId="2800D68C" w14:textId="77777777" w:rsidR="00C243FC" w:rsidRPr="003E7D37" w:rsidRDefault="00C243FC" w:rsidP="00BF77C3">
            <w:pPr>
              <w:pStyle w:val="TableParagraph"/>
              <w:ind w:left="154"/>
              <w:rPr>
                <w:rFonts w:ascii="Times New Roman" w:hAnsi="Times New Roman" w:cs="Times New Roman"/>
                <w:sz w:val="18"/>
              </w:rPr>
            </w:pPr>
            <w:r w:rsidRPr="003E7D37">
              <w:rPr>
                <w:rFonts w:ascii="Times New Roman" w:hAnsi="Times New Roman" w:cs="Times New Roman"/>
                <w:sz w:val="18"/>
              </w:rPr>
              <w:t>4512,739</w:t>
            </w:r>
          </w:p>
        </w:tc>
        <w:tc>
          <w:tcPr>
            <w:tcW w:w="1136" w:type="dxa"/>
          </w:tcPr>
          <w:p w14:paraId="43336F68" w14:textId="77777777" w:rsidR="00C243FC" w:rsidRPr="003E7D37" w:rsidRDefault="00C243FC" w:rsidP="00BF77C3">
            <w:pPr>
              <w:pStyle w:val="TableParagraph"/>
              <w:ind w:left="139"/>
              <w:rPr>
                <w:rFonts w:ascii="Times New Roman" w:hAnsi="Times New Roman" w:cs="Times New Roman"/>
                <w:sz w:val="18"/>
              </w:rPr>
            </w:pPr>
            <w:r w:rsidRPr="003E7D37">
              <w:rPr>
                <w:rFonts w:ascii="Times New Roman" w:hAnsi="Times New Roman" w:cs="Times New Roman"/>
                <w:sz w:val="18"/>
              </w:rPr>
              <w:t>39,532636</w:t>
            </w:r>
          </w:p>
        </w:tc>
      </w:tr>
      <w:tr w:rsidR="00C243FC" w:rsidRPr="00737BE4" w14:paraId="52F30A29" w14:textId="77777777" w:rsidTr="00BF77C3">
        <w:trPr>
          <w:trHeight w:val="242"/>
        </w:trPr>
        <w:tc>
          <w:tcPr>
            <w:tcW w:w="559" w:type="dxa"/>
          </w:tcPr>
          <w:p w14:paraId="3BA10FEA" w14:textId="77777777" w:rsidR="00C243FC" w:rsidRPr="003E7D37" w:rsidRDefault="00C243FC" w:rsidP="00BF77C3">
            <w:pPr>
              <w:pStyle w:val="TableParagraph"/>
              <w:ind w:left="4"/>
              <w:rPr>
                <w:rFonts w:ascii="Times New Roman" w:hAnsi="Times New Roman" w:cs="Times New Roman"/>
                <w:sz w:val="18"/>
              </w:rPr>
            </w:pPr>
            <w:r w:rsidRPr="003E7D37">
              <w:rPr>
                <w:rFonts w:ascii="Times New Roman" w:hAnsi="Times New Roman" w:cs="Times New Roman"/>
                <w:w w:val="99"/>
                <w:sz w:val="18"/>
              </w:rPr>
              <w:t>3</w:t>
            </w:r>
          </w:p>
        </w:tc>
        <w:tc>
          <w:tcPr>
            <w:tcW w:w="2076" w:type="dxa"/>
          </w:tcPr>
          <w:p w14:paraId="2CEC6198" w14:textId="77777777" w:rsidR="00C243FC" w:rsidRPr="003E7D37" w:rsidRDefault="00C243FC" w:rsidP="00BF77C3">
            <w:pPr>
              <w:pStyle w:val="TableParagraph"/>
              <w:ind w:left="4"/>
              <w:rPr>
                <w:rFonts w:ascii="Times New Roman" w:hAnsi="Times New Roman" w:cs="Times New Roman"/>
                <w:sz w:val="18"/>
              </w:rPr>
            </w:pPr>
            <w:r w:rsidRPr="003E7D37">
              <w:rPr>
                <w:rFonts w:ascii="Times New Roman" w:hAnsi="Times New Roman" w:cs="Times New Roman"/>
                <w:sz w:val="18"/>
              </w:rPr>
              <w:t>ХПК</w:t>
            </w:r>
          </w:p>
        </w:tc>
        <w:tc>
          <w:tcPr>
            <w:tcW w:w="1210" w:type="dxa"/>
          </w:tcPr>
          <w:p w14:paraId="0368D90B" w14:textId="77777777" w:rsidR="00C243FC" w:rsidRPr="003E7D37" w:rsidRDefault="00C243FC" w:rsidP="00BF77C3">
            <w:pPr>
              <w:pStyle w:val="TableParagraph"/>
              <w:rPr>
                <w:rFonts w:ascii="Times New Roman" w:hAnsi="Times New Roman" w:cs="Times New Roman"/>
                <w:sz w:val="16"/>
              </w:rPr>
            </w:pPr>
          </w:p>
        </w:tc>
        <w:tc>
          <w:tcPr>
            <w:tcW w:w="1652" w:type="dxa"/>
          </w:tcPr>
          <w:p w14:paraId="685B1FC9" w14:textId="77777777" w:rsidR="00C243FC" w:rsidRPr="003E7D37" w:rsidRDefault="00C243FC" w:rsidP="00BF77C3">
            <w:pPr>
              <w:pStyle w:val="TableParagraph"/>
              <w:ind w:left="503" w:right="495"/>
              <w:jc w:val="center"/>
              <w:rPr>
                <w:rFonts w:ascii="Times New Roman" w:hAnsi="Times New Roman" w:cs="Times New Roman"/>
                <w:sz w:val="18"/>
              </w:rPr>
            </w:pPr>
            <w:r w:rsidRPr="003E7D37">
              <w:rPr>
                <w:rFonts w:ascii="Times New Roman" w:hAnsi="Times New Roman" w:cs="Times New Roman"/>
                <w:sz w:val="18"/>
              </w:rPr>
              <w:t>2065</w:t>
            </w:r>
          </w:p>
        </w:tc>
        <w:tc>
          <w:tcPr>
            <w:tcW w:w="1484" w:type="dxa"/>
          </w:tcPr>
          <w:p w14:paraId="0ADF42FB" w14:textId="77777777" w:rsidR="00C243FC" w:rsidRPr="003E7D37" w:rsidRDefault="00C243FC" w:rsidP="00BF77C3">
            <w:pPr>
              <w:pStyle w:val="TableParagraph"/>
              <w:ind w:left="418" w:right="412"/>
              <w:jc w:val="center"/>
              <w:rPr>
                <w:rFonts w:ascii="Times New Roman" w:hAnsi="Times New Roman" w:cs="Times New Roman"/>
                <w:sz w:val="18"/>
              </w:rPr>
            </w:pPr>
            <w:r w:rsidRPr="003E7D37">
              <w:rPr>
                <w:rFonts w:ascii="Times New Roman" w:hAnsi="Times New Roman" w:cs="Times New Roman"/>
                <w:sz w:val="18"/>
              </w:rPr>
              <w:t>2065</w:t>
            </w:r>
          </w:p>
        </w:tc>
        <w:tc>
          <w:tcPr>
            <w:tcW w:w="1066" w:type="dxa"/>
          </w:tcPr>
          <w:p w14:paraId="32194C4F" w14:textId="77777777" w:rsidR="00C243FC" w:rsidRPr="003E7D37" w:rsidRDefault="00C243FC" w:rsidP="00BF77C3">
            <w:pPr>
              <w:pStyle w:val="TableParagraph"/>
              <w:ind w:left="154"/>
              <w:rPr>
                <w:rFonts w:ascii="Times New Roman" w:hAnsi="Times New Roman" w:cs="Times New Roman"/>
                <w:sz w:val="18"/>
              </w:rPr>
            </w:pPr>
            <w:r w:rsidRPr="003E7D37">
              <w:rPr>
                <w:rFonts w:ascii="Times New Roman" w:hAnsi="Times New Roman" w:cs="Times New Roman"/>
                <w:sz w:val="18"/>
              </w:rPr>
              <w:t>8224,895</w:t>
            </w:r>
          </w:p>
        </w:tc>
        <w:tc>
          <w:tcPr>
            <w:tcW w:w="1136" w:type="dxa"/>
          </w:tcPr>
          <w:p w14:paraId="0F914439" w14:textId="77777777" w:rsidR="00C243FC" w:rsidRPr="003E7D37" w:rsidRDefault="00C243FC" w:rsidP="00BF77C3">
            <w:pPr>
              <w:pStyle w:val="TableParagraph"/>
              <w:ind w:left="189"/>
              <w:rPr>
                <w:rFonts w:ascii="Times New Roman" w:hAnsi="Times New Roman" w:cs="Times New Roman"/>
                <w:sz w:val="18"/>
              </w:rPr>
            </w:pPr>
            <w:r w:rsidRPr="003E7D37">
              <w:rPr>
                <w:rFonts w:ascii="Times New Roman" w:hAnsi="Times New Roman" w:cs="Times New Roman"/>
                <w:sz w:val="18"/>
              </w:rPr>
              <w:t>72,05198</w:t>
            </w:r>
          </w:p>
        </w:tc>
      </w:tr>
      <w:tr w:rsidR="00C243FC" w:rsidRPr="00737BE4" w14:paraId="6CA2FB49" w14:textId="77777777" w:rsidTr="00BF77C3">
        <w:trPr>
          <w:trHeight w:val="237"/>
        </w:trPr>
        <w:tc>
          <w:tcPr>
            <w:tcW w:w="559" w:type="dxa"/>
          </w:tcPr>
          <w:p w14:paraId="50D99D5C" w14:textId="77777777" w:rsidR="00C243FC" w:rsidRPr="003E7D37" w:rsidRDefault="00C243FC" w:rsidP="00BF77C3">
            <w:pPr>
              <w:pStyle w:val="TableParagraph"/>
              <w:ind w:left="4"/>
              <w:rPr>
                <w:rFonts w:ascii="Times New Roman" w:hAnsi="Times New Roman" w:cs="Times New Roman"/>
                <w:sz w:val="18"/>
              </w:rPr>
            </w:pPr>
            <w:r w:rsidRPr="003E7D37">
              <w:rPr>
                <w:rFonts w:ascii="Times New Roman" w:hAnsi="Times New Roman" w:cs="Times New Roman"/>
                <w:w w:val="99"/>
                <w:sz w:val="18"/>
              </w:rPr>
              <w:t>4</w:t>
            </w:r>
          </w:p>
        </w:tc>
        <w:tc>
          <w:tcPr>
            <w:tcW w:w="2076" w:type="dxa"/>
          </w:tcPr>
          <w:p w14:paraId="4776C3CA" w14:textId="77777777" w:rsidR="00C243FC" w:rsidRPr="003E7D37" w:rsidRDefault="00C243FC" w:rsidP="00BF77C3">
            <w:pPr>
              <w:pStyle w:val="TableParagraph"/>
              <w:ind w:left="4"/>
              <w:rPr>
                <w:rFonts w:ascii="Times New Roman" w:hAnsi="Times New Roman" w:cs="Times New Roman"/>
                <w:sz w:val="18"/>
              </w:rPr>
            </w:pPr>
            <w:r w:rsidRPr="003E7D37">
              <w:rPr>
                <w:rFonts w:ascii="Times New Roman" w:hAnsi="Times New Roman" w:cs="Times New Roman"/>
                <w:sz w:val="18"/>
              </w:rPr>
              <w:t>Сухой остаток</w:t>
            </w:r>
          </w:p>
        </w:tc>
        <w:tc>
          <w:tcPr>
            <w:tcW w:w="1210" w:type="dxa"/>
          </w:tcPr>
          <w:p w14:paraId="3241EF68" w14:textId="77777777" w:rsidR="00C243FC" w:rsidRPr="003E7D37" w:rsidRDefault="00C243FC" w:rsidP="00BF77C3">
            <w:pPr>
              <w:pStyle w:val="TableParagraph"/>
              <w:rPr>
                <w:rFonts w:ascii="Times New Roman" w:hAnsi="Times New Roman" w:cs="Times New Roman"/>
                <w:sz w:val="16"/>
              </w:rPr>
            </w:pPr>
          </w:p>
        </w:tc>
        <w:tc>
          <w:tcPr>
            <w:tcW w:w="1652" w:type="dxa"/>
          </w:tcPr>
          <w:p w14:paraId="268A2626" w14:textId="77777777" w:rsidR="00C243FC" w:rsidRPr="003E7D37" w:rsidRDefault="00C243FC" w:rsidP="00BF77C3">
            <w:pPr>
              <w:pStyle w:val="TableParagraph"/>
              <w:ind w:left="505" w:right="495"/>
              <w:jc w:val="center"/>
              <w:rPr>
                <w:rFonts w:ascii="Times New Roman" w:hAnsi="Times New Roman" w:cs="Times New Roman"/>
                <w:sz w:val="18"/>
              </w:rPr>
            </w:pPr>
            <w:r w:rsidRPr="003E7D37">
              <w:rPr>
                <w:rFonts w:ascii="Times New Roman" w:hAnsi="Times New Roman" w:cs="Times New Roman"/>
                <w:sz w:val="18"/>
              </w:rPr>
              <w:t>192750</w:t>
            </w:r>
          </w:p>
        </w:tc>
        <w:tc>
          <w:tcPr>
            <w:tcW w:w="1484" w:type="dxa"/>
          </w:tcPr>
          <w:p w14:paraId="1CE65094" w14:textId="77777777" w:rsidR="00C243FC" w:rsidRPr="003E7D37" w:rsidRDefault="00C243FC" w:rsidP="00BF77C3">
            <w:pPr>
              <w:pStyle w:val="TableParagraph"/>
              <w:ind w:left="420" w:right="412"/>
              <w:jc w:val="center"/>
              <w:rPr>
                <w:rFonts w:ascii="Times New Roman" w:hAnsi="Times New Roman" w:cs="Times New Roman"/>
                <w:sz w:val="18"/>
              </w:rPr>
            </w:pPr>
            <w:r w:rsidRPr="003E7D37">
              <w:rPr>
                <w:rFonts w:ascii="Times New Roman" w:hAnsi="Times New Roman" w:cs="Times New Roman"/>
                <w:sz w:val="18"/>
              </w:rPr>
              <w:t>192750</w:t>
            </w:r>
          </w:p>
        </w:tc>
        <w:tc>
          <w:tcPr>
            <w:tcW w:w="1066" w:type="dxa"/>
          </w:tcPr>
          <w:p w14:paraId="4AAE1043" w14:textId="77777777" w:rsidR="00C243FC" w:rsidRPr="003E7D37" w:rsidRDefault="00C243FC" w:rsidP="00BF77C3">
            <w:pPr>
              <w:pStyle w:val="TableParagraph"/>
              <w:ind w:left="103"/>
              <w:rPr>
                <w:rFonts w:ascii="Times New Roman" w:hAnsi="Times New Roman" w:cs="Times New Roman"/>
                <w:sz w:val="18"/>
              </w:rPr>
            </w:pPr>
            <w:r w:rsidRPr="003E7D37">
              <w:rPr>
                <w:rFonts w:ascii="Times New Roman" w:hAnsi="Times New Roman" w:cs="Times New Roman"/>
                <w:sz w:val="18"/>
              </w:rPr>
              <w:t>767723,25</w:t>
            </w:r>
          </w:p>
        </w:tc>
        <w:tc>
          <w:tcPr>
            <w:tcW w:w="1136" w:type="dxa"/>
          </w:tcPr>
          <w:p w14:paraId="12B2B3A8" w14:textId="77777777" w:rsidR="00C243FC" w:rsidRPr="003E7D37" w:rsidRDefault="00C243FC" w:rsidP="00BF77C3">
            <w:pPr>
              <w:pStyle w:val="TableParagraph"/>
              <w:ind w:left="189"/>
              <w:rPr>
                <w:rFonts w:ascii="Times New Roman" w:hAnsi="Times New Roman" w:cs="Times New Roman"/>
                <w:sz w:val="18"/>
              </w:rPr>
            </w:pPr>
            <w:r w:rsidRPr="003E7D37">
              <w:rPr>
                <w:rFonts w:ascii="Times New Roman" w:hAnsi="Times New Roman" w:cs="Times New Roman"/>
                <w:sz w:val="18"/>
              </w:rPr>
              <w:t>6725,433</w:t>
            </w:r>
          </w:p>
        </w:tc>
      </w:tr>
      <w:tr w:rsidR="00C243FC" w:rsidRPr="00737BE4" w14:paraId="03FC8846" w14:textId="77777777" w:rsidTr="00BF77C3">
        <w:trPr>
          <w:trHeight w:val="242"/>
        </w:trPr>
        <w:tc>
          <w:tcPr>
            <w:tcW w:w="559" w:type="dxa"/>
          </w:tcPr>
          <w:p w14:paraId="438F15C2" w14:textId="77777777" w:rsidR="00C243FC" w:rsidRPr="003E7D37" w:rsidRDefault="00C243FC" w:rsidP="00BF77C3">
            <w:pPr>
              <w:pStyle w:val="TableParagraph"/>
              <w:ind w:left="4"/>
              <w:rPr>
                <w:rFonts w:ascii="Times New Roman" w:hAnsi="Times New Roman" w:cs="Times New Roman"/>
                <w:sz w:val="18"/>
              </w:rPr>
            </w:pPr>
            <w:r w:rsidRPr="003E7D37">
              <w:rPr>
                <w:rFonts w:ascii="Times New Roman" w:hAnsi="Times New Roman" w:cs="Times New Roman"/>
                <w:w w:val="99"/>
                <w:sz w:val="18"/>
              </w:rPr>
              <w:t>5</w:t>
            </w:r>
          </w:p>
        </w:tc>
        <w:tc>
          <w:tcPr>
            <w:tcW w:w="2076" w:type="dxa"/>
          </w:tcPr>
          <w:p w14:paraId="63427F3A" w14:textId="77777777" w:rsidR="00C243FC" w:rsidRPr="003E7D37" w:rsidRDefault="00C243FC" w:rsidP="00BF77C3">
            <w:pPr>
              <w:pStyle w:val="TableParagraph"/>
              <w:ind w:left="4"/>
              <w:rPr>
                <w:rFonts w:ascii="Times New Roman" w:hAnsi="Times New Roman" w:cs="Times New Roman"/>
                <w:sz w:val="18"/>
              </w:rPr>
            </w:pPr>
            <w:r w:rsidRPr="003E7D37">
              <w:rPr>
                <w:rFonts w:ascii="Times New Roman" w:hAnsi="Times New Roman" w:cs="Times New Roman"/>
                <w:sz w:val="18"/>
              </w:rPr>
              <w:t>Азот аммонийный</w:t>
            </w:r>
          </w:p>
        </w:tc>
        <w:tc>
          <w:tcPr>
            <w:tcW w:w="1210" w:type="dxa"/>
          </w:tcPr>
          <w:p w14:paraId="0917C66A" w14:textId="77777777" w:rsidR="00C243FC" w:rsidRPr="003E7D37" w:rsidRDefault="00C243FC" w:rsidP="00BF77C3">
            <w:pPr>
              <w:pStyle w:val="TableParagraph"/>
              <w:rPr>
                <w:rFonts w:ascii="Times New Roman" w:hAnsi="Times New Roman" w:cs="Times New Roman"/>
                <w:sz w:val="16"/>
              </w:rPr>
            </w:pPr>
          </w:p>
        </w:tc>
        <w:tc>
          <w:tcPr>
            <w:tcW w:w="1652" w:type="dxa"/>
          </w:tcPr>
          <w:p w14:paraId="70238B06" w14:textId="77777777" w:rsidR="00C243FC" w:rsidRPr="003E7D37" w:rsidRDefault="00C243FC" w:rsidP="00BF77C3">
            <w:pPr>
              <w:pStyle w:val="TableParagraph"/>
              <w:ind w:left="505" w:right="495"/>
              <w:jc w:val="center"/>
              <w:rPr>
                <w:rFonts w:ascii="Times New Roman" w:hAnsi="Times New Roman" w:cs="Times New Roman"/>
                <w:sz w:val="18"/>
              </w:rPr>
            </w:pPr>
            <w:r w:rsidRPr="003E7D37">
              <w:rPr>
                <w:rFonts w:ascii="Times New Roman" w:hAnsi="Times New Roman" w:cs="Times New Roman"/>
                <w:sz w:val="18"/>
              </w:rPr>
              <w:t>12,3</w:t>
            </w:r>
          </w:p>
        </w:tc>
        <w:tc>
          <w:tcPr>
            <w:tcW w:w="1484" w:type="dxa"/>
          </w:tcPr>
          <w:p w14:paraId="1E996010" w14:textId="77777777" w:rsidR="00C243FC" w:rsidRPr="003E7D37" w:rsidRDefault="00C243FC" w:rsidP="00BF77C3">
            <w:pPr>
              <w:pStyle w:val="TableParagraph"/>
              <w:ind w:left="420" w:right="412"/>
              <w:jc w:val="center"/>
              <w:rPr>
                <w:rFonts w:ascii="Times New Roman" w:hAnsi="Times New Roman" w:cs="Times New Roman"/>
                <w:sz w:val="18"/>
              </w:rPr>
            </w:pPr>
            <w:r w:rsidRPr="003E7D37">
              <w:rPr>
                <w:rFonts w:ascii="Times New Roman" w:hAnsi="Times New Roman" w:cs="Times New Roman"/>
                <w:sz w:val="18"/>
              </w:rPr>
              <w:t>12,3</w:t>
            </w:r>
          </w:p>
        </w:tc>
        <w:tc>
          <w:tcPr>
            <w:tcW w:w="1066" w:type="dxa"/>
          </w:tcPr>
          <w:p w14:paraId="7D071B74" w14:textId="77777777" w:rsidR="00C243FC" w:rsidRPr="003E7D37" w:rsidRDefault="00C243FC" w:rsidP="00BF77C3">
            <w:pPr>
              <w:pStyle w:val="TableParagraph"/>
              <w:ind w:left="204"/>
              <w:rPr>
                <w:rFonts w:ascii="Times New Roman" w:hAnsi="Times New Roman" w:cs="Times New Roman"/>
                <w:sz w:val="18"/>
              </w:rPr>
            </w:pPr>
            <w:r w:rsidRPr="003E7D37">
              <w:rPr>
                <w:rFonts w:ascii="Times New Roman" w:hAnsi="Times New Roman" w:cs="Times New Roman"/>
                <w:sz w:val="18"/>
              </w:rPr>
              <w:t>48,9909</w:t>
            </w:r>
          </w:p>
        </w:tc>
        <w:tc>
          <w:tcPr>
            <w:tcW w:w="1136" w:type="dxa"/>
          </w:tcPr>
          <w:p w14:paraId="14B52296" w14:textId="77777777" w:rsidR="00C243FC" w:rsidRPr="003E7D37" w:rsidRDefault="00C243FC" w:rsidP="00BF77C3">
            <w:pPr>
              <w:pStyle w:val="TableParagraph"/>
              <w:ind w:left="139"/>
              <w:rPr>
                <w:rFonts w:ascii="Times New Roman" w:hAnsi="Times New Roman" w:cs="Times New Roman"/>
                <w:sz w:val="18"/>
              </w:rPr>
            </w:pPr>
            <w:r w:rsidRPr="003E7D37">
              <w:rPr>
                <w:rFonts w:ascii="Times New Roman" w:hAnsi="Times New Roman" w:cs="Times New Roman"/>
                <w:sz w:val="18"/>
              </w:rPr>
              <w:t>0,4291716</w:t>
            </w:r>
          </w:p>
        </w:tc>
      </w:tr>
      <w:tr w:rsidR="00C243FC" w:rsidRPr="00737BE4" w14:paraId="348D6EDD" w14:textId="77777777" w:rsidTr="00BF77C3">
        <w:trPr>
          <w:trHeight w:val="237"/>
        </w:trPr>
        <w:tc>
          <w:tcPr>
            <w:tcW w:w="559" w:type="dxa"/>
          </w:tcPr>
          <w:p w14:paraId="0A048640" w14:textId="77777777" w:rsidR="00C243FC" w:rsidRPr="003E7D37" w:rsidRDefault="00C243FC" w:rsidP="00BF77C3">
            <w:pPr>
              <w:pStyle w:val="TableParagraph"/>
              <w:ind w:left="4"/>
              <w:rPr>
                <w:rFonts w:ascii="Times New Roman" w:hAnsi="Times New Roman" w:cs="Times New Roman"/>
                <w:sz w:val="18"/>
              </w:rPr>
            </w:pPr>
            <w:r w:rsidRPr="003E7D37">
              <w:rPr>
                <w:rFonts w:ascii="Times New Roman" w:hAnsi="Times New Roman" w:cs="Times New Roman"/>
                <w:w w:val="99"/>
                <w:sz w:val="18"/>
              </w:rPr>
              <w:t>6</w:t>
            </w:r>
          </w:p>
        </w:tc>
        <w:tc>
          <w:tcPr>
            <w:tcW w:w="2076" w:type="dxa"/>
          </w:tcPr>
          <w:p w14:paraId="6A9F0E27" w14:textId="77777777" w:rsidR="00C243FC" w:rsidRPr="003E7D37" w:rsidRDefault="00C243FC" w:rsidP="00BF77C3">
            <w:pPr>
              <w:pStyle w:val="TableParagraph"/>
              <w:ind w:left="4"/>
              <w:rPr>
                <w:rFonts w:ascii="Times New Roman" w:hAnsi="Times New Roman" w:cs="Times New Roman"/>
                <w:sz w:val="18"/>
              </w:rPr>
            </w:pPr>
            <w:r w:rsidRPr="003E7D37">
              <w:rPr>
                <w:rFonts w:ascii="Times New Roman" w:hAnsi="Times New Roman" w:cs="Times New Roman"/>
                <w:sz w:val="18"/>
              </w:rPr>
              <w:t>Азот нитратный</w:t>
            </w:r>
          </w:p>
        </w:tc>
        <w:tc>
          <w:tcPr>
            <w:tcW w:w="1210" w:type="dxa"/>
          </w:tcPr>
          <w:p w14:paraId="72EEE441" w14:textId="77777777" w:rsidR="00C243FC" w:rsidRPr="003E7D37" w:rsidRDefault="00C243FC" w:rsidP="00BF77C3">
            <w:pPr>
              <w:pStyle w:val="TableParagraph"/>
              <w:rPr>
                <w:rFonts w:ascii="Times New Roman" w:hAnsi="Times New Roman" w:cs="Times New Roman"/>
                <w:sz w:val="16"/>
              </w:rPr>
            </w:pPr>
          </w:p>
        </w:tc>
        <w:tc>
          <w:tcPr>
            <w:tcW w:w="1652" w:type="dxa"/>
          </w:tcPr>
          <w:p w14:paraId="51B775A4" w14:textId="77777777" w:rsidR="00C243FC" w:rsidRPr="003E7D37" w:rsidRDefault="00C243FC" w:rsidP="00BF77C3">
            <w:pPr>
              <w:pStyle w:val="TableParagraph"/>
              <w:ind w:left="505" w:right="495"/>
              <w:jc w:val="center"/>
              <w:rPr>
                <w:rFonts w:ascii="Times New Roman" w:hAnsi="Times New Roman" w:cs="Times New Roman"/>
                <w:sz w:val="18"/>
              </w:rPr>
            </w:pPr>
            <w:r w:rsidRPr="003E7D37">
              <w:rPr>
                <w:rFonts w:ascii="Times New Roman" w:hAnsi="Times New Roman" w:cs="Times New Roman"/>
                <w:sz w:val="18"/>
              </w:rPr>
              <w:t>3,5</w:t>
            </w:r>
          </w:p>
        </w:tc>
        <w:tc>
          <w:tcPr>
            <w:tcW w:w="1484" w:type="dxa"/>
          </w:tcPr>
          <w:p w14:paraId="0629014E" w14:textId="77777777" w:rsidR="00C243FC" w:rsidRPr="003E7D37" w:rsidRDefault="00C243FC" w:rsidP="00BF77C3">
            <w:pPr>
              <w:pStyle w:val="TableParagraph"/>
              <w:ind w:left="420" w:right="412"/>
              <w:jc w:val="center"/>
              <w:rPr>
                <w:rFonts w:ascii="Times New Roman" w:hAnsi="Times New Roman" w:cs="Times New Roman"/>
                <w:sz w:val="18"/>
              </w:rPr>
            </w:pPr>
            <w:r w:rsidRPr="003E7D37">
              <w:rPr>
                <w:rFonts w:ascii="Times New Roman" w:hAnsi="Times New Roman" w:cs="Times New Roman"/>
                <w:sz w:val="18"/>
              </w:rPr>
              <w:t>3,5</w:t>
            </w:r>
          </w:p>
        </w:tc>
        <w:tc>
          <w:tcPr>
            <w:tcW w:w="1066" w:type="dxa"/>
          </w:tcPr>
          <w:p w14:paraId="6E23AFF3" w14:textId="77777777" w:rsidR="00C243FC" w:rsidRPr="00642B77" w:rsidRDefault="00C243FC" w:rsidP="00BF77C3">
            <w:pPr>
              <w:pStyle w:val="TableParagraph"/>
              <w:ind w:left="204"/>
              <w:rPr>
                <w:rFonts w:ascii="Times New Roman" w:hAnsi="Times New Roman" w:cs="Times New Roman"/>
                <w:sz w:val="18"/>
                <w:szCs w:val="18"/>
              </w:rPr>
            </w:pPr>
            <w:r w:rsidRPr="00642B77">
              <w:rPr>
                <w:rFonts w:ascii="Times New Roman" w:hAnsi="Times New Roman" w:cs="Times New Roman"/>
                <w:sz w:val="18"/>
                <w:szCs w:val="18"/>
              </w:rPr>
              <w:t>13,9405</w:t>
            </w:r>
          </w:p>
        </w:tc>
        <w:tc>
          <w:tcPr>
            <w:tcW w:w="1136" w:type="dxa"/>
          </w:tcPr>
          <w:p w14:paraId="6A21FA55" w14:textId="77777777" w:rsidR="00C243FC" w:rsidRPr="003E7D37" w:rsidRDefault="00C243FC" w:rsidP="00BF77C3">
            <w:pPr>
              <w:pStyle w:val="TableParagraph"/>
              <w:ind w:left="189"/>
              <w:rPr>
                <w:rFonts w:ascii="Times New Roman" w:hAnsi="Times New Roman" w:cs="Times New Roman"/>
                <w:sz w:val="18"/>
              </w:rPr>
            </w:pPr>
            <w:r w:rsidRPr="003E7D37">
              <w:rPr>
                <w:rFonts w:ascii="Times New Roman" w:hAnsi="Times New Roman" w:cs="Times New Roman"/>
                <w:sz w:val="18"/>
              </w:rPr>
              <w:t>0,122122</w:t>
            </w:r>
          </w:p>
        </w:tc>
      </w:tr>
      <w:tr w:rsidR="00C243FC" w:rsidRPr="00737BE4" w14:paraId="49115B6F" w14:textId="77777777" w:rsidTr="00BF77C3">
        <w:trPr>
          <w:trHeight w:val="239"/>
        </w:trPr>
        <w:tc>
          <w:tcPr>
            <w:tcW w:w="559" w:type="dxa"/>
          </w:tcPr>
          <w:p w14:paraId="30E2E1EA" w14:textId="77777777" w:rsidR="00C243FC" w:rsidRPr="003E7D37" w:rsidRDefault="00C243FC" w:rsidP="00BF77C3">
            <w:pPr>
              <w:pStyle w:val="TableParagraph"/>
              <w:ind w:left="4"/>
              <w:rPr>
                <w:rFonts w:ascii="Times New Roman" w:hAnsi="Times New Roman" w:cs="Times New Roman"/>
                <w:sz w:val="18"/>
              </w:rPr>
            </w:pPr>
            <w:r w:rsidRPr="003E7D37">
              <w:rPr>
                <w:rFonts w:ascii="Times New Roman" w:hAnsi="Times New Roman" w:cs="Times New Roman"/>
                <w:w w:val="99"/>
                <w:sz w:val="18"/>
              </w:rPr>
              <w:t>7</w:t>
            </w:r>
          </w:p>
        </w:tc>
        <w:tc>
          <w:tcPr>
            <w:tcW w:w="2076" w:type="dxa"/>
          </w:tcPr>
          <w:p w14:paraId="0B018861" w14:textId="77777777" w:rsidR="00C243FC" w:rsidRPr="003E7D37" w:rsidRDefault="00C243FC" w:rsidP="00BF77C3">
            <w:pPr>
              <w:pStyle w:val="TableParagraph"/>
              <w:ind w:left="4"/>
              <w:rPr>
                <w:rFonts w:ascii="Times New Roman" w:hAnsi="Times New Roman" w:cs="Times New Roman"/>
                <w:sz w:val="18"/>
              </w:rPr>
            </w:pPr>
            <w:r w:rsidRPr="003E7D37">
              <w:rPr>
                <w:rFonts w:ascii="Times New Roman" w:hAnsi="Times New Roman" w:cs="Times New Roman"/>
                <w:sz w:val="18"/>
              </w:rPr>
              <w:t>Азот нитритный</w:t>
            </w:r>
          </w:p>
        </w:tc>
        <w:tc>
          <w:tcPr>
            <w:tcW w:w="1210" w:type="dxa"/>
          </w:tcPr>
          <w:p w14:paraId="54D9B7D2" w14:textId="77777777" w:rsidR="00C243FC" w:rsidRPr="003E7D37" w:rsidRDefault="00C243FC" w:rsidP="00BF77C3">
            <w:pPr>
              <w:pStyle w:val="TableParagraph"/>
              <w:rPr>
                <w:rFonts w:ascii="Times New Roman" w:hAnsi="Times New Roman" w:cs="Times New Roman"/>
                <w:sz w:val="16"/>
              </w:rPr>
            </w:pPr>
          </w:p>
        </w:tc>
        <w:tc>
          <w:tcPr>
            <w:tcW w:w="1652" w:type="dxa"/>
          </w:tcPr>
          <w:p w14:paraId="3F6DD12D" w14:textId="77777777" w:rsidR="00C243FC" w:rsidRPr="003E7D37" w:rsidRDefault="00C243FC" w:rsidP="00BF77C3">
            <w:pPr>
              <w:pStyle w:val="TableParagraph"/>
              <w:ind w:left="7"/>
              <w:jc w:val="center"/>
              <w:rPr>
                <w:rFonts w:ascii="Times New Roman" w:hAnsi="Times New Roman" w:cs="Times New Roman"/>
                <w:sz w:val="18"/>
              </w:rPr>
            </w:pPr>
            <w:r w:rsidRPr="003E7D37">
              <w:rPr>
                <w:rFonts w:ascii="Times New Roman" w:hAnsi="Times New Roman" w:cs="Times New Roman"/>
                <w:w w:val="99"/>
                <w:sz w:val="18"/>
              </w:rPr>
              <w:t>0</w:t>
            </w:r>
            <w:r>
              <w:rPr>
                <w:rFonts w:ascii="Times New Roman" w:hAnsi="Times New Roman" w:cs="Times New Roman"/>
                <w:w w:val="99"/>
                <w:sz w:val="18"/>
              </w:rPr>
              <w:t>,005</w:t>
            </w:r>
          </w:p>
        </w:tc>
        <w:tc>
          <w:tcPr>
            <w:tcW w:w="1484" w:type="dxa"/>
          </w:tcPr>
          <w:p w14:paraId="72FE75AC" w14:textId="77777777" w:rsidR="00C243FC" w:rsidRPr="003E7D37" w:rsidRDefault="00C243FC" w:rsidP="00BF77C3">
            <w:pPr>
              <w:pStyle w:val="TableParagraph"/>
              <w:ind w:left="6"/>
              <w:jc w:val="center"/>
              <w:rPr>
                <w:rFonts w:ascii="Times New Roman" w:hAnsi="Times New Roman" w:cs="Times New Roman"/>
                <w:sz w:val="18"/>
              </w:rPr>
            </w:pPr>
            <w:r w:rsidRPr="003E7D37">
              <w:rPr>
                <w:rFonts w:ascii="Times New Roman" w:hAnsi="Times New Roman" w:cs="Times New Roman"/>
                <w:w w:val="99"/>
                <w:sz w:val="18"/>
              </w:rPr>
              <w:t>0</w:t>
            </w:r>
            <w:r>
              <w:rPr>
                <w:rFonts w:ascii="Times New Roman" w:hAnsi="Times New Roman" w:cs="Times New Roman"/>
                <w:w w:val="99"/>
                <w:sz w:val="18"/>
              </w:rPr>
              <w:t>,005</w:t>
            </w:r>
          </w:p>
        </w:tc>
        <w:tc>
          <w:tcPr>
            <w:tcW w:w="1066" w:type="dxa"/>
          </w:tcPr>
          <w:p w14:paraId="26F54EE2" w14:textId="77777777" w:rsidR="00C243FC" w:rsidRPr="00642B77" w:rsidRDefault="00C243FC" w:rsidP="00BF77C3">
            <w:pPr>
              <w:pStyle w:val="TableParagraph"/>
              <w:ind w:left="4"/>
              <w:jc w:val="center"/>
              <w:rPr>
                <w:rFonts w:ascii="Times New Roman" w:hAnsi="Times New Roman" w:cs="Times New Roman"/>
                <w:sz w:val="18"/>
                <w:szCs w:val="18"/>
              </w:rPr>
            </w:pPr>
            <w:r w:rsidRPr="00642B77">
              <w:rPr>
                <w:rFonts w:ascii="Times New Roman" w:hAnsi="Times New Roman" w:cs="Times New Roman"/>
                <w:sz w:val="18"/>
                <w:szCs w:val="18"/>
              </w:rPr>
              <w:t>0,0212</w:t>
            </w:r>
          </w:p>
        </w:tc>
        <w:tc>
          <w:tcPr>
            <w:tcW w:w="1136" w:type="dxa"/>
          </w:tcPr>
          <w:p w14:paraId="2BDFF045" w14:textId="77777777" w:rsidR="00C243FC" w:rsidRPr="003E7D37" w:rsidRDefault="00C243FC" w:rsidP="00BF77C3">
            <w:pPr>
              <w:pStyle w:val="TableParagraph"/>
              <w:ind w:left="1"/>
              <w:jc w:val="center"/>
              <w:rPr>
                <w:rFonts w:ascii="Times New Roman" w:hAnsi="Times New Roman" w:cs="Times New Roman"/>
                <w:sz w:val="18"/>
              </w:rPr>
            </w:pPr>
            <w:r w:rsidRPr="003E7D37">
              <w:rPr>
                <w:rFonts w:ascii="Times New Roman" w:hAnsi="Times New Roman" w:cs="Times New Roman"/>
                <w:w w:val="99"/>
                <w:sz w:val="18"/>
              </w:rPr>
              <w:t>0</w:t>
            </w:r>
            <w:r>
              <w:rPr>
                <w:rFonts w:ascii="Times New Roman" w:hAnsi="Times New Roman" w:cs="Times New Roman"/>
                <w:w w:val="99"/>
                <w:sz w:val="18"/>
              </w:rPr>
              <w:t>,0002</w:t>
            </w:r>
          </w:p>
        </w:tc>
      </w:tr>
      <w:tr w:rsidR="00C243FC" w:rsidRPr="00737BE4" w14:paraId="6887C675" w14:textId="77777777" w:rsidTr="00BF77C3">
        <w:trPr>
          <w:trHeight w:val="242"/>
        </w:trPr>
        <w:tc>
          <w:tcPr>
            <w:tcW w:w="559" w:type="dxa"/>
          </w:tcPr>
          <w:p w14:paraId="39ED9F65" w14:textId="77777777" w:rsidR="00C243FC" w:rsidRPr="003E7D37" w:rsidRDefault="00C243FC" w:rsidP="00BF77C3">
            <w:pPr>
              <w:pStyle w:val="TableParagraph"/>
              <w:ind w:left="4"/>
              <w:rPr>
                <w:rFonts w:ascii="Times New Roman" w:hAnsi="Times New Roman" w:cs="Times New Roman"/>
                <w:sz w:val="18"/>
              </w:rPr>
            </w:pPr>
            <w:r w:rsidRPr="003E7D37">
              <w:rPr>
                <w:rFonts w:ascii="Times New Roman" w:hAnsi="Times New Roman" w:cs="Times New Roman"/>
                <w:w w:val="99"/>
                <w:sz w:val="18"/>
              </w:rPr>
              <w:t>8</w:t>
            </w:r>
          </w:p>
        </w:tc>
        <w:tc>
          <w:tcPr>
            <w:tcW w:w="2076" w:type="dxa"/>
          </w:tcPr>
          <w:p w14:paraId="6C08B902" w14:textId="77777777" w:rsidR="00C243FC" w:rsidRPr="003E7D37" w:rsidRDefault="00C243FC" w:rsidP="00BF77C3">
            <w:pPr>
              <w:pStyle w:val="TableParagraph"/>
              <w:ind w:left="4"/>
              <w:rPr>
                <w:rFonts w:ascii="Times New Roman" w:hAnsi="Times New Roman" w:cs="Times New Roman"/>
                <w:sz w:val="18"/>
              </w:rPr>
            </w:pPr>
            <w:r w:rsidRPr="003E7D37">
              <w:rPr>
                <w:rFonts w:ascii="Times New Roman" w:hAnsi="Times New Roman" w:cs="Times New Roman"/>
                <w:sz w:val="18"/>
              </w:rPr>
              <w:t>Хлориды</w:t>
            </w:r>
          </w:p>
        </w:tc>
        <w:tc>
          <w:tcPr>
            <w:tcW w:w="1210" w:type="dxa"/>
          </w:tcPr>
          <w:p w14:paraId="25AE8155" w14:textId="77777777" w:rsidR="00C243FC" w:rsidRPr="003E7D37" w:rsidRDefault="00C243FC" w:rsidP="00BF77C3">
            <w:pPr>
              <w:pStyle w:val="TableParagraph"/>
              <w:rPr>
                <w:rFonts w:ascii="Times New Roman" w:hAnsi="Times New Roman" w:cs="Times New Roman"/>
                <w:sz w:val="16"/>
              </w:rPr>
            </w:pPr>
          </w:p>
        </w:tc>
        <w:tc>
          <w:tcPr>
            <w:tcW w:w="1652" w:type="dxa"/>
          </w:tcPr>
          <w:p w14:paraId="32A45A3E" w14:textId="77777777" w:rsidR="00C243FC" w:rsidRPr="003E7D37" w:rsidRDefault="00C243FC" w:rsidP="00BF77C3">
            <w:pPr>
              <w:pStyle w:val="TableParagraph"/>
              <w:ind w:left="505" w:right="495"/>
              <w:jc w:val="center"/>
              <w:rPr>
                <w:rFonts w:ascii="Times New Roman" w:hAnsi="Times New Roman" w:cs="Times New Roman"/>
                <w:sz w:val="18"/>
              </w:rPr>
            </w:pPr>
            <w:r w:rsidRPr="003E7D37">
              <w:rPr>
                <w:rFonts w:ascii="Times New Roman" w:hAnsi="Times New Roman" w:cs="Times New Roman"/>
                <w:sz w:val="18"/>
              </w:rPr>
              <w:t>114623</w:t>
            </w:r>
          </w:p>
        </w:tc>
        <w:tc>
          <w:tcPr>
            <w:tcW w:w="1484" w:type="dxa"/>
          </w:tcPr>
          <w:p w14:paraId="6626D77C" w14:textId="77777777" w:rsidR="00C243FC" w:rsidRPr="003E7D37" w:rsidRDefault="00C243FC" w:rsidP="00BF77C3">
            <w:pPr>
              <w:pStyle w:val="TableParagraph"/>
              <w:ind w:left="420" w:right="412"/>
              <w:jc w:val="center"/>
              <w:rPr>
                <w:rFonts w:ascii="Times New Roman" w:hAnsi="Times New Roman" w:cs="Times New Roman"/>
                <w:sz w:val="18"/>
              </w:rPr>
            </w:pPr>
            <w:r w:rsidRPr="003E7D37">
              <w:rPr>
                <w:rFonts w:ascii="Times New Roman" w:hAnsi="Times New Roman" w:cs="Times New Roman"/>
                <w:sz w:val="18"/>
              </w:rPr>
              <w:t>114623</w:t>
            </w:r>
          </w:p>
        </w:tc>
        <w:tc>
          <w:tcPr>
            <w:tcW w:w="1066" w:type="dxa"/>
          </w:tcPr>
          <w:p w14:paraId="7B259D84" w14:textId="77777777" w:rsidR="00C243FC" w:rsidRPr="00642B77" w:rsidRDefault="00C243FC" w:rsidP="00BF77C3">
            <w:pPr>
              <w:pStyle w:val="TableParagraph"/>
              <w:ind w:right="46"/>
              <w:jc w:val="right"/>
              <w:rPr>
                <w:rFonts w:ascii="Times New Roman" w:hAnsi="Times New Roman" w:cs="Times New Roman"/>
                <w:sz w:val="18"/>
                <w:szCs w:val="18"/>
              </w:rPr>
            </w:pPr>
            <w:r w:rsidRPr="00642B77">
              <w:rPr>
                <w:rFonts w:ascii="Times New Roman" w:hAnsi="Times New Roman" w:cs="Times New Roman"/>
                <w:sz w:val="18"/>
                <w:szCs w:val="18"/>
              </w:rPr>
              <w:t>456543,409</w:t>
            </w:r>
          </w:p>
        </w:tc>
        <w:tc>
          <w:tcPr>
            <w:tcW w:w="1136" w:type="dxa"/>
          </w:tcPr>
          <w:p w14:paraId="6D18B940" w14:textId="77777777" w:rsidR="00C243FC" w:rsidRPr="003E7D37" w:rsidRDefault="00C243FC" w:rsidP="00BF77C3">
            <w:pPr>
              <w:pStyle w:val="TableParagraph"/>
              <w:ind w:left="38"/>
              <w:rPr>
                <w:rFonts w:ascii="Times New Roman" w:hAnsi="Times New Roman" w:cs="Times New Roman"/>
                <w:sz w:val="18"/>
              </w:rPr>
            </w:pPr>
            <w:r w:rsidRPr="003E7D37">
              <w:rPr>
                <w:rFonts w:ascii="Times New Roman" w:hAnsi="Times New Roman" w:cs="Times New Roman"/>
                <w:sz w:val="18"/>
              </w:rPr>
              <w:t>3999,425716</w:t>
            </w:r>
          </w:p>
        </w:tc>
      </w:tr>
      <w:tr w:rsidR="00C243FC" w:rsidRPr="00737BE4" w14:paraId="02D444BA" w14:textId="77777777" w:rsidTr="00BF77C3">
        <w:trPr>
          <w:trHeight w:val="239"/>
        </w:trPr>
        <w:tc>
          <w:tcPr>
            <w:tcW w:w="559" w:type="dxa"/>
          </w:tcPr>
          <w:p w14:paraId="3BD55A3C" w14:textId="77777777" w:rsidR="00C243FC" w:rsidRPr="003E7D37" w:rsidRDefault="00C243FC" w:rsidP="00BF77C3">
            <w:pPr>
              <w:pStyle w:val="TableParagraph"/>
              <w:ind w:left="4"/>
              <w:rPr>
                <w:rFonts w:ascii="Times New Roman" w:hAnsi="Times New Roman" w:cs="Times New Roman"/>
                <w:sz w:val="18"/>
              </w:rPr>
            </w:pPr>
            <w:r w:rsidRPr="003E7D37">
              <w:rPr>
                <w:rFonts w:ascii="Times New Roman" w:hAnsi="Times New Roman" w:cs="Times New Roman"/>
                <w:w w:val="99"/>
                <w:sz w:val="18"/>
              </w:rPr>
              <w:t>9</w:t>
            </w:r>
          </w:p>
        </w:tc>
        <w:tc>
          <w:tcPr>
            <w:tcW w:w="2076" w:type="dxa"/>
          </w:tcPr>
          <w:p w14:paraId="02F38093" w14:textId="77777777" w:rsidR="00C243FC" w:rsidRPr="003E7D37" w:rsidRDefault="00C243FC" w:rsidP="00BF77C3">
            <w:pPr>
              <w:pStyle w:val="TableParagraph"/>
              <w:ind w:left="4"/>
              <w:rPr>
                <w:rFonts w:ascii="Times New Roman" w:hAnsi="Times New Roman" w:cs="Times New Roman"/>
                <w:sz w:val="18"/>
              </w:rPr>
            </w:pPr>
            <w:r w:rsidRPr="003E7D37">
              <w:rPr>
                <w:rFonts w:ascii="Times New Roman" w:hAnsi="Times New Roman" w:cs="Times New Roman"/>
                <w:sz w:val="18"/>
              </w:rPr>
              <w:t>Сульфаты</w:t>
            </w:r>
          </w:p>
        </w:tc>
        <w:tc>
          <w:tcPr>
            <w:tcW w:w="1210" w:type="dxa"/>
          </w:tcPr>
          <w:p w14:paraId="52983389" w14:textId="77777777" w:rsidR="00C243FC" w:rsidRPr="003E7D37" w:rsidRDefault="00C243FC" w:rsidP="00BF77C3">
            <w:pPr>
              <w:pStyle w:val="TableParagraph"/>
              <w:rPr>
                <w:rFonts w:ascii="Times New Roman" w:hAnsi="Times New Roman" w:cs="Times New Roman"/>
                <w:sz w:val="16"/>
              </w:rPr>
            </w:pPr>
          </w:p>
        </w:tc>
        <w:tc>
          <w:tcPr>
            <w:tcW w:w="1652" w:type="dxa"/>
          </w:tcPr>
          <w:p w14:paraId="33FDE816" w14:textId="77777777" w:rsidR="00C243FC" w:rsidRPr="003E7D37" w:rsidRDefault="00C243FC" w:rsidP="00BF77C3">
            <w:pPr>
              <w:pStyle w:val="TableParagraph"/>
              <w:ind w:left="505" w:right="495"/>
              <w:jc w:val="center"/>
              <w:rPr>
                <w:rFonts w:ascii="Times New Roman" w:hAnsi="Times New Roman" w:cs="Times New Roman"/>
                <w:sz w:val="18"/>
              </w:rPr>
            </w:pPr>
            <w:r w:rsidRPr="003E7D37">
              <w:rPr>
                <w:rFonts w:ascii="Times New Roman" w:hAnsi="Times New Roman" w:cs="Times New Roman"/>
                <w:sz w:val="18"/>
              </w:rPr>
              <w:t>6,5</w:t>
            </w:r>
          </w:p>
        </w:tc>
        <w:tc>
          <w:tcPr>
            <w:tcW w:w="1484" w:type="dxa"/>
          </w:tcPr>
          <w:p w14:paraId="2EBD7241" w14:textId="77777777" w:rsidR="00C243FC" w:rsidRPr="003E7D37" w:rsidRDefault="00C243FC" w:rsidP="00BF77C3">
            <w:pPr>
              <w:pStyle w:val="TableParagraph"/>
              <w:ind w:left="420" w:right="412"/>
              <w:jc w:val="center"/>
              <w:rPr>
                <w:rFonts w:ascii="Times New Roman" w:hAnsi="Times New Roman" w:cs="Times New Roman"/>
                <w:sz w:val="18"/>
              </w:rPr>
            </w:pPr>
            <w:r w:rsidRPr="003E7D37">
              <w:rPr>
                <w:rFonts w:ascii="Times New Roman" w:hAnsi="Times New Roman" w:cs="Times New Roman"/>
                <w:sz w:val="18"/>
              </w:rPr>
              <w:t>6,5</w:t>
            </w:r>
          </w:p>
        </w:tc>
        <w:tc>
          <w:tcPr>
            <w:tcW w:w="1066" w:type="dxa"/>
          </w:tcPr>
          <w:p w14:paraId="34D4EE6C" w14:textId="77777777" w:rsidR="00C243FC" w:rsidRPr="003E7D37" w:rsidRDefault="00C243FC" w:rsidP="00BF77C3">
            <w:pPr>
              <w:pStyle w:val="TableParagraph"/>
              <w:ind w:left="204"/>
              <w:rPr>
                <w:rFonts w:ascii="Times New Roman" w:hAnsi="Times New Roman" w:cs="Times New Roman"/>
                <w:sz w:val="18"/>
              </w:rPr>
            </w:pPr>
            <w:r w:rsidRPr="003E7D37">
              <w:rPr>
                <w:rFonts w:ascii="Times New Roman" w:hAnsi="Times New Roman" w:cs="Times New Roman"/>
                <w:sz w:val="18"/>
              </w:rPr>
              <w:t>25,8895</w:t>
            </w:r>
          </w:p>
        </w:tc>
        <w:tc>
          <w:tcPr>
            <w:tcW w:w="1136" w:type="dxa"/>
          </w:tcPr>
          <w:p w14:paraId="67CB71A9" w14:textId="77777777" w:rsidR="00C243FC" w:rsidRPr="003E7D37" w:rsidRDefault="00C243FC" w:rsidP="00BF77C3">
            <w:pPr>
              <w:pStyle w:val="TableParagraph"/>
              <w:ind w:left="189"/>
              <w:rPr>
                <w:rFonts w:ascii="Times New Roman" w:hAnsi="Times New Roman" w:cs="Times New Roman"/>
                <w:sz w:val="18"/>
              </w:rPr>
            </w:pPr>
            <w:r w:rsidRPr="003E7D37">
              <w:rPr>
                <w:rFonts w:ascii="Times New Roman" w:hAnsi="Times New Roman" w:cs="Times New Roman"/>
                <w:sz w:val="18"/>
              </w:rPr>
              <w:t>0,226798</w:t>
            </w:r>
          </w:p>
        </w:tc>
      </w:tr>
      <w:tr w:rsidR="00C243FC" w:rsidRPr="00737BE4" w14:paraId="5D3B35E4" w14:textId="77777777" w:rsidTr="00BF77C3">
        <w:trPr>
          <w:trHeight w:val="242"/>
        </w:trPr>
        <w:tc>
          <w:tcPr>
            <w:tcW w:w="559" w:type="dxa"/>
          </w:tcPr>
          <w:p w14:paraId="245D4F5D" w14:textId="77777777" w:rsidR="00C243FC" w:rsidRPr="003E7D37" w:rsidRDefault="00C243FC" w:rsidP="00BF77C3">
            <w:pPr>
              <w:pStyle w:val="TableParagraph"/>
              <w:ind w:left="4"/>
              <w:rPr>
                <w:rFonts w:ascii="Times New Roman" w:hAnsi="Times New Roman" w:cs="Times New Roman"/>
                <w:sz w:val="18"/>
              </w:rPr>
            </w:pPr>
            <w:r w:rsidRPr="003E7D37">
              <w:rPr>
                <w:rFonts w:ascii="Times New Roman" w:hAnsi="Times New Roman" w:cs="Times New Roman"/>
                <w:sz w:val="18"/>
              </w:rPr>
              <w:t>10</w:t>
            </w:r>
          </w:p>
        </w:tc>
        <w:tc>
          <w:tcPr>
            <w:tcW w:w="2076" w:type="dxa"/>
          </w:tcPr>
          <w:p w14:paraId="2ABA7AAE" w14:textId="77777777" w:rsidR="00C243FC" w:rsidRPr="003E7D37" w:rsidRDefault="00C243FC" w:rsidP="00BF77C3">
            <w:pPr>
              <w:pStyle w:val="TableParagraph"/>
              <w:ind w:left="4"/>
              <w:rPr>
                <w:rFonts w:ascii="Times New Roman" w:hAnsi="Times New Roman" w:cs="Times New Roman"/>
                <w:sz w:val="18"/>
              </w:rPr>
            </w:pPr>
            <w:r w:rsidRPr="003E7D37">
              <w:rPr>
                <w:rFonts w:ascii="Times New Roman" w:hAnsi="Times New Roman" w:cs="Times New Roman"/>
                <w:sz w:val="18"/>
              </w:rPr>
              <w:t>Железо общее</w:t>
            </w:r>
          </w:p>
        </w:tc>
        <w:tc>
          <w:tcPr>
            <w:tcW w:w="1210" w:type="dxa"/>
          </w:tcPr>
          <w:p w14:paraId="4F013229" w14:textId="77777777" w:rsidR="00C243FC" w:rsidRPr="003E7D37" w:rsidRDefault="00C243FC" w:rsidP="00BF77C3">
            <w:pPr>
              <w:pStyle w:val="TableParagraph"/>
              <w:rPr>
                <w:rFonts w:ascii="Times New Roman" w:hAnsi="Times New Roman" w:cs="Times New Roman"/>
                <w:sz w:val="16"/>
              </w:rPr>
            </w:pPr>
          </w:p>
        </w:tc>
        <w:tc>
          <w:tcPr>
            <w:tcW w:w="1652" w:type="dxa"/>
          </w:tcPr>
          <w:p w14:paraId="7BEE3DA3" w14:textId="77777777" w:rsidR="00C243FC" w:rsidRPr="003E7D37" w:rsidRDefault="00C243FC" w:rsidP="00BF77C3">
            <w:pPr>
              <w:pStyle w:val="TableParagraph"/>
              <w:ind w:left="505" w:right="495"/>
              <w:jc w:val="center"/>
              <w:rPr>
                <w:rFonts w:ascii="Times New Roman" w:hAnsi="Times New Roman" w:cs="Times New Roman"/>
                <w:sz w:val="18"/>
              </w:rPr>
            </w:pPr>
            <w:r w:rsidRPr="003E7D37">
              <w:rPr>
                <w:rFonts w:ascii="Times New Roman" w:hAnsi="Times New Roman" w:cs="Times New Roman"/>
                <w:sz w:val="18"/>
              </w:rPr>
              <w:t>62,4</w:t>
            </w:r>
          </w:p>
        </w:tc>
        <w:tc>
          <w:tcPr>
            <w:tcW w:w="1484" w:type="dxa"/>
          </w:tcPr>
          <w:p w14:paraId="7DBF81E2" w14:textId="77777777" w:rsidR="00C243FC" w:rsidRPr="003E7D37" w:rsidRDefault="00C243FC" w:rsidP="00BF77C3">
            <w:pPr>
              <w:pStyle w:val="TableParagraph"/>
              <w:ind w:left="420" w:right="412"/>
              <w:jc w:val="center"/>
              <w:rPr>
                <w:rFonts w:ascii="Times New Roman" w:hAnsi="Times New Roman" w:cs="Times New Roman"/>
                <w:sz w:val="18"/>
              </w:rPr>
            </w:pPr>
            <w:r w:rsidRPr="003E7D37">
              <w:rPr>
                <w:rFonts w:ascii="Times New Roman" w:hAnsi="Times New Roman" w:cs="Times New Roman"/>
                <w:sz w:val="18"/>
              </w:rPr>
              <w:t>62,4</w:t>
            </w:r>
          </w:p>
        </w:tc>
        <w:tc>
          <w:tcPr>
            <w:tcW w:w="1066" w:type="dxa"/>
          </w:tcPr>
          <w:p w14:paraId="36E6BC0E" w14:textId="77777777" w:rsidR="00C243FC" w:rsidRPr="003E7D37" w:rsidRDefault="00C243FC" w:rsidP="00BF77C3">
            <w:pPr>
              <w:pStyle w:val="TableParagraph"/>
              <w:ind w:left="154"/>
              <w:rPr>
                <w:rFonts w:ascii="Times New Roman" w:hAnsi="Times New Roman" w:cs="Times New Roman"/>
                <w:sz w:val="18"/>
              </w:rPr>
            </w:pPr>
            <w:r w:rsidRPr="003E7D37">
              <w:rPr>
                <w:rFonts w:ascii="Times New Roman" w:hAnsi="Times New Roman" w:cs="Times New Roman"/>
                <w:sz w:val="18"/>
              </w:rPr>
              <w:t>248,5392</w:t>
            </w:r>
          </w:p>
        </w:tc>
        <w:tc>
          <w:tcPr>
            <w:tcW w:w="1136" w:type="dxa"/>
          </w:tcPr>
          <w:p w14:paraId="4CC92FCA" w14:textId="77777777" w:rsidR="00C243FC" w:rsidRPr="003E7D37" w:rsidRDefault="00C243FC" w:rsidP="00BF77C3">
            <w:pPr>
              <w:pStyle w:val="TableParagraph"/>
              <w:ind w:left="139"/>
              <w:rPr>
                <w:rFonts w:ascii="Times New Roman" w:hAnsi="Times New Roman" w:cs="Times New Roman"/>
                <w:sz w:val="18"/>
              </w:rPr>
            </w:pPr>
            <w:r w:rsidRPr="003E7D37">
              <w:rPr>
                <w:rFonts w:ascii="Times New Roman" w:hAnsi="Times New Roman" w:cs="Times New Roman"/>
                <w:sz w:val="18"/>
              </w:rPr>
              <w:t>2,1772608</w:t>
            </w:r>
          </w:p>
        </w:tc>
      </w:tr>
      <w:tr w:rsidR="00C243FC" w:rsidRPr="00737BE4" w14:paraId="0FDF45BD" w14:textId="77777777" w:rsidTr="00BF77C3">
        <w:trPr>
          <w:trHeight w:val="239"/>
        </w:trPr>
        <w:tc>
          <w:tcPr>
            <w:tcW w:w="559" w:type="dxa"/>
          </w:tcPr>
          <w:p w14:paraId="438F600B" w14:textId="77777777" w:rsidR="00C243FC" w:rsidRPr="003E7D37" w:rsidRDefault="00C243FC" w:rsidP="00BF77C3">
            <w:pPr>
              <w:pStyle w:val="TableParagraph"/>
              <w:ind w:left="4"/>
              <w:rPr>
                <w:rFonts w:ascii="Times New Roman" w:hAnsi="Times New Roman" w:cs="Times New Roman"/>
                <w:sz w:val="18"/>
              </w:rPr>
            </w:pPr>
            <w:r w:rsidRPr="003E7D37">
              <w:rPr>
                <w:rFonts w:ascii="Times New Roman" w:hAnsi="Times New Roman" w:cs="Times New Roman"/>
                <w:sz w:val="18"/>
              </w:rPr>
              <w:t>11</w:t>
            </w:r>
          </w:p>
        </w:tc>
        <w:tc>
          <w:tcPr>
            <w:tcW w:w="2076" w:type="dxa"/>
          </w:tcPr>
          <w:p w14:paraId="6E645545" w14:textId="77777777" w:rsidR="00C243FC" w:rsidRPr="003E7D37" w:rsidRDefault="00C243FC" w:rsidP="00BF77C3">
            <w:pPr>
              <w:pStyle w:val="TableParagraph"/>
              <w:ind w:left="4"/>
              <w:rPr>
                <w:rFonts w:ascii="Times New Roman" w:hAnsi="Times New Roman" w:cs="Times New Roman"/>
                <w:sz w:val="18"/>
              </w:rPr>
            </w:pPr>
            <w:r w:rsidRPr="003E7D37">
              <w:rPr>
                <w:rFonts w:ascii="Times New Roman" w:hAnsi="Times New Roman" w:cs="Times New Roman"/>
                <w:sz w:val="18"/>
              </w:rPr>
              <w:t>Нефтепродукты</w:t>
            </w:r>
          </w:p>
        </w:tc>
        <w:tc>
          <w:tcPr>
            <w:tcW w:w="1210" w:type="dxa"/>
          </w:tcPr>
          <w:p w14:paraId="1A2818A7" w14:textId="77777777" w:rsidR="00C243FC" w:rsidRPr="003E7D37" w:rsidRDefault="00C243FC" w:rsidP="00BF77C3">
            <w:pPr>
              <w:pStyle w:val="TableParagraph"/>
              <w:rPr>
                <w:rFonts w:ascii="Times New Roman" w:hAnsi="Times New Roman" w:cs="Times New Roman"/>
                <w:sz w:val="16"/>
              </w:rPr>
            </w:pPr>
          </w:p>
        </w:tc>
        <w:tc>
          <w:tcPr>
            <w:tcW w:w="1652" w:type="dxa"/>
          </w:tcPr>
          <w:p w14:paraId="0F467764" w14:textId="77777777" w:rsidR="00C243FC" w:rsidRPr="003E7D37" w:rsidRDefault="00C243FC" w:rsidP="00BF77C3">
            <w:pPr>
              <w:pStyle w:val="TableParagraph"/>
              <w:ind w:left="503" w:right="495"/>
              <w:jc w:val="center"/>
              <w:rPr>
                <w:rFonts w:ascii="Times New Roman" w:hAnsi="Times New Roman" w:cs="Times New Roman"/>
                <w:sz w:val="18"/>
              </w:rPr>
            </w:pPr>
            <w:r w:rsidRPr="003E7D37">
              <w:rPr>
                <w:rFonts w:ascii="Times New Roman" w:hAnsi="Times New Roman" w:cs="Times New Roman"/>
                <w:sz w:val="18"/>
              </w:rPr>
              <w:t>50</w:t>
            </w:r>
          </w:p>
        </w:tc>
        <w:tc>
          <w:tcPr>
            <w:tcW w:w="1484" w:type="dxa"/>
          </w:tcPr>
          <w:p w14:paraId="1D5EFE10" w14:textId="77777777" w:rsidR="00C243FC" w:rsidRPr="003E7D37" w:rsidRDefault="00C243FC" w:rsidP="00BF77C3">
            <w:pPr>
              <w:pStyle w:val="TableParagraph"/>
              <w:ind w:left="418" w:right="412"/>
              <w:jc w:val="center"/>
              <w:rPr>
                <w:rFonts w:ascii="Times New Roman" w:hAnsi="Times New Roman" w:cs="Times New Roman"/>
                <w:sz w:val="18"/>
              </w:rPr>
            </w:pPr>
            <w:r w:rsidRPr="003E7D37">
              <w:rPr>
                <w:rFonts w:ascii="Times New Roman" w:hAnsi="Times New Roman" w:cs="Times New Roman"/>
                <w:sz w:val="18"/>
              </w:rPr>
              <w:t>50</w:t>
            </w:r>
          </w:p>
        </w:tc>
        <w:tc>
          <w:tcPr>
            <w:tcW w:w="1066" w:type="dxa"/>
          </w:tcPr>
          <w:p w14:paraId="60457145" w14:textId="77777777" w:rsidR="00C243FC" w:rsidRPr="003E7D37" w:rsidRDefault="00C243FC" w:rsidP="00BF77C3">
            <w:pPr>
              <w:pStyle w:val="TableParagraph"/>
              <w:ind w:left="254"/>
              <w:rPr>
                <w:rFonts w:ascii="Times New Roman" w:hAnsi="Times New Roman" w:cs="Times New Roman"/>
                <w:sz w:val="18"/>
              </w:rPr>
            </w:pPr>
            <w:r w:rsidRPr="003E7D37">
              <w:rPr>
                <w:rFonts w:ascii="Times New Roman" w:hAnsi="Times New Roman" w:cs="Times New Roman"/>
                <w:sz w:val="18"/>
              </w:rPr>
              <w:t>199,15</w:t>
            </w:r>
          </w:p>
        </w:tc>
        <w:tc>
          <w:tcPr>
            <w:tcW w:w="1136" w:type="dxa"/>
          </w:tcPr>
          <w:p w14:paraId="63174C84" w14:textId="77777777" w:rsidR="00C243FC" w:rsidRPr="003E7D37" w:rsidRDefault="00C243FC" w:rsidP="00BF77C3">
            <w:pPr>
              <w:pStyle w:val="TableParagraph"/>
              <w:ind w:left="290"/>
              <w:rPr>
                <w:rFonts w:ascii="Times New Roman" w:hAnsi="Times New Roman" w:cs="Times New Roman"/>
                <w:sz w:val="18"/>
              </w:rPr>
            </w:pPr>
            <w:r w:rsidRPr="003E7D37">
              <w:rPr>
                <w:rFonts w:ascii="Times New Roman" w:hAnsi="Times New Roman" w:cs="Times New Roman"/>
                <w:sz w:val="18"/>
              </w:rPr>
              <w:t>1,7446</w:t>
            </w:r>
          </w:p>
        </w:tc>
      </w:tr>
      <w:tr w:rsidR="00C243FC" w:rsidRPr="00737BE4" w14:paraId="6C9E0FCF" w14:textId="77777777" w:rsidTr="00BF77C3">
        <w:trPr>
          <w:trHeight w:val="241"/>
        </w:trPr>
        <w:tc>
          <w:tcPr>
            <w:tcW w:w="559" w:type="dxa"/>
          </w:tcPr>
          <w:p w14:paraId="038318B7" w14:textId="77777777" w:rsidR="00C243FC" w:rsidRPr="003E7D37" w:rsidRDefault="00C243FC" w:rsidP="00BF77C3">
            <w:pPr>
              <w:pStyle w:val="TableParagraph"/>
              <w:rPr>
                <w:rFonts w:ascii="Times New Roman" w:hAnsi="Times New Roman" w:cs="Times New Roman"/>
                <w:sz w:val="16"/>
              </w:rPr>
            </w:pPr>
          </w:p>
        </w:tc>
        <w:tc>
          <w:tcPr>
            <w:tcW w:w="2076" w:type="dxa"/>
          </w:tcPr>
          <w:p w14:paraId="5757C8AB" w14:textId="77777777" w:rsidR="00C243FC" w:rsidRPr="003E7D37" w:rsidRDefault="00C243FC" w:rsidP="00BF77C3">
            <w:pPr>
              <w:pStyle w:val="TableParagraph"/>
              <w:ind w:left="4"/>
              <w:rPr>
                <w:rFonts w:ascii="Times New Roman" w:hAnsi="Times New Roman" w:cs="Times New Roman"/>
                <w:b/>
                <w:sz w:val="18"/>
              </w:rPr>
            </w:pPr>
            <w:r w:rsidRPr="003E7D37">
              <w:rPr>
                <w:rFonts w:ascii="Times New Roman" w:hAnsi="Times New Roman" w:cs="Times New Roman"/>
                <w:b/>
                <w:sz w:val="18"/>
              </w:rPr>
              <w:t>ИТОГО:</w:t>
            </w:r>
          </w:p>
        </w:tc>
        <w:tc>
          <w:tcPr>
            <w:tcW w:w="1210" w:type="dxa"/>
          </w:tcPr>
          <w:p w14:paraId="5DBA3E0F" w14:textId="77777777" w:rsidR="00C243FC" w:rsidRPr="003E7D37" w:rsidRDefault="00C243FC" w:rsidP="00BF77C3">
            <w:pPr>
              <w:pStyle w:val="TableParagraph"/>
              <w:rPr>
                <w:rFonts w:ascii="Times New Roman" w:hAnsi="Times New Roman" w:cs="Times New Roman"/>
                <w:sz w:val="16"/>
              </w:rPr>
            </w:pPr>
          </w:p>
        </w:tc>
        <w:tc>
          <w:tcPr>
            <w:tcW w:w="1652" w:type="dxa"/>
          </w:tcPr>
          <w:p w14:paraId="4CEB9B8B" w14:textId="77777777" w:rsidR="00C243FC" w:rsidRPr="003E7D37" w:rsidRDefault="00C243FC" w:rsidP="00BF77C3">
            <w:pPr>
              <w:pStyle w:val="TableParagraph"/>
              <w:rPr>
                <w:rFonts w:ascii="Times New Roman" w:hAnsi="Times New Roman" w:cs="Times New Roman"/>
                <w:sz w:val="16"/>
              </w:rPr>
            </w:pPr>
          </w:p>
        </w:tc>
        <w:tc>
          <w:tcPr>
            <w:tcW w:w="1484" w:type="dxa"/>
          </w:tcPr>
          <w:p w14:paraId="05BAF206" w14:textId="77777777" w:rsidR="00C243FC" w:rsidRPr="003E7D37" w:rsidRDefault="00C243FC" w:rsidP="00BF77C3">
            <w:pPr>
              <w:pStyle w:val="TableParagraph"/>
              <w:rPr>
                <w:rFonts w:ascii="Times New Roman" w:hAnsi="Times New Roman" w:cs="Times New Roman"/>
                <w:sz w:val="16"/>
              </w:rPr>
            </w:pPr>
          </w:p>
        </w:tc>
        <w:tc>
          <w:tcPr>
            <w:tcW w:w="1066" w:type="dxa"/>
            <w:vAlign w:val="bottom"/>
          </w:tcPr>
          <w:p w14:paraId="6FE39171" w14:textId="77777777" w:rsidR="00C243FC" w:rsidRPr="00642B77" w:rsidRDefault="00C243FC" w:rsidP="00BF77C3">
            <w:pPr>
              <w:pStyle w:val="TableParagraph"/>
              <w:ind w:right="-15"/>
              <w:jc w:val="right"/>
              <w:rPr>
                <w:rFonts w:ascii="Times New Roman" w:hAnsi="Times New Roman" w:cs="Times New Roman"/>
                <w:b/>
                <w:sz w:val="18"/>
                <w:szCs w:val="18"/>
              </w:rPr>
            </w:pPr>
            <w:r w:rsidRPr="00642B77">
              <w:rPr>
                <w:rFonts w:ascii="Times New Roman" w:hAnsi="Times New Roman" w:cs="Times New Roman"/>
                <w:color w:val="000000"/>
                <w:sz w:val="18"/>
                <w:szCs w:val="18"/>
              </w:rPr>
              <w:t>1237739,974</w:t>
            </w:r>
          </w:p>
        </w:tc>
        <w:tc>
          <w:tcPr>
            <w:tcW w:w="1136" w:type="dxa"/>
            <w:vAlign w:val="bottom"/>
          </w:tcPr>
          <w:p w14:paraId="084F7DE9" w14:textId="77777777" w:rsidR="00C243FC" w:rsidRPr="00642B77" w:rsidRDefault="00C243FC" w:rsidP="00BF77C3">
            <w:pPr>
              <w:pStyle w:val="TableParagraph"/>
              <w:ind w:left="163"/>
              <w:rPr>
                <w:rFonts w:ascii="Times New Roman" w:hAnsi="Times New Roman" w:cs="Times New Roman"/>
                <w:b/>
                <w:sz w:val="18"/>
                <w:szCs w:val="18"/>
              </w:rPr>
            </w:pPr>
            <w:r w:rsidRPr="00642B77">
              <w:rPr>
                <w:rFonts w:ascii="Times New Roman" w:hAnsi="Times New Roman" w:cs="Times New Roman"/>
                <w:color w:val="000000"/>
                <w:sz w:val="18"/>
                <w:szCs w:val="18"/>
              </w:rPr>
              <w:t>10842,88808</w:t>
            </w:r>
          </w:p>
        </w:tc>
      </w:tr>
    </w:tbl>
    <w:p w14:paraId="1DAB5B2A" w14:textId="77777777" w:rsidR="00CF7FBB" w:rsidRPr="0059525F" w:rsidRDefault="00CF7FBB" w:rsidP="00737BE4">
      <w:pPr>
        <w:pStyle w:val="a3"/>
        <w:rPr>
          <w:rFonts w:ascii="Times New Roman" w:hAnsi="Times New Roman" w:cs="Times New Roman"/>
          <w:b/>
          <w:sz w:val="24"/>
          <w:szCs w:val="24"/>
        </w:rPr>
      </w:pPr>
    </w:p>
    <w:p w14:paraId="51D50E2F" w14:textId="77777777" w:rsidR="00CF7FBB" w:rsidRPr="0059525F" w:rsidRDefault="00EB65FD" w:rsidP="00737BE4">
      <w:pPr>
        <w:pStyle w:val="210"/>
        <w:numPr>
          <w:ilvl w:val="1"/>
          <w:numId w:val="15"/>
        </w:numPr>
        <w:tabs>
          <w:tab w:val="left" w:pos="668"/>
        </w:tabs>
        <w:rPr>
          <w:rFonts w:ascii="Times New Roman" w:hAnsi="Times New Roman" w:cs="Times New Roman"/>
          <w:sz w:val="24"/>
          <w:szCs w:val="24"/>
        </w:rPr>
      </w:pPr>
      <w:bookmarkStart w:id="133" w:name="5.3._Нормативы_сбросов_загрязняющих_веще"/>
      <w:bookmarkStart w:id="134" w:name="_bookmark89"/>
      <w:bookmarkEnd w:id="133"/>
      <w:bookmarkEnd w:id="134"/>
      <w:r w:rsidRPr="0059525F">
        <w:rPr>
          <w:rFonts w:ascii="Times New Roman" w:hAnsi="Times New Roman" w:cs="Times New Roman"/>
          <w:sz w:val="24"/>
          <w:szCs w:val="24"/>
        </w:rPr>
        <w:t>Нормативы сбросов загрязняющих</w:t>
      </w:r>
      <w:r w:rsidRPr="0059525F">
        <w:rPr>
          <w:rFonts w:ascii="Times New Roman" w:hAnsi="Times New Roman" w:cs="Times New Roman"/>
          <w:spacing w:val="-5"/>
          <w:sz w:val="24"/>
          <w:szCs w:val="24"/>
        </w:rPr>
        <w:t xml:space="preserve"> </w:t>
      </w:r>
      <w:r w:rsidRPr="0059525F">
        <w:rPr>
          <w:rFonts w:ascii="Times New Roman" w:hAnsi="Times New Roman" w:cs="Times New Roman"/>
          <w:sz w:val="24"/>
          <w:szCs w:val="24"/>
        </w:rPr>
        <w:t>веществ</w:t>
      </w:r>
    </w:p>
    <w:p w14:paraId="758DF631" w14:textId="77777777" w:rsidR="00CF7FBB" w:rsidRPr="0059525F" w:rsidRDefault="00CF7FBB" w:rsidP="00737BE4">
      <w:pPr>
        <w:pStyle w:val="a3"/>
        <w:rPr>
          <w:rFonts w:ascii="Times New Roman" w:hAnsi="Times New Roman" w:cs="Times New Roman"/>
          <w:b/>
          <w:sz w:val="24"/>
          <w:szCs w:val="24"/>
        </w:rPr>
      </w:pPr>
    </w:p>
    <w:p w14:paraId="622A9CD3" w14:textId="3B9006F8" w:rsidR="00CF7FBB" w:rsidRPr="0059525F" w:rsidRDefault="00EB65FD" w:rsidP="00737BE4">
      <w:pPr>
        <w:pStyle w:val="a3"/>
        <w:ind w:left="101" w:right="166" w:firstLine="566"/>
        <w:jc w:val="both"/>
        <w:rPr>
          <w:rFonts w:ascii="Times New Roman" w:hAnsi="Times New Roman" w:cs="Times New Roman"/>
          <w:sz w:val="24"/>
          <w:szCs w:val="24"/>
        </w:rPr>
      </w:pPr>
      <w:r w:rsidRPr="0059525F">
        <w:rPr>
          <w:rFonts w:ascii="Times New Roman" w:hAnsi="Times New Roman" w:cs="Times New Roman"/>
          <w:sz w:val="24"/>
          <w:szCs w:val="24"/>
        </w:rPr>
        <w:t>Нормативы предельно-допустимых сбросов (ПДС) загрязняющих веществ, отводимых   со сточными   водами   в   пруд-накопитель   и   в   подземные   горизонты для объектов ТОО «Каракудукмунай» на 2027 гг. представлены в таблице 32.</w:t>
      </w:r>
      <w:r w:rsidR="00DA76F6" w:rsidRPr="0059525F">
        <w:rPr>
          <w:rFonts w:ascii="Times New Roman" w:hAnsi="Times New Roman" w:cs="Times New Roman"/>
          <w:sz w:val="24"/>
          <w:szCs w:val="24"/>
        </w:rPr>
        <w:t xml:space="preserve"> </w:t>
      </w:r>
    </w:p>
    <w:p w14:paraId="17CF4191" w14:textId="77777777" w:rsidR="00CF7FBB" w:rsidRPr="00737BE4" w:rsidRDefault="00CF7FBB" w:rsidP="00737BE4">
      <w:pPr>
        <w:jc w:val="both"/>
        <w:rPr>
          <w:rFonts w:ascii="Times New Roman" w:hAnsi="Times New Roman" w:cs="Times New Roman"/>
        </w:rPr>
        <w:sectPr w:rsidR="00CF7FBB" w:rsidRPr="00737BE4">
          <w:pgSz w:w="11920" w:h="16850"/>
          <w:pgMar w:top="1060" w:right="680" w:bottom="800" w:left="1600" w:header="609" w:footer="612" w:gutter="0"/>
          <w:cols w:space="720"/>
        </w:sectPr>
      </w:pPr>
    </w:p>
    <w:p w14:paraId="05131545" w14:textId="77777777" w:rsidR="00CF7FBB" w:rsidRPr="00737BE4" w:rsidRDefault="00EB65FD" w:rsidP="00737BE4">
      <w:pPr>
        <w:pStyle w:val="210"/>
        <w:ind w:left="958"/>
        <w:rPr>
          <w:rFonts w:ascii="Times New Roman" w:hAnsi="Times New Roman" w:cs="Times New Roman"/>
        </w:rPr>
      </w:pPr>
      <w:bookmarkStart w:id="135" w:name="_bookmark90"/>
      <w:bookmarkEnd w:id="135"/>
      <w:r w:rsidRPr="00737BE4">
        <w:rPr>
          <w:rFonts w:ascii="Times New Roman" w:hAnsi="Times New Roman" w:cs="Times New Roman"/>
        </w:rPr>
        <w:t>Таблица 32. Нормативы сбросов загрязняющих веществ по предприятию</w:t>
      </w:r>
    </w:p>
    <w:tbl>
      <w:tblPr>
        <w:tblW w:w="14957" w:type="dxa"/>
        <w:tblLook w:val="04A0" w:firstRow="1" w:lastRow="0" w:firstColumn="1" w:lastColumn="0" w:noHBand="0" w:noVBand="1"/>
      </w:tblPr>
      <w:tblGrid>
        <w:gridCol w:w="2273"/>
        <w:gridCol w:w="3684"/>
        <w:gridCol w:w="1221"/>
        <w:gridCol w:w="1285"/>
        <w:gridCol w:w="1672"/>
        <w:gridCol w:w="1721"/>
        <w:gridCol w:w="1543"/>
        <w:gridCol w:w="1558"/>
      </w:tblGrid>
      <w:tr w:rsidR="00347EB9" w:rsidRPr="00737BE4" w14:paraId="196954F0" w14:textId="77777777" w:rsidTr="00FB40CC">
        <w:trPr>
          <w:trHeight w:val="300"/>
        </w:trPr>
        <w:tc>
          <w:tcPr>
            <w:tcW w:w="14957" w:type="dxa"/>
            <w:gridSpan w:val="8"/>
            <w:tcBorders>
              <w:top w:val="nil"/>
              <w:left w:val="nil"/>
              <w:bottom w:val="single" w:sz="4" w:space="0" w:color="auto"/>
              <w:right w:val="nil"/>
            </w:tcBorders>
            <w:shd w:val="clear" w:color="auto" w:fill="auto"/>
            <w:noWrap/>
            <w:vAlign w:val="center"/>
            <w:hideMark/>
          </w:tcPr>
          <w:p w14:paraId="3F7C2A23" w14:textId="0042F880" w:rsidR="00347EB9" w:rsidRPr="00737BE4" w:rsidRDefault="00347EB9" w:rsidP="00737BE4">
            <w:pPr>
              <w:rPr>
                <w:rFonts w:ascii="Times New Roman" w:eastAsia="Times New Roman" w:hAnsi="Times New Roman" w:cs="Times New Roman"/>
                <w:b/>
                <w:bCs/>
                <w:color w:val="000000"/>
              </w:rPr>
            </w:pPr>
          </w:p>
        </w:tc>
      </w:tr>
      <w:tr w:rsidR="00347EB9" w:rsidRPr="00737BE4" w14:paraId="03804C6B" w14:textId="77777777" w:rsidTr="00642B77">
        <w:trPr>
          <w:trHeight w:val="525"/>
        </w:trPr>
        <w:tc>
          <w:tcPr>
            <w:tcW w:w="2273" w:type="dxa"/>
            <w:vMerge w:val="restart"/>
            <w:tcBorders>
              <w:top w:val="nil"/>
              <w:left w:val="single" w:sz="4" w:space="0" w:color="auto"/>
              <w:bottom w:val="single" w:sz="4" w:space="0" w:color="auto"/>
              <w:right w:val="single" w:sz="4" w:space="0" w:color="auto"/>
            </w:tcBorders>
            <w:shd w:val="clear" w:color="auto" w:fill="auto"/>
            <w:vAlign w:val="center"/>
            <w:hideMark/>
          </w:tcPr>
          <w:p w14:paraId="78EC34F4" w14:textId="77777777" w:rsidR="00347EB9" w:rsidRPr="00737BE4" w:rsidRDefault="00347EB9" w:rsidP="00737BE4">
            <w:pPr>
              <w:jc w:val="center"/>
              <w:rPr>
                <w:rFonts w:ascii="Times New Roman" w:eastAsia="Times New Roman" w:hAnsi="Times New Roman" w:cs="Times New Roman"/>
                <w:b/>
                <w:bCs/>
                <w:color w:val="000000"/>
                <w:sz w:val="18"/>
                <w:szCs w:val="18"/>
              </w:rPr>
            </w:pPr>
            <w:r w:rsidRPr="00737BE4">
              <w:rPr>
                <w:rFonts w:ascii="Times New Roman" w:eastAsia="Times New Roman" w:hAnsi="Times New Roman" w:cs="Times New Roman"/>
                <w:b/>
                <w:bCs/>
                <w:color w:val="000000"/>
                <w:sz w:val="18"/>
                <w:szCs w:val="18"/>
              </w:rPr>
              <w:t>Номер выпуска</w:t>
            </w:r>
          </w:p>
        </w:tc>
        <w:tc>
          <w:tcPr>
            <w:tcW w:w="3684" w:type="dxa"/>
            <w:vMerge w:val="restart"/>
            <w:tcBorders>
              <w:top w:val="nil"/>
              <w:left w:val="single" w:sz="4" w:space="0" w:color="auto"/>
              <w:bottom w:val="single" w:sz="4" w:space="0" w:color="auto"/>
              <w:right w:val="single" w:sz="4" w:space="0" w:color="auto"/>
            </w:tcBorders>
            <w:shd w:val="clear" w:color="auto" w:fill="auto"/>
            <w:vAlign w:val="center"/>
            <w:hideMark/>
          </w:tcPr>
          <w:p w14:paraId="18B87692" w14:textId="77777777" w:rsidR="00347EB9" w:rsidRPr="00737BE4" w:rsidRDefault="00347EB9" w:rsidP="00737BE4">
            <w:pPr>
              <w:jc w:val="center"/>
              <w:rPr>
                <w:rFonts w:ascii="Times New Roman" w:eastAsia="Times New Roman" w:hAnsi="Times New Roman" w:cs="Times New Roman"/>
                <w:b/>
                <w:bCs/>
                <w:color w:val="000000"/>
                <w:sz w:val="18"/>
                <w:szCs w:val="18"/>
              </w:rPr>
            </w:pPr>
            <w:r w:rsidRPr="00737BE4">
              <w:rPr>
                <w:rFonts w:ascii="Times New Roman" w:eastAsia="Times New Roman" w:hAnsi="Times New Roman" w:cs="Times New Roman"/>
                <w:b/>
                <w:bCs/>
                <w:color w:val="000000"/>
                <w:sz w:val="18"/>
                <w:szCs w:val="18"/>
              </w:rPr>
              <w:t>Наименование показателя</w:t>
            </w:r>
          </w:p>
        </w:tc>
        <w:tc>
          <w:tcPr>
            <w:tcW w:w="7442" w:type="dxa"/>
            <w:gridSpan w:val="5"/>
            <w:tcBorders>
              <w:top w:val="single" w:sz="4" w:space="0" w:color="auto"/>
              <w:left w:val="nil"/>
              <w:bottom w:val="single" w:sz="4" w:space="0" w:color="auto"/>
              <w:right w:val="single" w:sz="4" w:space="0" w:color="auto"/>
            </w:tcBorders>
            <w:shd w:val="clear" w:color="auto" w:fill="auto"/>
            <w:vAlign w:val="center"/>
            <w:hideMark/>
          </w:tcPr>
          <w:p w14:paraId="77A97150" w14:textId="4C1B68AC" w:rsidR="00347EB9" w:rsidRPr="00737BE4" w:rsidRDefault="00347EB9" w:rsidP="00737BE4">
            <w:pPr>
              <w:jc w:val="center"/>
              <w:rPr>
                <w:rFonts w:ascii="Times New Roman" w:eastAsia="Times New Roman" w:hAnsi="Times New Roman" w:cs="Times New Roman"/>
                <w:b/>
                <w:bCs/>
                <w:color w:val="000000"/>
                <w:sz w:val="18"/>
                <w:szCs w:val="18"/>
              </w:rPr>
            </w:pPr>
            <w:r w:rsidRPr="00737BE4">
              <w:rPr>
                <w:rFonts w:ascii="Times New Roman" w:eastAsia="Times New Roman" w:hAnsi="Times New Roman" w:cs="Times New Roman"/>
                <w:b/>
                <w:bCs/>
                <w:color w:val="000000"/>
                <w:sz w:val="18"/>
                <w:szCs w:val="18"/>
              </w:rPr>
              <w:t>Нормативы сбросов, г/ч, и лимиты сбросов, т/год, загрязняющих веществ на 2027</w:t>
            </w:r>
          </w:p>
        </w:tc>
        <w:tc>
          <w:tcPr>
            <w:tcW w:w="1558" w:type="dxa"/>
            <w:vMerge w:val="restart"/>
            <w:tcBorders>
              <w:top w:val="nil"/>
              <w:left w:val="single" w:sz="4" w:space="0" w:color="auto"/>
              <w:bottom w:val="single" w:sz="4" w:space="0" w:color="auto"/>
              <w:right w:val="single" w:sz="4" w:space="0" w:color="auto"/>
            </w:tcBorders>
            <w:shd w:val="clear" w:color="auto" w:fill="auto"/>
            <w:vAlign w:val="center"/>
            <w:hideMark/>
          </w:tcPr>
          <w:p w14:paraId="3A6D05B2" w14:textId="77777777" w:rsidR="00347EB9" w:rsidRPr="00737BE4" w:rsidRDefault="00347EB9" w:rsidP="00737BE4">
            <w:pPr>
              <w:jc w:val="center"/>
              <w:rPr>
                <w:rFonts w:ascii="Times New Roman" w:eastAsia="Times New Roman" w:hAnsi="Times New Roman" w:cs="Times New Roman"/>
                <w:b/>
                <w:bCs/>
                <w:color w:val="000000"/>
                <w:sz w:val="18"/>
                <w:szCs w:val="18"/>
              </w:rPr>
            </w:pPr>
            <w:r w:rsidRPr="00737BE4">
              <w:rPr>
                <w:rFonts w:ascii="Times New Roman" w:eastAsia="Times New Roman" w:hAnsi="Times New Roman" w:cs="Times New Roman"/>
                <w:b/>
                <w:bCs/>
                <w:color w:val="000000"/>
                <w:sz w:val="18"/>
                <w:szCs w:val="18"/>
              </w:rPr>
              <w:t>Год достижения ДС</w:t>
            </w:r>
          </w:p>
        </w:tc>
      </w:tr>
      <w:tr w:rsidR="00347EB9" w:rsidRPr="00737BE4" w14:paraId="498908BD" w14:textId="77777777" w:rsidTr="00642B77">
        <w:trPr>
          <w:trHeight w:val="285"/>
        </w:trPr>
        <w:tc>
          <w:tcPr>
            <w:tcW w:w="2273" w:type="dxa"/>
            <w:vMerge/>
            <w:tcBorders>
              <w:top w:val="nil"/>
              <w:left w:val="single" w:sz="4" w:space="0" w:color="auto"/>
              <w:bottom w:val="single" w:sz="4" w:space="0" w:color="auto"/>
              <w:right w:val="single" w:sz="4" w:space="0" w:color="auto"/>
            </w:tcBorders>
            <w:vAlign w:val="center"/>
            <w:hideMark/>
          </w:tcPr>
          <w:p w14:paraId="6C0054AC" w14:textId="77777777" w:rsidR="00347EB9" w:rsidRPr="00737BE4" w:rsidRDefault="00347EB9" w:rsidP="00737BE4">
            <w:pPr>
              <w:rPr>
                <w:rFonts w:ascii="Times New Roman" w:eastAsia="Times New Roman" w:hAnsi="Times New Roman" w:cs="Times New Roman"/>
                <w:b/>
                <w:bCs/>
                <w:color w:val="000000"/>
                <w:sz w:val="18"/>
                <w:szCs w:val="18"/>
              </w:rPr>
            </w:pPr>
          </w:p>
        </w:tc>
        <w:tc>
          <w:tcPr>
            <w:tcW w:w="3684" w:type="dxa"/>
            <w:vMerge/>
            <w:tcBorders>
              <w:top w:val="nil"/>
              <w:left w:val="single" w:sz="4" w:space="0" w:color="auto"/>
              <w:bottom w:val="single" w:sz="4" w:space="0" w:color="auto"/>
              <w:right w:val="single" w:sz="4" w:space="0" w:color="auto"/>
            </w:tcBorders>
            <w:vAlign w:val="center"/>
            <w:hideMark/>
          </w:tcPr>
          <w:p w14:paraId="63BD4657" w14:textId="77777777" w:rsidR="00347EB9" w:rsidRPr="00737BE4" w:rsidRDefault="00347EB9" w:rsidP="00737BE4">
            <w:pPr>
              <w:rPr>
                <w:rFonts w:ascii="Times New Roman" w:eastAsia="Times New Roman" w:hAnsi="Times New Roman" w:cs="Times New Roman"/>
                <w:b/>
                <w:bCs/>
                <w:color w:val="000000"/>
                <w:sz w:val="18"/>
                <w:szCs w:val="18"/>
              </w:rPr>
            </w:pPr>
          </w:p>
        </w:tc>
        <w:tc>
          <w:tcPr>
            <w:tcW w:w="2506" w:type="dxa"/>
            <w:gridSpan w:val="2"/>
            <w:tcBorders>
              <w:top w:val="single" w:sz="4" w:space="0" w:color="auto"/>
              <w:left w:val="nil"/>
              <w:bottom w:val="single" w:sz="4" w:space="0" w:color="auto"/>
              <w:right w:val="single" w:sz="4" w:space="0" w:color="auto"/>
            </w:tcBorders>
            <w:shd w:val="clear" w:color="auto" w:fill="auto"/>
            <w:vAlign w:val="center"/>
            <w:hideMark/>
          </w:tcPr>
          <w:p w14:paraId="6F405B2F" w14:textId="77777777" w:rsidR="00347EB9" w:rsidRPr="00737BE4" w:rsidRDefault="00347EB9" w:rsidP="00737BE4">
            <w:pPr>
              <w:jc w:val="center"/>
              <w:rPr>
                <w:rFonts w:ascii="Times New Roman" w:eastAsia="Times New Roman" w:hAnsi="Times New Roman" w:cs="Times New Roman"/>
                <w:b/>
                <w:bCs/>
                <w:color w:val="000000"/>
                <w:sz w:val="18"/>
                <w:szCs w:val="18"/>
              </w:rPr>
            </w:pPr>
            <w:r w:rsidRPr="00737BE4">
              <w:rPr>
                <w:rFonts w:ascii="Times New Roman" w:eastAsia="Times New Roman" w:hAnsi="Times New Roman" w:cs="Times New Roman"/>
                <w:b/>
                <w:bCs/>
                <w:color w:val="000000"/>
                <w:sz w:val="18"/>
                <w:szCs w:val="18"/>
              </w:rPr>
              <w:t>Расход сточных вод</w:t>
            </w:r>
          </w:p>
        </w:tc>
        <w:tc>
          <w:tcPr>
            <w:tcW w:w="1672" w:type="dxa"/>
            <w:vMerge w:val="restart"/>
            <w:tcBorders>
              <w:top w:val="nil"/>
              <w:left w:val="single" w:sz="4" w:space="0" w:color="auto"/>
              <w:bottom w:val="single" w:sz="4" w:space="0" w:color="auto"/>
              <w:right w:val="single" w:sz="4" w:space="0" w:color="auto"/>
            </w:tcBorders>
            <w:shd w:val="clear" w:color="auto" w:fill="auto"/>
            <w:vAlign w:val="center"/>
            <w:hideMark/>
          </w:tcPr>
          <w:p w14:paraId="12F70347" w14:textId="77777777" w:rsidR="00347EB9" w:rsidRPr="00737BE4" w:rsidRDefault="00347EB9" w:rsidP="00737BE4">
            <w:pPr>
              <w:jc w:val="center"/>
              <w:rPr>
                <w:rFonts w:ascii="Times New Roman" w:eastAsia="Times New Roman" w:hAnsi="Times New Roman" w:cs="Times New Roman"/>
                <w:b/>
                <w:bCs/>
                <w:color w:val="000000"/>
                <w:sz w:val="18"/>
                <w:szCs w:val="18"/>
              </w:rPr>
            </w:pPr>
            <w:r w:rsidRPr="00737BE4">
              <w:rPr>
                <w:rFonts w:ascii="Times New Roman" w:eastAsia="Times New Roman" w:hAnsi="Times New Roman" w:cs="Times New Roman"/>
                <w:b/>
                <w:bCs/>
                <w:color w:val="000000"/>
                <w:sz w:val="18"/>
                <w:szCs w:val="18"/>
              </w:rPr>
              <w:t>Допустимая концентрация на выпуске, мг/дм3</w:t>
            </w:r>
          </w:p>
        </w:tc>
        <w:tc>
          <w:tcPr>
            <w:tcW w:w="3264" w:type="dxa"/>
            <w:gridSpan w:val="2"/>
            <w:tcBorders>
              <w:top w:val="single" w:sz="4" w:space="0" w:color="auto"/>
              <w:left w:val="nil"/>
              <w:bottom w:val="single" w:sz="4" w:space="0" w:color="auto"/>
              <w:right w:val="single" w:sz="4" w:space="0" w:color="auto"/>
            </w:tcBorders>
            <w:shd w:val="clear" w:color="auto" w:fill="auto"/>
            <w:vAlign w:val="center"/>
            <w:hideMark/>
          </w:tcPr>
          <w:p w14:paraId="29456F2B" w14:textId="77777777" w:rsidR="00347EB9" w:rsidRPr="003E7D37" w:rsidRDefault="00347EB9" w:rsidP="00737BE4">
            <w:pPr>
              <w:jc w:val="center"/>
              <w:rPr>
                <w:rFonts w:ascii="Times New Roman" w:eastAsia="Times New Roman" w:hAnsi="Times New Roman" w:cs="Times New Roman"/>
                <w:b/>
                <w:bCs/>
                <w:color w:val="000000"/>
                <w:sz w:val="18"/>
                <w:szCs w:val="18"/>
              </w:rPr>
            </w:pPr>
            <w:r w:rsidRPr="003E7D37">
              <w:rPr>
                <w:rFonts w:ascii="Times New Roman" w:eastAsia="Times New Roman" w:hAnsi="Times New Roman" w:cs="Times New Roman"/>
                <w:b/>
                <w:bCs/>
                <w:color w:val="000000"/>
                <w:sz w:val="18"/>
                <w:szCs w:val="18"/>
              </w:rPr>
              <w:t>Сброс</w:t>
            </w:r>
          </w:p>
        </w:tc>
        <w:tc>
          <w:tcPr>
            <w:tcW w:w="1558" w:type="dxa"/>
            <w:vMerge/>
            <w:tcBorders>
              <w:top w:val="nil"/>
              <w:left w:val="single" w:sz="4" w:space="0" w:color="auto"/>
              <w:bottom w:val="single" w:sz="4" w:space="0" w:color="auto"/>
              <w:right w:val="single" w:sz="4" w:space="0" w:color="auto"/>
            </w:tcBorders>
            <w:vAlign w:val="center"/>
            <w:hideMark/>
          </w:tcPr>
          <w:p w14:paraId="67C69D2F" w14:textId="77777777" w:rsidR="00347EB9" w:rsidRPr="00737BE4" w:rsidRDefault="00347EB9" w:rsidP="00737BE4">
            <w:pPr>
              <w:rPr>
                <w:rFonts w:ascii="Times New Roman" w:eastAsia="Times New Roman" w:hAnsi="Times New Roman" w:cs="Times New Roman"/>
                <w:b/>
                <w:bCs/>
                <w:color w:val="000000"/>
                <w:sz w:val="18"/>
                <w:szCs w:val="18"/>
              </w:rPr>
            </w:pPr>
          </w:p>
        </w:tc>
      </w:tr>
      <w:tr w:rsidR="00347EB9" w:rsidRPr="00737BE4" w14:paraId="6298BF50" w14:textId="77777777" w:rsidTr="00642B77">
        <w:trPr>
          <w:trHeight w:val="750"/>
        </w:trPr>
        <w:tc>
          <w:tcPr>
            <w:tcW w:w="2273" w:type="dxa"/>
            <w:vMerge/>
            <w:tcBorders>
              <w:top w:val="nil"/>
              <w:left w:val="single" w:sz="4" w:space="0" w:color="auto"/>
              <w:bottom w:val="single" w:sz="4" w:space="0" w:color="auto"/>
              <w:right w:val="single" w:sz="4" w:space="0" w:color="auto"/>
            </w:tcBorders>
            <w:vAlign w:val="center"/>
            <w:hideMark/>
          </w:tcPr>
          <w:p w14:paraId="29210D62" w14:textId="77777777" w:rsidR="00347EB9" w:rsidRPr="00737BE4" w:rsidRDefault="00347EB9" w:rsidP="00737BE4">
            <w:pPr>
              <w:rPr>
                <w:rFonts w:ascii="Times New Roman" w:eastAsia="Times New Roman" w:hAnsi="Times New Roman" w:cs="Times New Roman"/>
                <w:b/>
                <w:bCs/>
                <w:color w:val="000000"/>
                <w:sz w:val="18"/>
                <w:szCs w:val="18"/>
              </w:rPr>
            </w:pPr>
          </w:p>
        </w:tc>
        <w:tc>
          <w:tcPr>
            <w:tcW w:w="3684" w:type="dxa"/>
            <w:vMerge/>
            <w:tcBorders>
              <w:top w:val="nil"/>
              <w:left w:val="single" w:sz="4" w:space="0" w:color="auto"/>
              <w:bottom w:val="single" w:sz="4" w:space="0" w:color="auto"/>
              <w:right w:val="single" w:sz="4" w:space="0" w:color="auto"/>
            </w:tcBorders>
            <w:vAlign w:val="center"/>
            <w:hideMark/>
          </w:tcPr>
          <w:p w14:paraId="740B3074" w14:textId="77777777" w:rsidR="00347EB9" w:rsidRPr="00737BE4" w:rsidRDefault="00347EB9" w:rsidP="00737BE4">
            <w:pPr>
              <w:rPr>
                <w:rFonts w:ascii="Times New Roman" w:eastAsia="Times New Roman" w:hAnsi="Times New Roman" w:cs="Times New Roman"/>
                <w:b/>
                <w:bCs/>
                <w:color w:val="000000"/>
                <w:sz w:val="18"/>
                <w:szCs w:val="18"/>
              </w:rPr>
            </w:pPr>
          </w:p>
        </w:tc>
        <w:tc>
          <w:tcPr>
            <w:tcW w:w="1221" w:type="dxa"/>
            <w:tcBorders>
              <w:top w:val="nil"/>
              <w:left w:val="nil"/>
              <w:bottom w:val="single" w:sz="4" w:space="0" w:color="auto"/>
              <w:right w:val="single" w:sz="4" w:space="0" w:color="auto"/>
            </w:tcBorders>
            <w:shd w:val="clear" w:color="auto" w:fill="auto"/>
            <w:vAlign w:val="center"/>
            <w:hideMark/>
          </w:tcPr>
          <w:p w14:paraId="6C4ED9C2" w14:textId="77777777" w:rsidR="00347EB9" w:rsidRPr="00737BE4" w:rsidRDefault="00347EB9" w:rsidP="00737BE4">
            <w:pPr>
              <w:jc w:val="center"/>
              <w:rPr>
                <w:rFonts w:ascii="Times New Roman" w:eastAsia="Times New Roman" w:hAnsi="Times New Roman" w:cs="Times New Roman"/>
                <w:b/>
                <w:bCs/>
                <w:color w:val="000000"/>
                <w:sz w:val="18"/>
                <w:szCs w:val="18"/>
              </w:rPr>
            </w:pPr>
            <w:r w:rsidRPr="00737BE4">
              <w:rPr>
                <w:rFonts w:ascii="Times New Roman" w:eastAsia="Times New Roman" w:hAnsi="Times New Roman" w:cs="Times New Roman"/>
                <w:b/>
                <w:bCs/>
                <w:color w:val="000000"/>
                <w:sz w:val="18"/>
                <w:szCs w:val="18"/>
              </w:rPr>
              <w:t>м3/ч</w:t>
            </w:r>
          </w:p>
        </w:tc>
        <w:tc>
          <w:tcPr>
            <w:tcW w:w="1285" w:type="dxa"/>
            <w:tcBorders>
              <w:top w:val="nil"/>
              <w:left w:val="nil"/>
              <w:bottom w:val="single" w:sz="4" w:space="0" w:color="auto"/>
              <w:right w:val="single" w:sz="4" w:space="0" w:color="auto"/>
            </w:tcBorders>
            <w:shd w:val="clear" w:color="auto" w:fill="auto"/>
            <w:vAlign w:val="center"/>
            <w:hideMark/>
          </w:tcPr>
          <w:p w14:paraId="2804DEFD" w14:textId="77777777" w:rsidR="00347EB9" w:rsidRPr="00737BE4" w:rsidRDefault="00347EB9" w:rsidP="00737BE4">
            <w:pPr>
              <w:jc w:val="center"/>
              <w:rPr>
                <w:rFonts w:ascii="Times New Roman" w:eastAsia="Times New Roman" w:hAnsi="Times New Roman" w:cs="Times New Roman"/>
                <w:b/>
                <w:bCs/>
                <w:color w:val="000000"/>
                <w:sz w:val="18"/>
                <w:szCs w:val="18"/>
              </w:rPr>
            </w:pPr>
            <w:r w:rsidRPr="00737BE4">
              <w:rPr>
                <w:rFonts w:ascii="Times New Roman" w:eastAsia="Times New Roman" w:hAnsi="Times New Roman" w:cs="Times New Roman"/>
                <w:b/>
                <w:bCs/>
                <w:color w:val="000000"/>
                <w:sz w:val="18"/>
                <w:szCs w:val="18"/>
              </w:rPr>
              <w:t>тыс. м3/год</w:t>
            </w:r>
          </w:p>
        </w:tc>
        <w:tc>
          <w:tcPr>
            <w:tcW w:w="1672" w:type="dxa"/>
            <w:vMerge/>
            <w:tcBorders>
              <w:top w:val="nil"/>
              <w:left w:val="single" w:sz="4" w:space="0" w:color="auto"/>
              <w:bottom w:val="single" w:sz="4" w:space="0" w:color="auto"/>
              <w:right w:val="single" w:sz="4" w:space="0" w:color="auto"/>
            </w:tcBorders>
            <w:vAlign w:val="center"/>
            <w:hideMark/>
          </w:tcPr>
          <w:p w14:paraId="5DEB5EF5" w14:textId="77777777" w:rsidR="00347EB9" w:rsidRPr="00737BE4" w:rsidRDefault="00347EB9" w:rsidP="00737BE4">
            <w:pPr>
              <w:rPr>
                <w:rFonts w:ascii="Times New Roman" w:eastAsia="Times New Roman" w:hAnsi="Times New Roman" w:cs="Times New Roman"/>
                <w:b/>
                <w:bCs/>
                <w:color w:val="000000"/>
                <w:sz w:val="18"/>
                <w:szCs w:val="18"/>
              </w:rPr>
            </w:pPr>
          </w:p>
        </w:tc>
        <w:tc>
          <w:tcPr>
            <w:tcW w:w="1721" w:type="dxa"/>
            <w:tcBorders>
              <w:top w:val="nil"/>
              <w:left w:val="nil"/>
              <w:bottom w:val="single" w:sz="4" w:space="0" w:color="auto"/>
              <w:right w:val="single" w:sz="4" w:space="0" w:color="auto"/>
            </w:tcBorders>
            <w:shd w:val="clear" w:color="auto" w:fill="auto"/>
            <w:vAlign w:val="center"/>
            <w:hideMark/>
          </w:tcPr>
          <w:p w14:paraId="29A6CF0C" w14:textId="77777777" w:rsidR="00347EB9" w:rsidRPr="003E7D37" w:rsidRDefault="00347EB9" w:rsidP="00737BE4">
            <w:pPr>
              <w:jc w:val="center"/>
              <w:rPr>
                <w:rFonts w:ascii="Times New Roman" w:eastAsia="Times New Roman" w:hAnsi="Times New Roman" w:cs="Times New Roman"/>
                <w:b/>
                <w:bCs/>
                <w:color w:val="000000"/>
                <w:sz w:val="18"/>
                <w:szCs w:val="18"/>
              </w:rPr>
            </w:pPr>
            <w:r w:rsidRPr="003E7D37">
              <w:rPr>
                <w:rFonts w:ascii="Times New Roman" w:eastAsia="Times New Roman" w:hAnsi="Times New Roman" w:cs="Times New Roman"/>
                <w:b/>
                <w:bCs/>
                <w:color w:val="000000"/>
                <w:sz w:val="18"/>
                <w:szCs w:val="18"/>
              </w:rPr>
              <w:t>г/ч</w:t>
            </w:r>
          </w:p>
        </w:tc>
        <w:tc>
          <w:tcPr>
            <w:tcW w:w="1543" w:type="dxa"/>
            <w:tcBorders>
              <w:top w:val="nil"/>
              <w:left w:val="nil"/>
              <w:bottom w:val="single" w:sz="4" w:space="0" w:color="auto"/>
              <w:right w:val="single" w:sz="4" w:space="0" w:color="auto"/>
            </w:tcBorders>
            <w:shd w:val="clear" w:color="auto" w:fill="auto"/>
            <w:vAlign w:val="center"/>
            <w:hideMark/>
          </w:tcPr>
          <w:p w14:paraId="7F61C45D" w14:textId="77777777" w:rsidR="00347EB9" w:rsidRPr="003E7D37" w:rsidRDefault="00347EB9" w:rsidP="00737BE4">
            <w:pPr>
              <w:jc w:val="center"/>
              <w:rPr>
                <w:rFonts w:ascii="Times New Roman" w:eastAsia="Times New Roman" w:hAnsi="Times New Roman" w:cs="Times New Roman"/>
                <w:b/>
                <w:bCs/>
                <w:color w:val="000000"/>
                <w:sz w:val="18"/>
                <w:szCs w:val="18"/>
              </w:rPr>
            </w:pPr>
            <w:r w:rsidRPr="003E7D37">
              <w:rPr>
                <w:rFonts w:ascii="Times New Roman" w:eastAsia="Times New Roman" w:hAnsi="Times New Roman" w:cs="Times New Roman"/>
                <w:b/>
                <w:bCs/>
                <w:color w:val="000000"/>
                <w:sz w:val="18"/>
                <w:szCs w:val="18"/>
              </w:rPr>
              <w:t>т/год</w:t>
            </w:r>
          </w:p>
        </w:tc>
        <w:tc>
          <w:tcPr>
            <w:tcW w:w="1558" w:type="dxa"/>
            <w:vMerge/>
            <w:tcBorders>
              <w:top w:val="nil"/>
              <w:left w:val="single" w:sz="4" w:space="0" w:color="auto"/>
              <w:bottom w:val="single" w:sz="4" w:space="0" w:color="auto"/>
              <w:right w:val="single" w:sz="4" w:space="0" w:color="auto"/>
            </w:tcBorders>
            <w:vAlign w:val="center"/>
            <w:hideMark/>
          </w:tcPr>
          <w:p w14:paraId="64B72F26" w14:textId="77777777" w:rsidR="00347EB9" w:rsidRPr="00737BE4" w:rsidRDefault="00347EB9" w:rsidP="00737BE4">
            <w:pPr>
              <w:rPr>
                <w:rFonts w:ascii="Times New Roman" w:eastAsia="Times New Roman" w:hAnsi="Times New Roman" w:cs="Times New Roman"/>
                <w:b/>
                <w:bCs/>
                <w:color w:val="000000"/>
                <w:sz w:val="18"/>
                <w:szCs w:val="18"/>
              </w:rPr>
            </w:pPr>
          </w:p>
        </w:tc>
      </w:tr>
      <w:tr w:rsidR="00347EB9" w:rsidRPr="00737BE4" w14:paraId="139DA2EE" w14:textId="77777777" w:rsidTr="00642B77">
        <w:trPr>
          <w:trHeight w:val="285"/>
        </w:trPr>
        <w:tc>
          <w:tcPr>
            <w:tcW w:w="2273" w:type="dxa"/>
            <w:tcBorders>
              <w:top w:val="nil"/>
              <w:left w:val="single" w:sz="4" w:space="0" w:color="auto"/>
              <w:bottom w:val="single" w:sz="4" w:space="0" w:color="auto"/>
              <w:right w:val="single" w:sz="4" w:space="0" w:color="auto"/>
            </w:tcBorders>
            <w:shd w:val="clear" w:color="auto" w:fill="auto"/>
            <w:vAlign w:val="center"/>
            <w:hideMark/>
          </w:tcPr>
          <w:p w14:paraId="18F0393B" w14:textId="77777777" w:rsidR="00347EB9" w:rsidRPr="00737BE4" w:rsidRDefault="00347EB9" w:rsidP="00737BE4">
            <w:pPr>
              <w:jc w:val="center"/>
              <w:rPr>
                <w:rFonts w:ascii="Times New Roman" w:eastAsia="Times New Roman" w:hAnsi="Times New Roman" w:cs="Times New Roman"/>
                <w:b/>
                <w:bCs/>
                <w:color w:val="000000"/>
                <w:sz w:val="18"/>
                <w:szCs w:val="18"/>
              </w:rPr>
            </w:pPr>
            <w:r w:rsidRPr="00737BE4">
              <w:rPr>
                <w:rFonts w:ascii="Times New Roman" w:eastAsia="Times New Roman" w:hAnsi="Times New Roman" w:cs="Times New Roman"/>
                <w:b/>
                <w:bCs/>
                <w:color w:val="000000"/>
                <w:sz w:val="18"/>
                <w:szCs w:val="18"/>
              </w:rPr>
              <w:t>1</w:t>
            </w:r>
          </w:p>
        </w:tc>
        <w:tc>
          <w:tcPr>
            <w:tcW w:w="3684" w:type="dxa"/>
            <w:tcBorders>
              <w:top w:val="nil"/>
              <w:left w:val="nil"/>
              <w:bottom w:val="single" w:sz="4" w:space="0" w:color="auto"/>
              <w:right w:val="single" w:sz="4" w:space="0" w:color="auto"/>
            </w:tcBorders>
            <w:shd w:val="clear" w:color="auto" w:fill="auto"/>
            <w:vAlign w:val="center"/>
            <w:hideMark/>
          </w:tcPr>
          <w:p w14:paraId="52D045C1" w14:textId="77777777" w:rsidR="00347EB9" w:rsidRPr="00737BE4" w:rsidRDefault="00347EB9" w:rsidP="00737BE4">
            <w:pPr>
              <w:jc w:val="center"/>
              <w:rPr>
                <w:rFonts w:ascii="Times New Roman" w:eastAsia="Times New Roman" w:hAnsi="Times New Roman" w:cs="Times New Roman"/>
                <w:b/>
                <w:bCs/>
                <w:color w:val="000000"/>
                <w:sz w:val="18"/>
                <w:szCs w:val="18"/>
              </w:rPr>
            </w:pPr>
            <w:r w:rsidRPr="00737BE4">
              <w:rPr>
                <w:rFonts w:ascii="Times New Roman" w:eastAsia="Times New Roman" w:hAnsi="Times New Roman" w:cs="Times New Roman"/>
                <w:b/>
                <w:bCs/>
                <w:color w:val="000000"/>
                <w:sz w:val="18"/>
                <w:szCs w:val="18"/>
              </w:rPr>
              <w:t>2</w:t>
            </w:r>
          </w:p>
        </w:tc>
        <w:tc>
          <w:tcPr>
            <w:tcW w:w="1221" w:type="dxa"/>
            <w:tcBorders>
              <w:top w:val="nil"/>
              <w:left w:val="nil"/>
              <w:bottom w:val="single" w:sz="4" w:space="0" w:color="auto"/>
              <w:right w:val="single" w:sz="4" w:space="0" w:color="auto"/>
            </w:tcBorders>
            <w:shd w:val="clear" w:color="auto" w:fill="auto"/>
            <w:vAlign w:val="center"/>
            <w:hideMark/>
          </w:tcPr>
          <w:p w14:paraId="1B10D53B" w14:textId="77777777" w:rsidR="00347EB9" w:rsidRPr="00737BE4" w:rsidRDefault="00347EB9" w:rsidP="00737BE4">
            <w:pPr>
              <w:jc w:val="center"/>
              <w:rPr>
                <w:rFonts w:ascii="Times New Roman" w:eastAsia="Times New Roman" w:hAnsi="Times New Roman" w:cs="Times New Roman"/>
                <w:b/>
                <w:bCs/>
                <w:color w:val="000000"/>
                <w:sz w:val="18"/>
                <w:szCs w:val="18"/>
              </w:rPr>
            </w:pPr>
            <w:r w:rsidRPr="00737BE4">
              <w:rPr>
                <w:rFonts w:ascii="Times New Roman" w:eastAsia="Times New Roman" w:hAnsi="Times New Roman" w:cs="Times New Roman"/>
                <w:b/>
                <w:bCs/>
                <w:color w:val="000000"/>
                <w:sz w:val="18"/>
                <w:szCs w:val="18"/>
              </w:rPr>
              <w:t>8</w:t>
            </w:r>
          </w:p>
        </w:tc>
        <w:tc>
          <w:tcPr>
            <w:tcW w:w="1285" w:type="dxa"/>
            <w:tcBorders>
              <w:top w:val="nil"/>
              <w:left w:val="nil"/>
              <w:bottom w:val="single" w:sz="4" w:space="0" w:color="auto"/>
              <w:right w:val="single" w:sz="4" w:space="0" w:color="auto"/>
            </w:tcBorders>
            <w:shd w:val="clear" w:color="auto" w:fill="auto"/>
            <w:vAlign w:val="center"/>
            <w:hideMark/>
          </w:tcPr>
          <w:p w14:paraId="6FD10349" w14:textId="77777777" w:rsidR="00347EB9" w:rsidRPr="00737BE4" w:rsidRDefault="00347EB9" w:rsidP="00737BE4">
            <w:pPr>
              <w:jc w:val="center"/>
              <w:rPr>
                <w:rFonts w:ascii="Times New Roman" w:eastAsia="Times New Roman" w:hAnsi="Times New Roman" w:cs="Times New Roman"/>
                <w:b/>
                <w:bCs/>
                <w:color w:val="000000"/>
                <w:sz w:val="18"/>
                <w:szCs w:val="18"/>
              </w:rPr>
            </w:pPr>
            <w:r w:rsidRPr="00737BE4">
              <w:rPr>
                <w:rFonts w:ascii="Times New Roman" w:eastAsia="Times New Roman" w:hAnsi="Times New Roman" w:cs="Times New Roman"/>
                <w:b/>
                <w:bCs/>
                <w:color w:val="000000"/>
                <w:sz w:val="18"/>
                <w:szCs w:val="18"/>
              </w:rPr>
              <w:t>9</w:t>
            </w:r>
          </w:p>
        </w:tc>
        <w:tc>
          <w:tcPr>
            <w:tcW w:w="1672" w:type="dxa"/>
            <w:tcBorders>
              <w:top w:val="nil"/>
              <w:left w:val="nil"/>
              <w:bottom w:val="single" w:sz="4" w:space="0" w:color="auto"/>
              <w:right w:val="single" w:sz="4" w:space="0" w:color="auto"/>
            </w:tcBorders>
            <w:shd w:val="clear" w:color="auto" w:fill="auto"/>
            <w:vAlign w:val="center"/>
            <w:hideMark/>
          </w:tcPr>
          <w:p w14:paraId="4077F2F8" w14:textId="77777777" w:rsidR="00347EB9" w:rsidRPr="00737BE4" w:rsidRDefault="00347EB9" w:rsidP="00737BE4">
            <w:pPr>
              <w:jc w:val="center"/>
              <w:rPr>
                <w:rFonts w:ascii="Times New Roman" w:eastAsia="Times New Roman" w:hAnsi="Times New Roman" w:cs="Times New Roman"/>
                <w:b/>
                <w:bCs/>
                <w:color w:val="000000"/>
                <w:sz w:val="18"/>
                <w:szCs w:val="18"/>
              </w:rPr>
            </w:pPr>
            <w:r w:rsidRPr="00737BE4">
              <w:rPr>
                <w:rFonts w:ascii="Times New Roman" w:eastAsia="Times New Roman" w:hAnsi="Times New Roman" w:cs="Times New Roman"/>
                <w:b/>
                <w:bCs/>
                <w:color w:val="000000"/>
                <w:sz w:val="18"/>
                <w:szCs w:val="18"/>
              </w:rPr>
              <w:t>10</w:t>
            </w:r>
          </w:p>
        </w:tc>
        <w:tc>
          <w:tcPr>
            <w:tcW w:w="1721" w:type="dxa"/>
            <w:tcBorders>
              <w:top w:val="nil"/>
              <w:left w:val="nil"/>
              <w:bottom w:val="single" w:sz="4" w:space="0" w:color="auto"/>
              <w:right w:val="single" w:sz="4" w:space="0" w:color="auto"/>
            </w:tcBorders>
            <w:shd w:val="clear" w:color="auto" w:fill="auto"/>
            <w:vAlign w:val="center"/>
            <w:hideMark/>
          </w:tcPr>
          <w:p w14:paraId="54B0D9DA" w14:textId="77777777" w:rsidR="00347EB9" w:rsidRPr="003E7D37" w:rsidRDefault="00347EB9" w:rsidP="00737BE4">
            <w:pPr>
              <w:jc w:val="center"/>
              <w:rPr>
                <w:rFonts w:ascii="Times New Roman" w:eastAsia="Times New Roman" w:hAnsi="Times New Roman" w:cs="Times New Roman"/>
                <w:b/>
                <w:bCs/>
                <w:color w:val="000000"/>
                <w:sz w:val="18"/>
                <w:szCs w:val="18"/>
              </w:rPr>
            </w:pPr>
            <w:r w:rsidRPr="003E7D37">
              <w:rPr>
                <w:rFonts w:ascii="Times New Roman" w:eastAsia="Times New Roman" w:hAnsi="Times New Roman" w:cs="Times New Roman"/>
                <w:b/>
                <w:bCs/>
                <w:color w:val="000000"/>
                <w:sz w:val="18"/>
                <w:szCs w:val="18"/>
              </w:rPr>
              <w:t>11</w:t>
            </w:r>
          </w:p>
        </w:tc>
        <w:tc>
          <w:tcPr>
            <w:tcW w:w="1543" w:type="dxa"/>
            <w:tcBorders>
              <w:top w:val="nil"/>
              <w:left w:val="nil"/>
              <w:bottom w:val="single" w:sz="4" w:space="0" w:color="auto"/>
              <w:right w:val="single" w:sz="4" w:space="0" w:color="auto"/>
            </w:tcBorders>
            <w:shd w:val="clear" w:color="auto" w:fill="auto"/>
            <w:vAlign w:val="center"/>
            <w:hideMark/>
          </w:tcPr>
          <w:p w14:paraId="1FA25E28" w14:textId="77777777" w:rsidR="00347EB9" w:rsidRPr="003E7D37" w:rsidRDefault="00347EB9" w:rsidP="00737BE4">
            <w:pPr>
              <w:jc w:val="center"/>
              <w:rPr>
                <w:rFonts w:ascii="Times New Roman" w:eastAsia="Times New Roman" w:hAnsi="Times New Roman" w:cs="Times New Roman"/>
                <w:b/>
                <w:bCs/>
                <w:color w:val="000000"/>
                <w:sz w:val="18"/>
                <w:szCs w:val="18"/>
              </w:rPr>
            </w:pPr>
            <w:r w:rsidRPr="003E7D37">
              <w:rPr>
                <w:rFonts w:ascii="Times New Roman" w:eastAsia="Times New Roman" w:hAnsi="Times New Roman" w:cs="Times New Roman"/>
                <w:b/>
                <w:bCs/>
                <w:color w:val="000000"/>
                <w:sz w:val="18"/>
                <w:szCs w:val="18"/>
              </w:rPr>
              <w:t>12</w:t>
            </w:r>
          </w:p>
        </w:tc>
        <w:tc>
          <w:tcPr>
            <w:tcW w:w="1558" w:type="dxa"/>
            <w:tcBorders>
              <w:top w:val="nil"/>
              <w:left w:val="nil"/>
              <w:bottom w:val="single" w:sz="4" w:space="0" w:color="auto"/>
              <w:right w:val="single" w:sz="4" w:space="0" w:color="auto"/>
            </w:tcBorders>
            <w:shd w:val="clear" w:color="auto" w:fill="auto"/>
            <w:vAlign w:val="center"/>
            <w:hideMark/>
          </w:tcPr>
          <w:p w14:paraId="3302F5D4" w14:textId="77777777" w:rsidR="00347EB9" w:rsidRPr="00737BE4" w:rsidRDefault="00347EB9" w:rsidP="00737BE4">
            <w:pPr>
              <w:jc w:val="center"/>
              <w:rPr>
                <w:rFonts w:ascii="Times New Roman" w:eastAsia="Times New Roman" w:hAnsi="Times New Roman" w:cs="Times New Roman"/>
                <w:b/>
                <w:bCs/>
                <w:color w:val="000000"/>
                <w:sz w:val="18"/>
                <w:szCs w:val="18"/>
              </w:rPr>
            </w:pPr>
            <w:r w:rsidRPr="00737BE4">
              <w:rPr>
                <w:rFonts w:ascii="Times New Roman" w:eastAsia="Times New Roman" w:hAnsi="Times New Roman" w:cs="Times New Roman"/>
                <w:b/>
                <w:bCs/>
                <w:color w:val="000000"/>
                <w:sz w:val="18"/>
                <w:szCs w:val="18"/>
              </w:rPr>
              <w:t>13</w:t>
            </w:r>
          </w:p>
        </w:tc>
      </w:tr>
      <w:tr w:rsidR="00260F58" w:rsidRPr="00737BE4" w14:paraId="1CDF09F9" w14:textId="77777777" w:rsidTr="006919B9">
        <w:trPr>
          <w:trHeight w:val="285"/>
        </w:trPr>
        <w:tc>
          <w:tcPr>
            <w:tcW w:w="2273" w:type="dxa"/>
            <w:vMerge w:val="restart"/>
            <w:tcBorders>
              <w:top w:val="nil"/>
              <w:left w:val="single" w:sz="4" w:space="0" w:color="auto"/>
              <w:bottom w:val="single" w:sz="4" w:space="0" w:color="auto"/>
              <w:right w:val="single" w:sz="4" w:space="0" w:color="auto"/>
            </w:tcBorders>
            <w:shd w:val="clear" w:color="auto" w:fill="auto"/>
            <w:vAlign w:val="center"/>
            <w:hideMark/>
          </w:tcPr>
          <w:p w14:paraId="218040EE" w14:textId="77777777" w:rsidR="00260F58" w:rsidRPr="00737BE4" w:rsidRDefault="00260F58" w:rsidP="00260F58">
            <w:pPr>
              <w:rPr>
                <w:rFonts w:ascii="Times New Roman" w:eastAsia="Times New Roman" w:hAnsi="Times New Roman" w:cs="Times New Roman"/>
                <w:color w:val="000000"/>
                <w:sz w:val="18"/>
                <w:szCs w:val="18"/>
              </w:rPr>
            </w:pPr>
            <w:r w:rsidRPr="00737BE4">
              <w:rPr>
                <w:rFonts w:ascii="Times New Roman" w:eastAsia="Times New Roman" w:hAnsi="Times New Roman" w:cs="Times New Roman"/>
                <w:color w:val="000000"/>
                <w:sz w:val="18"/>
                <w:szCs w:val="18"/>
              </w:rPr>
              <w:t>Выпуск № 1 Пруд-накопитель</w:t>
            </w:r>
          </w:p>
        </w:tc>
        <w:tc>
          <w:tcPr>
            <w:tcW w:w="3684" w:type="dxa"/>
            <w:tcBorders>
              <w:top w:val="nil"/>
              <w:left w:val="nil"/>
              <w:bottom w:val="single" w:sz="4" w:space="0" w:color="auto"/>
              <w:right w:val="single" w:sz="4" w:space="0" w:color="auto"/>
            </w:tcBorders>
            <w:shd w:val="clear" w:color="auto" w:fill="auto"/>
            <w:vAlign w:val="center"/>
            <w:hideMark/>
          </w:tcPr>
          <w:p w14:paraId="5047B457" w14:textId="77777777" w:rsidR="00260F58" w:rsidRPr="00737BE4" w:rsidRDefault="00260F58" w:rsidP="00260F58">
            <w:pPr>
              <w:rPr>
                <w:rFonts w:ascii="Times New Roman" w:eastAsia="Times New Roman" w:hAnsi="Times New Roman" w:cs="Times New Roman"/>
                <w:color w:val="000000"/>
                <w:sz w:val="18"/>
                <w:szCs w:val="18"/>
              </w:rPr>
            </w:pPr>
            <w:r w:rsidRPr="00737BE4">
              <w:rPr>
                <w:rFonts w:ascii="Times New Roman" w:eastAsia="Times New Roman" w:hAnsi="Times New Roman" w:cs="Times New Roman"/>
                <w:color w:val="000000"/>
                <w:sz w:val="18"/>
                <w:szCs w:val="18"/>
              </w:rPr>
              <w:t>Взвешенные вещества</w:t>
            </w:r>
          </w:p>
        </w:tc>
        <w:tc>
          <w:tcPr>
            <w:tcW w:w="1221" w:type="dxa"/>
            <w:vMerge w:val="restart"/>
            <w:tcBorders>
              <w:top w:val="nil"/>
              <w:left w:val="single" w:sz="4" w:space="0" w:color="auto"/>
              <w:bottom w:val="single" w:sz="4" w:space="0" w:color="auto"/>
              <w:right w:val="single" w:sz="4" w:space="0" w:color="auto"/>
            </w:tcBorders>
            <w:shd w:val="clear" w:color="auto" w:fill="auto"/>
            <w:vAlign w:val="center"/>
            <w:hideMark/>
          </w:tcPr>
          <w:p w14:paraId="69DE4B30" w14:textId="492E4235" w:rsidR="00260F58" w:rsidRPr="00737BE4" w:rsidRDefault="00260F58" w:rsidP="00260F58">
            <w:pPr>
              <w:jc w:val="center"/>
              <w:rPr>
                <w:rFonts w:ascii="Times New Roman" w:eastAsia="Times New Roman" w:hAnsi="Times New Roman" w:cs="Times New Roman"/>
                <w:color w:val="000000"/>
                <w:sz w:val="18"/>
                <w:szCs w:val="18"/>
              </w:rPr>
            </w:pPr>
            <w:r w:rsidRPr="00737BE4">
              <w:rPr>
                <w:rFonts w:ascii="Times New Roman" w:eastAsia="Times New Roman" w:hAnsi="Times New Roman" w:cs="Times New Roman"/>
                <w:color w:val="000000"/>
                <w:sz w:val="18"/>
                <w:szCs w:val="18"/>
              </w:rPr>
              <w:t>2,754</w:t>
            </w:r>
          </w:p>
        </w:tc>
        <w:tc>
          <w:tcPr>
            <w:tcW w:w="1285" w:type="dxa"/>
            <w:vMerge w:val="restart"/>
            <w:tcBorders>
              <w:top w:val="nil"/>
              <w:left w:val="single" w:sz="4" w:space="0" w:color="auto"/>
              <w:bottom w:val="single" w:sz="4" w:space="0" w:color="auto"/>
              <w:right w:val="single" w:sz="4" w:space="0" w:color="auto"/>
            </w:tcBorders>
            <w:shd w:val="clear" w:color="auto" w:fill="auto"/>
            <w:vAlign w:val="center"/>
            <w:hideMark/>
          </w:tcPr>
          <w:p w14:paraId="0FF76B9F" w14:textId="77777777" w:rsidR="00260F58" w:rsidRPr="00737BE4" w:rsidRDefault="00260F58" w:rsidP="00260F58">
            <w:pPr>
              <w:jc w:val="center"/>
              <w:rPr>
                <w:rFonts w:ascii="Times New Roman" w:eastAsia="Times New Roman" w:hAnsi="Times New Roman" w:cs="Times New Roman"/>
                <w:color w:val="000000"/>
                <w:sz w:val="18"/>
                <w:szCs w:val="18"/>
              </w:rPr>
            </w:pPr>
            <w:r w:rsidRPr="00737BE4">
              <w:rPr>
                <w:rFonts w:ascii="Times New Roman" w:eastAsia="Times New Roman" w:hAnsi="Times New Roman" w:cs="Times New Roman"/>
                <w:color w:val="000000"/>
                <w:sz w:val="18"/>
                <w:szCs w:val="18"/>
              </w:rPr>
              <w:t>24,12714</w:t>
            </w:r>
          </w:p>
        </w:tc>
        <w:tc>
          <w:tcPr>
            <w:tcW w:w="1672" w:type="dxa"/>
            <w:tcBorders>
              <w:top w:val="nil"/>
              <w:left w:val="nil"/>
              <w:bottom w:val="single" w:sz="4" w:space="0" w:color="auto"/>
              <w:right w:val="single" w:sz="4" w:space="0" w:color="auto"/>
            </w:tcBorders>
            <w:shd w:val="clear" w:color="auto" w:fill="auto"/>
            <w:vAlign w:val="bottom"/>
          </w:tcPr>
          <w:p w14:paraId="21E87DEB" w14:textId="22496BF0" w:rsidR="00260F58" w:rsidRPr="00FF48B1" w:rsidRDefault="00260F58" w:rsidP="00260F58">
            <w:pPr>
              <w:jc w:val="center"/>
              <w:rPr>
                <w:rFonts w:ascii="Times New Roman" w:eastAsia="Times New Roman" w:hAnsi="Times New Roman" w:cs="Times New Roman"/>
                <w:color w:val="FF0000"/>
                <w:sz w:val="18"/>
                <w:szCs w:val="18"/>
              </w:rPr>
            </w:pPr>
            <w:r w:rsidRPr="00FF48B1">
              <w:rPr>
                <w:rFonts w:ascii="Times New Roman" w:eastAsia="Times New Roman" w:hAnsi="Times New Roman" w:cs="Times New Roman"/>
                <w:sz w:val="18"/>
                <w:szCs w:val="18"/>
              </w:rPr>
              <w:t>2,1168</w:t>
            </w:r>
          </w:p>
        </w:tc>
        <w:tc>
          <w:tcPr>
            <w:tcW w:w="1721" w:type="dxa"/>
            <w:tcBorders>
              <w:top w:val="nil"/>
              <w:left w:val="nil"/>
              <w:bottom w:val="single" w:sz="4" w:space="0" w:color="auto"/>
              <w:right w:val="single" w:sz="4" w:space="0" w:color="auto"/>
            </w:tcBorders>
            <w:shd w:val="clear" w:color="auto" w:fill="auto"/>
            <w:vAlign w:val="bottom"/>
          </w:tcPr>
          <w:p w14:paraId="6F335AF6" w14:textId="0CB7324F" w:rsidR="00260F58" w:rsidRPr="00B32F36" w:rsidRDefault="00260F58" w:rsidP="00260F58">
            <w:pPr>
              <w:jc w:val="center"/>
              <w:rPr>
                <w:rFonts w:ascii="Times New Roman" w:eastAsia="Times New Roman" w:hAnsi="Times New Roman" w:cs="Times New Roman"/>
                <w:color w:val="FF0000"/>
                <w:sz w:val="20"/>
                <w:szCs w:val="20"/>
                <w:highlight w:val="yellow"/>
              </w:rPr>
            </w:pPr>
            <w:r>
              <w:rPr>
                <w:rFonts w:ascii="Calibri" w:hAnsi="Calibri"/>
                <w:color w:val="000000"/>
              </w:rPr>
              <w:t>5,829667</w:t>
            </w:r>
          </w:p>
        </w:tc>
        <w:tc>
          <w:tcPr>
            <w:tcW w:w="1543" w:type="dxa"/>
            <w:tcBorders>
              <w:top w:val="nil"/>
              <w:left w:val="nil"/>
              <w:bottom w:val="single" w:sz="4" w:space="0" w:color="auto"/>
              <w:right w:val="single" w:sz="4" w:space="0" w:color="auto"/>
            </w:tcBorders>
            <w:shd w:val="clear" w:color="auto" w:fill="auto"/>
            <w:vAlign w:val="bottom"/>
          </w:tcPr>
          <w:p w14:paraId="20359138" w14:textId="6B11AA0F" w:rsidR="00260F58" w:rsidRPr="00B32F36" w:rsidRDefault="00260F58" w:rsidP="00260F58">
            <w:pPr>
              <w:jc w:val="center"/>
              <w:rPr>
                <w:rFonts w:ascii="Times New Roman" w:eastAsia="Times New Roman" w:hAnsi="Times New Roman" w:cs="Times New Roman"/>
                <w:color w:val="FF0000"/>
                <w:sz w:val="20"/>
                <w:szCs w:val="20"/>
                <w:highlight w:val="yellow"/>
              </w:rPr>
            </w:pPr>
            <w:r>
              <w:rPr>
                <w:rFonts w:ascii="Calibri" w:hAnsi="Calibri"/>
                <w:color w:val="000000"/>
              </w:rPr>
              <w:t>0,051072</w:t>
            </w:r>
          </w:p>
        </w:tc>
        <w:tc>
          <w:tcPr>
            <w:tcW w:w="1558" w:type="dxa"/>
            <w:tcBorders>
              <w:top w:val="nil"/>
              <w:left w:val="nil"/>
              <w:bottom w:val="single" w:sz="4" w:space="0" w:color="auto"/>
              <w:right w:val="single" w:sz="4" w:space="0" w:color="auto"/>
            </w:tcBorders>
            <w:shd w:val="clear" w:color="auto" w:fill="auto"/>
            <w:vAlign w:val="center"/>
            <w:hideMark/>
          </w:tcPr>
          <w:p w14:paraId="4210E2F1" w14:textId="1C59C802" w:rsidR="00260F58" w:rsidRPr="00611005" w:rsidRDefault="00260F58" w:rsidP="00260F58">
            <w:pPr>
              <w:jc w:val="center"/>
              <w:rPr>
                <w:rFonts w:ascii="Times New Roman" w:eastAsia="Times New Roman" w:hAnsi="Times New Roman" w:cs="Times New Roman"/>
                <w:sz w:val="18"/>
                <w:szCs w:val="18"/>
              </w:rPr>
            </w:pPr>
            <w:r w:rsidRPr="00611005">
              <w:rPr>
                <w:rFonts w:ascii="Times New Roman" w:eastAsia="Times New Roman" w:hAnsi="Times New Roman" w:cs="Times New Roman"/>
                <w:sz w:val="18"/>
                <w:szCs w:val="18"/>
              </w:rPr>
              <w:t>2027</w:t>
            </w:r>
          </w:p>
        </w:tc>
      </w:tr>
      <w:tr w:rsidR="00260F58" w:rsidRPr="00737BE4" w14:paraId="38B039B7" w14:textId="77777777" w:rsidTr="006919B9">
        <w:trPr>
          <w:trHeight w:val="285"/>
        </w:trPr>
        <w:tc>
          <w:tcPr>
            <w:tcW w:w="2273" w:type="dxa"/>
            <w:vMerge/>
            <w:tcBorders>
              <w:top w:val="nil"/>
              <w:left w:val="single" w:sz="4" w:space="0" w:color="auto"/>
              <w:bottom w:val="single" w:sz="4" w:space="0" w:color="auto"/>
              <w:right w:val="single" w:sz="4" w:space="0" w:color="auto"/>
            </w:tcBorders>
            <w:vAlign w:val="center"/>
            <w:hideMark/>
          </w:tcPr>
          <w:p w14:paraId="338E67CE" w14:textId="77777777" w:rsidR="00260F58" w:rsidRPr="00737BE4" w:rsidRDefault="00260F58" w:rsidP="00260F58">
            <w:pPr>
              <w:rPr>
                <w:rFonts w:ascii="Times New Roman" w:eastAsia="Times New Roman" w:hAnsi="Times New Roman" w:cs="Times New Roman"/>
                <w:color w:val="000000"/>
                <w:sz w:val="18"/>
                <w:szCs w:val="18"/>
              </w:rPr>
            </w:pPr>
          </w:p>
        </w:tc>
        <w:tc>
          <w:tcPr>
            <w:tcW w:w="3684" w:type="dxa"/>
            <w:tcBorders>
              <w:top w:val="nil"/>
              <w:left w:val="nil"/>
              <w:bottom w:val="single" w:sz="4" w:space="0" w:color="auto"/>
              <w:right w:val="single" w:sz="4" w:space="0" w:color="auto"/>
            </w:tcBorders>
            <w:shd w:val="clear" w:color="auto" w:fill="auto"/>
            <w:vAlign w:val="center"/>
            <w:hideMark/>
          </w:tcPr>
          <w:p w14:paraId="79311536" w14:textId="77777777" w:rsidR="00260F58" w:rsidRPr="00737BE4" w:rsidRDefault="00260F58" w:rsidP="00260F58">
            <w:pPr>
              <w:rPr>
                <w:rFonts w:ascii="Times New Roman" w:eastAsia="Times New Roman" w:hAnsi="Times New Roman" w:cs="Times New Roman"/>
                <w:color w:val="000000"/>
                <w:sz w:val="18"/>
                <w:szCs w:val="18"/>
              </w:rPr>
            </w:pPr>
            <w:r w:rsidRPr="00737BE4">
              <w:rPr>
                <w:rFonts w:ascii="Times New Roman" w:eastAsia="Times New Roman" w:hAnsi="Times New Roman" w:cs="Times New Roman"/>
                <w:color w:val="000000"/>
                <w:sz w:val="18"/>
                <w:szCs w:val="18"/>
              </w:rPr>
              <w:t>Химическое потребление кислорода (ХПК)</w:t>
            </w:r>
          </w:p>
        </w:tc>
        <w:tc>
          <w:tcPr>
            <w:tcW w:w="1221" w:type="dxa"/>
            <w:vMerge/>
            <w:tcBorders>
              <w:top w:val="nil"/>
              <w:left w:val="single" w:sz="4" w:space="0" w:color="auto"/>
              <w:bottom w:val="single" w:sz="4" w:space="0" w:color="auto"/>
              <w:right w:val="single" w:sz="4" w:space="0" w:color="auto"/>
            </w:tcBorders>
            <w:vAlign w:val="center"/>
            <w:hideMark/>
          </w:tcPr>
          <w:p w14:paraId="6B07AE7A" w14:textId="77777777" w:rsidR="00260F58" w:rsidRPr="00737BE4" w:rsidRDefault="00260F58" w:rsidP="00260F58">
            <w:pPr>
              <w:rPr>
                <w:rFonts w:ascii="Times New Roman" w:eastAsia="Times New Roman" w:hAnsi="Times New Roman" w:cs="Times New Roman"/>
                <w:color w:val="000000"/>
                <w:sz w:val="18"/>
                <w:szCs w:val="18"/>
              </w:rPr>
            </w:pPr>
          </w:p>
        </w:tc>
        <w:tc>
          <w:tcPr>
            <w:tcW w:w="1285" w:type="dxa"/>
            <w:vMerge/>
            <w:tcBorders>
              <w:top w:val="nil"/>
              <w:left w:val="single" w:sz="4" w:space="0" w:color="auto"/>
              <w:bottom w:val="single" w:sz="4" w:space="0" w:color="auto"/>
              <w:right w:val="single" w:sz="4" w:space="0" w:color="auto"/>
            </w:tcBorders>
            <w:vAlign w:val="center"/>
            <w:hideMark/>
          </w:tcPr>
          <w:p w14:paraId="20BD73E3" w14:textId="77777777" w:rsidR="00260F58" w:rsidRPr="00737BE4" w:rsidRDefault="00260F58" w:rsidP="00260F58">
            <w:pPr>
              <w:rPr>
                <w:rFonts w:ascii="Times New Roman" w:eastAsia="Times New Roman" w:hAnsi="Times New Roman" w:cs="Times New Roman"/>
                <w:color w:val="000000"/>
                <w:sz w:val="18"/>
                <w:szCs w:val="18"/>
              </w:rPr>
            </w:pPr>
          </w:p>
        </w:tc>
        <w:tc>
          <w:tcPr>
            <w:tcW w:w="1672" w:type="dxa"/>
            <w:tcBorders>
              <w:top w:val="nil"/>
              <w:left w:val="nil"/>
              <w:bottom w:val="single" w:sz="4" w:space="0" w:color="auto"/>
              <w:right w:val="single" w:sz="4" w:space="0" w:color="auto"/>
            </w:tcBorders>
            <w:shd w:val="clear" w:color="auto" w:fill="auto"/>
            <w:vAlign w:val="bottom"/>
          </w:tcPr>
          <w:p w14:paraId="1F137ECB" w14:textId="75BEA229" w:rsidR="00260F58" w:rsidRPr="00FF48B1" w:rsidRDefault="00260F58" w:rsidP="00260F58">
            <w:pPr>
              <w:jc w:val="center"/>
              <w:rPr>
                <w:rFonts w:ascii="Times New Roman" w:eastAsia="Times New Roman" w:hAnsi="Times New Roman" w:cs="Times New Roman"/>
                <w:color w:val="FF0000"/>
                <w:sz w:val="18"/>
                <w:szCs w:val="18"/>
              </w:rPr>
            </w:pPr>
            <w:r w:rsidRPr="00FF48B1">
              <w:rPr>
                <w:rFonts w:ascii="Calibri" w:hAnsi="Calibri" w:cs="Calibri"/>
              </w:rPr>
              <w:t>17,3947</w:t>
            </w:r>
          </w:p>
        </w:tc>
        <w:tc>
          <w:tcPr>
            <w:tcW w:w="1721" w:type="dxa"/>
            <w:tcBorders>
              <w:top w:val="nil"/>
              <w:left w:val="nil"/>
              <w:bottom w:val="single" w:sz="4" w:space="0" w:color="auto"/>
              <w:right w:val="single" w:sz="4" w:space="0" w:color="auto"/>
            </w:tcBorders>
            <w:shd w:val="clear" w:color="auto" w:fill="auto"/>
            <w:vAlign w:val="bottom"/>
          </w:tcPr>
          <w:p w14:paraId="49F3F57B" w14:textId="1FB5E57B" w:rsidR="00260F58" w:rsidRPr="00B32F36" w:rsidRDefault="00260F58" w:rsidP="00260F58">
            <w:pPr>
              <w:jc w:val="center"/>
              <w:rPr>
                <w:rFonts w:ascii="Times New Roman" w:eastAsia="Times New Roman" w:hAnsi="Times New Roman" w:cs="Times New Roman"/>
                <w:color w:val="FF0000"/>
                <w:sz w:val="20"/>
                <w:szCs w:val="20"/>
                <w:highlight w:val="yellow"/>
              </w:rPr>
            </w:pPr>
            <w:r>
              <w:rPr>
                <w:rFonts w:ascii="Calibri" w:hAnsi="Calibri"/>
                <w:color w:val="000000"/>
              </w:rPr>
              <w:t>47,905</w:t>
            </w:r>
          </w:p>
        </w:tc>
        <w:tc>
          <w:tcPr>
            <w:tcW w:w="1543" w:type="dxa"/>
            <w:tcBorders>
              <w:top w:val="nil"/>
              <w:left w:val="nil"/>
              <w:bottom w:val="single" w:sz="4" w:space="0" w:color="auto"/>
              <w:right w:val="single" w:sz="4" w:space="0" w:color="auto"/>
            </w:tcBorders>
            <w:shd w:val="clear" w:color="auto" w:fill="auto"/>
            <w:vAlign w:val="bottom"/>
          </w:tcPr>
          <w:p w14:paraId="2F1D5151" w14:textId="2031660B" w:rsidR="00260F58" w:rsidRPr="00B32F36" w:rsidRDefault="00260F58" w:rsidP="00260F58">
            <w:pPr>
              <w:jc w:val="center"/>
              <w:rPr>
                <w:rFonts w:ascii="Times New Roman" w:eastAsia="Times New Roman" w:hAnsi="Times New Roman" w:cs="Times New Roman"/>
                <w:color w:val="FF0000"/>
                <w:sz w:val="20"/>
                <w:szCs w:val="20"/>
                <w:highlight w:val="yellow"/>
              </w:rPr>
            </w:pPr>
            <w:r>
              <w:rPr>
                <w:rFonts w:ascii="Calibri" w:hAnsi="Calibri"/>
                <w:color w:val="000000"/>
              </w:rPr>
              <w:t>0,419684</w:t>
            </w:r>
          </w:p>
        </w:tc>
        <w:tc>
          <w:tcPr>
            <w:tcW w:w="1558" w:type="dxa"/>
            <w:tcBorders>
              <w:top w:val="nil"/>
              <w:left w:val="nil"/>
              <w:bottom w:val="single" w:sz="4" w:space="0" w:color="auto"/>
              <w:right w:val="single" w:sz="4" w:space="0" w:color="auto"/>
            </w:tcBorders>
            <w:shd w:val="clear" w:color="auto" w:fill="auto"/>
            <w:vAlign w:val="center"/>
            <w:hideMark/>
          </w:tcPr>
          <w:p w14:paraId="12C55DE8" w14:textId="216C339F" w:rsidR="00260F58" w:rsidRPr="00611005" w:rsidRDefault="00260F58" w:rsidP="00260F58">
            <w:pPr>
              <w:jc w:val="center"/>
              <w:rPr>
                <w:rFonts w:ascii="Times New Roman" w:eastAsia="Times New Roman" w:hAnsi="Times New Roman" w:cs="Times New Roman"/>
                <w:sz w:val="18"/>
                <w:szCs w:val="18"/>
              </w:rPr>
            </w:pPr>
            <w:r w:rsidRPr="00611005">
              <w:rPr>
                <w:rFonts w:ascii="Times New Roman" w:eastAsia="Times New Roman" w:hAnsi="Times New Roman" w:cs="Times New Roman"/>
                <w:sz w:val="18"/>
                <w:szCs w:val="18"/>
              </w:rPr>
              <w:t>2027</w:t>
            </w:r>
          </w:p>
        </w:tc>
      </w:tr>
      <w:tr w:rsidR="00260F58" w:rsidRPr="00737BE4" w14:paraId="520B5879" w14:textId="77777777" w:rsidTr="006919B9">
        <w:trPr>
          <w:trHeight w:val="285"/>
        </w:trPr>
        <w:tc>
          <w:tcPr>
            <w:tcW w:w="2273" w:type="dxa"/>
            <w:vMerge/>
            <w:tcBorders>
              <w:top w:val="nil"/>
              <w:left w:val="single" w:sz="4" w:space="0" w:color="auto"/>
              <w:bottom w:val="single" w:sz="4" w:space="0" w:color="auto"/>
              <w:right w:val="single" w:sz="4" w:space="0" w:color="auto"/>
            </w:tcBorders>
            <w:vAlign w:val="center"/>
            <w:hideMark/>
          </w:tcPr>
          <w:p w14:paraId="5BA2F04E" w14:textId="77777777" w:rsidR="00260F58" w:rsidRPr="00737BE4" w:rsidRDefault="00260F58" w:rsidP="00260F58">
            <w:pPr>
              <w:rPr>
                <w:rFonts w:ascii="Times New Roman" w:eastAsia="Times New Roman" w:hAnsi="Times New Roman" w:cs="Times New Roman"/>
                <w:color w:val="000000"/>
                <w:sz w:val="18"/>
                <w:szCs w:val="18"/>
              </w:rPr>
            </w:pPr>
          </w:p>
        </w:tc>
        <w:tc>
          <w:tcPr>
            <w:tcW w:w="3684" w:type="dxa"/>
            <w:tcBorders>
              <w:top w:val="nil"/>
              <w:left w:val="nil"/>
              <w:bottom w:val="single" w:sz="4" w:space="0" w:color="auto"/>
              <w:right w:val="single" w:sz="4" w:space="0" w:color="auto"/>
            </w:tcBorders>
            <w:shd w:val="clear" w:color="auto" w:fill="auto"/>
            <w:vAlign w:val="center"/>
            <w:hideMark/>
          </w:tcPr>
          <w:p w14:paraId="14E9BD7A" w14:textId="77777777" w:rsidR="00260F58" w:rsidRPr="00737BE4" w:rsidRDefault="00260F58" w:rsidP="00260F58">
            <w:pPr>
              <w:rPr>
                <w:rFonts w:ascii="Times New Roman" w:eastAsia="Times New Roman" w:hAnsi="Times New Roman" w:cs="Times New Roman"/>
                <w:color w:val="000000"/>
                <w:sz w:val="18"/>
                <w:szCs w:val="18"/>
              </w:rPr>
            </w:pPr>
            <w:r w:rsidRPr="00737BE4">
              <w:rPr>
                <w:rFonts w:ascii="Times New Roman" w:eastAsia="Times New Roman" w:hAnsi="Times New Roman" w:cs="Times New Roman"/>
                <w:color w:val="000000"/>
                <w:sz w:val="18"/>
                <w:szCs w:val="18"/>
              </w:rPr>
              <w:t>Биохимическое потребление кислорода (БПКполн.)*</w:t>
            </w:r>
          </w:p>
        </w:tc>
        <w:tc>
          <w:tcPr>
            <w:tcW w:w="1221" w:type="dxa"/>
            <w:vMerge/>
            <w:tcBorders>
              <w:top w:val="nil"/>
              <w:left w:val="single" w:sz="4" w:space="0" w:color="auto"/>
              <w:bottom w:val="single" w:sz="4" w:space="0" w:color="auto"/>
              <w:right w:val="single" w:sz="4" w:space="0" w:color="auto"/>
            </w:tcBorders>
            <w:vAlign w:val="center"/>
            <w:hideMark/>
          </w:tcPr>
          <w:p w14:paraId="66169C54" w14:textId="77777777" w:rsidR="00260F58" w:rsidRPr="00737BE4" w:rsidRDefault="00260F58" w:rsidP="00260F58">
            <w:pPr>
              <w:rPr>
                <w:rFonts w:ascii="Times New Roman" w:eastAsia="Times New Roman" w:hAnsi="Times New Roman" w:cs="Times New Roman"/>
                <w:color w:val="000000"/>
                <w:sz w:val="18"/>
                <w:szCs w:val="18"/>
              </w:rPr>
            </w:pPr>
          </w:p>
        </w:tc>
        <w:tc>
          <w:tcPr>
            <w:tcW w:w="1285" w:type="dxa"/>
            <w:vMerge/>
            <w:tcBorders>
              <w:top w:val="nil"/>
              <w:left w:val="single" w:sz="4" w:space="0" w:color="auto"/>
              <w:bottom w:val="single" w:sz="4" w:space="0" w:color="auto"/>
              <w:right w:val="single" w:sz="4" w:space="0" w:color="auto"/>
            </w:tcBorders>
            <w:vAlign w:val="center"/>
            <w:hideMark/>
          </w:tcPr>
          <w:p w14:paraId="0C782666" w14:textId="77777777" w:rsidR="00260F58" w:rsidRPr="00737BE4" w:rsidRDefault="00260F58" w:rsidP="00260F58">
            <w:pPr>
              <w:rPr>
                <w:rFonts w:ascii="Times New Roman" w:eastAsia="Times New Roman" w:hAnsi="Times New Roman" w:cs="Times New Roman"/>
                <w:color w:val="000000"/>
                <w:sz w:val="18"/>
                <w:szCs w:val="18"/>
              </w:rPr>
            </w:pPr>
          </w:p>
        </w:tc>
        <w:tc>
          <w:tcPr>
            <w:tcW w:w="1672" w:type="dxa"/>
            <w:tcBorders>
              <w:top w:val="nil"/>
              <w:left w:val="nil"/>
              <w:bottom w:val="single" w:sz="4" w:space="0" w:color="auto"/>
              <w:right w:val="single" w:sz="4" w:space="0" w:color="auto"/>
            </w:tcBorders>
            <w:shd w:val="clear" w:color="auto" w:fill="auto"/>
            <w:vAlign w:val="bottom"/>
          </w:tcPr>
          <w:p w14:paraId="7865CF66" w14:textId="2D600624" w:rsidR="00260F58" w:rsidRPr="00FF48B1" w:rsidRDefault="00260F58" w:rsidP="00260F58">
            <w:pPr>
              <w:jc w:val="center"/>
              <w:rPr>
                <w:rFonts w:ascii="Times New Roman" w:eastAsia="Times New Roman" w:hAnsi="Times New Roman" w:cs="Times New Roman"/>
                <w:color w:val="FF0000"/>
                <w:sz w:val="18"/>
                <w:szCs w:val="18"/>
              </w:rPr>
            </w:pPr>
            <w:r w:rsidRPr="00FF48B1">
              <w:rPr>
                <w:rFonts w:ascii="Calibri" w:hAnsi="Calibri" w:cs="Calibri"/>
              </w:rPr>
              <w:t>1,6847</w:t>
            </w:r>
          </w:p>
        </w:tc>
        <w:tc>
          <w:tcPr>
            <w:tcW w:w="1721" w:type="dxa"/>
            <w:tcBorders>
              <w:top w:val="nil"/>
              <w:left w:val="nil"/>
              <w:bottom w:val="single" w:sz="4" w:space="0" w:color="auto"/>
              <w:right w:val="single" w:sz="4" w:space="0" w:color="auto"/>
            </w:tcBorders>
            <w:shd w:val="clear" w:color="auto" w:fill="auto"/>
            <w:vAlign w:val="bottom"/>
          </w:tcPr>
          <w:p w14:paraId="74D26CAB" w14:textId="22247CFA" w:rsidR="00260F58" w:rsidRPr="00B32F36" w:rsidRDefault="00260F58" w:rsidP="00260F58">
            <w:pPr>
              <w:jc w:val="center"/>
              <w:rPr>
                <w:rFonts w:ascii="Times New Roman" w:eastAsia="Times New Roman" w:hAnsi="Times New Roman" w:cs="Times New Roman"/>
                <w:color w:val="FF0000"/>
                <w:sz w:val="20"/>
                <w:szCs w:val="20"/>
                <w:highlight w:val="yellow"/>
              </w:rPr>
            </w:pPr>
            <w:r>
              <w:rPr>
                <w:rFonts w:ascii="Calibri" w:hAnsi="Calibri"/>
                <w:color w:val="000000"/>
              </w:rPr>
              <w:t>4,639664</w:t>
            </w:r>
          </w:p>
        </w:tc>
        <w:tc>
          <w:tcPr>
            <w:tcW w:w="1543" w:type="dxa"/>
            <w:tcBorders>
              <w:top w:val="nil"/>
              <w:left w:val="nil"/>
              <w:bottom w:val="single" w:sz="4" w:space="0" w:color="auto"/>
              <w:right w:val="single" w:sz="4" w:space="0" w:color="auto"/>
            </w:tcBorders>
            <w:shd w:val="clear" w:color="auto" w:fill="auto"/>
            <w:vAlign w:val="bottom"/>
          </w:tcPr>
          <w:p w14:paraId="479FDC9F" w14:textId="6CDB5983" w:rsidR="00260F58" w:rsidRPr="00B32F36" w:rsidRDefault="00260F58" w:rsidP="00260F58">
            <w:pPr>
              <w:jc w:val="center"/>
              <w:rPr>
                <w:rFonts w:ascii="Times New Roman" w:eastAsia="Times New Roman" w:hAnsi="Times New Roman" w:cs="Times New Roman"/>
                <w:color w:val="FF0000"/>
                <w:sz w:val="20"/>
                <w:szCs w:val="20"/>
                <w:highlight w:val="yellow"/>
              </w:rPr>
            </w:pPr>
            <w:r>
              <w:rPr>
                <w:rFonts w:ascii="Calibri" w:hAnsi="Calibri"/>
                <w:color w:val="000000"/>
              </w:rPr>
              <w:t>0,040647</w:t>
            </w:r>
          </w:p>
        </w:tc>
        <w:tc>
          <w:tcPr>
            <w:tcW w:w="1558" w:type="dxa"/>
            <w:tcBorders>
              <w:top w:val="nil"/>
              <w:left w:val="nil"/>
              <w:bottom w:val="single" w:sz="4" w:space="0" w:color="auto"/>
              <w:right w:val="single" w:sz="4" w:space="0" w:color="auto"/>
            </w:tcBorders>
            <w:shd w:val="clear" w:color="auto" w:fill="auto"/>
            <w:vAlign w:val="center"/>
            <w:hideMark/>
          </w:tcPr>
          <w:p w14:paraId="5ADFAD61" w14:textId="34C30A28" w:rsidR="00260F58" w:rsidRPr="00611005" w:rsidRDefault="00260F58" w:rsidP="00260F58">
            <w:pPr>
              <w:jc w:val="center"/>
              <w:rPr>
                <w:rFonts w:ascii="Times New Roman" w:eastAsia="Times New Roman" w:hAnsi="Times New Roman" w:cs="Times New Roman"/>
                <w:color w:val="FF0000"/>
                <w:sz w:val="18"/>
                <w:szCs w:val="18"/>
              </w:rPr>
            </w:pPr>
            <w:r w:rsidRPr="00611005">
              <w:rPr>
                <w:rFonts w:ascii="Times New Roman" w:eastAsia="Times New Roman" w:hAnsi="Times New Roman" w:cs="Times New Roman"/>
                <w:sz w:val="18"/>
                <w:szCs w:val="18"/>
              </w:rPr>
              <w:t>2027</w:t>
            </w:r>
          </w:p>
        </w:tc>
      </w:tr>
      <w:tr w:rsidR="00260F58" w:rsidRPr="00737BE4" w14:paraId="178A42A0" w14:textId="77777777" w:rsidTr="006919B9">
        <w:trPr>
          <w:trHeight w:val="285"/>
        </w:trPr>
        <w:tc>
          <w:tcPr>
            <w:tcW w:w="2273" w:type="dxa"/>
            <w:vMerge/>
            <w:tcBorders>
              <w:top w:val="nil"/>
              <w:left w:val="single" w:sz="4" w:space="0" w:color="auto"/>
              <w:bottom w:val="single" w:sz="4" w:space="0" w:color="auto"/>
              <w:right w:val="single" w:sz="4" w:space="0" w:color="auto"/>
            </w:tcBorders>
            <w:vAlign w:val="center"/>
            <w:hideMark/>
          </w:tcPr>
          <w:p w14:paraId="184E0BED" w14:textId="77777777" w:rsidR="00260F58" w:rsidRPr="00737BE4" w:rsidRDefault="00260F58" w:rsidP="00260F58">
            <w:pPr>
              <w:rPr>
                <w:rFonts w:ascii="Times New Roman" w:eastAsia="Times New Roman" w:hAnsi="Times New Roman" w:cs="Times New Roman"/>
                <w:color w:val="000000"/>
                <w:sz w:val="18"/>
                <w:szCs w:val="18"/>
              </w:rPr>
            </w:pPr>
          </w:p>
        </w:tc>
        <w:tc>
          <w:tcPr>
            <w:tcW w:w="3684" w:type="dxa"/>
            <w:tcBorders>
              <w:top w:val="nil"/>
              <w:left w:val="nil"/>
              <w:bottom w:val="single" w:sz="4" w:space="0" w:color="auto"/>
              <w:right w:val="single" w:sz="4" w:space="0" w:color="auto"/>
            </w:tcBorders>
            <w:shd w:val="clear" w:color="auto" w:fill="auto"/>
            <w:vAlign w:val="center"/>
            <w:hideMark/>
          </w:tcPr>
          <w:p w14:paraId="052C4124" w14:textId="77777777" w:rsidR="00260F58" w:rsidRPr="00737BE4" w:rsidRDefault="00260F58" w:rsidP="00260F58">
            <w:pPr>
              <w:rPr>
                <w:rFonts w:ascii="Times New Roman" w:eastAsia="Times New Roman" w:hAnsi="Times New Roman" w:cs="Times New Roman"/>
                <w:color w:val="000000"/>
                <w:sz w:val="18"/>
                <w:szCs w:val="18"/>
              </w:rPr>
            </w:pPr>
            <w:r w:rsidRPr="00737BE4">
              <w:rPr>
                <w:rFonts w:ascii="Times New Roman" w:eastAsia="Times New Roman" w:hAnsi="Times New Roman" w:cs="Times New Roman"/>
                <w:color w:val="000000"/>
                <w:sz w:val="18"/>
                <w:szCs w:val="18"/>
              </w:rPr>
              <w:t>Сухой остаток</w:t>
            </w:r>
          </w:p>
        </w:tc>
        <w:tc>
          <w:tcPr>
            <w:tcW w:w="1221" w:type="dxa"/>
            <w:vMerge/>
            <w:tcBorders>
              <w:top w:val="nil"/>
              <w:left w:val="single" w:sz="4" w:space="0" w:color="auto"/>
              <w:bottom w:val="single" w:sz="4" w:space="0" w:color="auto"/>
              <w:right w:val="single" w:sz="4" w:space="0" w:color="auto"/>
            </w:tcBorders>
            <w:vAlign w:val="center"/>
            <w:hideMark/>
          </w:tcPr>
          <w:p w14:paraId="0DCBC4D8" w14:textId="77777777" w:rsidR="00260F58" w:rsidRPr="00737BE4" w:rsidRDefault="00260F58" w:rsidP="00260F58">
            <w:pPr>
              <w:rPr>
                <w:rFonts w:ascii="Times New Roman" w:eastAsia="Times New Roman" w:hAnsi="Times New Roman" w:cs="Times New Roman"/>
                <w:color w:val="000000"/>
                <w:sz w:val="18"/>
                <w:szCs w:val="18"/>
              </w:rPr>
            </w:pPr>
          </w:p>
        </w:tc>
        <w:tc>
          <w:tcPr>
            <w:tcW w:w="1285" w:type="dxa"/>
            <w:vMerge/>
            <w:tcBorders>
              <w:top w:val="nil"/>
              <w:left w:val="single" w:sz="4" w:space="0" w:color="auto"/>
              <w:bottom w:val="single" w:sz="4" w:space="0" w:color="auto"/>
              <w:right w:val="single" w:sz="4" w:space="0" w:color="auto"/>
            </w:tcBorders>
            <w:vAlign w:val="center"/>
            <w:hideMark/>
          </w:tcPr>
          <w:p w14:paraId="5D4B3FE0" w14:textId="77777777" w:rsidR="00260F58" w:rsidRPr="00737BE4" w:rsidRDefault="00260F58" w:rsidP="00260F58">
            <w:pPr>
              <w:rPr>
                <w:rFonts w:ascii="Times New Roman" w:eastAsia="Times New Roman" w:hAnsi="Times New Roman" w:cs="Times New Roman"/>
                <w:color w:val="000000"/>
                <w:sz w:val="18"/>
                <w:szCs w:val="18"/>
              </w:rPr>
            </w:pPr>
          </w:p>
        </w:tc>
        <w:tc>
          <w:tcPr>
            <w:tcW w:w="1672" w:type="dxa"/>
            <w:tcBorders>
              <w:top w:val="nil"/>
              <w:left w:val="nil"/>
              <w:bottom w:val="single" w:sz="4" w:space="0" w:color="auto"/>
              <w:right w:val="single" w:sz="4" w:space="0" w:color="auto"/>
            </w:tcBorders>
            <w:shd w:val="clear" w:color="auto" w:fill="auto"/>
            <w:vAlign w:val="bottom"/>
          </w:tcPr>
          <w:p w14:paraId="2ADE5110" w14:textId="57D867AC" w:rsidR="00260F58" w:rsidRPr="00FF48B1" w:rsidRDefault="00260F58" w:rsidP="00260F58">
            <w:pPr>
              <w:jc w:val="center"/>
              <w:rPr>
                <w:rFonts w:ascii="Times New Roman" w:eastAsia="Times New Roman" w:hAnsi="Times New Roman" w:cs="Times New Roman"/>
                <w:color w:val="FF0000"/>
                <w:sz w:val="18"/>
                <w:szCs w:val="18"/>
              </w:rPr>
            </w:pPr>
            <w:r w:rsidRPr="00FF48B1">
              <w:rPr>
                <w:rFonts w:ascii="Calibri" w:hAnsi="Calibri" w:cs="Calibri"/>
              </w:rPr>
              <w:t>239,8615</w:t>
            </w:r>
          </w:p>
        </w:tc>
        <w:tc>
          <w:tcPr>
            <w:tcW w:w="1721" w:type="dxa"/>
            <w:tcBorders>
              <w:top w:val="nil"/>
              <w:left w:val="nil"/>
              <w:bottom w:val="single" w:sz="4" w:space="0" w:color="auto"/>
              <w:right w:val="single" w:sz="4" w:space="0" w:color="auto"/>
            </w:tcBorders>
            <w:shd w:val="clear" w:color="auto" w:fill="auto"/>
            <w:vAlign w:val="bottom"/>
          </w:tcPr>
          <w:p w14:paraId="2DD8A0BD" w14:textId="3605D680" w:rsidR="00260F58" w:rsidRPr="00B32F36" w:rsidRDefault="00260F58" w:rsidP="00260F58">
            <w:pPr>
              <w:jc w:val="center"/>
              <w:rPr>
                <w:rFonts w:ascii="Times New Roman" w:eastAsia="Times New Roman" w:hAnsi="Times New Roman" w:cs="Times New Roman"/>
                <w:color w:val="FF0000"/>
                <w:sz w:val="20"/>
                <w:szCs w:val="20"/>
                <w:highlight w:val="yellow"/>
              </w:rPr>
            </w:pPr>
            <w:r>
              <w:rPr>
                <w:rFonts w:ascii="Calibri" w:hAnsi="Calibri"/>
                <w:color w:val="000000"/>
              </w:rPr>
              <w:t>660,5786</w:t>
            </w:r>
          </w:p>
        </w:tc>
        <w:tc>
          <w:tcPr>
            <w:tcW w:w="1543" w:type="dxa"/>
            <w:tcBorders>
              <w:top w:val="nil"/>
              <w:left w:val="nil"/>
              <w:bottom w:val="single" w:sz="4" w:space="0" w:color="auto"/>
              <w:right w:val="single" w:sz="4" w:space="0" w:color="auto"/>
            </w:tcBorders>
            <w:shd w:val="clear" w:color="auto" w:fill="auto"/>
            <w:vAlign w:val="bottom"/>
          </w:tcPr>
          <w:p w14:paraId="6A9B48E6" w14:textId="1902B329" w:rsidR="00260F58" w:rsidRPr="00B32F36" w:rsidRDefault="00260F58" w:rsidP="00260F58">
            <w:pPr>
              <w:jc w:val="center"/>
              <w:rPr>
                <w:rFonts w:ascii="Times New Roman" w:eastAsia="Times New Roman" w:hAnsi="Times New Roman" w:cs="Times New Roman"/>
                <w:color w:val="FF0000"/>
                <w:sz w:val="20"/>
                <w:szCs w:val="20"/>
                <w:highlight w:val="yellow"/>
              </w:rPr>
            </w:pPr>
            <w:r>
              <w:rPr>
                <w:rFonts w:ascii="Calibri" w:hAnsi="Calibri"/>
                <w:color w:val="000000"/>
              </w:rPr>
              <w:t>5,787172</w:t>
            </w:r>
          </w:p>
        </w:tc>
        <w:tc>
          <w:tcPr>
            <w:tcW w:w="1558" w:type="dxa"/>
            <w:tcBorders>
              <w:top w:val="nil"/>
              <w:left w:val="nil"/>
              <w:bottom w:val="single" w:sz="4" w:space="0" w:color="auto"/>
              <w:right w:val="single" w:sz="4" w:space="0" w:color="auto"/>
            </w:tcBorders>
            <w:shd w:val="clear" w:color="auto" w:fill="auto"/>
            <w:vAlign w:val="center"/>
            <w:hideMark/>
          </w:tcPr>
          <w:p w14:paraId="6248A261" w14:textId="1CAB35A7" w:rsidR="00260F58" w:rsidRPr="00611005" w:rsidRDefault="00260F58" w:rsidP="00260F58">
            <w:pPr>
              <w:jc w:val="center"/>
              <w:rPr>
                <w:rFonts w:ascii="Times New Roman" w:eastAsia="Times New Roman" w:hAnsi="Times New Roman" w:cs="Times New Roman"/>
                <w:color w:val="FF0000"/>
                <w:sz w:val="18"/>
                <w:szCs w:val="18"/>
              </w:rPr>
            </w:pPr>
            <w:r w:rsidRPr="00611005">
              <w:rPr>
                <w:rFonts w:ascii="Times New Roman" w:eastAsia="Times New Roman" w:hAnsi="Times New Roman" w:cs="Times New Roman"/>
                <w:sz w:val="18"/>
                <w:szCs w:val="18"/>
              </w:rPr>
              <w:t>2027</w:t>
            </w:r>
          </w:p>
        </w:tc>
      </w:tr>
      <w:tr w:rsidR="00260F58" w:rsidRPr="00737BE4" w14:paraId="014722A0" w14:textId="77777777" w:rsidTr="006919B9">
        <w:trPr>
          <w:trHeight w:val="285"/>
        </w:trPr>
        <w:tc>
          <w:tcPr>
            <w:tcW w:w="2273" w:type="dxa"/>
            <w:vMerge/>
            <w:tcBorders>
              <w:top w:val="nil"/>
              <w:left w:val="single" w:sz="4" w:space="0" w:color="auto"/>
              <w:bottom w:val="single" w:sz="4" w:space="0" w:color="auto"/>
              <w:right w:val="single" w:sz="4" w:space="0" w:color="auto"/>
            </w:tcBorders>
            <w:vAlign w:val="center"/>
            <w:hideMark/>
          </w:tcPr>
          <w:p w14:paraId="2E2AB05E" w14:textId="77777777" w:rsidR="00260F58" w:rsidRPr="00737BE4" w:rsidRDefault="00260F58" w:rsidP="00260F58">
            <w:pPr>
              <w:rPr>
                <w:rFonts w:ascii="Times New Roman" w:eastAsia="Times New Roman" w:hAnsi="Times New Roman" w:cs="Times New Roman"/>
                <w:color w:val="000000"/>
                <w:sz w:val="18"/>
                <w:szCs w:val="18"/>
              </w:rPr>
            </w:pPr>
          </w:p>
        </w:tc>
        <w:tc>
          <w:tcPr>
            <w:tcW w:w="3684" w:type="dxa"/>
            <w:tcBorders>
              <w:top w:val="nil"/>
              <w:left w:val="nil"/>
              <w:bottom w:val="single" w:sz="4" w:space="0" w:color="auto"/>
              <w:right w:val="single" w:sz="4" w:space="0" w:color="auto"/>
            </w:tcBorders>
            <w:shd w:val="clear" w:color="auto" w:fill="auto"/>
            <w:vAlign w:val="center"/>
            <w:hideMark/>
          </w:tcPr>
          <w:p w14:paraId="36BCE17D" w14:textId="77777777" w:rsidR="00260F58" w:rsidRPr="00737BE4" w:rsidRDefault="00260F58" w:rsidP="00260F58">
            <w:pPr>
              <w:rPr>
                <w:rFonts w:ascii="Times New Roman" w:eastAsia="Times New Roman" w:hAnsi="Times New Roman" w:cs="Times New Roman"/>
                <w:color w:val="000000"/>
                <w:sz w:val="18"/>
                <w:szCs w:val="18"/>
              </w:rPr>
            </w:pPr>
            <w:r w:rsidRPr="00737BE4">
              <w:rPr>
                <w:rFonts w:ascii="Times New Roman" w:eastAsia="Times New Roman" w:hAnsi="Times New Roman" w:cs="Times New Roman"/>
                <w:color w:val="000000"/>
                <w:sz w:val="18"/>
                <w:szCs w:val="18"/>
              </w:rPr>
              <w:t>Железо общее</w:t>
            </w:r>
          </w:p>
        </w:tc>
        <w:tc>
          <w:tcPr>
            <w:tcW w:w="1221" w:type="dxa"/>
            <w:vMerge/>
            <w:tcBorders>
              <w:top w:val="nil"/>
              <w:left w:val="single" w:sz="4" w:space="0" w:color="auto"/>
              <w:bottom w:val="single" w:sz="4" w:space="0" w:color="auto"/>
              <w:right w:val="single" w:sz="4" w:space="0" w:color="auto"/>
            </w:tcBorders>
            <w:vAlign w:val="center"/>
            <w:hideMark/>
          </w:tcPr>
          <w:p w14:paraId="07233C00" w14:textId="77777777" w:rsidR="00260F58" w:rsidRPr="00737BE4" w:rsidRDefault="00260F58" w:rsidP="00260F58">
            <w:pPr>
              <w:rPr>
                <w:rFonts w:ascii="Times New Roman" w:eastAsia="Times New Roman" w:hAnsi="Times New Roman" w:cs="Times New Roman"/>
                <w:color w:val="000000"/>
                <w:sz w:val="18"/>
                <w:szCs w:val="18"/>
              </w:rPr>
            </w:pPr>
          </w:p>
        </w:tc>
        <w:tc>
          <w:tcPr>
            <w:tcW w:w="1285" w:type="dxa"/>
            <w:vMerge/>
            <w:tcBorders>
              <w:top w:val="nil"/>
              <w:left w:val="single" w:sz="4" w:space="0" w:color="auto"/>
              <w:bottom w:val="single" w:sz="4" w:space="0" w:color="auto"/>
              <w:right w:val="single" w:sz="4" w:space="0" w:color="auto"/>
            </w:tcBorders>
            <w:vAlign w:val="center"/>
            <w:hideMark/>
          </w:tcPr>
          <w:p w14:paraId="6DC17954" w14:textId="77777777" w:rsidR="00260F58" w:rsidRPr="00737BE4" w:rsidRDefault="00260F58" w:rsidP="00260F58">
            <w:pPr>
              <w:rPr>
                <w:rFonts w:ascii="Times New Roman" w:eastAsia="Times New Roman" w:hAnsi="Times New Roman" w:cs="Times New Roman"/>
                <w:color w:val="000000"/>
                <w:sz w:val="18"/>
                <w:szCs w:val="18"/>
              </w:rPr>
            </w:pPr>
          </w:p>
        </w:tc>
        <w:tc>
          <w:tcPr>
            <w:tcW w:w="1672" w:type="dxa"/>
            <w:tcBorders>
              <w:top w:val="nil"/>
              <w:left w:val="nil"/>
              <w:bottom w:val="single" w:sz="4" w:space="0" w:color="auto"/>
              <w:right w:val="single" w:sz="4" w:space="0" w:color="auto"/>
            </w:tcBorders>
            <w:shd w:val="clear" w:color="auto" w:fill="auto"/>
            <w:vAlign w:val="bottom"/>
          </w:tcPr>
          <w:p w14:paraId="32588799" w14:textId="240E0E19" w:rsidR="00260F58" w:rsidRPr="00FF48B1" w:rsidRDefault="00260F58" w:rsidP="00260F58">
            <w:pPr>
              <w:jc w:val="center"/>
              <w:rPr>
                <w:rFonts w:ascii="Times New Roman" w:eastAsia="Times New Roman" w:hAnsi="Times New Roman" w:cs="Times New Roman"/>
                <w:color w:val="FF0000"/>
                <w:sz w:val="18"/>
                <w:szCs w:val="18"/>
              </w:rPr>
            </w:pPr>
            <w:r w:rsidRPr="00FF48B1">
              <w:rPr>
                <w:rFonts w:ascii="Calibri" w:hAnsi="Calibri" w:cs="Calibri"/>
              </w:rPr>
              <w:t>0,1262</w:t>
            </w:r>
          </w:p>
        </w:tc>
        <w:tc>
          <w:tcPr>
            <w:tcW w:w="1721" w:type="dxa"/>
            <w:tcBorders>
              <w:top w:val="nil"/>
              <w:left w:val="nil"/>
              <w:bottom w:val="single" w:sz="4" w:space="0" w:color="auto"/>
              <w:right w:val="single" w:sz="4" w:space="0" w:color="auto"/>
            </w:tcBorders>
            <w:shd w:val="clear" w:color="auto" w:fill="auto"/>
            <w:vAlign w:val="bottom"/>
          </w:tcPr>
          <w:p w14:paraId="0956CAA2" w14:textId="179FEA63" w:rsidR="00260F58" w:rsidRPr="00B32F36" w:rsidRDefault="00260F58" w:rsidP="00260F58">
            <w:pPr>
              <w:jc w:val="center"/>
              <w:rPr>
                <w:rFonts w:ascii="Times New Roman" w:eastAsia="Times New Roman" w:hAnsi="Times New Roman" w:cs="Times New Roman"/>
                <w:color w:val="FF0000"/>
                <w:sz w:val="20"/>
                <w:szCs w:val="20"/>
                <w:highlight w:val="yellow"/>
              </w:rPr>
            </w:pPr>
            <w:r>
              <w:rPr>
                <w:rFonts w:ascii="Calibri" w:hAnsi="Calibri"/>
                <w:color w:val="000000"/>
              </w:rPr>
              <w:t>0,347555</w:t>
            </w:r>
          </w:p>
        </w:tc>
        <w:tc>
          <w:tcPr>
            <w:tcW w:w="1543" w:type="dxa"/>
            <w:tcBorders>
              <w:top w:val="nil"/>
              <w:left w:val="nil"/>
              <w:bottom w:val="single" w:sz="4" w:space="0" w:color="auto"/>
              <w:right w:val="single" w:sz="4" w:space="0" w:color="auto"/>
            </w:tcBorders>
            <w:shd w:val="clear" w:color="auto" w:fill="auto"/>
            <w:vAlign w:val="bottom"/>
          </w:tcPr>
          <w:p w14:paraId="61A8585B" w14:textId="6CEF9E2C" w:rsidR="00260F58" w:rsidRPr="00B32F36" w:rsidRDefault="00260F58" w:rsidP="00260F58">
            <w:pPr>
              <w:jc w:val="center"/>
              <w:rPr>
                <w:rFonts w:ascii="Times New Roman" w:eastAsia="Times New Roman" w:hAnsi="Times New Roman" w:cs="Times New Roman"/>
                <w:color w:val="FF0000"/>
                <w:sz w:val="20"/>
                <w:szCs w:val="20"/>
                <w:highlight w:val="yellow"/>
              </w:rPr>
            </w:pPr>
            <w:r>
              <w:rPr>
                <w:rFonts w:ascii="Calibri" w:hAnsi="Calibri"/>
                <w:color w:val="000000"/>
              </w:rPr>
              <w:t>0,003045</w:t>
            </w:r>
          </w:p>
        </w:tc>
        <w:tc>
          <w:tcPr>
            <w:tcW w:w="1558" w:type="dxa"/>
            <w:tcBorders>
              <w:top w:val="nil"/>
              <w:left w:val="nil"/>
              <w:bottom w:val="single" w:sz="4" w:space="0" w:color="auto"/>
              <w:right w:val="single" w:sz="4" w:space="0" w:color="auto"/>
            </w:tcBorders>
            <w:shd w:val="clear" w:color="auto" w:fill="auto"/>
            <w:vAlign w:val="center"/>
            <w:hideMark/>
          </w:tcPr>
          <w:p w14:paraId="12527B0B" w14:textId="09A7D5CD" w:rsidR="00260F58" w:rsidRPr="00611005" w:rsidRDefault="00260F58" w:rsidP="00260F58">
            <w:pPr>
              <w:jc w:val="center"/>
              <w:rPr>
                <w:rFonts w:ascii="Times New Roman" w:eastAsia="Times New Roman" w:hAnsi="Times New Roman" w:cs="Times New Roman"/>
                <w:color w:val="FF0000"/>
                <w:sz w:val="18"/>
                <w:szCs w:val="18"/>
              </w:rPr>
            </w:pPr>
            <w:r w:rsidRPr="00611005">
              <w:rPr>
                <w:rFonts w:ascii="Times New Roman" w:eastAsia="Times New Roman" w:hAnsi="Times New Roman" w:cs="Times New Roman"/>
                <w:sz w:val="18"/>
                <w:szCs w:val="18"/>
              </w:rPr>
              <w:t>2027</w:t>
            </w:r>
          </w:p>
        </w:tc>
      </w:tr>
      <w:tr w:rsidR="00260F58" w:rsidRPr="00737BE4" w14:paraId="6C169916" w14:textId="77777777" w:rsidTr="006919B9">
        <w:trPr>
          <w:trHeight w:val="285"/>
        </w:trPr>
        <w:tc>
          <w:tcPr>
            <w:tcW w:w="2273" w:type="dxa"/>
            <w:vMerge/>
            <w:tcBorders>
              <w:top w:val="nil"/>
              <w:left w:val="single" w:sz="4" w:space="0" w:color="auto"/>
              <w:bottom w:val="single" w:sz="4" w:space="0" w:color="auto"/>
              <w:right w:val="single" w:sz="4" w:space="0" w:color="auto"/>
            </w:tcBorders>
            <w:vAlign w:val="center"/>
            <w:hideMark/>
          </w:tcPr>
          <w:p w14:paraId="21080E7F" w14:textId="77777777" w:rsidR="00260F58" w:rsidRPr="00737BE4" w:rsidRDefault="00260F58" w:rsidP="00260F58">
            <w:pPr>
              <w:rPr>
                <w:rFonts w:ascii="Times New Roman" w:eastAsia="Times New Roman" w:hAnsi="Times New Roman" w:cs="Times New Roman"/>
                <w:color w:val="000000"/>
                <w:sz w:val="18"/>
                <w:szCs w:val="18"/>
              </w:rPr>
            </w:pPr>
          </w:p>
        </w:tc>
        <w:tc>
          <w:tcPr>
            <w:tcW w:w="3684" w:type="dxa"/>
            <w:tcBorders>
              <w:top w:val="nil"/>
              <w:left w:val="nil"/>
              <w:bottom w:val="single" w:sz="4" w:space="0" w:color="auto"/>
              <w:right w:val="single" w:sz="4" w:space="0" w:color="auto"/>
            </w:tcBorders>
            <w:shd w:val="clear" w:color="auto" w:fill="auto"/>
            <w:vAlign w:val="center"/>
            <w:hideMark/>
          </w:tcPr>
          <w:p w14:paraId="4D20E4B8" w14:textId="781F7ECB" w:rsidR="00260F58" w:rsidRPr="00737BE4" w:rsidRDefault="00260F58" w:rsidP="00260F58">
            <w:pPr>
              <w:rPr>
                <w:rFonts w:ascii="Times New Roman" w:eastAsia="Times New Roman" w:hAnsi="Times New Roman" w:cs="Times New Roman"/>
                <w:color w:val="000000"/>
                <w:sz w:val="18"/>
                <w:szCs w:val="18"/>
              </w:rPr>
            </w:pPr>
            <w:r w:rsidRPr="00737BE4">
              <w:rPr>
                <w:rFonts w:ascii="Times New Roman" w:eastAsia="Times New Roman" w:hAnsi="Times New Roman" w:cs="Times New Roman"/>
                <w:color w:val="000000"/>
                <w:sz w:val="18"/>
                <w:szCs w:val="18"/>
              </w:rPr>
              <w:t>Хлориды</w:t>
            </w:r>
          </w:p>
        </w:tc>
        <w:tc>
          <w:tcPr>
            <w:tcW w:w="1221" w:type="dxa"/>
            <w:vMerge/>
            <w:tcBorders>
              <w:top w:val="nil"/>
              <w:left w:val="single" w:sz="4" w:space="0" w:color="auto"/>
              <w:bottom w:val="single" w:sz="4" w:space="0" w:color="auto"/>
              <w:right w:val="single" w:sz="4" w:space="0" w:color="auto"/>
            </w:tcBorders>
            <w:vAlign w:val="center"/>
            <w:hideMark/>
          </w:tcPr>
          <w:p w14:paraId="01F3503C" w14:textId="77777777" w:rsidR="00260F58" w:rsidRPr="00737BE4" w:rsidRDefault="00260F58" w:rsidP="00260F58">
            <w:pPr>
              <w:rPr>
                <w:rFonts w:ascii="Times New Roman" w:eastAsia="Times New Roman" w:hAnsi="Times New Roman" w:cs="Times New Roman"/>
                <w:color w:val="000000"/>
                <w:sz w:val="18"/>
                <w:szCs w:val="18"/>
              </w:rPr>
            </w:pPr>
          </w:p>
        </w:tc>
        <w:tc>
          <w:tcPr>
            <w:tcW w:w="1285" w:type="dxa"/>
            <w:vMerge/>
            <w:tcBorders>
              <w:top w:val="nil"/>
              <w:left w:val="single" w:sz="4" w:space="0" w:color="auto"/>
              <w:bottom w:val="single" w:sz="4" w:space="0" w:color="auto"/>
              <w:right w:val="single" w:sz="4" w:space="0" w:color="auto"/>
            </w:tcBorders>
            <w:vAlign w:val="center"/>
            <w:hideMark/>
          </w:tcPr>
          <w:p w14:paraId="6E59C072" w14:textId="77777777" w:rsidR="00260F58" w:rsidRPr="00737BE4" w:rsidRDefault="00260F58" w:rsidP="00260F58">
            <w:pPr>
              <w:rPr>
                <w:rFonts w:ascii="Times New Roman" w:eastAsia="Times New Roman" w:hAnsi="Times New Roman" w:cs="Times New Roman"/>
                <w:color w:val="000000"/>
                <w:sz w:val="18"/>
                <w:szCs w:val="18"/>
              </w:rPr>
            </w:pPr>
          </w:p>
        </w:tc>
        <w:tc>
          <w:tcPr>
            <w:tcW w:w="1672" w:type="dxa"/>
            <w:tcBorders>
              <w:top w:val="nil"/>
              <w:left w:val="nil"/>
              <w:bottom w:val="single" w:sz="4" w:space="0" w:color="auto"/>
              <w:right w:val="single" w:sz="4" w:space="0" w:color="auto"/>
            </w:tcBorders>
            <w:shd w:val="clear" w:color="auto" w:fill="auto"/>
            <w:vAlign w:val="bottom"/>
          </w:tcPr>
          <w:p w14:paraId="0438CD88" w14:textId="4A3F9C0A" w:rsidR="00260F58" w:rsidRPr="00FF48B1" w:rsidRDefault="00260F58" w:rsidP="00260F58">
            <w:pPr>
              <w:jc w:val="center"/>
              <w:rPr>
                <w:rFonts w:ascii="Times New Roman" w:eastAsia="Times New Roman" w:hAnsi="Times New Roman" w:cs="Times New Roman"/>
                <w:color w:val="FF0000"/>
                <w:sz w:val="18"/>
                <w:szCs w:val="18"/>
              </w:rPr>
            </w:pPr>
            <w:r w:rsidRPr="00FF48B1">
              <w:rPr>
                <w:rFonts w:ascii="Calibri" w:hAnsi="Calibri" w:cs="Calibri"/>
              </w:rPr>
              <w:t>105,5160</w:t>
            </w:r>
          </w:p>
        </w:tc>
        <w:tc>
          <w:tcPr>
            <w:tcW w:w="1721" w:type="dxa"/>
            <w:tcBorders>
              <w:top w:val="nil"/>
              <w:left w:val="nil"/>
              <w:bottom w:val="single" w:sz="4" w:space="0" w:color="auto"/>
              <w:right w:val="single" w:sz="4" w:space="0" w:color="auto"/>
            </w:tcBorders>
            <w:shd w:val="clear" w:color="auto" w:fill="auto"/>
            <w:vAlign w:val="bottom"/>
          </w:tcPr>
          <w:p w14:paraId="1231850B" w14:textId="3F93DF64" w:rsidR="00260F58" w:rsidRPr="00B32F36" w:rsidRDefault="00260F58" w:rsidP="00260F58">
            <w:pPr>
              <w:jc w:val="center"/>
              <w:rPr>
                <w:rFonts w:ascii="Times New Roman" w:eastAsia="Times New Roman" w:hAnsi="Times New Roman" w:cs="Times New Roman"/>
                <w:color w:val="FF0000"/>
                <w:sz w:val="20"/>
                <w:szCs w:val="20"/>
                <w:highlight w:val="yellow"/>
              </w:rPr>
            </w:pPr>
            <w:r>
              <w:rPr>
                <w:rFonts w:ascii="Calibri" w:hAnsi="Calibri"/>
                <w:color w:val="000000"/>
              </w:rPr>
              <w:t>290,5911</w:t>
            </w:r>
          </w:p>
        </w:tc>
        <w:tc>
          <w:tcPr>
            <w:tcW w:w="1543" w:type="dxa"/>
            <w:tcBorders>
              <w:top w:val="nil"/>
              <w:left w:val="nil"/>
              <w:bottom w:val="single" w:sz="4" w:space="0" w:color="auto"/>
              <w:right w:val="single" w:sz="4" w:space="0" w:color="auto"/>
            </w:tcBorders>
            <w:shd w:val="clear" w:color="auto" w:fill="auto"/>
            <w:vAlign w:val="bottom"/>
          </w:tcPr>
          <w:p w14:paraId="10C9B809" w14:textId="26EDDE44" w:rsidR="00260F58" w:rsidRPr="00B32F36" w:rsidRDefault="00260F58" w:rsidP="00260F58">
            <w:pPr>
              <w:jc w:val="center"/>
              <w:rPr>
                <w:rFonts w:ascii="Times New Roman" w:eastAsia="Times New Roman" w:hAnsi="Times New Roman" w:cs="Times New Roman"/>
                <w:color w:val="FF0000"/>
                <w:sz w:val="20"/>
                <w:szCs w:val="20"/>
                <w:highlight w:val="yellow"/>
              </w:rPr>
            </w:pPr>
            <w:r>
              <w:rPr>
                <w:rFonts w:ascii="Calibri" w:hAnsi="Calibri"/>
                <w:color w:val="000000"/>
              </w:rPr>
              <w:t>2,545799</w:t>
            </w:r>
          </w:p>
        </w:tc>
        <w:tc>
          <w:tcPr>
            <w:tcW w:w="1558" w:type="dxa"/>
            <w:tcBorders>
              <w:top w:val="nil"/>
              <w:left w:val="nil"/>
              <w:bottom w:val="single" w:sz="4" w:space="0" w:color="auto"/>
              <w:right w:val="single" w:sz="4" w:space="0" w:color="auto"/>
            </w:tcBorders>
            <w:shd w:val="clear" w:color="auto" w:fill="auto"/>
            <w:vAlign w:val="center"/>
            <w:hideMark/>
          </w:tcPr>
          <w:p w14:paraId="25A5FE39" w14:textId="5328603A" w:rsidR="00260F58" w:rsidRPr="00611005" w:rsidRDefault="00260F58" w:rsidP="00260F58">
            <w:pPr>
              <w:jc w:val="center"/>
              <w:rPr>
                <w:rFonts w:ascii="Times New Roman" w:eastAsia="Times New Roman" w:hAnsi="Times New Roman" w:cs="Times New Roman"/>
                <w:color w:val="FF0000"/>
                <w:sz w:val="18"/>
                <w:szCs w:val="18"/>
              </w:rPr>
            </w:pPr>
            <w:r w:rsidRPr="00611005">
              <w:rPr>
                <w:rFonts w:ascii="Times New Roman" w:eastAsia="Times New Roman" w:hAnsi="Times New Roman" w:cs="Times New Roman"/>
                <w:sz w:val="18"/>
                <w:szCs w:val="18"/>
              </w:rPr>
              <w:t>2027</w:t>
            </w:r>
          </w:p>
        </w:tc>
      </w:tr>
      <w:tr w:rsidR="00260F58" w:rsidRPr="00737BE4" w14:paraId="7B794D2F" w14:textId="77777777" w:rsidTr="006919B9">
        <w:trPr>
          <w:trHeight w:val="285"/>
        </w:trPr>
        <w:tc>
          <w:tcPr>
            <w:tcW w:w="2273" w:type="dxa"/>
            <w:vMerge/>
            <w:tcBorders>
              <w:top w:val="nil"/>
              <w:left w:val="single" w:sz="4" w:space="0" w:color="auto"/>
              <w:bottom w:val="single" w:sz="4" w:space="0" w:color="auto"/>
              <w:right w:val="single" w:sz="4" w:space="0" w:color="auto"/>
            </w:tcBorders>
            <w:vAlign w:val="center"/>
            <w:hideMark/>
          </w:tcPr>
          <w:p w14:paraId="39FBCCAA" w14:textId="77777777" w:rsidR="00260F58" w:rsidRPr="00737BE4" w:rsidRDefault="00260F58" w:rsidP="00260F58">
            <w:pPr>
              <w:rPr>
                <w:rFonts w:ascii="Times New Roman" w:eastAsia="Times New Roman" w:hAnsi="Times New Roman" w:cs="Times New Roman"/>
                <w:color w:val="000000"/>
                <w:sz w:val="18"/>
                <w:szCs w:val="18"/>
              </w:rPr>
            </w:pPr>
          </w:p>
        </w:tc>
        <w:tc>
          <w:tcPr>
            <w:tcW w:w="3684" w:type="dxa"/>
            <w:tcBorders>
              <w:top w:val="nil"/>
              <w:left w:val="nil"/>
              <w:bottom w:val="single" w:sz="4" w:space="0" w:color="auto"/>
              <w:right w:val="single" w:sz="4" w:space="0" w:color="auto"/>
            </w:tcBorders>
            <w:shd w:val="clear" w:color="auto" w:fill="auto"/>
            <w:vAlign w:val="center"/>
            <w:hideMark/>
          </w:tcPr>
          <w:p w14:paraId="0BE7705A" w14:textId="77777777" w:rsidR="00260F58" w:rsidRPr="00737BE4" w:rsidRDefault="00260F58" w:rsidP="00260F58">
            <w:pPr>
              <w:rPr>
                <w:rFonts w:ascii="Times New Roman" w:eastAsia="Times New Roman" w:hAnsi="Times New Roman" w:cs="Times New Roman"/>
                <w:color w:val="000000"/>
                <w:sz w:val="18"/>
                <w:szCs w:val="18"/>
              </w:rPr>
            </w:pPr>
            <w:r w:rsidRPr="00737BE4">
              <w:rPr>
                <w:rFonts w:ascii="Times New Roman" w:eastAsia="Times New Roman" w:hAnsi="Times New Roman" w:cs="Times New Roman"/>
                <w:color w:val="000000"/>
                <w:sz w:val="18"/>
                <w:szCs w:val="18"/>
              </w:rPr>
              <w:t>Сульфаты</w:t>
            </w:r>
          </w:p>
        </w:tc>
        <w:tc>
          <w:tcPr>
            <w:tcW w:w="1221" w:type="dxa"/>
            <w:vMerge/>
            <w:tcBorders>
              <w:top w:val="nil"/>
              <w:left w:val="single" w:sz="4" w:space="0" w:color="auto"/>
              <w:bottom w:val="single" w:sz="4" w:space="0" w:color="auto"/>
              <w:right w:val="single" w:sz="4" w:space="0" w:color="auto"/>
            </w:tcBorders>
            <w:vAlign w:val="center"/>
            <w:hideMark/>
          </w:tcPr>
          <w:p w14:paraId="48CDD0F6" w14:textId="77777777" w:rsidR="00260F58" w:rsidRPr="00737BE4" w:rsidRDefault="00260F58" w:rsidP="00260F58">
            <w:pPr>
              <w:rPr>
                <w:rFonts w:ascii="Times New Roman" w:eastAsia="Times New Roman" w:hAnsi="Times New Roman" w:cs="Times New Roman"/>
                <w:color w:val="000000"/>
                <w:sz w:val="18"/>
                <w:szCs w:val="18"/>
              </w:rPr>
            </w:pPr>
          </w:p>
        </w:tc>
        <w:tc>
          <w:tcPr>
            <w:tcW w:w="1285" w:type="dxa"/>
            <w:vMerge/>
            <w:tcBorders>
              <w:top w:val="nil"/>
              <w:left w:val="single" w:sz="4" w:space="0" w:color="auto"/>
              <w:bottom w:val="single" w:sz="4" w:space="0" w:color="auto"/>
              <w:right w:val="single" w:sz="4" w:space="0" w:color="auto"/>
            </w:tcBorders>
            <w:vAlign w:val="center"/>
            <w:hideMark/>
          </w:tcPr>
          <w:p w14:paraId="1AD643E9" w14:textId="77777777" w:rsidR="00260F58" w:rsidRPr="00737BE4" w:rsidRDefault="00260F58" w:rsidP="00260F58">
            <w:pPr>
              <w:rPr>
                <w:rFonts w:ascii="Times New Roman" w:eastAsia="Times New Roman" w:hAnsi="Times New Roman" w:cs="Times New Roman"/>
                <w:color w:val="000000"/>
                <w:sz w:val="18"/>
                <w:szCs w:val="18"/>
              </w:rPr>
            </w:pPr>
          </w:p>
        </w:tc>
        <w:tc>
          <w:tcPr>
            <w:tcW w:w="1672" w:type="dxa"/>
            <w:tcBorders>
              <w:top w:val="nil"/>
              <w:left w:val="nil"/>
              <w:bottom w:val="single" w:sz="4" w:space="0" w:color="auto"/>
              <w:right w:val="single" w:sz="4" w:space="0" w:color="auto"/>
            </w:tcBorders>
            <w:shd w:val="clear" w:color="auto" w:fill="auto"/>
            <w:vAlign w:val="bottom"/>
          </w:tcPr>
          <w:p w14:paraId="28F8139E" w14:textId="05520600" w:rsidR="00260F58" w:rsidRPr="00FF48B1" w:rsidRDefault="00260F58" w:rsidP="00260F58">
            <w:pPr>
              <w:jc w:val="center"/>
              <w:rPr>
                <w:rFonts w:ascii="Times New Roman" w:eastAsia="Times New Roman" w:hAnsi="Times New Roman" w:cs="Times New Roman"/>
                <w:color w:val="FF0000"/>
                <w:sz w:val="18"/>
                <w:szCs w:val="18"/>
              </w:rPr>
            </w:pPr>
            <w:r w:rsidRPr="00FF48B1">
              <w:rPr>
                <w:rFonts w:ascii="Calibri" w:hAnsi="Calibri" w:cs="Calibri"/>
              </w:rPr>
              <w:t>88,6131</w:t>
            </w:r>
          </w:p>
        </w:tc>
        <w:tc>
          <w:tcPr>
            <w:tcW w:w="1721" w:type="dxa"/>
            <w:tcBorders>
              <w:top w:val="nil"/>
              <w:left w:val="nil"/>
              <w:bottom w:val="single" w:sz="4" w:space="0" w:color="auto"/>
              <w:right w:val="single" w:sz="4" w:space="0" w:color="auto"/>
            </w:tcBorders>
            <w:shd w:val="clear" w:color="auto" w:fill="auto"/>
            <w:vAlign w:val="bottom"/>
          </w:tcPr>
          <w:p w14:paraId="5015634C" w14:textId="0E748F81" w:rsidR="00260F58" w:rsidRPr="00B32F36" w:rsidRDefault="00260F58" w:rsidP="00260F58">
            <w:pPr>
              <w:jc w:val="center"/>
              <w:rPr>
                <w:rFonts w:ascii="Times New Roman" w:eastAsia="Times New Roman" w:hAnsi="Times New Roman" w:cs="Times New Roman"/>
                <w:color w:val="FF0000"/>
                <w:sz w:val="20"/>
                <w:szCs w:val="20"/>
                <w:highlight w:val="yellow"/>
              </w:rPr>
            </w:pPr>
            <w:r>
              <w:rPr>
                <w:rFonts w:ascii="Calibri" w:hAnsi="Calibri"/>
                <w:color w:val="000000"/>
              </w:rPr>
              <w:t>244,0405</w:t>
            </w:r>
          </w:p>
        </w:tc>
        <w:tc>
          <w:tcPr>
            <w:tcW w:w="1543" w:type="dxa"/>
            <w:tcBorders>
              <w:top w:val="nil"/>
              <w:left w:val="nil"/>
              <w:bottom w:val="single" w:sz="4" w:space="0" w:color="auto"/>
              <w:right w:val="single" w:sz="4" w:space="0" w:color="auto"/>
            </w:tcBorders>
            <w:shd w:val="clear" w:color="auto" w:fill="auto"/>
            <w:vAlign w:val="bottom"/>
          </w:tcPr>
          <w:p w14:paraId="5F8F3EB6" w14:textId="28B1EF34" w:rsidR="00260F58" w:rsidRPr="00B32F36" w:rsidRDefault="00260F58" w:rsidP="00260F58">
            <w:pPr>
              <w:jc w:val="center"/>
              <w:rPr>
                <w:rFonts w:ascii="Times New Roman" w:eastAsia="Times New Roman" w:hAnsi="Times New Roman" w:cs="Times New Roman"/>
                <w:color w:val="FF0000"/>
                <w:sz w:val="20"/>
                <w:szCs w:val="20"/>
                <w:highlight w:val="yellow"/>
              </w:rPr>
            </w:pPr>
            <w:r>
              <w:rPr>
                <w:rFonts w:ascii="Calibri" w:hAnsi="Calibri"/>
                <w:color w:val="000000"/>
              </w:rPr>
              <w:t>2,137981</w:t>
            </w:r>
          </w:p>
        </w:tc>
        <w:tc>
          <w:tcPr>
            <w:tcW w:w="1558" w:type="dxa"/>
            <w:tcBorders>
              <w:top w:val="nil"/>
              <w:left w:val="nil"/>
              <w:bottom w:val="single" w:sz="4" w:space="0" w:color="auto"/>
              <w:right w:val="single" w:sz="4" w:space="0" w:color="auto"/>
            </w:tcBorders>
            <w:shd w:val="clear" w:color="auto" w:fill="auto"/>
            <w:vAlign w:val="center"/>
            <w:hideMark/>
          </w:tcPr>
          <w:p w14:paraId="1565BFBC" w14:textId="5D49075E" w:rsidR="00260F58" w:rsidRPr="00611005" w:rsidRDefault="00260F58" w:rsidP="00260F58">
            <w:pPr>
              <w:jc w:val="center"/>
              <w:rPr>
                <w:rFonts w:ascii="Times New Roman" w:eastAsia="Times New Roman" w:hAnsi="Times New Roman" w:cs="Times New Roman"/>
                <w:color w:val="FF0000"/>
                <w:sz w:val="18"/>
                <w:szCs w:val="18"/>
              </w:rPr>
            </w:pPr>
            <w:r w:rsidRPr="00611005">
              <w:rPr>
                <w:rFonts w:ascii="Times New Roman" w:eastAsia="Times New Roman" w:hAnsi="Times New Roman" w:cs="Times New Roman"/>
                <w:sz w:val="18"/>
                <w:szCs w:val="18"/>
              </w:rPr>
              <w:t>2027</w:t>
            </w:r>
          </w:p>
        </w:tc>
      </w:tr>
      <w:tr w:rsidR="00260F58" w:rsidRPr="00737BE4" w14:paraId="3F77F284" w14:textId="77777777" w:rsidTr="006919B9">
        <w:trPr>
          <w:trHeight w:val="285"/>
        </w:trPr>
        <w:tc>
          <w:tcPr>
            <w:tcW w:w="2273" w:type="dxa"/>
            <w:vMerge/>
            <w:tcBorders>
              <w:top w:val="nil"/>
              <w:left w:val="single" w:sz="4" w:space="0" w:color="auto"/>
              <w:bottom w:val="single" w:sz="4" w:space="0" w:color="auto"/>
              <w:right w:val="single" w:sz="4" w:space="0" w:color="auto"/>
            </w:tcBorders>
            <w:vAlign w:val="center"/>
            <w:hideMark/>
          </w:tcPr>
          <w:p w14:paraId="7793059F" w14:textId="77777777" w:rsidR="00260F58" w:rsidRPr="00737BE4" w:rsidRDefault="00260F58" w:rsidP="00260F58">
            <w:pPr>
              <w:rPr>
                <w:rFonts w:ascii="Times New Roman" w:eastAsia="Times New Roman" w:hAnsi="Times New Roman" w:cs="Times New Roman"/>
                <w:color w:val="000000"/>
                <w:sz w:val="18"/>
                <w:szCs w:val="18"/>
              </w:rPr>
            </w:pPr>
          </w:p>
        </w:tc>
        <w:tc>
          <w:tcPr>
            <w:tcW w:w="3684" w:type="dxa"/>
            <w:tcBorders>
              <w:top w:val="nil"/>
              <w:left w:val="nil"/>
              <w:bottom w:val="single" w:sz="4" w:space="0" w:color="auto"/>
              <w:right w:val="single" w:sz="4" w:space="0" w:color="auto"/>
            </w:tcBorders>
            <w:shd w:val="clear" w:color="auto" w:fill="auto"/>
            <w:vAlign w:val="center"/>
            <w:hideMark/>
          </w:tcPr>
          <w:p w14:paraId="5E4BA736" w14:textId="77777777" w:rsidR="00260F58" w:rsidRPr="00737BE4" w:rsidRDefault="00260F58" w:rsidP="00260F58">
            <w:pPr>
              <w:rPr>
                <w:rFonts w:ascii="Times New Roman" w:eastAsia="Times New Roman" w:hAnsi="Times New Roman" w:cs="Times New Roman"/>
                <w:color w:val="000000"/>
                <w:sz w:val="18"/>
                <w:szCs w:val="18"/>
              </w:rPr>
            </w:pPr>
            <w:r w:rsidRPr="00737BE4">
              <w:rPr>
                <w:rFonts w:ascii="Times New Roman" w:eastAsia="Times New Roman" w:hAnsi="Times New Roman" w:cs="Times New Roman"/>
                <w:color w:val="000000"/>
                <w:sz w:val="18"/>
                <w:szCs w:val="18"/>
              </w:rPr>
              <w:t>Нитраты</w:t>
            </w:r>
          </w:p>
        </w:tc>
        <w:tc>
          <w:tcPr>
            <w:tcW w:w="1221" w:type="dxa"/>
            <w:vMerge/>
            <w:tcBorders>
              <w:top w:val="nil"/>
              <w:left w:val="single" w:sz="4" w:space="0" w:color="auto"/>
              <w:bottom w:val="single" w:sz="4" w:space="0" w:color="auto"/>
              <w:right w:val="single" w:sz="4" w:space="0" w:color="auto"/>
            </w:tcBorders>
            <w:vAlign w:val="center"/>
            <w:hideMark/>
          </w:tcPr>
          <w:p w14:paraId="175AA59A" w14:textId="77777777" w:rsidR="00260F58" w:rsidRPr="00737BE4" w:rsidRDefault="00260F58" w:rsidP="00260F58">
            <w:pPr>
              <w:rPr>
                <w:rFonts w:ascii="Times New Roman" w:eastAsia="Times New Roman" w:hAnsi="Times New Roman" w:cs="Times New Roman"/>
                <w:color w:val="000000"/>
                <w:sz w:val="18"/>
                <w:szCs w:val="18"/>
              </w:rPr>
            </w:pPr>
          </w:p>
        </w:tc>
        <w:tc>
          <w:tcPr>
            <w:tcW w:w="1285" w:type="dxa"/>
            <w:vMerge/>
            <w:tcBorders>
              <w:top w:val="nil"/>
              <w:left w:val="single" w:sz="4" w:space="0" w:color="auto"/>
              <w:bottom w:val="single" w:sz="4" w:space="0" w:color="auto"/>
              <w:right w:val="single" w:sz="4" w:space="0" w:color="auto"/>
            </w:tcBorders>
            <w:vAlign w:val="center"/>
            <w:hideMark/>
          </w:tcPr>
          <w:p w14:paraId="0B8FB667" w14:textId="77777777" w:rsidR="00260F58" w:rsidRPr="00737BE4" w:rsidRDefault="00260F58" w:rsidP="00260F58">
            <w:pPr>
              <w:rPr>
                <w:rFonts w:ascii="Times New Roman" w:eastAsia="Times New Roman" w:hAnsi="Times New Roman" w:cs="Times New Roman"/>
                <w:color w:val="000000"/>
                <w:sz w:val="18"/>
                <w:szCs w:val="18"/>
              </w:rPr>
            </w:pPr>
          </w:p>
        </w:tc>
        <w:tc>
          <w:tcPr>
            <w:tcW w:w="1672" w:type="dxa"/>
            <w:tcBorders>
              <w:top w:val="nil"/>
              <w:left w:val="nil"/>
              <w:bottom w:val="single" w:sz="4" w:space="0" w:color="auto"/>
              <w:right w:val="single" w:sz="4" w:space="0" w:color="auto"/>
            </w:tcBorders>
            <w:shd w:val="clear" w:color="auto" w:fill="auto"/>
            <w:vAlign w:val="bottom"/>
          </w:tcPr>
          <w:p w14:paraId="23553C66" w14:textId="36BCE3B9" w:rsidR="00260F58" w:rsidRPr="00B32F36" w:rsidRDefault="00260F58" w:rsidP="00260F58">
            <w:pPr>
              <w:jc w:val="center"/>
              <w:rPr>
                <w:rFonts w:ascii="Times New Roman" w:eastAsia="Times New Roman" w:hAnsi="Times New Roman" w:cs="Times New Roman"/>
                <w:color w:val="FF0000"/>
                <w:sz w:val="18"/>
                <w:szCs w:val="18"/>
                <w:highlight w:val="red"/>
              </w:rPr>
            </w:pPr>
            <w:r w:rsidRPr="00FF48B1">
              <w:rPr>
                <w:rFonts w:ascii="Calibri" w:hAnsi="Calibri" w:cs="Calibri"/>
              </w:rPr>
              <w:t>0,5296</w:t>
            </w:r>
          </w:p>
        </w:tc>
        <w:tc>
          <w:tcPr>
            <w:tcW w:w="1721" w:type="dxa"/>
            <w:tcBorders>
              <w:top w:val="nil"/>
              <w:left w:val="nil"/>
              <w:bottom w:val="single" w:sz="4" w:space="0" w:color="auto"/>
              <w:right w:val="single" w:sz="4" w:space="0" w:color="auto"/>
            </w:tcBorders>
            <w:shd w:val="clear" w:color="auto" w:fill="auto"/>
            <w:vAlign w:val="bottom"/>
          </w:tcPr>
          <w:p w14:paraId="17FAEAA0" w14:textId="4D325F3A" w:rsidR="00260F58" w:rsidRPr="00B32F36" w:rsidRDefault="00260F58" w:rsidP="00260F58">
            <w:pPr>
              <w:jc w:val="center"/>
              <w:rPr>
                <w:rFonts w:ascii="Times New Roman" w:eastAsia="Times New Roman" w:hAnsi="Times New Roman" w:cs="Times New Roman"/>
                <w:color w:val="FF0000"/>
                <w:sz w:val="20"/>
                <w:szCs w:val="20"/>
                <w:highlight w:val="yellow"/>
              </w:rPr>
            </w:pPr>
            <w:r>
              <w:rPr>
                <w:rFonts w:ascii="Calibri" w:hAnsi="Calibri"/>
                <w:color w:val="000000"/>
              </w:rPr>
              <w:t>1,458518</w:t>
            </w:r>
          </w:p>
        </w:tc>
        <w:tc>
          <w:tcPr>
            <w:tcW w:w="1543" w:type="dxa"/>
            <w:tcBorders>
              <w:top w:val="nil"/>
              <w:left w:val="nil"/>
              <w:bottom w:val="single" w:sz="4" w:space="0" w:color="auto"/>
              <w:right w:val="single" w:sz="4" w:space="0" w:color="auto"/>
            </w:tcBorders>
            <w:shd w:val="clear" w:color="auto" w:fill="auto"/>
            <w:vAlign w:val="bottom"/>
          </w:tcPr>
          <w:p w14:paraId="1007C03D" w14:textId="207C1CE6" w:rsidR="00260F58" w:rsidRPr="00B32F36" w:rsidRDefault="00260F58" w:rsidP="00260F58">
            <w:pPr>
              <w:jc w:val="center"/>
              <w:rPr>
                <w:rFonts w:ascii="Times New Roman" w:eastAsia="Times New Roman" w:hAnsi="Times New Roman" w:cs="Times New Roman"/>
                <w:color w:val="FF0000"/>
                <w:sz w:val="20"/>
                <w:szCs w:val="20"/>
                <w:highlight w:val="yellow"/>
              </w:rPr>
            </w:pPr>
            <w:r>
              <w:rPr>
                <w:rFonts w:ascii="Calibri" w:hAnsi="Calibri"/>
                <w:color w:val="000000"/>
              </w:rPr>
              <w:t>0,012778</w:t>
            </w:r>
          </w:p>
        </w:tc>
        <w:tc>
          <w:tcPr>
            <w:tcW w:w="1558" w:type="dxa"/>
            <w:tcBorders>
              <w:top w:val="nil"/>
              <w:left w:val="nil"/>
              <w:bottom w:val="single" w:sz="4" w:space="0" w:color="auto"/>
              <w:right w:val="single" w:sz="4" w:space="0" w:color="auto"/>
            </w:tcBorders>
            <w:shd w:val="clear" w:color="auto" w:fill="auto"/>
            <w:vAlign w:val="center"/>
            <w:hideMark/>
          </w:tcPr>
          <w:p w14:paraId="14669BE9" w14:textId="57E26BF5" w:rsidR="00260F58" w:rsidRPr="00611005" w:rsidRDefault="00260F58" w:rsidP="00260F58">
            <w:pPr>
              <w:jc w:val="center"/>
              <w:rPr>
                <w:rFonts w:ascii="Times New Roman" w:eastAsia="Times New Roman" w:hAnsi="Times New Roman" w:cs="Times New Roman"/>
                <w:color w:val="FF0000"/>
                <w:sz w:val="18"/>
                <w:szCs w:val="18"/>
              </w:rPr>
            </w:pPr>
            <w:r w:rsidRPr="00611005">
              <w:rPr>
                <w:rFonts w:ascii="Times New Roman" w:eastAsia="Times New Roman" w:hAnsi="Times New Roman" w:cs="Times New Roman"/>
                <w:sz w:val="18"/>
                <w:szCs w:val="18"/>
              </w:rPr>
              <w:t>2027</w:t>
            </w:r>
          </w:p>
        </w:tc>
      </w:tr>
      <w:tr w:rsidR="00260F58" w:rsidRPr="00737BE4" w14:paraId="5FF2C732" w14:textId="77777777" w:rsidTr="006919B9">
        <w:trPr>
          <w:trHeight w:val="285"/>
        </w:trPr>
        <w:tc>
          <w:tcPr>
            <w:tcW w:w="2273" w:type="dxa"/>
            <w:vMerge/>
            <w:tcBorders>
              <w:top w:val="nil"/>
              <w:left w:val="single" w:sz="4" w:space="0" w:color="auto"/>
              <w:bottom w:val="single" w:sz="4" w:space="0" w:color="auto"/>
              <w:right w:val="single" w:sz="4" w:space="0" w:color="auto"/>
            </w:tcBorders>
            <w:vAlign w:val="center"/>
            <w:hideMark/>
          </w:tcPr>
          <w:p w14:paraId="779F869E" w14:textId="77777777" w:rsidR="00260F58" w:rsidRPr="00737BE4" w:rsidRDefault="00260F58" w:rsidP="00260F58">
            <w:pPr>
              <w:rPr>
                <w:rFonts w:ascii="Times New Roman" w:eastAsia="Times New Roman" w:hAnsi="Times New Roman" w:cs="Times New Roman"/>
                <w:color w:val="000000"/>
                <w:sz w:val="18"/>
                <w:szCs w:val="18"/>
              </w:rPr>
            </w:pPr>
          </w:p>
        </w:tc>
        <w:tc>
          <w:tcPr>
            <w:tcW w:w="3684" w:type="dxa"/>
            <w:tcBorders>
              <w:top w:val="nil"/>
              <w:left w:val="nil"/>
              <w:bottom w:val="single" w:sz="4" w:space="0" w:color="auto"/>
              <w:right w:val="single" w:sz="4" w:space="0" w:color="auto"/>
            </w:tcBorders>
            <w:shd w:val="clear" w:color="auto" w:fill="auto"/>
            <w:vAlign w:val="center"/>
            <w:hideMark/>
          </w:tcPr>
          <w:p w14:paraId="3DFC6558" w14:textId="77777777" w:rsidR="00260F58" w:rsidRPr="00737BE4" w:rsidRDefault="00260F58" w:rsidP="00260F58">
            <w:pPr>
              <w:rPr>
                <w:rFonts w:ascii="Times New Roman" w:eastAsia="Times New Roman" w:hAnsi="Times New Roman" w:cs="Times New Roman"/>
                <w:color w:val="000000"/>
                <w:sz w:val="18"/>
                <w:szCs w:val="18"/>
              </w:rPr>
            </w:pPr>
            <w:r w:rsidRPr="00737BE4">
              <w:rPr>
                <w:rFonts w:ascii="Times New Roman" w:eastAsia="Times New Roman" w:hAnsi="Times New Roman" w:cs="Times New Roman"/>
                <w:color w:val="000000"/>
                <w:sz w:val="18"/>
                <w:szCs w:val="18"/>
              </w:rPr>
              <w:t>Нитриты</w:t>
            </w:r>
          </w:p>
        </w:tc>
        <w:tc>
          <w:tcPr>
            <w:tcW w:w="1221" w:type="dxa"/>
            <w:vMerge/>
            <w:tcBorders>
              <w:top w:val="nil"/>
              <w:left w:val="single" w:sz="4" w:space="0" w:color="auto"/>
              <w:bottom w:val="single" w:sz="4" w:space="0" w:color="auto"/>
              <w:right w:val="single" w:sz="4" w:space="0" w:color="auto"/>
            </w:tcBorders>
            <w:vAlign w:val="center"/>
            <w:hideMark/>
          </w:tcPr>
          <w:p w14:paraId="16C8A3E2" w14:textId="77777777" w:rsidR="00260F58" w:rsidRPr="00737BE4" w:rsidRDefault="00260F58" w:rsidP="00260F58">
            <w:pPr>
              <w:rPr>
                <w:rFonts w:ascii="Times New Roman" w:eastAsia="Times New Roman" w:hAnsi="Times New Roman" w:cs="Times New Roman"/>
                <w:color w:val="000000"/>
                <w:sz w:val="18"/>
                <w:szCs w:val="18"/>
              </w:rPr>
            </w:pPr>
          </w:p>
        </w:tc>
        <w:tc>
          <w:tcPr>
            <w:tcW w:w="1285" w:type="dxa"/>
            <w:vMerge/>
            <w:tcBorders>
              <w:top w:val="nil"/>
              <w:left w:val="single" w:sz="4" w:space="0" w:color="auto"/>
              <w:bottom w:val="single" w:sz="4" w:space="0" w:color="auto"/>
              <w:right w:val="single" w:sz="4" w:space="0" w:color="auto"/>
            </w:tcBorders>
            <w:vAlign w:val="center"/>
            <w:hideMark/>
          </w:tcPr>
          <w:p w14:paraId="2A43D072" w14:textId="77777777" w:rsidR="00260F58" w:rsidRPr="00737BE4" w:rsidRDefault="00260F58" w:rsidP="00260F58">
            <w:pPr>
              <w:rPr>
                <w:rFonts w:ascii="Times New Roman" w:eastAsia="Times New Roman" w:hAnsi="Times New Roman" w:cs="Times New Roman"/>
                <w:color w:val="000000"/>
                <w:sz w:val="18"/>
                <w:szCs w:val="18"/>
              </w:rPr>
            </w:pPr>
          </w:p>
        </w:tc>
        <w:tc>
          <w:tcPr>
            <w:tcW w:w="1672" w:type="dxa"/>
            <w:tcBorders>
              <w:top w:val="nil"/>
              <w:left w:val="nil"/>
              <w:bottom w:val="single" w:sz="4" w:space="0" w:color="auto"/>
              <w:right w:val="single" w:sz="4" w:space="0" w:color="auto"/>
            </w:tcBorders>
            <w:shd w:val="clear" w:color="auto" w:fill="auto"/>
            <w:vAlign w:val="bottom"/>
          </w:tcPr>
          <w:p w14:paraId="06A079DD" w14:textId="0779131E" w:rsidR="00260F58" w:rsidRPr="00B32F36" w:rsidRDefault="00260F58" w:rsidP="00260F58">
            <w:pPr>
              <w:jc w:val="center"/>
              <w:rPr>
                <w:rFonts w:ascii="Times New Roman" w:eastAsia="Times New Roman" w:hAnsi="Times New Roman" w:cs="Times New Roman"/>
                <w:color w:val="FF0000"/>
                <w:sz w:val="18"/>
                <w:szCs w:val="18"/>
                <w:highlight w:val="red"/>
              </w:rPr>
            </w:pPr>
            <w:r w:rsidRPr="00FF48B1">
              <w:rPr>
                <w:rFonts w:ascii="Calibri" w:hAnsi="Calibri" w:cs="Calibri"/>
              </w:rPr>
              <w:t>1,9022</w:t>
            </w:r>
          </w:p>
        </w:tc>
        <w:tc>
          <w:tcPr>
            <w:tcW w:w="1721" w:type="dxa"/>
            <w:tcBorders>
              <w:top w:val="nil"/>
              <w:left w:val="nil"/>
              <w:bottom w:val="single" w:sz="4" w:space="0" w:color="auto"/>
              <w:right w:val="single" w:sz="4" w:space="0" w:color="auto"/>
            </w:tcBorders>
            <w:shd w:val="clear" w:color="auto" w:fill="auto"/>
            <w:vAlign w:val="bottom"/>
          </w:tcPr>
          <w:p w14:paraId="556FBB98" w14:textId="546D5B73" w:rsidR="00260F58" w:rsidRPr="00B32F36" w:rsidRDefault="00260F58" w:rsidP="00260F58">
            <w:pPr>
              <w:jc w:val="center"/>
              <w:rPr>
                <w:rFonts w:ascii="Times New Roman" w:eastAsia="Times New Roman" w:hAnsi="Times New Roman" w:cs="Times New Roman"/>
                <w:color w:val="FF0000"/>
                <w:sz w:val="20"/>
                <w:szCs w:val="20"/>
                <w:highlight w:val="yellow"/>
              </w:rPr>
            </w:pPr>
            <w:r>
              <w:rPr>
                <w:rFonts w:ascii="Calibri" w:hAnsi="Calibri"/>
                <w:color w:val="000000"/>
              </w:rPr>
              <w:t>5,238659</w:t>
            </w:r>
          </w:p>
        </w:tc>
        <w:tc>
          <w:tcPr>
            <w:tcW w:w="1543" w:type="dxa"/>
            <w:tcBorders>
              <w:top w:val="nil"/>
              <w:left w:val="nil"/>
              <w:bottom w:val="single" w:sz="4" w:space="0" w:color="auto"/>
              <w:right w:val="single" w:sz="4" w:space="0" w:color="auto"/>
            </w:tcBorders>
            <w:shd w:val="clear" w:color="auto" w:fill="auto"/>
            <w:vAlign w:val="bottom"/>
          </w:tcPr>
          <w:p w14:paraId="3A7CABC8" w14:textId="025A37F4" w:rsidR="00260F58" w:rsidRPr="00B32F36" w:rsidRDefault="00260F58" w:rsidP="00260F58">
            <w:pPr>
              <w:jc w:val="center"/>
              <w:rPr>
                <w:rFonts w:ascii="Times New Roman" w:eastAsia="Times New Roman" w:hAnsi="Times New Roman" w:cs="Times New Roman"/>
                <w:color w:val="FF0000"/>
                <w:sz w:val="20"/>
                <w:szCs w:val="20"/>
                <w:highlight w:val="yellow"/>
              </w:rPr>
            </w:pPr>
            <w:r>
              <w:rPr>
                <w:rFonts w:ascii="Calibri" w:hAnsi="Calibri"/>
                <w:color w:val="000000"/>
              </w:rPr>
              <w:t>0,045895</w:t>
            </w:r>
          </w:p>
        </w:tc>
        <w:tc>
          <w:tcPr>
            <w:tcW w:w="1558" w:type="dxa"/>
            <w:tcBorders>
              <w:top w:val="nil"/>
              <w:left w:val="nil"/>
              <w:bottom w:val="single" w:sz="4" w:space="0" w:color="auto"/>
              <w:right w:val="single" w:sz="4" w:space="0" w:color="auto"/>
            </w:tcBorders>
            <w:shd w:val="clear" w:color="auto" w:fill="auto"/>
            <w:vAlign w:val="center"/>
            <w:hideMark/>
          </w:tcPr>
          <w:p w14:paraId="5BD6F145" w14:textId="56A9BF42" w:rsidR="00260F58" w:rsidRPr="00611005" w:rsidRDefault="00260F58" w:rsidP="00260F58">
            <w:pPr>
              <w:jc w:val="center"/>
              <w:rPr>
                <w:rFonts w:ascii="Times New Roman" w:eastAsia="Times New Roman" w:hAnsi="Times New Roman" w:cs="Times New Roman"/>
                <w:color w:val="FF0000"/>
                <w:sz w:val="18"/>
                <w:szCs w:val="18"/>
              </w:rPr>
            </w:pPr>
            <w:r w:rsidRPr="00611005">
              <w:rPr>
                <w:rFonts w:ascii="Times New Roman" w:eastAsia="Times New Roman" w:hAnsi="Times New Roman" w:cs="Times New Roman"/>
                <w:sz w:val="18"/>
                <w:szCs w:val="18"/>
              </w:rPr>
              <w:t>2027</w:t>
            </w:r>
          </w:p>
        </w:tc>
      </w:tr>
      <w:tr w:rsidR="00260F58" w:rsidRPr="00737BE4" w14:paraId="1D7A4DB8" w14:textId="77777777" w:rsidTr="006919B9">
        <w:trPr>
          <w:trHeight w:val="285"/>
        </w:trPr>
        <w:tc>
          <w:tcPr>
            <w:tcW w:w="2273" w:type="dxa"/>
            <w:vMerge/>
            <w:tcBorders>
              <w:top w:val="nil"/>
              <w:left w:val="single" w:sz="4" w:space="0" w:color="auto"/>
              <w:bottom w:val="single" w:sz="4" w:space="0" w:color="auto"/>
              <w:right w:val="single" w:sz="4" w:space="0" w:color="auto"/>
            </w:tcBorders>
            <w:vAlign w:val="center"/>
            <w:hideMark/>
          </w:tcPr>
          <w:p w14:paraId="7FD0AEEA" w14:textId="77777777" w:rsidR="00260F58" w:rsidRPr="00737BE4" w:rsidRDefault="00260F58" w:rsidP="00260F58">
            <w:pPr>
              <w:rPr>
                <w:rFonts w:ascii="Times New Roman" w:eastAsia="Times New Roman" w:hAnsi="Times New Roman" w:cs="Times New Roman"/>
                <w:color w:val="000000"/>
                <w:sz w:val="18"/>
                <w:szCs w:val="18"/>
              </w:rPr>
            </w:pPr>
          </w:p>
        </w:tc>
        <w:tc>
          <w:tcPr>
            <w:tcW w:w="3684" w:type="dxa"/>
            <w:tcBorders>
              <w:top w:val="nil"/>
              <w:left w:val="nil"/>
              <w:bottom w:val="single" w:sz="4" w:space="0" w:color="auto"/>
              <w:right w:val="single" w:sz="4" w:space="0" w:color="auto"/>
            </w:tcBorders>
            <w:shd w:val="clear" w:color="auto" w:fill="auto"/>
            <w:vAlign w:val="center"/>
            <w:hideMark/>
          </w:tcPr>
          <w:p w14:paraId="03D33A7A" w14:textId="77777777" w:rsidR="00260F58" w:rsidRPr="00737BE4" w:rsidRDefault="00260F58" w:rsidP="00260F58">
            <w:pPr>
              <w:rPr>
                <w:rFonts w:ascii="Times New Roman" w:eastAsia="Times New Roman" w:hAnsi="Times New Roman" w:cs="Times New Roman"/>
                <w:color w:val="000000"/>
                <w:sz w:val="18"/>
                <w:szCs w:val="18"/>
              </w:rPr>
            </w:pPr>
            <w:r w:rsidRPr="00737BE4">
              <w:rPr>
                <w:rFonts w:ascii="Times New Roman" w:eastAsia="Times New Roman" w:hAnsi="Times New Roman" w:cs="Times New Roman"/>
                <w:color w:val="000000"/>
                <w:sz w:val="18"/>
                <w:szCs w:val="18"/>
              </w:rPr>
              <w:t>Азот аммонийный</w:t>
            </w:r>
          </w:p>
        </w:tc>
        <w:tc>
          <w:tcPr>
            <w:tcW w:w="1221" w:type="dxa"/>
            <w:vMerge/>
            <w:tcBorders>
              <w:top w:val="nil"/>
              <w:left w:val="single" w:sz="4" w:space="0" w:color="auto"/>
              <w:bottom w:val="single" w:sz="4" w:space="0" w:color="auto"/>
              <w:right w:val="single" w:sz="4" w:space="0" w:color="auto"/>
            </w:tcBorders>
            <w:vAlign w:val="center"/>
            <w:hideMark/>
          </w:tcPr>
          <w:p w14:paraId="59770A59" w14:textId="77777777" w:rsidR="00260F58" w:rsidRPr="00737BE4" w:rsidRDefault="00260F58" w:rsidP="00260F58">
            <w:pPr>
              <w:rPr>
                <w:rFonts w:ascii="Times New Roman" w:eastAsia="Times New Roman" w:hAnsi="Times New Roman" w:cs="Times New Roman"/>
                <w:color w:val="000000"/>
                <w:sz w:val="18"/>
                <w:szCs w:val="18"/>
              </w:rPr>
            </w:pPr>
          </w:p>
        </w:tc>
        <w:tc>
          <w:tcPr>
            <w:tcW w:w="1285" w:type="dxa"/>
            <w:vMerge/>
            <w:tcBorders>
              <w:top w:val="nil"/>
              <w:left w:val="single" w:sz="4" w:space="0" w:color="auto"/>
              <w:bottom w:val="single" w:sz="4" w:space="0" w:color="auto"/>
              <w:right w:val="single" w:sz="4" w:space="0" w:color="auto"/>
            </w:tcBorders>
            <w:vAlign w:val="center"/>
            <w:hideMark/>
          </w:tcPr>
          <w:p w14:paraId="46D4E2BB" w14:textId="77777777" w:rsidR="00260F58" w:rsidRPr="00737BE4" w:rsidRDefault="00260F58" w:rsidP="00260F58">
            <w:pPr>
              <w:rPr>
                <w:rFonts w:ascii="Times New Roman" w:eastAsia="Times New Roman" w:hAnsi="Times New Roman" w:cs="Times New Roman"/>
                <w:color w:val="000000"/>
                <w:sz w:val="18"/>
                <w:szCs w:val="18"/>
              </w:rPr>
            </w:pPr>
          </w:p>
        </w:tc>
        <w:tc>
          <w:tcPr>
            <w:tcW w:w="1672" w:type="dxa"/>
            <w:tcBorders>
              <w:top w:val="nil"/>
              <w:left w:val="nil"/>
              <w:bottom w:val="single" w:sz="4" w:space="0" w:color="auto"/>
              <w:right w:val="single" w:sz="4" w:space="0" w:color="auto"/>
            </w:tcBorders>
            <w:shd w:val="clear" w:color="auto" w:fill="auto"/>
            <w:vAlign w:val="bottom"/>
          </w:tcPr>
          <w:p w14:paraId="700AF713" w14:textId="4ADF1062" w:rsidR="00260F58" w:rsidRPr="00B32F36" w:rsidRDefault="00260F58" w:rsidP="00260F58">
            <w:pPr>
              <w:jc w:val="center"/>
              <w:rPr>
                <w:rFonts w:ascii="Times New Roman" w:eastAsia="Times New Roman" w:hAnsi="Times New Roman" w:cs="Times New Roman"/>
                <w:color w:val="FF0000"/>
                <w:sz w:val="18"/>
                <w:szCs w:val="18"/>
                <w:highlight w:val="red"/>
              </w:rPr>
            </w:pPr>
            <w:r w:rsidRPr="00FF48B1">
              <w:rPr>
                <w:rFonts w:ascii="Calibri" w:hAnsi="Calibri" w:cs="Calibri"/>
              </w:rPr>
              <w:t>1,5089</w:t>
            </w:r>
          </w:p>
        </w:tc>
        <w:tc>
          <w:tcPr>
            <w:tcW w:w="1721" w:type="dxa"/>
            <w:tcBorders>
              <w:top w:val="nil"/>
              <w:left w:val="nil"/>
              <w:bottom w:val="single" w:sz="4" w:space="0" w:color="auto"/>
              <w:right w:val="single" w:sz="4" w:space="0" w:color="auto"/>
            </w:tcBorders>
            <w:shd w:val="clear" w:color="auto" w:fill="auto"/>
            <w:vAlign w:val="bottom"/>
          </w:tcPr>
          <w:p w14:paraId="6FB57741" w14:textId="5A2131B4" w:rsidR="00260F58" w:rsidRPr="00B32F36" w:rsidRDefault="00260F58" w:rsidP="00260F58">
            <w:pPr>
              <w:jc w:val="center"/>
              <w:rPr>
                <w:rFonts w:ascii="Times New Roman" w:eastAsia="Times New Roman" w:hAnsi="Times New Roman" w:cs="Times New Roman"/>
                <w:color w:val="FF0000"/>
                <w:sz w:val="20"/>
                <w:szCs w:val="20"/>
                <w:highlight w:val="yellow"/>
              </w:rPr>
            </w:pPr>
            <w:r>
              <w:rPr>
                <w:rFonts w:ascii="Calibri" w:hAnsi="Calibri"/>
                <w:color w:val="000000"/>
              </w:rPr>
              <w:t>4,155511</w:t>
            </w:r>
          </w:p>
        </w:tc>
        <w:tc>
          <w:tcPr>
            <w:tcW w:w="1543" w:type="dxa"/>
            <w:tcBorders>
              <w:top w:val="nil"/>
              <w:left w:val="nil"/>
              <w:bottom w:val="single" w:sz="4" w:space="0" w:color="auto"/>
              <w:right w:val="single" w:sz="4" w:space="0" w:color="auto"/>
            </w:tcBorders>
            <w:shd w:val="clear" w:color="auto" w:fill="auto"/>
            <w:vAlign w:val="bottom"/>
          </w:tcPr>
          <w:p w14:paraId="1FACF36C" w14:textId="467CAAB9" w:rsidR="00260F58" w:rsidRPr="00B32F36" w:rsidRDefault="00260F58" w:rsidP="00260F58">
            <w:pPr>
              <w:jc w:val="center"/>
              <w:rPr>
                <w:rFonts w:ascii="Times New Roman" w:eastAsia="Times New Roman" w:hAnsi="Times New Roman" w:cs="Times New Roman"/>
                <w:color w:val="FF0000"/>
                <w:sz w:val="20"/>
                <w:szCs w:val="20"/>
                <w:highlight w:val="yellow"/>
              </w:rPr>
            </w:pPr>
            <w:r>
              <w:rPr>
                <w:rFonts w:ascii="Calibri" w:hAnsi="Calibri"/>
                <w:color w:val="000000"/>
              </w:rPr>
              <w:t>0,036405</w:t>
            </w:r>
          </w:p>
        </w:tc>
        <w:tc>
          <w:tcPr>
            <w:tcW w:w="1558" w:type="dxa"/>
            <w:tcBorders>
              <w:top w:val="nil"/>
              <w:left w:val="nil"/>
              <w:bottom w:val="single" w:sz="4" w:space="0" w:color="auto"/>
              <w:right w:val="single" w:sz="4" w:space="0" w:color="auto"/>
            </w:tcBorders>
            <w:shd w:val="clear" w:color="auto" w:fill="auto"/>
            <w:vAlign w:val="center"/>
            <w:hideMark/>
          </w:tcPr>
          <w:p w14:paraId="490344FC" w14:textId="352D90E7" w:rsidR="00260F58" w:rsidRPr="00611005" w:rsidRDefault="00260F58" w:rsidP="00260F58">
            <w:pPr>
              <w:jc w:val="center"/>
              <w:rPr>
                <w:rFonts w:ascii="Times New Roman" w:eastAsia="Times New Roman" w:hAnsi="Times New Roman" w:cs="Times New Roman"/>
                <w:color w:val="FF0000"/>
                <w:sz w:val="18"/>
                <w:szCs w:val="18"/>
              </w:rPr>
            </w:pPr>
            <w:r w:rsidRPr="00611005">
              <w:rPr>
                <w:rFonts w:ascii="Times New Roman" w:eastAsia="Times New Roman" w:hAnsi="Times New Roman" w:cs="Times New Roman"/>
                <w:sz w:val="18"/>
                <w:szCs w:val="18"/>
              </w:rPr>
              <w:t>2027</w:t>
            </w:r>
          </w:p>
        </w:tc>
      </w:tr>
      <w:tr w:rsidR="00260F58" w:rsidRPr="00737BE4" w14:paraId="6A99B6B8" w14:textId="77777777" w:rsidTr="006919B9">
        <w:trPr>
          <w:trHeight w:val="285"/>
        </w:trPr>
        <w:tc>
          <w:tcPr>
            <w:tcW w:w="2273" w:type="dxa"/>
            <w:vMerge/>
            <w:tcBorders>
              <w:top w:val="nil"/>
              <w:left w:val="single" w:sz="4" w:space="0" w:color="auto"/>
              <w:bottom w:val="single" w:sz="4" w:space="0" w:color="auto"/>
              <w:right w:val="single" w:sz="4" w:space="0" w:color="auto"/>
            </w:tcBorders>
            <w:vAlign w:val="center"/>
            <w:hideMark/>
          </w:tcPr>
          <w:p w14:paraId="78043AF8" w14:textId="77777777" w:rsidR="00260F58" w:rsidRPr="00737BE4" w:rsidRDefault="00260F58" w:rsidP="00260F58">
            <w:pPr>
              <w:rPr>
                <w:rFonts w:ascii="Times New Roman" w:eastAsia="Times New Roman" w:hAnsi="Times New Roman" w:cs="Times New Roman"/>
                <w:color w:val="000000"/>
                <w:sz w:val="18"/>
                <w:szCs w:val="18"/>
              </w:rPr>
            </w:pPr>
          </w:p>
        </w:tc>
        <w:tc>
          <w:tcPr>
            <w:tcW w:w="3684" w:type="dxa"/>
            <w:tcBorders>
              <w:top w:val="nil"/>
              <w:left w:val="nil"/>
              <w:bottom w:val="single" w:sz="4" w:space="0" w:color="auto"/>
              <w:right w:val="single" w:sz="4" w:space="0" w:color="auto"/>
            </w:tcBorders>
            <w:shd w:val="clear" w:color="auto" w:fill="auto"/>
            <w:vAlign w:val="center"/>
            <w:hideMark/>
          </w:tcPr>
          <w:p w14:paraId="555745F6" w14:textId="77777777" w:rsidR="00260F58" w:rsidRPr="00737BE4" w:rsidRDefault="00260F58" w:rsidP="00260F58">
            <w:pPr>
              <w:rPr>
                <w:rFonts w:ascii="Times New Roman" w:eastAsia="Times New Roman" w:hAnsi="Times New Roman" w:cs="Times New Roman"/>
                <w:color w:val="000000"/>
                <w:sz w:val="18"/>
                <w:szCs w:val="18"/>
              </w:rPr>
            </w:pPr>
            <w:r w:rsidRPr="00737BE4">
              <w:rPr>
                <w:rFonts w:ascii="Times New Roman" w:eastAsia="Times New Roman" w:hAnsi="Times New Roman" w:cs="Times New Roman"/>
                <w:color w:val="000000"/>
                <w:sz w:val="18"/>
                <w:szCs w:val="18"/>
              </w:rPr>
              <w:t>Нефтепродукты</w:t>
            </w:r>
          </w:p>
        </w:tc>
        <w:tc>
          <w:tcPr>
            <w:tcW w:w="1221" w:type="dxa"/>
            <w:vMerge/>
            <w:tcBorders>
              <w:top w:val="nil"/>
              <w:left w:val="single" w:sz="4" w:space="0" w:color="auto"/>
              <w:bottom w:val="single" w:sz="4" w:space="0" w:color="auto"/>
              <w:right w:val="single" w:sz="4" w:space="0" w:color="auto"/>
            </w:tcBorders>
            <w:vAlign w:val="center"/>
            <w:hideMark/>
          </w:tcPr>
          <w:p w14:paraId="1023D09A" w14:textId="77777777" w:rsidR="00260F58" w:rsidRPr="00737BE4" w:rsidRDefault="00260F58" w:rsidP="00260F58">
            <w:pPr>
              <w:rPr>
                <w:rFonts w:ascii="Times New Roman" w:eastAsia="Times New Roman" w:hAnsi="Times New Roman" w:cs="Times New Roman"/>
                <w:color w:val="000000"/>
                <w:sz w:val="18"/>
                <w:szCs w:val="18"/>
              </w:rPr>
            </w:pPr>
          </w:p>
        </w:tc>
        <w:tc>
          <w:tcPr>
            <w:tcW w:w="1285" w:type="dxa"/>
            <w:vMerge/>
            <w:tcBorders>
              <w:top w:val="nil"/>
              <w:left w:val="single" w:sz="4" w:space="0" w:color="auto"/>
              <w:bottom w:val="single" w:sz="4" w:space="0" w:color="auto"/>
              <w:right w:val="single" w:sz="4" w:space="0" w:color="auto"/>
            </w:tcBorders>
            <w:vAlign w:val="center"/>
            <w:hideMark/>
          </w:tcPr>
          <w:p w14:paraId="49065C71" w14:textId="77777777" w:rsidR="00260F58" w:rsidRPr="00737BE4" w:rsidRDefault="00260F58" w:rsidP="00260F58">
            <w:pPr>
              <w:rPr>
                <w:rFonts w:ascii="Times New Roman" w:eastAsia="Times New Roman" w:hAnsi="Times New Roman" w:cs="Times New Roman"/>
                <w:color w:val="000000"/>
                <w:sz w:val="18"/>
                <w:szCs w:val="18"/>
              </w:rPr>
            </w:pPr>
          </w:p>
        </w:tc>
        <w:tc>
          <w:tcPr>
            <w:tcW w:w="1672" w:type="dxa"/>
            <w:tcBorders>
              <w:top w:val="nil"/>
              <w:left w:val="nil"/>
              <w:bottom w:val="single" w:sz="4" w:space="0" w:color="auto"/>
              <w:right w:val="single" w:sz="4" w:space="0" w:color="auto"/>
            </w:tcBorders>
            <w:shd w:val="clear" w:color="auto" w:fill="auto"/>
            <w:vAlign w:val="bottom"/>
          </w:tcPr>
          <w:p w14:paraId="1415333F" w14:textId="6A845910" w:rsidR="00260F58" w:rsidRPr="00B32F36" w:rsidRDefault="00260F58" w:rsidP="00260F58">
            <w:pPr>
              <w:jc w:val="center"/>
              <w:rPr>
                <w:rFonts w:ascii="Times New Roman" w:eastAsia="Times New Roman" w:hAnsi="Times New Roman" w:cs="Times New Roman"/>
                <w:color w:val="FF0000"/>
                <w:sz w:val="18"/>
                <w:szCs w:val="18"/>
                <w:highlight w:val="red"/>
              </w:rPr>
            </w:pPr>
            <w:r w:rsidRPr="00FF48B1">
              <w:rPr>
                <w:rFonts w:ascii="Calibri" w:hAnsi="Calibri" w:cs="Calibri"/>
              </w:rPr>
              <w:t>0,9198</w:t>
            </w:r>
          </w:p>
        </w:tc>
        <w:tc>
          <w:tcPr>
            <w:tcW w:w="1721" w:type="dxa"/>
            <w:tcBorders>
              <w:top w:val="nil"/>
              <w:left w:val="nil"/>
              <w:bottom w:val="single" w:sz="4" w:space="0" w:color="auto"/>
              <w:right w:val="single" w:sz="4" w:space="0" w:color="auto"/>
            </w:tcBorders>
            <w:shd w:val="clear" w:color="auto" w:fill="auto"/>
            <w:vAlign w:val="bottom"/>
          </w:tcPr>
          <w:p w14:paraId="0C5BA359" w14:textId="37AE4E01" w:rsidR="00260F58" w:rsidRPr="00B32F36" w:rsidRDefault="00260F58" w:rsidP="00260F58">
            <w:pPr>
              <w:jc w:val="center"/>
              <w:rPr>
                <w:rFonts w:ascii="Times New Roman" w:eastAsia="Times New Roman" w:hAnsi="Times New Roman" w:cs="Times New Roman"/>
                <w:color w:val="FF0000"/>
                <w:sz w:val="20"/>
                <w:szCs w:val="20"/>
                <w:highlight w:val="yellow"/>
              </w:rPr>
            </w:pPr>
            <w:r>
              <w:rPr>
                <w:rFonts w:ascii="Calibri" w:hAnsi="Calibri"/>
                <w:color w:val="000000"/>
              </w:rPr>
              <w:t>2,533129</w:t>
            </w:r>
          </w:p>
        </w:tc>
        <w:tc>
          <w:tcPr>
            <w:tcW w:w="1543" w:type="dxa"/>
            <w:tcBorders>
              <w:top w:val="nil"/>
              <w:left w:val="nil"/>
              <w:bottom w:val="single" w:sz="4" w:space="0" w:color="auto"/>
              <w:right w:val="single" w:sz="4" w:space="0" w:color="auto"/>
            </w:tcBorders>
            <w:shd w:val="clear" w:color="auto" w:fill="auto"/>
            <w:vAlign w:val="bottom"/>
          </w:tcPr>
          <w:p w14:paraId="32964E4C" w14:textId="34F34B30" w:rsidR="00260F58" w:rsidRPr="00B32F36" w:rsidRDefault="00260F58" w:rsidP="00260F58">
            <w:pPr>
              <w:jc w:val="center"/>
              <w:rPr>
                <w:rFonts w:ascii="Times New Roman" w:eastAsia="Times New Roman" w:hAnsi="Times New Roman" w:cs="Times New Roman"/>
                <w:color w:val="FF0000"/>
                <w:sz w:val="20"/>
                <w:szCs w:val="20"/>
                <w:highlight w:val="yellow"/>
              </w:rPr>
            </w:pPr>
            <w:r>
              <w:rPr>
                <w:rFonts w:ascii="Calibri" w:hAnsi="Calibri"/>
                <w:color w:val="000000"/>
              </w:rPr>
              <w:t>0,022192</w:t>
            </w:r>
          </w:p>
        </w:tc>
        <w:tc>
          <w:tcPr>
            <w:tcW w:w="1558" w:type="dxa"/>
            <w:tcBorders>
              <w:top w:val="nil"/>
              <w:left w:val="nil"/>
              <w:bottom w:val="single" w:sz="4" w:space="0" w:color="auto"/>
              <w:right w:val="single" w:sz="4" w:space="0" w:color="auto"/>
            </w:tcBorders>
            <w:shd w:val="clear" w:color="auto" w:fill="auto"/>
            <w:vAlign w:val="center"/>
            <w:hideMark/>
          </w:tcPr>
          <w:p w14:paraId="4B467F98" w14:textId="5A75F72A" w:rsidR="00260F58" w:rsidRPr="00611005" w:rsidRDefault="00260F58" w:rsidP="00260F58">
            <w:pPr>
              <w:jc w:val="center"/>
              <w:rPr>
                <w:rFonts w:ascii="Times New Roman" w:eastAsia="Times New Roman" w:hAnsi="Times New Roman" w:cs="Times New Roman"/>
                <w:color w:val="FF0000"/>
                <w:sz w:val="18"/>
                <w:szCs w:val="18"/>
              </w:rPr>
            </w:pPr>
            <w:r w:rsidRPr="00611005">
              <w:rPr>
                <w:rFonts w:ascii="Times New Roman" w:eastAsia="Times New Roman" w:hAnsi="Times New Roman" w:cs="Times New Roman"/>
                <w:sz w:val="18"/>
                <w:szCs w:val="18"/>
              </w:rPr>
              <w:t>2027</w:t>
            </w:r>
          </w:p>
        </w:tc>
      </w:tr>
      <w:tr w:rsidR="00260F58" w:rsidRPr="00737BE4" w14:paraId="78795130" w14:textId="77777777" w:rsidTr="006919B9">
        <w:trPr>
          <w:trHeight w:val="285"/>
        </w:trPr>
        <w:tc>
          <w:tcPr>
            <w:tcW w:w="2273" w:type="dxa"/>
            <w:vMerge/>
            <w:tcBorders>
              <w:top w:val="nil"/>
              <w:left w:val="single" w:sz="4" w:space="0" w:color="auto"/>
              <w:bottom w:val="single" w:sz="4" w:space="0" w:color="auto"/>
              <w:right w:val="single" w:sz="4" w:space="0" w:color="auto"/>
            </w:tcBorders>
            <w:vAlign w:val="center"/>
            <w:hideMark/>
          </w:tcPr>
          <w:p w14:paraId="26039C25" w14:textId="77777777" w:rsidR="00260F58" w:rsidRPr="00737BE4" w:rsidRDefault="00260F58" w:rsidP="00260F58">
            <w:pPr>
              <w:rPr>
                <w:rFonts w:ascii="Times New Roman" w:eastAsia="Times New Roman" w:hAnsi="Times New Roman" w:cs="Times New Roman"/>
                <w:color w:val="000000"/>
                <w:sz w:val="18"/>
                <w:szCs w:val="18"/>
              </w:rPr>
            </w:pPr>
          </w:p>
        </w:tc>
        <w:tc>
          <w:tcPr>
            <w:tcW w:w="3684" w:type="dxa"/>
            <w:tcBorders>
              <w:top w:val="nil"/>
              <w:left w:val="nil"/>
              <w:bottom w:val="single" w:sz="4" w:space="0" w:color="auto"/>
              <w:right w:val="single" w:sz="4" w:space="0" w:color="auto"/>
            </w:tcBorders>
            <w:shd w:val="clear" w:color="auto" w:fill="auto"/>
            <w:vAlign w:val="center"/>
            <w:hideMark/>
          </w:tcPr>
          <w:p w14:paraId="7389EF1C" w14:textId="77777777" w:rsidR="00260F58" w:rsidRPr="00737BE4" w:rsidRDefault="00260F58" w:rsidP="00260F58">
            <w:pPr>
              <w:rPr>
                <w:rFonts w:ascii="Times New Roman" w:eastAsia="Times New Roman" w:hAnsi="Times New Roman" w:cs="Times New Roman"/>
                <w:color w:val="000000"/>
                <w:sz w:val="18"/>
                <w:szCs w:val="18"/>
              </w:rPr>
            </w:pPr>
            <w:r w:rsidRPr="00737BE4">
              <w:rPr>
                <w:rFonts w:ascii="Times New Roman" w:eastAsia="Times New Roman" w:hAnsi="Times New Roman" w:cs="Times New Roman"/>
                <w:color w:val="000000"/>
                <w:sz w:val="18"/>
                <w:szCs w:val="18"/>
              </w:rPr>
              <w:t>Фосфаты</w:t>
            </w:r>
          </w:p>
        </w:tc>
        <w:tc>
          <w:tcPr>
            <w:tcW w:w="1221" w:type="dxa"/>
            <w:vMerge/>
            <w:tcBorders>
              <w:top w:val="nil"/>
              <w:left w:val="single" w:sz="4" w:space="0" w:color="auto"/>
              <w:bottom w:val="single" w:sz="4" w:space="0" w:color="auto"/>
              <w:right w:val="single" w:sz="4" w:space="0" w:color="auto"/>
            </w:tcBorders>
            <w:vAlign w:val="center"/>
            <w:hideMark/>
          </w:tcPr>
          <w:p w14:paraId="0DA703CE" w14:textId="77777777" w:rsidR="00260F58" w:rsidRPr="00737BE4" w:rsidRDefault="00260F58" w:rsidP="00260F58">
            <w:pPr>
              <w:rPr>
                <w:rFonts w:ascii="Times New Roman" w:eastAsia="Times New Roman" w:hAnsi="Times New Roman" w:cs="Times New Roman"/>
                <w:color w:val="000000"/>
                <w:sz w:val="18"/>
                <w:szCs w:val="18"/>
              </w:rPr>
            </w:pPr>
          </w:p>
        </w:tc>
        <w:tc>
          <w:tcPr>
            <w:tcW w:w="1285" w:type="dxa"/>
            <w:vMerge/>
            <w:tcBorders>
              <w:top w:val="nil"/>
              <w:left w:val="single" w:sz="4" w:space="0" w:color="auto"/>
              <w:bottom w:val="single" w:sz="4" w:space="0" w:color="auto"/>
              <w:right w:val="single" w:sz="4" w:space="0" w:color="auto"/>
            </w:tcBorders>
            <w:vAlign w:val="center"/>
            <w:hideMark/>
          </w:tcPr>
          <w:p w14:paraId="5B49A869" w14:textId="77777777" w:rsidR="00260F58" w:rsidRPr="00737BE4" w:rsidRDefault="00260F58" w:rsidP="00260F58">
            <w:pPr>
              <w:rPr>
                <w:rFonts w:ascii="Times New Roman" w:eastAsia="Times New Roman" w:hAnsi="Times New Roman" w:cs="Times New Roman"/>
                <w:color w:val="000000"/>
                <w:sz w:val="18"/>
                <w:szCs w:val="18"/>
              </w:rPr>
            </w:pPr>
          </w:p>
        </w:tc>
        <w:tc>
          <w:tcPr>
            <w:tcW w:w="1672" w:type="dxa"/>
            <w:tcBorders>
              <w:top w:val="nil"/>
              <w:left w:val="nil"/>
              <w:bottom w:val="single" w:sz="4" w:space="0" w:color="auto"/>
              <w:right w:val="single" w:sz="4" w:space="0" w:color="auto"/>
            </w:tcBorders>
            <w:shd w:val="clear" w:color="auto" w:fill="auto"/>
            <w:vAlign w:val="bottom"/>
          </w:tcPr>
          <w:p w14:paraId="33CEB54A" w14:textId="7259B65E" w:rsidR="00260F58" w:rsidRPr="00FF48B1" w:rsidRDefault="00260F58" w:rsidP="00260F58">
            <w:pPr>
              <w:jc w:val="center"/>
              <w:rPr>
                <w:rFonts w:ascii="Times New Roman" w:eastAsia="Times New Roman" w:hAnsi="Times New Roman" w:cs="Times New Roman"/>
                <w:color w:val="FF0000"/>
                <w:sz w:val="18"/>
                <w:szCs w:val="18"/>
              </w:rPr>
            </w:pPr>
            <w:r w:rsidRPr="00FF48B1">
              <w:rPr>
                <w:rFonts w:ascii="Calibri" w:hAnsi="Calibri" w:cs="Calibri"/>
              </w:rPr>
              <w:t>0,5921</w:t>
            </w:r>
          </w:p>
        </w:tc>
        <w:tc>
          <w:tcPr>
            <w:tcW w:w="1721" w:type="dxa"/>
            <w:tcBorders>
              <w:top w:val="nil"/>
              <w:left w:val="nil"/>
              <w:bottom w:val="single" w:sz="4" w:space="0" w:color="auto"/>
              <w:right w:val="single" w:sz="4" w:space="0" w:color="auto"/>
            </w:tcBorders>
            <w:shd w:val="clear" w:color="auto" w:fill="auto"/>
            <w:vAlign w:val="bottom"/>
          </w:tcPr>
          <w:p w14:paraId="1C0D9600" w14:textId="74984D92" w:rsidR="00260F58" w:rsidRPr="00B32F36" w:rsidRDefault="00260F58" w:rsidP="00260F58">
            <w:pPr>
              <w:jc w:val="center"/>
              <w:rPr>
                <w:rFonts w:ascii="Times New Roman" w:eastAsia="Times New Roman" w:hAnsi="Times New Roman" w:cs="Times New Roman"/>
                <w:color w:val="FF0000"/>
                <w:sz w:val="20"/>
                <w:szCs w:val="20"/>
                <w:highlight w:val="yellow"/>
              </w:rPr>
            </w:pPr>
            <w:r>
              <w:rPr>
                <w:rFonts w:ascii="Calibri" w:hAnsi="Calibri"/>
                <w:color w:val="000000"/>
              </w:rPr>
              <w:t>1,630643</w:t>
            </w:r>
          </w:p>
        </w:tc>
        <w:tc>
          <w:tcPr>
            <w:tcW w:w="1543" w:type="dxa"/>
            <w:tcBorders>
              <w:top w:val="nil"/>
              <w:left w:val="nil"/>
              <w:bottom w:val="single" w:sz="4" w:space="0" w:color="auto"/>
              <w:right w:val="single" w:sz="4" w:space="0" w:color="auto"/>
            </w:tcBorders>
            <w:shd w:val="clear" w:color="auto" w:fill="auto"/>
            <w:vAlign w:val="bottom"/>
          </w:tcPr>
          <w:p w14:paraId="504047BB" w14:textId="11E4D1C7" w:rsidR="00260F58" w:rsidRPr="00B32F36" w:rsidRDefault="00260F58" w:rsidP="00260F58">
            <w:pPr>
              <w:jc w:val="center"/>
              <w:rPr>
                <w:rFonts w:ascii="Times New Roman" w:eastAsia="Times New Roman" w:hAnsi="Times New Roman" w:cs="Times New Roman"/>
                <w:color w:val="FF0000"/>
                <w:sz w:val="20"/>
                <w:szCs w:val="20"/>
                <w:highlight w:val="yellow"/>
              </w:rPr>
            </w:pPr>
            <w:r>
              <w:rPr>
                <w:rFonts w:ascii="Calibri" w:hAnsi="Calibri"/>
                <w:color w:val="000000"/>
              </w:rPr>
              <w:t>0,014286</w:t>
            </w:r>
          </w:p>
        </w:tc>
        <w:tc>
          <w:tcPr>
            <w:tcW w:w="1558" w:type="dxa"/>
            <w:tcBorders>
              <w:top w:val="nil"/>
              <w:left w:val="nil"/>
              <w:bottom w:val="single" w:sz="4" w:space="0" w:color="auto"/>
              <w:right w:val="single" w:sz="4" w:space="0" w:color="auto"/>
            </w:tcBorders>
            <w:shd w:val="clear" w:color="auto" w:fill="auto"/>
            <w:vAlign w:val="center"/>
            <w:hideMark/>
          </w:tcPr>
          <w:p w14:paraId="4D0CA095" w14:textId="333745D2" w:rsidR="00260F58" w:rsidRPr="00611005" w:rsidRDefault="00260F58" w:rsidP="00260F58">
            <w:pPr>
              <w:jc w:val="center"/>
              <w:rPr>
                <w:rFonts w:ascii="Times New Roman" w:eastAsia="Times New Roman" w:hAnsi="Times New Roman" w:cs="Times New Roman"/>
                <w:color w:val="FF0000"/>
                <w:sz w:val="18"/>
                <w:szCs w:val="18"/>
              </w:rPr>
            </w:pPr>
            <w:r w:rsidRPr="00611005">
              <w:rPr>
                <w:rFonts w:ascii="Times New Roman" w:eastAsia="Times New Roman" w:hAnsi="Times New Roman" w:cs="Times New Roman"/>
                <w:sz w:val="18"/>
                <w:szCs w:val="18"/>
              </w:rPr>
              <w:t>2027</w:t>
            </w:r>
          </w:p>
        </w:tc>
      </w:tr>
      <w:tr w:rsidR="00260F58" w:rsidRPr="00737BE4" w14:paraId="6447AC22" w14:textId="77777777" w:rsidTr="006919B9">
        <w:trPr>
          <w:trHeight w:val="285"/>
        </w:trPr>
        <w:tc>
          <w:tcPr>
            <w:tcW w:w="2273" w:type="dxa"/>
            <w:vMerge/>
            <w:tcBorders>
              <w:top w:val="nil"/>
              <w:left w:val="single" w:sz="4" w:space="0" w:color="auto"/>
              <w:bottom w:val="single" w:sz="4" w:space="0" w:color="auto"/>
              <w:right w:val="single" w:sz="4" w:space="0" w:color="auto"/>
            </w:tcBorders>
            <w:vAlign w:val="center"/>
            <w:hideMark/>
          </w:tcPr>
          <w:p w14:paraId="612C8F34" w14:textId="77777777" w:rsidR="00260F58" w:rsidRPr="00737BE4" w:rsidRDefault="00260F58" w:rsidP="00260F58">
            <w:pPr>
              <w:rPr>
                <w:rFonts w:ascii="Times New Roman" w:eastAsia="Times New Roman" w:hAnsi="Times New Roman" w:cs="Times New Roman"/>
                <w:color w:val="000000"/>
                <w:sz w:val="18"/>
                <w:szCs w:val="18"/>
              </w:rPr>
            </w:pPr>
          </w:p>
        </w:tc>
        <w:tc>
          <w:tcPr>
            <w:tcW w:w="3684" w:type="dxa"/>
            <w:tcBorders>
              <w:top w:val="nil"/>
              <w:left w:val="nil"/>
              <w:bottom w:val="single" w:sz="4" w:space="0" w:color="auto"/>
              <w:right w:val="single" w:sz="4" w:space="0" w:color="auto"/>
            </w:tcBorders>
            <w:shd w:val="clear" w:color="auto" w:fill="auto"/>
            <w:vAlign w:val="center"/>
            <w:hideMark/>
          </w:tcPr>
          <w:p w14:paraId="057EA5F8" w14:textId="77777777" w:rsidR="00260F58" w:rsidRPr="00737BE4" w:rsidRDefault="00260F58" w:rsidP="00260F58">
            <w:pPr>
              <w:rPr>
                <w:rFonts w:ascii="Times New Roman" w:eastAsia="Times New Roman" w:hAnsi="Times New Roman" w:cs="Times New Roman"/>
                <w:color w:val="000000"/>
                <w:sz w:val="18"/>
                <w:szCs w:val="18"/>
              </w:rPr>
            </w:pPr>
            <w:r w:rsidRPr="00737BE4">
              <w:rPr>
                <w:rFonts w:ascii="Times New Roman" w:eastAsia="Times New Roman" w:hAnsi="Times New Roman" w:cs="Times New Roman"/>
                <w:color w:val="000000"/>
                <w:sz w:val="18"/>
                <w:szCs w:val="18"/>
              </w:rPr>
              <w:t>Фенолы</w:t>
            </w:r>
          </w:p>
        </w:tc>
        <w:tc>
          <w:tcPr>
            <w:tcW w:w="1221" w:type="dxa"/>
            <w:vMerge/>
            <w:tcBorders>
              <w:top w:val="nil"/>
              <w:left w:val="single" w:sz="4" w:space="0" w:color="auto"/>
              <w:bottom w:val="single" w:sz="4" w:space="0" w:color="auto"/>
              <w:right w:val="single" w:sz="4" w:space="0" w:color="auto"/>
            </w:tcBorders>
            <w:vAlign w:val="center"/>
            <w:hideMark/>
          </w:tcPr>
          <w:p w14:paraId="66B1DA08" w14:textId="77777777" w:rsidR="00260F58" w:rsidRPr="00737BE4" w:rsidRDefault="00260F58" w:rsidP="00260F58">
            <w:pPr>
              <w:rPr>
                <w:rFonts w:ascii="Times New Roman" w:eastAsia="Times New Roman" w:hAnsi="Times New Roman" w:cs="Times New Roman"/>
                <w:color w:val="000000"/>
                <w:sz w:val="18"/>
                <w:szCs w:val="18"/>
              </w:rPr>
            </w:pPr>
          </w:p>
        </w:tc>
        <w:tc>
          <w:tcPr>
            <w:tcW w:w="1285" w:type="dxa"/>
            <w:vMerge/>
            <w:tcBorders>
              <w:top w:val="nil"/>
              <w:left w:val="single" w:sz="4" w:space="0" w:color="auto"/>
              <w:bottom w:val="single" w:sz="4" w:space="0" w:color="auto"/>
              <w:right w:val="single" w:sz="4" w:space="0" w:color="auto"/>
            </w:tcBorders>
            <w:vAlign w:val="center"/>
            <w:hideMark/>
          </w:tcPr>
          <w:p w14:paraId="500654EC" w14:textId="77777777" w:rsidR="00260F58" w:rsidRPr="00737BE4" w:rsidRDefault="00260F58" w:rsidP="00260F58">
            <w:pPr>
              <w:rPr>
                <w:rFonts w:ascii="Times New Roman" w:eastAsia="Times New Roman" w:hAnsi="Times New Roman" w:cs="Times New Roman"/>
                <w:color w:val="000000"/>
                <w:sz w:val="18"/>
                <w:szCs w:val="18"/>
              </w:rPr>
            </w:pPr>
          </w:p>
        </w:tc>
        <w:tc>
          <w:tcPr>
            <w:tcW w:w="1672" w:type="dxa"/>
            <w:tcBorders>
              <w:top w:val="nil"/>
              <w:left w:val="nil"/>
              <w:bottom w:val="single" w:sz="4" w:space="0" w:color="auto"/>
              <w:right w:val="single" w:sz="4" w:space="0" w:color="auto"/>
            </w:tcBorders>
            <w:shd w:val="clear" w:color="auto" w:fill="auto"/>
            <w:vAlign w:val="bottom"/>
          </w:tcPr>
          <w:p w14:paraId="1DF4D0C8" w14:textId="76B62224" w:rsidR="00260F58" w:rsidRPr="00FF48B1" w:rsidRDefault="00260F58" w:rsidP="00260F58">
            <w:pPr>
              <w:jc w:val="center"/>
              <w:rPr>
                <w:rFonts w:ascii="Times New Roman" w:eastAsia="Times New Roman" w:hAnsi="Times New Roman" w:cs="Times New Roman"/>
                <w:color w:val="FF0000"/>
                <w:sz w:val="18"/>
                <w:szCs w:val="18"/>
              </w:rPr>
            </w:pPr>
            <w:r w:rsidRPr="00FF48B1">
              <w:rPr>
                <w:rFonts w:ascii="Calibri" w:hAnsi="Calibri" w:cs="Calibri"/>
              </w:rPr>
              <w:t>0,0002</w:t>
            </w:r>
          </w:p>
        </w:tc>
        <w:tc>
          <w:tcPr>
            <w:tcW w:w="1721" w:type="dxa"/>
            <w:tcBorders>
              <w:top w:val="nil"/>
              <w:left w:val="nil"/>
              <w:bottom w:val="single" w:sz="4" w:space="0" w:color="auto"/>
              <w:right w:val="single" w:sz="4" w:space="0" w:color="auto"/>
            </w:tcBorders>
            <w:shd w:val="clear" w:color="auto" w:fill="auto"/>
            <w:vAlign w:val="bottom"/>
          </w:tcPr>
          <w:p w14:paraId="53FA4379" w14:textId="12507CF6" w:rsidR="00260F58" w:rsidRPr="00B32F36" w:rsidRDefault="00260F58" w:rsidP="00260F58">
            <w:pPr>
              <w:jc w:val="center"/>
              <w:rPr>
                <w:rFonts w:ascii="Times New Roman" w:eastAsia="Times New Roman" w:hAnsi="Times New Roman" w:cs="Times New Roman"/>
                <w:color w:val="FF0000"/>
                <w:sz w:val="20"/>
                <w:szCs w:val="20"/>
                <w:highlight w:val="yellow"/>
              </w:rPr>
            </w:pPr>
            <w:r>
              <w:rPr>
                <w:rFonts w:ascii="Calibri" w:hAnsi="Calibri"/>
                <w:color w:val="000000"/>
              </w:rPr>
              <w:t>0,000551</w:t>
            </w:r>
          </w:p>
        </w:tc>
        <w:tc>
          <w:tcPr>
            <w:tcW w:w="1543" w:type="dxa"/>
            <w:tcBorders>
              <w:top w:val="nil"/>
              <w:left w:val="nil"/>
              <w:bottom w:val="single" w:sz="4" w:space="0" w:color="auto"/>
              <w:right w:val="single" w:sz="4" w:space="0" w:color="auto"/>
            </w:tcBorders>
            <w:shd w:val="clear" w:color="auto" w:fill="auto"/>
            <w:vAlign w:val="bottom"/>
          </w:tcPr>
          <w:p w14:paraId="42FB695A" w14:textId="34D6AFA7" w:rsidR="00260F58" w:rsidRPr="00B32F36" w:rsidRDefault="00260F58" w:rsidP="00260F58">
            <w:pPr>
              <w:jc w:val="center"/>
              <w:rPr>
                <w:rFonts w:ascii="Times New Roman" w:eastAsia="Times New Roman" w:hAnsi="Times New Roman" w:cs="Times New Roman"/>
                <w:color w:val="FF0000"/>
                <w:sz w:val="20"/>
                <w:szCs w:val="20"/>
                <w:highlight w:val="yellow"/>
              </w:rPr>
            </w:pPr>
            <w:r>
              <w:rPr>
                <w:rFonts w:ascii="Calibri" w:hAnsi="Calibri"/>
                <w:color w:val="000000"/>
              </w:rPr>
              <w:t>4,83E-06</w:t>
            </w:r>
          </w:p>
        </w:tc>
        <w:tc>
          <w:tcPr>
            <w:tcW w:w="1558" w:type="dxa"/>
            <w:tcBorders>
              <w:top w:val="nil"/>
              <w:left w:val="nil"/>
              <w:bottom w:val="single" w:sz="4" w:space="0" w:color="auto"/>
              <w:right w:val="single" w:sz="4" w:space="0" w:color="auto"/>
            </w:tcBorders>
            <w:shd w:val="clear" w:color="auto" w:fill="auto"/>
            <w:vAlign w:val="center"/>
            <w:hideMark/>
          </w:tcPr>
          <w:p w14:paraId="420566DB" w14:textId="09D0E727" w:rsidR="00260F58" w:rsidRPr="00611005" w:rsidRDefault="00260F58" w:rsidP="00260F58">
            <w:pPr>
              <w:jc w:val="center"/>
              <w:rPr>
                <w:rFonts w:ascii="Times New Roman" w:eastAsia="Times New Roman" w:hAnsi="Times New Roman" w:cs="Times New Roman"/>
                <w:color w:val="FF0000"/>
                <w:sz w:val="18"/>
                <w:szCs w:val="18"/>
              </w:rPr>
            </w:pPr>
            <w:r w:rsidRPr="00611005">
              <w:rPr>
                <w:rFonts w:ascii="Times New Roman" w:eastAsia="Times New Roman" w:hAnsi="Times New Roman" w:cs="Times New Roman"/>
                <w:sz w:val="18"/>
                <w:szCs w:val="18"/>
              </w:rPr>
              <w:t>2027</w:t>
            </w:r>
          </w:p>
        </w:tc>
      </w:tr>
      <w:tr w:rsidR="00260F58" w:rsidRPr="00737BE4" w14:paraId="2A220B56" w14:textId="77777777" w:rsidTr="006919B9">
        <w:trPr>
          <w:trHeight w:val="285"/>
        </w:trPr>
        <w:tc>
          <w:tcPr>
            <w:tcW w:w="2273" w:type="dxa"/>
            <w:vMerge/>
            <w:tcBorders>
              <w:top w:val="nil"/>
              <w:left w:val="single" w:sz="4" w:space="0" w:color="auto"/>
              <w:bottom w:val="single" w:sz="4" w:space="0" w:color="auto"/>
              <w:right w:val="single" w:sz="4" w:space="0" w:color="auto"/>
            </w:tcBorders>
            <w:vAlign w:val="center"/>
            <w:hideMark/>
          </w:tcPr>
          <w:p w14:paraId="2CA3869E" w14:textId="77777777" w:rsidR="00260F58" w:rsidRPr="00737BE4" w:rsidRDefault="00260F58" w:rsidP="00260F58">
            <w:pPr>
              <w:rPr>
                <w:rFonts w:ascii="Times New Roman" w:eastAsia="Times New Roman" w:hAnsi="Times New Roman" w:cs="Times New Roman"/>
                <w:color w:val="000000"/>
                <w:sz w:val="18"/>
                <w:szCs w:val="18"/>
              </w:rPr>
            </w:pPr>
          </w:p>
        </w:tc>
        <w:tc>
          <w:tcPr>
            <w:tcW w:w="3684" w:type="dxa"/>
            <w:tcBorders>
              <w:top w:val="nil"/>
              <w:left w:val="nil"/>
              <w:bottom w:val="single" w:sz="4" w:space="0" w:color="auto"/>
              <w:right w:val="single" w:sz="4" w:space="0" w:color="auto"/>
            </w:tcBorders>
            <w:shd w:val="clear" w:color="auto" w:fill="auto"/>
            <w:vAlign w:val="center"/>
            <w:hideMark/>
          </w:tcPr>
          <w:p w14:paraId="18703551" w14:textId="77777777" w:rsidR="00260F58" w:rsidRPr="00737BE4" w:rsidRDefault="00260F58" w:rsidP="00260F58">
            <w:pPr>
              <w:rPr>
                <w:rFonts w:ascii="Times New Roman" w:eastAsia="Times New Roman" w:hAnsi="Times New Roman" w:cs="Times New Roman"/>
                <w:color w:val="000000"/>
                <w:sz w:val="18"/>
                <w:szCs w:val="18"/>
              </w:rPr>
            </w:pPr>
            <w:r w:rsidRPr="00737BE4">
              <w:rPr>
                <w:rFonts w:ascii="Times New Roman" w:eastAsia="Times New Roman" w:hAnsi="Times New Roman" w:cs="Times New Roman"/>
                <w:color w:val="000000"/>
                <w:sz w:val="18"/>
                <w:szCs w:val="18"/>
              </w:rPr>
              <w:t>СПАВ</w:t>
            </w:r>
          </w:p>
        </w:tc>
        <w:tc>
          <w:tcPr>
            <w:tcW w:w="1221" w:type="dxa"/>
            <w:vMerge/>
            <w:tcBorders>
              <w:top w:val="nil"/>
              <w:left w:val="single" w:sz="4" w:space="0" w:color="auto"/>
              <w:bottom w:val="single" w:sz="4" w:space="0" w:color="auto"/>
              <w:right w:val="single" w:sz="4" w:space="0" w:color="auto"/>
            </w:tcBorders>
            <w:vAlign w:val="center"/>
            <w:hideMark/>
          </w:tcPr>
          <w:p w14:paraId="23BA16B4" w14:textId="77777777" w:rsidR="00260F58" w:rsidRPr="00737BE4" w:rsidRDefault="00260F58" w:rsidP="00260F58">
            <w:pPr>
              <w:rPr>
                <w:rFonts w:ascii="Times New Roman" w:eastAsia="Times New Roman" w:hAnsi="Times New Roman" w:cs="Times New Roman"/>
                <w:color w:val="000000"/>
                <w:sz w:val="18"/>
                <w:szCs w:val="18"/>
              </w:rPr>
            </w:pPr>
          </w:p>
        </w:tc>
        <w:tc>
          <w:tcPr>
            <w:tcW w:w="1285" w:type="dxa"/>
            <w:vMerge/>
            <w:tcBorders>
              <w:top w:val="nil"/>
              <w:left w:val="single" w:sz="4" w:space="0" w:color="auto"/>
              <w:bottom w:val="single" w:sz="4" w:space="0" w:color="auto"/>
              <w:right w:val="single" w:sz="4" w:space="0" w:color="auto"/>
            </w:tcBorders>
            <w:vAlign w:val="center"/>
            <w:hideMark/>
          </w:tcPr>
          <w:p w14:paraId="3505CCA9" w14:textId="77777777" w:rsidR="00260F58" w:rsidRPr="00737BE4" w:rsidRDefault="00260F58" w:rsidP="00260F58">
            <w:pPr>
              <w:rPr>
                <w:rFonts w:ascii="Times New Roman" w:eastAsia="Times New Roman" w:hAnsi="Times New Roman" w:cs="Times New Roman"/>
                <w:color w:val="000000"/>
                <w:sz w:val="18"/>
                <w:szCs w:val="18"/>
              </w:rPr>
            </w:pPr>
          </w:p>
        </w:tc>
        <w:tc>
          <w:tcPr>
            <w:tcW w:w="1672" w:type="dxa"/>
            <w:tcBorders>
              <w:top w:val="nil"/>
              <w:left w:val="nil"/>
              <w:bottom w:val="single" w:sz="4" w:space="0" w:color="auto"/>
              <w:right w:val="single" w:sz="4" w:space="0" w:color="auto"/>
            </w:tcBorders>
            <w:shd w:val="clear" w:color="auto" w:fill="auto"/>
            <w:vAlign w:val="bottom"/>
          </w:tcPr>
          <w:p w14:paraId="3A893DFF" w14:textId="4448B1CB" w:rsidR="00260F58" w:rsidRPr="00FF48B1" w:rsidRDefault="00260F58" w:rsidP="00260F58">
            <w:pPr>
              <w:jc w:val="center"/>
              <w:rPr>
                <w:rFonts w:ascii="Times New Roman" w:eastAsia="Times New Roman" w:hAnsi="Times New Roman" w:cs="Times New Roman"/>
                <w:color w:val="FF0000"/>
                <w:sz w:val="18"/>
                <w:szCs w:val="18"/>
              </w:rPr>
            </w:pPr>
            <w:r w:rsidRPr="00FF48B1">
              <w:rPr>
                <w:rFonts w:ascii="Times New Roman" w:eastAsia="Times New Roman" w:hAnsi="Times New Roman" w:cs="Times New Roman"/>
                <w:sz w:val="18"/>
                <w:szCs w:val="18"/>
              </w:rPr>
              <w:t>0,5</w:t>
            </w:r>
          </w:p>
        </w:tc>
        <w:tc>
          <w:tcPr>
            <w:tcW w:w="1721" w:type="dxa"/>
            <w:tcBorders>
              <w:top w:val="nil"/>
              <w:left w:val="nil"/>
              <w:bottom w:val="single" w:sz="4" w:space="0" w:color="auto"/>
              <w:right w:val="single" w:sz="4" w:space="0" w:color="auto"/>
            </w:tcBorders>
            <w:shd w:val="clear" w:color="auto" w:fill="auto"/>
            <w:vAlign w:val="bottom"/>
          </w:tcPr>
          <w:p w14:paraId="3E1C27DE" w14:textId="2B1D5BAE" w:rsidR="00260F58" w:rsidRPr="00B32F36" w:rsidRDefault="00260F58" w:rsidP="00260F58">
            <w:pPr>
              <w:jc w:val="center"/>
              <w:rPr>
                <w:rFonts w:ascii="Times New Roman" w:eastAsia="Times New Roman" w:hAnsi="Times New Roman" w:cs="Times New Roman"/>
                <w:color w:val="FF0000"/>
                <w:sz w:val="20"/>
                <w:szCs w:val="20"/>
                <w:highlight w:val="yellow"/>
              </w:rPr>
            </w:pPr>
            <w:r>
              <w:rPr>
                <w:rFonts w:ascii="Calibri" w:hAnsi="Calibri"/>
                <w:color w:val="000000"/>
              </w:rPr>
              <w:t>1,377</w:t>
            </w:r>
          </w:p>
        </w:tc>
        <w:tc>
          <w:tcPr>
            <w:tcW w:w="1543" w:type="dxa"/>
            <w:tcBorders>
              <w:top w:val="nil"/>
              <w:left w:val="nil"/>
              <w:bottom w:val="single" w:sz="4" w:space="0" w:color="auto"/>
              <w:right w:val="single" w:sz="4" w:space="0" w:color="auto"/>
            </w:tcBorders>
            <w:shd w:val="clear" w:color="auto" w:fill="auto"/>
            <w:vAlign w:val="bottom"/>
          </w:tcPr>
          <w:p w14:paraId="59324D62" w14:textId="2052FD07" w:rsidR="00260F58" w:rsidRPr="00B32F36" w:rsidRDefault="00260F58" w:rsidP="00260F58">
            <w:pPr>
              <w:jc w:val="center"/>
              <w:rPr>
                <w:rFonts w:ascii="Times New Roman" w:eastAsia="Times New Roman" w:hAnsi="Times New Roman" w:cs="Times New Roman"/>
                <w:color w:val="FF0000"/>
                <w:sz w:val="20"/>
                <w:szCs w:val="20"/>
                <w:highlight w:val="yellow"/>
              </w:rPr>
            </w:pPr>
            <w:r>
              <w:rPr>
                <w:rFonts w:ascii="Calibri" w:hAnsi="Calibri"/>
                <w:color w:val="000000"/>
              </w:rPr>
              <w:t>0,012064</w:t>
            </w:r>
          </w:p>
        </w:tc>
        <w:tc>
          <w:tcPr>
            <w:tcW w:w="1558" w:type="dxa"/>
            <w:tcBorders>
              <w:top w:val="nil"/>
              <w:left w:val="nil"/>
              <w:bottom w:val="single" w:sz="4" w:space="0" w:color="auto"/>
              <w:right w:val="single" w:sz="4" w:space="0" w:color="auto"/>
            </w:tcBorders>
            <w:shd w:val="clear" w:color="auto" w:fill="auto"/>
            <w:vAlign w:val="center"/>
            <w:hideMark/>
          </w:tcPr>
          <w:p w14:paraId="79CF8B5B" w14:textId="79BE2D7D" w:rsidR="00260F58" w:rsidRPr="00611005" w:rsidRDefault="00260F58" w:rsidP="00260F58">
            <w:pPr>
              <w:jc w:val="center"/>
              <w:rPr>
                <w:rFonts w:ascii="Times New Roman" w:eastAsia="Times New Roman" w:hAnsi="Times New Roman" w:cs="Times New Roman"/>
                <w:color w:val="FF0000"/>
                <w:sz w:val="18"/>
                <w:szCs w:val="18"/>
              </w:rPr>
            </w:pPr>
            <w:r w:rsidRPr="00611005">
              <w:rPr>
                <w:rFonts w:ascii="Times New Roman" w:eastAsia="Times New Roman" w:hAnsi="Times New Roman" w:cs="Times New Roman"/>
                <w:sz w:val="18"/>
                <w:szCs w:val="18"/>
              </w:rPr>
              <w:t>2027</w:t>
            </w:r>
          </w:p>
        </w:tc>
      </w:tr>
      <w:tr w:rsidR="00260F58" w:rsidRPr="00737BE4" w14:paraId="56E453DD" w14:textId="77777777" w:rsidTr="006919B9">
        <w:trPr>
          <w:trHeight w:val="285"/>
        </w:trPr>
        <w:tc>
          <w:tcPr>
            <w:tcW w:w="2273" w:type="dxa"/>
            <w:vMerge/>
            <w:tcBorders>
              <w:top w:val="nil"/>
              <w:left w:val="single" w:sz="4" w:space="0" w:color="auto"/>
              <w:bottom w:val="single" w:sz="4" w:space="0" w:color="auto"/>
              <w:right w:val="single" w:sz="4" w:space="0" w:color="auto"/>
            </w:tcBorders>
            <w:vAlign w:val="center"/>
            <w:hideMark/>
          </w:tcPr>
          <w:p w14:paraId="77199DA8" w14:textId="77777777" w:rsidR="00260F58" w:rsidRPr="00737BE4" w:rsidRDefault="00260F58" w:rsidP="00260F58">
            <w:pPr>
              <w:rPr>
                <w:rFonts w:ascii="Times New Roman" w:eastAsia="Times New Roman" w:hAnsi="Times New Roman" w:cs="Times New Roman"/>
                <w:color w:val="000000"/>
                <w:sz w:val="18"/>
                <w:szCs w:val="18"/>
              </w:rPr>
            </w:pPr>
          </w:p>
        </w:tc>
        <w:tc>
          <w:tcPr>
            <w:tcW w:w="3684" w:type="dxa"/>
            <w:tcBorders>
              <w:top w:val="nil"/>
              <w:left w:val="nil"/>
              <w:bottom w:val="single" w:sz="4" w:space="0" w:color="auto"/>
              <w:right w:val="single" w:sz="4" w:space="0" w:color="auto"/>
            </w:tcBorders>
            <w:shd w:val="clear" w:color="auto" w:fill="auto"/>
            <w:vAlign w:val="center"/>
            <w:hideMark/>
          </w:tcPr>
          <w:p w14:paraId="2CC237CF" w14:textId="77777777" w:rsidR="00260F58" w:rsidRPr="00737BE4" w:rsidRDefault="00260F58" w:rsidP="00260F58">
            <w:pPr>
              <w:rPr>
                <w:rFonts w:ascii="Times New Roman" w:eastAsia="Times New Roman" w:hAnsi="Times New Roman" w:cs="Times New Roman"/>
                <w:b/>
                <w:bCs/>
                <w:color w:val="000000"/>
                <w:sz w:val="18"/>
                <w:szCs w:val="18"/>
              </w:rPr>
            </w:pPr>
            <w:r w:rsidRPr="00737BE4">
              <w:rPr>
                <w:rFonts w:ascii="Times New Roman" w:eastAsia="Times New Roman" w:hAnsi="Times New Roman" w:cs="Times New Roman"/>
                <w:b/>
                <w:bCs/>
                <w:color w:val="000000"/>
                <w:sz w:val="18"/>
                <w:szCs w:val="18"/>
              </w:rPr>
              <w:t>Итого:</w:t>
            </w:r>
          </w:p>
        </w:tc>
        <w:tc>
          <w:tcPr>
            <w:tcW w:w="1221" w:type="dxa"/>
            <w:vMerge/>
            <w:tcBorders>
              <w:top w:val="nil"/>
              <w:left w:val="single" w:sz="4" w:space="0" w:color="auto"/>
              <w:bottom w:val="single" w:sz="4" w:space="0" w:color="auto"/>
              <w:right w:val="single" w:sz="4" w:space="0" w:color="auto"/>
            </w:tcBorders>
            <w:vAlign w:val="center"/>
            <w:hideMark/>
          </w:tcPr>
          <w:p w14:paraId="31E3CAC1" w14:textId="77777777" w:rsidR="00260F58" w:rsidRPr="00737BE4" w:rsidRDefault="00260F58" w:rsidP="00260F58">
            <w:pPr>
              <w:rPr>
                <w:rFonts w:ascii="Times New Roman" w:eastAsia="Times New Roman" w:hAnsi="Times New Roman" w:cs="Times New Roman"/>
                <w:color w:val="000000"/>
                <w:sz w:val="18"/>
                <w:szCs w:val="18"/>
              </w:rPr>
            </w:pPr>
          </w:p>
        </w:tc>
        <w:tc>
          <w:tcPr>
            <w:tcW w:w="1285" w:type="dxa"/>
            <w:vMerge/>
            <w:tcBorders>
              <w:top w:val="nil"/>
              <w:left w:val="single" w:sz="4" w:space="0" w:color="auto"/>
              <w:bottom w:val="single" w:sz="4" w:space="0" w:color="auto"/>
              <w:right w:val="single" w:sz="4" w:space="0" w:color="auto"/>
            </w:tcBorders>
            <w:vAlign w:val="center"/>
            <w:hideMark/>
          </w:tcPr>
          <w:p w14:paraId="0AE61DB1" w14:textId="77777777" w:rsidR="00260F58" w:rsidRPr="00737BE4" w:rsidRDefault="00260F58" w:rsidP="00260F58">
            <w:pPr>
              <w:rPr>
                <w:rFonts w:ascii="Times New Roman" w:eastAsia="Times New Roman" w:hAnsi="Times New Roman" w:cs="Times New Roman"/>
                <w:color w:val="000000"/>
                <w:sz w:val="18"/>
                <w:szCs w:val="18"/>
              </w:rPr>
            </w:pPr>
          </w:p>
        </w:tc>
        <w:tc>
          <w:tcPr>
            <w:tcW w:w="1672" w:type="dxa"/>
            <w:tcBorders>
              <w:top w:val="nil"/>
              <w:left w:val="nil"/>
              <w:bottom w:val="single" w:sz="4" w:space="0" w:color="auto"/>
              <w:right w:val="single" w:sz="4" w:space="0" w:color="auto"/>
            </w:tcBorders>
            <w:shd w:val="clear" w:color="auto" w:fill="auto"/>
            <w:noWrap/>
            <w:vAlign w:val="center"/>
          </w:tcPr>
          <w:p w14:paraId="390DBF08" w14:textId="33D9962F" w:rsidR="00260F58" w:rsidRPr="00611005" w:rsidRDefault="00260F58" w:rsidP="00260F58">
            <w:pPr>
              <w:jc w:val="center"/>
              <w:rPr>
                <w:rFonts w:ascii="Times New Roman" w:eastAsia="Times New Roman" w:hAnsi="Times New Roman" w:cs="Times New Roman"/>
                <w:color w:val="FF0000"/>
                <w:sz w:val="18"/>
                <w:szCs w:val="18"/>
              </w:rPr>
            </w:pPr>
            <w:r w:rsidRPr="00FF48B1">
              <w:rPr>
                <w:rFonts w:ascii="Times New Roman" w:eastAsia="Times New Roman" w:hAnsi="Times New Roman" w:cs="Times New Roman"/>
                <w:sz w:val="18"/>
                <w:szCs w:val="18"/>
              </w:rPr>
              <w:t>-</w:t>
            </w:r>
          </w:p>
        </w:tc>
        <w:tc>
          <w:tcPr>
            <w:tcW w:w="1721" w:type="dxa"/>
            <w:tcBorders>
              <w:top w:val="nil"/>
              <w:left w:val="nil"/>
              <w:bottom w:val="single" w:sz="4" w:space="0" w:color="auto"/>
              <w:right w:val="single" w:sz="4" w:space="0" w:color="auto"/>
            </w:tcBorders>
            <w:shd w:val="clear" w:color="auto" w:fill="auto"/>
            <w:vAlign w:val="bottom"/>
          </w:tcPr>
          <w:p w14:paraId="5F66646E" w14:textId="2AC1AEB7" w:rsidR="00260F58" w:rsidRPr="00B32F36" w:rsidRDefault="00260F58" w:rsidP="00260F58">
            <w:pPr>
              <w:jc w:val="center"/>
              <w:rPr>
                <w:rFonts w:ascii="Times New Roman" w:eastAsia="Times New Roman" w:hAnsi="Times New Roman" w:cs="Times New Roman"/>
                <w:color w:val="FF0000"/>
                <w:sz w:val="20"/>
                <w:szCs w:val="20"/>
                <w:highlight w:val="yellow"/>
              </w:rPr>
            </w:pPr>
            <w:r>
              <w:rPr>
                <w:rFonts w:ascii="Calibri" w:hAnsi="Calibri"/>
                <w:color w:val="000000"/>
              </w:rPr>
              <w:t>1270,326</w:t>
            </w:r>
          </w:p>
        </w:tc>
        <w:tc>
          <w:tcPr>
            <w:tcW w:w="1543" w:type="dxa"/>
            <w:tcBorders>
              <w:top w:val="nil"/>
              <w:left w:val="nil"/>
              <w:bottom w:val="single" w:sz="4" w:space="0" w:color="auto"/>
              <w:right w:val="single" w:sz="4" w:space="0" w:color="auto"/>
            </w:tcBorders>
            <w:shd w:val="clear" w:color="auto" w:fill="auto"/>
            <w:vAlign w:val="bottom"/>
          </w:tcPr>
          <w:p w14:paraId="7627B795" w14:textId="63586CA8" w:rsidR="00260F58" w:rsidRPr="00B32F36" w:rsidRDefault="00260F58" w:rsidP="00260F58">
            <w:pPr>
              <w:jc w:val="center"/>
              <w:rPr>
                <w:rFonts w:ascii="Times New Roman" w:eastAsia="Times New Roman" w:hAnsi="Times New Roman" w:cs="Times New Roman"/>
                <w:color w:val="FF0000"/>
                <w:sz w:val="20"/>
                <w:szCs w:val="20"/>
                <w:highlight w:val="yellow"/>
              </w:rPr>
            </w:pPr>
            <w:r>
              <w:rPr>
                <w:rFonts w:ascii="Calibri" w:hAnsi="Calibri"/>
                <w:color w:val="000000"/>
              </w:rPr>
              <w:t>11,12902</w:t>
            </w:r>
          </w:p>
        </w:tc>
        <w:tc>
          <w:tcPr>
            <w:tcW w:w="1558" w:type="dxa"/>
            <w:tcBorders>
              <w:top w:val="nil"/>
              <w:left w:val="nil"/>
              <w:bottom w:val="single" w:sz="4" w:space="0" w:color="auto"/>
              <w:right w:val="single" w:sz="4" w:space="0" w:color="auto"/>
            </w:tcBorders>
            <w:shd w:val="clear" w:color="auto" w:fill="auto"/>
            <w:vAlign w:val="center"/>
            <w:hideMark/>
          </w:tcPr>
          <w:p w14:paraId="6CBAD759" w14:textId="3D2E0ED1" w:rsidR="00260F58" w:rsidRPr="00611005" w:rsidRDefault="00260F58" w:rsidP="00260F58">
            <w:pPr>
              <w:jc w:val="center"/>
              <w:rPr>
                <w:rFonts w:ascii="Times New Roman" w:eastAsia="Times New Roman" w:hAnsi="Times New Roman" w:cs="Times New Roman"/>
                <w:color w:val="FF0000"/>
                <w:sz w:val="18"/>
                <w:szCs w:val="18"/>
              </w:rPr>
            </w:pPr>
            <w:r w:rsidRPr="00611005">
              <w:rPr>
                <w:rFonts w:ascii="Times New Roman" w:eastAsia="Times New Roman" w:hAnsi="Times New Roman" w:cs="Times New Roman"/>
                <w:sz w:val="18"/>
                <w:szCs w:val="18"/>
              </w:rPr>
              <w:t>2027</w:t>
            </w:r>
          </w:p>
        </w:tc>
      </w:tr>
      <w:tr w:rsidR="00260F58" w:rsidRPr="00737BE4" w14:paraId="6812B61A" w14:textId="77777777" w:rsidTr="00D14145">
        <w:trPr>
          <w:trHeight w:val="285"/>
        </w:trPr>
        <w:tc>
          <w:tcPr>
            <w:tcW w:w="2273" w:type="dxa"/>
            <w:vMerge w:val="restart"/>
            <w:tcBorders>
              <w:top w:val="nil"/>
              <w:left w:val="single" w:sz="4" w:space="0" w:color="auto"/>
              <w:bottom w:val="single" w:sz="4" w:space="0" w:color="auto"/>
              <w:right w:val="single" w:sz="4" w:space="0" w:color="auto"/>
            </w:tcBorders>
            <w:shd w:val="clear" w:color="auto" w:fill="auto"/>
            <w:vAlign w:val="center"/>
            <w:hideMark/>
          </w:tcPr>
          <w:p w14:paraId="107219BC" w14:textId="77777777" w:rsidR="00260F58" w:rsidRPr="00737BE4" w:rsidRDefault="00260F58" w:rsidP="00260F58">
            <w:pPr>
              <w:rPr>
                <w:rFonts w:ascii="Times New Roman" w:eastAsia="Times New Roman" w:hAnsi="Times New Roman" w:cs="Times New Roman"/>
                <w:color w:val="000000"/>
                <w:sz w:val="18"/>
                <w:szCs w:val="18"/>
              </w:rPr>
            </w:pPr>
            <w:r w:rsidRPr="00737BE4">
              <w:rPr>
                <w:rFonts w:ascii="Times New Roman" w:eastAsia="Times New Roman" w:hAnsi="Times New Roman" w:cs="Times New Roman"/>
                <w:color w:val="000000"/>
                <w:sz w:val="18"/>
                <w:szCs w:val="18"/>
              </w:rPr>
              <w:t>Выпуск № 2 Нагнетательные скважины системы ППД</w:t>
            </w:r>
          </w:p>
        </w:tc>
        <w:tc>
          <w:tcPr>
            <w:tcW w:w="3684" w:type="dxa"/>
            <w:tcBorders>
              <w:top w:val="nil"/>
              <w:left w:val="nil"/>
              <w:bottom w:val="single" w:sz="4" w:space="0" w:color="auto"/>
              <w:right w:val="single" w:sz="4" w:space="0" w:color="auto"/>
            </w:tcBorders>
            <w:shd w:val="clear" w:color="auto" w:fill="auto"/>
            <w:vAlign w:val="center"/>
            <w:hideMark/>
          </w:tcPr>
          <w:p w14:paraId="0451E99D" w14:textId="77777777" w:rsidR="00260F58" w:rsidRPr="00737BE4" w:rsidRDefault="00260F58" w:rsidP="00260F58">
            <w:pPr>
              <w:rPr>
                <w:rFonts w:ascii="Times New Roman" w:eastAsia="Times New Roman" w:hAnsi="Times New Roman" w:cs="Times New Roman"/>
                <w:color w:val="000000"/>
                <w:sz w:val="18"/>
                <w:szCs w:val="18"/>
              </w:rPr>
            </w:pPr>
            <w:r w:rsidRPr="00737BE4">
              <w:rPr>
                <w:rFonts w:ascii="Times New Roman" w:eastAsia="Times New Roman" w:hAnsi="Times New Roman" w:cs="Times New Roman"/>
                <w:color w:val="000000"/>
                <w:sz w:val="18"/>
                <w:szCs w:val="18"/>
              </w:rPr>
              <w:t>Взвешенные в-ва</w:t>
            </w:r>
          </w:p>
        </w:tc>
        <w:tc>
          <w:tcPr>
            <w:tcW w:w="1221" w:type="dxa"/>
            <w:vMerge w:val="restart"/>
            <w:tcBorders>
              <w:top w:val="nil"/>
              <w:left w:val="single" w:sz="4" w:space="0" w:color="auto"/>
              <w:bottom w:val="single" w:sz="4" w:space="0" w:color="auto"/>
              <w:right w:val="single" w:sz="4" w:space="0" w:color="auto"/>
            </w:tcBorders>
            <w:shd w:val="clear" w:color="auto" w:fill="auto"/>
            <w:vAlign w:val="center"/>
            <w:hideMark/>
          </w:tcPr>
          <w:p w14:paraId="557BD4DF" w14:textId="0EBADC19" w:rsidR="00260F58" w:rsidRPr="00E068BF" w:rsidRDefault="00260F58" w:rsidP="00260F58">
            <w:pPr>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2,106</w:t>
            </w:r>
          </w:p>
        </w:tc>
        <w:tc>
          <w:tcPr>
            <w:tcW w:w="1285" w:type="dxa"/>
            <w:vMerge w:val="restart"/>
            <w:tcBorders>
              <w:top w:val="nil"/>
              <w:left w:val="single" w:sz="4" w:space="0" w:color="auto"/>
              <w:bottom w:val="single" w:sz="4" w:space="0" w:color="auto"/>
              <w:right w:val="single" w:sz="4" w:space="0" w:color="auto"/>
            </w:tcBorders>
            <w:shd w:val="clear" w:color="auto" w:fill="auto"/>
            <w:vAlign w:val="center"/>
            <w:hideMark/>
          </w:tcPr>
          <w:p w14:paraId="0AA248A1" w14:textId="7AA7F01F" w:rsidR="00260F58" w:rsidRPr="009862AC" w:rsidRDefault="00260F58" w:rsidP="00260F58">
            <w:pPr>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18,450</w:t>
            </w:r>
          </w:p>
        </w:tc>
        <w:tc>
          <w:tcPr>
            <w:tcW w:w="1672" w:type="dxa"/>
            <w:tcBorders>
              <w:top w:val="nil"/>
              <w:left w:val="nil"/>
              <w:bottom w:val="single" w:sz="4" w:space="0" w:color="auto"/>
              <w:right w:val="single" w:sz="4" w:space="0" w:color="auto"/>
            </w:tcBorders>
            <w:shd w:val="clear" w:color="auto" w:fill="auto"/>
            <w:vAlign w:val="center"/>
          </w:tcPr>
          <w:p w14:paraId="0EC90542" w14:textId="3D634FF5" w:rsidR="00260F58" w:rsidRPr="00F72278" w:rsidRDefault="00260F58" w:rsidP="00260F58">
            <w:pPr>
              <w:jc w:val="center"/>
              <w:rPr>
                <w:rFonts w:ascii="Times New Roman" w:eastAsia="Times New Roman" w:hAnsi="Times New Roman" w:cs="Times New Roman"/>
                <w:sz w:val="18"/>
                <w:szCs w:val="18"/>
              </w:rPr>
            </w:pPr>
            <w:r w:rsidRPr="00F72278">
              <w:rPr>
                <w:rFonts w:ascii="Times New Roman" w:eastAsia="Times New Roman" w:hAnsi="Times New Roman" w:cs="Times New Roman"/>
                <w:sz w:val="18"/>
                <w:szCs w:val="18"/>
              </w:rPr>
              <w:t>50</w:t>
            </w:r>
          </w:p>
        </w:tc>
        <w:tc>
          <w:tcPr>
            <w:tcW w:w="1721" w:type="dxa"/>
            <w:tcBorders>
              <w:top w:val="nil"/>
              <w:left w:val="nil"/>
              <w:bottom w:val="single" w:sz="4" w:space="0" w:color="auto"/>
              <w:right w:val="single" w:sz="4" w:space="0" w:color="auto"/>
            </w:tcBorders>
            <w:shd w:val="clear" w:color="auto" w:fill="auto"/>
            <w:vAlign w:val="bottom"/>
          </w:tcPr>
          <w:p w14:paraId="50DB745D" w14:textId="2A1BDA56" w:rsidR="00260F58" w:rsidRPr="00B32F36" w:rsidRDefault="00260F58" w:rsidP="00260F58">
            <w:pPr>
              <w:jc w:val="center"/>
              <w:rPr>
                <w:rFonts w:ascii="Times New Roman" w:eastAsia="Times New Roman" w:hAnsi="Times New Roman" w:cs="Times New Roman"/>
                <w:sz w:val="20"/>
                <w:szCs w:val="20"/>
              </w:rPr>
            </w:pPr>
            <w:r>
              <w:rPr>
                <w:rFonts w:ascii="Calibri" w:hAnsi="Calibri"/>
                <w:color w:val="000000"/>
              </w:rPr>
              <w:t>105,3</w:t>
            </w:r>
          </w:p>
        </w:tc>
        <w:tc>
          <w:tcPr>
            <w:tcW w:w="1543" w:type="dxa"/>
            <w:tcBorders>
              <w:top w:val="nil"/>
              <w:left w:val="nil"/>
              <w:bottom w:val="single" w:sz="4" w:space="0" w:color="auto"/>
              <w:right w:val="single" w:sz="4" w:space="0" w:color="auto"/>
            </w:tcBorders>
            <w:shd w:val="clear" w:color="auto" w:fill="auto"/>
            <w:vAlign w:val="bottom"/>
          </w:tcPr>
          <w:p w14:paraId="0E0C0741" w14:textId="0993DD40" w:rsidR="00260F58" w:rsidRPr="00B32F36" w:rsidRDefault="00260F58" w:rsidP="00260F58">
            <w:pPr>
              <w:jc w:val="center"/>
              <w:rPr>
                <w:rFonts w:ascii="Times New Roman" w:eastAsia="Times New Roman" w:hAnsi="Times New Roman" w:cs="Times New Roman"/>
                <w:sz w:val="20"/>
                <w:szCs w:val="20"/>
              </w:rPr>
            </w:pPr>
            <w:r>
              <w:rPr>
                <w:rFonts w:ascii="Calibri" w:hAnsi="Calibri"/>
                <w:color w:val="000000"/>
              </w:rPr>
              <w:t>0,9225</w:t>
            </w:r>
          </w:p>
        </w:tc>
        <w:tc>
          <w:tcPr>
            <w:tcW w:w="1558" w:type="dxa"/>
            <w:tcBorders>
              <w:top w:val="nil"/>
              <w:left w:val="nil"/>
              <w:bottom w:val="single" w:sz="4" w:space="0" w:color="auto"/>
              <w:right w:val="single" w:sz="4" w:space="0" w:color="auto"/>
            </w:tcBorders>
            <w:shd w:val="clear" w:color="auto" w:fill="auto"/>
            <w:vAlign w:val="center"/>
            <w:hideMark/>
          </w:tcPr>
          <w:p w14:paraId="7E7EF890" w14:textId="019B8A76" w:rsidR="00260F58" w:rsidRPr="00611005" w:rsidRDefault="00260F58" w:rsidP="00260F58">
            <w:pPr>
              <w:jc w:val="center"/>
              <w:rPr>
                <w:rFonts w:ascii="Times New Roman" w:eastAsia="Times New Roman" w:hAnsi="Times New Roman" w:cs="Times New Roman"/>
                <w:color w:val="FF0000"/>
                <w:sz w:val="18"/>
                <w:szCs w:val="18"/>
              </w:rPr>
            </w:pPr>
            <w:r w:rsidRPr="00611005">
              <w:rPr>
                <w:rFonts w:ascii="Times New Roman" w:eastAsia="Times New Roman" w:hAnsi="Times New Roman" w:cs="Times New Roman"/>
                <w:sz w:val="18"/>
                <w:szCs w:val="18"/>
              </w:rPr>
              <w:t>2027</w:t>
            </w:r>
          </w:p>
        </w:tc>
      </w:tr>
      <w:tr w:rsidR="00260F58" w:rsidRPr="00737BE4" w14:paraId="2926E790" w14:textId="77777777" w:rsidTr="00D14145">
        <w:trPr>
          <w:trHeight w:val="285"/>
        </w:trPr>
        <w:tc>
          <w:tcPr>
            <w:tcW w:w="2273" w:type="dxa"/>
            <w:vMerge/>
            <w:tcBorders>
              <w:top w:val="nil"/>
              <w:left w:val="single" w:sz="4" w:space="0" w:color="auto"/>
              <w:bottom w:val="single" w:sz="4" w:space="0" w:color="auto"/>
              <w:right w:val="single" w:sz="4" w:space="0" w:color="auto"/>
            </w:tcBorders>
            <w:vAlign w:val="center"/>
            <w:hideMark/>
          </w:tcPr>
          <w:p w14:paraId="30E10526" w14:textId="77777777" w:rsidR="00260F58" w:rsidRPr="00737BE4" w:rsidRDefault="00260F58" w:rsidP="00260F58">
            <w:pPr>
              <w:rPr>
                <w:rFonts w:ascii="Times New Roman" w:eastAsia="Times New Roman" w:hAnsi="Times New Roman" w:cs="Times New Roman"/>
                <w:color w:val="000000"/>
                <w:sz w:val="18"/>
                <w:szCs w:val="18"/>
              </w:rPr>
            </w:pPr>
          </w:p>
        </w:tc>
        <w:tc>
          <w:tcPr>
            <w:tcW w:w="3684" w:type="dxa"/>
            <w:tcBorders>
              <w:top w:val="nil"/>
              <w:left w:val="nil"/>
              <w:bottom w:val="single" w:sz="4" w:space="0" w:color="auto"/>
              <w:right w:val="single" w:sz="4" w:space="0" w:color="auto"/>
            </w:tcBorders>
            <w:shd w:val="clear" w:color="auto" w:fill="auto"/>
            <w:vAlign w:val="center"/>
            <w:hideMark/>
          </w:tcPr>
          <w:p w14:paraId="438F4664" w14:textId="77777777" w:rsidR="00260F58" w:rsidRPr="00737BE4" w:rsidRDefault="00260F58" w:rsidP="00260F58">
            <w:pPr>
              <w:rPr>
                <w:rFonts w:ascii="Times New Roman" w:eastAsia="Times New Roman" w:hAnsi="Times New Roman" w:cs="Times New Roman"/>
                <w:color w:val="000000"/>
                <w:sz w:val="18"/>
                <w:szCs w:val="18"/>
              </w:rPr>
            </w:pPr>
            <w:r w:rsidRPr="00737BE4">
              <w:rPr>
                <w:rFonts w:ascii="Times New Roman" w:eastAsia="Times New Roman" w:hAnsi="Times New Roman" w:cs="Times New Roman"/>
                <w:color w:val="000000"/>
                <w:sz w:val="18"/>
                <w:szCs w:val="18"/>
              </w:rPr>
              <w:t>БПК</w:t>
            </w:r>
          </w:p>
        </w:tc>
        <w:tc>
          <w:tcPr>
            <w:tcW w:w="1221" w:type="dxa"/>
            <w:vMerge/>
            <w:tcBorders>
              <w:top w:val="nil"/>
              <w:left w:val="single" w:sz="4" w:space="0" w:color="auto"/>
              <w:bottom w:val="single" w:sz="4" w:space="0" w:color="auto"/>
              <w:right w:val="single" w:sz="4" w:space="0" w:color="auto"/>
            </w:tcBorders>
            <w:vAlign w:val="center"/>
            <w:hideMark/>
          </w:tcPr>
          <w:p w14:paraId="6A8C3E05" w14:textId="77777777" w:rsidR="00260F58" w:rsidRPr="00737BE4" w:rsidRDefault="00260F58" w:rsidP="00260F58">
            <w:pPr>
              <w:rPr>
                <w:rFonts w:ascii="Times New Roman" w:eastAsia="Times New Roman" w:hAnsi="Times New Roman" w:cs="Times New Roman"/>
                <w:color w:val="000000"/>
                <w:sz w:val="18"/>
                <w:szCs w:val="18"/>
              </w:rPr>
            </w:pPr>
          </w:p>
        </w:tc>
        <w:tc>
          <w:tcPr>
            <w:tcW w:w="1285" w:type="dxa"/>
            <w:vMerge/>
            <w:tcBorders>
              <w:top w:val="nil"/>
              <w:left w:val="single" w:sz="4" w:space="0" w:color="auto"/>
              <w:bottom w:val="single" w:sz="4" w:space="0" w:color="auto"/>
              <w:right w:val="single" w:sz="4" w:space="0" w:color="auto"/>
            </w:tcBorders>
            <w:vAlign w:val="center"/>
            <w:hideMark/>
          </w:tcPr>
          <w:p w14:paraId="213441E6" w14:textId="77777777" w:rsidR="00260F58" w:rsidRPr="00737BE4" w:rsidRDefault="00260F58" w:rsidP="00260F58">
            <w:pPr>
              <w:rPr>
                <w:rFonts w:ascii="Times New Roman" w:eastAsia="Times New Roman" w:hAnsi="Times New Roman" w:cs="Times New Roman"/>
                <w:color w:val="000000"/>
                <w:sz w:val="18"/>
                <w:szCs w:val="18"/>
              </w:rPr>
            </w:pPr>
          </w:p>
        </w:tc>
        <w:tc>
          <w:tcPr>
            <w:tcW w:w="1672" w:type="dxa"/>
            <w:tcBorders>
              <w:top w:val="nil"/>
              <w:left w:val="nil"/>
              <w:bottom w:val="single" w:sz="4" w:space="0" w:color="auto"/>
              <w:right w:val="single" w:sz="4" w:space="0" w:color="auto"/>
            </w:tcBorders>
            <w:shd w:val="clear" w:color="auto" w:fill="auto"/>
            <w:vAlign w:val="center"/>
          </w:tcPr>
          <w:p w14:paraId="6CD0E699" w14:textId="25FF3D67" w:rsidR="00260F58" w:rsidRPr="00F72278" w:rsidRDefault="00260F58" w:rsidP="00260F58">
            <w:pPr>
              <w:jc w:val="center"/>
              <w:rPr>
                <w:rFonts w:ascii="Times New Roman" w:eastAsia="Times New Roman" w:hAnsi="Times New Roman" w:cs="Times New Roman"/>
                <w:sz w:val="18"/>
                <w:szCs w:val="18"/>
              </w:rPr>
            </w:pPr>
            <w:r w:rsidRPr="00F72278">
              <w:rPr>
                <w:rFonts w:ascii="Times New Roman" w:eastAsia="Times New Roman" w:hAnsi="Times New Roman" w:cs="Times New Roman"/>
                <w:sz w:val="18"/>
                <w:szCs w:val="18"/>
              </w:rPr>
              <w:t>1133</w:t>
            </w:r>
          </w:p>
        </w:tc>
        <w:tc>
          <w:tcPr>
            <w:tcW w:w="1721" w:type="dxa"/>
            <w:tcBorders>
              <w:top w:val="nil"/>
              <w:left w:val="nil"/>
              <w:bottom w:val="single" w:sz="4" w:space="0" w:color="auto"/>
              <w:right w:val="single" w:sz="4" w:space="0" w:color="auto"/>
            </w:tcBorders>
            <w:shd w:val="clear" w:color="auto" w:fill="auto"/>
            <w:vAlign w:val="bottom"/>
          </w:tcPr>
          <w:p w14:paraId="252B77D1" w14:textId="089BA916" w:rsidR="00260F58" w:rsidRPr="00B32F36" w:rsidRDefault="00260F58" w:rsidP="00260F58">
            <w:pPr>
              <w:jc w:val="center"/>
              <w:rPr>
                <w:rFonts w:ascii="Times New Roman" w:eastAsia="Times New Roman" w:hAnsi="Times New Roman" w:cs="Times New Roman"/>
                <w:sz w:val="20"/>
                <w:szCs w:val="20"/>
              </w:rPr>
            </w:pPr>
            <w:r>
              <w:rPr>
                <w:rFonts w:ascii="Calibri" w:hAnsi="Calibri"/>
                <w:color w:val="000000"/>
              </w:rPr>
              <w:t>2386,098</w:t>
            </w:r>
          </w:p>
        </w:tc>
        <w:tc>
          <w:tcPr>
            <w:tcW w:w="1543" w:type="dxa"/>
            <w:tcBorders>
              <w:top w:val="nil"/>
              <w:left w:val="nil"/>
              <w:bottom w:val="single" w:sz="4" w:space="0" w:color="auto"/>
              <w:right w:val="single" w:sz="4" w:space="0" w:color="auto"/>
            </w:tcBorders>
            <w:shd w:val="clear" w:color="auto" w:fill="auto"/>
            <w:vAlign w:val="bottom"/>
          </w:tcPr>
          <w:p w14:paraId="0FA046B3" w14:textId="56B25362" w:rsidR="00260F58" w:rsidRPr="00B32F36" w:rsidRDefault="00260F58" w:rsidP="00260F58">
            <w:pPr>
              <w:jc w:val="center"/>
              <w:rPr>
                <w:rFonts w:ascii="Times New Roman" w:eastAsia="Times New Roman" w:hAnsi="Times New Roman" w:cs="Times New Roman"/>
                <w:sz w:val="20"/>
                <w:szCs w:val="20"/>
              </w:rPr>
            </w:pPr>
            <w:r>
              <w:rPr>
                <w:rFonts w:ascii="Calibri" w:hAnsi="Calibri"/>
                <w:color w:val="000000"/>
              </w:rPr>
              <w:t>20,90385</w:t>
            </w:r>
          </w:p>
        </w:tc>
        <w:tc>
          <w:tcPr>
            <w:tcW w:w="1558" w:type="dxa"/>
            <w:tcBorders>
              <w:top w:val="nil"/>
              <w:left w:val="nil"/>
              <w:bottom w:val="single" w:sz="4" w:space="0" w:color="auto"/>
              <w:right w:val="single" w:sz="4" w:space="0" w:color="auto"/>
            </w:tcBorders>
            <w:shd w:val="clear" w:color="auto" w:fill="auto"/>
            <w:vAlign w:val="center"/>
            <w:hideMark/>
          </w:tcPr>
          <w:p w14:paraId="12C4F63B" w14:textId="0421679F" w:rsidR="00260F58" w:rsidRPr="00611005" w:rsidRDefault="00260F58" w:rsidP="00260F58">
            <w:pPr>
              <w:jc w:val="center"/>
              <w:rPr>
                <w:rFonts w:ascii="Times New Roman" w:eastAsia="Times New Roman" w:hAnsi="Times New Roman" w:cs="Times New Roman"/>
                <w:color w:val="FF0000"/>
                <w:sz w:val="18"/>
                <w:szCs w:val="18"/>
              </w:rPr>
            </w:pPr>
            <w:r w:rsidRPr="00611005">
              <w:rPr>
                <w:rFonts w:ascii="Times New Roman" w:eastAsia="Times New Roman" w:hAnsi="Times New Roman" w:cs="Times New Roman"/>
                <w:sz w:val="18"/>
                <w:szCs w:val="18"/>
              </w:rPr>
              <w:t>2027</w:t>
            </w:r>
          </w:p>
        </w:tc>
      </w:tr>
      <w:tr w:rsidR="00260F58" w:rsidRPr="00737BE4" w14:paraId="7D838BB3" w14:textId="77777777" w:rsidTr="00D14145">
        <w:trPr>
          <w:trHeight w:val="285"/>
        </w:trPr>
        <w:tc>
          <w:tcPr>
            <w:tcW w:w="2273" w:type="dxa"/>
            <w:vMerge/>
            <w:tcBorders>
              <w:top w:val="nil"/>
              <w:left w:val="single" w:sz="4" w:space="0" w:color="auto"/>
              <w:bottom w:val="single" w:sz="4" w:space="0" w:color="auto"/>
              <w:right w:val="single" w:sz="4" w:space="0" w:color="auto"/>
            </w:tcBorders>
            <w:vAlign w:val="center"/>
            <w:hideMark/>
          </w:tcPr>
          <w:p w14:paraId="548E46A5" w14:textId="77777777" w:rsidR="00260F58" w:rsidRPr="00737BE4" w:rsidRDefault="00260F58" w:rsidP="00260F58">
            <w:pPr>
              <w:rPr>
                <w:rFonts w:ascii="Times New Roman" w:eastAsia="Times New Roman" w:hAnsi="Times New Roman" w:cs="Times New Roman"/>
                <w:color w:val="000000"/>
                <w:sz w:val="18"/>
                <w:szCs w:val="18"/>
              </w:rPr>
            </w:pPr>
          </w:p>
        </w:tc>
        <w:tc>
          <w:tcPr>
            <w:tcW w:w="3684" w:type="dxa"/>
            <w:tcBorders>
              <w:top w:val="nil"/>
              <w:left w:val="nil"/>
              <w:bottom w:val="single" w:sz="4" w:space="0" w:color="auto"/>
              <w:right w:val="single" w:sz="4" w:space="0" w:color="auto"/>
            </w:tcBorders>
            <w:shd w:val="clear" w:color="auto" w:fill="auto"/>
            <w:vAlign w:val="center"/>
            <w:hideMark/>
          </w:tcPr>
          <w:p w14:paraId="7138FEC8" w14:textId="77777777" w:rsidR="00260F58" w:rsidRPr="00737BE4" w:rsidRDefault="00260F58" w:rsidP="00260F58">
            <w:pPr>
              <w:rPr>
                <w:rFonts w:ascii="Times New Roman" w:eastAsia="Times New Roman" w:hAnsi="Times New Roman" w:cs="Times New Roman"/>
                <w:color w:val="000000"/>
                <w:sz w:val="18"/>
                <w:szCs w:val="18"/>
              </w:rPr>
            </w:pPr>
            <w:r w:rsidRPr="00737BE4">
              <w:rPr>
                <w:rFonts w:ascii="Times New Roman" w:eastAsia="Times New Roman" w:hAnsi="Times New Roman" w:cs="Times New Roman"/>
                <w:color w:val="000000"/>
                <w:sz w:val="18"/>
                <w:szCs w:val="18"/>
              </w:rPr>
              <w:t>ХПК</w:t>
            </w:r>
          </w:p>
        </w:tc>
        <w:tc>
          <w:tcPr>
            <w:tcW w:w="1221" w:type="dxa"/>
            <w:vMerge/>
            <w:tcBorders>
              <w:top w:val="nil"/>
              <w:left w:val="single" w:sz="4" w:space="0" w:color="auto"/>
              <w:bottom w:val="single" w:sz="4" w:space="0" w:color="auto"/>
              <w:right w:val="single" w:sz="4" w:space="0" w:color="auto"/>
            </w:tcBorders>
            <w:vAlign w:val="center"/>
            <w:hideMark/>
          </w:tcPr>
          <w:p w14:paraId="32932C81" w14:textId="77777777" w:rsidR="00260F58" w:rsidRPr="00737BE4" w:rsidRDefault="00260F58" w:rsidP="00260F58">
            <w:pPr>
              <w:rPr>
                <w:rFonts w:ascii="Times New Roman" w:eastAsia="Times New Roman" w:hAnsi="Times New Roman" w:cs="Times New Roman"/>
                <w:color w:val="000000"/>
                <w:sz w:val="18"/>
                <w:szCs w:val="18"/>
              </w:rPr>
            </w:pPr>
          </w:p>
        </w:tc>
        <w:tc>
          <w:tcPr>
            <w:tcW w:w="1285" w:type="dxa"/>
            <w:vMerge/>
            <w:tcBorders>
              <w:top w:val="nil"/>
              <w:left w:val="single" w:sz="4" w:space="0" w:color="auto"/>
              <w:bottom w:val="single" w:sz="4" w:space="0" w:color="auto"/>
              <w:right w:val="single" w:sz="4" w:space="0" w:color="auto"/>
            </w:tcBorders>
            <w:vAlign w:val="center"/>
            <w:hideMark/>
          </w:tcPr>
          <w:p w14:paraId="531F0F6D" w14:textId="77777777" w:rsidR="00260F58" w:rsidRPr="00737BE4" w:rsidRDefault="00260F58" w:rsidP="00260F58">
            <w:pPr>
              <w:rPr>
                <w:rFonts w:ascii="Times New Roman" w:eastAsia="Times New Roman" w:hAnsi="Times New Roman" w:cs="Times New Roman"/>
                <w:color w:val="000000"/>
                <w:sz w:val="18"/>
                <w:szCs w:val="18"/>
              </w:rPr>
            </w:pPr>
          </w:p>
        </w:tc>
        <w:tc>
          <w:tcPr>
            <w:tcW w:w="1672" w:type="dxa"/>
            <w:tcBorders>
              <w:top w:val="nil"/>
              <w:left w:val="nil"/>
              <w:bottom w:val="single" w:sz="4" w:space="0" w:color="auto"/>
              <w:right w:val="single" w:sz="4" w:space="0" w:color="auto"/>
            </w:tcBorders>
            <w:shd w:val="clear" w:color="auto" w:fill="auto"/>
            <w:vAlign w:val="center"/>
          </w:tcPr>
          <w:p w14:paraId="699FBC23" w14:textId="4BE35243" w:rsidR="00260F58" w:rsidRPr="00F72278" w:rsidRDefault="00260F58" w:rsidP="00260F58">
            <w:pPr>
              <w:jc w:val="center"/>
              <w:rPr>
                <w:rFonts w:ascii="Times New Roman" w:eastAsia="Times New Roman" w:hAnsi="Times New Roman" w:cs="Times New Roman"/>
                <w:sz w:val="18"/>
                <w:szCs w:val="18"/>
              </w:rPr>
            </w:pPr>
            <w:r w:rsidRPr="00F72278">
              <w:rPr>
                <w:rFonts w:ascii="Times New Roman" w:eastAsia="Times New Roman" w:hAnsi="Times New Roman" w:cs="Times New Roman"/>
                <w:sz w:val="18"/>
                <w:szCs w:val="18"/>
              </w:rPr>
              <w:t>2065</w:t>
            </w:r>
          </w:p>
        </w:tc>
        <w:tc>
          <w:tcPr>
            <w:tcW w:w="1721" w:type="dxa"/>
            <w:tcBorders>
              <w:top w:val="nil"/>
              <w:left w:val="nil"/>
              <w:bottom w:val="single" w:sz="4" w:space="0" w:color="auto"/>
              <w:right w:val="single" w:sz="4" w:space="0" w:color="auto"/>
            </w:tcBorders>
            <w:shd w:val="clear" w:color="auto" w:fill="auto"/>
            <w:vAlign w:val="bottom"/>
          </w:tcPr>
          <w:p w14:paraId="30016800" w14:textId="1235BEC1" w:rsidR="00260F58" w:rsidRPr="00B32F36" w:rsidRDefault="00260F58" w:rsidP="00260F58">
            <w:pPr>
              <w:jc w:val="center"/>
              <w:rPr>
                <w:rFonts w:ascii="Times New Roman" w:eastAsia="Times New Roman" w:hAnsi="Times New Roman" w:cs="Times New Roman"/>
                <w:sz w:val="20"/>
                <w:szCs w:val="20"/>
              </w:rPr>
            </w:pPr>
            <w:r>
              <w:rPr>
                <w:rFonts w:ascii="Calibri" w:hAnsi="Calibri"/>
                <w:color w:val="000000"/>
              </w:rPr>
              <w:t>4348,89</w:t>
            </w:r>
          </w:p>
        </w:tc>
        <w:tc>
          <w:tcPr>
            <w:tcW w:w="1543" w:type="dxa"/>
            <w:tcBorders>
              <w:top w:val="nil"/>
              <w:left w:val="nil"/>
              <w:bottom w:val="single" w:sz="4" w:space="0" w:color="auto"/>
              <w:right w:val="single" w:sz="4" w:space="0" w:color="auto"/>
            </w:tcBorders>
            <w:shd w:val="clear" w:color="auto" w:fill="auto"/>
            <w:vAlign w:val="bottom"/>
          </w:tcPr>
          <w:p w14:paraId="40FFA74F" w14:textId="32E3B806" w:rsidR="00260F58" w:rsidRPr="00B32F36" w:rsidRDefault="00260F58" w:rsidP="00260F58">
            <w:pPr>
              <w:jc w:val="center"/>
              <w:rPr>
                <w:rFonts w:ascii="Times New Roman" w:eastAsia="Times New Roman" w:hAnsi="Times New Roman" w:cs="Times New Roman"/>
                <w:sz w:val="20"/>
                <w:szCs w:val="20"/>
              </w:rPr>
            </w:pPr>
            <w:r>
              <w:rPr>
                <w:rFonts w:ascii="Calibri" w:hAnsi="Calibri"/>
                <w:color w:val="000000"/>
              </w:rPr>
              <w:t>38,09925</w:t>
            </w:r>
          </w:p>
        </w:tc>
        <w:tc>
          <w:tcPr>
            <w:tcW w:w="1558" w:type="dxa"/>
            <w:tcBorders>
              <w:top w:val="nil"/>
              <w:left w:val="nil"/>
              <w:bottom w:val="single" w:sz="4" w:space="0" w:color="auto"/>
              <w:right w:val="single" w:sz="4" w:space="0" w:color="auto"/>
            </w:tcBorders>
            <w:shd w:val="clear" w:color="auto" w:fill="auto"/>
            <w:vAlign w:val="center"/>
            <w:hideMark/>
          </w:tcPr>
          <w:p w14:paraId="2AC25D57" w14:textId="24EBD159" w:rsidR="00260F58" w:rsidRPr="00611005" w:rsidRDefault="00260F58" w:rsidP="00260F58">
            <w:pPr>
              <w:jc w:val="center"/>
              <w:rPr>
                <w:rFonts w:ascii="Times New Roman" w:eastAsia="Times New Roman" w:hAnsi="Times New Roman" w:cs="Times New Roman"/>
                <w:color w:val="FF0000"/>
                <w:sz w:val="18"/>
                <w:szCs w:val="18"/>
              </w:rPr>
            </w:pPr>
            <w:r w:rsidRPr="00611005">
              <w:rPr>
                <w:rFonts w:ascii="Times New Roman" w:eastAsia="Times New Roman" w:hAnsi="Times New Roman" w:cs="Times New Roman"/>
                <w:sz w:val="18"/>
                <w:szCs w:val="18"/>
              </w:rPr>
              <w:t>2027</w:t>
            </w:r>
          </w:p>
        </w:tc>
      </w:tr>
      <w:tr w:rsidR="00260F58" w:rsidRPr="00737BE4" w14:paraId="4C7425A7" w14:textId="77777777" w:rsidTr="00424787">
        <w:trPr>
          <w:trHeight w:val="285"/>
        </w:trPr>
        <w:tc>
          <w:tcPr>
            <w:tcW w:w="2273" w:type="dxa"/>
            <w:vMerge/>
            <w:tcBorders>
              <w:top w:val="nil"/>
              <w:left w:val="single" w:sz="4" w:space="0" w:color="auto"/>
              <w:bottom w:val="single" w:sz="4" w:space="0" w:color="auto"/>
              <w:right w:val="single" w:sz="4" w:space="0" w:color="auto"/>
            </w:tcBorders>
            <w:vAlign w:val="center"/>
            <w:hideMark/>
          </w:tcPr>
          <w:p w14:paraId="3A933B9A" w14:textId="77777777" w:rsidR="00260F58" w:rsidRPr="00737BE4" w:rsidRDefault="00260F58" w:rsidP="00260F58">
            <w:pPr>
              <w:rPr>
                <w:rFonts w:ascii="Times New Roman" w:eastAsia="Times New Roman" w:hAnsi="Times New Roman" w:cs="Times New Roman"/>
                <w:color w:val="000000"/>
                <w:sz w:val="18"/>
                <w:szCs w:val="18"/>
              </w:rPr>
            </w:pPr>
          </w:p>
        </w:tc>
        <w:tc>
          <w:tcPr>
            <w:tcW w:w="3684" w:type="dxa"/>
            <w:tcBorders>
              <w:top w:val="nil"/>
              <w:left w:val="nil"/>
              <w:bottom w:val="single" w:sz="4" w:space="0" w:color="auto"/>
              <w:right w:val="single" w:sz="4" w:space="0" w:color="auto"/>
            </w:tcBorders>
            <w:shd w:val="clear" w:color="auto" w:fill="auto"/>
            <w:vAlign w:val="center"/>
            <w:hideMark/>
          </w:tcPr>
          <w:p w14:paraId="3D625A3D" w14:textId="77777777" w:rsidR="00260F58" w:rsidRPr="00737BE4" w:rsidRDefault="00260F58" w:rsidP="00260F58">
            <w:pPr>
              <w:rPr>
                <w:rFonts w:ascii="Times New Roman" w:eastAsia="Times New Roman" w:hAnsi="Times New Roman" w:cs="Times New Roman"/>
                <w:color w:val="000000"/>
                <w:sz w:val="18"/>
                <w:szCs w:val="18"/>
              </w:rPr>
            </w:pPr>
            <w:r w:rsidRPr="00737BE4">
              <w:rPr>
                <w:rFonts w:ascii="Times New Roman" w:eastAsia="Times New Roman" w:hAnsi="Times New Roman" w:cs="Times New Roman"/>
                <w:color w:val="000000"/>
                <w:sz w:val="18"/>
                <w:szCs w:val="18"/>
              </w:rPr>
              <w:t>Сухой остаток</w:t>
            </w:r>
          </w:p>
        </w:tc>
        <w:tc>
          <w:tcPr>
            <w:tcW w:w="1221" w:type="dxa"/>
            <w:vMerge/>
            <w:tcBorders>
              <w:top w:val="nil"/>
              <w:left w:val="single" w:sz="4" w:space="0" w:color="auto"/>
              <w:bottom w:val="single" w:sz="4" w:space="0" w:color="auto"/>
              <w:right w:val="single" w:sz="4" w:space="0" w:color="auto"/>
            </w:tcBorders>
            <w:vAlign w:val="center"/>
            <w:hideMark/>
          </w:tcPr>
          <w:p w14:paraId="012CA118" w14:textId="77777777" w:rsidR="00260F58" w:rsidRPr="00737BE4" w:rsidRDefault="00260F58" w:rsidP="00260F58">
            <w:pPr>
              <w:rPr>
                <w:rFonts w:ascii="Times New Roman" w:eastAsia="Times New Roman" w:hAnsi="Times New Roman" w:cs="Times New Roman"/>
                <w:color w:val="000000"/>
                <w:sz w:val="18"/>
                <w:szCs w:val="18"/>
              </w:rPr>
            </w:pPr>
          </w:p>
        </w:tc>
        <w:tc>
          <w:tcPr>
            <w:tcW w:w="1285" w:type="dxa"/>
            <w:vMerge/>
            <w:tcBorders>
              <w:top w:val="nil"/>
              <w:left w:val="single" w:sz="4" w:space="0" w:color="auto"/>
              <w:bottom w:val="single" w:sz="4" w:space="0" w:color="auto"/>
              <w:right w:val="single" w:sz="4" w:space="0" w:color="auto"/>
            </w:tcBorders>
            <w:vAlign w:val="center"/>
            <w:hideMark/>
          </w:tcPr>
          <w:p w14:paraId="282CBB69" w14:textId="77777777" w:rsidR="00260F58" w:rsidRPr="00737BE4" w:rsidRDefault="00260F58" w:rsidP="00260F58">
            <w:pPr>
              <w:rPr>
                <w:rFonts w:ascii="Times New Roman" w:eastAsia="Times New Roman" w:hAnsi="Times New Roman" w:cs="Times New Roman"/>
                <w:color w:val="000000"/>
                <w:sz w:val="18"/>
                <w:szCs w:val="18"/>
              </w:rPr>
            </w:pPr>
          </w:p>
        </w:tc>
        <w:tc>
          <w:tcPr>
            <w:tcW w:w="1672" w:type="dxa"/>
            <w:tcBorders>
              <w:top w:val="nil"/>
              <w:left w:val="nil"/>
              <w:bottom w:val="single" w:sz="4" w:space="0" w:color="auto"/>
              <w:right w:val="single" w:sz="4" w:space="0" w:color="auto"/>
            </w:tcBorders>
            <w:shd w:val="clear" w:color="auto" w:fill="auto"/>
            <w:vAlign w:val="center"/>
          </w:tcPr>
          <w:p w14:paraId="571E6CA2" w14:textId="6AD7B6DE" w:rsidR="00260F58" w:rsidRPr="00F72278" w:rsidRDefault="00260F58" w:rsidP="00260F58">
            <w:pPr>
              <w:jc w:val="center"/>
              <w:rPr>
                <w:rFonts w:ascii="Times New Roman" w:eastAsia="Times New Roman" w:hAnsi="Times New Roman" w:cs="Times New Roman"/>
                <w:sz w:val="18"/>
                <w:szCs w:val="18"/>
              </w:rPr>
            </w:pPr>
            <w:r w:rsidRPr="00F72278">
              <w:rPr>
                <w:rFonts w:ascii="Times New Roman" w:eastAsia="Times New Roman" w:hAnsi="Times New Roman" w:cs="Times New Roman"/>
                <w:sz w:val="18"/>
                <w:szCs w:val="18"/>
              </w:rPr>
              <w:t>192750</w:t>
            </w:r>
          </w:p>
        </w:tc>
        <w:tc>
          <w:tcPr>
            <w:tcW w:w="1721" w:type="dxa"/>
            <w:tcBorders>
              <w:top w:val="nil"/>
              <w:left w:val="nil"/>
              <w:bottom w:val="single" w:sz="4" w:space="0" w:color="auto"/>
              <w:right w:val="single" w:sz="4" w:space="0" w:color="auto"/>
            </w:tcBorders>
            <w:shd w:val="clear" w:color="auto" w:fill="auto"/>
            <w:vAlign w:val="bottom"/>
          </w:tcPr>
          <w:p w14:paraId="453A5EC0" w14:textId="53F1DE16" w:rsidR="00260F58" w:rsidRPr="00B32F36" w:rsidRDefault="00260F58" w:rsidP="00260F58">
            <w:pPr>
              <w:jc w:val="center"/>
              <w:rPr>
                <w:rFonts w:ascii="Times New Roman" w:eastAsia="Times New Roman" w:hAnsi="Times New Roman" w:cs="Times New Roman"/>
                <w:sz w:val="20"/>
                <w:szCs w:val="20"/>
              </w:rPr>
            </w:pPr>
            <w:r>
              <w:rPr>
                <w:rFonts w:ascii="Calibri" w:hAnsi="Calibri"/>
                <w:color w:val="000000"/>
              </w:rPr>
              <w:t>405931,5</w:t>
            </w:r>
          </w:p>
        </w:tc>
        <w:tc>
          <w:tcPr>
            <w:tcW w:w="1543" w:type="dxa"/>
            <w:tcBorders>
              <w:top w:val="nil"/>
              <w:left w:val="nil"/>
              <w:bottom w:val="single" w:sz="4" w:space="0" w:color="auto"/>
              <w:right w:val="single" w:sz="4" w:space="0" w:color="auto"/>
            </w:tcBorders>
            <w:shd w:val="clear" w:color="auto" w:fill="auto"/>
            <w:vAlign w:val="bottom"/>
          </w:tcPr>
          <w:p w14:paraId="6B51D074" w14:textId="00E1D5A7" w:rsidR="00260F58" w:rsidRPr="00B32F36" w:rsidRDefault="00260F58" w:rsidP="00260F58">
            <w:pPr>
              <w:jc w:val="center"/>
              <w:rPr>
                <w:rFonts w:ascii="Times New Roman" w:eastAsia="Times New Roman" w:hAnsi="Times New Roman" w:cs="Times New Roman"/>
                <w:sz w:val="20"/>
                <w:szCs w:val="20"/>
              </w:rPr>
            </w:pPr>
            <w:r>
              <w:rPr>
                <w:rFonts w:ascii="Calibri" w:hAnsi="Calibri"/>
                <w:color w:val="000000"/>
              </w:rPr>
              <w:t>3556,238</w:t>
            </w:r>
          </w:p>
        </w:tc>
        <w:tc>
          <w:tcPr>
            <w:tcW w:w="1558" w:type="dxa"/>
            <w:tcBorders>
              <w:top w:val="nil"/>
              <w:left w:val="nil"/>
              <w:bottom w:val="single" w:sz="4" w:space="0" w:color="auto"/>
              <w:right w:val="single" w:sz="4" w:space="0" w:color="auto"/>
            </w:tcBorders>
            <w:shd w:val="clear" w:color="auto" w:fill="auto"/>
            <w:vAlign w:val="center"/>
            <w:hideMark/>
          </w:tcPr>
          <w:p w14:paraId="3CB6D0C7" w14:textId="5BEBB580" w:rsidR="00260F58" w:rsidRPr="00611005" w:rsidRDefault="00260F58" w:rsidP="00260F58">
            <w:pPr>
              <w:jc w:val="center"/>
              <w:rPr>
                <w:rFonts w:ascii="Times New Roman" w:eastAsia="Times New Roman" w:hAnsi="Times New Roman" w:cs="Times New Roman"/>
                <w:color w:val="FF0000"/>
                <w:sz w:val="18"/>
                <w:szCs w:val="18"/>
              </w:rPr>
            </w:pPr>
            <w:r w:rsidRPr="00611005">
              <w:rPr>
                <w:rFonts w:ascii="Times New Roman" w:eastAsia="Times New Roman" w:hAnsi="Times New Roman" w:cs="Times New Roman"/>
                <w:sz w:val="18"/>
                <w:szCs w:val="18"/>
              </w:rPr>
              <w:t>2027</w:t>
            </w:r>
          </w:p>
        </w:tc>
      </w:tr>
      <w:tr w:rsidR="00260F58" w:rsidRPr="00737BE4" w14:paraId="48971A06" w14:textId="77777777" w:rsidTr="00424787">
        <w:trPr>
          <w:trHeight w:val="285"/>
        </w:trPr>
        <w:tc>
          <w:tcPr>
            <w:tcW w:w="2273" w:type="dxa"/>
            <w:vMerge/>
            <w:tcBorders>
              <w:top w:val="nil"/>
              <w:left w:val="single" w:sz="4" w:space="0" w:color="auto"/>
              <w:bottom w:val="single" w:sz="4" w:space="0" w:color="auto"/>
              <w:right w:val="single" w:sz="4" w:space="0" w:color="auto"/>
            </w:tcBorders>
            <w:vAlign w:val="center"/>
            <w:hideMark/>
          </w:tcPr>
          <w:p w14:paraId="1ED55CD3" w14:textId="77777777" w:rsidR="00260F58" w:rsidRPr="00737BE4" w:rsidRDefault="00260F58" w:rsidP="00260F58">
            <w:pPr>
              <w:rPr>
                <w:rFonts w:ascii="Times New Roman" w:eastAsia="Times New Roman" w:hAnsi="Times New Roman" w:cs="Times New Roman"/>
                <w:color w:val="000000"/>
                <w:sz w:val="18"/>
                <w:szCs w:val="18"/>
              </w:rPr>
            </w:pPr>
          </w:p>
        </w:tc>
        <w:tc>
          <w:tcPr>
            <w:tcW w:w="3684" w:type="dxa"/>
            <w:tcBorders>
              <w:top w:val="nil"/>
              <w:left w:val="nil"/>
              <w:bottom w:val="single" w:sz="4" w:space="0" w:color="auto"/>
              <w:right w:val="single" w:sz="4" w:space="0" w:color="auto"/>
            </w:tcBorders>
            <w:shd w:val="clear" w:color="auto" w:fill="auto"/>
            <w:vAlign w:val="center"/>
            <w:hideMark/>
          </w:tcPr>
          <w:p w14:paraId="7A56C65E" w14:textId="77777777" w:rsidR="00260F58" w:rsidRPr="00737BE4" w:rsidRDefault="00260F58" w:rsidP="00260F58">
            <w:pPr>
              <w:rPr>
                <w:rFonts w:ascii="Times New Roman" w:eastAsia="Times New Roman" w:hAnsi="Times New Roman" w:cs="Times New Roman"/>
                <w:color w:val="000000"/>
                <w:sz w:val="18"/>
                <w:szCs w:val="18"/>
              </w:rPr>
            </w:pPr>
            <w:r w:rsidRPr="00737BE4">
              <w:rPr>
                <w:rFonts w:ascii="Times New Roman" w:eastAsia="Times New Roman" w:hAnsi="Times New Roman" w:cs="Times New Roman"/>
                <w:color w:val="000000"/>
                <w:sz w:val="18"/>
                <w:szCs w:val="18"/>
              </w:rPr>
              <w:t>Азот аммонийный</w:t>
            </w:r>
          </w:p>
        </w:tc>
        <w:tc>
          <w:tcPr>
            <w:tcW w:w="1221" w:type="dxa"/>
            <w:vMerge/>
            <w:tcBorders>
              <w:top w:val="nil"/>
              <w:left w:val="single" w:sz="4" w:space="0" w:color="auto"/>
              <w:bottom w:val="single" w:sz="4" w:space="0" w:color="auto"/>
              <w:right w:val="single" w:sz="4" w:space="0" w:color="auto"/>
            </w:tcBorders>
            <w:vAlign w:val="center"/>
            <w:hideMark/>
          </w:tcPr>
          <w:p w14:paraId="6E04FB6F" w14:textId="77777777" w:rsidR="00260F58" w:rsidRPr="00737BE4" w:rsidRDefault="00260F58" w:rsidP="00260F58">
            <w:pPr>
              <w:rPr>
                <w:rFonts w:ascii="Times New Roman" w:eastAsia="Times New Roman" w:hAnsi="Times New Roman" w:cs="Times New Roman"/>
                <w:color w:val="000000"/>
                <w:sz w:val="18"/>
                <w:szCs w:val="18"/>
              </w:rPr>
            </w:pPr>
          </w:p>
        </w:tc>
        <w:tc>
          <w:tcPr>
            <w:tcW w:w="1285" w:type="dxa"/>
            <w:vMerge/>
            <w:tcBorders>
              <w:top w:val="nil"/>
              <w:left w:val="single" w:sz="4" w:space="0" w:color="auto"/>
              <w:bottom w:val="single" w:sz="4" w:space="0" w:color="auto"/>
              <w:right w:val="single" w:sz="4" w:space="0" w:color="auto"/>
            </w:tcBorders>
            <w:vAlign w:val="center"/>
            <w:hideMark/>
          </w:tcPr>
          <w:p w14:paraId="502EB1C2" w14:textId="77777777" w:rsidR="00260F58" w:rsidRPr="00737BE4" w:rsidRDefault="00260F58" w:rsidP="00260F58">
            <w:pPr>
              <w:rPr>
                <w:rFonts w:ascii="Times New Roman" w:eastAsia="Times New Roman" w:hAnsi="Times New Roman" w:cs="Times New Roman"/>
                <w:color w:val="000000"/>
                <w:sz w:val="18"/>
                <w:szCs w:val="18"/>
              </w:rPr>
            </w:pPr>
          </w:p>
        </w:tc>
        <w:tc>
          <w:tcPr>
            <w:tcW w:w="1672" w:type="dxa"/>
            <w:tcBorders>
              <w:top w:val="nil"/>
              <w:left w:val="nil"/>
              <w:bottom w:val="single" w:sz="4" w:space="0" w:color="auto"/>
              <w:right w:val="single" w:sz="4" w:space="0" w:color="auto"/>
            </w:tcBorders>
            <w:shd w:val="clear" w:color="auto" w:fill="auto"/>
            <w:vAlign w:val="center"/>
          </w:tcPr>
          <w:p w14:paraId="2A6630A0" w14:textId="708F5D61" w:rsidR="00260F58" w:rsidRPr="00F72278" w:rsidRDefault="00260F58" w:rsidP="00260F58">
            <w:pPr>
              <w:jc w:val="center"/>
              <w:rPr>
                <w:rFonts w:ascii="Times New Roman" w:eastAsia="Times New Roman" w:hAnsi="Times New Roman" w:cs="Times New Roman"/>
                <w:sz w:val="18"/>
                <w:szCs w:val="18"/>
              </w:rPr>
            </w:pPr>
            <w:r w:rsidRPr="00F72278">
              <w:rPr>
                <w:rFonts w:ascii="Times New Roman" w:eastAsia="Times New Roman" w:hAnsi="Times New Roman" w:cs="Times New Roman"/>
                <w:sz w:val="18"/>
                <w:szCs w:val="18"/>
              </w:rPr>
              <w:t>12,3</w:t>
            </w:r>
          </w:p>
        </w:tc>
        <w:tc>
          <w:tcPr>
            <w:tcW w:w="1721" w:type="dxa"/>
            <w:tcBorders>
              <w:top w:val="nil"/>
              <w:left w:val="nil"/>
              <w:bottom w:val="single" w:sz="4" w:space="0" w:color="auto"/>
              <w:right w:val="single" w:sz="4" w:space="0" w:color="auto"/>
            </w:tcBorders>
            <w:shd w:val="clear" w:color="auto" w:fill="auto"/>
            <w:vAlign w:val="bottom"/>
          </w:tcPr>
          <w:p w14:paraId="2D64391A" w14:textId="72CE0B1B" w:rsidR="00260F58" w:rsidRPr="00B32F36" w:rsidRDefault="00260F58" w:rsidP="00260F58">
            <w:pPr>
              <w:jc w:val="center"/>
              <w:rPr>
                <w:rFonts w:ascii="Times New Roman" w:eastAsia="Times New Roman" w:hAnsi="Times New Roman" w:cs="Times New Roman"/>
                <w:sz w:val="20"/>
                <w:szCs w:val="20"/>
              </w:rPr>
            </w:pPr>
            <w:r>
              <w:rPr>
                <w:rFonts w:ascii="Calibri" w:hAnsi="Calibri"/>
                <w:color w:val="000000"/>
              </w:rPr>
              <w:t>25,9038</w:t>
            </w:r>
          </w:p>
        </w:tc>
        <w:tc>
          <w:tcPr>
            <w:tcW w:w="1543" w:type="dxa"/>
            <w:tcBorders>
              <w:top w:val="nil"/>
              <w:left w:val="nil"/>
              <w:bottom w:val="single" w:sz="4" w:space="0" w:color="auto"/>
              <w:right w:val="single" w:sz="4" w:space="0" w:color="auto"/>
            </w:tcBorders>
            <w:shd w:val="clear" w:color="auto" w:fill="auto"/>
            <w:vAlign w:val="bottom"/>
          </w:tcPr>
          <w:p w14:paraId="78EF5F27" w14:textId="658D07CA" w:rsidR="00260F58" w:rsidRPr="00B32F36" w:rsidRDefault="00260F58" w:rsidP="00260F58">
            <w:pPr>
              <w:jc w:val="center"/>
              <w:rPr>
                <w:rFonts w:ascii="Times New Roman" w:eastAsia="Times New Roman" w:hAnsi="Times New Roman" w:cs="Times New Roman"/>
                <w:sz w:val="20"/>
                <w:szCs w:val="20"/>
              </w:rPr>
            </w:pPr>
            <w:r>
              <w:rPr>
                <w:rFonts w:ascii="Calibri" w:hAnsi="Calibri"/>
                <w:color w:val="000000"/>
              </w:rPr>
              <w:t>0,226935</w:t>
            </w:r>
          </w:p>
        </w:tc>
        <w:tc>
          <w:tcPr>
            <w:tcW w:w="1558" w:type="dxa"/>
            <w:tcBorders>
              <w:top w:val="nil"/>
              <w:left w:val="nil"/>
              <w:bottom w:val="single" w:sz="4" w:space="0" w:color="auto"/>
              <w:right w:val="single" w:sz="4" w:space="0" w:color="auto"/>
            </w:tcBorders>
            <w:shd w:val="clear" w:color="auto" w:fill="auto"/>
            <w:vAlign w:val="center"/>
            <w:hideMark/>
          </w:tcPr>
          <w:p w14:paraId="12224AAA" w14:textId="74A448FF" w:rsidR="00260F58" w:rsidRPr="00611005" w:rsidRDefault="00260F58" w:rsidP="00260F58">
            <w:pPr>
              <w:jc w:val="center"/>
              <w:rPr>
                <w:rFonts w:ascii="Times New Roman" w:eastAsia="Times New Roman" w:hAnsi="Times New Roman" w:cs="Times New Roman"/>
                <w:color w:val="FF0000"/>
                <w:sz w:val="18"/>
                <w:szCs w:val="18"/>
              </w:rPr>
            </w:pPr>
            <w:r w:rsidRPr="00611005">
              <w:rPr>
                <w:rFonts w:ascii="Times New Roman" w:eastAsia="Times New Roman" w:hAnsi="Times New Roman" w:cs="Times New Roman"/>
                <w:sz w:val="18"/>
                <w:szCs w:val="18"/>
              </w:rPr>
              <w:t>2027</w:t>
            </w:r>
          </w:p>
        </w:tc>
      </w:tr>
      <w:tr w:rsidR="00260F58" w:rsidRPr="00737BE4" w14:paraId="73C720AB" w14:textId="77777777" w:rsidTr="00424787">
        <w:trPr>
          <w:trHeight w:val="285"/>
        </w:trPr>
        <w:tc>
          <w:tcPr>
            <w:tcW w:w="2273" w:type="dxa"/>
            <w:vMerge/>
            <w:tcBorders>
              <w:top w:val="nil"/>
              <w:left w:val="single" w:sz="4" w:space="0" w:color="auto"/>
              <w:bottom w:val="single" w:sz="4" w:space="0" w:color="auto"/>
              <w:right w:val="single" w:sz="4" w:space="0" w:color="auto"/>
            </w:tcBorders>
            <w:vAlign w:val="center"/>
            <w:hideMark/>
          </w:tcPr>
          <w:p w14:paraId="67CE2FD8" w14:textId="77777777" w:rsidR="00260F58" w:rsidRPr="00737BE4" w:rsidRDefault="00260F58" w:rsidP="00260F58">
            <w:pPr>
              <w:rPr>
                <w:rFonts w:ascii="Times New Roman" w:eastAsia="Times New Roman" w:hAnsi="Times New Roman" w:cs="Times New Roman"/>
                <w:color w:val="000000"/>
                <w:sz w:val="18"/>
                <w:szCs w:val="18"/>
              </w:rPr>
            </w:pPr>
          </w:p>
        </w:tc>
        <w:tc>
          <w:tcPr>
            <w:tcW w:w="3684" w:type="dxa"/>
            <w:tcBorders>
              <w:top w:val="nil"/>
              <w:left w:val="nil"/>
              <w:bottom w:val="single" w:sz="4" w:space="0" w:color="auto"/>
              <w:right w:val="single" w:sz="4" w:space="0" w:color="auto"/>
            </w:tcBorders>
            <w:shd w:val="clear" w:color="auto" w:fill="auto"/>
            <w:vAlign w:val="center"/>
            <w:hideMark/>
          </w:tcPr>
          <w:p w14:paraId="6C0E5F3D" w14:textId="77777777" w:rsidR="00260F58" w:rsidRPr="00737BE4" w:rsidRDefault="00260F58" w:rsidP="00260F58">
            <w:pPr>
              <w:rPr>
                <w:rFonts w:ascii="Times New Roman" w:eastAsia="Times New Roman" w:hAnsi="Times New Roman" w:cs="Times New Roman"/>
                <w:color w:val="000000"/>
                <w:sz w:val="18"/>
                <w:szCs w:val="18"/>
              </w:rPr>
            </w:pPr>
            <w:r w:rsidRPr="00737BE4">
              <w:rPr>
                <w:rFonts w:ascii="Times New Roman" w:eastAsia="Times New Roman" w:hAnsi="Times New Roman" w:cs="Times New Roman"/>
                <w:color w:val="000000"/>
                <w:sz w:val="18"/>
                <w:szCs w:val="18"/>
              </w:rPr>
              <w:t>Азот нитратный</w:t>
            </w:r>
          </w:p>
        </w:tc>
        <w:tc>
          <w:tcPr>
            <w:tcW w:w="1221" w:type="dxa"/>
            <w:vMerge/>
            <w:tcBorders>
              <w:top w:val="nil"/>
              <w:left w:val="single" w:sz="4" w:space="0" w:color="auto"/>
              <w:bottom w:val="single" w:sz="4" w:space="0" w:color="auto"/>
              <w:right w:val="single" w:sz="4" w:space="0" w:color="auto"/>
            </w:tcBorders>
            <w:vAlign w:val="center"/>
            <w:hideMark/>
          </w:tcPr>
          <w:p w14:paraId="7E6884F8" w14:textId="77777777" w:rsidR="00260F58" w:rsidRPr="00737BE4" w:rsidRDefault="00260F58" w:rsidP="00260F58">
            <w:pPr>
              <w:rPr>
                <w:rFonts w:ascii="Times New Roman" w:eastAsia="Times New Roman" w:hAnsi="Times New Roman" w:cs="Times New Roman"/>
                <w:color w:val="000000"/>
                <w:sz w:val="18"/>
                <w:szCs w:val="18"/>
              </w:rPr>
            </w:pPr>
          </w:p>
        </w:tc>
        <w:tc>
          <w:tcPr>
            <w:tcW w:w="1285" w:type="dxa"/>
            <w:vMerge/>
            <w:tcBorders>
              <w:top w:val="nil"/>
              <w:left w:val="single" w:sz="4" w:space="0" w:color="auto"/>
              <w:bottom w:val="single" w:sz="4" w:space="0" w:color="auto"/>
              <w:right w:val="single" w:sz="4" w:space="0" w:color="auto"/>
            </w:tcBorders>
            <w:vAlign w:val="center"/>
            <w:hideMark/>
          </w:tcPr>
          <w:p w14:paraId="0AC207D2" w14:textId="77777777" w:rsidR="00260F58" w:rsidRPr="00737BE4" w:rsidRDefault="00260F58" w:rsidP="00260F58">
            <w:pPr>
              <w:rPr>
                <w:rFonts w:ascii="Times New Roman" w:eastAsia="Times New Roman" w:hAnsi="Times New Roman" w:cs="Times New Roman"/>
                <w:color w:val="000000"/>
                <w:sz w:val="18"/>
                <w:szCs w:val="18"/>
              </w:rPr>
            </w:pPr>
          </w:p>
        </w:tc>
        <w:tc>
          <w:tcPr>
            <w:tcW w:w="1672" w:type="dxa"/>
            <w:tcBorders>
              <w:top w:val="nil"/>
              <w:left w:val="nil"/>
              <w:bottom w:val="single" w:sz="4" w:space="0" w:color="auto"/>
              <w:right w:val="single" w:sz="4" w:space="0" w:color="auto"/>
            </w:tcBorders>
            <w:shd w:val="clear" w:color="auto" w:fill="auto"/>
            <w:vAlign w:val="center"/>
          </w:tcPr>
          <w:p w14:paraId="50B2C227" w14:textId="46FE4075" w:rsidR="00260F58" w:rsidRPr="00F72278" w:rsidRDefault="00260F58" w:rsidP="00260F58">
            <w:pPr>
              <w:jc w:val="center"/>
              <w:rPr>
                <w:rFonts w:ascii="Times New Roman" w:eastAsia="Times New Roman" w:hAnsi="Times New Roman" w:cs="Times New Roman"/>
                <w:sz w:val="18"/>
                <w:szCs w:val="18"/>
              </w:rPr>
            </w:pPr>
            <w:r w:rsidRPr="00F72278">
              <w:rPr>
                <w:rFonts w:ascii="Times New Roman" w:eastAsia="Times New Roman" w:hAnsi="Times New Roman" w:cs="Times New Roman"/>
                <w:sz w:val="18"/>
                <w:szCs w:val="18"/>
              </w:rPr>
              <w:t>3,5</w:t>
            </w:r>
          </w:p>
        </w:tc>
        <w:tc>
          <w:tcPr>
            <w:tcW w:w="1721" w:type="dxa"/>
            <w:tcBorders>
              <w:top w:val="nil"/>
              <w:left w:val="nil"/>
              <w:bottom w:val="single" w:sz="4" w:space="0" w:color="auto"/>
              <w:right w:val="single" w:sz="4" w:space="0" w:color="auto"/>
            </w:tcBorders>
            <w:shd w:val="clear" w:color="auto" w:fill="auto"/>
            <w:vAlign w:val="bottom"/>
          </w:tcPr>
          <w:p w14:paraId="74CF3B37" w14:textId="6E70B4DC" w:rsidR="00260F58" w:rsidRPr="00B32F36" w:rsidRDefault="00260F58" w:rsidP="00260F58">
            <w:pPr>
              <w:jc w:val="center"/>
              <w:rPr>
                <w:rFonts w:ascii="Times New Roman" w:eastAsia="Times New Roman" w:hAnsi="Times New Roman" w:cs="Times New Roman"/>
                <w:sz w:val="20"/>
                <w:szCs w:val="20"/>
              </w:rPr>
            </w:pPr>
            <w:r>
              <w:rPr>
                <w:rFonts w:ascii="Calibri" w:hAnsi="Calibri"/>
                <w:color w:val="000000"/>
              </w:rPr>
              <w:t>7,371</w:t>
            </w:r>
          </w:p>
        </w:tc>
        <w:tc>
          <w:tcPr>
            <w:tcW w:w="1543" w:type="dxa"/>
            <w:tcBorders>
              <w:top w:val="nil"/>
              <w:left w:val="nil"/>
              <w:bottom w:val="single" w:sz="4" w:space="0" w:color="auto"/>
              <w:right w:val="single" w:sz="4" w:space="0" w:color="auto"/>
            </w:tcBorders>
            <w:shd w:val="clear" w:color="auto" w:fill="auto"/>
            <w:vAlign w:val="bottom"/>
          </w:tcPr>
          <w:p w14:paraId="4D1FA025" w14:textId="74D74C03" w:rsidR="00260F58" w:rsidRPr="00B32F36" w:rsidRDefault="00260F58" w:rsidP="00260F58">
            <w:pPr>
              <w:jc w:val="center"/>
              <w:rPr>
                <w:rFonts w:ascii="Times New Roman" w:eastAsia="Times New Roman" w:hAnsi="Times New Roman" w:cs="Times New Roman"/>
                <w:sz w:val="20"/>
                <w:szCs w:val="20"/>
              </w:rPr>
            </w:pPr>
            <w:r>
              <w:rPr>
                <w:rFonts w:ascii="Calibri" w:hAnsi="Calibri"/>
                <w:color w:val="000000"/>
              </w:rPr>
              <w:t>0,064575</w:t>
            </w:r>
          </w:p>
        </w:tc>
        <w:tc>
          <w:tcPr>
            <w:tcW w:w="1558" w:type="dxa"/>
            <w:tcBorders>
              <w:top w:val="nil"/>
              <w:left w:val="nil"/>
              <w:bottom w:val="single" w:sz="4" w:space="0" w:color="auto"/>
              <w:right w:val="single" w:sz="4" w:space="0" w:color="auto"/>
            </w:tcBorders>
            <w:shd w:val="clear" w:color="auto" w:fill="auto"/>
            <w:vAlign w:val="center"/>
            <w:hideMark/>
          </w:tcPr>
          <w:p w14:paraId="514F8C53" w14:textId="2AF6469D" w:rsidR="00260F58" w:rsidRPr="00611005" w:rsidRDefault="00260F58" w:rsidP="00260F58">
            <w:pPr>
              <w:jc w:val="center"/>
              <w:rPr>
                <w:rFonts w:ascii="Times New Roman" w:eastAsia="Times New Roman" w:hAnsi="Times New Roman" w:cs="Times New Roman"/>
                <w:color w:val="FF0000"/>
                <w:sz w:val="18"/>
                <w:szCs w:val="18"/>
              </w:rPr>
            </w:pPr>
            <w:r w:rsidRPr="00611005">
              <w:rPr>
                <w:rFonts w:ascii="Times New Roman" w:eastAsia="Times New Roman" w:hAnsi="Times New Roman" w:cs="Times New Roman"/>
                <w:sz w:val="18"/>
                <w:szCs w:val="18"/>
              </w:rPr>
              <w:t>2027</w:t>
            </w:r>
          </w:p>
        </w:tc>
      </w:tr>
      <w:tr w:rsidR="00260F58" w:rsidRPr="00737BE4" w14:paraId="17285641" w14:textId="77777777" w:rsidTr="00A13E68">
        <w:trPr>
          <w:trHeight w:val="285"/>
        </w:trPr>
        <w:tc>
          <w:tcPr>
            <w:tcW w:w="2273" w:type="dxa"/>
            <w:vMerge/>
            <w:tcBorders>
              <w:top w:val="nil"/>
              <w:left w:val="single" w:sz="4" w:space="0" w:color="auto"/>
              <w:bottom w:val="single" w:sz="4" w:space="0" w:color="auto"/>
              <w:right w:val="single" w:sz="4" w:space="0" w:color="auto"/>
            </w:tcBorders>
            <w:vAlign w:val="center"/>
            <w:hideMark/>
          </w:tcPr>
          <w:p w14:paraId="393D3C21" w14:textId="77777777" w:rsidR="00260F58" w:rsidRPr="00737BE4" w:rsidRDefault="00260F58" w:rsidP="00260F58">
            <w:pPr>
              <w:rPr>
                <w:rFonts w:ascii="Times New Roman" w:eastAsia="Times New Roman" w:hAnsi="Times New Roman" w:cs="Times New Roman"/>
                <w:color w:val="000000"/>
                <w:sz w:val="18"/>
                <w:szCs w:val="18"/>
              </w:rPr>
            </w:pPr>
          </w:p>
        </w:tc>
        <w:tc>
          <w:tcPr>
            <w:tcW w:w="3684" w:type="dxa"/>
            <w:tcBorders>
              <w:top w:val="nil"/>
              <w:left w:val="nil"/>
              <w:bottom w:val="single" w:sz="4" w:space="0" w:color="auto"/>
              <w:right w:val="single" w:sz="4" w:space="0" w:color="auto"/>
            </w:tcBorders>
            <w:shd w:val="clear" w:color="auto" w:fill="auto"/>
            <w:vAlign w:val="center"/>
            <w:hideMark/>
          </w:tcPr>
          <w:p w14:paraId="7D388923" w14:textId="77777777" w:rsidR="00260F58" w:rsidRPr="00737BE4" w:rsidRDefault="00260F58" w:rsidP="00260F58">
            <w:pPr>
              <w:rPr>
                <w:rFonts w:ascii="Times New Roman" w:eastAsia="Times New Roman" w:hAnsi="Times New Roman" w:cs="Times New Roman"/>
                <w:color w:val="000000"/>
                <w:sz w:val="18"/>
                <w:szCs w:val="18"/>
              </w:rPr>
            </w:pPr>
            <w:r w:rsidRPr="00737BE4">
              <w:rPr>
                <w:rFonts w:ascii="Times New Roman" w:eastAsia="Times New Roman" w:hAnsi="Times New Roman" w:cs="Times New Roman"/>
                <w:color w:val="000000"/>
                <w:sz w:val="18"/>
                <w:szCs w:val="18"/>
              </w:rPr>
              <w:t>Азот нитритный</w:t>
            </w:r>
          </w:p>
        </w:tc>
        <w:tc>
          <w:tcPr>
            <w:tcW w:w="1221" w:type="dxa"/>
            <w:vMerge/>
            <w:tcBorders>
              <w:top w:val="nil"/>
              <w:left w:val="single" w:sz="4" w:space="0" w:color="auto"/>
              <w:bottom w:val="single" w:sz="4" w:space="0" w:color="auto"/>
              <w:right w:val="single" w:sz="4" w:space="0" w:color="auto"/>
            </w:tcBorders>
            <w:vAlign w:val="center"/>
            <w:hideMark/>
          </w:tcPr>
          <w:p w14:paraId="7CF20B08" w14:textId="77777777" w:rsidR="00260F58" w:rsidRPr="00737BE4" w:rsidRDefault="00260F58" w:rsidP="00260F58">
            <w:pPr>
              <w:rPr>
                <w:rFonts w:ascii="Times New Roman" w:eastAsia="Times New Roman" w:hAnsi="Times New Roman" w:cs="Times New Roman"/>
                <w:color w:val="000000"/>
                <w:sz w:val="18"/>
                <w:szCs w:val="18"/>
              </w:rPr>
            </w:pPr>
          </w:p>
        </w:tc>
        <w:tc>
          <w:tcPr>
            <w:tcW w:w="1285" w:type="dxa"/>
            <w:vMerge/>
            <w:tcBorders>
              <w:top w:val="nil"/>
              <w:left w:val="single" w:sz="4" w:space="0" w:color="auto"/>
              <w:bottom w:val="single" w:sz="4" w:space="0" w:color="auto"/>
              <w:right w:val="single" w:sz="4" w:space="0" w:color="auto"/>
            </w:tcBorders>
            <w:vAlign w:val="center"/>
            <w:hideMark/>
          </w:tcPr>
          <w:p w14:paraId="6C9E33E8" w14:textId="77777777" w:rsidR="00260F58" w:rsidRPr="00737BE4" w:rsidRDefault="00260F58" w:rsidP="00260F58">
            <w:pPr>
              <w:rPr>
                <w:rFonts w:ascii="Times New Roman" w:eastAsia="Times New Roman" w:hAnsi="Times New Roman" w:cs="Times New Roman"/>
                <w:color w:val="000000"/>
                <w:sz w:val="18"/>
                <w:szCs w:val="18"/>
              </w:rPr>
            </w:pPr>
          </w:p>
        </w:tc>
        <w:tc>
          <w:tcPr>
            <w:tcW w:w="1672" w:type="dxa"/>
            <w:tcBorders>
              <w:top w:val="nil"/>
              <w:left w:val="nil"/>
              <w:bottom w:val="single" w:sz="4" w:space="0" w:color="auto"/>
              <w:right w:val="single" w:sz="4" w:space="0" w:color="auto"/>
            </w:tcBorders>
            <w:shd w:val="clear" w:color="auto" w:fill="auto"/>
            <w:vAlign w:val="center"/>
          </w:tcPr>
          <w:p w14:paraId="0C3A2AD1" w14:textId="22FBA9D6" w:rsidR="00260F58" w:rsidRPr="00F72278" w:rsidRDefault="00260F58" w:rsidP="00260F58">
            <w:pPr>
              <w:jc w:val="center"/>
              <w:rPr>
                <w:rFonts w:ascii="Times New Roman" w:eastAsia="Times New Roman" w:hAnsi="Times New Roman" w:cs="Times New Roman"/>
                <w:sz w:val="18"/>
                <w:szCs w:val="18"/>
              </w:rPr>
            </w:pPr>
            <w:r w:rsidRPr="00F72278">
              <w:rPr>
                <w:rFonts w:ascii="Times New Roman" w:eastAsia="Times New Roman" w:hAnsi="Times New Roman" w:cs="Times New Roman"/>
                <w:sz w:val="18"/>
                <w:szCs w:val="18"/>
              </w:rPr>
              <w:t>0</w:t>
            </w:r>
            <w:r>
              <w:rPr>
                <w:rFonts w:ascii="Times New Roman" w:eastAsia="Times New Roman" w:hAnsi="Times New Roman" w:cs="Times New Roman"/>
                <w:sz w:val="18"/>
                <w:szCs w:val="18"/>
              </w:rPr>
              <w:t>,005</w:t>
            </w:r>
          </w:p>
        </w:tc>
        <w:tc>
          <w:tcPr>
            <w:tcW w:w="1721" w:type="dxa"/>
            <w:tcBorders>
              <w:top w:val="nil"/>
              <w:left w:val="nil"/>
              <w:bottom w:val="single" w:sz="4" w:space="0" w:color="auto"/>
              <w:right w:val="single" w:sz="4" w:space="0" w:color="auto"/>
            </w:tcBorders>
            <w:shd w:val="clear" w:color="auto" w:fill="auto"/>
            <w:vAlign w:val="bottom"/>
          </w:tcPr>
          <w:p w14:paraId="2E895E2E" w14:textId="576F08DB" w:rsidR="00260F58" w:rsidRPr="00B32F36" w:rsidRDefault="00260F58" w:rsidP="00260F58">
            <w:pPr>
              <w:jc w:val="center"/>
              <w:rPr>
                <w:rFonts w:ascii="Times New Roman" w:eastAsia="Times New Roman" w:hAnsi="Times New Roman" w:cs="Times New Roman"/>
                <w:sz w:val="20"/>
                <w:szCs w:val="20"/>
              </w:rPr>
            </w:pPr>
            <w:r>
              <w:rPr>
                <w:rFonts w:ascii="Calibri" w:hAnsi="Calibri"/>
                <w:color w:val="000000"/>
              </w:rPr>
              <w:t>0,01053</w:t>
            </w:r>
          </w:p>
        </w:tc>
        <w:tc>
          <w:tcPr>
            <w:tcW w:w="1543" w:type="dxa"/>
            <w:tcBorders>
              <w:top w:val="nil"/>
              <w:left w:val="nil"/>
              <w:bottom w:val="single" w:sz="4" w:space="0" w:color="auto"/>
              <w:right w:val="single" w:sz="4" w:space="0" w:color="auto"/>
            </w:tcBorders>
            <w:shd w:val="clear" w:color="auto" w:fill="auto"/>
            <w:vAlign w:val="bottom"/>
          </w:tcPr>
          <w:p w14:paraId="66EEE4C6" w14:textId="59B3A574" w:rsidR="00260F58" w:rsidRPr="00B32F36" w:rsidRDefault="00260F58" w:rsidP="00260F58">
            <w:pPr>
              <w:jc w:val="center"/>
              <w:rPr>
                <w:rFonts w:ascii="Times New Roman" w:eastAsia="Times New Roman" w:hAnsi="Times New Roman" w:cs="Times New Roman"/>
                <w:sz w:val="20"/>
                <w:szCs w:val="20"/>
              </w:rPr>
            </w:pPr>
            <w:r>
              <w:rPr>
                <w:rFonts w:ascii="Calibri" w:hAnsi="Calibri"/>
                <w:color w:val="000000"/>
              </w:rPr>
              <w:t>0,000092</w:t>
            </w:r>
          </w:p>
        </w:tc>
        <w:tc>
          <w:tcPr>
            <w:tcW w:w="1558" w:type="dxa"/>
            <w:tcBorders>
              <w:top w:val="nil"/>
              <w:left w:val="nil"/>
              <w:bottom w:val="single" w:sz="4" w:space="0" w:color="auto"/>
              <w:right w:val="single" w:sz="4" w:space="0" w:color="auto"/>
            </w:tcBorders>
            <w:shd w:val="clear" w:color="auto" w:fill="auto"/>
            <w:vAlign w:val="center"/>
            <w:hideMark/>
          </w:tcPr>
          <w:p w14:paraId="75CB6681" w14:textId="25205401" w:rsidR="00260F58" w:rsidRPr="00611005" w:rsidRDefault="00260F58" w:rsidP="00260F58">
            <w:pPr>
              <w:jc w:val="center"/>
              <w:rPr>
                <w:rFonts w:ascii="Times New Roman" w:eastAsia="Times New Roman" w:hAnsi="Times New Roman" w:cs="Times New Roman"/>
                <w:color w:val="FF0000"/>
                <w:sz w:val="18"/>
                <w:szCs w:val="18"/>
              </w:rPr>
            </w:pPr>
            <w:r w:rsidRPr="00611005">
              <w:rPr>
                <w:rFonts w:ascii="Times New Roman" w:eastAsia="Times New Roman" w:hAnsi="Times New Roman" w:cs="Times New Roman"/>
                <w:sz w:val="18"/>
                <w:szCs w:val="18"/>
              </w:rPr>
              <w:t>2027</w:t>
            </w:r>
          </w:p>
        </w:tc>
      </w:tr>
      <w:tr w:rsidR="00260F58" w:rsidRPr="00737BE4" w14:paraId="313CB92E" w14:textId="77777777" w:rsidTr="008C5ABD">
        <w:trPr>
          <w:trHeight w:val="285"/>
        </w:trPr>
        <w:tc>
          <w:tcPr>
            <w:tcW w:w="2273" w:type="dxa"/>
            <w:vMerge/>
            <w:tcBorders>
              <w:top w:val="nil"/>
              <w:left w:val="single" w:sz="4" w:space="0" w:color="auto"/>
              <w:bottom w:val="single" w:sz="4" w:space="0" w:color="auto"/>
              <w:right w:val="single" w:sz="4" w:space="0" w:color="auto"/>
            </w:tcBorders>
            <w:vAlign w:val="center"/>
            <w:hideMark/>
          </w:tcPr>
          <w:p w14:paraId="0181CAF7" w14:textId="77777777" w:rsidR="00260F58" w:rsidRPr="00737BE4" w:rsidRDefault="00260F58" w:rsidP="00260F58">
            <w:pPr>
              <w:rPr>
                <w:rFonts w:ascii="Times New Roman" w:eastAsia="Times New Roman" w:hAnsi="Times New Roman" w:cs="Times New Roman"/>
                <w:color w:val="000000"/>
                <w:sz w:val="18"/>
                <w:szCs w:val="18"/>
              </w:rPr>
            </w:pPr>
          </w:p>
        </w:tc>
        <w:tc>
          <w:tcPr>
            <w:tcW w:w="3684" w:type="dxa"/>
            <w:tcBorders>
              <w:top w:val="nil"/>
              <w:left w:val="nil"/>
              <w:bottom w:val="single" w:sz="4" w:space="0" w:color="auto"/>
              <w:right w:val="single" w:sz="4" w:space="0" w:color="auto"/>
            </w:tcBorders>
            <w:shd w:val="clear" w:color="auto" w:fill="auto"/>
            <w:vAlign w:val="center"/>
            <w:hideMark/>
          </w:tcPr>
          <w:p w14:paraId="6B5426EA" w14:textId="77777777" w:rsidR="00260F58" w:rsidRPr="00737BE4" w:rsidRDefault="00260F58" w:rsidP="00260F58">
            <w:pPr>
              <w:rPr>
                <w:rFonts w:ascii="Times New Roman" w:eastAsia="Times New Roman" w:hAnsi="Times New Roman" w:cs="Times New Roman"/>
                <w:color w:val="000000"/>
                <w:sz w:val="18"/>
                <w:szCs w:val="18"/>
              </w:rPr>
            </w:pPr>
            <w:r w:rsidRPr="00737BE4">
              <w:rPr>
                <w:rFonts w:ascii="Times New Roman" w:eastAsia="Times New Roman" w:hAnsi="Times New Roman" w:cs="Times New Roman"/>
                <w:color w:val="000000"/>
                <w:sz w:val="18"/>
                <w:szCs w:val="18"/>
              </w:rPr>
              <w:t>Хлориды</w:t>
            </w:r>
          </w:p>
        </w:tc>
        <w:tc>
          <w:tcPr>
            <w:tcW w:w="1221" w:type="dxa"/>
            <w:vMerge/>
            <w:tcBorders>
              <w:top w:val="nil"/>
              <w:left w:val="single" w:sz="4" w:space="0" w:color="auto"/>
              <w:bottom w:val="single" w:sz="4" w:space="0" w:color="auto"/>
              <w:right w:val="single" w:sz="4" w:space="0" w:color="auto"/>
            </w:tcBorders>
            <w:vAlign w:val="center"/>
            <w:hideMark/>
          </w:tcPr>
          <w:p w14:paraId="1665E043" w14:textId="77777777" w:rsidR="00260F58" w:rsidRPr="00737BE4" w:rsidRDefault="00260F58" w:rsidP="00260F58">
            <w:pPr>
              <w:rPr>
                <w:rFonts w:ascii="Times New Roman" w:eastAsia="Times New Roman" w:hAnsi="Times New Roman" w:cs="Times New Roman"/>
                <w:color w:val="000000"/>
                <w:sz w:val="18"/>
                <w:szCs w:val="18"/>
              </w:rPr>
            </w:pPr>
          </w:p>
        </w:tc>
        <w:tc>
          <w:tcPr>
            <w:tcW w:w="1285" w:type="dxa"/>
            <w:vMerge/>
            <w:tcBorders>
              <w:top w:val="nil"/>
              <w:left w:val="single" w:sz="4" w:space="0" w:color="auto"/>
              <w:bottom w:val="single" w:sz="4" w:space="0" w:color="auto"/>
              <w:right w:val="single" w:sz="4" w:space="0" w:color="auto"/>
            </w:tcBorders>
            <w:vAlign w:val="center"/>
            <w:hideMark/>
          </w:tcPr>
          <w:p w14:paraId="5D593617" w14:textId="77777777" w:rsidR="00260F58" w:rsidRPr="00737BE4" w:rsidRDefault="00260F58" w:rsidP="00260F58">
            <w:pPr>
              <w:rPr>
                <w:rFonts w:ascii="Times New Roman" w:eastAsia="Times New Roman" w:hAnsi="Times New Roman" w:cs="Times New Roman"/>
                <w:color w:val="000000"/>
                <w:sz w:val="18"/>
                <w:szCs w:val="18"/>
              </w:rPr>
            </w:pPr>
          </w:p>
        </w:tc>
        <w:tc>
          <w:tcPr>
            <w:tcW w:w="1672" w:type="dxa"/>
            <w:tcBorders>
              <w:top w:val="nil"/>
              <w:left w:val="nil"/>
              <w:bottom w:val="single" w:sz="4" w:space="0" w:color="auto"/>
              <w:right w:val="single" w:sz="4" w:space="0" w:color="auto"/>
            </w:tcBorders>
            <w:shd w:val="clear" w:color="auto" w:fill="auto"/>
            <w:vAlign w:val="center"/>
            <w:hideMark/>
          </w:tcPr>
          <w:p w14:paraId="427D02B2" w14:textId="35F000B6" w:rsidR="00260F58" w:rsidRPr="00F72278" w:rsidRDefault="00260F58" w:rsidP="00260F58">
            <w:pPr>
              <w:jc w:val="center"/>
              <w:rPr>
                <w:rFonts w:ascii="Times New Roman" w:eastAsia="Times New Roman" w:hAnsi="Times New Roman" w:cs="Times New Roman"/>
                <w:sz w:val="18"/>
                <w:szCs w:val="18"/>
              </w:rPr>
            </w:pPr>
            <w:r w:rsidRPr="00F72278">
              <w:rPr>
                <w:rFonts w:ascii="Times New Roman" w:eastAsia="Times New Roman" w:hAnsi="Times New Roman" w:cs="Times New Roman"/>
                <w:sz w:val="18"/>
                <w:szCs w:val="18"/>
              </w:rPr>
              <w:t>114623</w:t>
            </w:r>
          </w:p>
        </w:tc>
        <w:tc>
          <w:tcPr>
            <w:tcW w:w="1721" w:type="dxa"/>
            <w:tcBorders>
              <w:top w:val="nil"/>
              <w:left w:val="nil"/>
              <w:bottom w:val="single" w:sz="4" w:space="0" w:color="auto"/>
              <w:right w:val="single" w:sz="4" w:space="0" w:color="auto"/>
            </w:tcBorders>
            <w:shd w:val="clear" w:color="auto" w:fill="auto"/>
            <w:vAlign w:val="bottom"/>
          </w:tcPr>
          <w:p w14:paraId="50DD478C" w14:textId="3C98D3E1" w:rsidR="00260F58" w:rsidRPr="00B32F36" w:rsidRDefault="00260F58" w:rsidP="00260F58">
            <w:pPr>
              <w:jc w:val="center"/>
              <w:rPr>
                <w:rFonts w:ascii="Times New Roman" w:eastAsia="Times New Roman" w:hAnsi="Times New Roman" w:cs="Times New Roman"/>
                <w:sz w:val="20"/>
                <w:szCs w:val="20"/>
              </w:rPr>
            </w:pPr>
            <w:r>
              <w:rPr>
                <w:rFonts w:ascii="Calibri" w:hAnsi="Calibri"/>
                <w:color w:val="000000"/>
              </w:rPr>
              <w:t>241396</w:t>
            </w:r>
          </w:p>
        </w:tc>
        <w:tc>
          <w:tcPr>
            <w:tcW w:w="1543" w:type="dxa"/>
            <w:tcBorders>
              <w:top w:val="nil"/>
              <w:left w:val="nil"/>
              <w:bottom w:val="single" w:sz="4" w:space="0" w:color="auto"/>
              <w:right w:val="single" w:sz="4" w:space="0" w:color="auto"/>
            </w:tcBorders>
            <w:shd w:val="clear" w:color="auto" w:fill="auto"/>
            <w:vAlign w:val="bottom"/>
          </w:tcPr>
          <w:p w14:paraId="540E9A61" w14:textId="4E052CD0" w:rsidR="00260F58" w:rsidRPr="00B32F36" w:rsidRDefault="00260F58" w:rsidP="00260F58">
            <w:pPr>
              <w:jc w:val="center"/>
              <w:rPr>
                <w:rFonts w:ascii="Times New Roman" w:eastAsia="Times New Roman" w:hAnsi="Times New Roman" w:cs="Times New Roman"/>
                <w:sz w:val="20"/>
                <w:szCs w:val="20"/>
              </w:rPr>
            </w:pPr>
            <w:r>
              <w:rPr>
                <w:rFonts w:ascii="Calibri" w:hAnsi="Calibri"/>
                <w:color w:val="000000"/>
              </w:rPr>
              <w:t>2114,794</w:t>
            </w:r>
          </w:p>
        </w:tc>
        <w:tc>
          <w:tcPr>
            <w:tcW w:w="1558" w:type="dxa"/>
            <w:tcBorders>
              <w:top w:val="nil"/>
              <w:left w:val="nil"/>
              <w:bottom w:val="single" w:sz="4" w:space="0" w:color="auto"/>
              <w:right w:val="single" w:sz="4" w:space="0" w:color="auto"/>
            </w:tcBorders>
            <w:shd w:val="clear" w:color="auto" w:fill="auto"/>
            <w:vAlign w:val="center"/>
            <w:hideMark/>
          </w:tcPr>
          <w:p w14:paraId="4F4550E1" w14:textId="0C0B7DE3" w:rsidR="00260F58" w:rsidRPr="00611005" w:rsidRDefault="00260F58" w:rsidP="00260F58">
            <w:pPr>
              <w:jc w:val="center"/>
              <w:rPr>
                <w:rFonts w:ascii="Times New Roman" w:eastAsia="Times New Roman" w:hAnsi="Times New Roman" w:cs="Times New Roman"/>
                <w:color w:val="FF0000"/>
                <w:sz w:val="18"/>
                <w:szCs w:val="18"/>
              </w:rPr>
            </w:pPr>
            <w:r w:rsidRPr="00611005">
              <w:rPr>
                <w:rFonts w:ascii="Times New Roman" w:eastAsia="Times New Roman" w:hAnsi="Times New Roman" w:cs="Times New Roman"/>
                <w:sz w:val="18"/>
                <w:szCs w:val="18"/>
              </w:rPr>
              <w:t>2027</w:t>
            </w:r>
          </w:p>
        </w:tc>
      </w:tr>
      <w:tr w:rsidR="00260F58" w:rsidRPr="00737BE4" w14:paraId="1FE0FA38" w14:textId="77777777" w:rsidTr="008C5ABD">
        <w:trPr>
          <w:trHeight w:val="285"/>
        </w:trPr>
        <w:tc>
          <w:tcPr>
            <w:tcW w:w="2273" w:type="dxa"/>
            <w:vMerge/>
            <w:tcBorders>
              <w:top w:val="nil"/>
              <w:left w:val="single" w:sz="4" w:space="0" w:color="auto"/>
              <w:bottom w:val="single" w:sz="4" w:space="0" w:color="auto"/>
              <w:right w:val="single" w:sz="4" w:space="0" w:color="auto"/>
            </w:tcBorders>
            <w:vAlign w:val="center"/>
            <w:hideMark/>
          </w:tcPr>
          <w:p w14:paraId="0198F3B4" w14:textId="77777777" w:rsidR="00260F58" w:rsidRPr="00737BE4" w:rsidRDefault="00260F58" w:rsidP="00260F58">
            <w:pPr>
              <w:rPr>
                <w:rFonts w:ascii="Times New Roman" w:eastAsia="Times New Roman" w:hAnsi="Times New Roman" w:cs="Times New Roman"/>
                <w:color w:val="000000"/>
                <w:sz w:val="18"/>
                <w:szCs w:val="18"/>
              </w:rPr>
            </w:pPr>
          </w:p>
        </w:tc>
        <w:tc>
          <w:tcPr>
            <w:tcW w:w="3684" w:type="dxa"/>
            <w:tcBorders>
              <w:top w:val="nil"/>
              <w:left w:val="nil"/>
              <w:bottom w:val="single" w:sz="4" w:space="0" w:color="auto"/>
              <w:right w:val="single" w:sz="4" w:space="0" w:color="auto"/>
            </w:tcBorders>
            <w:shd w:val="clear" w:color="auto" w:fill="auto"/>
            <w:vAlign w:val="center"/>
            <w:hideMark/>
          </w:tcPr>
          <w:p w14:paraId="63C9F9A2" w14:textId="77777777" w:rsidR="00260F58" w:rsidRPr="00737BE4" w:rsidRDefault="00260F58" w:rsidP="00260F58">
            <w:pPr>
              <w:rPr>
                <w:rFonts w:ascii="Times New Roman" w:eastAsia="Times New Roman" w:hAnsi="Times New Roman" w:cs="Times New Roman"/>
                <w:color w:val="000000"/>
                <w:sz w:val="18"/>
                <w:szCs w:val="18"/>
              </w:rPr>
            </w:pPr>
            <w:r w:rsidRPr="00737BE4">
              <w:rPr>
                <w:rFonts w:ascii="Times New Roman" w:eastAsia="Times New Roman" w:hAnsi="Times New Roman" w:cs="Times New Roman"/>
                <w:color w:val="000000"/>
                <w:sz w:val="18"/>
                <w:szCs w:val="18"/>
              </w:rPr>
              <w:t>Сульфаты</w:t>
            </w:r>
          </w:p>
        </w:tc>
        <w:tc>
          <w:tcPr>
            <w:tcW w:w="1221" w:type="dxa"/>
            <w:vMerge/>
            <w:tcBorders>
              <w:top w:val="nil"/>
              <w:left w:val="single" w:sz="4" w:space="0" w:color="auto"/>
              <w:bottom w:val="single" w:sz="4" w:space="0" w:color="auto"/>
              <w:right w:val="single" w:sz="4" w:space="0" w:color="auto"/>
            </w:tcBorders>
            <w:vAlign w:val="center"/>
            <w:hideMark/>
          </w:tcPr>
          <w:p w14:paraId="567AB35D" w14:textId="77777777" w:rsidR="00260F58" w:rsidRPr="00737BE4" w:rsidRDefault="00260F58" w:rsidP="00260F58">
            <w:pPr>
              <w:rPr>
                <w:rFonts w:ascii="Times New Roman" w:eastAsia="Times New Roman" w:hAnsi="Times New Roman" w:cs="Times New Roman"/>
                <w:color w:val="000000"/>
                <w:sz w:val="18"/>
                <w:szCs w:val="18"/>
              </w:rPr>
            </w:pPr>
          </w:p>
        </w:tc>
        <w:tc>
          <w:tcPr>
            <w:tcW w:w="1285" w:type="dxa"/>
            <w:vMerge/>
            <w:tcBorders>
              <w:top w:val="nil"/>
              <w:left w:val="single" w:sz="4" w:space="0" w:color="auto"/>
              <w:bottom w:val="single" w:sz="4" w:space="0" w:color="auto"/>
              <w:right w:val="single" w:sz="4" w:space="0" w:color="auto"/>
            </w:tcBorders>
            <w:vAlign w:val="center"/>
            <w:hideMark/>
          </w:tcPr>
          <w:p w14:paraId="3C3FD139" w14:textId="77777777" w:rsidR="00260F58" w:rsidRPr="00737BE4" w:rsidRDefault="00260F58" w:rsidP="00260F58">
            <w:pPr>
              <w:rPr>
                <w:rFonts w:ascii="Times New Roman" w:eastAsia="Times New Roman" w:hAnsi="Times New Roman" w:cs="Times New Roman"/>
                <w:color w:val="000000"/>
                <w:sz w:val="18"/>
                <w:szCs w:val="18"/>
              </w:rPr>
            </w:pPr>
          </w:p>
        </w:tc>
        <w:tc>
          <w:tcPr>
            <w:tcW w:w="1672" w:type="dxa"/>
            <w:tcBorders>
              <w:top w:val="nil"/>
              <w:left w:val="nil"/>
              <w:bottom w:val="single" w:sz="4" w:space="0" w:color="auto"/>
              <w:right w:val="single" w:sz="4" w:space="0" w:color="auto"/>
            </w:tcBorders>
            <w:shd w:val="clear" w:color="auto" w:fill="auto"/>
            <w:vAlign w:val="center"/>
            <w:hideMark/>
          </w:tcPr>
          <w:p w14:paraId="774A5AC2" w14:textId="75283EAF" w:rsidR="00260F58" w:rsidRPr="00F72278" w:rsidRDefault="00260F58" w:rsidP="00260F58">
            <w:pPr>
              <w:jc w:val="center"/>
              <w:rPr>
                <w:rFonts w:ascii="Times New Roman" w:eastAsia="Times New Roman" w:hAnsi="Times New Roman" w:cs="Times New Roman"/>
                <w:sz w:val="18"/>
                <w:szCs w:val="18"/>
              </w:rPr>
            </w:pPr>
            <w:r w:rsidRPr="00F72278">
              <w:rPr>
                <w:rFonts w:ascii="Times New Roman" w:eastAsia="Times New Roman" w:hAnsi="Times New Roman" w:cs="Times New Roman"/>
                <w:sz w:val="18"/>
                <w:szCs w:val="18"/>
              </w:rPr>
              <w:t>6,5</w:t>
            </w:r>
          </w:p>
        </w:tc>
        <w:tc>
          <w:tcPr>
            <w:tcW w:w="1721" w:type="dxa"/>
            <w:tcBorders>
              <w:top w:val="nil"/>
              <w:left w:val="nil"/>
              <w:bottom w:val="single" w:sz="4" w:space="0" w:color="auto"/>
              <w:right w:val="single" w:sz="4" w:space="0" w:color="auto"/>
            </w:tcBorders>
            <w:shd w:val="clear" w:color="auto" w:fill="auto"/>
            <w:vAlign w:val="bottom"/>
          </w:tcPr>
          <w:p w14:paraId="7A88C99F" w14:textId="37950BBE" w:rsidR="00260F58" w:rsidRPr="00B32F36" w:rsidRDefault="00260F58" w:rsidP="00260F58">
            <w:pPr>
              <w:jc w:val="center"/>
              <w:rPr>
                <w:rFonts w:ascii="Times New Roman" w:eastAsia="Times New Roman" w:hAnsi="Times New Roman" w:cs="Times New Roman"/>
                <w:sz w:val="20"/>
                <w:szCs w:val="20"/>
              </w:rPr>
            </w:pPr>
            <w:r>
              <w:rPr>
                <w:rFonts w:ascii="Calibri" w:hAnsi="Calibri"/>
                <w:color w:val="000000"/>
              </w:rPr>
              <w:t>13,689</w:t>
            </w:r>
          </w:p>
        </w:tc>
        <w:tc>
          <w:tcPr>
            <w:tcW w:w="1543" w:type="dxa"/>
            <w:tcBorders>
              <w:top w:val="nil"/>
              <w:left w:val="nil"/>
              <w:bottom w:val="single" w:sz="4" w:space="0" w:color="auto"/>
              <w:right w:val="single" w:sz="4" w:space="0" w:color="auto"/>
            </w:tcBorders>
            <w:shd w:val="clear" w:color="auto" w:fill="auto"/>
            <w:vAlign w:val="bottom"/>
          </w:tcPr>
          <w:p w14:paraId="6CABD06B" w14:textId="6BF04C3E" w:rsidR="00260F58" w:rsidRPr="00B32F36" w:rsidRDefault="00260F58" w:rsidP="00260F58">
            <w:pPr>
              <w:jc w:val="center"/>
              <w:rPr>
                <w:rFonts w:ascii="Times New Roman" w:eastAsia="Times New Roman" w:hAnsi="Times New Roman" w:cs="Times New Roman"/>
                <w:sz w:val="20"/>
                <w:szCs w:val="20"/>
              </w:rPr>
            </w:pPr>
            <w:r>
              <w:rPr>
                <w:rFonts w:ascii="Calibri" w:hAnsi="Calibri"/>
                <w:color w:val="000000"/>
              </w:rPr>
              <w:t>0,119925</w:t>
            </w:r>
          </w:p>
        </w:tc>
        <w:tc>
          <w:tcPr>
            <w:tcW w:w="1558" w:type="dxa"/>
            <w:tcBorders>
              <w:top w:val="nil"/>
              <w:left w:val="nil"/>
              <w:bottom w:val="single" w:sz="4" w:space="0" w:color="auto"/>
              <w:right w:val="single" w:sz="4" w:space="0" w:color="auto"/>
            </w:tcBorders>
            <w:shd w:val="clear" w:color="auto" w:fill="auto"/>
            <w:vAlign w:val="center"/>
            <w:hideMark/>
          </w:tcPr>
          <w:p w14:paraId="16679C39" w14:textId="1DEF2BBC" w:rsidR="00260F58" w:rsidRPr="00611005" w:rsidRDefault="00260F58" w:rsidP="00260F58">
            <w:pPr>
              <w:jc w:val="center"/>
              <w:rPr>
                <w:rFonts w:ascii="Times New Roman" w:eastAsia="Times New Roman" w:hAnsi="Times New Roman" w:cs="Times New Roman"/>
                <w:color w:val="FF0000"/>
                <w:sz w:val="18"/>
                <w:szCs w:val="18"/>
              </w:rPr>
            </w:pPr>
            <w:r w:rsidRPr="00611005">
              <w:rPr>
                <w:rFonts w:ascii="Times New Roman" w:eastAsia="Times New Roman" w:hAnsi="Times New Roman" w:cs="Times New Roman"/>
                <w:sz w:val="18"/>
                <w:szCs w:val="18"/>
              </w:rPr>
              <w:t>2027</w:t>
            </w:r>
          </w:p>
        </w:tc>
      </w:tr>
      <w:tr w:rsidR="00260F58" w:rsidRPr="00737BE4" w14:paraId="6DFE835C" w14:textId="77777777" w:rsidTr="008C5ABD">
        <w:trPr>
          <w:trHeight w:val="285"/>
        </w:trPr>
        <w:tc>
          <w:tcPr>
            <w:tcW w:w="2273" w:type="dxa"/>
            <w:vMerge/>
            <w:tcBorders>
              <w:top w:val="nil"/>
              <w:left w:val="single" w:sz="4" w:space="0" w:color="auto"/>
              <w:bottom w:val="single" w:sz="4" w:space="0" w:color="auto"/>
              <w:right w:val="single" w:sz="4" w:space="0" w:color="auto"/>
            </w:tcBorders>
            <w:vAlign w:val="center"/>
            <w:hideMark/>
          </w:tcPr>
          <w:p w14:paraId="14EC0313" w14:textId="77777777" w:rsidR="00260F58" w:rsidRPr="00737BE4" w:rsidRDefault="00260F58" w:rsidP="00260F58">
            <w:pPr>
              <w:rPr>
                <w:rFonts w:ascii="Times New Roman" w:eastAsia="Times New Roman" w:hAnsi="Times New Roman" w:cs="Times New Roman"/>
                <w:color w:val="000000"/>
                <w:sz w:val="18"/>
                <w:szCs w:val="18"/>
              </w:rPr>
            </w:pPr>
          </w:p>
        </w:tc>
        <w:tc>
          <w:tcPr>
            <w:tcW w:w="3684" w:type="dxa"/>
            <w:tcBorders>
              <w:top w:val="nil"/>
              <w:left w:val="nil"/>
              <w:bottom w:val="single" w:sz="4" w:space="0" w:color="auto"/>
              <w:right w:val="single" w:sz="4" w:space="0" w:color="auto"/>
            </w:tcBorders>
            <w:shd w:val="clear" w:color="auto" w:fill="auto"/>
            <w:vAlign w:val="center"/>
            <w:hideMark/>
          </w:tcPr>
          <w:p w14:paraId="3D3EA361" w14:textId="77777777" w:rsidR="00260F58" w:rsidRPr="00737BE4" w:rsidRDefault="00260F58" w:rsidP="00260F58">
            <w:pPr>
              <w:rPr>
                <w:rFonts w:ascii="Times New Roman" w:eastAsia="Times New Roman" w:hAnsi="Times New Roman" w:cs="Times New Roman"/>
                <w:color w:val="000000"/>
                <w:sz w:val="18"/>
                <w:szCs w:val="18"/>
              </w:rPr>
            </w:pPr>
            <w:r w:rsidRPr="00737BE4">
              <w:rPr>
                <w:rFonts w:ascii="Times New Roman" w:eastAsia="Times New Roman" w:hAnsi="Times New Roman" w:cs="Times New Roman"/>
                <w:color w:val="000000"/>
                <w:sz w:val="18"/>
                <w:szCs w:val="18"/>
              </w:rPr>
              <w:t>Железо общее</w:t>
            </w:r>
          </w:p>
        </w:tc>
        <w:tc>
          <w:tcPr>
            <w:tcW w:w="1221" w:type="dxa"/>
            <w:vMerge/>
            <w:tcBorders>
              <w:top w:val="nil"/>
              <w:left w:val="single" w:sz="4" w:space="0" w:color="auto"/>
              <w:bottom w:val="single" w:sz="4" w:space="0" w:color="auto"/>
              <w:right w:val="single" w:sz="4" w:space="0" w:color="auto"/>
            </w:tcBorders>
            <w:vAlign w:val="center"/>
            <w:hideMark/>
          </w:tcPr>
          <w:p w14:paraId="270E91E9" w14:textId="77777777" w:rsidR="00260F58" w:rsidRPr="00737BE4" w:rsidRDefault="00260F58" w:rsidP="00260F58">
            <w:pPr>
              <w:rPr>
                <w:rFonts w:ascii="Times New Roman" w:eastAsia="Times New Roman" w:hAnsi="Times New Roman" w:cs="Times New Roman"/>
                <w:color w:val="000000"/>
                <w:sz w:val="18"/>
                <w:szCs w:val="18"/>
              </w:rPr>
            </w:pPr>
          </w:p>
        </w:tc>
        <w:tc>
          <w:tcPr>
            <w:tcW w:w="1285" w:type="dxa"/>
            <w:vMerge/>
            <w:tcBorders>
              <w:top w:val="nil"/>
              <w:left w:val="single" w:sz="4" w:space="0" w:color="auto"/>
              <w:bottom w:val="single" w:sz="4" w:space="0" w:color="auto"/>
              <w:right w:val="single" w:sz="4" w:space="0" w:color="auto"/>
            </w:tcBorders>
            <w:vAlign w:val="center"/>
            <w:hideMark/>
          </w:tcPr>
          <w:p w14:paraId="75007108" w14:textId="77777777" w:rsidR="00260F58" w:rsidRPr="00737BE4" w:rsidRDefault="00260F58" w:rsidP="00260F58">
            <w:pPr>
              <w:rPr>
                <w:rFonts w:ascii="Times New Roman" w:eastAsia="Times New Roman" w:hAnsi="Times New Roman" w:cs="Times New Roman"/>
                <w:color w:val="000000"/>
                <w:sz w:val="18"/>
                <w:szCs w:val="18"/>
              </w:rPr>
            </w:pPr>
          </w:p>
        </w:tc>
        <w:tc>
          <w:tcPr>
            <w:tcW w:w="1672" w:type="dxa"/>
            <w:tcBorders>
              <w:top w:val="nil"/>
              <w:left w:val="nil"/>
              <w:bottom w:val="single" w:sz="4" w:space="0" w:color="auto"/>
              <w:right w:val="single" w:sz="4" w:space="0" w:color="auto"/>
            </w:tcBorders>
            <w:shd w:val="clear" w:color="auto" w:fill="auto"/>
            <w:vAlign w:val="center"/>
            <w:hideMark/>
          </w:tcPr>
          <w:p w14:paraId="2CFD347F" w14:textId="3DFA35BB" w:rsidR="00260F58" w:rsidRPr="00F72278" w:rsidRDefault="00260F58" w:rsidP="00260F58">
            <w:pPr>
              <w:jc w:val="center"/>
              <w:rPr>
                <w:rFonts w:ascii="Times New Roman" w:eastAsia="Times New Roman" w:hAnsi="Times New Roman" w:cs="Times New Roman"/>
                <w:sz w:val="18"/>
                <w:szCs w:val="18"/>
              </w:rPr>
            </w:pPr>
            <w:r w:rsidRPr="00F72278">
              <w:rPr>
                <w:rFonts w:ascii="Times New Roman" w:eastAsia="Times New Roman" w:hAnsi="Times New Roman" w:cs="Times New Roman"/>
                <w:sz w:val="18"/>
                <w:szCs w:val="18"/>
              </w:rPr>
              <w:t>62,4</w:t>
            </w:r>
          </w:p>
        </w:tc>
        <w:tc>
          <w:tcPr>
            <w:tcW w:w="1721" w:type="dxa"/>
            <w:tcBorders>
              <w:top w:val="nil"/>
              <w:left w:val="nil"/>
              <w:bottom w:val="single" w:sz="4" w:space="0" w:color="auto"/>
              <w:right w:val="single" w:sz="4" w:space="0" w:color="auto"/>
            </w:tcBorders>
            <w:shd w:val="clear" w:color="auto" w:fill="auto"/>
            <w:vAlign w:val="bottom"/>
          </w:tcPr>
          <w:p w14:paraId="08D3B7E5" w14:textId="7CA9C6A7" w:rsidR="00260F58" w:rsidRPr="00B32F36" w:rsidRDefault="00260F58" w:rsidP="00260F58">
            <w:pPr>
              <w:jc w:val="center"/>
              <w:rPr>
                <w:rFonts w:ascii="Times New Roman" w:eastAsia="Times New Roman" w:hAnsi="Times New Roman" w:cs="Times New Roman"/>
                <w:sz w:val="20"/>
                <w:szCs w:val="20"/>
              </w:rPr>
            </w:pPr>
            <w:r>
              <w:rPr>
                <w:rFonts w:ascii="Calibri" w:hAnsi="Calibri"/>
                <w:color w:val="000000"/>
              </w:rPr>
              <w:t>131,4144</w:t>
            </w:r>
          </w:p>
        </w:tc>
        <w:tc>
          <w:tcPr>
            <w:tcW w:w="1543" w:type="dxa"/>
            <w:tcBorders>
              <w:top w:val="nil"/>
              <w:left w:val="nil"/>
              <w:bottom w:val="single" w:sz="4" w:space="0" w:color="auto"/>
              <w:right w:val="single" w:sz="4" w:space="0" w:color="auto"/>
            </w:tcBorders>
            <w:shd w:val="clear" w:color="auto" w:fill="auto"/>
            <w:vAlign w:val="bottom"/>
          </w:tcPr>
          <w:p w14:paraId="3D4271CE" w14:textId="1836F6AC" w:rsidR="00260F58" w:rsidRPr="00B32F36" w:rsidRDefault="00260F58" w:rsidP="00260F58">
            <w:pPr>
              <w:jc w:val="center"/>
              <w:rPr>
                <w:rFonts w:ascii="Times New Roman" w:eastAsia="Times New Roman" w:hAnsi="Times New Roman" w:cs="Times New Roman"/>
                <w:sz w:val="20"/>
                <w:szCs w:val="20"/>
              </w:rPr>
            </w:pPr>
            <w:r>
              <w:rPr>
                <w:rFonts w:ascii="Calibri" w:hAnsi="Calibri"/>
                <w:color w:val="000000"/>
              </w:rPr>
              <w:t>1,15128</w:t>
            </w:r>
          </w:p>
        </w:tc>
        <w:tc>
          <w:tcPr>
            <w:tcW w:w="1558" w:type="dxa"/>
            <w:tcBorders>
              <w:top w:val="nil"/>
              <w:left w:val="nil"/>
              <w:bottom w:val="single" w:sz="4" w:space="0" w:color="auto"/>
              <w:right w:val="single" w:sz="4" w:space="0" w:color="auto"/>
            </w:tcBorders>
            <w:shd w:val="clear" w:color="auto" w:fill="auto"/>
            <w:vAlign w:val="center"/>
            <w:hideMark/>
          </w:tcPr>
          <w:p w14:paraId="3914CCB8" w14:textId="33269DC8" w:rsidR="00260F58" w:rsidRPr="00611005" w:rsidRDefault="00260F58" w:rsidP="00260F58">
            <w:pPr>
              <w:jc w:val="center"/>
              <w:rPr>
                <w:rFonts w:ascii="Times New Roman" w:eastAsia="Times New Roman" w:hAnsi="Times New Roman" w:cs="Times New Roman"/>
                <w:color w:val="FF0000"/>
                <w:sz w:val="18"/>
                <w:szCs w:val="18"/>
              </w:rPr>
            </w:pPr>
            <w:r w:rsidRPr="00611005">
              <w:rPr>
                <w:rFonts w:ascii="Times New Roman" w:eastAsia="Times New Roman" w:hAnsi="Times New Roman" w:cs="Times New Roman"/>
                <w:sz w:val="18"/>
                <w:szCs w:val="18"/>
              </w:rPr>
              <w:t>2027</w:t>
            </w:r>
          </w:p>
        </w:tc>
      </w:tr>
      <w:tr w:rsidR="00260F58" w:rsidRPr="00737BE4" w14:paraId="483A771B" w14:textId="77777777" w:rsidTr="008C5ABD">
        <w:trPr>
          <w:trHeight w:val="285"/>
        </w:trPr>
        <w:tc>
          <w:tcPr>
            <w:tcW w:w="2273" w:type="dxa"/>
            <w:vMerge/>
            <w:tcBorders>
              <w:top w:val="nil"/>
              <w:left w:val="single" w:sz="4" w:space="0" w:color="auto"/>
              <w:bottom w:val="single" w:sz="4" w:space="0" w:color="auto"/>
              <w:right w:val="single" w:sz="4" w:space="0" w:color="auto"/>
            </w:tcBorders>
            <w:vAlign w:val="center"/>
            <w:hideMark/>
          </w:tcPr>
          <w:p w14:paraId="58025C6D" w14:textId="77777777" w:rsidR="00260F58" w:rsidRPr="00737BE4" w:rsidRDefault="00260F58" w:rsidP="00260F58">
            <w:pPr>
              <w:rPr>
                <w:rFonts w:ascii="Times New Roman" w:eastAsia="Times New Roman" w:hAnsi="Times New Roman" w:cs="Times New Roman"/>
                <w:color w:val="000000"/>
                <w:sz w:val="18"/>
                <w:szCs w:val="18"/>
              </w:rPr>
            </w:pPr>
          </w:p>
        </w:tc>
        <w:tc>
          <w:tcPr>
            <w:tcW w:w="3684" w:type="dxa"/>
            <w:tcBorders>
              <w:top w:val="nil"/>
              <w:left w:val="nil"/>
              <w:bottom w:val="single" w:sz="4" w:space="0" w:color="auto"/>
              <w:right w:val="single" w:sz="4" w:space="0" w:color="auto"/>
            </w:tcBorders>
            <w:shd w:val="clear" w:color="auto" w:fill="auto"/>
            <w:vAlign w:val="center"/>
            <w:hideMark/>
          </w:tcPr>
          <w:p w14:paraId="6DA0B31D" w14:textId="77777777" w:rsidR="00260F58" w:rsidRPr="00737BE4" w:rsidRDefault="00260F58" w:rsidP="00260F58">
            <w:pPr>
              <w:rPr>
                <w:rFonts w:ascii="Times New Roman" w:eastAsia="Times New Roman" w:hAnsi="Times New Roman" w:cs="Times New Roman"/>
                <w:color w:val="000000"/>
                <w:sz w:val="18"/>
                <w:szCs w:val="18"/>
              </w:rPr>
            </w:pPr>
            <w:r w:rsidRPr="00737BE4">
              <w:rPr>
                <w:rFonts w:ascii="Times New Roman" w:eastAsia="Times New Roman" w:hAnsi="Times New Roman" w:cs="Times New Roman"/>
                <w:color w:val="000000"/>
                <w:sz w:val="18"/>
                <w:szCs w:val="18"/>
              </w:rPr>
              <w:t>Нефтепродукты</w:t>
            </w:r>
          </w:p>
        </w:tc>
        <w:tc>
          <w:tcPr>
            <w:tcW w:w="1221" w:type="dxa"/>
            <w:vMerge/>
            <w:tcBorders>
              <w:top w:val="nil"/>
              <w:left w:val="single" w:sz="4" w:space="0" w:color="auto"/>
              <w:bottom w:val="single" w:sz="4" w:space="0" w:color="auto"/>
              <w:right w:val="single" w:sz="4" w:space="0" w:color="auto"/>
            </w:tcBorders>
            <w:vAlign w:val="center"/>
            <w:hideMark/>
          </w:tcPr>
          <w:p w14:paraId="4904407E" w14:textId="77777777" w:rsidR="00260F58" w:rsidRPr="00737BE4" w:rsidRDefault="00260F58" w:rsidP="00260F58">
            <w:pPr>
              <w:rPr>
                <w:rFonts w:ascii="Times New Roman" w:eastAsia="Times New Roman" w:hAnsi="Times New Roman" w:cs="Times New Roman"/>
                <w:color w:val="000000"/>
                <w:sz w:val="18"/>
                <w:szCs w:val="18"/>
              </w:rPr>
            </w:pPr>
          </w:p>
        </w:tc>
        <w:tc>
          <w:tcPr>
            <w:tcW w:w="1285" w:type="dxa"/>
            <w:vMerge/>
            <w:tcBorders>
              <w:top w:val="nil"/>
              <w:left w:val="single" w:sz="4" w:space="0" w:color="auto"/>
              <w:bottom w:val="single" w:sz="4" w:space="0" w:color="auto"/>
              <w:right w:val="single" w:sz="4" w:space="0" w:color="auto"/>
            </w:tcBorders>
            <w:vAlign w:val="center"/>
            <w:hideMark/>
          </w:tcPr>
          <w:p w14:paraId="432AFD69" w14:textId="77777777" w:rsidR="00260F58" w:rsidRPr="00737BE4" w:rsidRDefault="00260F58" w:rsidP="00260F58">
            <w:pPr>
              <w:rPr>
                <w:rFonts w:ascii="Times New Roman" w:eastAsia="Times New Roman" w:hAnsi="Times New Roman" w:cs="Times New Roman"/>
                <w:color w:val="000000"/>
                <w:sz w:val="18"/>
                <w:szCs w:val="18"/>
              </w:rPr>
            </w:pPr>
          </w:p>
        </w:tc>
        <w:tc>
          <w:tcPr>
            <w:tcW w:w="1672" w:type="dxa"/>
            <w:tcBorders>
              <w:top w:val="nil"/>
              <w:left w:val="nil"/>
              <w:bottom w:val="single" w:sz="4" w:space="0" w:color="auto"/>
              <w:right w:val="single" w:sz="4" w:space="0" w:color="auto"/>
            </w:tcBorders>
            <w:shd w:val="clear" w:color="auto" w:fill="auto"/>
            <w:vAlign w:val="center"/>
            <w:hideMark/>
          </w:tcPr>
          <w:p w14:paraId="6348849A" w14:textId="74C3DF5A" w:rsidR="00260F58" w:rsidRPr="00F72278" w:rsidRDefault="00260F58" w:rsidP="00260F58">
            <w:pPr>
              <w:jc w:val="center"/>
              <w:rPr>
                <w:rFonts w:ascii="Times New Roman" w:eastAsia="Times New Roman" w:hAnsi="Times New Roman" w:cs="Times New Roman"/>
                <w:sz w:val="18"/>
                <w:szCs w:val="18"/>
              </w:rPr>
            </w:pPr>
            <w:r w:rsidRPr="00F72278">
              <w:rPr>
                <w:rFonts w:ascii="Times New Roman" w:eastAsia="Times New Roman" w:hAnsi="Times New Roman" w:cs="Times New Roman"/>
                <w:sz w:val="18"/>
                <w:szCs w:val="18"/>
              </w:rPr>
              <w:t>50</w:t>
            </w:r>
          </w:p>
        </w:tc>
        <w:tc>
          <w:tcPr>
            <w:tcW w:w="1721" w:type="dxa"/>
            <w:tcBorders>
              <w:top w:val="nil"/>
              <w:left w:val="nil"/>
              <w:bottom w:val="single" w:sz="4" w:space="0" w:color="auto"/>
              <w:right w:val="single" w:sz="4" w:space="0" w:color="auto"/>
            </w:tcBorders>
            <w:shd w:val="clear" w:color="auto" w:fill="auto"/>
            <w:vAlign w:val="bottom"/>
          </w:tcPr>
          <w:p w14:paraId="7013F184" w14:textId="0FA1DDA8" w:rsidR="00260F58" w:rsidRPr="00B32F36" w:rsidRDefault="00260F58" w:rsidP="00260F58">
            <w:pPr>
              <w:jc w:val="center"/>
              <w:rPr>
                <w:rFonts w:ascii="Times New Roman" w:eastAsia="Times New Roman" w:hAnsi="Times New Roman" w:cs="Times New Roman"/>
                <w:sz w:val="20"/>
                <w:szCs w:val="20"/>
              </w:rPr>
            </w:pPr>
            <w:r>
              <w:rPr>
                <w:rFonts w:ascii="Calibri" w:hAnsi="Calibri"/>
                <w:color w:val="000000"/>
              </w:rPr>
              <w:t>105,3</w:t>
            </w:r>
          </w:p>
        </w:tc>
        <w:tc>
          <w:tcPr>
            <w:tcW w:w="1543" w:type="dxa"/>
            <w:tcBorders>
              <w:top w:val="nil"/>
              <w:left w:val="nil"/>
              <w:bottom w:val="single" w:sz="4" w:space="0" w:color="auto"/>
              <w:right w:val="single" w:sz="4" w:space="0" w:color="auto"/>
            </w:tcBorders>
            <w:shd w:val="clear" w:color="auto" w:fill="auto"/>
            <w:vAlign w:val="bottom"/>
          </w:tcPr>
          <w:p w14:paraId="48255288" w14:textId="4FC14036" w:rsidR="00260F58" w:rsidRPr="00B32F36" w:rsidRDefault="00260F58" w:rsidP="00260F58">
            <w:pPr>
              <w:jc w:val="center"/>
              <w:rPr>
                <w:rFonts w:ascii="Times New Roman" w:eastAsia="Times New Roman" w:hAnsi="Times New Roman" w:cs="Times New Roman"/>
                <w:sz w:val="20"/>
                <w:szCs w:val="20"/>
              </w:rPr>
            </w:pPr>
            <w:r>
              <w:rPr>
                <w:rFonts w:ascii="Calibri" w:hAnsi="Calibri"/>
                <w:color w:val="000000"/>
              </w:rPr>
              <w:t>0,9225</w:t>
            </w:r>
          </w:p>
        </w:tc>
        <w:tc>
          <w:tcPr>
            <w:tcW w:w="1558" w:type="dxa"/>
            <w:tcBorders>
              <w:top w:val="nil"/>
              <w:left w:val="nil"/>
              <w:bottom w:val="single" w:sz="4" w:space="0" w:color="auto"/>
              <w:right w:val="single" w:sz="4" w:space="0" w:color="auto"/>
            </w:tcBorders>
            <w:shd w:val="clear" w:color="auto" w:fill="auto"/>
            <w:vAlign w:val="center"/>
            <w:hideMark/>
          </w:tcPr>
          <w:p w14:paraId="5ADC15BA" w14:textId="23FA5E77" w:rsidR="00260F58" w:rsidRPr="00611005" w:rsidRDefault="00260F58" w:rsidP="00260F58">
            <w:pPr>
              <w:jc w:val="center"/>
              <w:rPr>
                <w:rFonts w:ascii="Times New Roman" w:eastAsia="Times New Roman" w:hAnsi="Times New Roman" w:cs="Times New Roman"/>
                <w:color w:val="FF0000"/>
                <w:sz w:val="18"/>
                <w:szCs w:val="18"/>
              </w:rPr>
            </w:pPr>
            <w:r w:rsidRPr="00611005">
              <w:rPr>
                <w:rFonts w:ascii="Times New Roman" w:eastAsia="Times New Roman" w:hAnsi="Times New Roman" w:cs="Times New Roman"/>
                <w:sz w:val="18"/>
                <w:szCs w:val="18"/>
              </w:rPr>
              <w:t>2027</w:t>
            </w:r>
          </w:p>
        </w:tc>
      </w:tr>
      <w:tr w:rsidR="00E62938" w:rsidRPr="00737BE4" w14:paraId="53D73453" w14:textId="77777777" w:rsidTr="00260F58">
        <w:trPr>
          <w:trHeight w:val="285"/>
        </w:trPr>
        <w:tc>
          <w:tcPr>
            <w:tcW w:w="2273" w:type="dxa"/>
            <w:vMerge/>
            <w:tcBorders>
              <w:top w:val="nil"/>
              <w:left w:val="single" w:sz="4" w:space="0" w:color="auto"/>
              <w:bottom w:val="single" w:sz="4" w:space="0" w:color="auto"/>
              <w:right w:val="single" w:sz="4" w:space="0" w:color="auto"/>
            </w:tcBorders>
            <w:vAlign w:val="center"/>
            <w:hideMark/>
          </w:tcPr>
          <w:p w14:paraId="05F82E4A" w14:textId="77777777" w:rsidR="00E62938" w:rsidRPr="00737BE4" w:rsidRDefault="00E62938" w:rsidP="00E62938">
            <w:pPr>
              <w:rPr>
                <w:rFonts w:ascii="Times New Roman" w:eastAsia="Times New Roman" w:hAnsi="Times New Roman" w:cs="Times New Roman"/>
                <w:color w:val="000000"/>
                <w:sz w:val="18"/>
                <w:szCs w:val="18"/>
              </w:rPr>
            </w:pPr>
          </w:p>
        </w:tc>
        <w:tc>
          <w:tcPr>
            <w:tcW w:w="3684" w:type="dxa"/>
            <w:tcBorders>
              <w:top w:val="nil"/>
              <w:left w:val="nil"/>
              <w:bottom w:val="single" w:sz="4" w:space="0" w:color="auto"/>
              <w:right w:val="single" w:sz="4" w:space="0" w:color="auto"/>
            </w:tcBorders>
            <w:shd w:val="clear" w:color="auto" w:fill="auto"/>
            <w:vAlign w:val="center"/>
            <w:hideMark/>
          </w:tcPr>
          <w:p w14:paraId="1D147A71" w14:textId="77777777" w:rsidR="00E62938" w:rsidRPr="00737BE4" w:rsidRDefault="00E62938" w:rsidP="00E62938">
            <w:pPr>
              <w:rPr>
                <w:rFonts w:ascii="Times New Roman" w:eastAsia="Times New Roman" w:hAnsi="Times New Roman" w:cs="Times New Roman"/>
                <w:b/>
                <w:bCs/>
                <w:color w:val="000000"/>
                <w:sz w:val="18"/>
                <w:szCs w:val="18"/>
              </w:rPr>
            </w:pPr>
            <w:r w:rsidRPr="00737BE4">
              <w:rPr>
                <w:rFonts w:ascii="Times New Roman" w:eastAsia="Times New Roman" w:hAnsi="Times New Roman" w:cs="Times New Roman"/>
                <w:b/>
                <w:bCs/>
                <w:color w:val="000000"/>
                <w:sz w:val="18"/>
                <w:szCs w:val="18"/>
              </w:rPr>
              <w:t>Итого:</w:t>
            </w:r>
          </w:p>
        </w:tc>
        <w:tc>
          <w:tcPr>
            <w:tcW w:w="1221" w:type="dxa"/>
            <w:vMerge/>
            <w:tcBorders>
              <w:top w:val="nil"/>
              <w:left w:val="single" w:sz="4" w:space="0" w:color="auto"/>
              <w:bottom w:val="single" w:sz="4" w:space="0" w:color="auto"/>
              <w:right w:val="single" w:sz="4" w:space="0" w:color="auto"/>
            </w:tcBorders>
            <w:vAlign w:val="center"/>
            <w:hideMark/>
          </w:tcPr>
          <w:p w14:paraId="35AA0550" w14:textId="77777777" w:rsidR="00E62938" w:rsidRPr="00737BE4" w:rsidRDefault="00E62938" w:rsidP="00E62938">
            <w:pPr>
              <w:rPr>
                <w:rFonts w:ascii="Times New Roman" w:eastAsia="Times New Roman" w:hAnsi="Times New Roman" w:cs="Times New Roman"/>
                <w:color w:val="000000"/>
                <w:sz w:val="18"/>
                <w:szCs w:val="18"/>
              </w:rPr>
            </w:pPr>
          </w:p>
        </w:tc>
        <w:tc>
          <w:tcPr>
            <w:tcW w:w="1285" w:type="dxa"/>
            <w:vMerge/>
            <w:tcBorders>
              <w:top w:val="nil"/>
              <w:left w:val="single" w:sz="4" w:space="0" w:color="auto"/>
              <w:bottom w:val="single" w:sz="4" w:space="0" w:color="auto"/>
              <w:right w:val="single" w:sz="4" w:space="0" w:color="auto"/>
            </w:tcBorders>
            <w:vAlign w:val="center"/>
            <w:hideMark/>
          </w:tcPr>
          <w:p w14:paraId="569A93BF" w14:textId="77777777" w:rsidR="00E62938" w:rsidRPr="00737BE4" w:rsidRDefault="00E62938" w:rsidP="00E62938">
            <w:pPr>
              <w:rPr>
                <w:rFonts w:ascii="Times New Roman" w:eastAsia="Times New Roman" w:hAnsi="Times New Roman" w:cs="Times New Roman"/>
                <w:color w:val="000000"/>
                <w:sz w:val="18"/>
                <w:szCs w:val="18"/>
              </w:rPr>
            </w:pPr>
          </w:p>
        </w:tc>
        <w:tc>
          <w:tcPr>
            <w:tcW w:w="1672" w:type="dxa"/>
            <w:tcBorders>
              <w:top w:val="nil"/>
              <w:left w:val="nil"/>
              <w:bottom w:val="single" w:sz="4" w:space="0" w:color="auto"/>
              <w:right w:val="single" w:sz="4" w:space="0" w:color="auto"/>
            </w:tcBorders>
            <w:shd w:val="clear" w:color="auto" w:fill="auto"/>
            <w:vAlign w:val="center"/>
            <w:hideMark/>
          </w:tcPr>
          <w:p w14:paraId="0322DD62" w14:textId="77777777" w:rsidR="00E62938" w:rsidRPr="00611005" w:rsidRDefault="00E62938" w:rsidP="00E62938">
            <w:pPr>
              <w:jc w:val="center"/>
              <w:rPr>
                <w:rFonts w:ascii="Times New Roman" w:eastAsia="Times New Roman" w:hAnsi="Times New Roman" w:cs="Times New Roman"/>
                <w:b/>
                <w:bCs/>
                <w:color w:val="FF0000"/>
                <w:sz w:val="18"/>
                <w:szCs w:val="18"/>
              </w:rPr>
            </w:pPr>
            <w:r w:rsidRPr="00611005">
              <w:rPr>
                <w:rFonts w:ascii="Times New Roman" w:eastAsia="Times New Roman" w:hAnsi="Times New Roman" w:cs="Times New Roman"/>
                <w:b/>
                <w:bCs/>
                <w:color w:val="FF0000"/>
                <w:sz w:val="18"/>
                <w:szCs w:val="18"/>
              </w:rPr>
              <w:t> </w:t>
            </w:r>
          </w:p>
        </w:tc>
        <w:tc>
          <w:tcPr>
            <w:tcW w:w="1721" w:type="dxa"/>
            <w:tcBorders>
              <w:top w:val="nil"/>
              <w:left w:val="nil"/>
              <w:bottom w:val="single" w:sz="4" w:space="0" w:color="auto"/>
              <w:right w:val="single" w:sz="4" w:space="0" w:color="auto"/>
            </w:tcBorders>
            <w:shd w:val="clear" w:color="auto" w:fill="auto"/>
            <w:vAlign w:val="bottom"/>
          </w:tcPr>
          <w:p w14:paraId="6B93A7A7" w14:textId="24AAFA6B" w:rsidR="00E62938" w:rsidRPr="00B32F36" w:rsidRDefault="00E62938" w:rsidP="00E62938">
            <w:pPr>
              <w:jc w:val="center"/>
              <w:rPr>
                <w:rFonts w:ascii="Times New Roman" w:eastAsia="Times New Roman" w:hAnsi="Times New Roman" w:cs="Times New Roman"/>
                <w:b/>
                <w:bCs/>
                <w:sz w:val="20"/>
                <w:szCs w:val="20"/>
              </w:rPr>
            </w:pPr>
            <w:r>
              <w:rPr>
                <w:rFonts w:ascii="Calibri" w:hAnsi="Calibri"/>
                <w:color w:val="000000"/>
              </w:rPr>
              <w:t>654451,5</w:t>
            </w:r>
          </w:p>
        </w:tc>
        <w:tc>
          <w:tcPr>
            <w:tcW w:w="1543" w:type="dxa"/>
            <w:tcBorders>
              <w:top w:val="nil"/>
              <w:left w:val="nil"/>
              <w:bottom w:val="single" w:sz="4" w:space="0" w:color="auto"/>
              <w:right w:val="single" w:sz="4" w:space="0" w:color="auto"/>
            </w:tcBorders>
            <w:shd w:val="clear" w:color="auto" w:fill="auto"/>
            <w:vAlign w:val="bottom"/>
          </w:tcPr>
          <w:p w14:paraId="1A93B493" w14:textId="4E55AB7E" w:rsidR="00E62938" w:rsidRPr="00B32F36" w:rsidRDefault="00E62938" w:rsidP="00E62938">
            <w:pPr>
              <w:jc w:val="center"/>
              <w:rPr>
                <w:rFonts w:ascii="Times New Roman" w:eastAsia="Times New Roman" w:hAnsi="Times New Roman" w:cs="Times New Roman"/>
                <w:b/>
                <w:bCs/>
                <w:sz w:val="20"/>
                <w:szCs w:val="20"/>
              </w:rPr>
            </w:pPr>
            <w:r>
              <w:rPr>
                <w:rFonts w:ascii="Calibri" w:hAnsi="Calibri"/>
                <w:color w:val="000000"/>
              </w:rPr>
              <w:t>5733,443</w:t>
            </w:r>
          </w:p>
        </w:tc>
        <w:tc>
          <w:tcPr>
            <w:tcW w:w="1558" w:type="dxa"/>
            <w:tcBorders>
              <w:top w:val="nil"/>
              <w:left w:val="nil"/>
              <w:bottom w:val="single" w:sz="4" w:space="0" w:color="auto"/>
              <w:right w:val="single" w:sz="4" w:space="0" w:color="auto"/>
            </w:tcBorders>
            <w:shd w:val="clear" w:color="auto" w:fill="auto"/>
            <w:vAlign w:val="center"/>
            <w:hideMark/>
          </w:tcPr>
          <w:p w14:paraId="2F831C08" w14:textId="38B38D0B" w:rsidR="00E62938" w:rsidRPr="00611005" w:rsidRDefault="00E62938" w:rsidP="00E62938">
            <w:pPr>
              <w:jc w:val="center"/>
              <w:rPr>
                <w:rFonts w:ascii="Times New Roman" w:eastAsia="Times New Roman" w:hAnsi="Times New Roman" w:cs="Times New Roman"/>
                <w:color w:val="FF0000"/>
                <w:sz w:val="18"/>
                <w:szCs w:val="18"/>
              </w:rPr>
            </w:pPr>
            <w:r w:rsidRPr="00611005">
              <w:rPr>
                <w:rFonts w:ascii="Times New Roman" w:eastAsia="Times New Roman" w:hAnsi="Times New Roman" w:cs="Times New Roman"/>
                <w:sz w:val="18"/>
                <w:szCs w:val="18"/>
              </w:rPr>
              <w:t>2027</w:t>
            </w:r>
          </w:p>
        </w:tc>
      </w:tr>
      <w:tr w:rsidR="00E62938" w:rsidRPr="00737BE4" w14:paraId="7499650D" w14:textId="77777777" w:rsidTr="00E62938">
        <w:trPr>
          <w:trHeight w:val="285"/>
        </w:trPr>
        <w:tc>
          <w:tcPr>
            <w:tcW w:w="5957"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01FF30B1" w14:textId="77777777" w:rsidR="00E62938" w:rsidRPr="00737BE4" w:rsidRDefault="00E62938" w:rsidP="00E62938">
            <w:pPr>
              <w:rPr>
                <w:rFonts w:ascii="Times New Roman" w:eastAsia="Times New Roman" w:hAnsi="Times New Roman" w:cs="Times New Roman"/>
                <w:b/>
                <w:bCs/>
                <w:color w:val="000000"/>
                <w:sz w:val="18"/>
                <w:szCs w:val="18"/>
              </w:rPr>
            </w:pPr>
            <w:r w:rsidRPr="00737BE4">
              <w:rPr>
                <w:rFonts w:ascii="Times New Roman" w:eastAsia="Times New Roman" w:hAnsi="Times New Roman" w:cs="Times New Roman"/>
                <w:b/>
                <w:bCs/>
                <w:color w:val="000000"/>
                <w:sz w:val="18"/>
                <w:szCs w:val="18"/>
              </w:rPr>
              <w:t>ВСЕГО по предприятию:</w:t>
            </w:r>
          </w:p>
        </w:tc>
        <w:tc>
          <w:tcPr>
            <w:tcW w:w="1221" w:type="dxa"/>
            <w:tcBorders>
              <w:top w:val="nil"/>
              <w:left w:val="nil"/>
              <w:bottom w:val="single" w:sz="4" w:space="0" w:color="auto"/>
              <w:right w:val="single" w:sz="4" w:space="0" w:color="auto"/>
            </w:tcBorders>
            <w:shd w:val="clear" w:color="auto" w:fill="auto"/>
            <w:vAlign w:val="center"/>
            <w:hideMark/>
          </w:tcPr>
          <w:p w14:paraId="35FBB64A" w14:textId="66DAE997" w:rsidR="00E62938" w:rsidRPr="00737BE4" w:rsidRDefault="00E62938" w:rsidP="00E62938">
            <w:pPr>
              <w:jc w:val="center"/>
              <w:rPr>
                <w:rFonts w:ascii="Times New Roman" w:eastAsia="Times New Roman" w:hAnsi="Times New Roman" w:cs="Times New Roman"/>
                <w:b/>
                <w:bCs/>
                <w:color w:val="000000"/>
                <w:sz w:val="18"/>
                <w:szCs w:val="18"/>
              </w:rPr>
            </w:pPr>
            <w:r w:rsidRPr="00E068BF">
              <w:rPr>
                <w:rFonts w:ascii="Times New Roman" w:eastAsia="Times New Roman" w:hAnsi="Times New Roman" w:cs="Times New Roman"/>
                <w:b/>
                <w:bCs/>
                <w:color w:val="000000"/>
                <w:sz w:val="18"/>
                <w:szCs w:val="18"/>
              </w:rPr>
              <w:t>4,86</w:t>
            </w:r>
          </w:p>
        </w:tc>
        <w:tc>
          <w:tcPr>
            <w:tcW w:w="1285" w:type="dxa"/>
            <w:tcBorders>
              <w:top w:val="nil"/>
              <w:left w:val="nil"/>
              <w:bottom w:val="single" w:sz="4" w:space="0" w:color="auto"/>
              <w:right w:val="single" w:sz="4" w:space="0" w:color="auto"/>
            </w:tcBorders>
            <w:shd w:val="clear" w:color="auto" w:fill="auto"/>
            <w:vAlign w:val="center"/>
            <w:hideMark/>
          </w:tcPr>
          <w:p w14:paraId="148D135F" w14:textId="22E3DC31" w:rsidR="00E62938" w:rsidRPr="00737BE4" w:rsidRDefault="00E62938" w:rsidP="00E62938">
            <w:pPr>
              <w:jc w:val="center"/>
              <w:rPr>
                <w:rFonts w:ascii="Times New Roman" w:eastAsia="Times New Roman" w:hAnsi="Times New Roman" w:cs="Times New Roman"/>
                <w:b/>
                <w:bCs/>
                <w:color w:val="000000"/>
                <w:sz w:val="18"/>
                <w:szCs w:val="18"/>
              </w:rPr>
            </w:pPr>
            <w:r w:rsidRPr="009862AC">
              <w:rPr>
                <w:rFonts w:ascii="Times New Roman" w:eastAsia="Times New Roman" w:hAnsi="Times New Roman" w:cs="Times New Roman"/>
                <w:b/>
                <w:bCs/>
                <w:color w:val="000000"/>
                <w:sz w:val="18"/>
                <w:szCs w:val="18"/>
              </w:rPr>
              <w:t>42,577714</w:t>
            </w:r>
          </w:p>
        </w:tc>
        <w:tc>
          <w:tcPr>
            <w:tcW w:w="1672" w:type="dxa"/>
            <w:tcBorders>
              <w:top w:val="nil"/>
              <w:left w:val="nil"/>
              <w:bottom w:val="single" w:sz="4" w:space="0" w:color="auto"/>
              <w:right w:val="single" w:sz="4" w:space="0" w:color="auto"/>
            </w:tcBorders>
            <w:shd w:val="clear" w:color="auto" w:fill="auto"/>
            <w:vAlign w:val="center"/>
            <w:hideMark/>
          </w:tcPr>
          <w:p w14:paraId="032CEFDE" w14:textId="77777777" w:rsidR="00E62938" w:rsidRPr="00611005" w:rsidRDefault="00E62938" w:rsidP="00E62938">
            <w:pPr>
              <w:rPr>
                <w:rFonts w:ascii="Times New Roman" w:eastAsia="Times New Roman" w:hAnsi="Times New Roman" w:cs="Times New Roman"/>
                <w:color w:val="FF0000"/>
              </w:rPr>
            </w:pPr>
            <w:r w:rsidRPr="00611005">
              <w:rPr>
                <w:rFonts w:ascii="Times New Roman" w:eastAsia="Times New Roman" w:hAnsi="Times New Roman" w:cs="Times New Roman"/>
                <w:color w:val="FF0000"/>
              </w:rPr>
              <w:t> </w:t>
            </w:r>
          </w:p>
        </w:tc>
        <w:tc>
          <w:tcPr>
            <w:tcW w:w="1721" w:type="dxa"/>
            <w:tcBorders>
              <w:top w:val="nil"/>
              <w:left w:val="nil"/>
              <w:bottom w:val="single" w:sz="4" w:space="0" w:color="auto"/>
              <w:right w:val="single" w:sz="4" w:space="0" w:color="auto"/>
            </w:tcBorders>
            <w:shd w:val="clear" w:color="auto" w:fill="auto"/>
            <w:vAlign w:val="bottom"/>
          </w:tcPr>
          <w:p w14:paraId="6DFACEA5" w14:textId="26943D0D" w:rsidR="00E62938" w:rsidRPr="00B32F36" w:rsidRDefault="00E62938" w:rsidP="00E62938">
            <w:pPr>
              <w:jc w:val="center"/>
              <w:rPr>
                <w:rFonts w:ascii="Times New Roman" w:eastAsia="Times New Roman" w:hAnsi="Times New Roman" w:cs="Times New Roman"/>
                <w:b/>
                <w:bCs/>
                <w:color w:val="FF0000"/>
                <w:sz w:val="20"/>
                <w:szCs w:val="20"/>
                <w:highlight w:val="yellow"/>
              </w:rPr>
            </w:pPr>
            <w:r>
              <w:rPr>
                <w:rFonts w:ascii="Calibri" w:hAnsi="Calibri"/>
                <w:color w:val="000000"/>
              </w:rPr>
              <w:t>655721,8</w:t>
            </w:r>
          </w:p>
        </w:tc>
        <w:tc>
          <w:tcPr>
            <w:tcW w:w="1543" w:type="dxa"/>
            <w:tcBorders>
              <w:top w:val="nil"/>
              <w:left w:val="nil"/>
              <w:bottom w:val="single" w:sz="4" w:space="0" w:color="auto"/>
              <w:right w:val="single" w:sz="4" w:space="0" w:color="auto"/>
            </w:tcBorders>
            <w:shd w:val="clear" w:color="auto" w:fill="auto"/>
            <w:vAlign w:val="bottom"/>
          </w:tcPr>
          <w:p w14:paraId="49D67638" w14:textId="1FF6E12F" w:rsidR="00E62938" w:rsidRPr="00B32F36" w:rsidRDefault="00E62938" w:rsidP="00E62938">
            <w:pPr>
              <w:jc w:val="center"/>
              <w:rPr>
                <w:rFonts w:ascii="Times New Roman" w:eastAsia="Times New Roman" w:hAnsi="Times New Roman" w:cs="Times New Roman"/>
                <w:b/>
                <w:bCs/>
                <w:color w:val="FF0000"/>
                <w:sz w:val="20"/>
                <w:szCs w:val="20"/>
                <w:highlight w:val="yellow"/>
              </w:rPr>
            </w:pPr>
            <w:r>
              <w:rPr>
                <w:rFonts w:ascii="Calibri" w:hAnsi="Calibri"/>
                <w:color w:val="000000"/>
              </w:rPr>
              <w:t>5744,572</w:t>
            </w:r>
          </w:p>
        </w:tc>
        <w:tc>
          <w:tcPr>
            <w:tcW w:w="1558" w:type="dxa"/>
            <w:tcBorders>
              <w:top w:val="nil"/>
              <w:left w:val="nil"/>
              <w:bottom w:val="single" w:sz="4" w:space="0" w:color="auto"/>
              <w:right w:val="single" w:sz="4" w:space="0" w:color="auto"/>
            </w:tcBorders>
            <w:shd w:val="clear" w:color="auto" w:fill="auto"/>
            <w:vAlign w:val="bottom"/>
          </w:tcPr>
          <w:p w14:paraId="438230DD" w14:textId="1E50090C" w:rsidR="00E62938" w:rsidRPr="00611005" w:rsidRDefault="00E62938" w:rsidP="00E62938">
            <w:pPr>
              <w:rPr>
                <w:rFonts w:ascii="Times New Roman" w:eastAsia="Times New Roman" w:hAnsi="Times New Roman" w:cs="Times New Roman"/>
                <w:b/>
                <w:bCs/>
                <w:color w:val="FF0000"/>
                <w:sz w:val="18"/>
                <w:szCs w:val="18"/>
              </w:rPr>
            </w:pPr>
          </w:p>
        </w:tc>
      </w:tr>
    </w:tbl>
    <w:p w14:paraId="2F1C5DB2" w14:textId="77777777" w:rsidR="00347EB9" w:rsidRPr="00737BE4" w:rsidRDefault="00347EB9" w:rsidP="00737BE4">
      <w:pPr>
        <w:pStyle w:val="210"/>
        <w:rPr>
          <w:rFonts w:ascii="Times New Roman" w:hAnsi="Times New Roman" w:cs="Times New Roman"/>
        </w:rPr>
      </w:pPr>
    </w:p>
    <w:p w14:paraId="25BB6BA5" w14:textId="77777777" w:rsidR="00347EB9" w:rsidRPr="00737BE4" w:rsidRDefault="00347EB9" w:rsidP="00737BE4">
      <w:pPr>
        <w:pStyle w:val="210"/>
        <w:ind w:left="958"/>
        <w:rPr>
          <w:rFonts w:ascii="Times New Roman" w:hAnsi="Times New Roman" w:cs="Times New Roman"/>
        </w:rPr>
      </w:pPr>
    </w:p>
    <w:p w14:paraId="59377479" w14:textId="77777777" w:rsidR="00347EB9" w:rsidRPr="00737BE4" w:rsidRDefault="00347EB9" w:rsidP="00737BE4">
      <w:pPr>
        <w:pStyle w:val="210"/>
        <w:ind w:left="958"/>
        <w:rPr>
          <w:rFonts w:ascii="Times New Roman" w:hAnsi="Times New Roman" w:cs="Times New Roman"/>
        </w:rPr>
      </w:pPr>
    </w:p>
    <w:p w14:paraId="56270801" w14:textId="77777777" w:rsidR="00CF7FBB" w:rsidRDefault="00CF7FBB" w:rsidP="00737BE4">
      <w:pPr>
        <w:rPr>
          <w:rFonts w:ascii="Times New Roman" w:hAnsi="Times New Roman" w:cs="Times New Roman"/>
          <w:sz w:val="18"/>
        </w:rPr>
      </w:pPr>
    </w:p>
    <w:p w14:paraId="749F303F" w14:textId="77777777" w:rsidR="00360361" w:rsidRDefault="00360361" w:rsidP="00737BE4">
      <w:pPr>
        <w:rPr>
          <w:rFonts w:ascii="Times New Roman" w:hAnsi="Times New Roman" w:cs="Times New Roman"/>
          <w:sz w:val="18"/>
        </w:rPr>
      </w:pPr>
    </w:p>
    <w:p w14:paraId="17A13A62" w14:textId="4A4C8535" w:rsidR="00360361" w:rsidRPr="00737BE4" w:rsidRDefault="00360361" w:rsidP="00737BE4">
      <w:pPr>
        <w:rPr>
          <w:rFonts w:ascii="Times New Roman" w:hAnsi="Times New Roman" w:cs="Times New Roman"/>
          <w:sz w:val="18"/>
        </w:rPr>
        <w:sectPr w:rsidR="00360361" w:rsidRPr="00737BE4">
          <w:headerReference w:type="default" r:id="rId105"/>
          <w:footerReference w:type="default" r:id="rId106"/>
          <w:pgSz w:w="16850" w:h="11920" w:orient="landscape"/>
          <w:pgMar w:top="1640" w:right="620" w:bottom="800" w:left="1480" w:header="1156" w:footer="614" w:gutter="0"/>
          <w:cols w:space="720"/>
        </w:sectPr>
      </w:pPr>
    </w:p>
    <w:p w14:paraId="1F497CB9" w14:textId="77777777" w:rsidR="00CF7FBB" w:rsidRPr="00BB5071" w:rsidRDefault="00EB65FD" w:rsidP="00737BE4">
      <w:pPr>
        <w:pStyle w:val="110"/>
        <w:numPr>
          <w:ilvl w:val="0"/>
          <w:numId w:val="15"/>
        </w:numPr>
        <w:tabs>
          <w:tab w:val="left" w:pos="667"/>
          <w:tab w:val="left" w:pos="668"/>
          <w:tab w:val="left" w:pos="2892"/>
          <w:tab w:val="left" w:pos="3567"/>
          <w:tab w:val="left" w:pos="6332"/>
          <w:tab w:val="left" w:pos="8235"/>
        </w:tabs>
        <w:spacing w:before="0"/>
        <w:ind w:left="667" w:right="107"/>
        <w:jc w:val="left"/>
        <w:rPr>
          <w:rFonts w:ascii="Times New Roman" w:hAnsi="Times New Roman" w:cs="Times New Roman"/>
        </w:rPr>
      </w:pPr>
      <w:bookmarkStart w:id="136" w:name="6._Предложения_по_предупреждению_аварийн"/>
      <w:bookmarkStart w:id="137" w:name="_bookmark91"/>
      <w:bookmarkEnd w:id="136"/>
      <w:bookmarkEnd w:id="137"/>
      <w:r w:rsidRPr="00BB5071">
        <w:rPr>
          <w:rFonts w:ascii="Times New Roman" w:hAnsi="Times New Roman" w:cs="Times New Roman"/>
        </w:rPr>
        <w:t>ПРЕДЛОЖЕНИЯ</w:t>
      </w:r>
      <w:r w:rsidRPr="00BB5071">
        <w:rPr>
          <w:rFonts w:ascii="Times New Roman" w:hAnsi="Times New Roman" w:cs="Times New Roman"/>
        </w:rPr>
        <w:tab/>
        <w:t>ПО</w:t>
      </w:r>
      <w:r w:rsidRPr="00BB5071">
        <w:rPr>
          <w:rFonts w:ascii="Times New Roman" w:hAnsi="Times New Roman" w:cs="Times New Roman"/>
        </w:rPr>
        <w:tab/>
        <w:t>ПРЕДУПРЕЖДЕНИЮ</w:t>
      </w:r>
      <w:r w:rsidRPr="00BB5071">
        <w:rPr>
          <w:rFonts w:ascii="Times New Roman" w:hAnsi="Times New Roman" w:cs="Times New Roman"/>
        </w:rPr>
        <w:tab/>
        <w:t>АВАРИЙНЫХ</w:t>
      </w:r>
      <w:r w:rsidRPr="00BB5071">
        <w:rPr>
          <w:rFonts w:ascii="Times New Roman" w:hAnsi="Times New Roman" w:cs="Times New Roman"/>
        </w:rPr>
        <w:tab/>
      </w:r>
      <w:r w:rsidRPr="00BB5071">
        <w:rPr>
          <w:rFonts w:ascii="Times New Roman" w:hAnsi="Times New Roman" w:cs="Times New Roman"/>
          <w:spacing w:val="-4"/>
        </w:rPr>
        <w:t xml:space="preserve">СБРОСОВ </w:t>
      </w:r>
      <w:r w:rsidRPr="00BB5071">
        <w:rPr>
          <w:rFonts w:ascii="Times New Roman" w:hAnsi="Times New Roman" w:cs="Times New Roman"/>
        </w:rPr>
        <w:t>СТОЧНЫХ ВОД</w:t>
      </w:r>
    </w:p>
    <w:p w14:paraId="614284BF" w14:textId="77777777" w:rsidR="00CF7FBB" w:rsidRPr="00BB5071" w:rsidRDefault="00CF7FBB" w:rsidP="00737BE4">
      <w:pPr>
        <w:pStyle w:val="a3"/>
        <w:rPr>
          <w:rFonts w:ascii="Times New Roman" w:hAnsi="Times New Roman" w:cs="Times New Roman"/>
          <w:b/>
          <w:sz w:val="24"/>
          <w:szCs w:val="24"/>
        </w:rPr>
      </w:pPr>
    </w:p>
    <w:p w14:paraId="4FEB6E6D" w14:textId="77777777" w:rsidR="00CF7FBB" w:rsidRPr="00BB5071" w:rsidRDefault="00EB65FD" w:rsidP="00737BE4">
      <w:pPr>
        <w:pStyle w:val="210"/>
        <w:numPr>
          <w:ilvl w:val="1"/>
          <w:numId w:val="15"/>
        </w:numPr>
        <w:tabs>
          <w:tab w:val="left" w:pos="668"/>
        </w:tabs>
        <w:rPr>
          <w:rFonts w:ascii="Times New Roman" w:hAnsi="Times New Roman" w:cs="Times New Roman"/>
          <w:sz w:val="24"/>
          <w:szCs w:val="24"/>
        </w:rPr>
      </w:pPr>
      <w:bookmarkStart w:id="138" w:name="6.1._Вероятные_аварийные_ситуации_и_их_в"/>
      <w:bookmarkStart w:id="139" w:name="_bookmark92"/>
      <w:bookmarkEnd w:id="138"/>
      <w:bookmarkEnd w:id="139"/>
      <w:r w:rsidRPr="00BB5071">
        <w:rPr>
          <w:rFonts w:ascii="Times New Roman" w:hAnsi="Times New Roman" w:cs="Times New Roman"/>
          <w:sz w:val="24"/>
          <w:szCs w:val="24"/>
        </w:rPr>
        <w:t>Вероятные аварийные ситуации и их воздействие на окружающую</w:t>
      </w:r>
      <w:r w:rsidRPr="00BB5071">
        <w:rPr>
          <w:rFonts w:ascii="Times New Roman" w:hAnsi="Times New Roman" w:cs="Times New Roman"/>
          <w:spacing w:val="-15"/>
          <w:sz w:val="24"/>
          <w:szCs w:val="24"/>
        </w:rPr>
        <w:t xml:space="preserve"> </w:t>
      </w:r>
      <w:r w:rsidRPr="00BB5071">
        <w:rPr>
          <w:rFonts w:ascii="Times New Roman" w:hAnsi="Times New Roman" w:cs="Times New Roman"/>
          <w:sz w:val="24"/>
          <w:szCs w:val="24"/>
        </w:rPr>
        <w:t>среду</w:t>
      </w:r>
    </w:p>
    <w:p w14:paraId="15F819AD" w14:textId="77777777" w:rsidR="00CF7FBB" w:rsidRPr="00BB5071" w:rsidRDefault="00CF7FBB" w:rsidP="00737BE4">
      <w:pPr>
        <w:pStyle w:val="a3"/>
        <w:rPr>
          <w:rFonts w:ascii="Times New Roman" w:hAnsi="Times New Roman" w:cs="Times New Roman"/>
          <w:b/>
          <w:sz w:val="24"/>
          <w:szCs w:val="24"/>
        </w:rPr>
      </w:pPr>
    </w:p>
    <w:p w14:paraId="69FDBFA9" w14:textId="77777777" w:rsidR="00CF7FBB" w:rsidRPr="00BB5071" w:rsidRDefault="00EB65FD" w:rsidP="00737BE4">
      <w:pPr>
        <w:pStyle w:val="a3"/>
        <w:ind w:left="219"/>
        <w:jc w:val="both"/>
        <w:rPr>
          <w:rFonts w:ascii="Times New Roman" w:hAnsi="Times New Roman" w:cs="Times New Roman"/>
          <w:sz w:val="24"/>
          <w:szCs w:val="24"/>
        </w:rPr>
      </w:pPr>
      <w:r w:rsidRPr="00BB5071">
        <w:rPr>
          <w:rFonts w:ascii="Times New Roman" w:hAnsi="Times New Roman" w:cs="Times New Roman"/>
          <w:sz w:val="24"/>
          <w:szCs w:val="24"/>
        </w:rPr>
        <w:t>К возможным аварийным ситуациям следует отнести:</w:t>
      </w:r>
    </w:p>
    <w:p w14:paraId="46AEB0FA" w14:textId="77777777" w:rsidR="00CF7FBB" w:rsidRPr="00BB5071" w:rsidRDefault="00EB65FD" w:rsidP="00737BE4">
      <w:pPr>
        <w:pStyle w:val="a5"/>
        <w:numPr>
          <w:ilvl w:val="0"/>
          <w:numId w:val="8"/>
        </w:numPr>
        <w:tabs>
          <w:tab w:val="left" w:pos="784"/>
        </w:tabs>
        <w:ind w:right="264" w:hanging="226"/>
        <w:jc w:val="both"/>
        <w:rPr>
          <w:rFonts w:ascii="Times New Roman" w:hAnsi="Times New Roman" w:cs="Times New Roman"/>
          <w:sz w:val="24"/>
          <w:szCs w:val="24"/>
        </w:rPr>
      </w:pPr>
      <w:r w:rsidRPr="00BB5071">
        <w:rPr>
          <w:rFonts w:ascii="Times New Roman" w:hAnsi="Times New Roman" w:cs="Times New Roman"/>
          <w:sz w:val="24"/>
          <w:szCs w:val="24"/>
        </w:rPr>
        <w:t>Механические повреждения емкостей, резервуаров, трубопроводов предназначенных для транспортировки, хранения воды питьевого и технического качества, хозяйственно бытовых сточных вод, производственных сточных вод и поверхностных сточных вод, а также реагентопроводов технологических процессов и очистки питьевой воды и сточных</w:t>
      </w:r>
      <w:r w:rsidRPr="00BB5071">
        <w:rPr>
          <w:rFonts w:ascii="Times New Roman" w:hAnsi="Times New Roman" w:cs="Times New Roman"/>
          <w:spacing w:val="-4"/>
          <w:sz w:val="24"/>
          <w:szCs w:val="24"/>
        </w:rPr>
        <w:t xml:space="preserve"> вод;</w:t>
      </w:r>
    </w:p>
    <w:p w14:paraId="36C846F4" w14:textId="77777777" w:rsidR="00CF7FBB" w:rsidRPr="00BB5071" w:rsidRDefault="00EB65FD" w:rsidP="00737BE4">
      <w:pPr>
        <w:pStyle w:val="a5"/>
        <w:numPr>
          <w:ilvl w:val="0"/>
          <w:numId w:val="8"/>
        </w:numPr>
        <w:tabs>
          <w:tab w:val="left" w:pos="781"/>
        </w:tabs>
        <w:ind w:left="780" w:hanging="221"/>
        <w:jc w:val="both"/>
        <w:rPr>
          <w:rFonts w:ascii="Times New Roman" w:hAnsi="Times New Roman" w:cs="Times New Roman"/>
          <w:sz w:val="24"/>
          <w:szCs w:val="24"/>
        </w:rPr>
      </w:pPr>
      <w:r w:rsidRPr="00BB5071">
        <w:rPr>
          <w:rFonts w:ascii="Times New Roman" w:hAnsi="Times New Roman" w:cs="Times New Roman"/>
          <w:sz w:val="24"/>
          <w:szCs w:val="24"/>
        </w:rPr>
        <w:t>Перегрузка</w:t>
      </w:r>
      <w:r w:rsidRPr="00BB5071">
        <w:rPr>
          <w:rFonts w:ascii="Times New Roman" w:hAnsi="Times New Roman" w:cs="Times New Roman"/>
          <w:spacing w:val="-7"/>
          <w:sz w:val="24"/>
          <w:szCs w:val="24"/>
        </w:rPr>
        <w:t xml:space="preserve"> </w:t>
      </w:r>
      <w:r w:rsidRPr="00BB5071">
        <w:rPr>
          <w:rFonts w:ascii="Times New Roman" w:hAnsi="Times New Roman" w:cs="Times New Roman"/>
          <w:sz w:val="24"/>
          <w:szCs w:val="24"/>
        </w:rPr>
        <w:t>отдельных</w:t>
      </w:r>
      <w:r w:rsidRPr="00BB5071">
        <w:rPr>
          <w:rFonts w:ascii="Times New Roman" w:hAnsi="Times New Roman" w:cs="Times New Roman"/>
          <w:spacing w:val="-12"/>
          <w:sz w:val="24"/>
          <w:szCs w:val="24"/>
        </w:rPr>
        <w:t xml:space="preserve"> </w:t>
      </w:r>
      <w:r w:rsidRPr="00BB5071">
        <w:rPr>
          <w:rFonts w:ascii="Times New Roman" w:hAnsi="Times New Roman" w:cs="Times New Roman"/>
          <w:sz w:val="24"/>
          <w:szCs w:val="24"/>
        </w:rPr>
        <w:t>сооружений</w:t>
      </w:r>
      <w:r w:rsidRPr="00BB5071">
        <w:rPr>
          <w:rFonts w:ascii="Times New Roman" w:hAnsi="Times New Roman" w:cs="Times New Roman"/>
          <w:spacing w:val="-11"/>
          <w:sz w:val="24"/>
          <w:szCs w:val="24"/>
        </w:rPr>
        <w:t xml:space="preserve"> </w:t>
      </w:r>
      <w:r w:rsidRPr="00BB5071">
        <w:rPr>
          <w:rFonts w:ascii="Times New Roman" w:hAnsi="Times New Roman" w:cs="Times New Roman"/>
          <w:sz w:val="24"/>
          <w:szCs w:val="24"/>
        </w:rPr>
        <w:t>или</w:t>
      </w:r>
      <w:r w:rsidRPr="00BB5071">
        <w:rPr>
          <w:rFonts w:ascii="Times New Roman" w:hAnsi="Times New Roman" w:cs="Times New Roman"/>
          <w:spacing w:val="-11"/>
          <w:sz w:val="24"/>
          <w:szCs w:val="24"/>
        </w:rPr>
        <w:t xml:space="preserve"> </w:t>
      </w:r>
      <w:r w:rsidRPr="00BB5071">
        <w:rPr>
          <w:rFonts w:ascii="Times New Roman" w:hAnsi="Times New Roman" w:cs="Times New Roman"/>
          <w:sz w:val="24"/>
          <w:szCs w:val="24"/>
        </w:rPr>
        <w:t>всего</w:t>
      </w:r>
      <w:r w:rsidRPr="00BB5071">
        <w:rPr>
          <w:rFonts w:ascii="Times New Roman" w:hAnsi="Times New Roman" w:cs="Times New Roman"/>
          <w:spacing w:val="-10"/>
          <w:sz w:val="24"/>
          <w:szCs w:val="24"/>
        </w:rPr>
        <w:t xml:space="preserve"> </w:t>
      </w:r>
      <w:r w:rsidRPr="00BB5071">
        <w:rPr>
          <w:rFonts w:ascii="Times New Roman" w:hAnsi="Times New Roman" w:cs="Times New Roman"/>
          <w:sz w:val="24"/>
          <w:szCs w:val="24"/>
        </w:rPr>
        <w:t>комплекса</w:t>
      </w:r>
      <w:r w:rsidRPr="00BB5071">
        <w:rPr>
          <w:rFonts w:ascii="Times New Roman" w:hAnsi="Times New Roman" w:cs="Times New Roman"/>
          <w:spacing w:val="-10"/>
          <w:sz w:val="24"/>
          <w:szCs w:val="24"/>
        </w:rPr>
        <w:t xml:space="preserve"> </w:t>
      </w:r>
      <w:r w:rsidRPr="00BB5071">
        <w:rPr>
          <w:rFonts w:ascii="Times New Roman" w:hAnsi="Times New Roman" w:cs="Times New Roman"/>
          <w:sz w:val="24"/>
          <w:szCs w:val="24"/>
        </w:rPr>
        <w:t>ОС</w:t>
      </w:r>
      <w:r w:rsidRPr="00BB5071">
        <w:rPr>
          <w:rFonts w:ascii="Times New Roman" w:hAnsi="Times New Roman" w:cs="Times New Roman"/>
          <w:spacing w:val="-13"/>
          <w:sz w:val="24"/>
          <w:szCs w:val="24"/>
        </w:rPr>
        <w:t xml:space="preserve"> </w:t>
      </w:r>
      <w:r w:rsidRPr="00BB5071">
        <w:rPr>
          <w:rFonts w:ascii="Times New Roman" w:hAnsi="Times New Roman" w:cs="Times New Roman"/>
          <w:sz w:val="24"/>
          <w:szCs w:val="24"/>
        </w:rPr>
        <w:t>по</w:t>
      </w:r>
      <w:r w:rsidRPr="00BB5071">
        <w:rPr>
          <w:rFonts w:ascii="Times New Roman" w:hAnsi="Times New Roman" w:cs="Times New Roman"/>
          <w:spacing w:val="-8"/>
          <w:sz w:val="24"/>
          <w:szCs w:val="24"/>
        </w:rPr>
        <w:t xml:space="preserve"> </w:t>
      </w:r>
      <w:r w:rsidRPr="00BB5071">
        <w:rPr>
          <w:rFonts w:ascii="Times New Roman" w:hAnsi="Times New Roman" w:cs="Times New Roman"/>
          <w:sz w:val="24"/>
          <w:szCs w:val="24"/>
        </w:rPr>
        <w:t>объему</w:t>
      </w:r>
      <w:r w:rsidRPr="00BB5071">
        <w:rPr>
          <w:rFonts w:ascii="Times New Roman" w:hAnsi="Times New Roman" w:cs="Times New Roman"/>
          <w:spacing w:val="-11"/>
          <w:sz w:val="24"/>
          <w:szCs w:val="24"/>
        </w:rPr>
        <w:t xml:space="preserve"> </w:t>
      </w:r>
      <w:r w:rsidRPr="00BB5071">
        <w:rPr>
          <w:rFonts w:ascii="Times New Roman" w:hAnsi="Times New Roman" w:cs="Times New Roman"/>
          <w:sz w:val="24"/>
          <w:szCs w:val="24"/>
        </w:rPr>
        <w:t>сточных</w:t>
      </w:r>
      <w:r w:rsidRPr="00BB5071">
        <w:rPr>
          <w:rFonts w:ascii="Times New Roman" w:hAnsi="Times New Roman" w:cs="Times New Roman"/>
          <w:spacing w:val="-10"/>
          <w:sz w:val="24"/>
          <w:szCs w:val="24"/>
        </w:rPr>
        <w:t xml:space="preserve"> </w:t>
      </w:r>
      <w:r w:rsidRPr="00BB5071">
        <w:rPr>
          <w:rFonts w:ascii="Times New Roman" w:hAnsi="Times New Roman" w:cs="Times New Roman"/>
          <w:spacing w:val="-4"/>
          <w:sz w:val="24"/>
          <w:szCs w:val="24"/>
        </w:rPr>
        <w:t>вод;</w:t>
      </w:r>
    </w:p>
    <w:p w14:paraId="3C56DA34" w14:textId="77777777" w:rsidR="00CF7FBB" w:rsidRPr="00BB5071" w:rsidRDefault="00EB65FD" w:rsidP="00737BE4">
      <w:pPr>
        <w:pStyle w:val="a5"/>
        <w:numPr>
          <w:ilvl w:val="0"/>
          <w:numId w:val="8"/>
        </w:numPr>
        <w:tabs>
          <w:tab w:val="left" w:pos="784"/>
        </w:tabs>
        <w:ind w:right="617" w:hanging="226"/>
        <w:rPr>
          <w:rFonts w:ascii="Times New Roman" w:hAnsi="Times New Roman" w:cs="Times New Roman"/>
          <w:sz w:val="24"/>
          <w:szCs w:val="24"/>
        </w:rPr>
      </w:pPr>
      <w:r w:rsidRPr="00BB5071">
        <w:rPr>
          <w:rFonts w:ascii="Times New Roman" w:hAnsi="Times New Roman" w:cs="Times New Roman"/>
          <w:sz w:val="24"/>
          <w:szCs w:val="24"/>
        </w:rPr>
        <w:t>Залповый сброс в пруд-накопитель, недостаточно очищенных хозяйственно- бытовых сточных</w:t>
      </w:r>
      <w:r w:rsidRPr="00BB5071">
        <w:rPr>
          <w:rFonts w:ascii="Times New Roman" w:hAnsi="Times New Roman" w:cs="Times New Roman"/>
          <w:spacing w:val="-5"/>
          <w:sz w:val="24"/>
          <w:szCs w:val="24"/>
        </w:rPr>
        <w:t xml:space="preserve"> </w:t>
      </w:r>
      <w:r w:rsidRPr="00BB5071">
        <w:rPr>
          <w:rFonts w:ascii="Times New Roman" w:hAnsi="Times New Roman" w:cs="Times New Roman"/>
          <w:sz w:val="24"/>
          <w:szCs w:val="24"/>
        </w:rPr>
        <w:t>вод;</w:t>
      </w:r>
    </w:p>
    <w:p w14:paraId="6AFDD561" w14:textId="77777777" w:rsidR="00CF7FBB" w:rsidRPr="00BB5071" w:rsidRDefault="00EB65FD" w:rsidP="00737BE4">
      <w:pPr>
        <w:pStyle w:val="a5"/>
        <w:numPr>
          <w:ilvl w:val="0"/>
          <w:numId w:val="8"/>
        </w:numPr>
        <w:tabs>
          <w:tab w:val="left" w:pos="781"/>
        </w:tabs>
        <w:ind w:left="780" w:right="615" w:hanging="221"/>
        <w:rPr>
          <w:rFonts w:ascii="Times New Roman" w:hAnsi="Times New Roman" w:cs="Times New Roman"/>
          <w:sz w:val="24"/>
          <w:szCs w:val="24"/>
        </w:rPr>
      </w:pPr>
      <w:r w:rsidRPr="00BB5071">
        <w:rPr>
          <w:rFonts w:ascii="Times New Roman" w:hAnsi="Times New Roman" w:cs="Times New Roman"/>
          <w:sz w:val="24"/>
          <w:szCs w:val="24"/>
        </w:rPr>
        <w:t>Разрушение</w:t>
      </w:r>
      <w:r w:rsidRPr="00BB5071">
        <w:rPr>
          <w:rFonts w:ascii="Times New Roman" w:hAnsi="Times New Roman" w:cs="Times New Roman"/>
          <w:spacing w:val="-15"/>
          <w:sz w:val="24"/>
          <w:szCs w:val="24"/>
        </w:rPr>
        <w:t xml:space="preserve"> </w:t>
      </w:r>
      <w:r w:rsidRPr="00BB5071">
        <w:rPr>
          <w:rFonts w:ascii="Times New Roman" w:hAnsi="Times New Roman" w:cs="Times New Roman"/>
          <w:sz w:val="24"/>
          <w:szCs w:val="24"/>
        </w:rPr>
        <w:t>пруда-накопителя</w:t>
      </w:r>
      <w:r w:rsidRPr="00BB5071">
        <w:rPr>
          <w:rFonts w:ascii="Times New Roman" w:hAnsi="Times New Roman" w:cs="Times New Roman"/>
          <w:spacing w:val="-15"/>
          <w:sz w:val="24"/>
          <w:szCs w:val="24"/>
        </w:rPr>
        <w:t xml:space="preserve"> </w:t>
      </w:r>
      <w:r w:rsidRPr="00BB5071">
        <w:rPr>
          <w:rFonts w:ascii="Times New Roman" w:hAnsi="Times New Roman" w:cs="Times New Roman"/>
          <w:sz w:val="24"/>
          <w:szCs w:val="24"/>
        </w:rPr>
        <w:t>в</w:t>
      </w:r>
      <w:r w:rsidRPr="00BB5071">
        <w:rPr>
          <w:rFonts w:ascii="Times New Roman" w:hAnsi="Times New Roman" w:cs="Times New Roman"/>
          <w:spacing w:val="-14"/>
          <w:sz w:val="24"/>
          <w:szCs w:val="24"/>
        </w:rPr>
        <w:t xml:space="preserve"> </w:t>
      </w:r>
      <w:r w:rsidRPr="00BB5071">
        <w:rPr>
          <w:rFonts w:ascii="Times New Roman" w:hAnsi="Times New Roman" w:cs="Times New Roman"/>
          <w:sz w:val="24"/>
          <w:szCs w:val="24"/>
        </w:rPr>
        <w:t>результате</w:t>
      </w:r>
      <w:r w:rsidRPr="00BB5071">
        <w:rPr>
          <w:rFonts w:ascii="Times New Roman" w:hAnsi="Times New Roman" w:cs="Times New Roman"/>
          <w:spacing w:val="-18"/>
          <w:sz w:val="24"/>
          <w:szCs w:val="24"/>
        </w:rPr>
        <w:t xml:space="preserve"> </w:t>
      </w:r>
      <w:r w:rsidRPr="00BB5071">
        <w:rPr>
          <w:rFonts w:ascii="Times New Roman" w:hAnsi="Times New Roman" w:cs="Times New Roman"/>
          <w:sz w:val="24"/>
          <w:szCs w:val="24"/>
        </w:rPr>
        <w:t>воздействия</w:t>
      </w:r>
      <w:r w:rsidRPr="00BB5071">
        <w:rPr>
          <w:rFonts w:ascii="Times New Roman" w:hAnsi="Times New Roman" w:cs="Times New Roman"/>
          <w:spacing w:val="-14"/>
          <w:sz w:val="24"/>
          <w:szCs w:val="24"/>
        </w:rPr>
        <w:t xml:space="preserve"> </w:t>
      </w:r>
      <w:r w:rsidRPr="00BB5071">
        <w:rPr>
          <w:rFonts w:ascii="Times New Roman" w:hAnsi="Times New Roman" w:cs="Times New Roman"/>
          <w:sz w:val="24"/>
          <w:szCs w:val="24"/>
        </w:rPr>
        <w:t>стихийных</w:t>
      </w:r>
      <w:r w:rsidRPr="00BB5071">
        <w:rPr>
          <w:rFonts w:ascii="Times New Roman" w:hAnsi="Times New Roman" w:cs="Times New Roman"/>
          <w:spacing w:val="-18"/>
          <w:sz w:val="24"/>
          <w:szCs w:val="24"/>
        </w:rPr>
        <w:t xml:space="preserve"> </w:t>
      </w:r>
      <w:r w:rsidRPr="00BB5071">
        <w:rPr>
          <w:rFonts w:ascii="Times New Roman" w:hAnsi="Times New Roman" w:cs="Times New Roman"/>
          <w:sz w:val="24"/>
          <w:szCs w:val="24"/>
        </w:rPr>
        <w:t xml:space="preserve">природных </w:t>
      </w:r>
      <w:r w:rsidRPr="00BB5071">
        <w:rPr>
          <w:rFonts w:ascii="Times New Roman" w:hAnsi="Times New Roman" w:cs="Times New Roman"/>
          <w:spacing w:val="-3"/>
          <w:sz w:val="24"/>
          <w:szCs w:val="24"/>
        </w:rPr>
        <w:t>явлений;</w:t>
      </w:r>
    </w:p>
    <w:p w14:paraId="26EFD7EF" w14:textId="77777777" w:rsidR="00CF7FBB" w:rsidRPr="00BB5071" w:rsidRDefault="00EB65FD" w:rsidP="00737BE4">
      <w:pPr>
        <w:pStyle w:val="a5"/>
        <w:numPr>
          <w:ilvl w:val="0"/>
          <w:numId w:val="8"/>
        </w:numPr>
        <w:tabs>
          <w:tab w:val="left" w:pos="781"/>
        </w:tabs>
        <w:ind w:left="780" w:right="849" w:hanging="221"/>
        <w:rPr>
          <w:rFonts w:ascii="Times New Roman" w:hAnsi="Times New Roman" w:cs="Times New Roman"/>
          <w:sz w:val="24"/>
          <w:szCs w:val="24"/>
        </w:rPr>
      </w:pPr>
      <w:r w:rsidRPr="00BB5071">
        <w:rPr>
          <w:rFonts w:ascii="Times New Roman" w:hAnsi="Times New Roman" w:cs="Times New Roman"/>
          <w:sz w:val="24"/>
          <w:szCs w:val="24"/>
        </w:rPr>
        <w:t>Отключение</w:t>
      </w:r>
      <w:r w:rsidRPr="00BB5071">
        <w:rPr>
          <w:rFonts w:ascii="Times New Roman" w:hAnsi="Times New Roman" w:cs="Times New Roman"/>
          <w:spacing w:val="-16"/>
          <w:sz w:val="24"/>
          <w:szCs w:val="24"/>
        </w:rPr>
        <w:t xml:space="preserve"> </w:t>
      </w:r>
      <w:r w:rsidRPr="00BB5071">
        <w:rPr>
          <w:rFonts w:ascii="Times New Roman" w:hAnsi="Times New Roman" w:cs="Times New Roman"/>
          <w:sz w:val="24"/>
          <w:szCs w:val="24"/>
        </w:rPr>
        <w:t>электроэнергии,</w:t>
      </w:r>
      <w:r w:rsidRPr="00BB5071">
        <w:rPr>
          <w:rFonts w:ascii="Times New Roman" w:hAnsi="Times New Roman" w:cs="Times New Roman"/>
          <w:spacing w:val="-14"/>
          <w:sz w:val="24"/>
          <w:szCs w:val="24"/>
        </w:rPr>
        <w:t xml:space="preserve"> </w:t>
      </w:r>
      <w:r w:rsidRPr="00BB5071">
        <w:rPr>
          <w:rFonts w:ascii="Times New Roman" w:hAnsi="Times New Roman" w:cs="Times New Roman"/>
          <w:sz w:val="24"/>
          <w:szCs w:val="24"/>
        </w:rPr>
        <w:t>прекращение</w:t>
      </w:r>
      <w:r w:rsidRPr="00BB5071">
        <w:rPr>
          <w:rFonts w:ascii="Times New Roman" w:hAnsi="Times New Roman" w:cs="Times New Roman"/>
          <w:spacing w:val="-15"/>
          <w:sz w:val="24"/>
          <w:szCs w:val="24"/>
        </w:rPr>
        <w:t xml:space="preserve"> </w:t>
      </w:r>
      <w:r w:rsidRPr="00BB5071">
        <w:rPr>
          <w:rFonts w:ascii="Times New Roman" w:hAnsi="Times New Roman" w:cs="Times New Roman"/>
          <w:sz w:val="24"/>
          <w:szCs w:val="24"/>
        </w:rPr>
        <w:t>подачи</w:t>
      </w:r>
      <w:r w:rsidRPr="00BB5071">
        <w:rPr>
          <w:rFonts w:ascii="Times New Roman" w:hAnsi="Times New Roman" w:cs="Times New Roman"/>
          <w:spacing w:val="-16"/>
          <w:sz w:val="24"/>
          <w:szCs w:val="24"/>
        </w:rPr>
        <w:t xml:space="preserve"> </w:t>
      </w:r>
      <w:r w:rsidRPr="00BB5071">
        <w:rPr>
          <w:rFonts w:ascii="Times New Roman" w:hAnsi="Times New Roman" w:cs="Times New Roman"/>
          <w:sz w:val="24"/>
          <w:szCs w:val="24"/>
        </w:rPr>
        <w:t>воздуха</w:t>
      </w:r>
      <w:r w:rsidRPr="00BB5071">
        <w:rPr>
          <w:rFonts w:ascii="Times New Roman" w:hAnsi="Times New Roman" w:cs="Times New Roman"/>
          <w:spacing w:val="-16"/>
          <w:sz w:val="24"/>
          <w:szCs w:val="24"/>
        </w:rPr>
        <w:t xml:space="preserve"> </w:t>
      </w:r>
      <w:r w:rsidRPr="00BB5071">
        <w:rPr>
          <w:rFonts w:ascii="Times New Roman" w:hAnsi="Times New Roman" w:cs="Times New Roman"/>
          <w:sz w:val="24"/>
          <w:szCs w:val="24"/>
        </w:rPr>
        <w:t>на</w:t>
      </w:r>
      <w:r w:rsidRPr="00BB5071">
        <w:rPr>
          <w:rFonts w:ascii="Times New Roman" w:hAnsi="Times New Roman" w:cs="Times New Roman"/>
          <w:spacing w:val="-15"/>
          <w:sz w:val="24"/>
          <w:szCs w:val="24"/>
        </w:rPr>
        <w:t xml:space="preserve"> </w:t>
      </w:r>
      <w:r w:rsidRPr="00BB5071">
        <w:rPr>
          <w:rFonts w:ascii="Times New Roman" w:hAnsi="Times New Roman" w:cs="Times New Roman"/>
          <w:sz w:val="24"/>
          <w:szCs w:val="24"/>
        </w:rPr>
        <w:t xml:space="preserve">биологическую </w:t>
      </w:r>
      <w:r w:rsidRPr="00BB5071">
        <w:rPr>
          <w:rFonts w:ascii="Times New Roman" w:hAnsi="Times New Roman" w:cs="Times New Roman"/>
          <w:spacing w:val="-4"/>
          <w:sz w:val="24"/>
          <w:szCs w:val="24"/>
        </w:rPr>
        <w:t>очистку;</w:t>
      </w:r>
    </w:p>
    <w:p w14:paraId="5A3BC2AA" w14:textId="77777777" w:rsidR="00CF7FBB" w:rsidRPr="00BB5071" w:rsidRDefault="00EB65FD" w:rsidP="00737BE4">
      <w:pPr>
        <w:pStyle w:val="a5"/>
        <w:numPr>
          <w:ilvl w:val="0"/>
          <w:numId w:val="8"/>
        </w:numPr>
        <w:tabs>
          <w:tab w:val="left" w:pos="781"/>
        </w:tabs>
        <w:ind w:left="780" w:hanging="221"/>
        <w:rPr>
          <w:rFonts w:ascii="Times New Roman" w:hAnsi="Times New Roman" w:cs="Times New Roman"/>
          <w:sz w:val="24"/>
          <w:szCs w:val="24"/>
        </w:rPr>
      </w:pPr>
      <w:r w:rsidRPr="00BB5071">
        <w:rPr>
          <w:rFonts w:ascii="Times New Roman" w:hAnsi="Times New Roman" w:cs="Times New Roman"/>
          <w:sz w:val="24"/>
          <w:szCs w:val="24"/>
        </w:rPr>
        <w:t>Нарушение</w:t>
      </w:r>
      <w:r w:rsidRPr="00BB5071">
        <w:rPr>
          <w:rFonts w:ascii="Times New Roman" w:hAnsi="Times New Roman" w:cs="Times New Roman"/>
          <w:spacing w:val="-12"/>
          <w:sz w:val="24"/>
          <w:szCs w:val="24"/>
        </w:rPr>
        <w:t xml:space="preserve"> </w:t>
      </w:r>
      <w:r w:rsidRPr="00BB5071">
        <w:rPr>
          <w:rFonts w:ascii="Times New Roman" w:hAnsi="Times New Roman" w:cs="Times New Roman"/>
          <w:sz w:val="24"/>
          <w:szCs w:val="24"/>
        </w:rPr>
        <w:t>регламента</w:t>
      </w:r>
      <w:r w:rsidRPr="00BB5071">
        <w:rPr>
          <w:rFonts w:ascii="Times New Roman" w:hAnsi="Times New Roman" w:cs="Times New Roman"/>
          <w:spacing w:val="-13"/>
          <w:sz w:val="24"/>
          <w:szCs w:val="24"/>
        </w:rPr>
        <w:t xml:space="preserve"> </w:t>
      </w:r>
      <w:r w:rsidRPr="00BB5071">
        <w:rPr>
          <w:rFonts w:ascii="Times New Roman" w:hAnsi="Times New Roman" w:cs="Times New Roman"/>
          <w:sz w:val="24"/>
          <w:szCs w:val="24"/>
        </w:rPr>
        <w:t>работы</w:t>
      </w:r>
      <w:r w:rsidRPr="00BB5071">
        <w:rPr>
          <w:rFonts w:ascii="Times New Roman" w:hAnsi="Times New Roman" w:cs="Times New Roman"/>
          <w:spacing w:val="-11"/>
          <w:sz w:val="24"/>
          <w:szCs w:val="24"/>
        </w:rPr>
        <w:t xml:space="preserve"> </w:t>
      </w:r>
      <w:r w:rsidRPr="00BB5071">
        <w:rPr>
          <w:rFonts w:ascii="Times New Roman" w:hAnsi="Times New Roman" w:cs="Times New Roman"/>
          <w:sz w:val="24"/>
          <w:szCs w:val="24"/>
        </w:rPr>
        <w:t>очистных</w:t>
      </w:r>
      <w:r w:rsidRPr="00BB5071">
        <w:rPr>
          <w:rFonts w:ascii="Times New Roman" w:hAnsi="Times New Roman" w:cs="Times New Roman"/>
          <w:spacing w:val="-14"/>
          <w:sz w:val="24"/>
          <w:szCs w:val="24"/>
        </w:rPr>
        <w:t xml:space="preserve"> </w:t>
      </w:r>
      <w:r w:rsidRPr="00BB5071">
        <w:rPr>
          <w:rFonts w:ascii="Times New Roman" w:hAnsi="Times New Roman" w:cs="Times New Roman"/>
          <w:spacing w:val="-3"/>
          <w:sz w:val="24"/>
          <w:szCs w:val="24"/>
        </w:rPr>
        <w:t>сооружений;</w:t>
      </w:r>
    </w:p>
    <w:p w14:paraId="41A7E19A" w14:textId="77777777" w:rsidR="00CF7FBB" w:rsidRPr="00BB5071" w:rsidRDefault="00EB65FD" w:rsidP="00737BE4">
      <w:pPr>
        <w:pStyle w:val="a5"/>
        <w:numPr>
          <w:ilvl w:val="0"/>
          <w:numId w:val="8"/>
        </w:numPr>
        <w:tabs>
          <w:tab w:val="left" w:pos="784"/>
        </w:tabs>
        <w:ind w:left="786" w:right="753" w:hanging="227"/>
        <w:rPr>
          <w:rFonts w:ascii="Times New Roman" w:hAnsi="Times New Roman" w:cs="Times New Roman"/>
          <w:sz w:val="24"/>
          <w:szCs w:val="24"/>
        </w:rPr>
      </w:pPr>
      <w:r w:rsidRPr="00BB5071">
        <w:rPr>
          <w:rFonts w:ascii="Times New Roman" w:hAnsi="Times New Roman" w:cs="Times New Roman"/>
          <w:sz w:val="24"/>
          <w:szCs w:val="24"/>
        </w:rPr>
        <w:t>Попадание в сеть бытовой канализации производственных сточных вод, влияющих на жизнедеятельность микроорганизмов, участвующих в процессе биологической</w:t>
      </w:r>
      <w:r w:rsidRPr="00BB5071">
        <w:rPr>
          <w:rFonts w:ascii="Times New Roman" w:hAnsi="Times New Roman" w:cs="Times New Roman"/>
          <w:spacing w:val="-1"/>
          <w:sz w:val="24"/>
          <w:szCs w:val="24"/>
        </w:rPr>
        <w:t xml:space="preserve"> </w:t>
      </w:r>
      <w:r w:rsidRPr="00BB5071">
        <w:rPr>
          <w:rFonts w:ascii="Times New Roman" w:hAnsi="Times New Roman" w:cs="Times New Roman"/>
          <w:sz w:val="24"/>
          <w:szCs w:val="24"/>
        </w:rPr>
        <w:t>очистки.</w:t>
      </w:r>
    </w:p>
    <w:p w14:paraId="6086B5B9" w14:textId="77777777" w:rsidR="00CF7FBB" w:rsidRPr="00BB5071" w:rsidRDefault="00EB65FD" w:rsidP="00737BE4">
      <w:pPr>
        <w:pStyle w:val="a3"/>
        <w:ind w:left="101" w:right="105" w:firstLine="736"/>
        <w:jc w:val="both"/>
        <w:rPr>
          <w:rFonts w:ascii="Times New Roman" w:hAnsi="Times New Roman" w:cs="Times New Roman"/>
          <w:sz w:val="24"/>
          <w:szCs w:val="24"/>
        </w:rPr>
      </w:pPr>
      <w:r w:rsidRPr="00BB5071">
        <w:rPr>
          <w:rFonts w:ascii="Times New Roman" w:hAnsi="Times New Roman" w:cs="Times New Roman"/>
          <w:sz w:val="24"/>
          <w:szCs w:val="24"/>
        </w:rPr>
        <w:t>Механические повреждения емкостей, резервуаров и трубопроводов могут возникнуть в результате износа и разрушения материала, несвоевременного проведения ремонтно- профилактических работ и халатности обслуживающего персонала.</w:t>
      </w:r>
    </w:p>
    <w:p w14:paraId="2AF65FD0" w14:textId="77777777" w:rsidR="00CF7FBB" w:rsidRPr="00BB5071" w:rsidRDefault="00EB65FD" w:rsidP="00737BE4">
      <w:pPr>
        <w:pStyle w:val="310"/>
        <w:spacing w:before="0"/>
        <w:ind w:left="219" w:firstLine="0"/>
        <w:rPr>
          <w:rFonts w:ascii="Times New Roman" w:hAnsi="Times New Roman" w:cs="Times New Roman"/>
          <w:sz w:val="24"/>
          <w:szCs w:val="24"/>
        </w:rPr>
      </w:pPr>
      <w:bookmarkStart w:id="140" w:name="Воздействие_на_окружающую_среду_возможны"/>
      <w:bookmarkStart w:id="141" w:name="_bookmark93"/>
      <w:bookmarkEnd w:id="140"/>
      <w:bookmarkEnd w:id="141"/>
      <w:r w:rsidRPr="00BB5071">
        <w:rPr>
          <w:rFonts w:ascii="Times New Roman" w:hAnsi="Times New Roman" w:cs="Times New Roman"/>
          <w:sz w:val="24"/>
          <w:szCs w:val="24"/>
        </w:rPr>
        <w:t>Воздействие на окружающую среду возможных аварийных ситуаций</w:t>
      </w:r>
    </w:p>
    <w:p w14:paraId="48C66DBA" w14:textId="77777777" w:rsidR="00CF7FBB" w:rsidRPr="00BB5071" w:rsidRDefault="00EB65FD" w:rsidP="00737BE4">
      <w:pPr>
        <w:pStyle w:val="a3"/>
        <w:ind w:left="101" w:right="105" w:firstLine="736"/>
        <w:jc w:val="both"/>
        <w:rPr>
          <w:rFonts w:ascii="Times New Roman" w:hAnsi="Times New Roman" w:cs="Times New Roman"/>
          <w:sz w:val="24"/>
          <w:szCs w:val="24"/>
        </w:rPr>
      </w:pPr>
      <w:r w:rsidRPr="00BB5071">
        <w:rPr>
          <w:rFonts w:ascii="Times New Roman" w:hAnsi="Times New Roman" w:cs="Times New Roman"/>
          <w:sz w:val="24"/>
          <w:szCs w:val="24"/>
        </w:rPr>
        <w:t>В результате утечек воды и сточных вод из трубопроводов, проложенных подземно, происходит размыв грунта, нарушение рельефа местности, загрязнение подземных вод, и образование заболоченности. Загрязнение подземных вод, в свою очередь, может вызвать загрязнение запасов питьевой воды, которая хранится в подземных резервуарах, путем инфильтрации в них через трещины в конструкциях.</w:t>
      </w:r>
    </w:p>
    <w:p w14:paraId="7F6C5720" w14:textId="77777777" w:rsidR="00CF7FBB" w:rsidRPr="00BB5071" w:rsidRDefault="00EB65FD" w:rsidP="00737BE4">
      <w:pPr>
        <w:pStyle w:val="a3"/>
        <w:ind w:left="101" w:right="107" w:firstLine="736"/>
        <w:jc w:val="both"/>
        <w:rPr>
          <w:rFonts w:ascii="Times New Roman" w:hAnsi="Times New Roman" w:cs="Times New Roman"/>
          <w:sz w:val="24"/>
          <w:szCs w:val="24"/>
        </w:rPr>
      </w:pPr>
      <w:r w:rsidRPr="00BB5071">
        <w:rPr>
          <w:rFonts w:ascii="Times New Roman" w:hAnsi="Times New Roman" w:cs="Times New Roman"/>
          <w:sz w:val="24"/>
          <w:szCs w:val="24"/>
        </w:rPr>
        <w:t>При повреждении наземных емкостей, резервуаров хранения запаса воды и регулирующих емкостей сточных вод происходит растекание жидкостей по территории предприятия, что, возможно, приведет к другим аварийным ситуациям. При растекании производственных и хозяйственно-бытовых сточных вод по территории предприятия, связанной с контактом людей, возможно возникновение инфекционных заболеваний, связанных с бактериальным загрязнением, а также проявление аллергических реакций у обслуживающего персонала.</w:t>
      </w:r>
    </w:p>
    <w:p w14:paraId="7A576FAA" w14:textId="77777777" w:rsidR="00CF7FBB" w:rsidRPr="00BB5071" w:rsidRDefault="00EB65FD" w:rsidP="00737BE4">
      <w:pPr>
        <w:pStyle w:val="a3"/>
        <w:ind w:left="101" w:right="106" w:firstLine="736"/>
        <w:jc w:val="both"/>
        <w:rPr>
          <w:rFonts w:ascii="Times New Roman" w:hAnsi="Times New Roman" w:cs="Times New Roman"/>
          <w:sz w:val="24"/>
          <w:szCs w:val="24"/>
        </w:rPr>
      </w:pPr>
      <w:r w:rsidRPr="00BB5071">
        <w:rPr>
          <w:rFonts w:ascii="Times New Roman" w:hAnsi="Times New Roman" w:cs="Times New Roman"/>
          <w:sz w:val="24"/>
          <w:szCs w:val="24"/>
        </w:rPr>
        <w:t>Аварийный сброс в пруд-накопитель недостаточно очищенных и неочищенных сточных вод может произойти в результате нарушения технологического процесса очистки сточных вод, износа оборудования, а также отсутствия необходимого контроля за процессом очистки и недостаточной квалификации обслуживающего</w:t>
      </w:r>
      <w:r w:rsidRPr="00BB5071">
        <w:rPr>
          <w:rFonts w:ascii="Times New Roman" w:hAnsi="Times New Roman" w:cs="Times New Roman"/>
          <w:spacing w:val="-17"/>
          <w:sz w:val="24"/>
          <w:szCs w:val="24"/>
        </w:rPr>
        <w:t xml:space="preserve"> </w:t>
      </w:r>
      <w:r w:rsidRPr="00BB5071">
        <w:rPr>
          <w:rFonts w:ascii="Times New Roman" w:hAnsi="Times New Roman" w:cs="Times New Roman"/>
          <w:sz w:val="24"/>
          <w:szCs w:val="24"/>
        </w:rPr>
        <w:t>персонала.</w:t>
      </w:r>
    </w:p>
    <w:p w14:paraId="266A1F6E" w14:textId="05673D32" w:rsidR="00CF7FBB" w:rsidRPr="00BB5071" w:rsidRDefault="00EB65FD" w:rsidP="00BB5071">
      <w:pPr>
        <w:pStyle w:val="a3"/>
        <w:ind w:left="101" w:right="107" w:firstLine="736"/>
        <w:jc w:val="both"/>
        <w:rPr>
          <w:rFonts w:ascii="Times New Roman" w:hAnsi="Times New Roman" w:cs="Times New Roman"/>
          <w:sz w:val="24"/>
          <w:szCs w:val="24"/>
        </w:rPr>
      </w:pPr>
      <w:r w:rsidRPr="00BB5071">
        <w:rPr>
          <w:rFonts w:ascii="Times New Roman" w:hAnsi="Times New Roman" w:cs="Times New Roman"/>
          <w:sz w:val="24"/>
          <w:szCs w:val="24"/>
        </w:rPr>
        <w:t>Переполнение пруда-накопителя при проливных дождях может привести к разрушению дамб и растеканию воды по окрестной территории, вызывая ее загрязнение и нарушение ландшафта, и может нарушить последующий прием сточных вод от предприятия. Такая аварийная ситуация может произойти в связи с недостаточной укрепленностью</w:t>
      </w:r>
      <w:r w:rsidRPr="00BB5071">
        <w:rPr>
          <w:rFonts w:ascii="Times New Roman" w:hAnsi="Times New Roman" w:cs="Times New Roman"/>
          <w:spacing w:val="31"/>
          <w:sz w:val="24"/>
          <w:szCs w:val="24"/>
        </w:rPr>
        <w:t xml:space="preserve"> </w:t>
      </w:r>
      <w:r w:rsidRPr="00BB5071">
        <w:rPr>
          <w:rFonts w:ascii="Times New Roman" w:hAnsi="Times New Roman" w:cs="Times New Roman"/>
          <w:sz w:val="24"/>
          <w:szCs w:val="24"/>
        </w:rPr>
        <w:t>откосов,</w:t>
      </w:r>
      <w:r w:rsidRPr="00BB5071">
        <w:rPr>
          <w:rFonts w:ascii="Times New Roman" w:hAnsi="Times New Roman" w:cs="Times New Roman"/>
          <w:spacing w:val="33"/>
          <w:sz w:val="24"/>
          <w:szCs w:val="24"/>
        </w:rPr>
        <w:t xml:space="preserve"> </w:t>
      </w:r>
      <w:r w:rsidRPr="00BB5071">
        <w:rPr>
          <w:rFonts w:ascii="Times New Roman" w:hAnsi="Times New Roman" w:cs="Times New Roman"/>
          <w:sz w:val="24"/>
          <w:szCs w:val="24"/>
        </w:rPr>
        <w:t>а</w:t>
      </w:r>
      <w:r w:rsidRPr="00BB5071">
        <w:rPr>
          <w:rFonts w:ascii="Times New Roman" w:hAnsi="Times New Roman" w:cs="Times New Roman"/>
          <w:spacing w:val="32"/>
          <w:sz w:val="24"/>
          <w:szCs w:val="24"/>
        </w:rPr>
        <w:t xml:space="preserve"> </w:t>
      </w:r>
      <w:r w:rsidRPr="00BB5071">
        <w:rPr>
          <w:rFonts w:ascii="Times New Roman" w:hAnsi="Times New Roman" w:cs="Times New Roman"/>
          <w:sz w:val="24"/>
          <w:szCs w:val="24"/>
        </w:rPr>
        <w:t>также</w:t>
      </w:r>
      <w:r w:rsidRPr="00BB5071">
        <w:rPr>
          <w:rFonts w:ascii="Times New Roman" w:hAnsi="Times New Roman" w:cs="Times New Roman"/>
          <w:spacing w:val="32"/>
          <w:sz w:val="24"/>
          <w:szCs w:val="24"/>
        </w:rPr>
        <w:t xml:space="preserve"> </w:t>
      </w:r>
      <w:r w:rsidRPr="00BB5071">
        <w:rPr>
          <w:rFonts w:ascii="Times New Roman" w:hAnsi="Times New Roman" w:cs="Times New Roman"/>
          <w:sz w:val="24"/>
          <w:szCs w:val="24"/>
        </w:rPr>
        <w:t>сброса</w:t>
      </w:r>
      <w:r w:rsidRPr="00BB5071">
        <w:rPr>
          <w:rFonts w:ascii="Times New Roman" w:hAnsi="Times New Roman" w:cs="Times New Roman"/>
          <w:spacing w:val="30"/>
          <w:sz w:val="24"/>
          <w:szCs w:val="24"/>
        </w:rPr>
        <w:t xml:space="preserve"> </w:t>
      </w:r>
      <w:r w:rsidRPr="00BB5071">
        <w:rPr>
          <w:rFonts w:ascii="Times New Roman" w:hAnsi="Times New Roman" w:cs="Times New Roman"/>
          <w:sz w:val="24"/>
          <w:szCs w:val="24"/>
        </w:rPr>
        <w:t>в</w:t>
      </w:r>
      <w:r w:rsidRPr="00BB5071">
        <w:rPr>
          <w:rFonts w:ascii="Times New Roman" w:hAnsi="Times New Roman" w:cs="Times New Roman"/>
          <w:spacing w:val="33"/>
          <w:sz w:val="24"/>
          <w:szCs w:val="24"/>
        </w:rPr>
        <w:t xml:space="preserve"> </w:t>
      </w:r>
      <w:r w:rsidRPr="00BB5071">
        <w:rPr>
          <w:rFonts w:ascii="Times New Roman" w:hAnsi="Times New Roman" w:cs="Times New Roman"/>
          <w:sz w:val="24"/>
          <w:szCs w:val="24"/>
        </w:rPr>
        <w:t>приемники</w:t>
      </w:r>
      <w:r w:rsidRPr="00BB5071">
        <w:rPr>
          <w:rFonts w:ascii="Times New Roman" w:hAnsi="Times New Roman" w:cs="Times New Roman"/>
          <w:spacing w:val="31"/>
          <w:sz w:val="24"/>
          <w:szCs w:val="24"/>
        </w:rPr>
        <w:t xml:space="preserve"> </w:t>
      </w:r>
      <w:r w:rsidRPr="00BB5071">
        <w:rPr>
          <w:rFonts w:ascii="Times New Roman" w:hAnsi="Times New Roman" w:cs="Times New Roman"/>
          <w:sz w:val="24"/>
          <w:szCs w:val="24"/>
        </w:rPr>
        <w:t>сточных</w:t>
      </w:r>
      <w:r w:rsidRPr="00BB5071">
        <w:rPr>
          <w:rFonts w:ascii="Times New Roman" w:hAnsi="Times New Roman" w:cs="Times New Roman"/>
          <w:spacing w:val="30"/>
          <w:sz w:val="24"/>
          <w:szCs w:val="24"/>
        </w:rPr>
        <w:t xml:space="preserve"> </w:t>
      </w:r>
      <w:r w:rsidRPr="00BB5071">
        <w:rPr>
          <w:rFonts w:ascii="Times New Roman" w:hAnsi="Times New Roman" w:cs="Times New Roman"/>
          <w:sz w:val="24"/>
          <w:szCs w:val="24"/>
        </w:rPr>
        <w:t>вод</w:t>
      </w:r>
      <w:r w:rsidRPr="00BB5071">
        <w:rPr>
          <w:rFonts w:ascii="Times New Roman" w:hAnsi="Times New Roman" w:cs="Times New Roman"/>
          <w:spacing w:val="33"/>
          <w:sz w:val="24"/>
          <w:szCs w:val="24"/>
        </w:rPr>
        <w:t xml:space="preserve"> </w:t>
      </w:r>
      <w:r w:rsidRPr="00BB5071">
        <w:rPr>
          <w:rFonts w:ascii="Times New Roman" w:hAnsi="Times New Roman" w:cs="Times New Roman"/>
          <w:sz w:val="24"/>
          <w:szCs w:val="24"/>
        </w:rPr>
        <w:t>расходов,</w:t>
      </w:r>
      <w:r w:rsidR="00BB5071">
        <w:rPr>
          <w:rFonts w:ascii="Times New Roman" w:hAnsi="Times New Roman" w:cs="Times New Roman"/>
          <w:sz w:val="24"/>
          <w:szCs w:val="24"/>
        </w:rPr>
        <w:t xml:space="preserve"> </w:t>
      </w:r>
      <w:r w:rsidRPr="00BB5071">
        <w:rPr>
          <w:rFonts w:ascii="Times New Roman" w:hAnsi="Times New Roman" w:cs="Times New Roman"/>
          <w:sz w:val="24"/>
          <w:szCs w:val="24"/>
        </w:rPr>
        <w:t>превышающих расчетные и несвоевременного проведения ремонтно- профилактических работ.</w:t>
      </w:r>
    </w:p>
    <w:p w14:paraId="50448D69" w14:textId="77777777" w:rsidR="00CF7FBB" w:rsidRPr="00BB5071" w:rsidRDefault="00EB65FD" w:rsidP="00737BE4">
      <w:pPr>
        <w:pStyle w:val="a3"/>
        <w:ind w:left="101" w:right="106" w:firstLine="736"/>
        <w:jc w:val="both"/>
        <w:rPr>
          <w:rFonts w:ascii="Times New Roman" w:hAnsi="Times New Roman" w:cs="Times New Roman"/>
          <w:sz w:val="24"/>
          <w:szCs w:val="24"/>
        </w:rPr>
      </w:pPr>
      <w:r w:rsidRPr="00BB5071">
        <w:rPr>
          <w:rFonts w:ascii="Times New Roman" w:hAnsi="Times New Roman" w:cs="Times New Roman"/>
          <w:sz w:val="24"/>
          <w:szCs w:val="24"/>
        </w:rPr>
        <w:t>Отключение электроэнергии может привести к переполнению приемных резервуаров канализационных насосных станций, нарушению процесса биологической очистки, снижению качества очистки и переполнению приемных емкостей резервуаров очищенных сточных вод.</w:t>
      </w:r>
    </w:p>
    <w:p w14:paraId="70F1D5CD" w14:textId="64A35492" w:rsidR="00CF7FBB" w:rsidRDefault="00EB65FD" w:rsidP="00737BE4">
      <w:pPr>
        <w:pStyle w:val="a3"/>
        <w:ind w:left="101" w:right="107" w:firstLine="736"/>
        <w:jc w:val="both"/>
        <w:rPr>
          <w:rFonts w:ascii="Times New Roman" w:hAnsi="Times New Roman" w:cs="Times New Roman"/>
          <w:sz w:val="24"/>
          <w:szCs w:val="24"/>
        </w:rPr>
      </w:pPr>
      <w:r w:rsidRPr="00BB5071">
        <w:rPr>
          <w:rFonts w:ascii="Times New Roman" w:hAnsi="Times New Roman" w:cs="Times New Roman"/>
          <w:sz w:val="24"/>
          <w:szCs w:val="24"/>
        </w:rPr>
        <w:t>Попадание в канализацию, транспортирующую бытовые сточные воды, загрязненных производственных сточных вод, содержащих нефтепродукты и токсичные вещества, приведет к гибели микроорганизмов, способствующих процессу биологической очистки, и к снижению качества очищенной воды.</w:t>
      </w:r>
    </w:p>
    <w:p w14:paraId="68F041B9" w14:textId="77777777" w:rsidR="00BB5071" w:rsidRPr="00BB5071" w:rsidRDefault="00BB5071" w:rsidP="00737BE4">
      <w:pPr>
        <w:pStyle w:val="a3"/>
        <w:ind w:left="101" w:right="107" w:firstLine="736"/>
        <w:jc w:val="both"/>
        <w:rPr>
          <w:rFonts w:ascii="Times New Roman" w:hAnsi="Times New Roman" w:cs="Times New Roman"/>
          <w:sz w:val="24"/>
          <w:szCs w:val="24"/>
        </w:rPr>
      </w:pPr>
    </w:p>
    <w:p w14:paraId="08A3FF74" w14:textId="77777777" w:rsidR="00CF7FBB" w:rsidRPr="00BB5071" w:rsidRDefault="00EB65FD" w:rsidP="00737BE4">
      <w:pPr>
        <w:pStyle w:val="210"/>
        <w:numPr>
          <w:ilvl w:val="1"/>
          <w:numId w:val="15"/>
        </w:numPr>
        <w:tabs>
          <w:tab w:val="left" w:pos="668"/>
        </w:tabs>
        <w:jc w:val="both"/>
        <w:rPr>
          <w:rFonts w:ascii="Times New Roman" w:hAnsi="Times New Roman" w:cs="Times New Roman"/>
          <w:sz w:val="24"/>
          <w:szCs w:val="24"/>
        </w:rPr>
      </w:pPr>
      <w:bookmarkStart w:id="142" w:name="6.2._Защита_от_загрязнения_поверхностных"/>
      <w:bookmarkStart w:id="143" w:name="_bookmark94"/>
      <w:bookmarkEnd w:id="142"/>
      <w:bookmarkEnd w:id="143"/>
      <w:r w:rsidRPr="00BB5071">
        <w:rPr>
          <w:rFonts w:ascii="Times New Roman" w:hAnsi="Times New Roman" w:cs="Times New Roman"/>
          <w:sz w:val="24"/>
          <w:szCs w:val="24"/>
        </w:rPr>
        <w:t>Защита от загрязнения поверхностных и подземных</w:t>
      </w:r>
      <w:r w:rsidRPr="00BB5071">
        <w:rPr>
          <w:rFonts w:ascii="Times New Roman" w:hAnsi="Times New Roman" w:cs="Times New Roman"/>
          <w:spacing w:val="-12"/>
          <w:sz w:val="24"/>
          <w:szCs w:val="24"/>
        </w:rPr>
        <w:t xml:space="preserve"> </w:t>
      </w:r>
      <w:r w:rsidRPr="00BB5071">
        <w:rPr>
          <w:rFonts w:ascii="Times New Roman" w:hAnsi="Times New Roman" w:cs="Times New Roman"/>
          <w:sz w:val="24"/>
          <w:szCs w:val="24"/>
        </w:rPr>
        <w:t>вод</w:t>
      </w:r>
    </w:p>
    <w:p w14:paraId="168BC0DD" w14:textId="77777777" w:rsidR="00CF7FBB" w:rsidRPr="00BB5071" w:rsidRDefault="00EB65FD" w:rsidP="00737BE4">
      <w:pPr>
        <w:pStyle w:val="a3"/>
        <w:ind w:left="101" w:right="109" w:firstLine="736"/>
        <w:jc w:val="both"/>
        <w:rPr>
          <w:rFonts w:ascii="Times New Roman" w:hAnsi="Times New Roman" w:cs="Times New Roman"/>
          <w:sz w:val="24"/>
          <w:szCs w:val="24"/>
        </w:rPr>
      </w:pPr>
      <w:r w:rsidRPr="00BB5071">
        <w:rPr>
          <w:rFonts w:ascii="Times New Roman" w:hAnsi="Times New Roman" w:cs="Times New Roman"/>
          <w:sz w:val="24"/>
          <w:szCs w:val="24"/>
        </w:rPr>
        <w:t>Защита от загрязнения поверхностных и подземных вод на месторождении Каракудук обеспечивается следующими решениями:</w:t>
      </w:r>
    </w:p>
    <w:p w14:paraId="0A7288D9" w14:textId="77777777" w:rsidR="00CF7FBB" w:rsidRPr="00BB5071" w:rsidRDefault="00EB65FD" w:rsidP="00737BE4">
      <w:pPr>
        <w:pStyle w:val="a5"/>
        <w:numPr>
          <w:ilvl w:val="0"/>
          <w:numId w:val="30"/>
        </w:numPr>
        <w:tabs>
          <w:tab w:val="left" w:pos="668"/>
        </w:tabs>
        <w:ind w:left="667" w:right="110" w:hanging="567"/>
        <w:jc w:val="both"/>
        <w:rPr>
          <w:rFonts w:ascii="Times New Roman" w:hAnsi="Times New Roman" w:cs="Times New Roman"/>
          <w:sz w:val="24"/>
          <w:szCs w:val="24"/>
        </w:rPr>
      </w:pPr>
      <w:r w:rsidRPr="00BB5071">
        <w:rPr>
          <w:rFonts w:ascii="Times New Roman" w:hAnsi="Times New Roman" w:cs="Times New Roman"/>
          <w:sz w:val="24"/>
          <w:szCs w:val="24"/>
        </w:rPr>
        <w:t>В производственных отделах, отделах техники безопасности и охраны окружающей среды разрабатываются сценарии возможных аварий, моделируются ситуации, выявляются результаты последствий, которые обрабатываются с помощью современных моделирующих компьютерных</w:t>
      </w:r>
      <w:r w:rsidRPr="00BB5071">
        <w:rPr>
          <w:rFonts w:ascii="Times New Roman" w:hAnsi="Times New Roman" w:cs="Times New Roman"/>
          <w:spacing w:val="-7"/>
          <w:sz w:val="24"/>
          <w:szCs w:val="24"/>
        </w:rPr>
        <w:t xml:space="preserve"> </w:t>
      </w:r>
      <w:r w:rsidRPr="00BB5071">
        <w:rPr>
          <w:rFonts w:ascii="Times New Roman" w:hAnsi="Times New Roman" w:cs="Times New Roman"/>
          <w:sz w:val="24"/>
          <w:szCs w:val="24"/>
        </w:rPr>
        <w:t>программ.</w:t>
      </w:r>
    </w:p>
    <w:p w14:paraId="66F8A6E6" w14:textId="77777777" w:rsidR="00CF7FBB" w:rsidRPr="00BB5071" w:rsidRDefault="00EB65FD" w:rsidP="00737BE4">
      <w:pPr>
        <w:pStyle w:val="a5"/>
        <w:numPr>
          <w:ilvl w:val="0"/>
          <w:numId w:val="30"/>
        </w:numPr>
        <w:tabs>
          <w:tab w:val="left" w:pos="669"/>
        </w:tabs>
        <w:ind w:right="108" w:hanging="567"/>
        <w:jc w:val="both"/>
        <w:rPr>
          <w:rFonts w:ascii="Times New Roman" w:hAnsi="Times New Roman" w:cs="Times New Roman"/>
          <w:sz w:val="24"/>
          <w:szCs w:val="24"/>
        </w:rPr>
      </w:pPr>
      <w:r w:rsidRPr="00BB5071">
        <w:rPr>
          <w:rFonts w:ascii="Times New Roman" w:hAnsi="Times New Roman" w:cs="Times New Roman"/>
          <w:sz w:val="24"/>
          <w:szCs w:val="24"/>
        </w:rPr>
        <w:t>На предприятии реализуется разработанная Программа обеспечения безопасности производственного процесса, которая осуществляет проверку степени безопасности каждого технологического процесса, применяемого на</w:t>
      </w:r>
      <w:r w:rsidRPr="00BB5071">
        <w:rPr>
          <w:rFonts w:ascii="Times New Roman" w:hAnsi="Times New Roman" w:cs="Times New Roman"/>
          <w:spacing w:val="-5"/>
          <w:sz w:val="24"/>
          <w:szCs w:val="24"/>
        </w:rPr>
        <w:t xml:space="preserve"> </w:t>
      </w:r>
      <w:r w:rsidRPr="00BB5071">
        <w:rPr>
          <w:rFonts w:ascii="Times New Roman" w:hAnsi="Times New Roman" w:cs="Times New Roman"/>
          <w:sz w:val="24"/>
          <w:szCs w:val="24"/>
        </w:rPr>
        <w:t>производстве.</w:t>
      </w:r>
    </w:p>
    <w:p w14:paraId="6C27BCFD" w14:textId="77777777" w:rsidR="00CF7FBB" w:rsidRPr="00BB5071" w:rsidRDefault="00EB65FD" w:rsidP="00737BE4">
      <w:pPr>
        <w:pStyle w:val="a5"/>
        <w:numPr>
          <w:ilvl w:val="0"/>
          <w:numId w:val="30"/>
        </w:numPr>
        <w:tabs>
          <w:tab w:val="left" w:pos="669"/>
        </w:tabs>
        <w:ind w:right="109" w:hanging="567"/>
        <w:jc w:val="both"/>
        <w:rPr>
          <w:rFonts w:ascii="Times New Roman" w:hAnsi="Times New Roman" w:cs="Times New Roman"/>
          <w:sz w:val="24"/>
          <w:szCs w:val="24"/>
        </w:rPr>
      </w:pPr>
      <w:r w:rsidRPr="00BB5071">
        <w:rPr>
          <w:rFonts w:ascii="Times New Roman" w:hAnsi="Times New Roman" w:cs="Times New Roman"/>
          <w:sz w:val="24"/>
          <w:szCs w:val="24"/>
        </w:rPr>
        <w:t>На предприятии во всех основных технологических процессах постоянно осуществляется мероприятия по повышению надежности с учетом результатов передового опыта эксплуатации аналогичных</w:t>
      </w:r>
      <w:r w:rsidRPr="00BB5071">
        <w:rPr>
          <w:rFonts w:ascii="Times New Roman" w:hAnsi="Times New Roman" w:cs="Times New Roman"/>
          <w:spacing w:val="-7"/>
          <w:sz w:val="24"/>
          <w:szCs w:val="24"/>
        </w:rPr>
        <w:t xml:space="preserve"> </w:t>
      </w:r>
      <w:r w:rsidRPr="00BB5071">
        <w:rPr>
          <w:rFonts w:ascii="Times New Roman" w:hAnsi="Times New Roman" w:cs="Times New Roman"/>
          <w:sz w:val="24"/>
          <w:szCs w:val="24"/>
        </w:rPr>
        <w:t>объектов.</w:t>
      </w:r>
    </w:p>
    <w:p w14:paraId="4B8A2447" w14:textId="77777777" w:rsidR="00CF7FBB" w:rsidRPr="00BB5071" w:rsidRDefault="00EB65FD" w:rsidP="00737BE4">
      <w:pPr>
        <w:pStyle w:val="a5"/>
        <w:numPr>
          <w:ilvl w:val="0"/>
          <w:numId w:val="30"/>
        </w:numPr>
        <w:tabs>
          <w:tab w:val="left" w:pos="668"/>
        </w:tabs>
        <w:ind w:left="667" w:right="114" w:hanging="567"/>
        <w:jc w:val="both"/>
        <w:rPr>
          <w:rFonts w:ascii="Times New Roman" w:hAnsi="Times New Roman" w:cs="Times New Roman"/>
          <w:sz w:val="24"/>
          <w:szCs w:val="24"/>
        </w:rPr>
      </w:pPr>
      <w:r w:rsidRPr="00BB5071">
        <w:rPr>
          <w:rFonts w:ascii="Times New Roman" w:hAnsi="Times New Roman" w:cs="Times New Roman"/>
          <w:sz w:val="24"/>
          <w:szCs w:val="24"/>
        </w:rPr>
        <w:t>Технологические процессы добычи, внутри промыслового транспорта и переработки сырья</w:t>
      </w:r>
      <w:r w:rsidRPr="00BB5071">
        <w:rPr>
          <w:rFonts w:ascii="Times New Roman" w:hAnsi="Times New Roman" w:cs="Times New Roman"/>
          <w:spacing w:val="-2"/>
          <w:sz w:val="24"/>
          <w:szCs w:val="24"/>
        </w:rPr>
        <w:t xml:space="preserve"> </w:t>
      </w:r>
      <w:r w:rsidRPr="00BB5071">
        <w:rPr>
          <w:rFonts w:ascii="Times New Roman" w:hAnsi="Times New Roman" w:cs="Times New Roman"/>
          <w:sz w:val="24"/>
          <w:szCs w:val="24"/>
        </w:rPr>
        <w:t>герметичны.</w:t>
      </w:r>
    </w:p>
    <w:p w14:paraId="0D9EA711" w14:textId="77777777" w:rsidR="00CF7FBB" w:rsidRPr="00BB5071" w:rsidRDefault="00EB65FD" w:rsidP="00737BE4">
      <w:pPr>
        <w:pStyle w:val="a5"/>
        <w:numPr>
          <w:ilvl w:val="0"/>
          <w:numId w:val="30"/>
        </w:numPr>
        <w:tabs>
          <w:tab w:val="left" w:pos="668"/>
        </w:tabs>
        <w:ind w:left="667" w:right="112" w:hanging="567"/>
        <w:jc w:val="both"/>
        <w:rPr>
          <w:rFonts w:ascii="Times New Roman" w:hAnsi="Times New Roman" w:cs="Times New Roman"/>
          <w:sz w:val="24"/>
          <w:szCs w:val="24"/>
        </w:rPr>
      </w:pPr>
      <w:r w:rsidRPr="00BB5071">
        <w:rPr>
          <w:rFonts w:ascii="Times New Roman" w:hAnsi="Times New Roman" w:cs="Times New Roman"/>
          <w:sz w:val="24"/>
          <w:szCs w:val="24"/>
        </w:rPr>
        <w:t>Дренаж оборудования осуществляется в герметичную дренажную систему, а жидкие углеводороды возвращаются в</w:t>
      </w:r>
      <w:r w:rsidRPr="00BB5071">
        <w:rPr>
          <w:rFonts w:ascii="Times New Roman" w:hAnsi="Times New Roman" w:cs="Times New Roman"/>
          <w:spacing w:val="-5"/>
          <w:sz w:val="24"/>
          <w:szCs w:val="24"/>
        </w:rPr>
        <w:t xml:space="preserve"> </w:t>
      </w:r>
      <w:r w:rsidRPr="00BB5071">
        <w:rPr>
          <w:rFonts w:ascii="Times New Roman" w:hAnsi="Times New Roman" w:cs="Times New Roman"/>
          <w:sz w:val="24"/>
          <w:szCs w:val="24"/>
        </w:rPr>
        <w:t>процесс.</w:t>
      </w:r>
    </w:p>
    <w:p w14:paraId="1A7BE08A" w14:textId="77777777" w:rsidR="00CF7FBB" w:rsidRPr="00BB5071" w:rsidRDefault="00EB65FD" w:rsidP="00737BE4">
      <w:pPr>
        <w:pStyle w:val="a5"/>
        <w:numPr>
          <w:ilvl w:val="0"/>
          <w:numId w:val="30"/>
        </w:numPr>
        <w:tabs>
          <w:tab w:val="left" w:pos="668"/>
        </w:tabs>
        <w:ind w:left="667" w:right="110" w:hanging="567"/>
        <w:jc w:val="both"/>
        <w:rPr>
          <w:rFonts w:ascii="Times New Roman" w:hAnsi="Times New Roman" w:cs="Times New Roman"/>
          <w:sz w:val="24"/>
          <w:szCs w:val="24"/>
        </w:rPr>
      </w:pPr>
      <w:r w:rsidRPr="00BB5071">
        <w:rPr>
          <w:rFonts w:ascii="Times New Roman" w:hAnsi="Times New Roman" w:cs="Times New Roman"/>
          <w:sz w:val="24"/>
          <w:szCs w:val="24"/>
        </w:rPr>
        <w:t>Сточные воды собираются в специально предназначенные для этой цели резервуары с последующей откачкой насосами и вывозом на очистные</w:t>
      </w:r>
      <w:r w:rsidRPr="00BB5071">
        <w:rPr>
          <w:rFonts w:ascii="Times New Roman" w:hAnsi="Times New Roman" w:cs="Times New Roman"/>
          <w:spacing w:val="-27"/>
          <w:sz w:val="24"/>
          <w:szCs w:val="24"/>
        </w:rPr>
        <w:t xml:space="preserve"> </w:t>
      </w:r>
      <w:r w:rsidRPr="00BB5071">
        <w:rPr>
          <w:rFonts w:ascii="Times New Roman" w:hAnsi="Times New Roman" w:cs="Times New Roman"/>
          <w:sz w:val="24"/>
          <w:szCs w:val="24"/>
        </w:rPr>
        <w:t>сооружения.</w:t>
      </w:r>
    </w:p>
    <w:p w14:paraId="1D61CBCD" w14:textId="77777777" w:rsidR="00CF7FBB" w:rsidRPr="00BB5071" w:rsidRDefault="00EB65FD" w:rsidP="00737BE4">
      <w:pPr>
        <w:pStyle w:val="a5"/>
        <w:numPr>
          <w:ilvl w:val="0"/>
          <w:numId w:val="30"/>
        </w:numPr>
        <w:tabs>
          <w:tab w:val="left" w:pos="668"/>
        </w:tabs>
        <w:ind w:left="667" w:right="111" w:hanging="567"/>
        <w:jc w:val="both"/>
        <w:rPr>
          <w:rFonts w:ascii="Times New Roman" w:hAnsi="Times New Roman" w:cs="Times New Roman"/>
          <w:sz w:val="24"/>
          <w:szCs w:val="24"/>
        </w:rPr>
      </w:pPr>
      <w:r w:rsidRPr="00BB5071">
        <w:rPr>
          <w:rFonts w:ascii="Times New Roman" w:hAnsi="Times New Roman" w:cs="Times New Roman"/>
          <w:sz w:val="24"/>
          <w:szCs w:val="24"/>
        </w:rPr>
        <w:t>Осадок от очистных сооружений биологической очистки бытовых сточных вод вахтового поселка месторождения Каракудук отводится для обезвоживания на иловые площадки. В дальнейшем иловый осадок на предприятии используется в качестве удобрения на территории</w:t>
      </w:r>
      <w:r w:rsidRPr="00BB5071">
        <w:rPr>
          <w:rFonts w:ascii="Times New Roman" w:hAnsi="Times New Roman" w:cs="Times New Roman"/>
          <w:spacing w:val="-4"/>
          <w:sz w:val="24"/>
          <w:szCs w:val="24"/>
        </w:rPr>
        <w:t xml:space="preserve"> </w:t>
      </w:r>
      <w:r w:rsidRPr="00BB5071">
        <w:rPr>
          <w:rFonts w:ascii="Times New Roman" w:hAnsi="Times New Roman" w:cs="Times New Roman"/>
          <w:sz w:val="24"/>
          <w:szCs w:val="24"/>
        </w:rPr>
        <w:t>месторождения.</w:t>
      </w:r>
    </w:p>
    <w:p w14:paraId="4BD43DC1" w14:textId="77777777" w:rsidR="00CF7FBB" w:rsidRPr="00BB5071" w:rsidRDefault="00EB65FD" w:rsidP="00737BE4">
      <w:pPr>
        <w:pStyle w:val="a5"/>
        <w:numPr>
          <w:ilvl w:val="0"/>
          <w:numId w:val="30"/>
        </w:numPr>
        <w:tabs>
          <w:tab w:val="left" w:pos="668"/>
        </w:tabs>
        <w:ind w:left="667" w:right="111" w:hanging="567"/>
        <w:jc w:val="both"/>
        <w:rPr>
          <w:rFonts w:ascii="Times New Roman" w:hAnsi="Times New Roman" w:cs="Times New Roman"/>
          <w:sz w:val="24"/>
          <w:szCs w:val="24"/>
        </w:rPr>
      </w:pPr>
      <w:r w:rsidRPr="00BB5071">
        <w:rPr>
          <w:rFonts w:ascii="Times New Roman" w:hAnsi="Times New Roman" w:cs="Times New Roman"/>
          <w:sz w:val="24"/>
          <w:szCs w:val="24"/>
        </w:rPr>
        <w:t>Резервуары воды для хозяйственно-бытовых нужд и производственных нужд предусмотрены стальные. Отмостка вокруг резервуаров — бетонная. Для обслуживания резервуаров предусмотрены шахтные</w:t>
      </w:r>
      <w:r w:rsidRPr="00BB5071">
        <w:rPr>
          <w:rFonts w:ascii="Times New Roman" w:hAnsi="Times New Roman" w:cs="Times New Roman"/>
          <w:spacing w:val="-3"/>
          <w:sz w:val="24"/>
          <w:szCs w:val="24"/>
        </w:rPr>
        <w:t xml:space="preserve"> </w:t>
      </w:r>
      <w:r w:rsidRPr="00BB5071">
        <w:rPr>
          <w:rFonts w:ascii="Times New Roman" w:hAnsi="Times New Roman" w:cs="Times New Roman"/>
          <w:sz w:val="24"/>
          <w:szCs w:val="24"/>
        </w:rPr>
        <w:t>лестницы.</w:t>
      </w:r>
    </w:p>
    <w:p w14:paraId="2851FD7D" w14:textId="77777777" w:rsidR="00CF7FBB" w:rsidRPr="00BB5071" w:rsidRDefault="00EB65FD" w:rsidP="00737BE4">
      <w:pPr>
        <w:pStyle w:val="a5"/>
        <w:numPr>
          <w:ilvl w:val="0"/>
          <w:numId w:val="30"/>
        </w:numPr>
        <w:tabs>
          <w:tab w:val="left" w:pos="669"/>
        </w:tabs>
        <w:ind w:right="109" w:hanging="567"/>
        <w:jc w:val="both"/>
        <w:rPr>
          <w:rFonts w:ascii="Times New Roman" w:hAnsi="Times New Roman" w:cs="Times New Roman"/>
          <w:sz w:val="24"/>
          <w:szCs w:val="24"/>
        </w:rPr>
      </w:pPr>
      <w:r w:rsidRPr="00BB5071">
        <w:rPr>
          <w:rFonts w:ascii="Times New Roman" w:hAnsi="Times New Roman" w:cs="Times New Roman"/>
          <w:sz w:val="24"/>
          <w:szCs w:val="24"/>
        </w:rPr>
        <w:t>Регулирующие резервуары для сбора сточных вод приняты заглубленные из монолитного</w:t>
      </w:r>
      <w:r w:rsidRPr="00BB5071">
        <w:rPr>
          <w:rFonts w:ascii="Times New Roman" w:hAnsi="Times New Roman" w:cs="Times New Roman"/>
          <w:spacing w:val="-3"/>
          <w:sz w:val="24"/>
          <w:szCs w:val="24"/>
        </w:rPr>
        <w:t xml:space="preserve"> </w:t>
      </w:r>
      <w:r w:rsidRPr="00BB5071">
        <w:rPr>
          <w:rFonts w:ascii="Times New Roman" w:hAnsi="Times New Roman" w:cs="Times New Roman"/>
          <w:sz w:val="24"/>
          <w:szCs w:val="24"/>
        </w:rPr>
        <w:t>железобетона.</w:t>
      </w:r>
    </w:p>
    <w:p w14:paraId="6C767F39" w14:textId="77777777" w:rsidR="00CF7FBB" w:rsidRPr="00BB5071" w:rsidRDefault="00EB65FD" w:rsidP="00737BE4">
      <w:pPr>
        <w:pStyle w:val="a5"/>
        <w:numPr>
          <w:ilvl w:val="0"/>
          <w:numId w:val="30"/>
        </w:numPr>
        <w:tabs>
          <w:tab w:val="left" w:pos="669"/>
        </w:tabs>
        <w:ind w:hanging="568"/>
        <w:jc w:val="both"/>
        <w:rPr>
          <w:rFonts w:ascii="Times New Roman" w:hAnsi="Times New Roman" w:cs="Times New Roman"/>
          <w:sz w:val="24"/>
          <w:szCs w:val="24"/>
        </w:rPr>
      </w:pPr>
      <w:r w:rsidRPr="00BB5071">
        <w:rPr>
          <w:rFonts w:ascii="Times New Roman" w:hAnsi="Times New Roman" w:cs="Times New Roman"/>
          <w:sz w:val="24"/>
          <w:szCs w:val="24"/>
        </w:rPr>
        <w:t>Все</w:t>
      </w:r>
      <w:r w:rsidRPr="00BB5071">
        <w:rPr>
          <w:rFonts w:ascii="Times New Roman" w:hAnsi="Times New Roman" w:cs="Times New Roman"/>
          <w:spacing w:val="-13"/>
          <w:sz w:val="24"/>
          <w:szCs w:val="24"/>
        </w:rPr>
        <w:t xml:space="preserve"> </w:t>
      </w:r>
      <w:r w:rsidRPr="00BB5071">
        <w:rPr>
          <w:rFonts w:ascii="Times New Roman" w:hAnsi="Times New Roman" w:cs="Times New Roman"/>
          <w:sz w:val="24"/>
          <w:szCs w:val="24"/>
        </w:rPr>
        <w:t>резервуары</w:t>
      </w:r>
      <w:r w:rsidRPr="00BB5071">
        <w:rPr>
          <w:rFonts w:ascii="Times New Roman" w:hAnsi="Times New Roman" w:cs="Times New Roman"/>
          <w:spacing w:val="-9"/>
          <w:sz w:val="24"/>
          <w:szCs w:val="24"/>
        </w:rPr>
        <w:t xml:space="preserve"> </w:t>
      </w:r>
      <w:r w:rsidRPr="00BB5071">
        <w:rPr>
          <w:rFonts w:ascii="Times New Roman" w:hAnsi="Times New Roman" w:cs="Times New Roman"/>
          <w:sz w:val="24"/>
          <w:szCs w:val="24"/>
        </w:rPr>
        <w:t>оснащены</w:t>
      </w:r>
      <w:r w:rsidRPr="00BB5071">
        <w:rPr>
          <w:rFonts w:ascii="Times New Roman" w:hAnsi="Times New Roman" w:cs="Times New Roman"/>
          <w:spacing w:val="-9"/>
          <w:sz w:val="24"/>
          <w:szCs w:val="24"/>
        </w:rPr>
        <w:t xml:space="preserve"> </w:t>
      </w:r>
      <w:r w:rsidRPr="00BB5071">
        <w:rPr>
          <w:rFonts w:ascii="Times New Roman" w:hAnsi="Times New Roman" w:cs="Times New Roman"/>
          <w:sz w:val="24"/>
          <w:szCs w:val="24"/>
        </w:rPr>
        <w:t>сливными</w:t>
      </w:r>
      <w:r w:rsidRPr="00BB5071">
        <w:rPr>
          <w:rFonts w:ascii="Times New Roman" w:hAnsi="Times New Roman" w:cs="Times New Roman"/>
          <w:spacing w:val="-10"/>
          <w:sz w:val="24"/>
          <w:szCs w:val="24"/>
        </w:rPr>
        <w:t xml:space="preserve"> </w:t>
      </w:r>
      <w:r w:rsidRPr="00BB5071">
        <w:rPr>
          <w:rFonts w:ascii="Times New Roman" w:hAnsi="Times New Roman" w:cs="Times New Roman"/>
          <w:sz w:val="24"/>
          <w:szCs w:val="24"/>
        </w:rPr>
        <w:t>и</w:t>
      </w:r>
      <w:r w:rsidRPr="00BB5071">
        <w:rPr>
          <w:rFonts w:ascii="Times New Roman" w:hAnsi="Times New Roman" w:cs="Times New Roman"/>
          <w:spacing w:val="-15"/>
          <w:sz w:val="24"/>
          <w:szCs w:val="24"/>
        </w:rPr>
        <w:t xml:space="preserve"> </w:t>
      </w:r>
      <w:r w:rsidRPr="00BB5071">
        <w:rPr>
          <w:rFonts w:ascii="Times New Roman" w:hAnsi="Times New Roman" w:cs="Times New Roman"/>
          <w:sz w:val="24"/>
          <w:szCs w:val="24"/>
        </w:rPr>
        <w:t>переливными</w:t>
      </w:r>
      <w:r w:rsidRPr="00BB5071">
        <w:rPr>
          <w:rFonts w:ascii="Times New Roman" w:hAnsi="Times New Roman" w:cs="Times New Roman"/>
          <w:spacing w:val="-12"/>
          <w:sz w:val="24"/>
          <w:szCs w:val="24"/>
        </w:rPr>
        <w:t xml:space="preserve"> </w:t>
      </w:r>
      <w:r w:rsidRPr="00BB5071">
        <w:rPr>
          <w:rFonts w:ascii="Times New Roman" w:hAnsi="Times New Roman" w:cs="Times New Roman"/>
          <w:spacing w:val="-3"/>
          <w:sz w:val="24"/>
          <w:szCs w:val="24"/>
        </w:rPr>
        <w:t>трубопроводами.</w:t>
      </w:r>
    </w:p>
    <w:p w14:paraId="18FB8D3E" w14:textId="77777777" w:rsidR="00CF7FBB" w:rsidRPr="00BB5071" w:rsidRDefault="00EB65FD" w:rsidP="00737BE4">
      <w:pPr>
        <w:pStyle w:val="a5"/>
        <w:numPr>
          <w:ilvl w:val="0"/>
          <w:numId w:val="30"/>
        </w:numPr>
        <w:tabs>
          <w:tab w:val="left" w:pos="668"/>
        </w:tabs>
        <w:ind w:left="667" w:right="111" w:hanging="567"/>
        <w:jc w:val="both"/>
        <w:rPr>
          <w:rFonts w:ascii="Times New Roman" w:hAnsi="Times New Roman" w:cs="Times New Roman"/>
          <w:sz w:val="24"/>
          <w:szCs w:val="24"/>
        </w:rPr>
      </w:pPr>
      <w:r w:rsidRPr="00BB5071">
        <w:rPr>
          <w:rFonts w:ascii="Times New Roman" w:hAnsi="Times New Roman" w:cs="Times New Roman"/>
          <w:sz w:val="24"/>
          <w:szCs w:val="24"/>
        </w:rPr>
        <w:t>Для стальных подземных и стальных наземных сооружений технологического и вспомогательного назначения, а также стальных технологических трубопроводов предусматриваются мероприятия, обеспечивающие предотвращение коррозии — высококачественные антикоррозионные</w:t>
      </w:r>
      <w:r w:rsidRPr="00BB5071">
        <w:rPr>
          <w:rFonts w:ascii="Times New Roman" w:hAnsi="Times New Roman" w:cs="Times New Roman"/>
          <w:spacing w:val="-5"/>
          <w:sz w:val="24"/>
          <w:szCs w:val="24"/>
        </w:rPr>
        <w:t xml:space="preserve"> </w:t>
      </w:r>
      <w:r w:rsidRPr="00BB5071">
        <w:rPr>
          <w:rFonts w:ascii="Times New Roman" w:hAnsi="Times New Roman" w:cs="Times New Roman"/>
          <w:sz w:val="24"/>
          <w:szCs w:val="24"/>
        </w:rPr>
        <w:t>покрытия.</w:t>
      </w:r>
    </w:p>
    <w:p w14:paraId="05664DC8" w14:textId="77777777" w:rsidR="00CF7FBB" w:rsidRPr="00BB5071" w:rsidRDefault="00EB65FD" w:rsidP="00737BE4">
      <w:pPr>
        <w:pStyle w:val="a5"/>
        <w:numPr>
          <w:ilvl w:val="0"/>
          <w:numId w:val="30"/>
        </w:numPr>
        <w:tabs>
          <w:tab w:val="left" w:pos="668"/>
        </w:tabs>
        <w:ind w:left="667" w:right="113" w:hanging="567"/>
        <w:jc w:val="both"/>
        <w:rPr>
          <w:rFonts w:ascii="Times New Roman" w:hAnsi="Times New Roman" w:cs="Times New Roman"/>
          <w:sz w:val="24"/>
          <w:szCs w:val="24"/>
        </w:rPr>
      </w:pPr>
      <w:r w:rsidRPr="00BB5071">
        <w:rPr>
          <w:rFonts w:ascii="Times New Roman" w:hAnsi="Times New Roman" w:cs="Times New Roman"/>
          <w:sz w:val="24"/>
          <w:szCs w:val="24"/>
        </w:rPr>
        <w:t>Предусмотрены герметизированные системы хранения и использования химреагентов очистки сточных</w:t>
      </w:r>
      <w:r w:rsidRPr="00BB5071">
        <w:rPr>
          <w:rFonts w:ascii="Times New Roman" w:hAnsi="Times New Roman" w:cs="Times New Roman"/>
          <w:spacing w:val="-2"/>
          <w:sz w:val="24"/>
          <w:szCs w:val="24"/>
        </w:rPr>
        <w:t xml:space="preserve"> </w:t>
      </w:r>
      <w:r w:rsidRPr="00BB5071">
        <w:rPr>
          <w:rFonts w:ascii="Times New Roman" w:hAnsi="Times New Roman" w:cs="Times New Roman"/>
          <w:sz w:val="24"/>
          <w:szCs w:val="24"/>
        </w:rPr>
        <w:t>вод.</w:t>
      </w:r>
    </w:p>
    <w:p w14:paraId="0BC38C3F" w14:textId="397A2143" w:rsidR="00CF7FBB" w:rsidRPr="00BB5071" w:rsidRDefault="00EB65FD" w:rsidP="00023F31">
      <w:pPr>
        <w:pStyle w:val="a5"/>
        <w:numPr>
          <w:ilvl w:val="0"/>
          <w:numId w:val="30"/>
        </w:numPr>
        <w:tabs>
          <w:tab w:val="left" w:pos="668"/>
        </w:tabs>
        <w:ind w:right="113" w:hanging="567"/>
        <w:jc w:val="both"/>
        <w:rPr>
          <w:rFonts w:ascii="Times New Roman" w:hAnsi="Times New Roman" w:cs="Times New Roman"/>
          <w:sz w:val="24"/>
          <w:szCs w:val="24"/>
        </w:rPr>
      </w:pPr>
      <w:r w:rsidRPr="00BB5071">
        <w:rPr>
          <w:rFonts w:ascii="Times New Roman" w:hAnsi="Times New Roman" w:cs="Times New Roman"/>
          <w:sz w:val="24"/>
          <w:szCs w:val="24"/>
        </w:rPr>
        <w:t>Предусмотрена автоматическая защита и блокировка объектов промысла и завода при</w:t>
      </w:r>
      <w:r w:rsidRPr="00BB5071">
        <w:rPr>
          <w:rFonts w:ascii="Times New Roman" w:hAnsi="Times New Roman" w:cs="Times New Roman"/>
          <w:spacing w:val="43"/>
          <w:sz w:val="24"/>
          <w:szCs w:val="24"/>
        </w:rPr>
        <w:t xml:space="preserve"> </w:t>
      </w:r>
      <w:r w:rsidRPr="00BB5071">
        <w:rPr>
          <w:rFonts w:ascii="Times New Roman" w:hAnsi="Times New Roman" w:cs="Times New Roman"/>
          <w:sz w:val="24"/>
          <w:szCs w:val="24"/>
        </w:rPr>
        <w:t>возможных</w:t>
      </w:r>
      <w:r w:rsidRPr="00BB5071">
        <w:rPr>
          <w:rFonts w:ascii="Times New Roman" w:hAnsi="Times New Roman" w:cs="Times New Roman"/>
          <w:spacing w:val="43"/>
          <w:sz w:val="24"/>
          <w:szCs w:val="24"/>
        </w:rPr>
        <w:t xml:space="preserve"> </w:t>
      </w:r>
      <w:r w:rsidRPr="00BB5071">
        <w:rPr>
          <w:rFonts w:ascii="Times New Roman" w:hAnsi="Times New Roman" w:cs="Times New Roman"/>
          <w:sz w:val="24"/>
          <w:szCs w:val="24"/>
        </w:rPr>
        <w:t>аварийных</w:t>
      </w:r>
      <w:r w:rsidRPr="00BB5071">
        <w:rPr>
          <w:rFonts w:ascii="Times New Roman" w:hAnsi="Times New Roman" w:cs="Times New Roman"/>
          <w:spacing w:val="43"/>
          <w:sz w:val="24"/>
          <w:szCs w:val="24"/>
        </w:rPr>
        <w:t xml:space="preserve"> </w:t>
      </w:r>
      <w:r w:rsidRPr="00BB5071">
        <w:rPr>
          <w:rFonts w:ascii="Times New Roman" w:hAnsi="Times New Roman" w:cs="Times New Roman"/>
          <w:sz w:val="24"/>
          <w:szCs w:val="24"/>
        </w:rPr>
        <w:t>ситуациях</w:t>
      </w:r>
      <w:r w:rsidRPr="00BB5071">
        <w:rPr>
          <w:rFonts w:ascii="Times New Roman" w:hAnsi="Times New Roman" w:cs="Times New Roman"/>
          <w:spacing w:val="43"/>
          <w:sz w:val="24"/>
          <w:szCs w:val="24"/>
        </w:rPr>
        <w:t xml:space="preserve"> </w:t>
      </w:r>
      <w:r w:rsidRPr="00BB5071">
        <w:rPr>
          <w:rFonts w:ascii="Times New Roman" w:hAnsi="Times New Roman" w:cs="Times New Roman"/>
          <w:sz w:val="24"/>
          <w:szCs w:val="24"/>
        </w:rPr>
        <w:t>и</w:t>
      </w:r>
      <w:r w:rsidRPr="00BB5071">
        <w:rPr>
          <w:rFonts w:ascii="Times New Roman" w:hAnsi="Times New Roman" w:cs="Times New Roman"/>
          <w:spacing w:val="43"/>
          <w:sz w:val="24"/>
          <w:szCs w:val="24"/>
        </w:rPr>
        <w:t xml:space="preserve"> </w:t>
      </w:r>
      <w:r w:rsidRPr="00BB5071">
        <w:rPr>
          <w:rFonts w:ascii="Times New Roman" w:hAnsi="Times New Roman" w:cs="Times New Roman"/>
          <w:sz w:val="24"/>
          <w:szCs w:val="24"/>
        </w:rPr>
        <w:t>при</w:t>
      </w:r>
      <w:r w:rsidRPr="00BB5071">
        <w:rPr>
          <w:rFonts w:ascii="Times New Roman" w:hAnsi="Times New Roman" w:cs="Times New Roman"/>
          <w:spacing w:val="47"/>
          <w:sz w:val="24"/>
          <w:szCs w:val="24"/>
        </w:rPr>
        <w:t xml:space="preserve"> </w:t>
      </w:r>
      <w:r w:rsidRPr="00BB5071">
        <w:rPr>
          <w:rFonts w:ascii="Times New Roman" w:hAnsi="Times New Roman" w:cs="Times New Roman"/>
          <w:sz w:val="24"/>
          <w:szCs w:val="24"/>
        </w:rPr>
        <w:t>опасных</w:t>
      </w:r>
      <w:r w:rsidRPr="00BB5071">
        <w:rPr>
          <w:rFonts w:ascii="Times New Roman" w:hAnsi="Times New Roman" w:cs="Times New Roman"/>
          <w:spacing w:val="43"/>
          <w:sz w:val="24"/>
          <w:szCs w:val="24"/>
        </w:rPr>
        <w:t xml:space="preserve"> </w:t>
      </w:r>
      <w:r w:rsidRPr="00BB5071">
        <w:rPr>
          <w:rFonts w:ascii="Times New Roman" w:hAnsi="Times New Roman" w:cs="Times New Roman"/>
          <w:sz w:val="24"/>
          <w:szCs w:val="24"/>
        </w:rPr>
        <w:t>нарушениях</w:t>
      </w:r>
      <w:r w:rsidRPr="00BB5071">
        <w:rPr>
          <w:rFonts w:ascii="Times New Roman" w:hAnsi="Times New Roman" w:cs="Times New Roman"/>
          <w:spacing w:val="43"/>
          <w:sz w:val="24"/>
          <w:szCs w:val="24"/>
        </w:rPr>
        <w:t xml:space="preserve"> </w:t>
      </w:r>
      <w:r w:rsidRPr="00BB5071">
        <w:rPr>
          <w:rFonts w:ascii="Times New Roman" w:hAnsi="Times New Roman" w:cs="Times New Roman"/>
          <w:sz w:val="24"/>
          <w:szCs w:val="24"/>
        </w:rPr>
        <w:t>режима</w:t>
      </w:r>
      <w:r w:rsidRPr="00BB5071">
        <w:rPr>
          <w:rFonts w:ascii="Times New Roman" w:hAnsi="Times New Roman" w:cs="Times New Roman"/>
          <w:spacing w:val="45"/>
          <w:sz w:val="24"/>
          <w:szCs w:val="24"/>
        </w:rPr>
        <w:t xml:space="preserve"> </w:t>
      </w:r>
      <w:r w:rsidRPr="00BB5071">
        <w:rPr>
          <w:rFonts w:ascii="Times New Roman" w:hAnsi="Times New Roman" w:cs="Times New Roman"/>
          <w:sz w:val="24"/>
          <w:szCs w:val="24"/>
        </w:rPr>
        <w:t>работы</w:t>
      </w:r>
      <w:r w:rsidR="00BB5071">
        <w:rPr>
          <w:rFonts w:ascii="Times New Roman" w:hAnsi="Times New Roman" w:cs="Times New Roman"/>
          <w:sz w:val="24"/>
          <w:szCs w:val="24"/>
        </w:rPr>
        <w:t xml:space="preserve"> </w:t>
      </w:r>
      <w:r w:rsidRPr="00BB5071">
        <w:rPr>
          <w:rFonts w:ascii="Times New Roman" w:hAnsi="Times New Roman" w:cs="Times New Roman"/>
          <w:sz w:val="24"/>
          <w:szCs w:val="24"/>
        </w:rPr>
        <w:t>для всех технологических процессов.</w:t>
      </w:r>
    </w:p>
    <w:p w14:paraId="67E7F5DF" w14:textId="77777777" w:rsidR="00CF7FBB" w:rsidRPr="00BB5071" w:rsidRDefault="00EB65FD" w:rsidP="00737BE4">
      <w:pPr>
        <w:pStyle w:val="a5"/>
        <w:numPr>
          <w:ilvl w:val="0"/>
          <w:numId w:val="30"/>
        </w:numPr>
        <w:tabs>
          <w:tab w:val="left" w:pos="667"/>
          <w:tab w:val="left" w:pos="668"/>
          <w:tab w:val="left" w:pos="1356"/>
          <w:tab w:val="left" w:pos="2969"/>
          <w:tab w:val="left" w:pos="4562"/>
          <w:tab w:val="left" w:pos="6069"/>
          <w:tab w:val="left" w:pos="7112"/>
          <w:tab w:val="left" w:pos="8276"/>
        </w:tabs>
        <w:ind w:left="667" w:right="114" w:hanging="567"/>
        <w:rPr>
          <w:rFonts w:ascii="Times New Roman" w:hAnsi="Times New Roman" w:cs="Times New Roman"/>
          <w:sz w:val="24"/>
          <w:szCs w:val="24"/>
        </w:rPr>
      </w:pPr>
      <w:r w:rsidRPr="00BB5071">
        <w:rPr>
          <w:rFonts w:ascii="Times New Roman" w:hAnsi="Times New Roman" w:cs="Times New Roman"/>
          <w:sz w:val="24"/>
          <w:szCs w:val="24"/>
        </w:rPr>
        <w:t>Для</w:t>
      </w:r>
      <w:r w:rsidRPr="00BB5071">
        <w:rPr>
          <w:rFonts w:ascii="Times New Roman" w:hAnsi="Times New Roman" w:cs="Times New Roman"/>
          <w:sz w:val="24"/>
          <w:szCs w:val="24"/>
        </w:rPr>
        <w:tab/>
        <w:t>обеспечения</w:t>
      </w:r>
      <w:r w:rsidRPr="00BB5071">
        <w:rPr>
          <w:rFonts w:ascii="Times New Roman" w:hAnsi="Times New Roman" w:cs="Times New Roman"/>
          <w:sz w:val="24"/>
          <w:szCs w:val="24"/>
        </w:rPr>
        <w:tab/>
        <w:t>повышенной</w:t>
      </w:r>
      <w:r w:rsidRPr="00BB5071">
        <w:rPr>
          <w:rFonts w:ascii="Times New Roman" w:hAnsi="Times New Roman" w:cs="Times New Roman"/>
          <w:sz w:val="24"/>
          <w:szCs w:val="24"/>
        </w:rPr>
        <w:tab/>
        <w:t>надежности</w:t>
      </w:r>
      <w:r w:rsidRPr="00BB5071">
        <w:rPr>
          <w:rFonts w:ascii="Times New Roman" w:hAnsi="Times New Roman" w:cs="Times New Roman"/>
          <w:sz w:val="24"/>
          <w:szCs w:val="24"/>
        </w:rPr>
        <w:tab/>
        <w:t>работы</w:t>
      </w:r>
      <w:r w:rsidRPr="00BB5071">
        <w:rPr>
          <w:rFonts w:ascii="Times New Roman" w:hAnsi="Times New Roman" w:cs="Times New Roman"/>
          <w:sz w:val="24"/>
          <w:szCs w:val="24"/>
        </w:rPr>
        <w:tab/>
        <w:t>системы</w:t>
      </w:r>
      <w:r w:rsidRPr="00BB5071">
        <w:rPr>
          <w:rFonts w:ascii="Times New Roman" w:hAnsi="Times New Roman" w:cs="Times New Roman"/>
          <w:sz w:val="24"/>
          <w:szCs w:val="24"/>
        </w:rPr>
        <w:tab/>
      </w:r>
      <w:r w:rsidRPr="00BB5071">
        <w:rPr>
          <w:rFonts w:ascii="Times New Roman" w:hAnsi="Times New Roman" w:cs="Times New Roman"/>
          <w:spacing w:val="-3"/>
          <w:sz w:val="24"/>
          <w:szCs w:val="24"/>
        </w:rPr>
        <w:t xml:space="preserve">автоматики </w:t>
      </w:r>
      <w:r w:rsidRPr="00BB5071">
        <w:rPr>
          <w:rFonts w:ascii="Times New Roman" w:hAnsi="Times New Roman" w:cs="Times New Roman"/>
          <w:sz w:val="24"/>
          <w:szCs w:val="24"/>
        </w:rPr>
        <w:t>предусмотрены резервные системы</w:t>
      </w:r>
      <w:r w:rsidRPr="00BB5071">
        <w:rPr>
          <w:rFonts w:ascii="Times New Roman" w:hAnsi="Times New Roman" w:cs="Times New Roman"/>
          <w:spacing w:val="-3"/>
          <w:sz w:val="24"/>
          <w:szCs w:val="24"/>
        </w:rPr>
        <w:t xml:space="preserve"> </w:t>
      </w:r>
      <w:r w:rsidRPr="00BB5071">
        <w:rPr>
          <w:rFonts w:ascii="Times New Roman" w:hAnsi="Times New Roman" w:cs="Times New Roman"/>
          <w:sz w:val="24"/>
          <w:szCs w:val="24"/>
        </w:rPr>
        <w:t>питания.</w:t>
      </w:r>
    </w:p>
    <w:p w14:paraId="48D05390" w14:textId="77777777" w:rsidR="00CF7FBB" w:rsidRPr="00BB5071" w:rsidRDefault="00CF7FBB" w:rsidP="00737BE4">
      <w:pPr>
        <w:pStyle w:val="a3"/>
        <w:rPr>
          <w:rFonts w:ascii="Times New Roman" w:hAnsi="Times New Roman" w:cs="Times New Roman"/>
          <w:sz w:val="24"/>
          <w:szCs w:val="24"/>
        </w:rPr>
      </w:pPr>
    </w:p>
    <w:p w14:paraId="7B229632" w14:textId="77777777" w:rsidR="00CF7FBB" w:rsidRPr="00BB5071" w:rsidRDefault="00EB65FD" w:rsidP="00737BE4">
      <w:pPr>
        <w:pStyle w:val="210"/>
        <w:numPr>
          <w:ilvl w:val="1"/>
          <w:numId w:val="15"/>
        </w:numPr>
        <w:tabs>
          <w:tab w:val="left" w:pos="668"/>
        </w:tabs>
        <w:ind w:right="112"/>
        <w:rPr>
          <w:rFonts w:ascii="Times New Roman" w:hAnsi="Times New Roman" w:cs="Times New Roman"/>
          <w:sz w:val="24"/>
          <w:szCs w:val="24"/>
        </w:rPr>
      </w:pPr>
      <w:bookmarkStart w:id="144" w:name="6.3._Мероприятия,_предотвращающие_воздей"/>
      <w:bookmarkStart w:id="145" w:name="_bookmark95"/>
      <w:bookmarkEnd w:id="144"/>
      <w:bookmarkEnd w:id="145"/>
      <w:r w:rsidRPr="00BB5071">
        <w:rPr>
          <w:rFonts w:ascii="Times New Roman" w:hAnsi="Times New Roman" w:cs="Times New Roman"/>
          <w:sz w:val="24"/>
          <w:szCs w:val="24"/>
        </w:rPr>
        <w:t>Мероприятия, предотвращающие воздействие сточных вод на окружающую среду</w:t>
      </w:r>
    </w:p>
    <w:p w14:paraId="78E90907" w14:textId="77777777" w:rsidR="00CF7FBB" w:rsidRPr="00BB5071" w:rsidRDefault="00EB65FD" w:rsidP="00737BE4">
      <w:pPr>
        <w:pStyle w:val="a3"/>
        <w:ind w:left="101" w:right="238" w:firstLine="566"/>
        <w:rPr>
          <w:rFonts w:ascii="Times New Roman" w:hAnsi="Times New Roman" w:cs="Times New Roman"/>
          <w:sz w:val="24"/>
          <w:szCs w:val="24"/>
        </w:rPr>
      </w:pPr>
      <w:r w:rsidRPr="00BB5071">
        <w:rPr>
          <w:rFonts w:ascii="Times New Roman" w:hAnsi="Times New Roman" w:cs="Times New Roman"/>
          <w:sz w:val="24"/>
          <w:szCs w:val="24"/>
        </w:rPr>
        <w:t>Поскольку рассмотренные аварийные ситуации оказывают вредное воздействие на человека и окружающую природную среду, то во избежание их необходимо:</w:t>
      </w:r>
    </w:p>
    <w:p w14:paraId="1F0C3DF7" w14:textId="77777777" w:rsidR="00CF7FBB" w:rsidRPr="00BB5071" w:rsidRDefault="00EB65FD" w:rsidP="00737BE4">
      <w:pPr>
        <w:pStyle w:val="a5"/>
        <w:numPr>
          <w:ilvl w:val="0"/>
          <w:numId w:val="7"/>
        </w:numPr>
        <w:tabs>
          <w:tab w:val="left" w:pos="939"/>
        </w:tabs>
        <w:ind w:right="484" w:firstLine="566"/>
        <w:rPr>
          <w:rFonts w:ascii="Times New Roman" w:hAnsi="Times New Roman" w:cs="Times New Roman"/>
          <w:sz w:val="24"/>
          <w:szCs w:val="24"/>
        </w:rPr>
      </w:pPr>
      <w:r w:rsidRPr="00BB5071">
        <w:rPr>
          <w:rFonts w:ascii="Times New Roman" w:hAnsi="Times New Roman" w:cs="Times New Roman"/>
          <w:sz w:val="24"/>
          <w:szCs w:val="24"/>
        </w:rPr>
        <w:t>соблюдение технологических регламентов процесса очистки воды и процесса очистки сточных</w:t>
      </w:r>
      <w:r w:rsidRPr="00BB5071">
        <w:rPr>
          <w:rFonts w:ascii="Times New Roman" w:hAnsi="Times New Roman" w:cs="Times New Roman"/>
          <w:spacing w:val="-3"/>
          <w:sz w:val="24"/>
          <w:szCs w:val="24"/>
        </w:rPr>
        <w:t xml:space="preserve"> </w:t>
      </w:r>
      <w:r w:rsidRPr="00BB5071">
        <w:rPr>
          <w:rFonts w:ascii="Times New Roman" w:hAnsi="Times New Roman" w:cs="Times New Roman"/>
          <w:sz w:val="24"/>
          <w:szCs w:val="24"/>
        </w:rPr>
        <w:t>вод;</w:t>
      </w:r>
    </w:p>
    <w:p w14:paraId="33B20047" w14:textId="77777777" w:rsidR="00CF7FBB" w:rsidRPr="00BB5071" w:rsidRDefault="00EB65FD" w:rsidP="00737BE4">
      <w:pPr>
        <w:pStyle w:val="a5"/>
        <w:numPr>
          <w:ilvl w:val="0"/>
          <w:numId w:val="7"/>
        </w:numPr>
        <w:tabs>
          <w:tab w:val="left" w:pos="939"/>
        </w:tabs>
        <w:ind w:left="938"/>
        <w:rPr>
          <w:rFonts w:ascii="Times New Roman" w:hAnsi="Times New Roman" w:cs="Times New Roman"/>
          <w:sz w:val="24"/>
          <w:szCs w:val="24"/>
        </w:rPr>
      </w:pPr>
      <w:r w:rsidRPr="00BB5071">
        <w:rPr>
          <w:rFonts w:ascii="Times New Roman" w:hAnsi="Times New Roman" w:cs="Times New Roman"/>
          <w:sz w:val="24"/>
          <w:szCs w:val="24"/>
        </w:rPr>
        <w:t>контроль (учет) расходов водопотребления и</w:t>
      </w:r>
      <w:r w:rsidRPr="00BB5071">
        <w:rPr>
          <w:rFonts w:ascii="Times New Roman" w:hAnsi="Times New Roman" w:cs="Times New Roman"/>
          <w:spacing w:val="-6"/>
          <w:sz w:val="24"/>
          <w:szCs w:val="24"/>
        </w:rPr>
        <w:t xml:space="preserve"> </w:t>
      </w:r>
      <w:r w:rsidRPr="00BB5071">
        <w:rPr>
          <w:rFonts w:ascii="Times New Roman" w:hAnsi="Times New Roman" w:cs="Times New Roman"/>
          <w:sz w:val="24"/>
          <w:szCs w:val="24"/>
        </w:rPr>
        <w:t>водоотведения;</w:t>
      </w:r>
    </w:p>
    <w:p w14:paraId="4EC16B93" w14:textId="77777777" w:rsidR="00CF7FBB" w:rsidRPr="00BB5071" w:rsidRDefault="00EB65FD" w:rsidP="00737BE4">
      <w:pPr>
        <w:pStyle w:val="a5"/>
        <w:numPr>
          <w:ilvl w:val="0"/>
          <w:numId w:val="7"/>
        </w:numPr>
        <w:tabs>
          <w:tab w:val="left" w:pos="939"/>
          <w:tab w:val="left" w:pos="2373"/>
          <w:tab w:val="left" w:pos="4062"/>
          <w:tab w:val="left" w:pos="4398"/>
          <w:tab w:val="left" w:pos="6337"/>
          <w:tab w:val="left" w:pos="8084"/>
          <w:tab w:val="left" w:pos="9233"/>
        </w:tabs>
        <w:ind w:left="101" w:right="112" w:firstLine="566"/>
        <w:rPr>
          <w:rFonts w:ascii="Times New Roman" w:hAnsi="Times New Roman" w:cs="Times New Roman"/>
          <w:sz w:val="24"/>
          <w:szCs w:val="24"/>
        </w:rPr>
      </w:pPr>
      <w:r w:rsidRPr="00BB5071">
        <w:rPr>
          <w:rFonts w:ascii="Times New Roman" w:hAnsi="Times New Roman" w:cs="Times New Roman"/>
          <w:sz w:val="24"/>
          <w:szCs w:val="24"/>
        </w:rPr>
        <w:t>проведение</w:t>
      </w:r>
      <w:r w:rsidRPr="00BB5071">
        <w:rPr>
          <w:rFonts w:ascii="Times New Roman" w:hAnsi="Times New Roman" w:cs="Times New Roman"/>
          <w:sz w:val="24"/>
          <w:szCs w:val="24"/>
        </w:rPr>
        <w:tab/>
        <w:t>качественного</w:t>
      </w:r>
      <w:r w:rsidRPr="00BB5071">
        <w:rPr>
          <w:rFonts w:ascii="Times New Roman" w:hAnsi="Times New Roman" w:cs="Times New Roman"/>
          <w:sz w:val="24"/>
          <w:szCs w:val="24"/>
        </w:rPr>
        <w:tab/>
        <w:t>и</w:t>
      </w:r>
      <w:r w:rsidRPr="00BB5071">
        <w:rPr>
          <w:rFonts w:ascii="Times New Roman" w:hAnsi="Times New Roman" w:cs="Times New Roman"/>
          <w:sz w:val="24"/>
          <w:szCs w:val="24"/>
        </w:rPr>
        <w:tab/>
        <w:t>количественного</w:t>
      </w:r>
      <w:r w:rsidRPr="00BB5071">
        <w:rPr>
          <w:rFonts w:ascii="Times New Roman" w:hAnsi="Times New Roman" w:cs="Times New Roman"/>
          <w:sz w:val="24"/>
          <w:szCs w:val="24"/>
        </w:rPr>
        <w:tab/>
        <w:t>лабораторного</w:t>
      </w:r>
      <w:r w:rsidRPr="00BB5071">
        <w:rPr>
          <w:rFonts w:ascii="Times New Roman" w:hAnsi="Times New Roman" w:cs="Times New Roman"/>
          <w:sz w:val="24"/>
          <w:szCs w:val="24"/>
        </w:rPr>
        <w:tab/>
        <w:t>контроля</w:t>
      </w:r>
      <w:r w:rsidRPr="00BB5071">
        <w:rPr>
          <w:rFonts w:ascii="Times New Roman" w:hAnsi="Times New Roman" w:cs="Times New Roman"/>
          <w:sz w:val="24"/>
          <w:szCs w:val="24"/>
        </w:rPr>
        <w:tab/>
      </w:r>
      <w:r w:rsidRPr="00BB5071">
        <w:rPr>
          <w:rFonts w:ascii="Times New Roman" w:hAnsi="Times New Roman" w:cs="Times New Roman"/>
          <w:spacing w:val="-9"/>
          <w:sz w:val="24"/>
          <w:szCs w:val="24"/>
        </w:rPr>
        <w:t xml:space="preserve">за </w:t>
      </w:r>
      <w:r w:rsidRPr="00BB5071">
        <w:rPr>
          <w:rFonts w:ascii="Times New Roman" w:hAnsi="Times New Roman" w:cs="Times New Roman"/>
          <w:sz w:val="24"/>
          <w:szCs w:val="24"/>
        </w:rPr>
        <w:t>загрязнением сточных вод перед их сбросом в</w:t>
      </w:r>
      <w:r w:rsidRPr="00BB5071">
        <w:rPr>
          <w:rFonts w:ascii="Times New Roman" w:hAnsi="Times New Roman" w:cs="Times New Roman"/>
          <w:spacing w:val="-13"/>
          <w:sz w:val="24"/>
          <w:szCs w:val="24"/>
        </w:rPr>
        <w:t xml:space="preserve"> </w:t>
      </w:r>
      <w:r w:rsidRPr="00BB5071">
        <w:rPr>
          <w:rFonts w:ascii="Times New Roman" w:hAnsi="Times New Roman" w:cs="Times New Roman"/>
          <w:sz w:val="24"/>
          <w:szCs w:val="24"/>
        </w:rPr>
        <w:t>пруд-накопитель;</w:t>
      </w:r>
    </w:p>
    <w:p w14:paraId="6D48C0B0" w14:textId="77777777" w:rsidR="00CF7FBB" w:rsidRPr="00BB5071" w:rsidRDefault="00EB65FD" w:rsidP="00737BE4">
      <w:pPr>
        <w:pStyle w:val="a5"/>
        <w:numPr>
          <w:ilvl w:val="0"/>
          <w:numId w:val="7"/>
        </w:numPr>
        <w:tabs>
          <w:tab w:val="left" w:pos="939"/>
        </w:tabs>
        <w:ind w:left="101" w:right="110" w:firstLine="566"/>
        <w:rPr>
          <w:rFonts w:ascii="Times New Roman" w:hAnsi="Times New Roman" w:cs="Times New Roman"/>
          <w:sz w:val="24"/>
          <w:szCs w:val="24"/>
        </w:rPr>
      </w:pPr>
      <w:r w:rsidRPr="00BB5071">
        <w:rPr>
          <w:rFonts w:ascii="Times New Roman" w:hAnsi="Times New Roman" w:cs="Times New Roman"/>
          <w:sz w:val="24"/>
          <w:szCs w:val="24"/>
        </w:rPr>
        <w:t>производственные процессы должны исключать в рабочем режиме сброс сточных вод на</w:t>
      </w:r>
      <w:r w:rsidRPr="00BB5071">
        <w:rPr>
          <w:rFonts w:ascii="Times New Roman" w:hAnsi="Times New Roman" w:cs="Times New Roman"/>
          <w:spacing w:val="-2"/>
          <w:sz w:val="24"/>
          <w:szCs w:val="24"/>
        </w:rPr>
        <w:t xml:space="preserve"> </w:t>
      </w:r>
      <w:r w:rsidRPr="00BB5071">
        <w:rPr>
          <w:rFonts w:ascii="Times New Roman" w:hAnsi="Times New Roman" w:cs="Times New Roman"/>
          <w:sz w:val="24"/>
          <w:szCs w:val="24"/>
        </w:rPr>
        <w:t>рельеф;</w:t>
      </w:r>
    </w:p>
    <w:p w14:paraId="1B151B6C" w14:textId="77777777" w:rsidR="00CF7FBB" w:rsidRPr="00BB5071" w:rsidRDefault="00EB65FD" w:rsidP="00737BE4">
      <w:pPr>
        <w:pStyle w:val="a5"/>
        <w:numPr>
          <w:ilvl w:val="0"/>
          <w:numId w:val="7"/>
        </w:numPr>
        <w:tabs>
          <w:tab w:val="left" w:pos="939"/>
        </w:tabs>
        <w:ind w:left="101" w:right="114" w:firstLine="566"/>
        <w:rPr>
          <w:rFonts w:ascii="Times New Roman" w:hAnsi="Times New Roman" w:cs="Times New Roman"/>
          <w:sz w:val="24"/>
          <w:szCs w:val="24"/>
        </w:rPr>
      </w:pPr>
      <w:r w:rsidRPr="00BB5071">
        <w:rPr>
          <w:rFonts w:ascii="Times New Roman" w:hAnsi="Times New Roman" w:cs="Times New Roman"/>
          <w:sz w:val="24"/>
          <w:szCs w:val="24"/>
        </w:rPr>
        <w:t>обязательный контроль за герметичностью всех емкостей, трубопроводов, сварных и фланцевых соединений и во избежание утечки и</w:t>
      </w:r>
      <w:r w:rsidRPr="00BB5071">
        <w:rPr>
          <w:rFonts w:ascii="Times New Roman" w:hAnsi="Times New Roman" w:cs="Times New Roman"/>
          <w:spacing w:val="-16"/>
          <w:sz w:val="24"/>
          <w:szCs w:val="24"/>
        </w:rPr>
        <w:t xml:space="preserve"> </w:t>
      </w:r>
      <w:r w:rsidRPr="00BB5071">
        <w:rPr>
          <w:rFonts w:ascii="Times New Roman" w:hAnsi="Times New Roman" w:cs="Times New Roman"/>
          <w:sz w:val="24"/>
          <w:szCs w:val="24"/>
        </w:rPr>
        <w:t>т.д.;</w:t>
      </w:r>
    </w:p>
    <w:p w14:paraId="13C9BEE7" w14:textId="77777777" w:rsidR="00CF7FBB" w:rsidRPr="00BB5071" w:rsidRDefault="00EB65FD" w:rsidP="00737BE4">
      <w:pPr>
        <w:pStyle w:val="a5"/>
        <w:numPr>
          <w:ilvl w:val="0"/>
          <w:numId w:val="7"/>
        </w:numPr>
        <w:tabs>
          <w:tab w:val="left" w:pos="939"/>
        </w:tabs>
        <w:ind w:left="101" w:right="112" w:firstLine="566"/>
        <w:rPr>
          <w:rFonts w:ascii="Times New Roman" w:hAnsi="Times New Roman" w:cs="Times New Roman"/>
          <w:sz w:val="24"/>
          <w:szCs w:val="24"/>
        </w:rPr>
      </w:pPr>
      <w:r w:rsidRPr="00BB5071">
        <w:rPr>
          <w:rFonts w:ascii="Times New Roman" w:hAnsi="Times New Roman" w:cs="Times New Roman"/>
          <w:sz w:val="24"/>
          <w:szCs w:val="24"/>
        </w:rPr>
        <w:t>контроль за техническим состоянием автотранспорта во избежание проливов горюче- смазочных</w:t>
      </w:r>
      <w:r w:rsidRPr="00BB5071">
        <w:rPr>
          <w:rFonts w:ascii="Times New Roman" w:hAnsi="Times New Roman" w:cs="Times New Roman"/>
          <w:spacing w:val="-1"/>
          <w:sz w:val="24"/>
          <w:szCs w:val="24"/>
        </w:rPr>
        <w:t xml:space="preserve"> </w:t>
      </w:r>
      <w:r w:rsidRPr="00BB5071">
        <w:rPr>
          <w:rFonts w:ascii="Times New Roman" w:hAnsi="Times New Roman" w:cs="Times New Roman"/>
          <w:sz w:val="24"/>
          <w:szCs w:val="24"/>
        </w:rPr>
        <w:t>материалов;</w:t>
      </w:r>
    </w:p>
    <w:p w14:paraId="3DAD4E07" w14:textId="77777777" w:rsidR="00CF7FBB" w:rsidRPr="00BB5071" w:rsidRDefault="00EB65FD" w:rsidP="00737BE4">
      <w:pPr>
        <w:pStyle w:val="a5"/>
        <w:numPr>
          <w:ilvl w:val="0"/>
          <w:numId w:val="7"/>
        </w:numPr>
        <w:tabs>
          <w:tab w:val="left" w:pos="939"/>
        </w:tabs>
        <w:ind w:left="938"/>
        <w:rPr>
          <w:rFonts w:ascii="Times New Roman" w:hAnsi="Times New Roman" w:cs="Times New Roman"/>
          <w:sz w:val="24"/>
          <w:szCs w:val="24"/>
        </w:rPr>
      </w:pPr>
      <w:r w:rsidRPr="00BB5071">
        <w:rPr>
          <w:rFonts w:ascii="Times New Roman" w:hAnsi="Times New Roman" w:cs="Times New Roman"/>
          <w:sz w:val="24"/>
          <w:szCs w:val="24"/>
        </w:rPr>
        <w:t>запрет на слив отработанного масла в не установленных</w:t>
      </w:r>
      <w:r w:rsidRPr="00BB5071">
        <w:rPr>
          <w:rFonts w:ascii="Times New Roman" w:hAnsi="Times New Roman" w:cs="Times New Roman"/>
          <w:spacing w:val="-13"/>
          <w:sz w:val="24"/>
          <w:szCs w:val="24"/>
        </w:rPr>
        <w:t xml:space="preserve"> </w:t>
      </w:r>
      <w:r w:rsidRPr="00BB5071">
        <w:rPr>
          <w:rFonts w:ascii="Times New Roman" w:hAnsi="Times New Roman" w:cs="Times New Roman"/>
          <w:sz w:val="24"/>
          <w:szCs w:val="24"/>
        </w:rPr>
        <w:t>местах;</w:t>
      </w:r>
    </w:p>
    <w:p w14:paraId="3C973F88" w14:textId="77777777" w:rsidR="00CF7FBB" w:rsidRPr="00BB5071" w:rsidRDefault="00EB65FD" w:rsidP="00737BE4">
      <w:pPr>
        <w:pStyle w:val="a5"/>
        <w:numPr>
          <w:ilvl w:val="0"/>
          <w:numId w:val="7"/>
        </w:numPr>
        <w:tabs>
          <w:tab w:val="left" w:pos="939"/>
          <w:tab w:val="left" w:pos="3700"/>
          <w:tab w:val="left" w:pos="5140"/>
          <w:tab w:val="left" w:pos="6580"/>
        </w:tabs>
        <w:ind w:left="938"/>
        <w:rPr>
          <w:rFonts w:ascii="Times New Roman" w:hAnsi="Times New Roman" w:cs="Times New Roman"/>
          <w:sz w:val="24"/>
          <w:szCs w:val="24"/>
        </w:rPr>
      </w:pPr>
      <w:r w:rsidRPr="00BB5071">
        <w:rPr>
          <w:rFonts w:ascii="Times New Roman" w:hAnsi="Times New Roman" w:cs="Times New Roman"/>
          <w:sz w:val="24"/>
          <w:szCs w:val="24"/>
        </w:rPr>
        <w:t>организация</w:t>
      </w:r>
      <w:r w:rsidRPr="00BB5071">
        <w:rPr>
          <w:rFonts w:ascii="Times New Roman" w:hAnsi="Times New Roman" w:cs="Times New Roman"/>
          <w:spacing w:val="-25"/>
          <w:sz w:val="24"/>
          <w:szCs w:val="24"/>
        </w:rPr>
        <w:t xml:space="preserve"> </w:t>
      </w:r>
      <w:r w:rsidRPr="00BB5071">
        <w:rPr>
          <w:rFonts w:ascii="Times New Roman" w:hAnsi="Times New Roman" w:cs="Times New Roman"/>
          <w:sz w:val="24"/>
          <w:szCs w:val="24"/>
        </w:rPr>
        <w:t>системы</w:t>
      </w:r>
      <w:r w:rsidRPr="00BB5071">
        <w:rPr>
          <w:rFonts w:ascii="Times New Roman" w:hAnsi="Times New Roman" w:cs="Times New Roman"/>
          <w:sz w:val="24"/>
          <w:szCs w:val="24"/>
        </w:rPr>
        <w:tab/>
        <w:t>сбора</w:t>
      </w:r>
      <w:r w:rsidRPr="00BB5071">
        <w:rPr>
          <w:rFonts w:ascii="Times New Roman" w:hAnsi="Times New Roman" w:cs="Times New Roman"/>
          <w:spacing w:val="53"/>
          <w:sz w:val="24"/>
          <w:szCs w:val="24"/>
        </w:rPr>
        <w:t xml:space="preserve"> </w:t>
      </w:r>
      <w:r w:rsidRPr="00BB5071">
        <w:rPr>
          <w:rFonts w:ascii="Times New Roman" w:hAnsi="Times New Roman" w:cs="Times New Roman"/>
          <w:sz w:val="24"/>
          <w:szCs w:val="24"/>
        </w:rPr>
        <w:t>и</w:t>
      </w:r>
      <w:r w:rsidRPr="00BB5071">
        <w:rPr>
          <w:rFonts w:ascii="Times New Roman" w:hAnsi="Times New Roman" w:cs="Times New Roman"/>
          <w:sz w:val="24"/>
          <w:szCs w:val="24"/>
        </w:rPr>
        <w:tab/>
        <w:t>хранения</w:t>
      </w:r>
      <w:r w:rsidRPr="00BB5071">
        <w:rPr>
          <w:rFonts w:ascii="Times New Roman" w:hAnsi="Times New Roman" w:cs="Times New Roman"/>
          <w:sz w:val="24"/>
          <w:szCs w:val="24"/>
        </w:rPr>
        <w:tab/>
        <w:t>отходов</w:t>
      </w:r>
    </w:p>
    <w:p w14:paraId="116D07D8" w14:textId="77777777" w:rsidR="00CF7FBB" w:rsidRPr="00BB5071" w:rsidRDefault="00EB65FD" w:rsidP="00737BE4">
      <w:pPr>
        <w:pStyle w:val="a3"/>
        <w:tabs>
          <w:tab w:val="left" w:pos="2980"/>
        </w:tabs>
        <w:ind w:left="938"/>
        <w:rPr>
          <w:rFonts w:ascii="Times New Roman" w:hAnsi="Times New Roman" w:cs="Times New Roman"/>
          <w:sz w:val="24"/>
          <w:szCs w:val="24"/>
        </w:rPr>
      </w:pPr>
      <w:r w:rsidRPr="00BB5071">
        <w:rPr>
          <w:rFonts w:ascii="Times New Roman" w:hAnsi="Times New Roman" w:cs="Times New Roman"/>
          <w:sz w:val="24"/>
          <w:szCs w:val="24"/>
        </w:rPr>
        <w:t>производства,</w:t>
      </w:r>
      <w:r w:rsidRPr="00BB5071">
        <w:rPr>
          <w:rFonts w:ascii="Times New Roman" w:hAnsi="Times New Roman" w:cs="Times New Roman"/>
          <w:sz w:val="24"/>
          <w:szCs w:val="24"/>
        </w:rPr>
        <w:tab/>
        <w:t>исключающих воздействие на загрязнение подземных</w:t>
      </w:r>
      <w:r w:rsidRPr="00BB5071">
        <w:rPr>
          <w:rFonts w:ascii="Times New Roman" w:hAnsi="Times New Roman" w:cs="Times New Roman"/>
          <w:spacing w:val="-12"/>
          <w:sz w:val="24"/>
          <w:szCs w:val="24"/>
        </w:rPr>
        <w:t xml:space="preserve"> </w:t>
      </w:r>
      <w:r w:rsidRPr="00BB5071">
        <w:rPr>
          <w:rFonts w:ascii="Times New Roman" w:hAnsi="Times New Roman" w:cs="Times New Roman"/>
          <w:sz w:val="24"/>
          <w:szCs w:val="24"/>
        </w:rPr>
        <w:t>вод;</w:t>
      </w:r>
    </w:p>
    <w:p w14:paraId="1ED2AF3B" w14:textId="77777777" w:rsidR="00CF7FBB" w:rsidRPr="00BB5071" w:rsidRDefault="00EB65FD" w:rsidP="00737BE4">
      <w:pPr>
        <w:pStyle w:val="a5"/>
        <w:numPr>
          <w:ilvl w:val="0"/>
          <w:numId w:val="7"/>
        </w:numPr>
        <w:tabs>
          <w:tab w:val="left" w:pos="939"/>
        </w:tabs>
        <w:ind w:right="112" w:firstLine="566"/>
        <w:rPr>
          <w:rFonts w:ascii="Times New Roman" w:hAnsi="Times New Roman" w:cs="Times New Roman"/>
          <w:sz w:val="24"/>
          <w:szCs w:val="24"/>
        </w:rPr>
      </w:pPr>
      <w:r w:rsidRPr="00BB5071">
        <w:rPr>
          <w:rFonts w:ascii="Times New Roman" w:hAnsi="Times New Roman" w:cs="Times New Roman"/>
          <w:sz w:val="24"/>
          <w:szCs w:val="24"/>
        </w:rPr>
        <w:t>строгий контроль за состоянием грунтовых вод, их качественным составом посредством мониторинговых скважин вокруг</w:t>
      </w:r>
      <w:r w:rsidRPr="00BB5071">
        <w:rPr>
          <w:rFonts w:ascii="Times New Roman" w:hAnsi="Times New Roman" w:cs="Times New Roman"/>
          <w:spacing w:val="-6"/>
          <w:sz w:val="24"/>
          <w:szCs w:val="24"/>
        </w:rPr>
        <w:t xml:space="preserve"> </w:t>
      </w:r>
      <w:r w:rsidRPr="00BB5071">
        <w:rPr>
          <w:rFonts w:ascii="Times New Roman" w:hAnsi="Times New Roman" w:cs="Times New Roman"/>
          <w:sz w:val="24"/>
          <w:szCs w:val="24"/>
        </w:rPr>
        <w:t>пруда-накопителя;</w:t>
      </w:r>
    </w:p>
    <w:p w14:paraId="13992209" w14:textId="77777777" w:rsidR="00CF7FBB" w:rsidRPr="00BB5071" w:rsidRDefault="00EB65FD" w:rsidP="00737BE4">
      <w:pPr>
        <w:pStyle w:val="a5"/>
        <w:numPr>
          <w:ilvl w:val="0"/>
          <w:numId w:val="7"/>
        </w:numPr>
        <w:tabs>
          <w:tab w:val="left" w:pos="939"/>
        </w:tabs>
        <w:ind w:left="938"/>
        <w:rPr>
          <w:rFonts w:ascii="Times New Roman" w:hAnsi="Times New Roman" w:cs="Times New Roman"/>
          <w:sz w:val="24"/>
          <w:szCs w:val="24"/>
        </w:rPr>
      </w:pPr>
      <w:r w:rsidRPr="00BB5071">
        <w:rPr>
          <w:rFonts w:ascii="Times New Roman" w:hAnsi="Times New Roman" w:cs="Times New Roman"/>
          <w:sz w:val="24"/>
          <w:szCs w:val="24"/>
        </w:rPr>
        <w:t>проводить плановый профилактический ремонт оборудования и</w:t>
      </w:r>
      <w:r w:rsidRPr="00BB5071">
        <w:rPr>
          <w:rFonts w:ascii="Times New Roman" w:hAnsi="Times New Roman" w:cs="Times New Roman"/>
          <w:spacing w:val="-17"/>
          <w:sz w:val="24"/>
          <w:szCs w:val="24"/>
        </w:rPr>
        <w:t xml:space="preserve"> </w:t>
      </w:r>
      <w:r w:rsidRPr="00BB5071">
        <w:rPr>
          <w:rFonts w:ascii="Times New Roman" w:hAnsi="Times New Roman" w:cs="Times New Roman"/>
          <w:sz w:val="24"/>
          <w:szCs w:val="24"/>
        </w:rPr>
        <w:t>трубопроводов;</w:t>
      </w:r>
    </w:p>
    <w:p w14:paraId="74BB5E33" w14:textId="77777777" w:rsidR="00CF7FBB" w:rsidRPr="00BB5071" w:rsidRDefault="00EB65FD" w:rsidP="00737BE4">
      <w:pPr>
        <w:pStyle w:val="a5"/>
        <w:numPr>
          <w:ilvl w:val="0"/>
          <w:numId w:val="7"/>
        </w:numPr>
        <w:tabs>
          <w:tab w:val="left" w:pos="941"/>
        </w:tabs>
        <w:ind w:right="111" w:firstLine="566"/>
        <w:jc w:val="both"/>
        <w:rPr>
          <w:rFonts w:ascii="Times New Roman" w:hAnsi="Times New Roman" w:cs="Times New Roman"/>
          <w:sz w:val="24"/>
          <w:szCs w:val="24"/>
        </w:rPr>
      </w:pPr>
      <w:r w:rsidRPr="00BB5071">
        <w:rPr>
          <w:rFonts w:ascii="Times New Roman" w:hAnsi="Times New Roman" w:cs="Times New Roman"/>
          <w:sz w:val="24"/>
          <w:szCs w:val="24"/>
        </w:rPr>
        <w:t>исключение залповых сбросов сточных вод, приводящих к нарушению технологического регламента</w:t>
      </w:r>
      <w:r w:rsidRPr="00BB5071">
        <w:rPr>
          <w:rFonts w:ascii="Times New Roman" w:hAnsi="Times New Roman" w:cs="Times New Roman"/>
          <w:spacing w:val="-3"/>
          <w:sz w:val="24"/>
          <w:szCs w:val="24"/>
        </w:rPr>
        <w:t xml:space="preserve"> </w:t>
      </w:r>
      <w:r w:rsidRPr="00BB5071">
        <w:rPr>
          <w:rFonts w:ascii="Times New Roman" w:hAnsi="Times New Roman" w:cs="Times New Roman"/>
          <w:sz w:val="24"/>
          <w:szCs w:val="24"/>
        </w:rPr>
        <w:t>очистки;</w:t>
      </w:r>
    </w:p>
    <w:p w14:paraId="5319CDCD" w14:textId="77777777" w:rsidR="00CF7FBB" w:rsidRPr="00BB5071" w:rsidRDefault="00EB65FD" w:rsidP="00737BE4">
      <w:pPr>
        <w:pStyle w:val="a5"/>
        <w:numPr>
          <w:ilvl w:val="0"/>
          <w:numId w:val="7"/>
        </w:numPr>
        <w:tabs>
          <w:tab w:val="left" w:pos="941"/>
        </w:tabs>
        <w:ind w:right="113" w:firstLine="566"/>
        <w:jc w:val="both"/>
        <w:rPr>
          <w:rFonts w:ascii="Times New Roman" w:hAnsi="Times New Roman" w:cs="Times New Roman"/>
          <w:sz w:val="24"/>
          <w:szCs w:val="24"/>
        </w:rPr>
      </w:pPr>
      <w:r w:rsidRPr="00BB5071">
        <w:rPr>
          <w:rFonts w:ascii="Times New Roman" w:hAnsi="Times New Roman" w:cs="Times New Roman"/>
          <w:sz w:val="24"/>
          <w:szCs w:val="24"/>
        </w:rPr>
        <w:t>на территориях должны находиться устройства, обеспечивающие безопасность эксплуатации технологических коммуникаций (трубопроводов, каналов, лотков), подъездных дорог и пешеходных</w:t>
      </w:r>
      <w:r w:rsidRPr="00BB5071">
        <w:rPr>
          <w:rFonts w:ascii="Times New Roman" w:hAnsi="Times New Roman" w:cs="Times New Roman"/>
          <w:spacing w:val="-9"/>
          <w:sz w:val="24"/>
          <w:szCs w:val="24"/>
        </w:rPr>
        <w:t xml:space="preserve"> </w:t>
      </w:r>
      <w:r w:rsidRPr="00BB5071">
        <w:rPr>
          <w:rFonts w:ascii="Times New Roman" w:hAnsi="Times New Roman" w:cs="Times New Roman"/>
          <w:sz w:val="24"/>
          <w:szCs w:val="24"/>
        </w:rPr>
        <w:t>дорожек;</w:t>
      </w:r>
    </w:p>
    <w:p w14:paraId="1FF9144E" w14:textId="77777777" w:rsidR="00CF7FBB" w:rsidRPr="00BB5071" w:rsidRDefault="00EB65FD" w:rsidP="00737BE4">
      <w:pPr>
        <w:pStyle w:val="a5"/>
        <w:numPr>
          <w:ilvl w:val="0"/>
          <w:numId w:val="7"/>
        </w:numPr>
        <w:tabs>
          <w:tab w:val="left" w:pos="941"/>
        </w:tabs>
        <w:ind w:right="111" w:firstLine="566"/>
        <w:jc w:val="both"/>
        <w:rPr>
          <w:rFonts w:ascii="Times New Roman" w:hAnsi="Times New Roman" w:cs="Times New Roman"/>
          <w:sz w:val="24"/>
          <w:szCs w:val="24"/>
        </w:rPr>
      </w:pPr>
      <w:r w:rsidRPr="00BB5071">
        <w:rPr>
          <w:rFonts w:ascii="Times New Roman" w:hAnsi="Times New Roman" w:cs="Times New Roman"/>
          <w:sz w:val="24"/>
          <w:szCs w:val="24"/>
        </w:rPr>
        <w:t>помещения, где возможны выделения хлора, должны быть оснащены автоматическими системами обнаружения и контроля содержания</w:t>
      </w:r>
      <w:r w:rsidRPr="00BB5071">
        <w:rPr>
          <w:rFonts w:ascii="Times New Roman" w:hAnsi="Times New Roman" w:cs="Times New Roman"/>
          <w:spacing w:val="-4"/>
          <w:sz w:val="24"/>
          <w:szCs w:val="24"/>
        </w:rPr>
        <w:t xml:space="preserve"> </w:t>
      </w:r>
      <w:r w:rsidRPr="00BB5071">
        <w:rPr>
          <w:rFonts w:ascii="Times New Roman" w:hAnsi="Times New Roman" w:cs="Times New Roman"/>
          <w:sz w:val="24"/>
          <w:szCs w:val="24"/>
        </w:rPr>
        <w:t>хлора;</w:t>
      </w:r>
    </w:p>
    <w:p w14:paraId="318CBE37" w14:textId="77777777" w:rsidR="00CF7FBB" w:rsidRPr="00BB5071" w:rsidRDefault="00EB65FD" w:rsidP="00737BE4">
      <w:pPr>
        <w:pStyle w:val="a5"/>
        <w:numPr>
          <w:ilvl w:val="0"/>
          <w:numId w:val="7"/>
        </w:numPr>
        <w:tabs>
          <w:tab w:val="left" w:pos="941"/>
        </w:tabs>
        <w:ind w:right="112" w:firstLine="566"/>
        <w:jc w:val="both"/>
        <w:rPr>
          <w:rFonts w:ascii="Times New Roman" w:hAnsi="Times New Roman" w:cs="Times New Roman"/>
          <w:sz w:val="24"/>
          <w:szCs w:val="24"/>
        </w:rPr>
      </w:pPr>
      <w:r w:rsidRPr="00BB5071">
        <w:rPr>
          <w:rFonts w:ascii="Times New Roman" w:hAnsi="Times New Roman" w:cs="Times New Roman"/>
          <w:sz w:val="24"/>
          <w:szCs w:val="24"/>
        </w:rPr>
        <w:t>ремонт оборудования, находящегося под водой в резервуарах и в других емкостных сооружениях, должен производиться только после освобождения их от воды и исключения возможности внезапного</w:t>
      </w:r>
      <w:r w:rsidRPr="00BB5071">
        <w:rPr>
          <w:rFonts w:ascii="Times New Roman" w:hAnsi="Times New Roman" w:cs="Times New Roman"/>
          <w:spacing w:val="-4"/>
          <w:sz w:val="24"/>
          <w:szCs w:val="24"/>
        </w:rPr>
        <w:t xml:space="preserve"> </w:t>
      </w:r>
      <w:r w:rsidRPr="00BB5071">
        <w:rPr>
          <w:rFonts w:ascii="Times New Roman" w:hAnsi="Times New Roman" w:cs="Times New Roman"/>
          <w:sz w:val="24"/>
          <w:szCs w:val="24"/>
        </w:rPr>
        <w:t>затопления;</w:t>
      </w:r>
    </w:p>
    <w:p w14:paraId="7F6A2190" w14:textId="77777777" w:rsidR="00CF7FBB" w:rsidRPr="00BB5071" w:rsidRDefault="00EB65FD" w:rsidP="00737BE4">
      <w:pPr>
        <w:pStyle w:val="a5"/>
        <w:numPr>
          <w:ilvl w:val="0"/>
          <w:numId w:val="7"/>
        </w:numPr>
        <w:tabs>
          <w:tab w:val="left" w:pos="941"/>
        </w:tabs>
        <w:ind w:right="112" w:firstLine="566"/>
        <w:jc w:val="both"/>
        <w:rPr>
          <w:rFonts w:ascii="Times New Roman" w:hAnsi="Times New Roman" w:cs="Times New Roman"/>
          <w:sz w:val="24"/>
          <w:szCs w:val="24"/>
        </w:rPr>
      </w:pPr>
      <w:r w:rsidRPr="00BB5071">
        <w:rPr>
          <w:rFonts w:ascii="Times New Roman" w:hAnsi="Times New Roman" w:cs="Times New Roman"/>
          <w:sz w:val="24"/>
          <w:szCs w:val="24"/>
        </w:rPr>
        <w:t>выгрузка реагентов из транспортных средств (вагонов, автомобилей), их транспортирование, складирование и загрузка в устройства для приготовления растворов должны быть</w:t>
      </w:r>
      <w:r w:rsidRPr="00BB5071">
        <w:rPr>
          <w:rFonts w:ascii="Times New Roman" w:hAnsi="Times New Roman" w:cs="Times New Roman"/>
          <w:spacing w:val="-2"/>
          <w:sz w:val="24"/>
          <w:szCs w:val="24"/>
        </w:rPr>
        <w:t xml:space="preserve"> </w:t>
      </w:r>
      <w:r w:rsidRPr="00BB5071">
        <w:rPr>
          <w:rFonts w:ascii="Times New Roman" w:hAnsi="Times New Roman" w:cs="Times New Roman"/>
          <w:sz w:val="24"/>
          <w:szCs w:val="24"/>
        </w:rPr>
        <w:t>механизированы;</w:t>
      </w:r>
    </w:p>
    <w:p w14:paraId="25968C7F" w14:textId="77777777" w:rsidR="00CF7FBB" w:rsidRPr="00BB5071" w:rsidRDefault="00EB65FD" w:rsidP="00737BE4">
      <w:pPr>
        <w:pStyle w:val="a5"/>
        <w:numPr>
          <w:ilvl w:val="0"/>
          <w:numId w:val="7"/>
        </w:numPr>
        <w:tabs>
          <w:tab w:val="left" w:pos="942"/>
        </w:tabs>
        <w:ind w:left="941" w:hanging="275"/>
        <w:jc w:val="both"/>
        <w:rPr>
          <w:rFonts w:ascii="Times New Roman" w:hAnsi="Times New Roman" w:cs="Times New Roman"/>
          <w:sz w:val="24"/>
          <w:szCs w:val="24"/>
        </w:rPr>
      </w:pPr>
      <w:r w:rsidRPr="00BB5071">
        <w:rPr>
          <w:rFonts w:ascii="Times New Roman" w:hAnsi="Times New Roman" w:cs="Times New Roman"/>
          <w:sz w:val="24"/>
          <w:szCs w:val="24"/>
        </w:rPr>
        <w:t>необходимо проводить мероприятия, исключающие разлив</w:t>
      </w:r>
      <w:r w:rsidRPr="00BB5071">
        <w:rPr>
          <w:rFonts w:ascii="Times New Roman" w:hAnsi="Times New Roman" w:cs="Times New Roman"/>
          <w:spacing w:val="-9"/>
          <w:sz w:val="24"/>
          <w:szCs w:val="24"/>
        </w:rPr>
        <w:t xml:space="preserve"> </w:t>
      </w:r>
      <w:r w:rsidRPr="00BB5071">
        <w:rPr>
          <w:rFonts w:ascii="Times New Roman" w:hAnsi="Times New Roman" w:cs="Times New Roman"/>
          <w:sz w:val="24"/>
          <w:szCs w:val="24"/>
        </w:rPr>
        <w:t>реагентов;</w:t>
      </w:r>
    </w:p>
    <w:p w14:paraId="1B98AF4B" w14:textId="77777777" w:rsidR="00CF7FBB" w:rsidRPr="00BB5071" w:rsidRDefault="00EB65FD" w:rsidP="00737BE4">
      <w:pPr>
        <w:pStyle w:val="a5"/>
        <w:numPr>
          <w:ilvl w:val="0"/>
          <w:numId w:val="7"/>
        </w:numPr>
        <w:tabs>
          <w:tab w:val="left" w:pos="942"/>
        </w:tabs>
        <w:ind w:left="101" w:right="112" w:firstLine="566"/>
        <w:jc w:val="both"/>
        <w:rPr>
          <w:rFonts w:ascii="Times New Roman" w:hAnsi="Times New Roman" w:cs="Times New Roman"/>
          <w:sz w:val="24"/>
          <w:szCs w:val="24"/>
        </w:rPr>
      </w:pPr>
      <w:r w:rsidRPr="00BB5071">
        <w:rPr>
          <w:rFonts w:ascii="Times New Roman" w:hAnsi="Times New Roman" w:cs="Times New Roman"/>
          <w:sz w:val="24"/>
          <w:szCs w:val="24"/>
        </w:rPr>
        <w:t>при работах на сооружениях для очистки сточных вод необходимо применять меры, исключающие непосредственный контакт работников со сточными</w:t>
      </w:r>
      <w:r w:rsidRPr="00BB5071">
        <w:rPr>
          <w:rFonts w:ascii="Times New Roman" w:hAnsi="Times New Roman" w:cs="Times New Roman"/>
          <w:spacing w:val="-14"/>
          <w:sz w:val="24"/>
          <w:szCs w:val="24"/>
        </w:rPr>
        <w:t xml:space="preserve"> </w:t>
      </w:r>
      <w:r w:rsidRPr="00BB5071">
        <w:rPr>
          <w:rFonts w:ascii="Times New Roman" w:hAnsi="Times New Roman" w:cs="Times New Roman"/>
          <w:sz w:val="24"/>
          <w:szCs w:val="24"/>
        </w:rPr>
        <w:t>водами;</w:t>
      </w:r>
    </w:p>
    <w:p w14:paraId="76A03597" w14:textId="77777777" w:rsidR="00CF7FBB" w:rsidRPr="00BB5071" w:rsidRDefault="00EB65FD" w:rsidP="00737BE4">
      <w:pPr>
        <w:pStyle w:val="a5"/>
        <w:numPr>
          <w:ilvl w:val="0"/>
          <w:numId w:val="7"/>
        </w:numPr>
        <w:tabs>
          <w:tab w:val="left" w:pos="942"/>
        </w:tabs>
        <w:ind w:left="101" w:right="111" w:firstLine="566"/>
        <w:jc w:val="both"/>
        <w:rPr>
          <w:rFonts w:ascii="Times New Roman" w:hAnsi="Times New Roman" w:cs="Times New Roman"/>
          <w:sz w:val="24"/>
          <w:szCs w:val="24"/>
        </w:rPr>
      </w:pPr>
      <w:r w:rsidRPr="00BB5071">
        <w:rPr>
          <w:rFonts w:ascii="Times New Roman" w:hAnsi="Times New Roman" w:cs="Times New Roman"/>
          <w:sz w:val="24"/>
          <w:szCs w:val="24"/>
        </w:rPr>
        <w:t>контроль качества воды и сточных вод на наличие патогенных микроорганизмов проводят в лабораториях, имеющих разрешение для работы с возбудителями соответствующей группы патогенности и лицензию на выполнение этих</w:t>
      </w:r>
      <w:r w:rsidRPr="00BB5071">
        <w:rPr>
          <w:rFonts w:ascii="Times New Roman" w:hAnsi="Times New Roman" w:cs="Times New Roman"/>
          <w:spacing w:val="-16"/>
          <w:sz w:val="24"/>
          <w:szCs w:val="24"/>
        </w:rPr>
        <w:t xml:space="preserve"> </w:t>
      </w:r>
      <w:r w:rsidRPr="00BB5071">
        <w:rPr>
          <w:rFonts w:ascii="Times New Roman" w:hAnsi="Times New Roman" w:cs="Times New Roman"/>
          <w:sz w:val="24"/>
          <w:szCs w:val="24"/>
        </w:rPr>
        <w:t>работ;</w:t>
      </w:r>
    </w:p>
    <w:p w14:paraId="7B34D9BD" w14:textId="77777777" w:rsidR="00CF7FBB" w:rsidRPr="00BB5071" w:rsidRDefault="00EB65FD" w:rsidP="00737BE4">
      <w:pPr>
        <w:pStyle w:val="a5"/>
        <w:numPr>
          <w:ilvl w:val="0"/>
          <w:numId w:val="7"/>
        </w:numPr>
        <w:tabs>
          <w:tab w:val="left" w:pos="942"/>
        </w:tabs>
        <w:ind w:left="101" w:right="111" w:firstLine="566"/>
        <w:jc w:val="both"/>
        <w:rPr>
          <w:rFonts w:ascii="Times New Roman" w:hAnsi="Times New Roman" w:cs="Times New Roman"/>
          <w:sz w:val="24"/>
          <w:szCs w:val="24"/>
        </w:rPr>
      </w:pPr>
      <w:r w:rsidRPr="00BB5071">
        <w:rPr>
          <w:rFonts w:ascii="Times New Roman" w:hAnsi="Times New Roman" w:cs="Times New Roman"/>
          <w:sz w:val="24"/>
          <w:szCs w:val="24"/>
        </w:rPr>
        <w:t>обеспечение беспрепятственного проезда аварийных служб к любой точке территории объектов ТОО</w:t>
      </w:r>
      <w:r w:rsidRPr="00BB5071">
        <w:rPr>
          <w:rFonts w:ascii="Times New Roman" w:hAnsi="Times New Roman" w:cs="Times New Roman"/>
          <w:spacing w:val="-6"/>
          <w:sz w:val="24"/>
          <w:szCs w:val="24"/>
        </w:rPr>
        <w:t xml:space="preserve"> </w:t>
      </w:r>
      <w:r w:rsidRPr="00BB5071">
        <w:rPr>
          <w:rFonts w:ascii="Times New Roman" w:hAnsi="Times New Roman" w:cs="Times New Roman"/>
          <w:sz w:val="24"/>
          <w:szCs w:val="24"/>
        </w:rPr>
        <w:t>«Каракудукмунай».</w:t>
      </w:r>
    </w:p>
    <w:p w14:paraId="3592197A" w14:textId="77777777" w:rsidR="00CF7FBB" w:rsidRPr="00BB5071" w:rsidRDefault="00EB65FD" w:rsidP="00737BE4">
      <w:pPr>
        <w:pStyle w:val="a3"/>
        <w:ind w:left="101" w:right="112" w:firstLine="566"/>
        <w:jc w:val="both"/>
        <w:rPr>
          <w:rFonts w:ascii="Times New Roman" w:hAnsi="Times New Roman" w:cs="Times New Roman"/>
          <w:sz w:val="24"/>
          <w:szCs w:val="24"/>
        </w:rPr>
      </w:pPr>
      <w:r w:rsidRPr="00BB5071">
        <w:rPr>
          <w:rFonts w:ascii="Times New Roman" w:hAnsi="Times New Roman" w:cs="Times New Roman"/>
          <w:sz w:val="24"/>
          <w:szCs w:val="24"/>
        </w:rPr>
        <w:t>С целью снижения до минимума вероятности возникновения аварийных ситуаций и осложнений должна быть обязательно предусмотрена единая служба непрерывного оперативного контроля, в которой бы накапливалась статистическая информация по всем аварийным ситуациям, и обновлялся план действий ликвидации последствий аварий.</w:t>
      </w:r>
    </w:p>
    <w:p w14:paraId="40E833DD" w14:textId="77777777" w:rsidR="00CF7FBB" w:rsidRPr="00BB5071" w:rsidRDefault="00CF7FBB" w:rsidP="00737BE4">
      <w:pPr>
        <w:jc w:val="both"/>
        <w:rPr>
          <w:rFonts w:ascii="Times New Roman" w:hAnsi="Times New Roman" w:cs="Times New Roman"/>
          <w:sz w:val="24"/>
          <w:szCs w:val="24"/>
        </w:rPr>
        <w:sectPr w:rsidR="00CF7FBB" w:rsidRPr="00BB5071">
          <w:headerReference w:type="default" r:id="rId107"/>
          <w:footerReference w:type="default" r:id="rId108"/>
          <w:pgSz w:w="11920" w:h="16850"/>
          <w:pgMar w:top="1060" w:right="740" w:bottom="1340" w:left="1600" w:header="609" w:footer="1086" w:gutter="0"/>
          <w:cols w:space="720"/>
        </w:sectPr>
      </w:pPr>
    </w:p>
    <w:p w14:paraId="271A7742" w14:textId="77777777" w:rsidR="00CF7FBB" w:rsidRPr="00BB5071" w:rsidRDefault="00EB65FD" w:rsidP="00737BE4">
      <w:pPr>
        <w:pStyle w:val="110"/>
        <w:numPr>
          <w:ilvl w:val="0"/>
          <w:numId w:val="6"/>
        </w:numPr>
        <w:tabs>
          <w:tab w:val="left" w:pos="667"/>
          <w:tab w:val="left" w:pos="668"/>
        </w:tabs>
        <w:spacing w:before="0"/>
        <w:rPr>
          <w:rFonts w:ascii="Times New Roman" w:hAnsi="Times New Roman" w:cs="Times New Roman"/>
        </w:rPr>
      </w:pPr>
      <w:bookmarkStart w:id="146" w:name="7._Контроль_за_соблюдением_нормативов_до"/>
      <w:bookmarkStart w:id="147" w:name="_bookmark96"/>
      <w:bookmarkEnd w:id="146"/>
      <w:bookmarkEnd w:id="147"/>
      <w:r w:rsidRPr="00BB5071">
        <w:rPr>
          <w:rFonts w:ascii="Times New Roman" w:hAnsi="Times New Roman" w:cs="Times New Roman"/>
        </w:rPr>
        <w:t>КОНТРОЛЬ ЗА СОБЛЮДЕНИЕМ НОРМАТИВОВ ДОПУСТИМЫХ</w:t>
      </w:r>
      <w:r w:rsidRPr="00BB5071">
        <w:rPr>
          <w:rFonts w:ascii="Times New Roman" w:hAnsi="Times New Roman" w:cs="Times New Roman"/>
          <w:spacing w:val="-18"/>
        </w:rPr>
        <w:t xml:space="preserve"> </w:t>
      </w:r>
      <w:r w:rsidRPr="00BB5071">
        <w:rPr>
          <w:rFonts w:ascii="Times New Roman" w:hAnsi="Times New Roman" w:cs="Times New Roman"/>
        </w:rPr>
        <w:t>СБРОСОВ</w:t>
      </w:r>
    </w:p>
    <w:p w14:paraId="4D70CBD2" w14:textId="77777777" w:rsidR="00BB5071" w:rsidRDefault="00BB5071" w:rsidP="00737BE4">
      <w:pPr>
        <w:pStyle w:val="a3"/>
        <w:ind w:left="668"/>
        <w:jc w:val="both"/>
        <w:rPr>
          <w:rFonts w:ascii="Times New Roman" w:hAnsi="Times New Roman" w:cs="Times New Roman"/>
          <w:sz w:val="24"/>
          <w:szCs w:val="24"/>
        </w:rPr>
      </w:pPr>
    </w:p>
    <w:p w14:paraId="3D5DEDE0" w14:textId="520CBB0D" w:rsidR="00CF7FBB" w:rsidRPr="00BB5071" w:rsidRDefault="00EB65FD" w:rsidP="00737BE4">
      <w:pPr>
        <w:pStyle w:val="a3"/>
        <w:ind w:left="668"/>
        <w:jc w:val="both"/>
        <w:rPr>
          <w:rFonts w:ascii="Times New Roman" w:hAnsi="Times New Roman" w:cs="Times New Roman"/>
          <w:sz w:val="24"/>
          <w:szCs w:val="24"/>
        </w:rPr>
      </w:pPr>
      <w:r w:rsidRPr="00BB5071">
        <w:rPr>
          <w:rFonts w:ascii="Times New Roman" w:hAnsi="Times New Roman" w:cs="Times New Roman"/>
          <w:sz w:val="24"/>
          <w:szCs w:val="24"/>
        </w:rPr>
        <w:t>Согласно требованиям Экологического Кодекса Республики Казахстан, ТОО</w:t>
      </w:r>
    </w:p>
    <w:p w14:paraId="577B8E7A" w14:textId="77777777" w:rsidR="00CF7FBB" w:rsidRPr="00BB5071" w:rsidRDefault="00EB65FD" w:rsidP="00737BE4">
      <w:pPr>
        <w:pStyle w:val="a3"/>
        <w:ind w:left="101" w:right="107"/>
        <w:jc w:val="both"/>
        <w:rPr>
          <w:rFonts w:ascii="Times New Roman" w:hAnsi="Times New Roman" w:cs="Times New Roman"/>
          <w:sz w:val="24"/>
          <w:szCs w:val="24"/>
        </w:rPr>
      </w:pPr>
      <w:r w:rsidRPr="00BB5071">
        <w:rPr>
          <w:rFonts w:ascii="Times New Roman" w:hAnsi="Times New Roman" w:cs="Times New Roman"/>
          <w:sz w:val="24"/>
          <w:szCs w:val="24"/>
        </w:rPr>
        <w:t>«Каракудукмунай» проводит производственный экологический контроль, выполняемый для получения объективных данных с установленной периодичностью.</w:t>
      </w:r>
    </w:p>
    <w:p w14:paraId="3A15D1EF" w14:textId="77777777" w:rsidR="00CF7FBB" w:rsidRPr="00BB5071" w:rsidRDefault="00EB65FD" w:rsidP="00737BE4">
      <w:pPr>
        <w:pStyle w:val="a3"/>
        <w:ind w:left="101" w:right="107" w:firstLine="566"/>
        <w:jc w:val="both"/>
        <w:rPr>
          <w:rFonts w:ascii="Times New Roman" w:hAnsi="Times New Roman" w:cs="Times New Roman"/>
          <w:sz w:val="24"/>
          <w:szCs w:val="24"/>
        </w:rPr>
      </w:pPr>
      <w:r w:rsidRPr="00BB5071">
        <w:rPr>
          <w:rFonts w:ascii="Times New Roman" w:hAnsi="Times New Roman" w:cs="Times New Roman"/>
          <w:sz w:val="24"/>
          <w:szCs w:val="24"/>
        </w:rPr>
        <w:t>В рамках осуществления производственного экологического контроля выполняется мониторинг эмиссий за сточными водами.</w:t>
      </w:r>
    </w:p>
    <w:p w14:paraId="7223A213" w14:textId="77777777" w:rsidR="00CF7FBB" w:rsidRPr="00BB5071" w:rsidRDefault="00EB65FD" w:rsidP="00737BE4">
      <w:pPr>
        <w:pStyle w:val="a3"/>
        <w:ind w:left="101" w:right="108" w:firstLine="566"/>
        <w:jc w:val="both"/>
        <w:rPr>
          <w:rFonts w:ascii="Times New Roman" w:hAnsi="Times New Roman" w:cs="Times New Roman"/>
          <w:sz w:val="24"/>
          <w:szCs w:val="24"/>
        </w:rPr>
      </w:pPr>
      <w:r w:rsidRPr="00BB5071">
        <w:rPr>
          <w:rFonts w:ascii="Times New Roman" w:hAnsi="Times New Roman" w:cs="Times New Roman"/>
          <w:sz w:val="24"/>
          <w:szCs w:val="24"/>
        </w:rPr>
        <w:t>В соответствии с Инструкцией по нормированию сбросов загрязняющих веществ в водные объекты Республики Казахстан, контроль за соблюдением установленных нормативов ПДС включает:</w:t>
      </w:r>
    </w:p>
    <w:p w14:paraId="5C0DB474" w14:textId="77777777" w:rsidR="00CF7FBB" w:rsidRPr="00BB5071" w:rsidRDefault="00EB65FD" w:rsidP="00737BE4">
      <w:pPr>
        <w:pStyle w:val="a5"/>
        <w:numPr>
          <w:ilvl w:val="0"/>
          <w:numId w:val="28"/>
        </w:numPr>
        <w:tabs>
          <w:tab w:val="left" w:pos="462"/>
        </w:tabs>
        <w:ind w:left="461" w:right="113" w:hanging="361"/>
        <w:jc w:val="both"/>
        <w:rPr>
          <w:rFonts w:ascii="Times New Roman" w:hAnsi="Times New Roman" w:cs="Times New Roman"/>
          <w:sz w:val="24"/>
          <w:szCs w:val="24"/>
        </w:rPr>
      </w:pPr>
      <w:r w:rsidRPr="00BB5071">
        <w:rPr>
          <w:rFonts w:ascii="Times New Roman" w:hAnsi="Times New Roman" w:cs="Times New Roman"/>
          <w:sz w:val="24"/>
          <w:szCs w:val="24"/>
        </w:rPr>
        <w:t>Определение фактической массы сброса загрязняющих веществ в единицу времени и сравнение этих показателей с установленными нормативами</w:t>
      </w:r>
      <w:r w:rsidRPr="00BB5071">
        <w:rPr>
          <w:rFonts w:ascii="Times New Roman" w:hAnsi="Times New Roman" w:cs="Times New Roman"/>
          <w:spacing w:val="-9"/>
          <w:sz w:val="24"/>
          <w:szCs w:val="24"/>
        </w:rPr>
        <w:t xml:space="preserve"> </w:t>
      </w:r>
      <w:r w:rsidRPr="00BB5071">
        <w:rPr>
          <w:rFonts w:ascii="Times New Roman" w:hAnsi="Times New Roman" w:cs="Times New Roman"/>
          <w:sz w:val="24"/>
          <w:szCs w:val="24"/>
        </w:rPr>
        <w:t>ПДС.</w:t>
      </w:r>
    </w:p>
    <w:p w14:paraId="14D0A23B" w14:textId="77777777" w:rsidR="00CF7FBB" w:rsidRPr="00BB5071" w:rsidRDefault="00EB65FD" w:rsidP="00737BE4">
      <w:pPr>
        <w:pStyle w:val="a5"/>
        <w:numPr>
          <w:ilvl w:val="0"/>
          <w:numId w:val="28"/>
        </w:numPr>
        <w:tabs>
          <w:tab w:val="left" w:pos="462"/>
        </w:tabs>
        <w:ind w:left="461" w:right="111" w:hanging="361"/>
        <w:jc w:val="both"/>
        <w:rPr>
          <w:rFonts w:ascii="Times New Roman" w:hAnsi="Times New Roman" w:cs="Times New Roman"/>
          <w:sz w:val="24"/>
          <w:szCs w:val="24"/>
        </w:rPr>
      </w:pPr>
      <w:r w:rsidRPr="00BB5071">
        <w:rPr>
          <w:rFonts w:ascii="Times New Roman" w:hAnsi="Times New Roman" w:cs="Times New Roman"/>
          <w:sz w:val="24"/>
          <w:szCs w:val="24"/>
        </w:rPr>
        <w:t>Проверку плана выполнения природоохранных мероприятий по достижению нормативов</w:t>
      </w:r>
      <w:r w:rsidRPr="00BB5071">
        <w:rPr>
          <w:rFonts w:ascii="Times New Roman" w:hAnsi="Times New Roman" w:cs="Times New Roman"/>
          <w:spacing w:val="1"/>
          <w:sz w:val="24"/>
          <w:szCs w:val="24"/>
        </w:rPr>
        <w:t xml:space="preserve"> </w:t>
      </w:r>
      <w:r w:rsidRPr="00BB5071">
        <w:rPr>
          <w:rFonts w:ascii="Times New Roman" w:hAnsi="Times New Roman" w:cs="Times New Roman"/>
          <w:spacing w:val="-6"/>
          <w:sz w:val="24"/>
          <w:szCs w:val="24"/>
        </w:rPr>
        <w:t>ПДС.</w:t>
      </w:r>
    </w:p>
    <w:p w14:paraId="22EC6DFA" w14:textId="77777777" w:rsidR="00CF7FBB" w:rsidRPr="00BB5071" w:rsidRDefault="00EB65FD" w:rsidP="00737BE4">
      <w:pPr>
        <w:pStyle w:val="a5"/>
        <w:numPr>
          <w:ilvl w:val="0"/>
          <w:numId w:val="28"/>
        </w:numPr>
        <w:tabs>
          <w:tab w:val="left" w:pos="462"/>
        </w:tabs>
        <w:ind w:left="461" w:right="111" w:hanging="361"/>
        <w:jc w:val="both"/>
        <w:rPr>
          <w:rFonts w:ascii="Times New Roman" w:hAnsi="Times New Roman" w:cs="Times New Roman"/>
          <w:sz w:val="24"/>
          <w:szCs w:val="24"/>
        </w:rPr>
      </w:pPr>
      <w:r w:rsidRPr="00BB5071">
        <w:rPr>
          <w:rFonts w:ascii="Times New Roman" w:hAnsi="Times New Roman" w:cs="Times New Roman"/>
          <w:sz w:val="24"/>
          <w:szCs w:val="24"/>
        </w:rPr>
        <w:t>Проверку по эффективности эксплуатации очистных сооружений сточных вод и других природоохранных сооружений, а также производственных факторов, влияющих на величину</w:t>
      </w:r>
      <w:r w:rsidRPr="00BB5071">
        <w:rPr>
          <w:rFonts w:ascii="Times New Roman" w:hAnsi="Times New Roman" w:cs="Times New Roman"/>
          <w:spacing w:val="-3"/>
          <w:sz w:val="24"/>
          <w:szCs w:val="24"/>
        </w:rPr>
        <w:t xml:space="preserve"> </w:t>
      </w:r>
      <w:r w:rsidRPr="00BB5071">
        <w:rPr>
          <w:rFonts w:ascii="Times New Roman" w:hAnsi="Times New Roman" w:cs="Times New Roman"/>
          <w:sz w:val="24"/>
          <w:szCs w:val="24"/>
        </w:rPr>
        <w:t>ПДС.</w:t>
      </w:r>
    </w:p>
    <w:p w14:paraId="6343E0AB" w14:textId="77777777" w:rsidR="00CF7FBB" w:rsidRPr="00BB5071" w:rsidRDefault="00EB65FD" w:rsidP="00737BE4">
      <w:pPr>
        <w:pStyle w:val="a3"/>
        <w:ind w:left="102" w:right="110" w:firstLine="566"/>
        <w:jc w:val="both"/>
        <w:rPr>
          <w:rFonts w:ascii="Times New Roman" w:hAnsi="Times New Roman" w:cs="Times New Roman"/>
          <w:sz w:val="24"/>
          <w:szCs w:val="24"/>
        </w:rPr>
      </w:pPr>
      <w:r w:rsidRPr="00BB5071">
        <w:rPr>
          <w:rFonts w:ascii="Times New Roman" w:hAnsi="Times New Roman" w:cs="Times New Roman"/>
          <w:sz w:val="24"/>
          <w:szCs w:val="24"/>
        </w:rPr>
        <w:t>Контроль проводится как самим предприятием (ведомственный контроль) так и уполномоченными контролирующими органами, осуществляющие государственный контроль в соответствии с планом работ, а также при возникновении аварийной ситуации или резком ухудшении экологической обстановки.</w:t>
      </w:r>
    </w:p>
    <w:p w14:paraId="5ABE24AF" w14:textId="021D3EBC" w:rsidR="00CF7FBB" w:rsidRPr="00BB5071" w:rsidRDefault="00EB65FD" w:rsidP="00B32F36">
      <w:pPr>
        <w:pStyle w:val="a3"/>
        <w:ind w:left="102" w:right="111" w:firstLine="566"/>
        <w:jc w:val="both"/>
        <w:rPr>
          <w:rFonts w:ascii="Times New Roman" w:hAnsi="Times New Roman" w:cs="Times New Roman"/>
          <w:sz w:val="24"/>
          <w:szCs w:val="24"/>
        </w:rPr>
      </w:pPr>
      <w:r w:rsidRPr="00BB5071">
        <w:rPr>
          <w:rFonts w:ascii="Times New Roman" w:hAnsi="Times New Roman" w:cs="Times New Roman"/>
          <w:sz w:val="24"/>
          <w:szCs w:val="24"/>
        </w:rPr>
        <w:t>Для организации контроля за соблюдением нормативов ПДС загрязняющих веществ, отводимых со сточными водами в пруд-накопитель предприятия</w:t>
      </w:r>
      <w:r w:rsidRPr="00BB5071">
        <w:rPr>
          <w:rFonts w:ascii="Times New Roman" w:hAnsi="Times New Roman" w:cs="Times New Roman"/>
          <w:spacing w:val="39"/>
          <w:sz w:val="24"/>
          <w:szCs w:val="24"/>
        </w:rPr>
        <w:t xml:space="preserve"> </w:t>
      </w:r>
      <w:r w:rsidRPr="00BB5071">
        <w:rPr>
          <w:rFonts w:ascii="Times New Roman" w:hAnsi="Times New Roman" w:cs="Times New Roman"/>
          <w:sz w:val="24"/>
          <w:szCs w:val="24"/>
        </w:rPr>
        <w:t>ТОО</w:t>
      </w:r>
      <w:r w:rsidR="0032397A">
        <w:rPr>
          <w:rFonts w:ascii="Times New Roman" w:hAnsi="Times New Roman" w:cs="Times New Roman"/>
          <w:sz w:val="24"/>
          <w:szCs w:val="24"/>
        </w:rPr>
        <w:t xml:space="preserve"> </w:t>
      </w:r>
      <w:r w:rsidRPr="00BB5071">
        <w:rPr>
          <w:rFonts w:ascii="Times New Roman" w:hAnsi="Times New Roman" w:cs="Times New Roman"/>
          <w:sz w:val="24"/>
          <w:szCs w:val="24"/>
        </w:rPr>
        <w:t>«Каракудукмунай» необходимо соблюдать следующие требования:</w:t>
      </w:r>
    </w:p>
    <w:p w14:paraId="4B923B92" w14:textId="36FC634D" w:rsidR="00CF7FBB" w:rsidRPr="00BB5071" w:rsidRDefault="0032397A" w:rsidP="00737BE4">
      <w:pPr>
        <w:pStyle w:val="a5"/>
        <w:numPr>
          <w:ilvl w:val="0"/>
          <w:numId w:val="5"/>
        </w:numPr>
        <w:tabs>
          <w:tab w:val="left" w:pos="668"/>
        </w:tabs>
        <w:ind w:right="112"/>
        <w:jc w:val="both"/>
        <w:rPr>
          <w:rFonts w:ascii="Times New Roman" w:hAnsi="Times New Roman" w:cs="Times New Roman"/>
          <w:sz w:val="24"/>
          <w:szCs w:val="24"/>
        </w:rPr>
      </w:pPr>
      <w:r>
        <w:rPr>
          <w:rFonts w:ascii="Times New Roman" w:hAnsi="Times New Roman" w:cs="Times New Roman"/>
          <w:sz w:val="24"/>
          <w:szCs w:val="24"/>
        </w:rPr>
        <w:t>В</w:t>
      </w:r>
      <w:r w:rsidR="00EB65FD" w:rsidRPr="00BB5071">
        <w:rPr>
          <w:rFonts w:ascii="Times New Roman" w:hAnsi="Times New Roman" w:cs="Times New Roman"/>
          <w:sz w:val="24"/>
          <w:szCs w:val="24"/>
        </w:rPr>
        <w:t>ыполнять отбор проб в местах и точках, указанных в графике контроля за сточными водами с утвержденной в графике</w:t>
      </w:r>
      <w:r w:rsidR="00EB65FD" w:rsidRPr="00BB5071">
        <w:rPr>
          <w:rFonts w:ascii="Times New Roman" w:hAnsi="Times New Roman" w:cs="Times New Roman"/>
          <w:spacing w:val="-12"/>
          <w:sz w:val="24"/>
          <w:szCs w:val="24"/>
        </w:rPr>
        <w:t xml:space="preserve"> </w:t>
      </w:r>
      <w:r w:rsidR="00EB65FD" w:rsidRPr="00BB5071">
        <w:rPr>
          <w:rFonts w:ascii="Times New Roman" w:hAnsi="Times New Roman" w:cs="Times New Roman"/>
          <w:sz w:val="24"/>
          <w:szCs w:val="24"/>
        </w:rPr>
        <w:t>периодичностью.</w:t>
      </w:r>
    </w:p>
    <w:p w14:paraId="44041C64" w14:textId="0B7A52E0" w:rsidR="00CF7FBB" w:rsidRPr="00BB5071" w:rsidRDefault="0032397A" w:rsidP="00737BE4">
      <w:pPr>
        <w:pStyle w:val="a5"/>
        <w:numPr>
          <w:ilvl w:val="0"/>
          <w:numId w:val="5"/>
        </w:numPr>
        <w:tabs>
          <w:tab w:val="left" w:pos="668"/>
        </w:tabs>
        <w:ind w:left="667" w:right="111"/>
        <w:jc w:val="both"/>
        <w:rPr>
          <w:rFonts w:ascii="Times New Roman" w:hAnsi="Times New Roman" w:cs="Times New Roman"/>
          <w:sz w:val="24"/>
          <w:szCs w:val="24"/>
        </w:rPr>
      </w:pPr>
      <w:r>
        <w:rPr>
          <w:rFonts w:ascii="Times New Roman" w:hAnsi="Times New Roman" w:cs="Times New Roman"/>
          <w:sz w:val="24"/>
          <w:szCs w:val="24"/>
        </w:rPr>
        <w:t>В</w:t>
      </w:r>
      <w:r w:rsidR="00EB65FD" w:rsidRPr="00BB5071">
        <w:rPr>
          <w:rFonts w:ascii="Times New Roman" w:hAnsi="Times New Roman" w:cs="Times New Roman"/>
          <w:sz w:val="24"/>
          <w:szCs w:val="24"/>
        </w:rPr>
        <w:t>ыяснять причину изменения состава сточных вод, предпринимать меры по устранению аварийного сброса сточных вод или иной сложившейся ситуации. При проведении анализов необходимо выяснить причину несопоставимой величины с утвержденным нормативом, и проанализировать связано это с качеством очистки, нарушением регламента отводимых в канализацию сточных вод или с погрешностью</w:t>
      </w:r>
      <w:r w:rsidR="00EB65FD" w:rsidRPr="00BB5071">
        <w:rPr>
          <w:rFonts w:ascii="Times New Roman" w:hAnsi="Times New Roman" w:cs="Times New Roman"/>
          <w:spacing w:val="-1"/>
          <w:sz w:val="24"/>
          <w:szCs w:val="24"/>
        </w:rPr>
        <w:t xml:space="preserve"> </w:t>
      </w:r>
      <w:r w:rsidR="00EB65FD" w:rsidRPr="00BB5071">
        <w:rPr>
          <w:rFonts w:ascii="Times New Roman" w:hAnsi="Times New Roman" w:cs="Times New Roman"/>
          <w:spacing w:val="-3"/>
          <w:sz w:val="24"/>
          <w:szCs w:val="24"/>
        </w:rPr>
        <w:t>измерений.</w:t>
      </w:r>
    </w:p>
    <w:p w14:paraId="6CC205B0" w14:textId="77777777" w:rsidR="00CF7FBB" w:rsidRPr="00BB5071" w:rsidRDefault="00EB65FD" w:rsidP="00737BE4">
      <w:pPr>
        <w:pStyle w:val="a5"/>
        <w:numPr>
          <w:ilvl w:val="0"/>
          <w:numId w:val="5"/>
        </w:numPr>
        <w:tabs>
          <w:tab w:val="left" w:pos="668"/>
        </w:tabs>
        <w:ind w:right="111"/>
        <w:jc w:val="both"/>
        <w:rPr>
          <w:rFonts w:ascii="Times New Roman" w:hAnsi="Times New Roman" w:cs="Times New Roman"/>
          <w:sz w:val="24"/>
          <w:szCs w:val="24"/>
        </w:rPr>
      </w:pPr>
      <w:r w:rsidRPr="00BB5071">
        <w:rPr>
          <w:rFonts w:ascii="Times New Roman" w:hAnsi="Times New Roman" w:cs="Times New Roman"/>
          <w:sz w:val="24"/>
          <w:szCs w:val="24"/>
        </w:rPr>
        <w:t>При проведении анализов лаборатории предприятия необходимо контролировать результаты анализов. В частности, необходимо проводить определение всех главных ионов и при этом учитывать, что их сумма должна быть равна сумме эквивалентов катионов и анионов и не должна превышать показателя сухого остатка.</w:t>
      </w:r>
    </w:p>
    <w:p w14:paraId="6A611736" w14:textId="77777777" w:rsidR="00CF7FBB" w:rsidRPr="00BB5071" w:rsidRDefault="00EB65FD" w:rsidP="00737BE4">
      <w:pPr>
        <w:pStyle w:val="a5"/>
        <w:numPr>
          <w:ilvl w:val="0"/>
          <w:numId w:val="5"/>
        </w:numPr>
        <w:tabs>
          <w:tab w:val="left" w:pos="668"/>
        </w:tabs>
        <w:ind w:left="667" w:right="109"/>
        <w:jc w:val="both"/>
        <w:rPr>
          <w:rFonts w:ascii="Times New Roman" w:hAnsi="Times New Roman" w:cs="Times New Roman"/>
          <w:sz w:val="24"/>
          <w:szCs w:val="24"/>
        </w:rPr>
      </w:pPr>
      <w:r w:rsidRPr="00BB5071">
        <w:rPr>
          <w:rFonts w:ascii="Times New Roman" w:hAnsi="Times New Roman" w:cs="Times New Roman"/>
          <w:sz w:val="24"/>
          <w:szCs w:val="24"/>
        </w:rPr>
        <w:t>В случае получения несопоставимой величины после выполнения анализа пробы (отличие в значении более 30% с ранее проведенным анализом по графику), необходимо повторить отбор</w:t>
      </w:r>
      <w:r w:rsidRPr="00BB5071">
        <w:rPr>
          <w:rFonts w:ascii="Times New Roman" w:hAnsi="Times New Roman" w:cs="Times New Roman"/>
          <w:spacing w:val="-11"/>
          <w:sz w:val="24"/>
          <w:szCs w:val="24"/>
        </w:rPr>
        <w:t xml:space="preserve"> </w:t>
      </w:r>
      <w:r w:rsidRPr="00BB5071">
        <w:rPr>
          <w:rFonts w:ascii="Times New Roman" w:hAnsi="Times New Roman" w:cs="Times New Roman"/>
          <w:sz w:val="24"/>
          <w:szCs w:val="24"/>
        </w:rPr>
        <w:t>проб.</w:t>
      </w:r>
    </w:p>
    <w:p w14:paraId="29C47093" w14:textId="77777777" w:rsidR="00CF7FBB" w:rsidRPr="00BB5071" w:rsidRDefault="00EB65FD" w:rsidP="00737BE4">
      <w:pPr>
        <w:pStyle w:val="a5"/>
        <w:numPr>
          <w:ilvl w:val="0"/>
          <w:numId w:val="5"/>
        </w:numPr>
        <w:tabs>
          <w:tab w:val="left" w:pos="668"/>
        </w:tabs>
        <w:ind w:right="110" w:hanging="568"/>
        <w:jc w:val="both"/>
        <w:rPr>
          <w:rFonts w:ascii="Times New Roman" w:hAnsi="Times New Roman" w:cs="Times New Roman"/>
          <w:sz w:val="24"/>
          <w:szCs w:val="24"/>
        </w:rPr>
      </w:pPr>
      <w:r w:rsidRPr="00BB5071">
        <w:rPr>
          <w:rFonts w:ascii="Times New Roman" w:hAnsi="Times New Roman" w:cs="Times New Roman"/>
          <w:sz w:val="24"/>
          <w:szCs w:val="24"/>
        </w:rPr>
        <w:t>С целью определения степени очистки на очистных сооружениях необходимо производить отбор проб на входе и на выходе очистных сооружений в целом так и по отдельным звеньям с учетом времени прохождения сточных вод через сооружение.</w:t>
      </w:r>
    </w:p>
    <w:p w14:paraId="701F77D7" w14:textId="77961A6E" w:rsidR="00CF7FBB" w:rsidRPr="00BB5071" w:rsidRDefault="00EB65FD" w:rsidP="00737BE4">
      <w:pPr>
        <w:pStyle w:val="a3"/>
        <w:ind w:left="102" w:right="112" w:firstLine="566"/>
        <w:jc w:val="both"/>
        <w:rPr>
          <w:rFonts w:ascii="Times New Roman" w:hAnsi="Times New Roman" w:cs="Times New Roman"/>
          <w:sz w:val="24"/>
          <w:szCs w:val="24"/>
        </w:rPr>
      </w:pPr>
      <w:r w:rsidRPr="00BB5071">
        <w:rPr>
          <w:rFonts w:ascii="Times New Roman" w:hAnsi="Times New Roman" w:cs="Times New Roman"/>
          <w:sz w:val="24"/>
          <w:szCs w:val="24"/>
        </w:rPr>
        <w:t>Предлагаемый график контроля за соблюдением нормативов ПДС на месторождении Каракудук на 2027 г. представлен в таблице 33.</w:t>
      </w:r>
      <w:r w:rsidR="00DA76F6" w:rsidRPr="00BB5071">
        <w:rPr>
          <w:rFonts w:ascii="Times New Roman" w:hAnsi="Times New Roman" w:cs="Times New Roman"/>
          <w:sz w:val="24"/>
          <w:szCs w:val="24"/>
        </w:rPr>
        <w:t xml:space="preserve"> </w:t>
      </w:r>
    </w:p>
    <w:p w14:paraId="0245550A" w14:textId="77777777" w:rsidR="00CF7FBB" w:rsidRPr="00BB5071" w:rsidRDefault="00CF7FBB" w:rsidP="00737BE4">
      <w:pPr>
        <w:jc w:val="both"/>
        <w:rPr>
          <w:rFonts w:ascii="Times New Roman" w:hAnsi="Times New Roman" w:cs="Times New Roman"/>
          <w:sz w:val="24"/>
          <w:szCs w:val="24"/>
        </w:rPr>
        <w:sectPr w:rsidR="00CF7FBB" w:rsidRPr="00BB5071">
          <w:pgSz w:w="11920" w:h="16850"/>
          <w:pgMar w:top="1060" w:right="740" w:bottom="1340" w:left="1600" w:header="609" w:footer="1086" w:gutter="0"/>
          <w:cols w:space="720"/>
        </w:sectPr>
      </w:pPr>
    </w:p>
    <w:p w14:paraId="38DC23B2" w14:textId="77777777" w:rsidR="00CF7FBB" w:rsidRPr="00BB5071" w:rsidRDefault="00EB65FD" w:rsidP="00737BE4">
      <w:pPr>
        <w:pStyle w:val="210"/>
        <w:ind w:left="339"/>
        <w:rPr>
          <w:rFonts w:ascii="Times New Roman" w:hAnsi="Times New Roman" w:cs="Times New Roman"/>
          <w:sz w:val="24"/>
          <w:szCs w:val="24"/>
        </w:rPr>
      </w:pPr>
      <w:bookmarkStart w:id="148" w:name="_bookmark97"/>
      <w:bookmarkEnd w:id="148"/>
      <w:r w:rsidRPr="00BB5071">
        <w:rPr>
          <w:rFonts w:ascii="Times New Roman" w:hAnsi="Times New Roman" w:cs="Times New Roman"/>
          <w:sz w:val="24"/>
          <w:szCs w:val="24"/>
        </w:rPr>
        <w:t>Таблица 33. Предлагаемый график контроля за соблюдением нормативов ПДС</w:t>
      </w:r>
    </w:p>
    <w:tbl>
      <w:tblPr>
        <w:tblW w:w="5233" w:type="pct"/>
        <w:tblInd w:w="-459" w:type="dxa"/>
        <w:tblLook w:val="04A0" w:firstRow="1" w:lastRow="0" w:firstColumn="1" w:lastColumn="0" w:noHBand="0" w:noVBand="1"/>
      </w:tblPr>
      <w:tblGrid>
        <w:gridCol w:w="1933"/>
        <w:gridCol w:w="2443"/>
        <w:gridCol w:w="3424"/>
        <w:gridCol w:w="1733"/>
        <w:gridCol w:w="1161"/>
        <w:gridCol w:w="1161"/>
        <w:gridCol w:w="1631"/>
        <w:gridCol w:w="1951"/>
      </w:tblGrid>
      <w:tr w:rsidR="00C170EC" w:rsidRPr="00737BE4" w14:paraId="567A72F9" w14:textId="77777777" w:rsidTr="00E62938">
        <w:trPr>
          <w:trHeight w:val="300"/>
        </w:trPr>
        <w:tc>
          <w:tcPr>
            <w:tcW w:w="7800" w:type="dxa"/>
            <w:gridSpan w:val="3"/>
            <w:tcBorders>
              <w:top w:val="nil"/>
              <w:left w:val="nil"/>
              <w:bottom w:val="nil"/>
              <w:right w:val="nil"/>
            </w:tcBorders>
            <w:shd w:val="clear" w:color="auto" w:fill="auto"/>
            <w:noWrap/>
            <w:vAlign w:val="center"/>
            <w:hideMark/>
          </w:tcPr>
          <w:p w14:paraId="491FAD06" w14:textId="1AE1009C" w:rsidR="00C170EC" w:rsidRPr="00737BE4" w:rsidRDefault="00C170EC" w:rsidP="00737BE4">
            <w:pPr>
              <w:rPr>
                <w:rFonts w:ascii="Times New Roman" w:eastAsia="Times New Roman" w:hAnsi="Times New Roman" w:cs="Times New Roman"/>
                <w:b/>
                <w:bCs/>
                <w:color w:val="000000"/>
              </w:rPr>
            </w:pPr>
          </w:p>
        </w:tc>
        <w:tc>
          <w:tcPr>
            <w:tcW w:w="1733" w:type="dxa"/>
            <w:tcBorders>
              <w:top w:val="nil"/>
              <w:left w:val="nil"/>
              <w:bottom w:val="nil"/>
              <w:right w:val="nil"/>
            </w:tcBorders>
            <w:shd w:val="clear" w:color="auto" w:fill="auto"/>
            <w:noWrap/>
            <w:vAlign w:val="bottom"/>
            <w:hideMark/>
          </w:tcPr>
          <w:p w14:paraId="5F3DA3F5" w14:textId="77777777" w:rsidR="00C170EC" w:rsidRPr="00737BE4" w:rsidRDefault="00C170EC" w:rsidP="00737BE4">
            <w:pPr>
              <w:rPr>
                <w:rFonts w:ascii="Times New Roman" w:eastAsia="Times New Roman" w:hAnsi="Times New Roman" w:cs="Times New Roman"/>
                <w:b/>
                <w:bCs/>
                <w:color w:val="000000"/>
              </w:rPr>
            </w:pPr>
          </w:p>
        </w:tc>
        <w:tc>
          <w:tcPr>
            <w:tcW w:w="1161" w:type="dxa"/>
            <w:tcBorders>
              <w:top w:val="nil"/>
              <w:left w:val="nil"/>
              <w:bottom w:val="nil"/>
              <w:right w:val="nil"/>
            </w:tcBorders>
            <w:shd w:val="clear" w:color="auto" w:fill="auto"/>
            <w:noWrap/>
            <w:vAlign w:val="bottom"/>
            <w:hideMark/>
          </w:tcPr>
          <w:p w14:paraId="5AC7D39B" w14:textId="77777777" w:rsidR="00C170EC" w:rsidRPr="00737BE4" w:rsidRDefault="00C170EC" w:rsidP="00737BE4">
            <w:pPr>
              <w:jc w:val="center"/>
              <w:rPr>
                <w:rFonts w:ascii="Times New Roman" w:eastAsia="Times New Roman" w:hAnsi="Times New Roman" w:cs="Times New Roman"/>
                <w:sz w:val="20"/>
                <w:szCs w:val="20"/>
              </w:rPr>
            </w:pPr>
          </w:p>
        </w:tc>
        <w:tc>
          <w:tcPr>
            <w:tcW w:w="1161" w:type="dxa"/>
            <w:tcBorders>
              <w:top w:val="nil"/>
              <w:left w:val="nil"/>
              <w:bottom w:val="nil"/>
              <w:right w:val="nil"/>
            </w:tcBorders>
            <w:shd w:val="clear" w:color="auto" w:fill="auto"/>
            <w:noWrap/>
            <w:vAlign w:val="bottom"/>
            <w:hideMark/>
          </w:tcPr>
          <w:p w14:paraId="3F0DC6D6" w14:textId="77777777" w:rsidR="00C170EC" w:rsidRPr="00737BE4" w:rsidRDefault="00C170EC" w:rsidP="00737BE4">
            <w:pPr>
              <w:rPr>
                <w:rFonts w:ascii="Times New Roman" w:eastAsia="Times New Roman" w:hAnsi="Times New Roman" w:cs="Times New Roman"/>
                <w:sz w:val="20"/>
                <w:szCs w:val="20"/>
              </w:rPr>
            </w:pPr>
          </w:p>
        </w:tc>
        <w:tc>
          <w:tcPr>
            <w:tcW w:w="1631" w:type="dxa"/>
            <w:tcBorders>
              <w:top w:val="nil"/>
              <w:left w:val="nil"/>
              <w:bottom w:val="nil"/>
              <w:right w:val="nil"/>
            </w:tcBorders>
            <w:shd w:val="clear" w:color="auto" w:fill="auto"/>
            <w:noWrap/>
            <w:vAlign w:val="bottom"/>
            <w:hideMark/>
          </w:tcPr>
          <w:p w14:paraId="0E91DE4E" w14:textId="77777777" w:rsidR="00C170EC" w:rsidRPr="00737BE4" w:rsidRDefault="00C170EC" w:rsidP="00737BE4">
            <w:pPr>
              <w:rPr>
                <w:rFonts w:ascii="Times New Roman" w:eastAsia="Times New Roman" w:hAnsi="Times New Roman" w:cs="Times New Roman"/>
                <w:sz w:val="20"/>
                <w:szCs w:val="20"/>
              </w:rPr>
            </w:pPr>
          </w:p>
        </w:tc>
        <w:tc>
          <w:tcPr>
            <w:tcW w:w="1951" w:type="dxa"/>
            <w:tcBorders>
              <w:top w:val="nil"/>
              <w:left w:val="nil"/>
              <w:bottom w:val="nil"/>
              <w:right w:val="nil"/>
            </w:tcBorders>
            <w:shd w:val="clear" w:color="auto" w:fill="auto"/>
            <w:noWrap/>
            <w:vAlign w:val="bottom"/>
            <w:hideMark/>
          </w:tcPr>
          <w:p w14:paraId="0D0A12A8" w14:textId="77777777" w:rsidR="00C170EC" w:rsidRPr="00737BE4" w:rsidRDefault="00C170EC" w:rsidP="00737BE4">
            <w:pPr>
              <w:rPr>
                <w:rFonts w:ascii="Times New Roman" w:eastAsia="Times New Roman" w:hAnsi="Times New Roman" w:cs="Times New Roman"/>
                <w:sz w:val="20"/>
                <w:szCs w:val="20"/>
              </w:rPr>
            </w:pPr>
          </w:p>
        </w:tc>
      </w:tr>
      <w:tr w:rsidR="00C170EC" w:rsidRPr="00737BE4" w14:paraId="2118DF57" w14:textId="77777777" w:rsidTr="00E62938">
        <w:trPr>
          <w:trHeight w:val="1636"/>
        </w:trPr>
        <w:tc>
          <w:tcPr>
            <w:tcW w:w="193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299A049" w14:textId="77777777" w:rsidR="00C170EC" w:rsidRPr="00737BE4" w:rsidRDefault="00C170EC" w:rsidP="00737BE4">
            <w:pPr>
              <w:pStyle w:val="TableParagraph"/>
              <w:rPr>
                <w:rFonts w:ascii="Times New Roman" w:hAnsi="Times New Roman" w:cs="Times New Roman"/>
                <w:b/>
                <w:sz w:val="20"/>
              </w:rPr>
            </w:pPr>
            <w:r w:rsidRPr="00737BE4">
              <w:rPr>
                <w:rFonts w:ascii="Times New Roman" w:hAnsi="Times New Roman" w:cs="Times New Roman"/>
                <w:b/>
                <w:sz w:val="20"/>
              </w:rPr>
              <w:t>Номер выпуска</w:t>
            </w:r>
          </w:p>
        </w:tc>
        <w:tc>
          <w:tcPr>
            <w:tcW w:w="244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AA6E497" w14:textId="77777777" w:rsidR="00C170EC" w:rsidRPr="00737BE4" w:rsidRDefault="00C170EC" w:rsidP="00737BE4">
            <w:pPr>
              <w:pStyle w:val="TableParagraph"/>
              <w:rPr>
                <w:rFonts w:ascii="Times New Roman" w:hAnsi="Times New Roman" w:cs="Times New Roman"/>
                <w:b/>
                <w:sz w:val="20"/>
              </w:rPr>
            </w:pPr>
            <w:r w:rsidRPr="00737BE4">
              <w:rPr>
                <w:rFonts w:ascii="Times New Roman" w:hAnsi="Times New Roman" w:cs="Times New Roman"/>
                <w:b/>
                <w:sz w:val="20"/>
              </w:rPr>
              <w:t>Координатные данные контрольных створов, наблюдательных скважин в том числе фоновой скважины</w:t>
            </w:r>
          </w:p>
        </w:tc>
        <w:tc>
          <w:tcPr>
            <w:tcW w:w="342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F9C470C" w14:textId="77777777" w:rsidR="00C170EC" w:rsidRPr="00737BE4" w:rsidRDefault="00C170EC" w:rsidP="00737BE4">
            <w:pPr>
              <w:pStyle w:val="TableParagraph"/>
              <w:rPr>
                <w:rFonts w:ascii="Times New Roman" w:hAnsi="Times New Roman" w:cs="Times New Roman"/>
                <w:b/>
                <w:sz w:val="20"/>
              </w:rPr>
            </w:pPr>
            <w:r w:rsidRPr="00737BE4">
              <w:rPr>
                <w:rFonts w:ascii="Times New Roman" w:hAnsi="Times New Roman" w:cs="Times New Roman"/>
                <w:b/>
                <w:sz w:val="20"/>
              </w:rPr>
              <w:t>Контролируемое вещество</w:t>
            </w:r>
          </w:p>
        </w:tc>
        <w:tc>
          <w:tcPr>
            <w:tcW w:w="173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95EA187" w14:textId="77777777" w:rsidR="00C170EC" w:rsidRPr="00737BE4" w:rsidRDefault="00C170EC" w:rsidP="00737BE4">
            <w:pPr>
              <w:pStyle w:val="TableParagraph"/>
              <w:rPr>
                <w:rFonts w:ascii="Times New Roman" w:hAnsi="Times New Roman" w:cs="Times New Roman"/>
                <w:b/>
                <w:sz w:val="20"/>
              </w:rPr>
            </w:pPr>
            <w:r w:rsidRPr="00737BE4">
              <w:rPr>
                <w:rFonts w:ascii="Times New Roman" w:hAnsi="Times New Roman" w:cs="Times New Roman"/>
                <w:b/>
                <w:sz w:val="20"/>
              </w:rPr>
              <w:t>Периодичность</w:t>
            </w:r>
          </w:p>
        </w:tc>
        <w:tc>
          <w:tcPr>
            <w:tcW w:w="2322" w:type="dxa"/>
            <w:gridSpan w:val="2"/>
            <w:tcBorders>
              <w:top w:val="single" w:sz="4" w:space="0" w:color="auto"/>
              <w:left w:val="nil"/>
              <w:bottom w:val="single" w:sz="4" w:space="0" w:color="auto"/>
              <w:right w:val="single" w:sz="4" w:space="0" w:color="auto"/>
            </w:tcBorders>
            <w:shd w:val="clear" w:color="auto" w:fill="auto"/>
            <w:vAlign w:val="center"/>
            <w:hideMark/>
          </w:tcPr>
          <w:p w14:paraId="2E678FC9" w14:textId="77777777" w:rsidR="00C170EC" w:rsidRPr="00737BE4" w:rsidRDefault="00C170EC" w:rsidP="00737BE4">
            <w:pPr>
              <w:pStyle w:val="TableParagraph"/>
              <w:rPr>
                <w:rFonts w:ascii="Times New Roman" w:hAnsi="Times New Roman" w:cs="Times New Roman"/>
                <w:b/>
                <w:sz w:val="20"/>
              </w:rPr>
            </w:pPr>
            <w:r w:rsidRPr="00737BE4">
              <w:rPr>
                <w:rFonts w:ascii="Times New Roman" w:hAnsi="Times New Roman" w:cs="Times New Roman"/>
                <w:b/>
                <w:sz w:val="20"/>
              </w:rPr>
              <w:t>Норматив допустимых сбросов</w:t>
            </w:r>
          </w:p>
        </w:tc>
        <w:tc>
          <w:tcPr>
            <w:tcW w:w="163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603E065" w14:textId="77777777" w:rsidR="00C170EC" w:rsidRPr="00737BE4" w:rsidRDefault="00C170EC" w:rsidP="00737BE4">
            <w:pPr>
              <w:pStyle w:val="TableParagraph"/>
              <w:rPr>
                <w:rFonts w:ascii="Times New Roman" w:hAnsi="Times New Roman" w:cs="Times New Roman"/>
                <w:b/>
                <w:sz w:val="20"/>
              </w:rPr>
            </w:pPr>
            <w:r w:rsidRPr="00737BE4">
              <w:rPr>
                <w:rFonts w:ascii="Times New Roman" w:hAnsi="Times New Roman" w:cs="Times New Roman"/>
                <w:b/>
                <w:sz w:val="20"/>
              </w:rPr>
              <w:t>Кем осуществляет ся контроль</w:t>
            </w:r>
          </w:p>
        </w:tc>
        <w:tc>
          <w:tcPr>
            <w:tcW w:w="195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DC45C61" w14:textId="77777777" w:rsidR="00C170EC" w:rsidRPr="00737BE4" w:rsidRDefault="00C170EC" w:rsidP="00737BE4">
            <w:pPr>
              <w:pStyle w:val="TableParagraph"/>
              <w:rPr>
                <w:rFonts w:ascii="Times New Roman" w:hAnsi="Times New Roman" w:cs="Times New Roman"/>
                <w:b/>
                <w:sz w:val="20"/>
              </w:rPr>
            </w:pPr>
            <w:r w:rsidRPr="00737BE4">
              <w:rPr>
                <w:rFonts w:ascii="Times New Roman" w:hAnsi="Times New Roman" w:cs="Times New Roman"/>
                <w:b/>
                <w:sz w:val="20"/>
              </w:rPr>
              <w:t>Метод проведения контроля</w:t>
            </w:r>
          </w:p>
        </w:tc>
      </w:tr>
      <w:tr w:rsidR="00C170EC" w:rsidRPr="00737BE4" w14:paraId="04C5A5E7" w14:textId="77777777" w:rsidTr="00E62938">
        <w:trPr>
          <w:trHeight w:val="58"/>
        </w:trPr>
        <w:tc>
          <w:tcPr>
            <w:tcW w:w="1933" w:type="dxa"/>
            <w:vMerge/>
            <w:tcBorders>
              <w:top w:val="single" w:sz="4" w:space="0" w:color="auto"/>
              <w:left w:val="single" w:sz="4" w:space="0" w:color="auto"/>
              <w:bottom w:val="single" w:sz="4" w:space="0" w:color="auto"/>
              <w:right w:val="single" w:sz="4" w:space="0" w:color="auto"/>
            </w:tcBorders>
            <w:vAlign w:val="center"/>
            <w:hideMark/>
          </w:tcPr>
          <w:p w14:paraId="523CC7DF" w14:textId="77777777" w:rsidR="00C170EC" w:rsidRPr="00737BE4" w:rsidRDefault="00C170EC" w:rsidP="00737BE4">
            <w:pPr>
              <w:rPr>
                <w:rFonts w:ascii="Times New Roman" w:eastAsia="Times New Roman" w:hAnsi="Times New Roman" w:cs="Times New Roman"/>
                <w:b/>
                <w:bCs/>
                <w:color w:val="000000"/>
                <w:sz w:val="18"/>
                <w:szCs w:val="18"/>
              </w:rPr>
            </w:pPr>
          </w:p>
        </w:tc>
        <w:tc>
          <w:tcPr>
            <w:tcW w:w="2443" w:type="dxa"/>
            <w:vMerge/>
            <w:tcBorders>
              <w:top w:val="single" w:sz="4" w:space="0" w:color="auto"/>
              <w:left w:val="single" w:sz="4" w:space="0" w:color="auto"/>
              <w:bottom w:val="single" w:sz="4" w:space="0" w:color="auto"/>
              <w:right w:val="single" w:sz="4" w:space="0" w:color="auto"/>
            </w:tcBorders>
            <w:vAlign w:val="center"/>
            <w:hideMark/>
          </w:tcPr>
          <w:p w14:paraId="00CCA9DB" w14:textId="77777777" w:rsidR="00C170EC" w:rsidRPr="00737BE4" w:rsidRDefault="00C170EC" w:rsidP="00737BE4">
            <w:pPr>
              <w:rPr>
                <w:rFonts w:ascii="Times New Roman" w:eastAsia="Times New Roman" w:hAnsi="Times New Roman" w:cs="Times New Roman"/>
                <w:b/>
                <w:bCs/>
                <w:color w:val="000000"/>
                <w:sz w:val="18"/>
                <w:szCs w:val="18"/>
              </w:rPr>
            </w:pPr>
          </w:p>
        </w:tc>
        <w:tc>
          <w:tcPr>
            <w:tcW w:w="3424" w:type="dxa"/>
            <w:vMerge/>
            <w:tcBorders>
              <w:top w:val="single" w:sz="4" w:space="0" w:color="auto"/>
              <w:left w:val="single" w:sz="4" w:space="0" w:color="auto"/>
              <w:bottom w:val="single" w:sz="4" w:space="0" w:color="auto"/>
              <w:right w:val="single" w:sz="4" w:space="0" w:color="auto"/>
            </w:tcBorders>
            <w:vAlign w:val="center"/>
            <w:hideMark/>
          </w:tcPr>
          <w:p w14:paraId="469CE2FE" w14:textId="77777777" w:rsidR="00C170EC" w:rsidRPr="00737BE4" w:rsidRDefault="00C170EC" w:rsidP="00737BE4">
            <w:pPr>
              <w:rPr>
                <w:rFonts w:ascii="Times New Roman" w:eastAsia="Times New Roman" w:hAnsi="Times New Roman" w:cs="Times New Roman"/>
                <w:b/>
                <w:bCs/>
                <w:color w:val="000000"/>
                <w:sz w:val="18"/>
                <w:szCs w:val="18"/>
              </w:rPr>
            </w:pPr>
          </w:p>
        </w:tc>
        <w:tc>
          <w:tcPr>
            <w:tcW w:w="1733" w:type="dxa"/>
            <w:vMerge/>
            <w:tcBorders>
              <w:top w:val="single" w:sz="4" w:space="0" w:color="auto"/>
              <w:left w:val="single" w:sz="4" w:space="0" w:color="auto"/>
              <w:bottom w:val="single" w:sz="4" w:space="0" w:color="auto"/>
              <w:right w:val="single" w:sz="4" w:space="0" w:color="auto"/>
            </w:tcBorders>
            <w:vAlign w:val="center"/>
            <w:hideMark/>
          </w:tcPr>
          <w:p w14:paraId="0BBCF91A" w14:textId="77777777" w:rsidR="00C170EC" w:rsidRPr="00737BE4" w:rsidRDefault="00C170EC" w:rsidP="00737BE4">
            <w:pPr>
              <w:rPr>
                <w:rFonts w:ascii="Times New Roman" w:eastAsia="Times New Roman" w:hAnsi="Times New Roman" w:cs="Times New Roman"/>
                <w:b/>
                <w:bCs/>
                <w:color w:val="000000"/>
                <w:sz w:val="18"/>
                <w:szCs w:val="18"/>
              </w:rPr>
            </w:pPr>
          </w:p>
        </w:tc>
        <w:tc>
          <w:tcPr>
            <w:tcW w:w="1161" w:type="dxa"/>
            <w:tcBorders>
              <w:top w:val="nil"/>
              <w:left w:val="nil"/>
              <w:bottom w:val="single" w:sz="4" w:space="0" w:color="auto"/>
              <w:right w:val="single" w:sz="4" w:space="0" w:color="auto"/>
            </w:tcBorders>
            <w:shd w:val="clear" w:color="auto" w:fill="auto"/>
            <w:vAlign w:val="center"/>
            <w:hideMark/>
          </w:tcPr>
          <w:p w14:paraId="6BAD1CAE" w14:textId="77777777" w:rsidR="00C170EC" w:rsidRPr="00737BE4" w:rsidRDefault="00C170EC" w:rsidP="00737BE4">
            <w:pPr>
              <w:jc w:val="center"/>
              <w:rPr>
                <w:rFonts w:ascii="Times New Roman" w:eastAsia="Times New Roman" w:hAnsi="Times New Roman" w:cs="Times New Roman"/>
                <w:b/>
                <w:bCs/>
                <w:color w:val="000000"/>
                <w:sz w:val="18"/>
                <w:szCs w:val="18"/>
              </w:rPr>
            </w:pPr>
            <w:r w:rsidRPr="00737BE4">
              <w:rPr>
                <w:rFonts w:ascii="Times New Roman" w:eastAsia="Times New Roman" w:hAnsi="Times New Roman" w:cs="Times New Roman"/>
                <w:b/>
                <w:bCs/>
                <w:color w:val="000000"/>
                <w:sz w:val="18"/>
                <w:szCs w:val="18"/>
              </w:rPr>
              <w:t>мг/дм3</w:t>
            </w:r>
          </w:p>
        </w:tc>
        <w:tc>
          <w:tcPr>
            <w:tcW w:w="1161" w:type="dxa"/>
            <w:tcBorders>
              <w:top w:val="nil"/>
              <w:left w:val="nil"/>
              <w:bottom w:val="single" w:sz="4" w:space="0" w:color="auto"/>
              <w:right w:val="single" w:sz="4" w:space="0" w:color="auto"/>
            </w:tcBorders>
            <w:shd w:val="clear" w:color="auto" w:fill="auto"/>
            <w:vAlign w:val="center"/>
            <w:hideMark/>
          </w:tcPr>
          <w:p w14:paraId="6B322EED" w14:textId="77777777" w:rsidR="00C170EC" w:rsidRPr="00737BE4" w:rsidRDefault="00C170EC" w:rsidP="00737BE4">
            <w:pPr>
              <w:jc w:val="center"/>
              <w:rPr>
                <w:rFonts w:ascii="Times New Roman" w:eastAsia="Times New Roman" w:hAnsi="Times New Roman" w:cs="Times New Roman"/>
                <w:b/>
                <w:bCs/>
                <w:color w:val="000000"/>
                <w:sz w:val="18"/>
                <w:szCs w:val="18"/>
              </w:rPr>
            </w:pPr>
            <w:r w:rsidRPr="00737BE4">
              <w:rPr>
                <w:rFonts w:ascii="Times New Roman" w:eastAsia="Times New Roman" w:hAnsi="Times New Roman" w:cs="Times New Roman"/>
                <w:b/>
                <w:bCs/>
                <w:color w:val="000000"/>
                <w:sz w:val="18"/>
                <w:szCs w:val="18"/>
              </w:rPr>
              <w:t>т/год</w:t>
            </w:r>
          </w:p>
        </w:tc>
        <w:tc>
          <w:tcPr>
            <w:tcW w:w="1631" w:type="dxa"/>
            <w:vMerge/>
            <w:tcBorders>
              <w:top w:val="single" w:sz="4" w:space="0" w:color="auto"/>
              <w:left w:val="single" w:sz="4" w:space="0" w:color="auto"/>
              <w:bottom w:val="single" w:sz="4" w:space="0" w:color="auto"/>
              <w:right w:val="single" w:sz="4" w:space="0" w:color="auto"/>
            </w:tcBorders>
            <w:vAlign w:val="center"/>
            <w:hideMark/>
          </w:tcPr>
          <w:p w14:paraId="7F3F33B4" w14:textId="77777777" w:rsidR="00C170EC" w:rsidRPr="00737BE4" w:rsidRDefault="00C170EC" w:rsidP="00737BE4">
            <w:pPr>
              <w:rPr>
                <w:rFonts w:ascii="Times New Roman" w:eastAsia="Times New Roman" w:hAnsi="Times New Roman" w:cs="Times New Roman"/>
                <w:b/>
                <w:bCs/>
                <w:color w:val="000000"/>
                <w:sz w:val="18"/>
                <w:szCs w:val="18"/>
              </w:rPr>
            </w:pPr>
          </w:p>
        </w:tc>
        <w:tc>
          <w:tcPr>
            <w:tcW w:w="1951" w:type="dxa"/>
            <w:vMerge/>
            <w:tcBorders>
              <w:top w:val="single" w:sz="4" w:space="0" w:color="auto"/>
              <w:left w:val="single" w:sz="4" w:space="0" w:color="auto"/>
              <w:bottom w:val="single" w:sz="4" w:space="0" w:color="auto"/>
              <w:right w:val="single" w:sz="4" w:space="0" w:color="auto"/>
            </w:tcBorders>
            <w:vAlign w:val="center"/>
            <w:hideMark/>
          </w:tcPr>
          <w:p w14:paraId="36AF791A" w14:textId="77777777" w:rsidR="00C170EC" w:rsidRPr="00737BE4" w:rsidRDefault="00C170EC" w:rsidP="00737BE4">
            <w:pPr>
              <w:rPr>
                <w:rFonts w:ascii="Times New Roman" w:eastAsia="Times New Roman" w:hAnsi="Times New Roman" w:cs="Times New Roman"/>
                <w:b/>
                <w:bCs/>
                <w:color w:val="000000"/>
                <w:sz w:val="18"/>
                <w:szCs w:val="18"/>
              </w:rPr>
            </w:pPr>
          </w:p>
        </w:tc>
      </w:tr>
      <w:tr w:rsidR="00C170EC" w:rsidRPr="00737BE4" w14:paraId="3E5D3069" w14:textId="77777777" w:rsidTr="00E62938">
        <w:trPr>
          <w:trHeight w:val="300"/>
        </w:trPr>
        <w:tc>
          <w:tcPr>
            <w:tcW w:w="1933" w:type="dxa"/>
            <w:tcBorders>
              <w:top w:val="nil"/>
              <w:left w:val="single" w:sz="4" w:space="0" w:color="auto"/>
              <w:bottom w:val="single" w:sz="4" w:space="0" w:color="auto"/>
              <w:right w:val="single" w:sz="4" w:space="0" w:color="auto"/>
            </w:tcBorders>
            <w:shd w:val="clear" w:color="auto" w:fill="auto"/>
            <w:vAlign w:val="center"/>
            <w:hideMark/>
          </w:tcPr>
          <w:p w14:paraId="2D7A3F06" w14:textId="77777777" w:rsidR="00C170EC" w:rsidRPr="00737BE4" w:rsidRDefault="00C170EC" w:rsidP="00737BE4">
            <w:pPr>
              <w:jc w:val="center"/>
              <w:rPr>
                <w:rFonts w:ascii="Times New Roman" w:eastAsia="Times New Roman" w:hAnsi="Times New Roman" w:cs="Times New Roman"/>
                <w:b/>
                <w:bCs/>
                <w:color w:val="000000"/>
                <w:sz w:val="18"/>
                <w:szCs w:val="18"/>
              </w:rPr>
            </w:pPr>
            <w:r w:rsidRPr="00737BE4">
              <w:rPr>
                <w:rFonts w:ascii="Times New Roman" w:eastAsia="Times New Roman" w:hAnsi="Times New Roman" w:cs="Times New Roman"/>
                <w:b/>
                <w:bCs/>
                <w:color w:val="000000"/>
                <w:sz w:val="18"/>
                <w:szCs w:val="18"/>
              </w:rPr>
              <w:t>1</w:t>
            </w:r>
          </w:p>
        </w:tc>
        <w:tc>
          <w:tcPr>
            <w:tcW w:w="2443" w:type="dxa"/>
            <w:tcBorders>
              <w:top w:val="nil"/>
              <w:left w:val="nil"/>
              <w:bottom w:val="single" w:sz="4" w:space="0" w:color="auto"/>
              <w:right w:val="single" w:sz="4" w:space="0" w:color="auto"/>
            </w:tcBorders>
            <w:shd w:val="clear" w:color="auto" w:fill="auto"/>
            <w:vAlign w:val="center"/>
            <w:hideMark/>
          </w:tcPr>
          <w:p w14:paraId="45D0942F" w14:textId="77777777" w:rsidR="00C170EC" w:rsidRPr="00737BE4" w:rsidRDefault="00C170EC" w:rsidP="00737BE4">
            <w:pPr>
              <w:jc w:val="center"/>
              <w:rPr>
                <w:rFonts w:ascii="Times New Roman" w:eastAsia="Times New Roman" w:hAnsi="Times New Roman" w:cs="Times New Roman"/>
                <w:b/>
                <w:bCs/>
                <w:color w:val="000000"/>
                <w:sz w:val="18"/>
                <w:szCs w:val="18"/>
              </w:rPr>
            </w:pPr>
            <w:r w:rsidRPr="00737BE4">
              <w:rPr>
                <w:rFonts w:ascii="Times New Roman" w:eastAsia="Times New Roman" w:hAnsi="Times New Roman" w:cs="Times New Roman"/>
                <w:b/>
                <w:bCs/>
                <w:color w:val="000000"/>
                <w:sz w:val="18"/>
                <w:szCs w:val="18"/>
              </w:rPr>
              <w:t>2</w:t>
            </w:r>
          </w:p>
        </w:tc>
        <w:tc>
          <w:tcPr>
            <w:tcW w:w="3424" w:type="dxa"/>
            <w:tcBorders>
              <w:top w:val="nil"/>
              <w:left w:val="nil"/>
              <w:bottom w:val="single" w:sz="4" w:space="0" w:color="auto"/>
              <w:right w:val="single" w:sz="4" w:space="0" w:color="auto"/>
            </w:tcBorders>
            <w:shd w:val="clear" w:color="auto" w:fill="auto"/>
            <w:vAlign w:val="center"/>
            <w:hideMark/>
          </w:tcPr>
          <w:p w14:paraId="6DD1A218" w14:textId="77777777" w:rsidR="00C170EC" w:rsidRPr="00737BE4" w:rsidRDefault="00C170EC" w:rsidP="00737BE4">
            <w:pPr>
              <w:jc w:val="center"/>
              <w:rPr>
                <w:rFonts w:ascii="Times New Roman" w:eastAsia="Times New Roman" w:hAnsi="Times New Roman" w:cs="Times New Roman"/>
                <w:b/>
                <w:bCs/>
                <w:color w:val="000000"/>
                <w:sz w:val="18"/>
                <w:szCs w:val="18"/>
              </w:rPr>
            </w:pPr>
            <w:r w:rsidRPr="00737BE4">
              <w:rPr>
                <w:rFonts w:ascii="Times New Roman" w:eastAsia="Times New Roman" w:hAnsi="Times New Roman" w:cs="Times New Roman"/>
                <w:b/>
                <w:bCs/>
                <w:color w:val="000000"/>
                <w:sz w:val="18"/>
                <w:szCs w:val="18"/>
              </w:rPr>
              <w:t>3</w:t>
            </w:r>
          </w:p>
        </w:tc>
        <w:tc>
          <w:tcPr>
            <w:tcW w:w="1733" w:type="dxa"/>
            <w:tcBorders>
              <w:top w:val="nil"/>
              <w:left w:val="nil"/>
              <w:bottom w:val="single" w:sz="4" w:space="0" w:color="auto"/>
              <w:right w:val="single" w:sz="4" w:space="0" w:color="auto"/>
            </w:tcBorders>
            <w:shd w:val="clear" w:color="auto" w:fill="auto"/>
            <w:vAlign w:val="center"/>
            <w:hideMark/>
          </w:tcPr>
          <w:p w14:paraId="1E445673" w14:textId="77777777" w:rsidR="00C170EC" w:rsidRPr="00737BE4" w:rsidRDefault="00C170EC" w:rsidP="00737BE4">
            <w:pPr>
              <w:jc w:val="center"/>
              <w:rPr>
                <w:rFonts w:ascii="Times New Roman" w:eastAsia="Times New Roman" w:hAnsi="Times New Roman" w:cs="Times New Roman"/>
                <w:b/>
                <w:bCs/>
                <w:color w:val="000000"/>
                <w:sz w:val="18"/>
                <w:szCs w:val="18"/>
              </w:rPr>
            </w:pPr>
            <w:r w:rsidRPr="00737BE4">
              <w:rPr>
                <w:rFonts w:ascii="Times New Roman" w:eastAsia="Times New Roman" w:hAnsi="Times New Roman" w:cs="Times New Roman"/>
                <w:b/>
                <w:bCs/>
                <w:color w:val="000000"/>
                <w:sz w:val="18"/>
                <w:szCs w:val="18"/>
              </w:rPr>
              <w:t>4</w:t>
            </w:r>
          </w:p>
        </w:tc>
        <w:tc>
          <w:tcPr>
            <w:tcW w:w="1161" w:type="dxa"/>
            <w:tcBorders>
              <w:top w:val="nil"/>
              <w:left w:val="nil"/>
              <w:bottom w:val="single" w:sz="4" w:space="0" w:color="auto"/>
              <w:right w:val="single" w:sz="4" w:space="0" w:color="auto"/>
            </w:tcBorders>
            <w:shd w:val="clear" w:color="auto" w:fill="auto"/>
            <w:vAlign w:val="center"/>
            <w:hideMark/>
          </w:tcPr>
          <w:p w14:paraId="3EB54AA0" w14:textId="77777777" w:rsidR="00C170EC" w:rsidRPr="00737BE4" w:rsidRDefault="00C170EC" w:rsidP="00737BE4">
            <w:pPr>
              <w:jc w:val="center"/>
              <w:rPr>
                <w:rFonts w:ascii="Times New Roman" w:eastAsia="Times New Roman" w:hAnsi="Times New Roman" w:cs="Times New Roman"/>
                <w:b/>
                <w:bCs/>
                <w:color w:val="000000"/>
                <w:sz w:val="18"/>
                <w:szCs w:val="18"/>
              </w:rPr>
            </w:pPr>
            <w:r w:rsidRPr="00737BE4">
              <w:rPr>
                <w:rFonts w:ascii="Times New Roman" w:eastAsia="Times New Roman" w:hAnsi="Times New Roman" w:cs="Times New Roman"/>
                <w:b/>
                <w:bCs/>
                <w:color w:val="000000"/>
                <w:sz w:val="18"/>
                <w:szCs w:val="18"/>
              </w:rPr>
              <w:t>5</w:t>
            </w:r>
          </w:p>
        </w:tc>
        <w:tc>
          <w:tcPr>
            <w:tcW w:w="1161" w:type="dxa"/>
            <w:tcBorders>
              <w:top w:val="nil"/>
              <w:left w:val="nil"/>
              <w:bottom w:val="single" w:sz="4" w:space="0" w:color="auto"/>
              <w:right w:val="single" w:sz="4" w:space="0" w:color="auto"/>
            </w:tcBorders>
            <w:shd w:val="clear" w:color="auto" w:fill="auto"/>
            <w:vAlign w:val="center"/>
            <w:hideMark/>
          </w:tcPr>
          <w:p w14:paraId="4BFCB597" w14:textId="77777777" w:rsidR="00C170EC" w:rsidRPr="00737BE4" w:rsidRDefault="00C170EC" w:rsidP="00737BE4">
            <w:pPr>
              <w:jc w:val="center"/>
              <w:rPr>
                <w:rFonts w:ascii="Times New Roman" w:eastAsia="Times New Roman" w:hAnsi="Times New Roman" w:cs="Times New Roman"/>
                <w:b/>
                <w:bCs/>
                <w:color w:val="000000"/>
                <w:sz w:val="18"/>
                <w:szCs w:val="18"/>
              </w:rPr>
            </w:pPr>
            <w:r w:rsidRPr="00737BE4">
              <w:rPr>
                <w:rFonts w:ascii="Times New Roman" w:eastAsia="Times New Roman" w:hAnsi="Times New Roman" w:cs="Times New Roman"/>
                <w:b/>
                <w:bCs/>
                <w:color w:val="000000"/>
                <w:sz w:val="18"/>
                <w:szCs w:val="18"/>
              </w:rPr>
              <w:t>6</w:t>
            </w:r>
          </w:p>
        </w:tc>
        <w:tc>
          <w:tcPr>
            <w:tcW w:w="1631" w:type="dxa"/>
            <w:tcBorders>
              <w:top w:val="nil"/>
              <w:left w:val="nil"/>
              <w:bottom w:val="single" w:sz="4" w:space="0" w:color="auto"/>
              <w:right w:val="single" w:sz="4" w:space="0" w:color="auto"/>
            </w:tcBorders>
            <w:shd w:val="clear" w:color="auto" w:fill="auto"/>
            <w:vAlign w:val="center"/>
            <w:hideMark/>
          </w:tcPr>
          <w:p w14:paraId="38CF370D" w14:textId="77777777" w:rsidR="00C170EC" w:rsidRPr="00737BE4" w:rsidRDefault="00C170EC" w:rsidP="00737BE4">
            <w:pPr>
              <w:jc w:val="center"/>
              <w:rPr>
                <w:rFonts w:ascii="Times New Roman" w:eastAsia="Times New Roman" w:hAnsi="Times New Roman" w:cs="Times New Roman"/>
                <w:b/>
                <w:bCs/>
                <w:color w:val="000000"/>
                <w:sz w:val="18"/>
                <w:szCs w:val="18"/>
              </w:rPr>
            </w:pPr>
            <w:r w:rsidRPr="00737BE4">
              <w:rPr>
                <w:rFonts w:ascii="Times New Roman" w:eastAsia="Times New Roman" w:hAnsi="Times New Roman" w:cs="Times New Roman"/>
                <w:b/>
                <w:bCs/>
                <w:color w:val="000000"/>
                <w:sz w:val="18"/>
                <w:szCs w:val="18"/>
              </w:rPr>
              <w:t>7</w:t>
            </w:r>
          </w:p>
        </w:tc>
        <w:tc>
          <w:tcPr>
            <w:tcW w:w="1951" w:type="dxa"/>
            <w:tcBorders>
              <w:top w:val="nil"/>
              <w:left w:val="nil"/>
              <w:bottom w:val="single" w:sz="4" w:space="0" w:color="auto"/>
              <w:right w:val="single" w:sz="4" w:space="0" w:color="auto"/>
            </w:tcBorders>
            <w:shd w:val="clear" w:color="auto" w:fill="auto"/>
            <w:vAlign w:val="center"/>
            <w:hideMark/>
          </w:tcPr>
          <w:p w14:paraId="007FB55C" w14:textId="77777777" w:rsidR="00C170EC" w:rsidRPr="00737BE4" w:rsidRDefault="00C170EC" w:rsidP="00737BE4">
            <w:pPr>
              <w:jc w:val="center"/>
              <w:rPr>
                <w:rFonts w:ascii="Times New Roman" w:eastAsia="Times New Roman" w:hAnsi="Times New Roman" w:cs="Times New Roman"/>
                <w:b/>
                <w:bCs/>
                <w:color w:val="000000"/>
                <w:sz w:val="18"/>
                <w:szCs w:val="18"/>
              </w:rPr>
            </w:pPr>
            <w:r w:rsidRPr="00737BE4">
              <w:rPr>
                <w:rFonts w:ascii="Times New Roman" w:eastAsia="Times New Roman" w:hAnsi="Times New Roman" w:cs="Times New Roman"/>
                <w:b/>
                <w:bCs/>
                <w:color w:val="000000"/>
                <w:sz w:val="18"/>
                <w:szCs w:val="18"/>
              </w:rPr>
              <w:t>8</w:t>
            </w:r>
          </w:p>
        </w:tc>
      </w:tr>
      <w:tr w:rsidR="00C170EC" w:rsidRPr="00737BE4" w14:paraId="6F9AB1A4" w14:textId="77777777" w:rsidTr="00E62938">
        <w:trPr>
          <w:trHeight w:val="300"/>
        </w:trPr>
        <w:tc>
          <w:tcPr>
            <w:tcW w:w="1933" w:type="dxa"/>
            <w:vMerge w:val="restart"/>
            <w:tcBorders>
              <w:top w:val="nil"/>
              <w:left w:val="single" w:sz="4" w:space="0" w:color="auto"/>
              <w:bottom w:val="single" w:sz="4" w:space="0" w:color="auto"/>
              <w:right w:val="single" w:sz="4" w:space="0" w:color="auto"/>
            </w:tcBorders>
            <w:shd w:val="clear" w:color="auto" w:fill="auto"/>
            <w:vAlign w:val="center"/>
            <w:hideMark/>
          </w:tcPr>
          <w:p w14:paraId="18170982" w14:textId="77777777" w:rsidR="00C170EC" w:rsidRPr="00737BE4" w:rsidRDefault="00C170EC" w:rsidP="00737BE4">
            <w:pPr>
              <w:jc w:val="center"/>
              <w:rPr>
                <w:rFonts w:ascii="Times New Roman" w:eastAsia="Times New Roman" w:hAnsi="Times New Roman" w:cs="Times New Roman"/>
                <w:color w:val="000000"/>
                <w:sz w:val="18"/>
                <w:szCs w:val="18"/>
              </w:rPr>
            </w:pPr>
            <w:r w:rsidRPr="00737BE4">
              <w:rPr>
                <w:rFonts w:ascii="Times New Roman" w:eastAsia="Times New Roman" w:hAnsi="Times New Roman" w:cs="Times New Roman"/>
                <w:color w:val="000000"/>
                <w:sz w:val="18"/>
                <w:szCs w:val="18"/>
              </w:rPr>
              <w:t>1. Сточные воды перед подачей на очистные сооружения (до очистки)</w:t>
            </w:r>
          </w:p>
        </w:tc>
        <w:tc>
          <w:tcPr>
            <w:tcW w:w="2443" w:type="dxa"/>
            <w:vMerge w:val="restart"/>
            <w:tcBorders>
              <w:top w:val="nil"/>
              <w:left w:val="single" w:sz="4" w:space="0" w:color="auto"/>
              <w:bottom w:val="single" w:sz="4" w:space="0" w:color="auto"/>
              <w:right w:val="single" w:sz="4" w:space="0" w:color="auto"/>
            </w:tcBorders>
            <w:shd w:val="clear" w:color="auto" w:fill="auto"/>
            <w:vAlign w:val="center"/>
            <w:hideMark/>
          </w:tcPr>
          <w:p w14:paraId="46D48B9B" w14:textId="77777777" w:rsidR="00C170EC" w:rsidRPr="00737BE4" w:rsidRDefault="00C170EC" w:rsidP="00737BE4">
            <w:pPr>
              <w:jc w:val="center"/>
              <w:rPr>
                <w:rFonts w:ascii="Times New Roman" w:eastAsia="Times New Roman" w:hAnsi="Times New Roman" w:cs="Times New Roman"/>
                <w:color w:val="000000"/>
                <w:sz w:val="18"/>
                <w:szCs w:val="18"/>
              </w:rPr>
            </w:pPr>
            <w:r w:rsidRPr="00737BE4">
              <w:rPr>
                <w:rFonts w:ascii="Times New Roman" w:eastAsia="Times New Roman" w:hAnsi="Times New Roman" w:cs="Times New Roman"/>
                <w:color w:val="000000"/>
                <w:sz w:val="18"/>
                <w:szCs w:val="18"/>
              </w:rPr>
              <w:t>Очистные сооружения биологической очистки производительностью 120 м³/сут вахтового поселка месторождения Каракудук (колодец-гаситель)</w:t>
            </w:r>
          </w:p>
        </w:tc>
        <w:tc>
          <w:tcPr>
            <w:tcW w:w="3424" w:type="dxa"/>
            <w:tcBorders>
              <w:top w:val="nil"/>
              <w:left w:val="nil"/>
              <w:bottom w:val="single" w:sz="4" w:space="0" w:color="auto"/>
              <w:right w:val="single" w:sz="4" w:space="0" w:color="auto"/>
            </w:tcBorders>
            <w:shd w:val="clear" w:color="auto" w:fill="auto"/>
            <w:vAlign w:val="center"/>
            <w:hideMark/>
          </w:tcPr>
          <w:p w14:paraId="62FC88CE" w14:textId="77777777" w:rsidR="00C170EC" w:rsidRPr="00737BE4" w:rsidRDefault="00C170EC" w:rsidP="00737BE4">
            <w:pPr>
              <w:rPr>
                <w:rFonts w:ascii="Times New Roman" w:eastAsia="Times New Roman" w:hAnsi="Times New Roman" w:cs="Times New Roman"/>
                <w:color w:val="000000"/>
                <w:sz w:val="18"/>
                <w:szCs w:val="18"/>
              </w:rPr>
            </w:pPr>
            <w:r w:rsidRPr="00737BE4">
              <w:rPr>
                <w:rFonts w:ascii="Times New Roman" w:eastAsia="Times New Roman" w:hAnsi="Times New Roman" w:cs="Times New Roman"/>
                <w:color w:val="000000"/>
                <w:sz w:val="18"/>
                <w:szCs w:val="18"/>
              </w:rPr>
              <w:t>Взвешенные вещества</w:t>
            </w:r>
          </w:p>
        </w:tc>
        <w:tc>
          <w:tcPr>
            <w:tcW w:w="1733" w:type="dxa"/>
            <w:vMerge w:val="restart"/>
            <w:tcBorders>
              <w:top w:val="nil"/>
              <w:left w:val="single" w:sz="4" w:space="0" w:color="auto"/>
              <w:bottom w:val="single" w:sz="4" w:space="0" w:color="auto"/>
              <w:right w:val="single" w:sz="4" w:space="0" w:color="auto"/>
            </w:tcBorders>
            <w:shd w:val="clear" w:color="auto" w:fill="auto"/>
            <w:vAlign w:val="center"/>
            <w:hideMark/>
          </w:tcPr>
          <w:p w14:paraId="0D193C54" w14:textId="77777777" w:rsidR="00C170EC" w:rsidRPr="00737BE4" w:rsidRDefault="00C170EC" w:rsidP="00737BE4">
            <w:pPr>
              <w:jc w:val="center"/>
              <w:rPr>
                <w:rFonts w:ascii="Times New Roman" w:eastAsia="Times New Roman" w:hAnsi="Times New Roman" w:cs="Times New Roman"/>
                <w:color w:val="000000"/>
                <w:sz w:val="18"/>
                <w:szCs w:val="18"/>
              </w:rPr>
            </w:pPr>
            <w:r w:rsidRPr="00737BE4">
              <w:rPr>
                <w:rFonts w:ascii="Times New Roman" w:eastAsia="Times New Roman" w:hAnsi="Times New Roman" w:cs="Times New Roman"/>
                <w:color w:val="000000"/>
                <w:sz w:val="18"/>
                <w:szCs w:val="18"/>
              </w:rPr>
              <w:t>1 раз в месяц</w:t>
            </w:r>
          </w:p>
        </w:tc>
        <w:tc>
          <w:tcPr>
            <w:tcW w:w="1161" w:type="dxa"/>
            <w:tcBorders>
              <w:top w:val="nil"/>
              <w:left w:val="nil"/>
              <w:bottom w:val="single" w:sz="4" w:space="0" w:color="auto"/>
              <w:right w:val="single" w:sz="4" w:space="0" w:color="auto"/>
            </w:tcBorders>
            <w:shd w:val="clear" w:color="auto" w:fill="auto"/>
            <w:vAlign w:val="center"/>
            <w:hideMark/>
          </w:tcPr>
          <w:p w14:paraId="1C2C0ECD" w14:textId="77777777" w:rsidR="00C170EC" w:rsidRPr="00737BE4" w:rsidRDefault="00C170EC" w:rsidP="00737BE4">
            <w:pPr>
              <w:jc w:val="center"/>
              <w:rPr>
                <w:rFonts w:ascii="Times New Roman" w:eastAsia="Times New Roman" w:hAnsi="Times New Roman" w:cs="Times New Roman"/>
                <w:color w:val="000000"/>
                <w:sz w:val="18"/>
                <w:szCs w:val="18"/>
              </w:rPr>
            </w:pPr>
            <w:r w:rsidRPr="00737BE4">
              <w:rPr>
                <w:rFonts w:ascii="Times New Roman" w:eastAsia="Times New Roman" w:hAnsi="Times New Roman" w:cs="Times New Roman"/>
                <w:color w:val="000000"/>
                <w:sz w:val="18"/>
                <w:szCs w:val="18"/>
              </w:rPr>
              <w:t>-</w:t>
            </w:r>
          </w:p>
        </w:tc>
        <w:tc>
          <w:tcPr>
            <w:tcW w:w="1161" w:type="dxa"/>
            <w:tcBorders>
              <w:top w:val="nil"/>
              <w:left w:val="nil"/>
              <w:bottom w:val="single" w:sz="4" w:space="0" w:color="auto"/>
              <w:right w:val="single" w:sz="4" w:space="0" w:color="auto"/>
            </w:tcBorders>
            <w:shd w:val="clear" w:color="auto" w:fill="auto"/>
            <w:vAlign w:val="center"/>
            <w:hideMark/>
          </w:tcPr>
          <w:p w14:paraId="61408F5C" w14:textId="77777777" w:rsidR="00C170EC" w:rsidRPr="00737BE4" w:rsidRDefault="00C170EC" w:rsidP="00737BE4">
            <w:pPr>
              <w:jc w:val="center"/>
              <w:rPr>
                <w:rFonts w:ascii="Times New Roman" w:eastAsia="Times New Roman" w:hAnsi="Times New Roman" w:cs="Times New Roman"/>
                <w:color w:val="000000"/>
                <w:sz w:val="18"/>
                <w:szCs w:val="18"/>
              </w:rPr>
            </w:pPr>
            <w:r w:rsidRPr="00737BE4">
              <w:rPr>
                <w:rFonts w:ascii="Times New Roman" w:eastAsia="Times New Roman" w:hAnsi="Times New Roman" w:cs="Times New Roman"/>
                <w:color w:val="000000"/>
                <w:sz w:val="18"/>
                <w:szCs w:val="18"/>
              </w:rPr>
              <w:t>-</w:t>
            </w:r>
          </w:p>
        </w:tc>
        <w:tc>
          <w:tcPr>
            <w:tcW w:w="1631" w:type="dxa"/>
            <w:vMerge w:val="restart"/>
            <w:tcBorders>
              <w:top w:val="nil"/>
              <w:left w:val="single" w:sz="4" w:space="0" w:color="auto"/>
              <w:bottom w:val="single" w:sz="4" w:space="0" w:color="auto"/>
              <w:right w:val="single" w:sz="4" w:space="0" w:color="auto"/>
            </w:tcBorders>
            <w:shd w:val="clear" w:color="auto" w:fill="auto"/>
            <w:vAlign w:val="center"/>
            <w:hideMark/>
          </w:tcPr>
          <w:p w14:paraId="04C8A1CE" w14:textId="77777777" w:rsidR="00C170EC" w:rsidRPr="00737BE4" w:rsidRDefault="00C170EC" w:rsidP="00737BE4">
            <w:pPr>
              <w:jc w:val="center"/>
              <w:rPr>
                <w:rFonts w:ascii="Times New Roman" w:eastAsia="Times New Roman" w:hAnsi="Times New Roman" w:cs="Times New Roman"/>
                <w:color w:val="000000"/>
                <w:sz w:val="18"/>
                <w:szCs w:val="18"/>
              </w:rPr>
            </w:pPr>
            <w:r w:rsidRPr="00737BE4">
              <w:rPr>
                <w:rFonts w:ascii="Times New Roman" w:eastAsia="Times New Roman" w:hAnsi="Times New Roman" w:cs="Times New Roman"/>
                <w:color w:val="000000"/>
                <w:sz w:val="18"/>
                <w:szCs w:val="18"/>
              </w:rPr>
              <w:t>Аккредитованная лаборатория</w:t>
            </w:r>
          </w:p>
        </w:tc>
        <w:tc>
          <w:tcPr>
            <w:tcW w:w="1951" w:type="dxa"/>
            <w:vMerge w:val="restart"/>
            <w:tcBorders>
              <w:top w:val="nil"/>
              <w:left w:val="single" w:sz="4" w:space="0" w:color="auto"/>
              <w:bottom w:val="single" w:sz="4" w:space="0" w:color="auto"/>
              <w:right w:val="single" w:sz="4" w:space="0" w:color="auto"/>
            </w:tcBorders>
            <w:shd w:val="clear" w:color="auto" w:fill="auto"/>
            <w:vAlign w:val="center"/>
            <w:hideMark/>
          </w:tcPr>
          <w:p w14:paraId="1FF40619" w14:textId="77777777" w:rsidR="00C170EC" w:rsidRPr="00737BE4" w:rsidRDefault="00C170EC" w:rsidP="00737BE4">
            <w:pPr>
              <w:jc w:val="center"/>
              <w:rPr>
                <w:rFonts w:ascii="Times New Roman" w:eastAsia="Times New Roman" w:hAnsi="Times New Roman" w:cs="Times New Roman"/>
                <w:color w:val="000000"/>
                <w:sz w:val="18"/>
                <w:szCs w:val="18"/>
              </w:rPr>
            </w:pPr>
            <w:r w:rsidRPr="00737BE4">
              <w:rPr>
                <w:rFonts w:ascii="Times New Roman" w:eastAsia="Times New Roman" w:hAnsi="Times New Roman" w:cs="Times New Roman"/>
                <w:color w:val="000000"/>
                <w:sz w:val="18"/>
                <w:szCs w:val="18"/>
              </w:rPr>
              <w:t>В соответствии с областью аккредитации лаборатории</w:t>
            </w:r>
          </w:p>
        </w:tc>
      </w:tr>
      <w:tr w:rsidR="00C170EC" w:rsidRPr="00737BE4" w14:paraId="419F3EF5" w14:textId="77777777" w:rsidTr="00E62938">
        <w:trPr>
          <w:trHeight w:val="300"/>
        </w:trPr>
        <w:tc>
          <w:tcPr>
            <w:tcW w:w="1933" w:type="dxa"/>
            <w:vMerge/>
            <w:tcBorders>
              <w:top w:val="nil"/>
              <w:left w:val="single" w:sz="4" w:space="0" w:color="auto"/>
              <w:bottom w:val="single" w:sz="4" w:space="0" w:color="auto"/>
              <w:right w:val="single" w:sz="4" w:space="0" w:color="auto"/>
            </w:tcBorders>
            <w:vAlign w:val="center"/>
            <w:hideMark/>
          </w:tcPr>
          <w:p w14:paraId="1C9DC223" w14:textId="77777777" w:rsidR="00C170EC" w:rsidRPr="00737BE4" w:rsidRDefault="00C170EC" w:rsidP="00737BE4">
            <w:pPr>
              <w:rPr>
                <w:rFonts w:ascii="Times New Roman" w:eastAsia="Times New Roman" w:hAnsi="Times New Roman" w:cs="Times New Roman"/>
                <w:color w:val="000000"/>
                <w:sz w:val="18"/>
                <w:szCs w:val="18"/>
              </w:rPr>
            </w:pPr>
          </w:p>
        </w:tc>
        <w:tc>
          <w:tcPr>
            <w:tcW w:w="2443" w:type="dxa"/>
            <w:vMerge/>
            <w:tcBorders>
              <w:top w:val="nil"/>
              <w:left w:val="single" w:sz="4" w:space="0" w:color="auto"/>
              <w:bottom w:val="single" w:sz="4" w:space="0" w:color="auto"/>
              <w:right w:val="single" w:sz="4" w:space="0" w:color="auto"/>
            </w:tcBorders>
            <w:vAlign w:val="center"/>
            <w:hideMark/>
          </w:tcPr>
          <w:p w14:paraId="6B2D7F5F" w14:textId="77777777" w:rsidR="00C170EC" w:rsidRPr="00737BE4" w:rsidRDefault="00C170EC" w:rsidP="00737BE4">
            <w:pPr>
              <w:rPr>
                <w:rFonts w:ascii="Times New Roman" w:eastAsia="Times New Roman" w:hAnsi="Times New Roman" w:cs="Times New Roman"/>
                <w:color w:val="000000"/>
                <w:sz w:val="18"/>
                <w:szCs w:val="18"/>
              </w:rPr>
            </w:pPr>
          </w:p>
        </w:tc>
        <w:tc>
          <w:tcPr>
            <w:tcW w:w="3424" w:type="dxa"/>
            <w:tcBorders>
              <w:top w:val="nil"/>
              <w:left w:val="nil"/>
              <w:bottom w:val="single" w:sz="4" w:space="0" w:color="auto"/>
              <w:right w:val="single" w:sz="4" w:space="0" w:color="auto"/>
            </w:tcBorders>
            <w:shd w:val="clear" w:color="auto" w:fill="auto"/>
            <w:vAlign w:val="center"/>
            <w:hideMark/>
          </w:tcPr>
          <w:p w14:paraId="4B7C445D" w14:textId="77777777" w:rsidR="00C170EC" w:rsidRPr="00737BE4" w:rsidRDefault="00C170EC" w:rsidP="00737BE4">
            <w:pPr>
              <w:rPr>
                <w:rFonts w:ascii="Times New Roman" w:eastAsia="Times New Roman" w:hAnsi="Times New Roman" w:cs="Times New Roman"/>
                <w:color w:val="000000"/>
                <w:sz w:val="18"/>
                <w:szCs w:val="18"/>
              </w:rPr>
            </w:pPr>
            <w:r w:rsidRPr="00737BE4">
              <w:rPr>
                <w:rFonts w:ascii="Times New Roman" w:eastAsia="Times New Roman" w:hAnsi="Times New Roman" w:cs="Times New Roman"/>
                <w:color w:val="000000"/>
                <w:sz w:val="18"/>
                <w:szCs w:val="18"/>
              </w:rPr>
              <w:t>БПКполн.</w:t>
            </w:r>
          </w:p>
        </w:tc>
        <w:tc>
          <w:tcPr>
            <w:tcW w:w="1733" w:type="dxa"/>
            <w:vMerge/>
            <w:tcBorders>
              <w:top w:val="nil"/>
              <w:left w:val="single" w:sz="4" w:space="0" w:color="auto"/>
              <w:bottom w:val="single" w:sz="4" w:space="0" w:color="auto"/>
              <w:right w:val="single" w:sz="4" w:space="0" w:color="auto"/>
            </w:tcBorders>
            <w:vAlign w:val="center"/>
            <w:hideMark/>
          </w:tcPr>
          <w:p w14:paraId="79579081" w14:textId="77777777" w:rsidR="00C170EC" w:rsidRPr="00737BE4" w:rsidRDefault="00C170EC" w:rsidP="00737BE4">
            <w:pPr>
              <w:rPr>
                <w:rFonts w:ascii="Times New Roman" w:eastAsia="Times New Roman" w:hAnsi="Times New Roman" w:cs="Times New Roman"/>
                <w:color w:val="000000"/>
                <w:sz w:val="18"/>
                <w:szCs w:val="18"/>
              </w:rPr>
            </w:pPr>
          </w:p>
        </w:tc>
        <w:tc>
          <w:tcPr>
            <w:tcW w:w="1161" w:type="dxa"/>
            <w:tcBorders>
              <w:top w:val="nil"/>
              <w:left w:val="nil"/>
              <w:bottom w:val="single" w:sz="4" w:space="0" w:color="auto"/>
              <w:right w:val="single" w:sz="4" w:space="0" w:color="auto"/>
            </w:tcBorders>
            <w:shd w:val="clear" w:color="auto" w:fill="auto"/>
            <w:vAlign w:val="center"/>
            <w:hideMark/>
          </w:tcPr>
          <w:p w14:paraId="2F4F9435" w14:textId="77777777" w:rsidR="00C170EC" w:rsidRPr="00737BE4" w:rsidRDefault="00C170EC" w:rsidP="00737BE4">
            <w:pPr>
              <w:jc w:val="center"/>
              <w:rPr>
                <w:rFonts w:ascii="Times New Roman" w:eastAsia="Times New Roman" w:hAnsi="Times New Roman" w:cs="Times New Roman"/>
                <w:color w:val="000000"/>
                <w:sz w:val="18"/>
                <w:szCs w:val="18"/>
              </w:rPr>
            </w:pPr>
            <w:r w:rsidRPr="00737BE4">
              <w:rPr>
                <w:rFonts w:ascii="Times New Roman" w:eastAsia="Times New Roman" w:hAnsi="Times New Roman" w:cs="Times New Roman"/>
                <w:color w:val="000000"/>
                <w:sz w:val="18"/>
                <w:szCs w:val="18"/>
              </w:rPr>
              <w:t>-</w:t>
            </w:r>
          </w:p>
        </w:tc>
        <w:tc>
          <w:tcPr>
            <w:tcW w:w="1161" w:type="dxa"/>
            <w:tcBorders>
              <w:top w:val="nil"/>
              <w:left w:val="nil"/>
              <w:bottom w:val="single" w:sz="4" w:space="0" w:color="auto"/>
              <w:right w:val="single" w:sz="4" w:space="0" w:color="auto"/>
            </w:tcBorders>
            <w:shd w:val="clear" w:color="auto" w:fill="auto"/>
            <w:vAlign w:val="center"/>
            <w:hideMark/>
          </w:tcPr>
          <w:p w14:paraId="1AF58C19" w14:textId="77777777" w:rsidR="00C170EC" w:rsidRPr="00737BE4" w:rsidRDefault="00C170EC" w:rsidP="00737BE4">
            <w:pPr>
              <w:jc w:val="center"/>
              <w:rPr>
                <w:rFonts w:ascii="Times New Roman" w:eastAsia="Times New Roman" w:hAnsi="Times New Roman" w:cs="Times New Roman"/>
                <w:color w:val="000000"/>
                <w:sz w:val="18"/>
                <w:szCs w:val="18"/>
              </w:rPr>
            </w:pPr>
            <w:r w:rsidRPr="00737BE4">
              <w:rPr>
                <w:rFonts w:ascii="Times New Roman" w:eastAsia="Times New Roman" w:hAnsi="Times New Roman" w:cs="Times New Roman"/>
                <w:color w:val="000000"/>
                <w:sz w:val="18"/>
                <w:szCs w:val="18"/>
              </w:rPr>
              <w:t>-</w:t>
            </w:r>
          </w:p>
        </w:tc>
        <w:tc>
          <w:tcPr>
            <w:tcW w:w="1631" w:type="dxa"/>
            <w:vMerge/>
            <w:tcBorders>
              <w:top w:val="nil"/>
              <w:left w:val="single" w:sz="4" w:space="0" w:color="auto"/>
              <w:bottom w:val="single" w:sz="4" w:space="0" w:color="auto"/>
              <w:right w:val="single" w:sz="4" w:space="0" w:color="auto"/>
            </w:tcBorders>
            <w:vAlign w:val="center"/>
            <w:hideMark/>
          </w:tcPr>
          <w:p w14:paraId="590C6290" w14:textId="77777777" w:rsidR="00C170EC" w:rsidRPr="00737BE4" w:rsidRDefault="00C170EC" w:rsidP="00737BE4">
            <w:pPr>
              <w:rPr>
                <w:rFonts w:ascii="Times New Roman" w:eastAsia="Times New Roman" w:hAnsi="Times New Roman" w:cs="Times New Roman"/>
                <w:color w:val="000000"/>
                <w:sz w:val="18"/>
                <w:szCs w:val="18"/>
              </w:rPr>
            </w:pPr>
          </w:p>
        </w:tc>
        <w:tc>
          <w:tcPr>
            <w:tcW w:w="1951" w:type="dxa"/>
            <w:vMerge/>
            <w:tcBorders>
              <w:top w:val="nil"/>
              <w:left w:val="single" w:sz="4" w:space="0" w:color="auto"/>
              <w:bottom w:val="single" w:sz="4" w:space="0" w:color="auto"/>
              <w:right w:val="single" w:sz="4" w:space="0" w:color="auto"/>
            </w:tcBorders>
            <w:vAlign w:val="center"/>
            <w:hideMark/>
          </w:tcPr>
          <w:p w14:paraId="4B2E1317" w14:textId="77777777" w:rsidR="00C170EC" w:rsidRPr="00737BE4" w:rsidRDefault="00C170EC" w:rsidP="00737BE4">
            <w:pPr>
              <w:rPr>
                <w:rFonts w:ascii="Times New Roman" w:eastAsia="Times New Roman" w:hAnsi="Times New Roman" w:cs="Times New Roman"/>
                <w:color w:val="000000"/>
                <w:sz w:val="18"/>
                <w:szCs w:val="18"/>
              </w:rPr>
            </w:pPr>
          </w:p>
        </w:tc>
      </w:tr>
      <w:tr w:rsidR="00C170EC" w:rsidRPr="00737BE4" w14:paraId="4E0E1DE4" w14:textId="77777777" w:rsidTr="00E62938">
        <w:trPr>
          <w:trHeight w:val="300"/>
        </w:trPr>
        <w:tc>
          <w:tcPr>
            <w:tcW w:w="1933" w:type="dxa"/>
            <w:vMerge/>
            <w:tcBorders>
              <w:top w:val="nil"/>
              <w:left w:val="single" w:sz="4" w:space="0" w:color="auto"/>
              <w:bottom w:val="single" w:sz="4" w:space="0" w:color="auto"/>
              <w:right w:val="single" w:sz="4" w:space="0" w:color="auto"/>
            </w:tcBorders>
            <w:vAlign w:val="center"/>
            <w:hideMark/>
          </w:tcPr>
          <w:p w14:paraId="153F2289" w14:textId="77777777" w:rsidR="00C170EC" w:rsidRPr="00737BE4" w:rsidRDefault="00C170EC" w:rsidP="00737BE4">
            <w:pPr>
              <w:rPr>
                <w:rFonts w:ascii="Times New Roman" w:eastAsia="Times New Roman" w:hAnsi="Times New Roman" w:cs="Times New Roman"/>
                <w:color w:val="000000"/>
                <w:sz w:val="18"/>
                <w:szCs w:val="18"/>
              </w:rPr>
            </w:pPr>
          </w:p>
        </w:tc>
        <w:tc>
          <w:tcPr>
            <w:tcW w:w="2443" w:type="dxa"/>
            <w:vMerge/>
            <w:tcBorders>
              <w:top w:val="nil"/>
              <w:left w:val="single" w:sz="4" w:space="0" w:color="auto"/>
              <w:bottom w:val="single" w:sz="4" w:space="0" w:color="auto"/>
              <w:right w:val="single" w:sz="4" w:space="0" w:color="auto"/>
            </w:tcBorders>
            <w:vAlign w:val="center"/>
            <w:hideMark/>
          </w:tcPr>
          <w:p w14:paraId="321C99F8" w14:textId="77777777" w:rsidR="00C170EC" w:rsidRPr="00737BE4" w:rsidRDefault="00C170EC" w:rsidP="00737BE4">
            <w:pPr>
              <w:rPr>
                <w:rFonts w:ascii="Times New Roman" w:eastAsia="Times New Roman" w:hAnsi="Times New Roman" w:cs="Times New Roman"/>
                <w:color w:val="000000"/>
                <w:sz w:val="18"/>
                <w:szCs w:val="18"/>
              </w:rPr>
            </w:pPr>
          </w:p>
        </w:tc>
        <w:tc>
          <w:tcPr>
            <w:tcW w:w="3424" w:type="dxa"/>
            <w:tcBorders>
              <w:top w:val="nil"/>
              <w:left w:val="nil"/>
              <w:bottom w:val="single" w:sz="4" w:space="0" w:color="auto"/>
              <w:right w:val="single" w:sz="4" w:space="0" w:color="auto"/>
            </w:tcBorders>
            <w:shd w:val="clear" w:color="auto" w:fill="auto"/>
            <w:vAlign w:val="center"/>
            <w:hideMark/>
          </w:tcPr>
          <w:p w14:paraId="0E4B7B6A" w14:textId="77777777" w:rsidR="00C170EC" w:rsidRPr="00737BE4" w:rsidRDefault="00C170EC" w:rsidP="00737BE4">
            <w:pPr>
              <w:rPr>
                <w:rFonts w:ascii="Times New Roman" w:eastAsia="Times New Roman" w:hAnsi="Times New Roman" w:cs="Times New Roman"/>
                <w:color w:val="000000"/>
                <w:sz w:val="18"/>
                <w:szCs w:val="18"/>
              </w:rPr>
            </w:pPr>
            <w:r w:rsidRPr="00737BE4">
              <w:rPr>
                <w:rFonts w:ascii="Times New Roman" w:eastAsia="Times New Roman" w:hAnsi="Times New Roman" w:cs="Times New Roman"/>
                <w:color w:val="000000"/>
                <w:sz w:val="18"/>
                <w:szCs w:val="18"/>
              </w:rPr>
              <w:t>ХПК</w:t>
            </w:r>
          </w:p>
        </w:tc>
        <w:tc>
          <w:tcPr>
            <w:tcW w:w="1733" w:type="dxa"/>
            <w:vMerge/>
            <w:tcBorders>
              <w:top w:val="nil"/>
              <w:left w:val="single" w:sz="4" w:space="0" w:color="auto"/>
              <w:bottom w:val="single" w:sz="4" w:space="0" w:color="auto"/>
              <w:right w:val="single" w:sz="4" w:space="0" w:color="auto"/>
            </w:tcBorders>
            <w:vAlign w:val="center"/>
            <w:hideMark/>
          </w:tcPr>
          <w:p w14:paraId="00CA4D74" w14:textId="77777777" w:rsidR="00C170EC" w:rsidRPr="00737BE4" w:rsidRDefault="00C170EC" w:rsidP="00737BE4">
            <w:pPr>
              <w:rPr>
                <w:rFonts w:ascii="Times New Roman" w:eastAsia="Times New Roman" w:hAnsi="Times New Roman" w:cs="Times New Roman"/>
                <w:color w:val="000000"/>
                <w:sz w:val="18"/>
                <w:szCs w:val="18"/>
              </w:rPr>
            </w:pPr>
          </w:p>
        </w:tc>
        <w:tc>
          <w:tcPr>
            <w:tcW w:w="1161" w:type="dxa"/>
            <w:tcBorders>
              <w:top w:val="nil"/>
              <w:left w:val="nil"/>
              <w:bottom w:val="single" w:sz="4" w:space="0" w:color="auto"/>
              <w:right w:val="single" w:sz="4" w:space="0" w:color="auto"/>
            </w:tcBorders>
            <w:shd w:val="clear" w:color="auto" w:fill="auto"/>
            <w:vAlign w:val="center"/>
            <w:hideMark/>
          </w:tcPr>
          <w:p w14:paraId="6C0A1A9A" w14:textId="77777777" w:rsidR="00C170EC" w:rsidRPr="00737BE4" w:rsidRDefault="00C170EC" w:rsidP="00737BE4">
            <w:pPr>
              <w:jc w:val="center"/>
              <w:rPr>
                <w:rFonts w:ascii="Times New Roman" w:eastAsia="Times New Roman" w:hAnsi="Times New Roman" w:cs="Times New Roman"/>
                <w:color w:val="000000"/>
                <w:sz w:val="18"/>
                <w:szCs w:val="18"/>
              </w:rPr>
            </w:pPr>
            <w:r w:rsidRPr="00737BE4">
              <w:rPr>
                <w:rFonts w:ascii="Times New Roman" w:eastAsia="Times New Roman" w:hAnsi="Times New Roman" w:cs="Times New Roman"/>
                <w:color w:val="000000"/>
                <w:sz w:val="18"/>
                <w:szCs w:val="18"/>
              </w:rPr>
              <w:t>-</w:t>
            </w:r>
          </w:p>
        </w:tc>
        <w:tc>
          <w:tcPr>
            <w:tcW w:w="1161" w:type="dxa"/>
            <w:tcBorders>
              <w:top w:val="nil"/>
              <w:left w:val="nil"/>
              <w:bottom w:val="single" w:sz="4" w:space="0" w:color="auto"/>
              <w:right w:val="single" w:sz="4" w:space="0" w:color="auto"/>
            </w:tcBorders>
            <w:shd w:val="clear" w:color="auto" w:fill="auto"/>
            <w:vAlign w:val="center"/>
            <w:hideMark/>
          </w:tcPr>
          <w:p w14:paraId="5AAB8061" w14:textId="77777777" w:rsidR="00C170EC" w:rsidRPr="00737BE4" w:rsidRDefault="00C170EC" w:rsidP="00737BE4">
            <w:pPr>
              <w:jc w:val="center"/>
              <w:rPr>
                <w:rFonts w:ascii="Times New Roman" w:eastAsia="Times New Roman" w:hAnsi="Times New Roman" w:cs="Times New Roman"/>
                <w:color w:val="000000"/>
                <w:sz w:val="18"/>
                <w:szCs w:val="18"/>
              </w:rPr>
            </w:pPr>
            <w:r w:rsidRPr="00737BE4">
              <w:rPr>
                <w:rFonts w:ascii="Times New Roman" w:eastAsia="Times New Roman" w:hAnsi="Times New Roman" w:cs="Times New Roman"/>
                <w:color w:val="000000"/>
                <w:sz w:val="18"/>
                <w:szCs w:val="18"/>
              </w:rPr>
              <w:t>-</w:t>
            </w:r>
          </w:p>
        </w:tc>
        <w:tc>
          <w:tcPr>
            <w:tcW w:w="1631" w:type="dxa"/>
            <w:vMerge/>
            <w:tcBorders>
              <w:top w:val="nil"/>
              <w:left w:val="single" w:sz="4" w:space="0" w:color="auto"/>
              <w:bottom w:val="single" w:sz="4" w:space="0" w:color="auto"/>
              <w:right w:val="single" w:sz="4" w:space="0" w:color="auto"/>
            </w:tcBorders>
            <w:vAlign w:val="center"/>
            <w:hideMark/>
          </w:tcPr>
          <w:p w14:paraId="0068E6FA" w14:textId="77777777" w:rsidR="00C170EC" w:rsidRPr="00737BE4" w:rsidRDefault="00C170EC" w:rsidP="00737BE4">
            <w:pPr>
              <w:rPr>
                <w:rFonts w:ascii="Times New Roman" w:eastAsia="Times New Roman" w:hAnsi="Times New Roman" w:cs="Times New Roman"/>
                <w:color w:val="000000"/>
                <w:sz w:val="18"/>
                <w:szCs w:val="18"/>
              </w:rPr>
            </w:pPr>
          </w:p>
        </w:tc>
        <w:tc>
          <w:tcPr>
            <w:tcW w:w="1951" w:type="dxa"/>
            <w:vMerge/>
            <w:tcBorders>
              <w:top w:val="nil"/>
              <w:left w:val="single" w:sz="4" w:space="0" w:color="auto"/>
              <w:bottom w:val="single" w:sz="4" w:space="0" w:color="auto"/>
              <w:right w:val="single" w:sz="4" w:space="0" w:color="auto"/>
            </w:tcBorders>
            <w:vAlign w:val="center"/>
            <w:hideMark/>
          </w:tcPr>
          <w:p w14:paraId="5371C136" w14:textId="77777777" w:rsidR="00C170EC" w:rsidRPr="00737BE4" w:rsidRDefault="00C170EC" w:rsidP="00737BE4">
            <w:pPr>
              <w:rPr>
                <w:rFonts w:ascii="Times New Roman" w:eastAsia="Times New Roman" w:hAnsi="Times New Roman" w:cs="Times New Roman"/>
                <w:color w:val="000000"/>
                <w:sz w:val="18"/>
                <w:szCs w:val="18"/>
              </w:rPr>
            </w:pPr>
          </w:p>
        </w:tc>
      </w:tr>
      <w:tr w:rsidR="00C170EC" w:rsidRPr="00737BE4" w14:paraId="47E2BEEC" w14:textId="77777777" w:rsidTr="00E62938">
        <w:trPr>
          <w:trHeight w:val="300"/>
        </w:trPr>
        <w:tc>
          <w:tcPr>
            <w:tcW w:w="1933" w:type="dxa"/>
            <w:vMerge/>
            <w:tcBorders>
              <w:top w:val="nil"/>
              <w:left w:val="single" w:sz="4" w:space="0" w:color="auto"/>
              <w:bottom w:val="single" w:sz="4" w:space="0" w:color="auto"/>
              <w:right w:val="single" w:sz="4" w:space="0" w:color="auto"/>
            </w:tcBorders>
            <w:vAlign w:val="center"/>
            <w:hideMark/>
          </w:tcPr>
          <w:p w14:paraId="0E9DA3ED" w14:textId="77777777" w:rsidR="00C170EC" w:rsidRPr="00737BE4" w:rsidRDefault="00C170EC" w:rsidP="00737BE4">
            <w:pPr>
              <w:rPr>
                <w:rFonts w:ascii="Times New Roman" w:eastAsia="Times New Roman" w:hAnsi="Times New Roman" w:cs="Times New Roman"/>
                <w:color w:val="000000"/>
                <w:sz w:val="18"/>
                <w:szCs w:val="18"/>
              </w:rPr>
            </w:pPr>
          </w:p>
        </w:tc>
        <w:tc>
          <w:tcPr>
            <w:tcW w:w="2443" w:type="dxa"/>
            <w:vMerge/>
            <w:tcBorders>
              <w:top w:val="nil"/>
              <w:left w:val="single" w:sz="4" w:space="0" w:color="auto"/>
              <w:bottom w:val="single" w:sz="4" w:space="0" w:color="auto"/>
              <w:right w:val="single" w:sz="4" w:space="0" w:color="auto"/>
            </w:tcBorders>
            <w:vAlign w:val="center"/>
            <w:hideMark/>
          </w:tcPr>
          <w:p w14:paraId="50A66462" w14:textId="77777777" w:rsidR="00C170EC" w:rsidRPr="00737BE4" w:rsidRDefault="00C170EC" w:rsidP="00737BE4">
            <w:pPr>
              <w:rPr>
                <w:rFonts w:ascii="Times New Roman" w:eastAsia="Times New Roman" w:hAnsi="Times New Roman" w:cs="Times New Roman"/>
                <w:color w:val="000000"/>
                <w:sz w:val="18"/>
                <w:szCs w:val="18"/>
              </w:rPr>
            </w:pPr>
          </w:p>
        </w:tc>
        <w:tc>
          <w:tcPr>
            <w:tcW w:w="3424" w:type="dxa"/>
            <w:tcBorders>
              <w:top w:val="nil"/>
              <w:left w:val="nil"/>
              <w:bottom w:val="single" w:sz="4" w:space="0" w:color="auto"/>
              <w:right w:val="single" w:sz="4" w:space="0" w:color="auto"/>
            </w:tcBorders>
            <w:shd w:val="clear" w:color="auto" w:fill="auto"/>
            <w:vAlign w:val="center"/>
            <w:hideMark/>
          </w:tcPr>
          <w:p w14:paraId="1A65E0AA" w14:textId="77777777" w:rsidR="00C170EC" w:rsidRPr="00737BE4" w:rsidRDefault="00C170EC" w:rsidP="00737BE4">
            <w:pPr>
              <w:rPr>
                <w:rFonts w:ascii="Times New Roman" w:eastAsia="Times New Roman" w:hAnsi="Times New Roman" w:cs="Times New Roman"/>
                <w:color w:val="000000"/>
                <w:sz w:val="18"/>
                <w:szCs w:val="18"/>
              </w:rPr>
            </w:pPr>
            <w:r w:rsidRPr="00737BE4">
              <w:rPr>
                <w:rFonts w:ascii="Times New Roman" w:eastAsia="Times New Roman" w:hAnsi="Times New Roman" w:cs="Times New Roman"/>
                <w:color w:val="000000"/>
                <w:sz w:val="18"/>
                <w:szCs w:val="18"/>
              </w:rPr>
              <w:t>Сухой остаток</w:t>
            </w:r>
          </w:p>
        </w:tc>
        <w:tc>
          <w:tcPr>
            <w:tcW w:w="1733" w:type="dxa"/>
            <w:vMerge/>
            <w:tcBorders>
              <w:top w:val="nil"/>
              <w:left w:val="single" w:sz="4" w:space="0" w:color="auto"/>
              <w:bottom w:val="single" w:sz="4" w:space="0" w:color="auto"/>
              <w:right w:val="single" w:sz="4" w:space="0" w:color="auto"/>
            </w:tcBorders>
            <w:vAlign w:val="center"/>
            <w:hideMark/>
          </w:tcPr>
          <w:p w14:paraId="5168A429" w14:textId="77777777" w:rsidR="00C170EC" w:rsidRPr="00737BE4" w:rsidRDefault="00C170EC" w:rsidP="00737BE4">
            <w:pPr>
              <w:rPr>
                <w:rFonts w:ascii="Times New Roman" w:eastAsia="Times New Roman" w:hAnsi="Times New Roman" w:cs="Times New Roman"/>
                <w:color w:val="000000"/>
                <w:sz w:val="18"/>
                <w:szCs w:val="18"/>
              </w:rPr>
            </w:pPr>
          </w:p>
        </w:tc>
        <w:tc>
          <w:tcPr>
            <w:tcW w:w="1161" w:type="dxa"/>
            <w:tcBorders>
              <w:top w:val="nil"/>
              <w:left w:val="nil"/>
              <w:bottom w:val="single" w:sz="4" w:space="0" w:color="auto"/>
              <w:right w:val="single" w:sz="4" w:space="0" w:color="auto"/>
            </w:tcBorders>
            <w:shd w:val="clear" w:color="auto" w:fill="auto"/>
            <w:vAlign w:val="center"/>
            <w:hideMark/>
          </w:tcPr>
          <w:p w14:paraId="366EA0E5" w14:textId="77777777" w:rsidR="00C170EC" w:rsidRPr="00737BE4" w:rsidRDefault="00C170EC" w:rsidP="00737BE4">
            <w:pPr>
              <w:jc w:val="center"/>
              <w:rPr>
                <w:rFonts w:ascii="Times New Roman" w:eastAsia="Times New Roman" w:hAnsi="Times New Roman" w:cs="Times New Roman"/>
                <w:color w:val="000000"/>
                <w:sz w:val="18"/>
                <w:szCs w:val="18"/>
              </w:rPr>
            </w:pPr>
            <w:r w:rsidRPr="00737BE4">
              <w:rPr>
                <w:rFonts w:ascii="Times New Roman" w:eastAsia="Times New Roman" w:hAnsi="Times New Roman" w:cs="Times New Roman"/>
                <w:color w:val="000000"/>
                <w:sz w:val="18"/>
                <w:szCs w:val="18"/>
              </w:rPr>
              <w:t>-</w:t>
            </w:r>
          </w:p>
        </w:tc>
        <w:tc>
          <w:tcPr>
            <w:tcW w:w="1161" w:type="dxa"/>
            <w:tcBorders>
              <w:top w:val="nil"/>
              <w:left w:val="nil"/>
              <w:bottom w:val="single" w:sz="4" w:space="0" w:color="auto"/>
              <w:right w:val="single" w:sz="4" w:space="0" w:color="auto"/>
            </w:tcBorders>
            <w:shd w:val="clear" w:color="auto" w:fill="auto"/>
            <w:vAlign w:val="center"/>
            <w:hideMark/>
          </w:tcPr>
          <w:p w14:paraId="4D1F4F87" w14:textId="77777777" w:rsidR="00C170EC" w:rsidRPr="00737BE4" w:rsidRDefault="00C170EC" w:rsidP="00737BE4">
            <w:pPr>
              <w:jc w:val="center"/>
              <w:rPr>
                <w:rFonts w:ascii="Times New Roman" w:eastAsia="Times New Roman" w:hAnsi="Times New Roman" w:cs="Times New Roman"/>
                <w:color w:val="000000"/>
                <w:sz w:val="18"/>
                <w:szCs w:val="18"/>
              </w:rPr>
            </w:pPr>
            <w:r w:rsidRPr="00737BE4">
              <w:rPr>
                <w:rFonts w:ascii="Times New Roman" w:eastAsia="Times New Roman" w:hAnsi="Times New Roman" w:cs="Times New Roman"/>
                <w:color w:val="000000"/>
                <w:sz w:val="18"/>
                <w:szCs w:val="18"/>
              </w:rPr>
              <w:t>-</w:t>
            </w:r>
          </w:p>
        </w:tc>
        <w:tc>
          <w:tcPr>
            <w:tcW w:w="1631" w:type="dxa"/>
            <w:vMerge/>
            <w:tcBorders>
              <w:top w:val="nil"/>
              <w:left w:val="single" w:sz="4" w:space="0" w:color="auto"/>
              <w:bottom w:val="single" w:sz="4" w:space="0" w:color="auto"/>
              <w:right w:val="single" w:sz="4" w:space="0" w:color="auto"/>
            </w:tcBorders>
            <w:vAlign w:val="center"/>
            <w:hideMark/>
          </w:tcPr>
          <w:p w14:paraId="453ABBD2" w14:textId="77777777" w:rsidR="00C170EC" w:rsidRPr="00737BE4" w:rsidRDefault="00C170EC" w:rsidP="00737BE4">
            <w:pPr>
              <w:rPr>
                <w:rFonts w:ascii="Times New Roman" w:eastAsia="Times New Roman" w:hAnsi="Times New Roman" w:cs="Times New Roman"/>
                <w:color w:val="000000"/>
                <w:sz w:val="18"/>
                <w:szCs w:val="18"/>
              </w:rPr>
            </w:pPr>
          </w:p>
        </w:tc>
        <w:tc>
          <w:tcPr>
            <w:tcW w:w="1951" w:type="dxa"/>
            <w:vMerge/>
            <w:tcBorders>
              <w:top w:val="nil"/>
              <w:left w:val="single" w:sz="4" w:space="0" w:color="auto"/>
              <w:bottom w:val="single" w:sz="4" w:space="0" w:color="auto"/>
              <w:right w:val="single" w:sz="4" w:space="0" w:color="auto"/>
            </w:tcBorders>
            <w:vAlign w:val="center"/>
            <w:hideMark/>
          </w:tcPr>
          <w:p w14:paraId="79442F97" w14:textId="77777777" w:rsidR="00C170EC" w:rsidRPr="00737BE4" w:rsidRDefault="00C170EC" w:rsidP="00737BE4">
            <w:pPr>
              <w:rPr>
                <w:rFonts w:ascii="Times New Roman" w:eastAsia="Times New Roman" w:hAnsi="Times New Roman" w:cs="Times New Roman"/>
                <w:color w:val="000000"/>
                <w:sz w:val="18"/>
                <w:szCs w:val="18"/>
              </w:rPr>
            </w:pPr>
          </w:p>
        </w:tc>
      </w:tr>
      <w:tr w:rsidR="00C170EC" w:rsidRPr="00737BE4" w14:paraId="511CF8EF" w14:textId="77777777" w:rsidTr="00E62938">
        <w:trPr>
          <w:trHeight w:val="300"/>
        </w:trPr>
        <w:tc>
          <w:tcPr>
            <w:tcW w:w="1933" w:type="dxa"/>
            <w:vMerge/>
            <w:tcBorders>
              <w:top w:val="nil"/>
              <w:left w:val="single" w:sz="4" w:space="0" w:color="auto"/>
              <w:bottom w:val="single" w:sz="4" w:space="0" w:color="auto"/>
              <w:right w:val="single" w:sz="4" w:space="0" w:color="auto"/>
            </w:tcBorders>
            <w:vAlign w:val="center"/>
            <w:hideMark/>
          </w:tcPr>
          <w:p w14:paraId="60C3425E" w14:textId="77777777" w:rsidR="00C170EC" w:rsidRPr="00737BE4" w:rsidRDefault="00C170EC" w:rsidP="00737BE4">
            <w:pPr>
              <w:rPr>
                <w:rFonts w:ascii="Times New Roman" w:eastAsia="Times New Roman" w:hAnsi="Times New Roman" w:cs="Times New Roman"/>
                <w:color w:val="000000"/>
                <w:sz w:val="18"/>
                <w:szCs w:val="18"/>
              </w:rPr>
            </w:pPr>
          </w:p>
        </w:tc>
        <w:tc>
          <w:tcPr>
            <w:tcW w:w="2443" w:type="dxa"/>
            <w:vMerge/>
            <w:tcBorders>
              <w:top w:val="nil"/>
              <w:left w:val="single" w:sz="4" w:space="0" w:color="auto"/>
              <w:bottom w:val="single" w:sz="4" w:space="0" w:color="auto"/>
              <w:right w:val="single" w:sz="4" w:space="0" w:color="auto"/>
            </w:tcBorders>
            <w:vAlign w:val="center"/>
            <w:hideMark/>
          </w:tcPr>
          <w:p w14:paraId="3DD5F9CC" w14:textId="77777777" w:rsidR="00C170EC" w:rsidRPr="00737BE4" w:rsidRDefault="00C170EC" w:rsidP="00737BE4">
            <w:pPr>
              <w:rPr>
                <w:rFonts w:ascii="Times New Roman" w:eastAsia="Times New Roman" w:hAnsi="Times New Roman" w:cs="Times New Roman"/>
                <w:color w:val="000000"/>
                <w:sz w:val="18"/>
                <w:szCs w:val="18"/>
              </w:rPr>
            </w:pPr>
          </w:p>
        </w:tc>
        <w:tc>
          <w:tcPr>
            <w:tcW w:w="3424" w:type="dxa"/>
            <w:tcBorders>
              <w:top w:val="nil"/>
              <w:left w:val="nil"/>
              <w:bottom w:val="single" w:sz="4" w:space="0" w:color="auto"/>
              <w:right w:val="single" w:sz="4" w:space="0" w:color="auto"/>
            </w:tcBorders>
            <w:shd w:val="clear" w:color="auto" w:fill="auto"/>
            <w:vAlign w:val="center"/>
            <w:hideMark/>
          </w:tcPr>
          <w:p w14:paraId="54DCE54B" w14:textId="77777777" w:rsidR="00C170EC" w:rsidRPr="00737BE4" w:rsidRDefault="00C170EC" w:rsidP="00737BE4">
            <w:pPr>
              <w:rPr>
                <w:rFonts w:ascii="Times New Roman" w:eastAsia="Times New Roman" w:hAnsi="Times New Roman" w:cs="Times New Roman"/>
                <w:color w:val="000000"/>
                <w:sz w:val="18"/>
                <w:szCs w:val="18"/>
              </w:rPr>
            </w:pPr>
            <w:r w:rsidRPr="00737BE4">
              <w:rPr>
                <w:rFonts w:ascii="Times New Roman" w:eastAsia="Times New Roman" w:hAnsi="Times New Roman" w:cs="Times New Roman"/>
                <w:color w:val="000000"/>
                <w:sz w:val="18"/>
                <w:szCs w:val="18"/>
              </w:rPr>
              <w:t>Железо общее</w:t>
            </w:r>
          </w:p>
        </w:tc>
        <w:tc>
          <w:tcPr>
            <w:tcW w:w="1733" w:type="dxa"/>
            <w:vMerge/>
            <w:tcBorders>
              <w:top w:val="nil"/>
              <w:left w:val="single" w:sz="4" w:space="0" w:color="auto"/>
              <w:bottom w:val="single" w:sz="4" w:space="0" w:color="auto"/>
              <w:right w:val="single" w:sz="4" w:space="0" w:color="auto"/>
            </w:tcBorders>
            <w:vAlign w:val="center"/>
            <w:hideMark/>
          </w:tcPr>
          <w:p w14:paraId="39555473" w14:textId="77777777" w:rsidR="00C170EC" w:rsidRPr="00737BE4" w:rsidRDefault="00C170EC" w:rsidP="00737BE4">
            <w:pPr>
              <w:rPr>
                <w:rFonts w:ascii="Times New Roman" w:eastAsia="Times New Roman" w:hAnsi="Times New Roman" w:cs="Times New Roman"/>
                <w:color w:val="000000"/>
                <w:sz w:val="18"/>
                <w:szCs w:val="18"/>
              </w:rPr>
            </w:pPr>
          </w:p>
        </w:tc>
        <w:tc>
          <w:tcPr>
            <w:tcW w:w="1161" w:type="dxa"/>
            <w:tcBorders>
              <w:top w:val="nil"/>
              <w:left w:val="nil"/>
              <w:bottom w:val="single" w:sz="4" w:space="0" w:color="auto"/>
              <w:right w:val="single" w:sz="4" w:space="0" w:color="auto"/>
            </w:tcBorders>
            <w:shd w:val="clear" w:color="auto" w:fill="auto"/>
            <w:vAlign w:val="center"/>
            <w:hideMark/>
          </w:tcPr>
          <w:p w14:paraId="19959054" w14:textId="77777777" w:rsidR="00C170EC" w:rsidRPr="00737BE4" w:rsidRDefault="00C170EC" w:rsidP="00737BE4">
            <w:pPr>
              <w:jc w:val="center"/>
              <w:rPr>
                <w:rFonts w:ascii="Times New Roman" w:eastAsia="Times New Roman" w:hAnsi="Times New Roman" w:cs="Times New Roman"/>
                <w:color w:val="000000"/>
                <w:sz w:val="18"/>
                <w:szCs w:val="18"/>
              </w:rPr>
            </w:pPr>
            <w:r w:rsidRPr="00737BE4">
              <w:rPr>
                <w:rFonts w:ascii="Times New Roman" w:eastAsia="Times New Roman" w:hAnsi="Times New Roman" w:cs="Times New Roman"/>
                <w:color w:val="000000"/>
                <w:sz w:val="18"/>
                <w:szCs w:val="18"/>
              </w:rPr>
              <w:t>-</w:t>
            </w:r>
          </w:p>
        </w:tc>
        <w:tc>
          <w:tcPr>
            <w:tcW w:w="1161" w:type="dxa"/>
            <w:tcBorders>
              <w:top w:val="nil"/>
              <w:left w:val="nil"/>
              <w:bottom w:val="single" w:sz="4" w:space="0" w:color="auto"/>
              <w:right w:val="single" w:sz="4" w:space="0" w:color="auto"/>
            </w:tcBorders>
            <w:shd w:val="clear" w:color="auto" w:fill="auto"/>
            <w:vAlign w:val="center"/>
            <w:hideMark/>
          </w:tcPr>
          <w:p w14:paraId="19CEA41C" w14:textId="77777777" w:rsidR="00C170EC" w:rsidRPr="00737BE4" w:rsidRDefault="00C170EC" w:rsidP="00737BE4">
            <w:pPr>
              <w:jc w:val="center"/>
              <w:rPr>
                <w:rFonts w:ascii="Times New Roman" w:eastAsia="Times New Roman" w:hAnsi="Times New Roman" w:cs="Times New Roman"/>
                <w:color w:val="000000"/>
                <w:sz w:val="18"/>
                <w:szCs w:val="18"/>
              </w:rPr>
            </w:pPr>
            <w:r w:rsidRPr="00737BE4">
              <w:rPr>
                <w:rFonts w:ascii="Times New Roman" w:eastAsia="Times New Roman" w:hAnsi="Times New Roman" w:cs="Times New Roman"/>
                <w:color w:val="000000"/>
                <w:sz w:val="18"/>
                <w:szCs w:val="18"/>
              </w:rPr>
              <w:t>-</w:t>
            </w:r>
          </w:p>
        </w:tc>
        <w:tc>
          <w:tcPr>
            <w:tcW w:w="1631" w:type="dxa"/>
            <w:vMerge/>
            <w:tcBorders>
              <w:top w:val="nil"/>
              <w:left w:val="single" w:sz="4" w:space="0" w:color="auto"/>
              <w:bottom w:val="single" w:sz="4" w:space="0" w:color="auto"/>
              <w:right w:val="single" w:sz="4" w:space="0" w:color="auto"/>
            </w:tcBorders>
            <w:vAlign w:val="center"/>
            <w:hideMark/>
          </w:tcPr>
          <w:p w14:paraId="277A857D" w14:textId="77777777" w:rsidR="00C170EC" w:rsidRPr="00737BE4" w:rsidRDefault="00C170EC" w:rsidP="00737BE4">
            <w:pPr>
              <w:rPr>
                <w:rFonts w:ascii="Times New Roman" w:eastAsia="Times New Roman" w:hAnsi="Times New Roman" w:cs="Times New Roman"/>
                <w:color w:val="000000"/>
                <w:sz w:val="18"/>
                <w:szCs w:val="18"/>
              </w:rPr>
            </w:pPr>
          </w:p>
        </w:tc>
        <w:tc>
          <w:tcPr>
            <w:tcW w:w="1951" w:type="dxa"/>
            <w:vMerge/>
            <w:tcBorders>
              <w:top w:val="nil"/>
              <w:left w:val="single" w:sz="4" w:space="0" w:color="auto"/>
              <w:bottom w:val="single" w:sz="4" w:space="0" w:color="auto"/>
              <w:right w:val="single" w:sz="4" w:space="0" w:color="auto"/>
            </w:tcBorders>
            <w:vAlign w:val="center"/>
            <w:hideMark/>
          </w:tcPr>
          <w:p w14:paraId="225FD28C" w14:textId="77777777" w:rsidR="00C170EC" w:rsidRPr="00737BE4" w:rsidRDefault="00C170EC" w:rsidP="00737BE4">
            <w:pPr>
              <w:rPr>
                <w:rFonts w:ascii="Times New Roman" w:eastAsia="Times New Roman" w:hAnsi="Times New Roman" w:cs="Times New Roman"/>
                <w:color w:val="000000"/>
                <w:sz w:val="18"/>
                <w:szCs w:val="18"/>
              </w:rPr>
            </w:pPr>
          </w:p>
        </w:tc>
      </w:tr>
      <w:tr w:rsidR="00C170EC" w:rsidRPr="00737BE4" w14:paraId="345FAAE1" w14:textId="77777777" w:rsidTr="00E62938">
        <w:trPr>
          <w:trHeight w:val="300"/>
        </w:trPr>
        <w:tc>
          <w:tcPr>
            <w:tcW w:w="1933" w:type="dxa"/>
            <w:vMerge/>
            <w:tcBorders>
              <w:top w:val="nil"/>
              <w:left w:val="single" w:sz="4" w:space="0" w:color="auto"/>
              <w:bottom w:val="single" w:sz="4" w:space="0" w:color="auto"/>
              <w:right w:val="single" w:sz="4" w:space="0" w:color="auto"/>
            </w:tcBorders>
            <w:vAlign w:val="center"/>
            <w:hideMark/>
          </w:tcPr>
          <w:p w14:paraId="5F86CBE1" w14:textId="77777777" w:rsidR="00C170EC" w:rsidRPr="00737BE4" w:rsidRDefault="00C170EC" w:rsidP="00737BE4">
            <w:pPr>
              <w:rPr>
                <w:rFonts w:ascii="Times New Roman" w:eastAsia="Times New Roman" w:hAnsi="Times New Roman" w:cs="Times New Roman"/>
                <w:color w:val="000000"/>
                <w:sz w:val="18"/>
                <w:szCs w:val="18"/>
              </w:rPr>
            </w:pPr>
          </w:p>
        </w:tc>
        <w:tc>
          <w:tcPr>
            <w:tcW w:w="2443" w:type="dxa"/>
            <w:vMerge/>
            <w:tcBorders>
              <w:top w:val="nil"/>
              <w:left w:val="single" w:sz="4" w:space="0" w:color="auto"/>
              <w:bottom w:val="single" w:sz="4" w:space="0" w:color="auto"/>
              <w:right w:val="single" w:sz="4" w:space="0" w:color="auto"/>
            </w:tcBorders>
            <w:vAlign w:val="center"/>
            <w:hideMark/>
          </w:tcPr>
          <w:p w14:paraId="51485586" w14:textId="77777777" w:rsidR="00C170EC" w:rsidRPr="00737BE4" w:rsidRDefault="00C170EC" w:rsidP="00737BE4">
            <w:pPr>
              <w:rPr>
                <w:rFonts w:ascii="Times New Roman" w:eastAsia="Times New Roman" w:hAnsi="Times New Roman" w:cs="Times New Roman"/>
                <w:color w:val="000000"/>
                <w:sz w:val="18"/>
                <w:szCs w:val="18"/>
              </w:rPr>
            </w:pPr>
          </w:p>
        </w:tc>
        <w:tc>
          <w:tcPr>
            <w:tcW w:w="3424" w:type="dxa"/>
            <w:tcBorders>
              <w:top w:val="nil"/>
              <w:left w:val="nil"/>
              <w:bottom w:val="single" w:sz="4" w:space="0" w:color="auto"/>
              <w:right w:val="single" w:sz="4" w:space="0" w:color="auto"/>
            </w:tcBorders>
            <w:shd w:val="clear" w:color="auto" w:fill="auto"/>
            <w:vAlign w:val="center"/>
            <w:hideMark/>
          </w:tcPr>
          <w:p w14:paraId="5F05C6E6" w14:textId="77777777" w:rsidR="00C170EC" w:rsidRPr="00737BE4" w:rsidRDefault="00C170EC" w:rsidP="00737BE4">
            <w:pPr>
              <w:rPr>
                <w:rFonts w:ascii="Times New Roman" w:eastAsia="Times New Roman" w:hAnsi="Times New Roman" w:cs="Times New Roman"/>
                <w:color w:val="000000"/>
                <w:sz w:val="18"/>
                <w:szCs w:val="18"/>
              </w:rPr>
            </w:pPr>
            <w:r w:rsidRPr="00737BE4">
              <w:rPr>
                <w:rFonts w:ascii="Times New Roman" w:eastAsia="Times New Roman" w:hAnsi="Times New Roman" w:cs="Times New Roman"/>
                <w:color w:val="000000"/>
                <w:sz w:val="18"/>
                <w:szCs w:val="18"/>
              </w:rPr>
              <w:t>Хлориды</w:t>
            </w:r>
          </w:p>
        </w:tc>
        <w:tc>
          <w:tcPr>
            <w:tcW w:w="1733" w:type="dxa"/>
            <w:vMerge/>
            <w:tcBorders>
              <w:top w:val="nil"/>
              <w:left w:val="single" w:sz="4" w:space="0" w:color="auto"/>
              <w:bottom w:val="single" w:sz="4" w:space="0" w:color="auto"/>
              <w:right w:val="single" w:sz="4" w:space="0" w:color="auto"/>
            </w:tcBorders>
            <w:vAlign w:val="center"/>
            <w:hideMark/>
          </w:tcPr>
          <w:p w14:paraId="7BAC61DB" w14:textId="77777777" w:rsidR="00C170EC" w:rsidRPr="00737BE4" w:rsidRDefault="00C170EC" w:rsidP="00737BE4">
            <w:pPr>
              <w:rPr>
                <w:rFonts w:ascii="Times New Roman" w:eastAsia="Times New Roman" w:hAnsi="Times New Roman" w:cs="Times New Roman"/>
                <w:color w:val="000000"/>
                <w:sz w:val="18"/>
                <w:szCs w:val="18"/>
              </w:rPr>
            </w:pPr>
          </w:p>
        </w:tc>
        <w:tc>
          <w:tcPr>
            <w:tcW w:w="1161" w:type="dxa"/>
            <w:tcBorders>
              <w:top w:val="nil"/>
              <w:left w:val="nil"/>
              <w:bottom w:val="single" w:sz="4" w:space="0" w:color="auto"/>
              <w:right w:val="single" w:sz="4" w:space="0" w:color="auto"/>
            </w:tcBorders>
            <w:shd w:val="clear" w:color="auto" w:fill="auto"/>
            <w:vAlign w:val="center"/>
            <w:hideMark/>
          </w:tcPr>
          <w:p w14:paraId="1F331BE0" w14:textId="77777777" w:rsidR="00C170EC" w:rsidRPr="00737BE4" w:rsidRDefault="00C170EC" w:rsidP="00737BE4">
            <w:pPr>
              <w:jc w:val="center"/>
              <w:rPr>
                <w:rFonts w:ascii="Times New Roman" w:eastAsia="Times New Roman" w:hAnsi="Times New Roman" w:cs="Times New Roman"/>
                <w:color w:val="000000"/>
                <w:sz w:val="18"/>
                <w:szCs w:val="18"/>
              </w:rPr>
            </w:pPr>
            <w:r w:rsidRPr="00737BE4">
              <w:rPr>
                <w:rFonts w:ascii="Times New Roman" w:eastAsia="Times New Roman" w:hAnsi="Times New Roman" w:cs="Times New Roman"/>
                <w:color w:val="000000"/>
                <w:sz w:val="18"/>
                <w:szCs w:val="18"/>
              </w:rPr>
              <w:t>-</w:t>
            </w:r>
          </w:p>
        </w:tc>
        <w:tc>
          <w:tcPr>
            <w:tcW w:w="1161" w:type="dxa"/>
            <w:tcBorders>
              <w:top w:val="nil"/>
              <w:left w:val="nil"/>
              <w:bottom w:val="single" w:sz="4" w:space="0" w:color="auto"/>
              <w:right w:val="single" w:sz="4" w:space="0" w:color="auto"/>
            </w:tcBorders>
            <w:shd w:val="clear" w:color="auto" w:fill="auto"/>
            <w:vAlign w:val="center"/>
            <w:hideMark/>
          </w:tcPr>
          <w:p w14:paraId="06C12A09" w14:textId="77777777" w:rsidR="00C170EC" w:rsidRPr="00737BE4" w:rsidRDefault="00C170EC" w:rsidP="00737BE4">
            <w:pPr>
              <w:jc w:val="center"/>
              <w:rPr>
                <w:rFonts w:ascii="Times New Roman" w:eastAsia="Times New Roman" w:hAnsi="Times New Roman" w:cs="Times New Roman"/>
                <w:color w:val="000000"/>
                <w:sz w:val="18"/>
                <w:szCs w:val="18"/>
              </w:rPr>
            </w:pPr>
            <w:r w:rsidRPr="00737BE4">
              <w:rPr>
                <w:rFonts w:ascii="Times New Roman" w:eastAsia="Times New Roman" w:hAnsi="Times New Roman" w:cs="Times New Roman"/>
                <w:color w:val="000000"/>
                <w:sz w:val="18"/>
                <w:szCs w:val="18"/>
              </w:rPr>
              <w:t>-</w:t>
            </w:r>
          </w:p>
        </w:tc>
        <w:tc>
          <w:tcPr>
            <w:tcW w:w="1631" w:type="dxa"/>
            <w:vMerge/>
            <w:tcBorders>
              <w:top w:val="nil"/>
              <w:left w:val="single" w:sz="4" w:space="0" w:color="auto"/>
              <w:bottom w:val="single" w:sz="4" w:space="0" w:color="auto"/>
              <w:right w:val="single" w:sz="4" w:space="0" w:color="auto"/>
            </w:tcBorders>
            <w:vAlign w:val="center"/>
            <w:hideMark/>
          </w:tcPr>
          <w:p w14:paraId="3B763D96" w14:textId="77777777" w:rsidR="00C170EC" w:rsidRPr="00737BE4" w:rsidRDefault="00C170EC" w:rsidP="00737BE4">
            <w:pPr>
              <w:rPr>
                <w:rFonts w:ascii="Times New Roman" w:eastAsia="Times New Roman" w:hAnsi="Times New Roman" w:cs="Times New Roman"/>
                <w:color w:val="000000"/>
                <w:sz w:val="18"/>
                <w:szCs w:val="18"/>
              </w:rPr>
            </w:pPr>
          </w:p>
        </w:tc>
        <w:tc>
          <w:tcPr>
            <w:tcW w:w="1951" w:type="dxa"/>
            <w:vMerge/>
            <w:tcBorders>
              <w:top w:val="nil"/>
              <w:left w:val="single" w:sz="4" w:space="0" w:color="auto"/>
              <w:bottom w:val="single" w:sz="4" w:space="0" w:color="auto"/>
              <w:right w:val="single" w:sz="4" w:space="0" w:color="auto"/>
            </w:tcBorders>
            <w:vAlign w:val="center"/>
            <w:hideMark/>
          </w:tcPr>
          <w:p w14:paraId="422584AD" w14:textId="77777777" w:rsidR="00C170EC" w:rsidRPr="00737BE4" w:rsidRDefault="00C170EC" w:rsidP="00737BE4">
            <w:pPr>
              <w:rPr>
                <w:rFonts w:ascii="Times New Roman" w:eastAsia="Times New Roman" w:hAnsi="Times New Roman" w:cs="Times New Roman"/>
                <w:color w:val="000000"/>
                <w:sz w:val="18"/>
                <w:szCs w:val="18"/>
              </w:rPr>
            </w:pPr>
          </w:p>
        </w:tc>
      </w:tr>
      <w:tr w:rsidR="00C170EC" w:rsidRPr="00737BE4" w14:paraId="0B81B736" w14:textId="77777777" w:rsidTr="00E62938">
        <w:trPr>
          <w:trHeight w:val="300"/>
        </w:trPr>
        <w:tc>
          <w:tcPr>
            <w:tcW w:w="1933" w:type="dxa"/>
            <w:vMerge/>
            <w:tcBorders>
              <w:top w:val="nil"/>
              <w:left w:val="single" w:sz="4" w:space="0" w:color="auto"/>
              <w:bottom w:val="single" w:sz="4" w:space="0" w:color="auto"/>
              <w:right w:val="single" w:sz="4" w:space="0" w:color="auto"/>
            </w:tcBorders>
            <w:vAlign w:val="center"/>
            <w:hideMark/>
          </w:tcPr>
          <w:p w14:paraId="552B3EE5" w14:textId="77777777" w:rsidR="00C170EC" w:rsidRPr="00737BE4" w:rsidRDefault="00C170EC" w:rsidP="00737BE4">
            <w:pPr>
              <w:rPr>
                <w:rFonts w:ascii="Times New Roman" w:eastAsia="Times New Roman" w:hAnsi="Times New Roman" w:cs="Times New Roman"/>
                <w:color w:val="000000"/>
                <w:sz w:val="18"/>
                <w:szCs w:val="18"/>
              </w:rPr>
            </w:pPr>
          </w:p>
        </w:tc>
        <w:tc>
          <w:tcPr>
            <w:tcW w:w="2443" w:type="dxa"/>
            <w:vMerge/>
            <w:tcBorders>
              <w:top w:val="nil"/>
              <w:left w:val="single" w:sz="4" w:space="0" w:color="auto"/>
              <w:bottom w:val="single" w:sz="4" w:space="0" w:color="auto"/>
              <w:right w:val="single" w:sz="4" w:space="0" w:color="auto"/>
            </w:tcBorders>
            <w:vAlign w:val="center"/>
            <w:hideMark/>
          </w:tcPr>
          <w:p w14:paraId="7718CA21" w14:textId="77777777" w:rsidR="00C170EC" w:rsidRPr="00737BE4" w:rsidRDefault="00C170EC" w:rsidP="00737BE4">
            <w:pPr>
              <w:rPr>
                <w:rFonts w:ascii="Times New Roman" w:eastAsia="Times New Roman" w:hAnsi="Times New Roman" w:cs="Times New Roman"/>
                <w:color w:val="000000"/>
                <w:sz w:val="18"/>
                <w:szCs w:val="18"/>
              </w:rPr>
            </w:pPr>
          </w:p>
        </w:tc>
        <w:tc>
          <w:tcPr>
            <w:tcW w:w="3424" w:type="dxa"/>
            <w:tcBorders>
              <w:top w:val="nil"/>
              <w:left w:val="nil"/>
              <w:bottom w:val="single" w:sz="4" w:space="0" w:color="auto"/>
              <w:right w:val="single" w:sz="4" w:space="0" w:color="auto"/>
            </w:tcBorders>
            <w:shd w:val="clear" w:color="auto" w:fill="auto"/>
            <w:vAlign w:val="center"/>
            <w:hideMark/>
          </w:tcPr>
          <w:p w14:paraId="0D0F4642" w14:textId="77777777" w:rsidR="00C170EC" w:rsidRPr="00737BE4" w:rsidRDefault="00C170EC" w:rsidP="00737BE4">
            <w:pPr>
              <w:rPr>
                <w:rFonts w:ascii="Times New Roman" w:eastAsia="Times New Roman" w:hAnsi="Times New Roman" w:cs="Times New Roman"/>
                <w:color w:val="000000"/>
                <w:sz w:val="18"/>
                <w:szCs w:val="18"/>
              </w:rPr>
            </w:pPr>
            <w:r w:rsidRPr="00737BE4">
              <w:rPr>
                <w:rFonts w:ascii="Times New Roman" w:eastAsia="Times New Roman" w:hAnsi="Times New Roman" w:cs="Times New Roman"/>
                <w:color w:val="000000"/>
                <w:sz w:val="18"/>
                <w:szCs w:val="18"/>
              </w:rPr>
              <w:t>Сульфаты</w:t>
            </w:r>
          </w:p>
        </w:tc>
        <w:tc>
          <w:tcPr>
            <w:tcW w:w="1733" w:type="dxa"/>
            <w:vMerge/>
            <w:tcBorders>
              <w:top w:val="nil"/>
              <w:left w:val="single" w:sz="4" w:space="0" w:color="auto"/>
              <w:bottom w:val="single" w:sz="4" w:space="0" w:color="auto"/>
              <w:right w:val="single" w:sz="4" w:space="0" w:color="auto"/>
            </w:tcBorders>
            <w:vAlign w:val="center"/>
            <w:hideMark/>
          </w:tcPr>
          <w:p w14:paraId="1E07059B" w14:textId="77777777" w:rsidR="00C170EC" w:rsidRPr="00737BE4" w:rsidRDefault="00C170EC" w:rsidP="00737BE4">
            <w:pPr>
              <w:rPr>
                <w:rFonts w:ascii="Times New Roman" w:eastAsia="Times New Roman" w:hAnsi="Times New Roman" w:cs="Times New Roman"/>
                <w:color w:val="000000"/>
                <w:sz w:val="18"/>
                <w:szCs w:val="18"/>
              </w:rPr>
            </w:pPr>
          </w:p>
        </w:tc>
        <w:tc>
          <w:tcPr>
            <w:tcW w:w="1161" w:type="dxa"/>
            <w:tcBorders>
              <w:top w:val="nil"/>
              <w:left w:val="nil"/>
              <w:bottom w:val="single" w:sz="4" w:space="0" w:color="auto"/>
              <w:right w:val="single" w:sz="4" w:space="0" w:color="auto"/>
            </w:tcBorders>
            <w:shd w:val="clear" w:color="auto" w:fill="auto"/>
            <w:vAlign w:val="center"/>
            <w:hideMark/>
          </w:tcPr>
          <w:p w14:paraId="0E6EC48F" w14:textId="77777777" w:rsidR="00C170EC" w:rsidRPr="00737BE4" w:rsidRDefault="00C170EC" w:rsidP="00737BE4">
            <w:pPr>
              <w:jc w:val="center"/>
              <w:rPr>
                <w:rFonts w:ascii="Times New Roman" w:eastAsia="Times New Roman" w:hAnsi="Times New Roman" w:cs="Times New Roman"/>
                <w:color w:val="000000"/>
                <w:sz w:val="18"/>
                <w:szCs w:val="18"/>
              </w:rPr>
            </w:pPr>
            <w:r w:rsidRPr="00737BE4">
              <w:rPr>
                <w:rFonts w:ascii="Times New Roman" w:eastAsia="Times New Roman" w:hAnsi="Times New Roman" w:cs="Times New Roman"/>
                <w:color w:val="000000"/>
                <w:sz w:val="18"/>
                <w:szCs w:val="18"/>
              </w:rPr>
              <w:t>-</w:t>
            </w:r>
          </w:p>
        </w:tc>
        <w:tc>
          <w:tcPr>
            <w:tcW w:w="1161" w:type="dxa"/>
            <w:tcBorders>
              <w:top w:val="nil"/>
              <w:left w:val="nil"/>
              <w:bottom w:val="single" w:sz="4" w:space="0" w:color="auto"/>
              <w:right w:val="single" w:sz="4" w:space="0" w:color="auto"/>
            </w:tcBorders>
            <w:shd w:val="clear" w:color="auto" w:fill="auto"/>
            <w:vAlign w:val="center"/>
            <w:hideMark/>
          </w:tcPr>
          <w:p w14:paraId="4A774CBC" w14:textId="77777777" w:rsidR="00C170EC" w:rsidRPr="00737BE4" w:rsidRDefault="00C170EC" w:rsidP="00737BE4">
            <w:pPr>
              <w:jc w:val="center"/>
              <w:rPr>
                <w:rFonts w:ascii="Times New Roman" w:eastAsia="Times New Roman" w:hAnsi="Times New Roman" w:cs="Times New Roman"/>
                <w:color w:val="000000"/>
                <w:sz w:val="18"/>
                <w:szCs w:val="18"/>
              </w:rPr>
            </w:pPr>
            <w:r w:rsidRPr="00737BE4">
              <w:rPr>
                <w:rFonts w:ascii="Times New Roman" w:eastAsia="Times New Roman" w:hAnsi="Times New Roman" w:cs="Times New Roman"/>
                <w:color w:val="000000"/>
                <w:sz w:val="18"/>
                <w:szCs w:val="18"/>
              </w:rPr>
              <w:t>-</w:t>
            </w:r>
          </w:p>
        </w:tc>
        <w:tc>
          <w:tcPr>
            <w:tcW w:w="1631" w:type="dxa"/>
            <w:vMerge/>
            <w:tcBorders>
              <w:top w:val="nil"/>
              <w:left w:val="single" w:sz="4" w:space="0" w:color="auto"/>
              <w:bottom w:val="single" w:sz="4" w:space="0" w:color="auto"/>
              <w:right w:val="single" w:sz="4" w:space="0" w:color="auto"/>
            </w:tcBorders>
            <w:vAlign w:val="center"/>
            <w:hideMark/>
          </w:tcPr>
          <w:p w14:paraId="5DC79745" w14:textId="77777777" w:rsidR="00C170EC" w:rsidRPr="00737BE4" w:rsidRDefault="00C170EC" w:rsidP="00737BE4">
            <w:pPr>
              <w:rPr>
                <w:rFonts w:ascii="Times New Roman" w:eastAsia="Times New Roman" w:hAnsi="Times New Roman" w:cs="Times New Roman"/>
                <w:color w:val="000000"/>
                <w:sz w:val="18"/>
                <w:szCs w:val="18"/>
              </w:rPr>
            </w:pPr>
          </w:p>
        </w:tc>
        <w:tc>
          <w:tcPr>
            <w:tcW w:w="1951" w:type="dxa"/>
            <w:vMerge/>
            <w:tcBorders>
              <w:top w:val="nil"/>
              <w:left w:val="single" w:sz="4" w:space="0" w:color="auto"/>
              <w:bottom w:val="single" w:sz="4" w:space="0" w:color="auto"/>
              <w:right w:val="single" w:sz="4" w:space="0" w:color="auto"/>
            </w:tcBorders>
            <w:vAlign w:val="center"/>
            <w:hideMark/>
          </w:tcPr>
          <w:p w14:paraId="4D031D23" w14:textId="77777777" w:rsidR="00C170EC" w:rsidRPr="00737BE4" w:rsidRDefault="00C170EC" w:rsidP="00737BE4">
            <w:pPr>
              <w:rPr>
                <w:rFonts w:ascii="Times New Roman" w:eastAsia="Times New Roman" w:hAnsi="Times New Roman" w:cs="Times New Roman"/>
                <w:color w:val="000000"/>
                <w:sz w:val="18"/>
                <w:szCs w:val="18"/>
              </w:rPr>
            </w:pPr>
          </w:p>
        </w:tc>
      </w:tr>
      <w:tr w:rsidR="00C170EC" w:rsidRPr="00737BE4" w14:paraId="7C5EAC9B" w14:textId="77777777" w:rsidTr="00E62938">
        <w:trPr>
          <w:trHeight w:val="300"/>
        </w:trPr>
        <w:tc>
          <w:tcPr>
            <w:tcW w:w="1933" w:type="dxa"/>
            <w:vMerge/>
            <w:tcBorders>
              <w:top w:val="nil"/>
              <w:left w:val="single" w:sz="4" w:space="0" w:color="auto"/>
              <w:bottom w:val="single" w:sz="4" w:space="0" w:color="auto"/>
              <w:right w:val="single" w:sz="4" w:space="0" w:color="auto"/>
            </w:tcBorders>
            <w:vAlign w:val="center"/>
            <w:hideMark/>
          </w:tcPr>
          <w:p w14:paraId="0A5E50E3" w14:textId="77777777" w:rsidR="00C170EC" w:rsidRPr="00737BE4" w:rsidRDefault="00C170EC" w:rsidP="00737BE4">
            <w:pPr>
              <w:rPr>
                <w:rFonts w:ascii="Times New Roman" w:eastAsia="Times New Roman" w:hAnsi="Times New Roman" w:cs="Times New Roman"/>
                <w:color w:val="000000"/>
                <w:sz w:val="18"/>
                <w:szCs w:val="18"/>
              </w:rPr>
            </w:pPr>
          </w:p>
        </w:tc>
        <w:tc>
          <w:tcPr>
            <w:tcW w:w="2443" w:type="dxa"/>
            <w:vMerge/>
            <w:tcBorders>
              <w:top w:val="nil"/>
              <w:left w:val="single" w:sz="4" w:space="0" w:color="auto"/>
              <w:bottom w:val="single" w:sz="4" w:space="0" w:color="auto"/>
              <w:right w:val="single" w:sz="4" w:space="0" w:color="auto"/>
            </w:tcBorders>
            <w:vAlign w:val="center"/>
            <w:hideMark/>
          </w:tcPr>
          <w:p w14:paraId="5F51C5C4" w14:textId="77777777" w:rsidR="00C170EC" w:rsidRPr="00737BE4" w:rsidRDefault="00C170EC" w:rsidP="00737BE4">
            <w:pPr>
              <w:rPr>
                <w:rFonts w:ascii="Times New Roman" w:eastAsia="Times New Roman" w:hAnsi="Times New Roman" w:cs="Times New Roman"/>
                <w:color w:val="000000"/>
                <w:sz w:val="18"/>
                <w:szCs w:val="18"/>
              </w:rPr>
            </w:pPr>
          </w:p>
        </w:tc>
        <w:tc>
          <w:tcPr>
            <w:tcW w:w="3424" w:type="dxa"/>
            <w:tcBorders>
              <w:top w:val="nil"/>
              <w:left w:val="nil"/>
              <w:bottom w:val="single" w:sz="4" w:space="0" w:color="auto"/>
              <w:right w:val="single" w:sz="4" w:space="0" w:color="auto"/>
            </w:tcBorders>
            <w:shd w:val="clear" w:color="auto" w:fill="auto"/>
            <w:vAlign w:val="center"/>
            <w:hideMark/>
          </w:tcPr>
          <w:p w14:paraId="5F1CDDF9" w14:textId="77777777" w:rsidR="00C170EC" w:rsidRPr="00737BE4" w:rsidRDefault="00C170EC" w:rsidP="00737BE4">
            <w:pPr>
              <w:rPr>
                <w:rFonts w:ascii="Times New Roman" w:eastAsia="Times New Roman" w:hAnsi="Times New Roman" w:cs="Times New Roman"/>
                <w:color w:val="000000"/>
                <w:sz w:val="18"/>
                <w:szCs w:val="18"/>
              </w:rPr>
            </w:pPr>
            <w:r w:rsidRPr="00737BE4">
              <w:rPr>
                <w:rFonts w:ascii="Times New Roman" w:eastAsia="Times New Roman" w:hAnsi="Times New Roman" w:cs="Times New Roman"/>
                <w:color w:val="000000"/>
                <w:sz w:val="18"/>
                <w:szCs w:val="18"/>
              </w:rPr>
              <w:t>Азот аммонийный</w:t>
            </w:r>
          </w:p>
        </w:tc>
        <w:tc>
          <w:tcPr>
            <w:tcW w:w="1733" w:type="dxa"/>
            <w:vMerge/>
            <w:tcBorders>
              <w:top w:val="nil"/>
              <w:left w:val="single" w:sz="4" w:space="0" w:color="auto"/>
              <w:bottom w:val="single" w:sz="4" w:space="0" w:color="auto"/>
              <w:right w:val="single" w:sz="4" w:space="0" w:color="auto"/>
            </w:tcBorders>
            <w:vAlign w:val="center"/>
            <w:hideMark/>
          </w:tcPr>
          <w:p w14:paraId="717C7744" w14:textId="77777777" w:rsidR="00C170EC" w:rsidRPr="00737BE4" w:rsidRDefault="00C170EC" w:rsidP="00737BE4">
            <w:pPr>
              <w:rPr>
                <w:rFonts w:ascii="Times New Roman" w:eastAsia="Times New Roman" w:hAnsi="Times New Roman" w:cs="Times New Roman"/>
                <w:color w:val="000000"/>
                <w:sz w:val="18"/>
                <w:szCs w:val="18"/>
              </w:rPr>
            </w:pPr>
          </w:p>
        </w:tc>
        <w:tc>
          <w:tcPr>
            <w:tcW w:w="1161" w:type="dxa"/>
            <w:tcBorders>
              <w:top w:val="nil"/>
              <w:left w:val="nil"/>
              <w:bottom w:val="single" w:sz="4" w:space="0" w:color="auto"/>
              <w:right w:val="single" w:sz="4" w:space="0" w:color="auto"/>
            </w:tcBorders>
            <w:shd w:val="clear" w:color="auto" w:fill="auto"/>
            <w:vAlign w:val="center"/>
            <w:hideMark/>
          </w:tcPr>
          <w:p w14:paraId="4EF8556D" w14:textId="77777777" w:rsidR="00C170EC" w:rsidRPr="00737BE4" w:rsidRDefault="00C170EC" w:rsidP="00737BE4">
            <w:pPr>
              <w:jc w:val="center"/>
              <w:rPr>
                <w:rFonts w:ascii="Times New Roman" w:eastAsia="Times New Roman" w:hAnsi="Times New Roman" w:cs="Times New Roman"/>
                <w:color w:val="000000"/>
                <w:sz w:val="18"/>
                <w:szCs w:val="18"/>
              </w:rPr>
            </w:pPr>
            <w:r w:rsidRPr="00737BE4">
              <w:rPr>
                <w:rFonts w:ascii="Times New Roman" w:eastAsia="Times New Roman" w:hAnsi="Times New Roman" w:cs="Times New Roman"/>
                <w:color w:val="000000"/>
                <w:sz w:val="18"/>
                <w:szCs w:val="18"/>
              </w:rPr>
              <w:t>-</w:t>
            </w:r>
          </w:p>
        </w:tc>
        <w:tc>
          <w:tcPr>
            <w:tcW w:w="1161" w:type="dxa"/>
            <w:tcBorders>
              <w:top w:val="nil"/>
              <w:left w:val="nil"/>
              <w:bottom w:val="single" w:sz="4" w:space="0" w:color="auto"/>
              <w:right w:val="single" w:sz="4" w:space="0" w:color="auto"/>
            </w:tcBorders>
            <w:shd w:val="clear" w:color="auto" w:fill="auto"/>
            <w:vAlign w:val="center"/>
            <w:hideMark/>
          </w:tcPr>
          <w:p w14:paraId="27F21BD4" w14:textId="77777777" w:rsidR="00C170EC" w:rsidRPr="00737BE4" w:rsidRDefault="00C170EC" w:rsidP="00737BE4">
            <w:pPr>
              <w:jc w:val="center"/>
              <w:rPr>
                <w:rFonts w:ascii="Times New Roman" w:eastAsia="Times New Roman" w:hAnsi="Times New Roman" w:cs="Times New Roman"/>
                <w:color w:val="000000"/>
                <w:sz w:val="18"/>
                <w:szCs w:val="18"/>
              </w:rPr>
            </w:pPr>
            <w:r w:rsidRPr="00737BE4">
              <w:rPr>
                <w:rFonts w:ascii="Times New Roman" w:eastAsia="Times New Roman" w:hAnsi="Times New Roman" w:cs="Times New Roman"/>
                <w:color w:val="000000"/>
                <w:sz w:val="18"/>
                <w:szCs w:val="18"/>
              </w:rPr>
              <w:t>-</w:t>
            </w:r>
          </w:p>
        </w:tc>
        <w:tc>
          <w:tcPr>
            <w:tcW w:w="1631" w:type="dxa"/>
            <w:vMerge/>
            <w:tcBorders>
              <w:top w:val="nil"/>
              <w:left w:val="single" w:sz="4" w:space="0" w:color="auto"/>
              <w:bottom w:val="single" w:sz="4" w:space="0" w:color="auto"/>
              <w:right w:val="single" w:sz="4" w:space="0" w:color="auto"/>
            </w:tcBorders>
            <w:vAlign w:val="center"/>
            <w:hideMark/>
          </w:tcPr>
          <w:p w14:paraId="0E2256B5" w14:textId="77777777" w:rsidR="00C170EC" w:rsidRPr="00737BE4" w:rsidRDefault="00C170EC" w:rsidP="00737BE4">
            <w:pPr>
              <w:rPr>
                <w:rFonts w:ascii="Times New Roman" w:eastAsia="Times New Roman" w:hAnsi="Times New Roman" w:cs="Times New Roman"/>
                <w:color w:val="000000"/>
                <w:sz w:val="18"/>
                <w:szCs w:val="18"/>
              </w:rPr>
            </w:pPr>
          </w:p>
        </w:tc>
        <w:tc>
          <w:tcPr>
            <w:tcW w:w="1951" w:type="dxa"/>
            <w:vMerge/>
            <w:tcBorders>
              <w:top w:val="nil"/>
              <w:left w:val="single" w:sz="4" w:space="0" w:color="auto"/>
              <w:bottom w:val="single" w:sz="4" w:space="0" w:color="auto"/>
              <w:right w:val="single" w:sz="4" w:space="0" w:color="auto"/>
            </w:tcBorders>
            <w:vAlign w:val="center"/>
            <w:hideMark/>
          </w:tcPr>
          <w:p w14:paraId="56650431" w14:textId="77777777" w:rsidR="00C170EC" w:rsidRPr="00737BE4" w:rsidRDefault="00C170EC" w:rsidP="00737BE4">
            <w:pPr>
              <w:rPr>
                <w:rFonts w:ascii="Times New Roman" w:eastAsia="Times New Roman" w:hAnsi="Times New Roman" w:cs="Times New Roman"/>
                <w:color w:val="000000"/>
                <w:sz w:val="18"/>
                <w:szCs w:val="18"/>
              </w:rPr>
            </w:pPr>
          </w:p>
        </w:tc>
      </w:tr>
      <w:tr w:rsidR="00C170EC" w:rsidRPr="00737BE4" w14:paraId="49A38AE4" w14:textId="77777777" w:rsidTr="00E62938">
        <w:trPr>
          <w:trHeight w:val="300"/>
        </w:trPr>
        <w:tc>
          <w:tcPr>
            <w:tcW w:w="1933" w:type="dxa"/>
            <w:vMerge/>
            <w:tcBorders>
              <w:top w:val="nil"/>
              <w:left w:val="single" w:sz="4" w:space="0" w:color="auto"/>
              <w:bottom w:val="single" w:sz="4" w:space="0" w:color="auto"/>
              <w:right w:val="single" w:sz="4" w:space="0" w:color="auto"/>
            </w:tcBorders>
            <w:vAlign w:val="center"/>
            <w:hideMark/>
          </w:tcPr>
          <w:p w14:paraId="5710AA39" w14:textId="77777777" w:rsidR="00C170EC" w:rsidRPr="00737BE4" w:rsidRDefault="00C170EC" w:rsidP="00737BE4">
            <w:pPr>
              <w:rPr>
                <w:rFonts w:ascii="Times New Roman" w:eastAsia="Times New Roman" w:hAnsi="Times New Roman" w:cs="Times New Roman"/>
                <w:color w:val="000000"/>
                <w:sz w:val="18"/>
                <w:szCs w:val="18"/>
              </w:rPr>
            </w:pPr>
          </w:p>
        </w:tc>
        <w:tc>
          <w:tcPr>
            <w:tcW w:w="2443" w:type="dxa"/>
            <w:vMerge/>
            <w:tcBorders>
              <w:top w:val="nil"/>
              <w:left w:val="single" w:sz="4" w:space="0" w:color="auto"/>
              <w:bottom w:val="single" w:sz="4" w:space="0" w:color="auto"/>
              <w:right w:val="single" w:sz="4" w:space="0" w:color="auto"/>
            </w:tcBorders>
            <w:vAlign w:val="center"/>
            <w:hideMark/>
          </w:tcPr>
          <w:p w14:paraId="355F268C" w14:textId="77777777" w:rsidR="00C170EC" w:rsidRPr="00737BE4" w:rsidRDefault="00C170EC" w:rsidP="00737BE4">
            <w:pPr>
              <w:rPr>
                <w:rFonts w:ascii="Times New Roman" w:eastAsia="Times New Roman" w:hAnsi="Times New Roman" w:cs="Times New Roman"/>
                <w:color w:val="000000"/>
                <w:sz w:val="18"/>
                <w:szCs w:val="18"/>
              </w:rPr>
            </w:pPr>
          </w:p>
        </w:tc>
        <w:tc>
          <w:tcPr>
            <w:tcW w:w="3424" w:type="dxa"/>
            <w:tcBorders>
              <w:top w:val="nil"/>
              <w:left w:val="nil"/>
              <w:bottom w:val="single" w:sz="4" w:space="0" w:color="auto"/>
              <w:right w:val="single" w:sz="4" w:space="0" w:color="auto"/>
            </w:tcBorders>
            <w:shd w:val="clear" w:color="auto" w:fill="auto"/>
            <w:vAlign w:val="center"/>
            <w:hideMark/>
          </w:tcPr>
          <w:p w14:paraId="1E569A89" w14:textId="77777777" w:rsidR="00C170EC" w:rsidRPr="00737BE4" w:rsidRDefault="00C170EC" w:rsidP="00737BE4">
            <w:pPr>
              <w:rPr>
                <w:rFonts w:ascii="Times New Roman" w:eastAsia="Times New Roman" w:hAnsi="Times New Roman" w:cs="Times New Roman"/>
                <w:color w:val="000000"/>
                <w:sz w:val="18"/>
                <w:szCs w:val="18"/>
              </w:rPr>
            </w:pPr>
            <w:r w:rsidRPr="00737BE4">
              <w:rPr>
                <w:rFonts w:ascii="Times New Roman" w:eastAsia="Times New Roman" w:hAnsi="Times New Roman" w:cs="Times New Roman"/>
                <w:color w:val="000000"/>
                <w:sz w:val="18"/>
                <w:szCs w:val="18"/>
              </w:rPr>
              <w:t>Азот нитритный</w:t>
            </w:r>
          </w:p>
        </w:tc>
        <w:tc>
          <w:tcPr>
            <w:tcW w:w="1733" w:type="dxa"/>
            <w:vMerge/>
            <w:tcBorders>
              <w:top w:val="nil"/>
              <w:left w:val="single" w:sz="4" w:space="0" w:color="auto"/>
              <w:bottom w:val="single" w:sz="4" w:space="0" w:color="auto"/>
              <w:right w:val="single" w:sz="4" w:space="0" w:color="auto"/>
            </w:tcBorders>
            <w:vAlign w:val="center"/>
            <w:hideMark/>
          </w:tcPr>
          <w:p w14:paraId="7B732CCB" w14:textId="77777777" w:rsidR="00C170EC" w:rsidRPr="00737BE4" w:rsidRDefault="00C170EC" w:rsidP="00737BE4">
            <w:pPr>
              <w:rPr>
                <w:rFonts w:ascii="Times New Roman" w:eastAsia="Times New Roman" w:hAnsi="Times New Roman" w:cs="Times New Roman"/>
                <w:color w:val="000000"/>
                <w:sz w:val="18"/>
                <w:szCs w:val="18"/>
              </w:rPr>
            </w:pPr>
          </w:p>
        </w:tc>
        <w:tc>
          <w:tcPr>
            <w:tcW w:w="1161" w:type="dxa"/>
            <w:tcBorders>
              <w:top w:val="nil"/>
              <w:left w:val="nil"/>
              <w:bottom w:val="single" w:sz="4" w:space="0" w:color="auto"/>
              <w:right w:val="single" w:sz="4" w:space="0" w:color="auto"/>
            </w:tcBorders>
            <w:shd w:val="clear" w:color="auto" w:fill="auto"/>
            <w:vAlign w:val="center"/>
            <w:hideMark/>
          </w:tcPr>
          <w:p w14:paraId="0C8A5C57" w14:textId="77777777" w:rsidR="00C170EC" w:rsidRPr="00737BE4" w:rsidRDefault="00C170EC" w:rsidP="00737BE4">
            <w:pPr>
              <w:jc w:val="center"/>
              <w:rPr>
                <w:rFonts w:ascii="Times New Roman" w:eastAsia="Times New Roman" w:hAnsi="Times New Roman" w:cs="Times New Roman"/>
                <w:color w:val="000000"/>
                <w:sz w:val="18"/>
                <w:szCs w:val="18"/>
              </w:rPr>
            </w:pPr>
            <w:r w:rsidRPr="00737BE4">
              <w:rPr>
                <w:rFonts w:ascii="Times New Roman" w:eastAsia="Times New Roman" w:hAnsi="Times New Roman" w:cs="Times New Roman"/>
                <w:color w:val="000000"/>
                <w:sz w:val="18"/>
                <w:szCs w:val="18"/>
              </w:rPr>
              <w:t>-</w:t>
            </w:r>
          </w:p>
        </w:tc>
        <w:tc>
          <w:tcPr>
            <w:tcW w:w="1161" w:type="dxa"/>
            <w:tcBorders>
              <w:top w:val="nil"/>
              <w:left w:val="nil"/>
              <w:bottom w:val="single" w:sz="4" w:space="0" w:color="auto"/>
              <w:right w:val="single" w:sz="4" w:space="0" w:color="auto"/>
            </w:tcBorders>
            <w:shd w:val="clear" w:color="auto" w:fill="auto"/>
            <w:vAlign w:val="center"/>
            <w:hideMark/>
          </w:tcPr>
          <w:p w14:paraId="33051AFF" w14:textId="77777777" w:rsidR="00C170EC" w:rsidRPr="00737BE4" w:rsidRDefault="00C170EC" w:rsidP="00737BE4">
            <w:pPr>
              <w:jc w:val="center"/>
              <w:rPr>
                <w:rFonts w:ascii="Times New Roman" w:eastAsia="Times New Roman" w:hAnsi="Times New Roman" w:cs="Times New Roman"/>
                <w:color w:val="000000"/>
                <w:sz w:val="18"/>
                <w:szCs w:val="18"/>
              </w:rPr>
            </w:pPr>
            <w:r w:rsidRPr="00737BE4">
              <w:rPr>
                <w:rFonts w:ascii="Times New Roman" w:eastAsia="Times New Roman" w:hAnsi="Times New Roman" w:cs="Times New Roman"/>
                <w:color w:val="000000"/>
                <w:sz w:val="18"/>
                <w:szCs w:val="18"/>
              </w:rPr>
              <w:t>-</w:t>
            </w:r>
          </w:p>
        </w:tc>
        <w:tc>
          <w:tcPr>
            <w:tcW w:w="1631" w:type="dxa"/>
            <w:vMerge/>
            <w:tcBorders>
              <w:top w:val="nil"/>
              <w:left w:val="single" w:sz="4" w:space="0" w:color="auto"/>
              <w:bottom w:val="single" w:sz="4" w:space="0" w:color="auto"/>
              <w:right w:val="single" w:sz="4" w:space="0" w:color="auto"/>
            </w:tcBorders>
            <w:vAlign w:val="center"/>
            <w:hideMark/>
          </w:tcPr>
          <w:p w14:paraId="65E9749D" w14:textId="77777777" w:rsidR="00C170EC" w:rsidRPr="00737BE4" w:rsidRDefault="00C170EC" w:rsidP="00737BE4">
            <w:pPr>
              <w:rPr>
                <w:rFonts w:ascii="Times New Roman" w:eastAsia="Times New Roman" w:hAnsi="Times New Roman" w:cs="Times New Roman"/>
                <w:color w:val="000000"/>
                <w:sz w:val="18"/>
                <w:szCs w:val="18"/>
              </w:rPr>
            </w:pPr>
          </w:p>
        </w:tc>
        <w:tc>
          <w:tcPr>
            <w:tcW w:w="1951" w:type="dxa"/>
            <w:vMerge/>
            <w:tcBorders>
              <w:top w:val="nil"/>
              <w:left w:val="single" w:sz="4" w:space="0" w:color="auto"/>
              <w:bottom w:val="single" w:sz="4" w:space="0" w:color="auto"/>
              <w:right w:val="single" w:sz="4" w:space="0" w:color="auto"/>
            </w:tcBorders>
            <w:vAlign w:val="center"/>
            <w:hideMark/>
          </w:tcPr>
          <w:p w14:paraId="482B8BEB" w14:textId="77777777" w:rsidR="00C170EC" w:rsidRPr="00737BE4" w:rsidRDefault="00C170EC" w:rsidP="00737BE4">
            <w:pPr>
              <w:rPr>
                <w:rFonts w:ascii="Times New Roman" w:eastAsia="Times New Roman" w:hAnsi="Times New Roman" w:cs="Times New Roman"/>
                <w:color w:val="000000"/>
                <w:sz w:val="18"/>
                <w:szCs w:val="18"/>
              </w:rPr>
            </w:pPr>
          </w:p>
        </w:tc>
      </w:tr>
      <w:tr w:rsidR="00C170EC" w:rsidRPr="00737BE4" w14:paraId="77DE67A8" w14:textId="77777777" w:rsidTr="00E62938">
        <w:trPr>
          <w:trHeight w:val="300"/>
        </w:trPr>
        <w:tc>
          <w:tcPr>
            <w:tcW w:w="1933" w:type="dxa"/>
            <w:vMerge/>
            <w:tcBorders>
              <w:top w:val="nil"/>
              <w:left w:val="single" w:sz="4" w:space="0" w:color="auto"/>
              <w:bottom w:val="single" w:sz="4" w:space="0" w:color="auto"/>
              <w:right w:val="single" w:sz="4" w:space="0" w:color="auto"/>
            </w:tcBorders>
            <w:vAlign w:val="center"/>
            <w:hideMark/>
          </w:tcPr>
          <w:p w14:paraId="22142279" w14:textId="77777777" w:rsidR="00C170EC" w:rsidRPr="00737BE4" w:rsidRDefault="00C170EC" w:rsidP="00737BE4">
            <w:pPr>
              <w:rPr>
                <w:rFonts w:ascii="Times New Roman" w:eastAsia="Times New Roman" w:hAnsi="Times New Roman" w:cs="Times New Roman"/>
                <w:color w:val="000000"/>
                <w:sz w:val="18"/>
                <w:szCs w:val="18"/>
              </w:rPr>
            </w:pPr>
          </w:p>
        </w:tc>
        <w:tc>
          <w:tcPr>
            <w:tcW w:w="2443" w:type="dxa"/>
            <w:vMerge/>
            <w:tcBorders>
              <w:top w:val="nil"/>
              <w:left w:val="single" w:sz="4" w:space="0" w:color="auto"/>
              <w:bottom w:val="single" w:sz="4" w:space="0" w:color="auto"/>
              <w:right w:val="single" w:sz="4" w:space="0" w:color="auto"/>
            </w:tcBorders>
            <w:vAlign w:val="center"/>
            <w:hideMark/>
          </w:tcPr>
          <w:p w14:paraId="797B4708" w14:textId="77777777" w:rsidR="00C170EC" w:rsidRPr="00737BE4" w:rsidRDefault="00C170EC" w:rsidP="00737BE4">
            <w:pPr>
              <w:rPr>
                <w:rFonts w:ascii="Times New Roman" w:eastAsia="Times New Roman" w:hAnsi="Times New Roman" w:cs="Times New Roman"/>
                <w:color w:val="000000"/>
                <w:sz w:val="18"/>
                <w:szCs w:val="18"/>
              </w:rPr>
            </w:pPr>
          </w:p>
        </w:tc>
        <w:tc>
          <w:tcPr>
            <w:tcW w:w="3424" w:type="dxa"/>
            <w:tcBorders>
              <w:top w:val="nil"/>
              <w:left w:val="nil"/>
              <w:bottom w:val="single" w:sz="4" w:space="0" w:color="auto"/>
              <w:right w:val="single" w:sz="4" w:space="0" w:color="auto"/>
            </w:tcBorders>
            <w:shd w:val="clear" w:color="auto" w:fill="auto"/>
            <w:vAlign w:val="center"/>
            <w:hideMark/>
          </w:tcPr>
          <w:p w14:paraId="0960FE43" w14:textId="77777777" w:rsidR="00C170EC" w:rsidRPr="00737BE4" w:rsidRDefault="00C170EC" w:rsidP="00737BE4">
            <w:pPr>
              <w:rPr>
                <w:rFonts w:ascii="Times New Roman" w:eastAsia="Times New Roman" w:hAnsi="Times New Roman" w:cs="Times New Roman"/>
                <w:color w:val="000000"/>
                <w:sz w:val="18"/>
                <w:szCs w:val="18"/>
              </w:rPr>
            </w:pPr>
            <w:r w:rsidRPr="00737BE4">
              <w:rPr>
                <w:rFonts w:ascii="Times New Roman" w:eastAsia="Times New Roman" w:hAnsi="Times New Roman" w:cs="Times New Roman"/>
                <w:color w:val="000000"/>
                <w:sz w:val="18"/>
                <w:szCs w:val="18"/>
              </w:rPr>
              <w:t>Азот нитратный</w:t>
            </w:r>
          </w:p>
        </w:tc>
        <w:tc>
          <w:tcPr>
            <w:tcW w:w="1733" w:type="dxa"/>
            <w:vMerge/>
            <w:tcBorders>
              <w:top w:val="nil"/>
              <w:left w:val="single" w:sz="4" w:space="0" w:color="auto"/>
              <w:bottom w:val="single" w:sz="4" w:space="0" w:color="auto"/>
              <w:right w:val="single" w:sz="4" w:space="0" w:color="auto"/>
            </w:tcBorders>
            <w:vAlign w:val="center"/>
            <w:hideMark/>
          </w:tcPr>
          <w:p w14:paraId="690709A8" w14:textId="77777777" w:rsidR="00C170EC" w:rsidRPr="00737BE4" w:rsidRDefault="00C170EC" w:rsidP="00737BE4">
            <w:pPr>
              <w:rPr>
                <w:rFonts w:ascii="Times New Roman" w:eastAsia="Times New Roman" w:hAnsi="Times New Roman" w:cs="Times New Roman"/>
                <w:color w:val="000000"/>
                <w:sz w:val="18"/>
                <w:szCs w:val="18"/>
              </w:rPr>
            </w:pPr>
          </w:p>
        </w:tc>
        <w:tc>
          <w:tcPr>
            <w:tcW w:w="1161" w:type="dxa"/>
            <w:tcBorders>
              <w:top w:val="nil"/>
              <w:left w:val="nil"/>
              <w:bottom w:val="single" w:sz="4" w:space="0" w:color="auto"/>
              <w:right w:val="single" w:sz="4" w:space="0" w:color="auto"/>
            </w:tcBorders>
            <w:shd w:val="clear" w:color="auto" w:fill="auto"/>
            <w:vAlign w:val="center"/>
            <w:hideMark/>
          </w:tcPr>
          <w:p w14:paraId="4E0A7082" w14:textId="77777777" w:rsidR="00C170EC" w:rsidRPr="00737BE4" w:rsidRDefault="00C170EC" w:rsidP="00737BE4">
            <w:pPr>
              <w:jc w:val="center"/>
              <w:rPr>
                <w:rFonts w:ascii="Times New Roman" w:eastAsia="Times New Roman" w:hAnsi="Times New Roman" w:cs="Times New Roman"/>
                <w:color w:val="000000"/>
                <w:sz w:val="18"/>
                <w:szCs w:val="18"/>
              </w:rPr>
            </w:pPr>
            <w:r w:rsidRPr="00737BE4">
              <w:rPr>
                <w:rFonts w:ascii="Times New Roman" w:eastAsia="Times New Roman" w:hAnsi="Times New Roman" w:cs="Times New Roman"/>
                <w:color w:val="000000"/>
                <w:sz w:val="18"/>
                <w:szCs w:val="18"/>
              </w:rPr>
              <w:t>-</w:t>
            </w:r>
          </w:p>
        </w:tc>
        <w:tc>
          <w:tcPr>
            <w:tcW w:w="1161" w:type="dxa"/>
            <w:tcBorders>
              <w:top w:val="nil"/>
              <w:left w:val="nil"/>
              <w:bottom w:val="single" w:sz="4" w:space="0" w:color="auto"/>
              <w:right w:val="single" w:sz="4" w:space="0" w:color="auto"/>
            </w:tcBorders>
            <w:shd w:val="clear" w:color="auto" w:fill="auto"/>
            <w:vAlign w:val="center"/>
            <w:hideMark/>
          </w:tcPr>
          <w:p w14:paraId="018B1C73" w14:textId="77777777" w:rsidR="00C170EC" w:rsidRPr="00737BE4" w:rsidRDefault="00C170EC" w:rsidP="00737BE4">
            <w:pPr>
              <w:jc w:val="center"/>
              <w:rPr>
                <w:rFonts w:ascii="Times New Roman" w:eastAsia="Times New Roman" w:hAnsi="Times New Roman" w:cs="Times New Roman"/>
                <w:color w:val="000000"/>
                <w:sz w:val="18"/>
                <w:szCs w:val="18"/>
              </w:rPr>
            </w:pPr>
            <w:r w:rsidRPr="00737BE4">
              <w:rPr>
                <w:rFonts w:ascii="Times New Roman" w:eastAsia="Times New Roman" w:hAnsi="Times New Roman" w:cs="Times New Roman"/>
                <w:color w:val="000000"/>
                <w:sz w:val="18"/>
                <w:szCs w:val="18"/>
              </w:rPr>
              <w:t>-</w:t>
            </w:r>
          </w:p>
        </w:tc>
        <w:tc>
          <w:tcPr>
            <w:tcW w:w="1631" w:type="dxa"/>
            <w:vMerge/>
            <w:tcBorders>
              <w:top w:val="nil"/>
              <w:left w:val="single" w:sz="4" w:space="0" w:color="auto"/>
              <w:bottom w:val="single" w:sz="4" w:space="0" w:color="auto"/>
              <w:right w:val="single" w:sz="4" w:space="0" w:color="auto"/>
            </w:tcBorders>
            <w:vAlign w:val="center"/>
            <w:hideMark/>
          </w:tcPr>
          <w:p w14:paraId="50CF067F" w14:textId="77777777" w:rsidR="00C170EC" w:rsidRPr="00737BE4" w:rsidRDefault="00C170EC" w:rsidP="00737BE4">
            <w:pPr>
              <w:rPr>
                <w:rFonts w:ascii="Times New Roman" w:eastAsia="Times New Roman" w:hAnsi="Times New Roman" w:cs="Times New Roman"/>
                <w:color w:val="000000"/>
                <w:sz w:val="18"/>
                <w:szCs w:val="18"/>
              </w:rPr>
            </w:pPr>
          </w:p>
        </w:tc>
        <w:tc>
          <w:tcPr>
            <w:tcW w:w="1951" w:type="dxa"/>
            <w:vMerge/>
            <w:tcBorders>
              <w:top w:val="nil"/>
              <w:left w:val="single" w:sz="4" w:space="0" w:color="auto"/>
              <w:bottom w:val="single" w:sz="4" w:space="0" w:color="auto"/>
              <w:right w:val="single" w:sz="4" w:space="0" w:color="auto"/>
            </w:tcBorders>
            <w:vAlign w:val="center"/>
            <w:hideMark/>
          </w:tcPr>
          <w:p w14:paraId="3139221C" w14:textId="77777777" w:rsidR="00C170EC" w:rsidRPr="00737BE4" w:rsidRDefault="00C170EC" w:rsidP="00737BE4">
            <w:pPr>
              <w:rPr>
                <w:rFonts w:ascii="Times New Roman" w:eastAsia="Times New Roman" w:hAnsi="Times New Roman" w:cs="Times New Roman"/>
                <w:color w:val="000000"/>
                <w:sz w:val="18"/>
                <w:szCs w:val="18"/>
              </w:rPr>
            </w:pPr>
          </w:p>
        </w:tc>
      </w:tr>
      <w:tr w:rsidR="00C170EC" w:rsidRPr="00737BE4" w14:paraId="6D2D55F7" w14:textId="77777777" w:rsidTr="00E62938">
        <w:trPr>
          <w:trHeight w:val="300"/>
        </w:trPr>
        <w:tc>
          <w:tcPr>
            <w:tcW w:w="1933" w:type="dxa"/>
            <w:vMerge/>
            <w:tcBorders>
              <w:top w:val="nil"/>
              <w:left w:val="single" w:sz="4" w:space="0" w:color="auto"/>
              <w:bottom w:val="single" w:sz="4" w:space="0" w:color="auto"/>
              <w:right w:val="single" w:sz="4" w:space="0" w:color="auto"/>
            </w:tcBorders>
            <w:vAlign w:val="center"/>
            <w:hideMark/>
          </w:tcPr>
          <w:p w14:paraId="2A3B8FEB" w14:textId="77777777" w:rsidR="00C170EC" w:rsidRPr="00737BE4" w:rsidRDefault="00C170EC" w:rsidP="00737BE4">
            <w:pPr>
              <w:rPr>
                <w:rFonts w:ascii="Times New Roman" w:eastAsia="Times New Roman" w:hAnsi="Times New Roman" w:cs="Times New Roman"/>
                <w:color w:val="000000"/>
                <w:sz w:val="18"/>
                <w:szCs w:val="18"/>
              </w:rPr>
            </w:pPr>
          </w:p>
        </w:tc>
        <w:tc>
          <w:tcPr>
            <w:tcW w:w="2443" w:type="dxa"/>
            <w:vMerge/>
            <w:tcBorders>
              <w:top w:val="nil"/>
              <w:left w:val="single" w:sz="4" w:space="0" w:color="auto"/>
              <w:bottom w:val="single" w:sz="4" w:space="0" w:color="auto"/>
              <w:right w:val="single" w:sz="4" w:space="0" w:color="auto"/>
            </w:tcBorders>
            <w:vAlign w:val="center"/>
            <w:hideMark/>
          </w:tcPr>
          <w:p w14:paraId="4A0CF5D3" w14:textId="77777777" w:rsidR="00C170EC" w:rsidRPr="00737BE4" w:rsidRDefault="00C170EC" w:rsidP="00737BE4">
            <w:pPr>
              <w:rPr>
                <w:rFonts w:ascii="Times New Roman" w:eastAsia="Times New Roman" w:hAnsi="Times New Roman" w:cs="Times New Roman"/>
                <w:color w:val="000000"/>
                <w:sz w:val="18"/>
                <w:szCs w:val="18"/>
              </w:rPr>
            </w:pPr>
          </w:p>
        </w:tc>
        <w:tc>
          <w:tcPr>
            <w:tcW w:w="3424" w:type="dxa"/>
            <w:tcBorders>
              <w:top w:val="nil"/>
              <w:left w:val="nil"/>
              <w:bottom w:val="single" w:sz="4" w:space="0" w:color="auto"/>
              <w:right w:val="single" w:sz="4" w:space="0" w:color="auto"/>
            </w:tcBorders>
            <w:shd w:val="clear" w:color="auto" w:fill="auto"/>
            <w:vAlign w:val="center"/>
            <w:hideMark/>
          </w:tcPr>
          <w:p w14:paraId="6E3F761E" w14:textId="77777777" w:rsidR="00C170EC" w:rsidRPr="00737BE4" w:rsidRDefault="00C170EC" w:rsidP="00737BE4">
            <w:pPr>
              <w:rPr>
                <w:rFonts w:ascii="Times New Roman" w:eastAsia="Times New Roman" w:hAnsi="Times New Roman" w:cs="Times New Roman"/>
                <w:color w:val="000000"/>
                <w:sz w:val="18"/>
                <w:szCs w:val="18"/>
              </w:rPr>
            </w:pPr>
            <w:r w:rsidRPr="00737BE4">
              <w:rPr>
                <w:rFonts w:ascii="Times New Roman" w:eastAsia="Times New Roman" w:hAnsi="Times New Roman" w:cs="Times New Roman"/>
                <w:color w:val="000000"/>
                <w:sz w:val="18"/>
                <w:szCs w:val="18"/>
              </w:rPr>
              <w:t>Нефтепродукты</w:t>
            </w:r>
          </w:p>
        </w:tc>
        <w:tc>
          <w:tcPr>
            <w:tcW w:w="1733" w:type="dxa"/>
            <w:vMerge/>
            <w:tcBorders>
              <w:top w:val="nil"/>
              <w:left w:val="single" w:sz="4" w:space="0" w:color="auto"/>
              <w:bottom w:val="single" w:sz="4" w:space="0" w:color="auto"/>
              <w:right w:val="single" w:sz="4" w:space="0" w:color="auto"/>
            </w:tcBorders>
            <w:vAlign w:val="center"/>
            <w:hideMark/>
          </w:tcPr>
          <w:p w14:paraId="13A34E45" w14:textId="77777777" w:rsidR="00C170EC" w:rsidRPr="00737BE4" w:rsidRDefault="00C170EC" w:rsidP="00737BE4">
            <w:pPr>
              <w:rPr>
                <w:rFonts w:ascii="Times New Roman" w:eastAsia="Times New Roman" w:hAnsi="Times New Roman" w:cs="Times New Roman"/>
                <w:color w:val="000000"/>
                <w:sz w:val="18"/>
                <w:szCs w:val="18"/>
              </w:rPr>
            </w:pPr>
          </w:p>
        </w:tc>
        <w:tc>
          <w:tcPr>
            <w:tcW w:w="1161" w:type="dxa"/>
            <w:tcBorders>
              <w:top w:val="nil"/>
              <w:left w:val="nil"/>
              <w:bottom w:val="single" w:sz="4" w:space="0" w:color="auto"/>
              <w:right w:val="single" w:sz="4" w:space="0" w:color="auto"/>
            </w:tcBorders>
            <w:shd w:val="clear" w:color="auto" w:fill="auto"/>
            <w:vAlign w:val="center"/>
            <w:hideMark/>
          </w:tcPr>
          <w:p w14:paraId="7AFE59CC" w14:textId="77777777" w:rsidR="00C170EC" w:rsidRPr="00737BE4" w:rsidRDefault="00C170EC" w:rsidP="00737BE4">
            <w:pPr>
              <w:jc w:val="center"/>
              <w:rPr>
                <w:rFonts w:ascii="Times New Roman" w:eastAsia="Times New Roman" w:hAnsi="Times New Roman" w:cs="Times New Roman"/>
                <w:color w:val="000000"/>
                <w:sz w:val="18"/>
                <w:szCs w:val="18"/>
              </w:rPr>
            </w:pPr>
            <w:r w:rsidRPr="00737BE4">
              <w:rPr>
                <w:rFonts w:ascii="Times New Roman" w:eastAsia="Times New Roman" w:hAnsi="Times New Roman" w:cs="Times New Roman"/>
                <w:color w:val="000000"/>
                <w:sz w:val="18"/>
                <w:szCs w:val="18"/>
              </w:rPr>
              <w:t>-</w:t>
            </w:r>
          </w:p>
        </w:tc>
        <w:tc>
          <w:tcPr>
            <w:tcW w:w="1161" w:type="dxa"/>
            <w:tcBorders>
              <w:top w:val="nil"/>
              <w:left w:val="nil"/>
              <w:bottom w:val="single" w:sz="4" w:space="0" w:color="auto"/>
              <w:right w:val="single" w:sz="4" w:space="0" w:color="auto"/>
            </w:tcBorders>
            <w:shd w:val="clear" w:color="auto" w:fill="auto"/>
            <w:vAlign w:val="center"/>
            <w:hideMark/>
          </w:tcPr>
          <w:p w14:paraId="0AC7D1D0" w14:textId="77777777" w:rsidR="00C170EC" w:rsidRPr="00737BE4" w:rsidRDefault="00C170EC" w:rsidP="00737BE4">
            <w:pPr>
              <w:jc w:val="center"/>
              <w:rPr>
                <w:rFonts w:ascii="Times New Roman" w:eastAsia="Times New Roman" w:hAnsi="Times New Roman" w:cs="Times New Roman"/>
                <w:color w:val="000000"/>
                <w:sz w:val="18"/>
                <w:szCs w:val="18"/>
              </w:rPr>
            </w:pPr>
            <w:r w:rsidRPr="00737BE4">
              <w:rPr>
                <w:rFonts w:ascii="Times New Roman" w:eastAsia="Times New Roman" w:hAnsi="Times New Roman" w:cs="Times New Roman"/>
                <w:color w:val="000000"/>
                <w:sz w:val="18"/>
                <w:szCs w:val="18"/>
              </w:rPr>
              <w:t>-</w:t>
            </w:r>
          </w:p>
        </w:tc>
        <w:tc>
          <w:tcPr>
            <w:tcW w:w="1631" w:type="dxa"/>
            <w:vMerge/>
            <w:tcBorders>
              <w:top w:val="nil"/>
              <w:left w:val="single" w:sz="4" w:space="0" w:color="auto"/>
              <w:bottom w:val="single" w:sz="4" w:space="0" w:color="auto"/>
              <w:right w:val="single" w:sz="4" w:space="0" w:color="auto"/>
            </w:tcBorders>
            <w:vAlign w:val="center"/>
            <w:hideMark/>
          </w:tcPr>
          <w:p w14:paraId="2EC8BEDA" w14:textId="77777777" w:rsidR="00C170EC" w:rsidRPr="00737BE4" w:rsidRDefault="00C170EC" w:rsidP="00737BE4">
            <w:pPr>
              <w:rPr>
                <w:rFonts w:ascii="Times New Roman" w:eastAsia="Times New Roman" w:hAnsi="Times New Roman" w:cs="Times New Roman"/>
                <w:color w:val="000000"/>
                <w:sz w:val="18"/>
                <w:szCs w:val="18"/>
              </w:rPr>
            </w:pPr>
          </w:p>
        </w:tc>
        <w:tc>
          <w:tcPr>
            <w:tcW w:w="1951" w:type="dxa"/>
            <w:vMerge/>
            <w:tcBorders>
              <w:top w:val="nil"/>
              <w:left w:val="single" w:sz="4" w:space="0" w:color="auto"/>
              <w:bottom w:val="single" w:sz="4" w:space="0" w:color="auto"/>
              <w:right w:val="single" w:sz="4" w:space="0" w:color="auto"/>
            </w:tcBorders>
            <w:vAlign w:val="center"/>
            <w:hideMark/>
          </w:tcPr>
          <w:p w14:paraId="664E8410" w14:textId="77777777" w:rsidR="00C170EC" w:rsidRPr="00737BE4" w:rsidRDefault="00C170EC" w:rsidP="00737BE4">
            <w:pPr>
              <w:rPr>
                <w:rFonts w:ascii="Times New Roman" w:eastAsia="Times New Roman" w:hAnsi="Times New Roman" w:cs="Times New Roman"/>
                <w:color w:val="000000"/>
                <w:sz w:val="18"/>
                <w:szCs w:val="18"/>
              </w:rPr>
            </w:pPr>
          </w:p>
        </w:tc>
      </w:tr>
      <w:tr w:rsidR="00C170EC" w:rsidRPr="00737BE4" w14:paraId="1A99471D" w14:textId="77777777" w:rsidTr="00E62938">
        <w:trPr>
          <w:trHeight w:val="300"/>
        </w:trPr>
        <w:tc>
          <w:tcPr>
            <w:tcW w:w="1933" w:type="dxa"/>
            <w:vMerge/>
            <w:tcBorders>
              <w:top w:val="nil"/>
              <w:left w:val="single" w:sz="4" w:space="0" w:color="auto"/>
              <w:bottom w:val="single" w:sz="4" w:space="0" w:color="auto"/>
              <w:right w:val="single" w:sz="4" w:space="0" w:color="auto"/>
            </w:tcBorders>
            <w:vAlign w:val="center"/>
            <w:hideMark/>
          </w:tcPr>
          <w:p w14:paraId="7F47E41B" w14:textId="77777777" w:rsidR="00C170EC" w:rsidRPr="00737BE4" w:rsidRDefault="00C170EC" w:rsidP="00737BE4">
            <w:pPr>
              <w:rPr>
                <w:rFonts w:ascii="Times New Roman" w:eastAsia="Times New Roman" w:hAnsi="Times New Roman" w:cs="Times New Roman"/>
                <w:color w:val="000000"/>
                <w:sz w:val="18"/>
                <w:szCs w:val="18"/>
              </w:rPr>
            </w:pPr>
          </w:p>
        </w:tc>
        <w:tc>
          <w:tcPr>
            <w:tcW w:w="2443" w:type="dxa"/>
            <w:vMerge/>
            <w:tcBorders>
              <w:top w:val="nil"/>
              <w:left w:val="single" w:sz="4" w:space="0" w:color="auto"/>
              <w:bottom w:val="single" w:sz="4" w:space="0" w:color="auto"/>
              <w:right w:val="single" w:sz="4" w:space="0" w:color="auto"/>
            </w:tcBorders>
            <w:vAlign w:val="center"/>
            <w:hideMark/>
          </w:tcPr>
          <w:p w14:paraId="0406D7EC" w14:textId="77777777" w:rsidR="00C170EC" w:rsidRPr="00737BE4" w:rsidRDefault="00C170EC" w:rsidP="00737BE4">
            <w:pPr>
              <w:rPr>
                <w:rFonts w:ascii="Times New Roman" w:eastAsia="Times New Roman" w:hAnsi="Times New Roman" w:cs="Times New Roman"/>
                <w:color w:val="000000"/>
                <w:sz w:val="18"/>
                <w:szCs w:val="18"/>
              </w:rPr>
            </w:pPr>
          </w:p>
        </w:tc>
        <w:tc>
          <w:tcPr>
            <w:tcW w:w="3424" w:type="dxa"/>
            <w:tcBorders>
              <w:top w:val="nil"/>
              <w:left w:val="nil"/>
              <w:bottom w:val="single" w:sz="4" w:space="0" w:color="auto"/>
              <w:right w:val="single" w:sz="4" w:space="0" w:color="auto"/>
            </w:tcBorders>
            <w:shd w:val="clear" w:color="auto" w:fill="auto"/>
            <w:vAlign w:val="center"/>
            <w:hideMark/>
          </w:tcPr>
          <w:p w14:paraId="159632CF" w14:textId="77777777" w:rsidR="00C170EC" w:rsidRPr="00737BE4" w:rsidRDefault="00C170EC" w:rsidP="00737BE4">
            <w:pPr>
              <w:rPr>
                <w:rFonts w:ascii="Times New Roman" w:eastAsia="Times New Roman" w:hAnsi="Times New Roman" w:cs="Times New Roman"/>
                <w:color w:val="000000"/>
                <w:sz w:val="18"/>
                <w:szCs w:val="18"/>
              </w:rPr>
            </w:pPr>
            <w:r w:rsidRPr="00737BE4">
              <w:rPr>
                <w:rFonts w:ascii="Times New Roman" w:eastAsia="Times New Roman" w:hAnsi="Times New Roman" w:cs="Times New Roman"/>
                <w:color w:val="000000"/>
                <w:sz w:val="18"/>
                <w:szCs w:val="18"/>
              </w:rPr>
              <w:t>Фосфаты</w:t>
            </w:r>
          </w:p>
        </w:tc>
        <w:tc>
          <w:tcPr>
            <w:tcW w:w="1733" w:type="dxa"/>
            <w:vMerge/>
            <w:tcBorders>
              <w:top w:val="nil"/>
              <w:left w:val="single" w:sz="4" w:space="0" w:color="auto"/>
              <w:bottom w:val="single" w:sz="4" w:space="0" w:color="auto"/>
              <w:right w:val="single" w:sz="4" w:space="0" w:color="auto"/>
            </w:tcBorders>
            <w:vAlign w:val="center"/>
            <w:hideMark/>
          </w:tcPr>
          <w:p w14:paraId="3E27D9E9" w14:textId="77777777" w:rsidR="00C170EC" w:rsidRPr="00737BE4" w:rsidRDefault="00C170EC" w:rsidP="00737BE4">
            <w:pPr>
              <w:rPr>
                <w:rFonts w:ascii="Times New Roman" w:eastAsia="Times New Roman" w:hAnsi="Times New Roman" w:cs="Times New Roman"/>
                <w:color w:val="000000"/>
                <w:sz w:val="18"/>
                <w:szCs w:val="18"/>
              </w:rPr>
            </w:pPr>
          </w:p>
        </w:tc>
        <w:tc>
          <w:tcPr>
            <w:tcW w:w="1161" w:type="dxa"/>
            <w:tcBorders>
              <w:top w:val="nil"/>
              <w:left w:val="nil"/>
              <w:bottom w:val="single" w:sz="4" w:space="0" w:color="auto"/>
              <w:right w:val="single" w:sz="4" w:space="0" w:color="auto"/>
            </w:tcBorders>
            <w:shd w:val="clear" w:color="auto" w:fill="auto"/>
            <w:vAlign w:val="center"/>
            <w:hideMark/>
          </w:tcPr>
          <w:p w14:paraId="19DF87A7" w14:textId="77777777" w:rsidR="00C170EC" w:rsidRPr="00737BE4" w:rsidRDefault="00C170EC" w:rsidP="00737BE4">
            <w:pPr>
              <w:jc w:val="center"/>
              <w:rPr>
                <w:rFonts w:ascii="Times New Roman" w:eastAsia="Times New Roman" w:hAnsi="Times New Roman" w:cs="Times New Roman"/>
                <w:color w:val="000000"/>
                <w:sz w:val="18"/>
                <w:szCs w:val="18"/>
              </w:rPr>
            </w:pPr>
            <w:r w:rsidRPr="00737BE4">
              <w:rPr>
                <w:rFonts w:ascii="Times New Roman" w:eastAsia="Times New Roman" w:hAnsi="Times New Roman" w:cs="Times New Roman"/>
                <w:color w:val="000000"/>
                <w:sz w:val="18"/>
                <w:szCs w:val="18"/>
              </w:rPr>
              <w:t>-</w:t>
            </w:r>
          </w:p>
        </w:tc>
        <w:tc>
          <w:tcPr>
            <w:tcW w:w="1161" w:type="dxa"/>
            <w:tcBorders>
              <w:top w:val="nil"/>
              <w:left w:val="nil"/>
              <w:bottom w:val="single" w:sz="4" w:space="0" w:color="auto"/>
              <w:right w:val="single" w:sz="4" w:space="0" w:color="auto"/>
            </w:tcBorders>
            <w:shd w:val="clear" w:color="auto" w:fill="auto"/>
            <w:vAlign w:val="center"/>
            <w:hideMark/>
          </w:tcPr>
          <w:p w14:paraId="2F63DA80" w14:textId="77777777" w:rsidR="00C170EC" w:rsidRPr="00737BE4" w:rsidRDefault="00C170EC" w:rsidP="00737BE4">
            <w:pPr>
              <w:jc w:val="center"/>
              <w:rPr>
                <w:rFonts w:ascii="Times New Roman" w:eastAsia="Times New Roman" w:hAnsi="Times New Roman" w:cs="Times New Roman"/>
                <w:color w:val="000000"/>
                <w:sz w:val="18"/>
                <w:szCs w:val="18"/>
              </w:rPr>
            </w:pPr>
            <w:r w:rsidRPr="00737BE4">
              <w:rPr>
                <w:rFonts w:ascii="Times New Roman" w:eastAsia="Times New Roman" w:hAnsi="Times New Roman" w:cs="Times New Roman"/>
                <w:color w:val="000000"/>
                <w:sz w:val="18"/>
                <w:szCs w:val="18"/>
              </w:rPr>
              <w:t>-</w:t>
            </w:r>
          </w:p>
        </w:tc>
        <w:tc>
          <w:tcPr>
            <w:tcW w:w="1631" w:type="dxa"/>
            <w:vMerge/>
            <w:tcBorders>
              <w:top w:val="nil"/>
              <w:left w:val="single" w:sz="4" w:space="0" w:color="auto"/>
              <w:bottom w:val="single" w:sz="4" w:space="0" w:color="auto"/>
              <w:right w:val="single" w:sz="4" w:space="0" w:color="auto"/>
            </w:tcBorders>
            <w:vAlign w:val="center"/>
            <w:hideMark/>
          </w:tcPr>
          <w:p w14:paraId="24C22942" w14:textId="77777777" w:rsidR="00C170EC" w:rsidRPr="00737BE4" w:rsidRDefault="00C170EC" w:rsidP="00737BE4">
            <w:pPr>
              <w:rPr>
                <w:rFonts w:ascii="Times New Roman" w:eastAsia="Times New Roman" w:hAnsi="Times New Roman" w:cs="Times New Roman"/>
                <w:color w:val="000000"/>
                <w:sz w:val="18"/>
                <w:szCs w:val="18"/>
              </w:rPr>
            </w:pPr>
          </w:p>
        </w:tc>
        <w:tc>
          <w:tcPr>
            <w:tcW w:w="1951" w:type="dxa"/>
            <w:vMerge/>
            <w:tcBorders>
              <w:top w:val="nil"/>
              <w:left w:val="single" w:sz="4" w:space="0" w:color="auto"/>
              <w:bottom w:val="single" w:sz="4" w:space="0" w:color="auto"/>
              <w:right w:val="single" w:sz="4" w:space="0" w:color="auto"/>
            </w:tcBorders>
            <w:vAlign w:val="center"/>
            <w:hideMark/>
          </w:tcPr>
          <w:p w14:paraId="47B58AC3" w14:textId="77777777" w:rsidR="00C170EC" w:rsidRPr="00737BE4" w:rsidRDefault="00C170EC" w:rsidP="00737BE4">
            <w:pPr>
              <w:rPr>
                <w:rFonts w:ascii="Times New Roman" w:eastAsia="Times New Roman" w:hAnsi="Times New Roman" w:cs="Times New Roman"/>
                <w:color w:val="000000"/>
                <w:sz w:val="18"/>
                <w:szCs w:val="18"/>
              </w:rPr>
            </w:pPr>
          </w:p>
        </w:tc>
      </w:tr>
      <w:tr w:rsidR="00C170EC" w:rsidRPr="00737BE4" w14:paraId="2C316067" w14:textId="77777777" w:rsidTr="00E62938">
        <w:trPr>
          <w:trHeight w:val="300"/>
        </w:trPr>
        <w:tc>
          <w:tcPr>
            <w:tcW w:w="1933" w:type="dxa"/>
            <w:vMerge/>
            <w:tcBorders>
              <w:top w:val="nil"/>
              <w:left w:val="single" w:sz="4" w:space="0" w:color="auto"/>
              <w:bottom w:val="single" w:sz="4" w:space="0" w:color="auto"/>
              <w:right w:val="single" w:sz="4" w:space="0" w:color="auto"/>
            </w:tcBorders>
            <w:vAlign w:val="center"/>
            <w:hideMark/>
          </w:tcPr>
          <w:p w14:paraId="0549E913" w14:textId="77777777" w:rsidR="00C170EC" w:rsidRPr="00737BE4" w:rsidRDefault="00C170EC" w:rsidP="00737BE4">
            <w:pPr>
              <w:rPr>
                <w:rFonts w:ascii="Times New Roman" w:eastAsia="Times New Roman" w:hAnsi="Times New Roman" w:cs="Times New Roman"/>
                <w:color w:val="000000"/>
                <w:sz w:val="18"/>
                <w:szCs w:val="18"/>
              </w:rPr>
            </w:pPr>
          </w:p>
        </w:tc>
        <w:tc>
          <w:tcPr>
            <w:tcW w:w="2443" w:type="dxa"/>
            <w:vMerge/>
            <w:tcBorders>
              <w:top w:val="nil"/>
              <w:left w:val="single" w:sz="4" w:space="0" w:color="auto"/>
              <w:bottom w:val="single" w:sz="4" w:space="0" w:color="auto"/>
              <w:right w:val="single" w:sz="4" w:space="0" w:color="auto"/>
            </w:tcBorders>
            <w:vAlign w:val="center"/>
            <w:hideMark/>
          </w:tcPr>
          <w:p w14:paraId="7F7F2097" w14:textId="77777777" w:rsidR="00C170EC" w:rsidRPr="00737BE4" w:rsidRDefault="00C170EC" w:rsidP="00737BE4">
            <w:pPr>
              <w:rPr>
                <w:rFonts w:ascii="Times New Roman" w:eastAsia="Times New Roman" w:hAnsi="Times New Roman" w:cs="Times New Roman"/>
                <w:color w:val="000000"/>
                <w:sz w:val="18"/>
                <w:szCs w:val="18"/>
              </w:rPr>
            </w:pPr>
          </w:p>
        </w:tc>
        <w:tc>
          <w:tcPr>
            <w:tcW w:w="3424" w:type="dxa"/>
            <w:tcBorders>
              <w:top w:val="nil"/>
              <w:left w:val="nil"/>
              <w:bottom w:val="single" w:sz="4" w:space="0" w:color="auto"/>
              <w:right w:val="single" w:sz="4" w:space="0" w:color="auto"/>
            </w:tcBorders>
            <w:shd w:val="clear" w:color="auto" w:fill="auto"/>
            <w:vAlign w:val="center"/>
            <w:hideMark/>
          </w:tcPr>
          <w:p w14:paraId="4B1244E1" w14:textId="77777777" w:rsidR="00C170EC" w:rsidRPr="00737BE4" w:rsidRDefault="00C170EC" w:rsidP="00737BE4">
            <w:pPr>
              <w:rPr>
                <w:rFonts w:ascii="Times New Roman" w:eastAsia="Times New Roman" w:hAnsi="Times New Roman" w:cs="Times New Roman"/>
                <w:color w:val="000000"/>
                <w:sz w:val="18"/>
                <w:szCs w:val="18"/>
              </w:rPr>
            </w:pPr>
            <w:r w:rsidRPr="00737BE4">
              <w:rPr>
                <w:rFonts w:ascii="Times New Roman" w:eastAsia="Times New Roman" w:hAnsi="Times New Roman" w:cs="Times New Roman"/>
                <w:color w:val="000000"/>
                <w:sz w:val="18"/>
                <w:szCs w:val="18"/>
              </w:rPr>
              <w:t>Фенолы</w:t>
            </w:r>
          </w:p>
        </w:tc>
        <w:tc>
          <w:tcPr>
            <w:tcW w:w="1733" w:type="dxa"/>
            <w:vMerge/>
            <w:tcBorders>
              <w:top w:val="nil"/>
              <w:left w:val="single" w:sz="4" w:space="0" w:color="auto"/>
              <w:bottom w:val="single" w:sz="4" w:space="0" w:color="auto"/>
              <w:right w:val="single" w:sz="4" w:space="0" w:color="auto"/>
            </w:tcBorders>
            <w:vAlign w:val="center"/>
            <w:hideMark/>
          </w:tcPr>
          <w:p w14:paraId="16E947AE" w14:textId="77777777" w:rsidR="00C170EC" w:rsidRPr="00737BE4" w:rsidRDefault="00C170EC" w:rsidP="00737BE4">
            <w:pPr>
              <w:rPr>
                <w:rFonts w:ascii="Times New Roman" w:eastAsia="Times New Roman" w:hAnsi="Times New Roman" w:cs="Times New Roman"/>
                <w:color w:val="000000"/>
                <w:sz w:val="18"/>
                <w:szCs w:val="18"/>
              </w:rPr>
            </w:pPr>
          </w:p>
        </w:tc>
        <w:tc>
          <w:tcPr>
            <w:tcW w:w="1161" w:type="dxa"/>
            <w:tcBorders>
              <w:top w:val="nil"/>
              <w:left w:val="nil"/>
              <w:bottom w:val="single" w:sz="4" w:space="0" w:color="auto"/>
              <w:right w:val="single" w:sz="4" w:space="0" w:color="auto"/>
            </w:tcBorders>
            <w:shd w:val="clear" w:color="auto" w:fill="auto"/>
            <w:vAlign w:val="center"/>
            <w:hideMark/>
          </w:tcPr>
          <w:p w14:paraId="0E6F8CD2" w14:textId="77777777" w:rsidR="00C170EC" w:rsidRPr="00737BE4" w:rsidRDefault="00C170EC" w:rsidP="00737BE4">
            <w:pPr>
              <w:jc w:val="center"/>
              <w:rPr>
                <w:rFonts w:ascii="Times New Roman" w:eastAsia="Times New Roman" w:hAnsi="Times New Roman" w:cs="Times New Roman"/>
                <w:color w:val="000000"/>
                <w:sz w:val="18"/>
                <w:szCs w:val="18"/>
              </w:rPr>
            </w:pPr>
            <w:r w:rsidRPr="00737BE4">
              <w:rPr>
                <w:rFonts w:ascii="Times New Roman" w:eastAsia="Times New Roman" w:hAnsi="Times New Roman" w:cs="Times New Roman"/>
                <w:color w:val="000000"/>
                <w:sz w:val="18"/>
                <w:szCs w:val="18"/>
              </w:rPr>
              <w:t>-</w:t>
            </w:r>
          </w:p>
        </w:tc>
        <w:tc>
          <w:tcPr>
            <w:tcW w:w="1161" w:type="dxa"/>
            <w:tcBorders>
              <w:top w:val="nil"/>
              <w:left w:val="nil"/>
              <w:bottom w:val="single" w:sz="4" w:space="0" w:color="auto"/>
              <w:right w:val="single" w:sz="4" w:space="0" w:color="auto"/>
            </w:tcBorders>
            <w:shd w:val="clear" w:color="auto" w:fill="auto"/>
            <w:vAlign w:val="center"/>
            <w:hideMark/>
          </w:tcPr>
          <w:p w14:paraId="687A0703" w14:textId="77777777" w:rsidR="00C170EC" w:rsidRPr="00737BE4" w:rsidRDefault="00C170EC" w:rsidP="00737BE4">
            <w:pPr>
              <w:jc w:val="center"/>
              <w:rPr>
                <w:rFonts w:ascii="Times New Roman" w:eastAsia="Times New Roman" w:hAnsi="Times New Roman" w:cs="Times New Roman"/>
                <w:color w:val="000000"/>
                <w:sz w:val="18"/>
                <w:szCs w:val="18"/>
              </w:rPr>
            </w:pPr>
            <w:r w:rsidRPr="00737BE4">
              <w:rPr>
                <w:rFonts w:ascii="Times New Roman" w:eastAsia="Times New Roman" w:hAnsi="Times New Roman" w:cs="Times New Roman"/>
                <w:color w:val="000000"/>
                <w:sz w:val="18"/>
                <w:szCs w:val="18"/>
              </w:rPr>
              <w:t>-</w:t>
            </w:r>
          </w:p>
        </w:tc>
        <w:tc>
          <w:tcPr>
            <w:tcW w:w="1631" w:type="dxa"/>
            <w:vMerge/>
            <w:tcBorders>
              <w:top w:val="nil"/>
              <w:left w:val="single" w:sz="4" w:space="0" w:color="auto"/>
              <w:bottom w:val="single" w:sz="4" w:space="0" w:color="auto"/>
              <w:right w:val="single" w:sz="4" w:space="0" w:color="auto"/>
            </w:tcBorders>
            <w:vAlign w:val="center"/>
            <w:hideMark/>
          </w:tcPr>
          <w:p w14:paraId="2C6BFD2B" w14:textId="77777777" w:rsidR="00C170EC" w:rsidRPr="00737BE4" w:rsidRDefault="00C170EC" w:rsidP="00737BE4">
            <w:pPr>
              <w:rPr>
                <w:rFonts w:ascii="Times New Roman" w:eastAsia="Times New Roman" w:hAnsi="Times New Roman" w:cs="Times New Roman"/>
                <w:color w:val="000000"/>
                <w:sz w:val="18"/>
                <w:szCs w:val="18"/>
              </w:rPr>
            </w:pPr>
          </w:p>
        </w:tc>
        <w:tc>
          <w:tcPr>
            <w:tcW w:w="1951" w:type="dxa"/>
            <w:vMerge/>
            <w:tcBorders>
              <w:top w:val="nil"/>
              <w:left w:val="single" w:sz="4" w:space="0" w:color="auto"/>
              <w:bottom w:val="single" w:sz="4" w:space="0" w:color="auto"/>
              <w:right w:val="single" w:sz="4" w:space="0" w:color="auto"/>
            </w:tcBorders>
            <w:vAlign w:val="center"/>
            <w:hideMark/>
          </w:tcPr>
          <w:p w14:paraId="45DC36DC" w14:textId="77777777" w:rsidR="00C170EC" w:rsidRPr="00737BE4" w:rsidRDefault="00C170EC" w:rsidP="00737BE4">
            <w:pPr>
              <w:rPr>
                <w:rFonts w:ascii="Times New Roman" w:eastAsia="Times New Roman" w:hAnsi="Times New Roman" w:cs="Times New Roman"/>
                <w:color w:val="000000"/>
                <w:sz w:val="18"/>
                <w:szCs w:val="18"/>
              </w:rPr>
            </w:pPr>
          </w:p>
        </w:tc>
      </w:tr>
      <w:tr w:rsidR="00C170EC" w:rsidRPr="00737BE4" w14:paraId="42951BA7" w14:textId="77777777" w:rsidTr="00E62938">
        <w:trPr>
          <w:trHeight w:val="300"/>
        </w:trPr>
        <w:tc>
          <w:tcPr>
            <w:tcW w:w="1933" w:type="dxa"/>
            <w:vMerge/>
            <w:tcBorders>
              <w:top w:val="nil"/>
              <w:left w:val="single" w:sz="4" w:space="0" w:color="auto"/>
              <w:bottom w:val="single" w:sz="4" w:space="0" w:color="auto"/>
              <w:right w:val="single" w:sz="4" w:space="0" w:color="auto"/>
            </w:tcBorders>
            <w:vAlign w:val="center"/>
            <w:hideMark/>
          </w:tcPr>
          <w:p w14:paraId="7D4C1805" w14:textId="77777777" w:rsidR="00C170EC" w:rsidRPr="00737BE4" w:rsidRDefault="00C170EC" w:rsidP="00737BE4">
            <w:pPr>
              <w:rPr>
                <w:rFonts w:ascii="Times New Roman" w:eastAsia="Times New Roman" w:hAnsi="Times New Roman" w:cs="Times New Roman"/>
                <w:color w:val="000000"/>
                <w:sz w:val="18"/>
                <w:szCs w:val="18"/>
              </w:rPr>
            </w:pPr>
          </w:p>
        </w:tc>
        <w:tc>
          <w:tcPr>
            <w:tcW w:w="2443" w:type="dxa"/>
            <w:vMerge/>
            <w:tcBorders>
              <w:top w:val="nil"/>
              <w:left w:val="single" w:sz="4" w:space="0" w:color="auto"/>
              <w:bottom w:val="single" w:sz="4" w:space="0" w:color="auto"/>
              <w:right w:val="single" w:sz="4" w:space="0" w:color="auto"/>
            </w:tcBorders>
            <w:vAlign w:val="center"/>
            <w:hideMark/>
          </w:tcPr>
          <w:p w14:paraId="6B427864" w14:textId="77777777" w:rsidR="00C170EC" w:rsidRPr="00737BE4" w:rsidRDefault="00C170EC" w:rsidP="00737BE4">
            <w:pPr>
              <w:rPr>
                <w:rFonts w:ascii="Times New Roman" w:eastAsia="Times New Roman" w:hAnsi="Times New Roman" w:cs="Times New Roman"/>
                <w:color w:val="000000"/>
                <w:sz w:val="18"/>
                <w:szCs w:val="18"/>
              </w:rPr>
            </w:pPr>
          </w:p>
        </w:tc>
        <w:tc>
          <w:tcPr>
            <w:tcW w:w="3424" w:type="dxa"/>
            <w:tcBorders>
              <w:top w:val="nil"/>
              <w:left w:val="nil"/>
              <w:bottom w:val="single" w:sz="4" w:space="0" w:color="auto"/>
              <w:right w:val="single" w:sz="4" w:space="0" w:color="auto"/>
            </w:tcBorders>
            <w:shd w:val="clear" w:color="auto" w:fill="auto"/>
            <w:vAlign w:val="center"/>
            <w:hideMark/>
          </w:tcPr>
          <w:p w14:paraId="701188D7" w14:textId="77777777" w:rsidR="00C170EC" w:rsidRPr="00737BE4" w:rsidRDefault="00C170EC" w:rsidP="00737BE4">
            <w:pPr>
              <w:rPr>
                <w:rFonts w:ascii="Times New Roman" w:eastAsia="Times New Roman" w:hAnsi="Times New Roman" w:cs="Times New Roman"/>
                <w:color w:val="000000"/>
                <w:sz w:val="18"/>
                <w:szCs w:val="18"/>
              </w:rPr>
            </w:pPr>
            <w:r w:rsidRPr="00737BE4">
              <w:rPr>
                <w:rFonts w:ascii="Times New Roman" w:eastAsia="Times New Roman" w:hAnsi="Times New Roman" w:cs="Times New Roman"/>
                <w:color w:val="000000"/>
                <w:sz w:val="18"/>
                <w:szCs w:val="18"/>
              </w:rPr>
              <w:t>СПАВ</w:t>
            </w:r>
          </w:p>
        </w:tc>
        <w:tc>
          <w:tcPr>
            <w:tcW w:w="1733" w:type="dxa"/>
            <w:vMerge/>
            <w:tcBorders>
              <w:top w:val="nil"/>
              <w:left w:val="single" w:sz="4" w:space="0" w:color="auto"/>
              <w:bottom w:val="single" w:sz="4" w:space="0" w:color="auto"/>
              <w:right w:val="single" w:sz="4" w:space="0" w:color="auto"/>
            </w:tcBorders>
            <w:vAlign w:val="center"/>
            <w:hideMark/>
          </w:tcPr>
          <w:p w14:paraId="6BBB8B53" w14:textId="77777777" w:rsidR="00C170EC" w:rsidRPr="00737BE4" w:rsidRDefault="00C170EC" w:rsidP="00737BE4">
            <w:pPr>
              <w:rPr>
                <w:rFonts w:ascii="Times New Roman" w:eastAsia="Times New Roman" w:hAnsi="Times New Roman" w:cs="Times New Roman"/>
                <w:color w:val="000000"/>
                <w:sz w:val="18"/>
                <w:szCs w:val="18"/>
              </w:rPr>
            </w:pPr>
          </w:p>
        </w:tc>
        <w:tc>
          <w:tcPr>
            <w:tcW w:w="1161" w:type="dxa"/>
            <w:tcBorders>
              <w:top w:val="nil"/>
              <w:left w:val="nil"/>
              <w:bottom w:val="single" w:sz="4" w:space="0" w:color="auto"/>
              <w:right w:val="single" w:sz="4" w:space="0" w:color="auto"/>
            </w:tcBorders>
            <w:shd w:val="clear" w:color="auto" w:fill="auto"/>
            <w:vAlign w:val="center"/>
            <w:hideMark/>
          </w:tcPr>
          <w:p w14:paraId="14DCECA9" w14:textId="77777777" w:rsidR="00C170EC" w:rsidRPr="00737BE4" w:rsidRDefault="00C170EC" w:rsidP="00737BE4">
            <w:pPr>
              <w:jc w:val="center"/>
              <w:rPr>
                <w:rFonts w:ascii="Times New Roman" w:eastAsia="Times New Roman" w:hAnsi="Times New Roman" w:cs="Times New Roman"/>
                <w:color w:val="000000"/>
                <w:sz w:val="18"/>
                <w:szCs w:val="18"/>
              </w:rPr>
            </w:pPr>
            <w:r w:rsidRPr="00737BE4">
              <w:rPr>
                <w:rFonts w:ascii="Times New Roman" w:eastAsia="Times New Roman" w:hAnsi="Times New Roman" w:cs="Times New Roman"/>
                <w:color w:val="000000"/>
                <w:sz w:val="18"/>
                <w:szCs w:val="18"/>
              </w:rPr>
              <w:t>-</w:t>
            </w:r>
          </w:p>
        </w:tc>
        <w:tc>
          <w:tcPr>
            <w:tcW w:w="1161" w:type="dxa"/>
            <w:tcBorders>
              <w:top w:val="nil"/>
              <w:left w:val="nil"/>
              <w:bottom w:val="single" w:sz="4" w:space="0" w:color="auto"/>
              <w:right w:val="single" w:sz="4" w:space="0" w:color="auto"/>
            </w:tcBorders>
            <w:shd w:val="clear" w:color="auto" w:fill="auto"/>
            <w:vAlign w:val="center"/>
            <w:hideMark/>
          </w:tcPr>
          <w:p w14:paraId="7A6FCC75" w14:textId="77777777" w:rsidR="00C170EC" w:rsidRPr="00737BE4" w:rsidRDefault="00C170EC" w:rsidP="00737BE4">
            <w:pPr>
              <w:jc w:val="center"/>
              <w:rPr>
                <w:rFonts w:ascii="Times New Roman" w:eastAsia="Times New Roman" w:hAnsi="Times New Roman" w:cs="Times New Roman"/>
                <w:color w:val="000000"/>
                <w:sz w:val="18"/>
                <w:szCs w:val="18"/>
              </w:rPr>
            </w:pPr>
            <w:r w:rsidRPr="00737BE4">
              <w:rPr>
                <w:rFonts w:ascii="Times New Roman" w:eastAsia="Times New Roman" w:hAnsi="Times New Roman" w:cs="Times New Roman"/>
                <w:color w:val="000000"/>
                <w:sz w:val="18"/>
                <w:szCs w:val="18"/>
              </w:rPr>
              <w:t>-</w:t>
            </w:r>
          </w:p>
        </w:tc>
        <w:tc>
          <w:tcPr>
            <w:tcW w:w="1631" w:type="dxa"/>
            <w:vMerge/>
            <w:tcBorders>
              <w:top w:val="nil"/>
              <w:left w:val="single" w:sz="4" w:space="0" w:color="auto"/>
              <w:bottom w:val="single" w:sz="4" w:space="0" w:color="auto"/>
              <w:right w:val="single" w:sz="4" w:space="0" w:color="auto"/>
            </w:tcBorders>
            <w:vAlign w:val="center"/>
            <w:hideMark/>
          </w:tcPr>
          <w:p w14:paraId="2E03A622" w14:textId="77777777" w:rsidR="00C170EC" w:rsidRPr="00737BE4" w:rsidRDefault="00C170EC" w:rsidP="00737BE4">
            <w:pPr>
              <w:rPr>
                <w:rFonts w:ascii="Times New Roman" w:eastAsia="Times New Roman" w:hAnsi="Times New Roman" w:cs="Times New Roman"/>
                <w:color w:val="000000"/>
                <w:sz w:val="18"/>
                <w:szCs w:val="18"/>
              </w:rPr>
            </w:pPr>
          </w:p>
        </w:tc>
        <w:tc>
          <w:tcPr>
            <w:tcW w:w="1951" w:type="dxa"/>
            <w:vMerge/>
            <w:tcBorders>
              <w:top w:val="nil"/>
              <w:left w:val="single" w:sz="4" w:space="0" w:color="auto"/>
              <w:bottom w:val="single" w:sz="4" w:space="0" w:color="auto"/>
              <w:right w:val="single" w:sz="4" w:space="0" w:color="auto"/>
            </w:tcBorders>
            <w:vAlign w:val="center"/>
            <w:hideMark/>
          </w:tcPr>
          <w:p w14:paraId="5D09231E" w14:textId="77777777" w:rsidR="00C170EC" w:rsidRPr="00737BE4" w:rsidRDefault="00C170EC" w:rsidP="00737BE4">
            <w:pPr>
              <w:rPr>
                <w:rFonts w:ascii="Times New Roman" w:eastAsia="Times New Roman" w:hAnsi="Times New Roman" w:cs="Times New Roman"/>
                <w:color w:val="000000"/>
                <w:sz w:val="18"/>
                <w:szCs w:val="18"/>
              </w:rPr>
            </w:pPr>
          </w:p>
        </w:tc>
      </w:tr>
      <w:tr w:rsidR="00C170EC" w:rsidRPr="00737BE4" w14:paraId="14E3EA4B" w14:textId="77777777" w:rsidTr="00E62938">
        <w:trPr>
          <w:trHeight w:val="300"/>
        </w:trPr>
        <w:tc>
          <w:tcPr>
            <w:tcW w:w="1933" w:type="dxa"/>
            <w:vMerge/>
            <w:tcBorders>
              <w:top w:val="nil"/>
              <w:left w:val="single" w:sz="4" w:space="0" w:color="auto"/>
              <w:bottom w:val="single" w:sz="4" w:space="0" w:color="auto"/>
              <w:right w:val="single" w:sz="4" w:space="0" w:color="auto"/>
            </w:tcBorders>
            <w:vAlign w:val="center"/>
            <w:hideMark/>
          </w:tcPr>
          <w:p w14:paraId="6D52A2C4" w14:textId="77777777" w:rsidR="00C170EC" w:rsidRPr="00737BE4" w:rsidRDefault="00C170EC" w:rsidP="00737BE4">
            <w:pPr>
              <w:rPr>
                <w:rFonts w:ascii="Times New Roman" w:eastAsia="Times New Roman" w:hAnsi="Times New Roman" w:cs="Times New Roman"/>
                <w:color w:val="000000"/>
                <w:sz w:val="18"/>
                <w:szCs w:val="18"/>
              </w:rPr>
            </w:pPr>
          </w:p>
        </w:tc>
        <w:tc>
          <w:tcPr>
            <w:tcW w:w="2443" w:type="dxa"/>
            <w:vMerge/>
            <w:tcBorders>
              <w:top w:val="nil"/>
              <w:left w:val="single" w:sz="4" w:space="0" w:color="auto"/>
              <w:bottom w:val="single" w:sz="4" w:space="0" w:color="auto"/>
              <w:right w:val="single" w:sz="4" w:space="0" w:color="auto"/>
            </w:tcBorders>
            <w:vAlign w:val="center"/>
            <w:hideMark/>
          </w:tcPr>
          <w:p w14:paraId="163B35E3" w14:textId="77777777" w:rsidR="00C170EC" w:rsidRPr="00737BE4" w:rsidRDefault="00C170EC" w:rsidP="00737BE4">
            <w:pPr>
              <w:rPr>
                <w:rFonts w:ascii="Times New Roman" w:eastAsia="Times New Roman" w:hAnsi="Times New Roman" w:cs="Times New Roman"/>
                <w:color w:val="000000"/>
                <w:sz w:val="18"/>
                <w:szCs w:val="18"/>
              </w:rPr>
            </w:pPr>
          </w:p>
        </w:tc>
        <w:tc>
          <w:tcPr>
            <w:tcW w:w="3424" w:type="dxa"/>
            <w:tcBorders>
              <w:top w:val="nil"/>
              <w:left w:val="nil"/>
              <w:bottom w:val="single" w:sz="4" w:space="0" w:color="auto"/>
              <w:right w:val="single" w:sz="4" w:space="0" w:color="auto"/>
            </w:tcBorders>
            <w:shd w:val="clear" w:color="auto" w:fill="auto"/>
            <w:vAlign w:val="center"/>
            <w:hideMark/>
          </w:tcPr>
          <w:p w14:paraId="788F0287" w14:textId="77777777" w:rsidR="00C170EC" w:rsidRPr="00737BE4" w:rsidRDefault="00C170EC" w:rsidP="00737BE4">
            <w:pPr>
              <w:rPr>
                <w:rFonts w:ascii="Times New Roman" w:eastAsia="Times New Roman" w:hAnsi="Times New Roman" w:cs="Times New Roman"/>
                <w:color w:val="000000"/>
                <w:sz w:val="18"/>
                <w:szCs w:val="18"/>
              </w:rPr>
            </w:pPr>
            <w:r w:rsidRPr="00737BE4">
              <w:rPr>
                <w:rFonts w:ascii="Times New Roman" w:eastAsia="Times New Roman" w:hAnsi="Times New Roman" w:cs="Times New Roman"/>
                <w:color w:val="000000"/>
                <w:sz w:val="18"/>
                <w:szCs w:val="18"/>
              </w:rPr>
              <w:t>Водородный показатель</w:t>
            </w:r>
          </w:p>
        </w:tc>
        <w:tc>
          <w:tcPr>
            <w:tcW w:w="1733" w:type="dxa"/>
            <w:vMerge/>
            <w:tcBorders>
              <w:top w:val="nil"/>
              <w:left w:val="single" w:sz="4" w:space="0" w:color="auto"/>
              <w:bottom w:val="single" w:sz="4" w:space="0" w:color="auto"/>
              <w:right w:val="single" w:sz="4" w:space="0" w:color="auto"/>
            </w:tcBorders>
            <w:vAlign w:val="center"/>
            <w:hideMark/>
          </w:tcPr>
          <w:p w14:paraId="2160F6AC" w14:textId="77777777" w:rsidR="00C170EC" w:rsidRPr="00737BE4" w:rsidRDefault="00C170EC" w:rsidP="00737BE4">
            <w:pPr>
              <w:rPr>
                <w:rFonts w:ascii="Times New Roman" w:eastAsia="Times New Roman" w:hAnsi="Times New Roman" w:cs="Times New Roman"/>
                <w:color w:val="000000"/>
                <w:sz w:val="18"/>
                <w:szCs w:val="18"/>
              </w:rPr>
            </w:pPr>
          </w:p>
        </w:tc>
        <w:tc>
          <w:tcPr>
            <w:tcW w:w="1161" w:type="dxa"/>
            <w:tcBorders>
              <w:top w:val="nil"/>
              <w:left w:val="nil"/>
              <w:bottom w:val="single" w:sz="4" w:space="0" w:color="auto"/>
              <w:right w:val="single" w:sz="4" w:space="0" w:color="auto"/>
            </w:tcBorders>
            <w:shd w:val="clear" w:color="auto" w:fill="auto"/>
            <w:vAlign w:val="center"/>
            <w:hideMark/>
          </w:tcPr>
          <w:p w14:paraId="1FE3E141" w14:textId="77777777" w:rsidR="00C170EC" w:rsidRPr="00737BE4" w:rsidRDefault="00C170EC" w:rsidP="00737BE4">
            <w:pPr>
              <w:jc w:val="center"/>
              <w:rPr>
                <w:rFonts w:ascii="Times New Roman" w:eastAsia="Times New Roman" w:hAnsi="Times New Roman" w:cs="Times New Roman"/>
                <w:color w:val="000000"/>
                <w:sz w:val="18"/>
                <w:szCs w:val="18"/>
              </w:rPr>
            </w:pPr>
            <w:r w:rsidRPr="00737BE4">
              <w:rPr>
                <w:rFonts w:ascii="Times New Roman" w:eastAsia="Times New Roman" w:hAnsi="Times New Roman" w:cs="Times New Roman"/>
                <w:color w:val="000000"/>
                <w:sz w:val="18"/>
                <w:szCs w:val="18"/>
              </w:rPr>
              <w:t>-</w:t>
            </w:r>
          </w:p>
        </w:tc>
        <w:tc>
          <w:tcPr>
            <w:tcW w:w="1161" w:type="dxa"/>
            <w:tcBorders>
              <w:top w:val="nil"/>
              <w:left w:val="nil"/>
              <w:bottom w:val="single" w:sz="4" w:space="0" w:color="auto"/>
              <w:right w:val="single" w:sz="4" w:space="0" w:color="auto"/>
            </w:tcBorders>
            <w:shd w:val="clear" w:color="auto" w:fill="auto"/>
            <w:vAlign w:val="center"/>
            <w:hideMark/>
          </w:tcPr>
          <w:p w14:paraId="04453A02" w14:textId="77777777" w:rsidR="00C170EC" w:rsidRPr="00737BE4" w:rsidRDefault="00C170EC" w:rsidP="00737BE4">
            <w:pPr>
              <w:jc w:val="center"/>
              <w:rPr>
                <w:rFonts w:ascii="Times New Roman" w:eastAsia="Times New Roman" w:hAnsi="Times New Roman" w:cs="Times New Roman"/>
                <w:color w:val="000000"/>
                <w:sz w:val="18"/>
                <w:szCs w:val="18"/>
              </w:rPr>
            </w:pPr>
            <w:r w:rsidRPr="00737BE4">
              <w:rPr>
                <w:rFonts w:ascii="Times New Roman" w:eastAsia="Times New Roman" w:hAnsi="Times New Roman" w:cs="Times New Roman"/>
                <w:color w:val="000000"/>
                <w:sz w:val="18"/>
                <w:szCs w:val="18"/>
              </w:rPr>
              <w:t>-</w:t>
            </w:r>
          </w:p>
        </w:tc>
        <w:tc>
          <w:tcPr>
            <w:tcW w:w="1631" w:type="dxa"/>
            <w:vMerge/>
            <w:tcBorders>
              <w:top w:val="nil"/>
              <w:left w:val="single" w:sz="4" w:space="0" w:color="auto"/>
              <w:bottom w:val="single" w:sz="4" w:space="0" w:color="auto"/>
              <w:right w:val="single" w:sz="4" w:space="0" w:color="auto"/>
            </w:tcBorders>
            <w:vAlign w:val="center"/>
            <w:hideMark/>
          </w:tcPr>
          <w:p w14:paraId="6ECF0576" w14:textId="77777777" w:rsidR="00C170EC" w:rsidRPr="00737BE4" w:rsidRDefault="00C170EC" w:rsidP="00737BE4">
            <w:pPr>
              <w:rPr>
                <w:rFonts w:ascii="Times New Roman" w:eastAsia="Times New Roman" w:hAnsi="Times New Roman" w:cs="Times New Roman"/>
                <w:color w:val="000000"/>
                <w:sz w:val="18"/>
                <w:szCs w:val="18"/>
              </w:rPr>
            </w:pPr>
          </w:p>
        </w:tc>
        <w:tc>
          <w:tcPr>
            <w:tcW w:w="1951" w:type="dxa"/>
            <w:vMerge/>
            <w:tcBorders>
              <w:top w:val="nil"/>
              <w:left w:val="single" w:sz="4" w:space="0" w:color="auto"/>
              <w:bottom w:val="single" w:sz="4" w:space="0" w:color="auto"/>
              <w:right w:val="single" w:sz="4" w:space="0" w:color="auto"/>
            </w:tcBorders>
            <w:vAlign w:val="center"/>
            <w:hideMark/>
          </w:tcPr>
          <w:p w14:paraId="17117C8D" w14:textId="77777777" w:rsidR="00C170EC" w:rsidRPr="00737BE4" w:rsidRDefault="00C170EC" w:rsidP="00737BE4">
            <w:pPr>
              <w:rPr>
                <w:rFonts w:ascii="Times New Roman" w:eastAsia="Times New Roman" w:hAnsi="Times New Roman" w:cs="Times New Roman"/>
                <w:color w:val="000000"/>
                <w:sz w:val="18"/>
                <w:szCs w:val="18"/>
              </w:rPr>
            </w:pPr>
          </w:p>
        </w:tc>
      </w:tr>
      <w:tr w:rsidR="00E62938" w:rsidRPr="00737BE4" w14:paraId="13EAFAD3" w14:textId="77777777" w:rsidTr="00187752">
        <w:trPr>
          <w:trHeight w:val="300"/>
        </w:trPr>
        <w:tc>
          <w:tcPr>
            <w:tcW w:w="1933" w:type="dxa"/>
            <w:vMerge w:val="restart"/>
            <w:tcBorders>
              <w:top w:val="nil"/>
              <w:left w:val="single" w:sz="4" w:space="0" w:color="auto"/>
              <w:bottom w:val="single" w:sz="4" w:space="0" w:color="auto"/>
              <w:right w:val="single" w:sz="4" w:space="0" w:color="auto"/>
            </w:tcBorders>
            <w:shd w:val="clear" w:color="auto" w:fill="auto"/>
            <w:vAlign w:val="center"/>
            <w:hideMark/>
          </w:tcPr>
          <w:p w14:paraId="069FF426" w14:textId="77777777" w:rsidR="00E62938" w:rsidRPr="00737BE4" w:rsidRDefault="00E62938" w:rsidP="00E62938">
            <w:pPr>
              <w:jc w:val="center"/>
              <w:rPr>
                <w:rFonts w:ascii="Times New Roman" w:eastAsia="Times New Roman" w:hAnsi="Times New Roman" w:cs="Times New Roman"/>
                <w:color w:val="000000"/>
                <w:sz w:val="18"/>
                <w:szCs w:val="18"/>
              </w:rPr>
            </w:pPr>
            <w:r w:rsidRPr="00737BE4">
              <w:rPr>
                <w:rFonts w:ascii="Times New Roman" w:eastAsia="Times New Roman" w:hAnsi="Times New Roman" w:cs="Times New Roman"/>
                <w:color w:val="000000"/>
                <w:sz w:val="18"/>
                <w:szCs w:val="18"/>
              </w:rPr>
              <w:t>2. Сточные воды перед подачей на очистные сооружения (после очистки)</w:t>
            </w:r>
          </w:p>
        </w:tc>
        <w:tc>
          <w:tcPr>
            <w:tcW w:w="2443" w:type="dxa"/>
            <w:vMerge w:val="restart"/>
            <w:tcBorders>
              <w:top w:val="nil"/>
              <w:left w:val="single" w:sz="4" w:space="0" w:color="auto"/>
              <w:bottom w:val="single" w:sz="4" w:space="0" w:color="auto"/>
              <w:right w:val="single" w:sz="4" w:space="0" w:color="auto"/>
            </w:tcBorders>
            <w:shd w:val="clear" w:color="auto" w:fill="auto"/>
            <w:vAlign w:val="center"/>
            <w:hideMark/>
          </w:tcPr>
          <w:p w14:paraId="4166126C" w14:textId="77777777" w:rsidR="00E62938" w:rsidRPr="00737BE4" w:rsidRDefault="00E62938" w:rsidP="00E62938">
            <w:pPr>
              <w:jc w:val="center"/>
              <w:rPr>
                <w:rFonts w:ascii="Times New Roman" w:eastAsia="Times New Roman" w:hAnsi="Times New Roman" w:cs="Times New Roman"/>
                <w:color w:val="000000"/>
                <w:sz w:val="18"/>
                <w:szCs w:val="18"/>
              </w:rPr>
            </w:pPr>
            <w:r w:rsidRPr="00737BE4">
              <w:rPr>
                <w:rFonts w:ascii="Times New Roman" w:eastAsia="Times New Roman" w:hAnsi="Times New Roman" w:cs="Times New Roman"/>
                <w:color w:val="000000"/>
                <w:sz w:val="18"/>
                <w:szCs w:val="18"/>
              </w:rPr>
              <w:t>Очистные сооружения биологической очистки производительностью 120 м³/сут вахтового поселка месторождения Каракудук (сбросная труба от очистных сооружений в пруд- накопитель)</w:t>
            </w:r>
          </w:p>
        </w:tc>
        <w:tc>
          <w:tcPr>
            <w:tcW w:w="3424" w:type="dxa"/>
            <w:tcBorders>
              <w:top w:val="nil"/>
              <w:left w:val="nil"/>
              <w:bottom w:val="single" w:sz="4" w:space="0" w:color="auto"/>
              <w:right w:val="single" w:sz="4" w:space="0" w:color="auto"/>
            </w:tcBorders>
            <w:shd w:val="clear" w:color="auto" w:fill="auto"/>
            <w:vAlign w:val="center"/>
            <w:hideMark/>
          </w:tcPr>
          <w:p w14:paraId="03DD910E" w14:textId="77777777" w:rsidR="00E62938" w:rsidRPr="00737BE4" w:rsidRDefault="00E62938" w:rsidP="00E62938">
            <w:pPr>
              <w:rPr>
                <w:rFonts w:ascii="Times New Roman" w:eastAsia="Times New Roman" w:hAnsi="Times New Roman" w:cs="Times New Roman"/>
                <w:color w:val="000000"/>
                <w:sz w:val="18"/>
                <w:szCs w:val="18"/>
              </w:rPr>
            </w:pPr>
            <w:r w:rsidRPr="00737BE4">
              <w:rPr>
                <w:rFonts w:ascii="Times New Roman" w:eastAsia="Times New Roman" w:hAnsi="Times New Roman" w:cs="Times New Roman"/>
                <w:color w:val="000000"/>
                <w:sz w:val="18"/>
                <w:szCs w:val="18"/>
              </w:rPr>
              <w:t>Взвешенные вещества</w:t>
            </w:r>
          </w:p>
        </w:tc>
        <w:tc>
          <w:tcPr>
            <w:tcW w:w="1733" w:type="dxa"/>
            <w:vMerge w:val="restart"/>
            <w:tcBorders>
              <w:top w:val="nil"/>
              <w:left w:val="single" w:sz="4" w:space="0" w:color="auto"/>
              <w:bottom w:val="single" w:sz="4" w:space="0" w:color="auto"/>
              <w:right w:val="single" w:sz="4" w:space="0" w:color="auto"/>
            </w:tcBorders>
            <w:shd w:val="clear" w:color="auto" w:fill="auto"/>
            <w:vAlign w:val="center"/>
            <w:hideMark/>
          </w:tcPr>
          <w:p w14:paraId="66127510" w14:textId="77777777" w:rsidR="00E62938" w:rsidRPr="00737BE4" w:rsidRDefault="00E62938" w:rsidP="00E62938">
            <w:pPr>
              <w:jc w:val="center"/>
              <w:rPr>
                <w:rFonts w:ascii="Times New Roman" w:eastAsia="Times New Roman" w:hAnsi="Times New Roman" w:cs="Times New Roman"/>
                <w:color w:val="000000"/>
                <w:sz w:val="18"/>
                <w:szCs w:val="18"/>
              </w:rPr>
            </w:pPr>
            <w:r w:rsidRPr="00737BE4">
              <w:rPr>
                <w:rFonts w:ascii="Times New Roman" w:eastAsia="Times New Roman" w:hAnsi="Times New Roman" w:cs="Times New Roman"/>
                <w:color w:val="000000"/>
                <w:sz w:val="18"/>
                <w:szCs w:val="18"/>
              </w:rPr>
              <w:t>1 раз в месяц</w:t>
            </w:r>
          </w:p>
        </w:tc>
        <w:tc>
          <w:tcPr>
            <w:tcW w:w="1161" w:type="dxa"/>
            <w:tcBorders>
              <w:top w:val="nil"/>
              <w:left w:val="nil"/>
              <w:bottom w:val="single" w:sz="4" w:space="0" w:color="auto"/>
              <w:right w:val="single" w:sz="4" w:space="0" w:color="auto"/>
            </w:tcBorders>
            <w:shd w:val="clear" w:color="000000" w:fill="FFFFFF"/>
            <w:vAlign w:val="bottom"/>
            <w:hideMark/>
          </w:tcPr>
          <w:p w14:paraId="6D21E2BE" w14:textId="64AB33E9" w:rsidR="00E62938" w:rsidRPr="00BB5071" w:rsidRDefault="00E62938" w:rsidP="00E62938">
            <w:pPr>
              <w:jc w:val="center"/>
              <w:rPr>
                <w:rFonts w:ascii="Times New Roman" w:eastAsia="Times New Roman" w:hAnsi="Times New Roman" w:cs="Times New Roman"/>
                <w:color w:val="FF0000"/>
                <w:sz w:val="18"/>
                <w:szCs w:val="18"/>
              </w:rPr>
            </w:pPr>
            <w:r w:rsidRPr="00FF48B1">
              <w:rPr>
                <w:rFonts w:ascii="Times New Roman" w:eastAsia="Times New Roman" w:hAnsi="Times New Roman" w:cs="Times New Roman"/>
                <w:sz w:val="18"/>
                <w:szCs w:val="18"/>
              </w:rPr>
              <w:t>2,1168</w:t>
            </w:r>
          </w:p>
        </w:tc>
        <w:tc>
          <w:tcPr>
            <w:tcW w:w="1161" w:type="dxa"/>
            <w:tcBorders>
              <w:top w:val="nil"/>
              <w:left w:val="nil"/>
              <w:bottom w:val="single" w:sz="4" w:space="0" w:color="auto"/>
              <w:right w:val="single" w:sz="4" w:space="0" w:color="auto"/>
            </w:tcBorders>
            <w:shd w:val="clear" w:color="000000" w:fill="FFFFFF"/>
            <w:vAlign w:val="bottom"/>
            <w:hideMark/>
          </w:tcPr>
          <w:p w14:paraId="48047D7F" w14:textId="0DF79139" w:rsidR="00E62938" w:rsidRPr="00BB5071" w:rsidRDefault="00E62938" w:rsidP="00E62938">
            <w:pPr>
              <w:jc w:val="center"/>
              <w:rPr>
                <w:rFonts w:ascii="Times New Roman" w:eastAsia="Times New Roman" w:hAnsi="Times New Roman" w:cs="Times New Roman"/>
                <w:color w:val="FF0000"/>
                <w:sz w:val="18"/>
                <w:szCs w:val="18"/>
              </w:rPr>
            </w:pPr>
            <w:r>
              <w:rPr>
                <w:rFonts w:ascii="Calibri" w:hAnsi="Calibri"/>
                <w:color w:val="000000"/>
              </w:rPr>
              <w:t>0,051072</w:t>
            </w:r>
          </w:p>
        </w:tc>
        <w:tc>
          <w:tcPr>
            <w:tcW w:w="1631" w:type="dxa"/>
            <w:vMerge w:val="restart"/>
            <w:tcBorders>
              <w:top w:val="nil"/>
              <w:left w:val="single" w:sz="4" w:space="0" w:color="auto"/>
              <w:bottom w:val="single" w:sz="4" w:space="0" w:color="auto"/>
              <w:right w:val="single" w:sz="4" w:space="0" w:color="auto"/>
            </w:tcBorders>
            <w:shd w:val="clear" w:color="auto" w:fill="auto"/>
            <w:vAlign w:val="center"/>
            <w:hideMark/>
          </w:tcPr>
          <w:p w14:paraId="6F4F4F52" w14:textId="77777777" w:rsidR="00E62938" w:rsidRPr="00737BE4" w:rsidRDefault="00E62938" w:rsidP="00E62938">
            <w:pPr>
              <w:jc w:val="center"/>
              <w:rPr>
                <w:rFonts w:ascii="Times New Roman" w:eastAsia="Times New Roman" w:hAnsi="Times New Roman" w:cs="Times New Roman"/>
                <w:color w:val="000000"/>
                <w:sz w:val="18"/>
                <w:szCs w:val="18"/>
              </w:rPr>
            </w:pPr>
            <w:r w:rsidRPr="00737BE4">
              <w:rPr>
                <w:rFonts w:ascii="Times New Roman" w:eastAsia="Times New Roman" w:hAnsi="Times New Roman" w:cs="Times New Roman"/>
                <w:color w:val="000000"/>
                <w:sz w:val="18"/>
                <w:szCs w:val="18"/>
              </w:rPr>
              <w:t>Аккредитованная лаборатория</w:t>
            </w:r>
          </w:p>
        </w:tc>
        <w:tc>
          <w:tcPr>
            <w:tcW w:w="1951" w:type="dxa"/>
            <w:vMerge w:val="restart"/>
            <w:tcBorders>
              <w:top w:val="nil"/>
              <w:left w:val="single" w:sz="4" w:space="0" w:color="auto"/>
              <w:bottom w:val="single" w:sz="4" w:space="0" w:color="auto"/>
              <w:right w:val="single" w:sz="4" w:space="0" w:color="auto"/>
            </w:tcBorders>
            <w:shd w:val="clear" w:color="auto" w:fill="auto"/>
            <w:vAlign w:val="center"/>
            <w:hideMark/>
          </w:tcPr>
          <w:p w14:paraId="50A2E2FE" w14:textId="77777777" w:rsidR="00E62938" w:rsidRPr="00737BE4" w:rsidRDefault="00E62938" w:rsidP="00E62938">
            <w:pPr>
              <w:jc w:val="center"/>
              <w:rPr>
                <w:rFonts w:ascii="Times New Roman" w:eastAsia="Times New Roman" w:hAnsi="Times New Roman" w:cs="Times New Roman"/>
                <w:color w:val="000000"/>
                <w:sz w:val="18"/>
                <w:szCs w:val="18"/>
              </w:rPr>
            </w:pPr>
            <w:r w:rsidRPr="00737BE4">
              <w:rPr>
                <w:rFonts w:ascii="Times New Roman" w:eastAsia="Times New Roman" w:hAnsi="Times New Roman" w:cs="Times New Roman"/>
                <w:color w:val="000000"/>
                <w:sz w:val="18"/>
                <w:szCs w:val="18"/>
              </w:rPr>
              <w:t>В соответствии с областью аккредитации лаборатории</w:t>
            </w:r>
          </w:p>
        </w:tc>
      </w:tr>
      <w:tr w:rsidR="00E62938" w:rsidRPr="00737BE4" w14:paraId="2F062F09" w14:textId="77777777" w:rsidTr="00187752">
        <w:trPr>
          <w:trHeight w:val="300"/>
        </w:trPr>
        <w:tc>
          <w:tcPr>
            <w:tcW w:w="1933" w:type="dxa"/>
            <w:vMerge/>
            <w:tcBorders>
              <w:top w:val="nil"/>
              <w:left w:val="single" w:sz="4" w:space="0" w:color="auto"/>
              <w:bottom w:val="single" w:sz="4" w:space="0" w:color="auto"/>
              <w:right w:val="single" w:sz="4" w:space="0" w:color="auto"/>
            </w:tcBorders>
            <w:vAlign w:val="center"/>
            <w:hideMark/>
          </w:tcPr>
          <w:p w14:paraId="38A52E3F" w14:textId="77777777" w:rsidR="00E62938" w:rsidRPr="00737BE4" w:rsidRDefault="00E62938" w:rsidP="00E62938">
            <w:pPr>
              <w:rPr>
                <w:rFonts w:ascii="Times New Roman" w:eastAsia="Times New Roman" w:hAnsi="Times New Roman" w:cs="Times New Roman"/>
                <w:color w:val="000000"/>
                <w:sz w:val="18"/>
                <w:szCs w:val="18"/>
              </w:rPr>
            </w:pPr>
          </w:p>
        </w:tc>
        <w:tc>
          <w:tcPr>
            <w:tcW w:w="2443" w:type="dxa"/>
            <w:vMerge/>
            <w:tcBorders>
              <w:top w:val="nil"/>
              <w:left w:val="single" w:sz="4" w:space="0" w:color="auto"/>
              <w:bottom w:val="single" w:sz="4" w:space="0" w:color="auto"/>
              <w:right w:val="single" w:sz="4" w:space="0" w:color="auto"/>
            </w:tcBorders>
            <w:vAlign w:val="center"/>
            <w:hideMark/>
          </w:tcPr>
          <w:p w14:paraId="33EBE634" w14:textId="77777777" w:rsidR="00E62938" w:rsidRPr="00737BE4" w:rsidRDefault="00E62938" w:rsidP="00E62938">
            <w:pPr>
              <w:rPr>
                <w:rFonts w:ascii="Times New Roman" w:eastAsia="Times New Roman" w:hAnsi="Times New Roman" w:cs="Times New Roman"/>
                <w:color w:val="000000"/>
                <w:sz w:val="18"/>
                <w:szCs w:val="18"/>
              </w:rPr>
            </w:pPr>
          </w:p>
        </w:tc>
        <w:tc>
          <w:tcPr>
            <w:tcW w:w="3424" w:type="dxa"/>
            <w:tcBorders>
              <w:top w:val="nil"/>
              <w:left w:val="nil"/>
              <w:bottom w:val="single" w:sz="4" w:space="0" w:color="auto"/>
              <w:right w:val="single" w:sz="4" w:space="0" w:color="auto"/>
            </w:tcBorders>
            <w:shd w:val="clear" w:color="auto" w:fill="auto"/>
            <w:vAlign w:val="center"/>
            <w:hideMark/>
          </w:tcPr>
          <w:p w14:paraId="7BEB1F05" w14:textId="77777777" w:rsidR="00E62938" w:rsidRPr="00737BE4" w:rsidRDefault="00E62938" w:rsidP="00E62938">
            <w:pPr>
              <w:rPr>
                <w:rFonts w:ascii="Times New Roman" w:eastAsia="Times New Roman" w:hAnsi="Times New Roman" w:cs="Times New Roman"/>
                <w:color w:val="000000"/>
                <w:sz w:val="18"/>
                <w:szCs w:val="18"/>
              </w:rPr>
            </w:pPr>
            <w:r w:rsidRPr="00737BE4">
              <w:rPr>
                <w:rFonts w:ascii="Times New Roman" w:eastAsia="Times New Roman" w:hAnsi="Times New Roman" w:cs="Times New Roman"/>
                <w:color w:val="000000"/>
                <w:sz w:val="18"/>
                <w:szCs w:val="18"/>
              </w:rPr>
              <w:t>Химическое потребление кислорода (ХПК)</w:t>
            </w:r>
          </w:p>
        </w:tc>
        <w:tc>
          <w:tcPr>
            <w:tcW w:w="1733" w:type="dxa"/>
            <w:vMerge/>
            <w:tcBorders>
              <w:top w:val="nil"/>
              <w:left w:val="single" w:sz="4" w:space="0" w:color="auto"/>
              <w:bottom w:val="single" w:sz="4" w:space="0" w:color="auto"/>
              <w:right w:val="single" w:sz="4" w:space="0" w:color="auto"/>
            </w:tcBorders>
            <w:vAlign w:val="center"/>
            <w:hideMark/>
          </w:tcPr>
          <w:p w14:paraId="0612039F" w14:textId="77777777" w:rsidR="00E62938" w:rsidRPr="00737BE4" w:rsidRDefault="00E62938" w:rsidP="00E62938">
            <w:pPr>
              <w:rPr>
                <w:rFonts w:ascii="Times New Roman" w:eastAsia="Times New Roman" w:hAnsi="Times New Roman" w:cs="Times New Roman"/>
                <w:color w:val="000000"/>
                <w:sz w:val="18"/>
                <w:szCs w:val="18"/>
              </w:rPr>
            </w:pPr>
          </w:p>
        </w:tc>
        <w:tc>
          <w:tcPr>
            <w:tcW w:w="1161" w:type="dxa"/>
            <w:tcBorders>
              <w:top w:val="nil"/>
              <w:left w:val="nil"/>
              <w:bottom w:val="single" w:sz="4" w:space="0" w:color="auto"/>
              <w:right w:val="single" w:sz="4" w:space="0" w:color="auto"/>
            </w:tcBorders>
            <w:shd w:val="clear" w:color="000000" w:fill="FFFFFF"/>
            <w:vAlign w:val="bottom"/>
            <w:hideMark/>
          </w:tcPr>
          <w:p w14:paraId="7C21A786" w14:textId="144984AC" w:rsidR="00E62938" w:rsidRPr="00BB5071" w:rsidRDefault="00E62938" w:rsidP="00E62938">
            <w:pPr>
              <w:jc w:val="center"/>
              <w:rPr>
                <w:rFonts w:ascii="Times New Roman" w:eastAsia="Times New Roman" w:hAnsi="Times New Roman" w:cs="Times New Roman"/>
                <w:color w:val="FF0000"/>
                <w:sz w:val="18"/>
                <w:szCs w:val="18"/>
              </w:rPr>
            </w:pPr>
            <w:r w:rsidRPr="00FF48B1">
              <w:rPr>
                <w:rFonts w:ascii="Calibri" w:hAnsi="Calibri" w:cs="Calibri"/>
              </w:rPr>
              <w:t>17,3947</w:t>
            </w:r>
          </w:p>
        </w:tc>
        <w:tc>
          <w:tcPr>
            <w:tcW w:w="1161" w:type="dxa"/>
            <w:tcBorders>
              <w:top w:val="nil"/>
              <w:left w:val="nil"/>
              <w:bottom w:val="single" w:sz="4" w:space="0" w:color="auto"/>
              <w:right w:val="single" w:sz="4" w:space="0" w:color="auto"/>
            </w:tcBorders>
            <w:shd w:val="clear" w:color="000000" w:fill="FFFFFF"/>
            <w:vAlign w:val="bottom"/>
            <w:hideMark/>
          </w:tcPr>
          <w:p w14:paraId="3224CBCC" w14:textId="0855BA41" w:rsidR="00E62938" w:rsidRPr="00BB5071" w:rsidRDefault="00E62938" w:rsidP="00E62938">
            <w:pPr>
              <w:jc w:val="center"/>
              <w:rPr>
                <w:rFonts w:ascii="Times New Roman" w:eastAsia="Times New Roman" w:hAnsi="Times New Roman" w:cs="Times New Roman"/>
                <w:color w:val="FF0000"/>
                <w:sz w:val="18"/>
                <w:szCs w:val="18"/>
              </w:rPr>
            </w:pPr>
            <w:r>
              <w:rPr>
                <w:rFonts w:ascii="Calibri" w:hAnsi="Calibri"/>
                <w:color w:val="000000"/>
              </w:rPr>
              <w:t>0,419684</w:t>
            </w:r>
          </w:p>
        </w:tc>
        <w:tc>
          <w:tcPr>
            <w:tcW w:w="1631" w:type="dxa"/>
            <w:vMerge/>
            <w:tcBorders>
              <w:top w:val="nil"/>
              <w:left w:val="single" w:sz="4" w:space="0" w:color="auto"/>
              <w:bottom w:val="single" w:sz="4" w:space="0" w:color="auto"/>
              <w:right w:val="single" w:sz="4" w:space="0" w:color="auto"/>
            </w:tcBorders>
            <w:vAlign w:val="center"/>
            <w:hideMark/>
          </w:tcPr>
          <w:p w14:paraId="48AB1E5C" w14:textId="77777777" w:rsidR="00E62938" w:rsidRPr="00737BE4" w:rsidRDefault="00E62938" w:rsidP="00E62938">
            <w:pPr>
              <w:rPr>
                <w:rFonts w:ascii="Times New Roman" w:eastAsia="Times New Roman" w:hAnsi="Times New Roman" w:cs="Times New Roman"/>
                <w:color w:val="000000"/>
                <w:sz w:val="18"/>
                <w:szCs w:val="18"/>
              </w:rPr>
            </w:pPr>
          </w:p>
        </w:tc>
        <w:tc>
          <w:tcPr>
            <w:tcW w:w="1951" w:type="dxa"/>
            <w:vMerge/>
            <w:tcBorders>
              <w:top w:val="nil"/>
              <w:left w:val="single" w:sz="4" w:space="0" w:color="auto"/>
              <w:bottom w:val="single" w:sz="4" w:space="0" w:color="auto"/>
              <w:right w:val="single" w:sz="4" w:space="0" w:color="auto"/>
            </w:tcBorders>
            <w:vAlign w:val="center"/>
            <w:hideMark/>
          </w:tcPr>
          <w:p w14:paraId="67B893AD" w14:textId="77777777" w:rsidR="00E62938" w:rsidRPr="00737BE4" w:rsidRDefault="00E62938" w:rsidP="00E62938">
            <w:pPr>
              <w:rPr>
                <w:rFonts w:ascii="Times New Roman" w:eastAsia="Times New Roman" w:hAnsi="Times New Roman" w:cs="Times New Roman"/>
                <w:color w:val="000000"/>
                <w:sz w:val="18"/>
                <w:szCs w:val="18"/>
              </w:rPr>
            </w:pPr>
          </w:p>
        </w:tc>
      </w:tr>
      <w:tr w:rsidR="00E62938" w:rsidRPr="00737BE4" w14:paraId="3F4D43FD" w14:textId="77777777" w:rsidTr="00187752">
        <w:trPr>
          <w:trHeight w:val="300"/>
        </w:trPr>
        <w:tc>
          <w:tcPr>
            <w:tcW w:w="1933" w:type="dxa"/>
            <w:vMerge/>
            <w:tcBorders>
              <w:top w:val="nil"/>
              <w:left w:val="single" w:sz="4" w:space="0" w:color="auto"/>
              <w:bottom w:val="single" w:sz="4" w:space="0" w:color="auto"/>
              <w:right w:val="single" w:sz="4" w:space="0" w:color="auto"/>
            </w:tcBorders>
            <w:vAlign w:val="center"/>
            <w:hideMark/>
          </w:tcPr>
          <w:p w14:paraId="1B474849" w14:textId="77777777" w:rsidR="00E62938" w:rsidRPr="00737BE4" w:rsidRDefault="00E62938" w:rsidP="00E62938">
            <w:pPr>
              <w:rPr>
                <w:rFonts w:ascii="Times New Roman" w:eastAsia="Times New Roman" w:hAnsi="Times New Roman" w:cs="Times New Roman"/>
                <w:color w:val="000000"/>
                <w:sz w:val="18"/>
                <w:szCs w:val="18"/>
              </w:rPr>
            </w:pPr>
          </w:p>
        </w:tc>
        <w:tc>
          <w:tcPr>
            <w:tcW w:w="2443" w:type="dxa"/>
            <w:vMerge/>
            <w:tcBorders>
              <w:top w:val="nil"/>
              <w:left w:val="single" w:sz="4" w:space="0" w:color="auto"/>
              <w:bottom w:val="single" w:sz="4" w:space="0" w:color="auto"/>
              <w:right w:val="single" w:sz="4" w:space="0" w:color="auto"/>
            </w:tcBorders>
            <w:vAlign w:val="center"/>
            <w:hideMark/>
          </w:tcPr>
          <w:p w14:paraId="18ACCE19" w14:textId="77777777" w:rsidR="00E62938" w:rsidRPr="00737BE4" w:rsidRDefault="00E62938" w:rsidP="00E62938">
            <w:pPr>
              <w:rPr>
                <w:rFonts w:ascii="Times New Roman" w:eastAsia="Times New Roman" w:hAnsi="Times New Roman" w:cs="Times New Roman"/>
                <w:color w:val="000000"/>
                <w:sz w:val="18"/>
                <w:szCs w:val="18"/>
              </w:rPr>
            </w:pPr>
          </w:p>
        </w:tc>
        <w:tc>
          <w:tcPr>
            <w:tcW w:w="3424" w:type="dxa"/>
            <w:tcBorders>
              <w:top w:val="nil"/>
              <w:left w:val="nil"/>
              <w:bottom w:val="single" w:sz="4" w:space="0" w:color="auto"/>
              <w:right w:val="single" w:sz="4" w:space="0" w:color="auto"/>
            </w:tcBorders>
            <w:shd w:val="clear" w:color="auto" w:fill="auto"/>
            <w:vAlign w:val="center"/>
            <w:hideMark/>
          </w:tcPr>
          <w:p w14:paraId="386B43B0" w14:textId="77777777" w:rsidR="00E62938" w:rsidRPr="00737BE4" w:rsidRDefault="00E62938" w:rsidP="00E62938">
            <w:pPr>
              <w:rPr>
                <w:rFonts w:ascii="Times New Roman" w:eastAsia="Times New Roman" w:hAnsi="Times New Roman" w:cs="Times New Roman"/>
                <w:color w:val="000000"/>
                <w:sz w:val="18"/>
                <w:szCs w:val="18"/>
              </w:rPr>
            </w:pPr>
            <w:r w:rsidRPr="00737BE4">
              <w:rPr>
                <w:rFonts w:ascii="Times New Roman" w:eastAsia="Times New Roman" w:hAnsi="Times New Roman" w:cs="Times New Roman"/>
                <w:color w:val="000000"/>
                <w:sz w:val="18"/>
                <w:szCs w:val="18"/>
              </w:rPr>
              <w:t>Биохимическое потребление кислорода (БПКполн.)</w:t>
            </w:r>
          </w:p>
        </w:tc>
        <w:tc>
          <w:tcPr>
            <w:tcW w:w="1733" w:type="dxa"/>
            <w:vMerge/>
            <w:tcBorders>
              <w:top w:val="nil"/>
              <w:left w:val="single" w:sz="4" w:space="0" w:color="auto"/>
              <w:bottom w:val="single" w:sz="4" w:space="0" w:color="auto"/>
              <w:right w:val="single" w:sz="4" w:space="0" w:color="auto"/>
            </w:tcBorders>
            <w:vAlign w:val="center"/>
            <w:hideMark/>
          </w:tcPr>
          <w:p w14:paraId="06109008" w14:textId="77777777" w:rsidR="00E62938" w:rsidRPr="00737BE4" w:rsidRDefault="00E62938" w:rsidP="00E62938">
            <w:pPr>
              <w:rPr>
                <w:rFonts w:ascii="Times New Roman" w:eastAsia="Times New Roman" w:hAnsi="Times New Roman" w:cs="Times New Roman"/>
                <w:color w:val="000000"/>
                <w:sz w:val="18"/>
                <w:szCs w:val="18"/>
              </w:rPr>
            </w:pPr>
          </w:p>
        </w:tc>
        <w:tc>
          <w:tcPr>
            <w:tcW w:w="1161" w:type="dxa"/>
            <w:tcBorders>
              <w:top w:val="nil"/>
              <w:left w:val="nil"/>
              <w:bottom w:val="single" w:sz="4" w:space="0" w:color="auto"/>
              <w:right w:val="single" w:sz="4" w:space="0" w:color="auto"/>
            </w:tcBorders>
            <w:shd w:val="clear" w:color="000000" w:fill="FFFFFF"/>
            <w:vAlign w:val="bottom"/>
            <w:hideMark/>
          </w:tcPr>
          <w:p w14:paraId="44723542" w14:textId="5E0C2B03" w:rsidR="00E62938" w:rsidRPr="00BB5071" w:rsidRDefault="00E62938" w:rsidP="00E62938">
            <w:pPr>
              <w:jc w:val="center"/>
              <w:rPr>
                <w:rFonts w:ascii="Times New Roman" w:eastAsia="Times New Roman" w:hAnsi="Times New Roman" w:cs="Times New Roman"/>
                <w:color w:val="FF0000"/>
                <w:sz w:val="18"/>
                <w:szCs w:val="18"/>
              </w:rPr>
            </w:pPr>
            <w:r w:rsidRPr="00FF48B1">
              <w:rPr>
                <w:rFonts w:ascii="Calibri" w:hAnsi="Calibri" w:cs="Calibri"/>
              </w:rPr>
              <w:t>1,6847</w:t>
            </w:r>
          </w:p>
        </w:tc>
        <w:tc>
          <w:tcPr>
            <w:tcW w:w="1161" w:type="dxa"/>
            <w:tcBorders>
              <w:top w:val="nil"/>
              <w:left w:val="nil"/>
              <w:bottom w:val="single" w:sz="4" w:space="0" w:color="auto"/>
              <w:right w:val="single" w:sz="4" w:space="0" w:color="auto"/>
            </w:tcBorders>
            <w:shd w:val="clear" w:color="000000" w:fill="FFFFFF"/>
            <w:vAlign w:val="bottom"/>
            <w:hideMark/>
          </w:tcPr>
          <w:p w14:paraId="6C720136" w14:textId="63958FE7" w:rsidR="00E62938" w:rsidRPr="00BB5071" w:rsidRDefault="00E62938" w:rsidP="00E62938">
            <w:pPr>
              <w:jc w:val="center"/>
              <w:rPr>
                <w:rFonts w:ascii="Times New Roman" w:eastAsia="Times New Roman" w:hAnsi="Times New Roman" w:cs="Times New Roman"/>
                <w:color w:val="FF0000"/>
                <w:sz w:val="18"/>
                <w:szCs w:val="18"/>
              </w:rPr>
            </w:pPr>
            <w:r>
              <w:rPr>
                <w:rFonts w:ascii="Calibri" w:hAnsi="Calibri"/>
                <w:color w:val="000000"/>
              </w:rPr>
              <w:t>0,040647</w:t>
            </w:r>
          </w:p>
        </w:tc>
        <w:tc>
          <w:tcPr>
            <w:tcW w:w="1631" w:type="dxa"/>
            <w:vMerge/>
            <w:tcBorders>
              <w:top w:val="nil"/>
              <w:left w:val="single" w:sz="4" w:space="0" w:color="auto"/>
              <w:bottom w:val="single" w:sz="4" w:space="0" w:color="auto"/>
              <w:right w:val="single" w:sz="4" w:space="0" w:color="auto"/>
            </w:tcBorders>
            <w:vAlign w:val="center"/>
            <w:hideMark/>
          </w:tcPr>
          <w:p w14:paraId="6CA56575" w14:textId="77777777" w:rsidR="00E62938" w:rsidRPr="00737BE4" w:rsidRDefault="00E62938" w:rsidP="00E62938">
            <w:pPr>
              <w:rPr>
                <w:rFonts w:ascii="Times New Roman" w:eastAsia="Times New Roman" w:hAnsi="Times New Roman" w:cs="Times New Roman"/>
                <w:color w:val="000000"/>
                <w:sz w:val="18"/>
                <w:szCs w:val="18"/>
              </w:rPr>
            </w:pPr>
          </w:p>
        </w:tc>
        <w:tc>
          <w:tcPr>
            <w:tcW w:w="1951" w:type="dxa"/>
            <w:vMerge/>
            <w:tcBorders>
              <w:top w:val="nil"/>
              <w:left w:val="single" w:sz="4" w:space="0" w:color="auto"/>
              <w:bottom w:val="single" w:sz="4" w:space="0" w:color="auto"/>
              <w:right w:val="single" w:sz="4" w:space="0" w:color="auto"/>
            </w:tcBorders>
            <w:vAlign w:val="center"/>
            <w:hideMark/>
          </w:tcPr>
          <w:p w14:paraId="203228A0" w14:textId="77777777" w:rsidR="00E62938" w:rsidRPr="00737BE4" w:rsidRDefault="00E62938" w:rsidP="00E62938">
            <w:pPr>
              <w:rPr>
                <w:rFonts w:ascii="Times New Roman" w:eastAsia="Times New Roman" w:hAnsi="Times New Roman" w:cs="Times New Roman"/>
                <w:color w:val="000000"/>
                <w:sz w:val="18"/>
                <w:szCs w:val="18"/>
              </w:rPr>
            </w:pPr>
          </w:p>
        </w:tc>
      </w:tr>
      <w:tr w:rsidR="00E62938" w:rsidRPr="00737BE4" w14:paraId="2056F83C" w14:textId="77777777" w:rsidTr="00187752">
        <w:trPr>
          <w:trHeight w:val="300"/>
        </w:trPr>
        <w:tc>
          <w:tcPr>
            <w:tcW w:w="1933" w:type="dxa"/>
            <w:vMerge/>
            <w:tcBorders>
              <w:top w:val="nil"/>
              <w:left w:val="single" w:sz="4" w:space="0" w:color="auto"/>
              <w:bottom w:val="single" w:sz="4" w:space="0" w:color="auto"/>
              <w:right w:val="single" w:sz="4" w:space="0" w:color="auto"/>
            </w:tcBorders>
            <w:vAlign w:val="center"/>
            <w:hideMark/>
          </w:tcPr>
          <w:p w14:paraId="12360DCA" w14:textId="77777777" w:rsidR="00E62938" w:rsidRPr="00737BE4" w:rsidRDefault="00E62938" w:rsidP="00E62938">
            <w:pPr>
              <w:rPr>
                <w:rFonts w:ascii="Times New Roman" w:eastAsia="Times New Roman" w:hAnsi="Times New Roman" w:cs="Times New Roman"/>
                <w:color w:val="000000"/>
                <w:sz w:val="18"/>
                <w:szCs w:val="18"/>
              </w:rPr>
            </w:pPr>
          </w:p>
        </w:tc>
        <w:tc>
          <w:tcPr>
            <w:tcW w:w="2443" w:type="dxa"/>
            <w:vMerge/>
            <w:tcBorders>
              <w:top w:val="nil"/>
              <w:left w:val="single" w:sz="4" w:space="0" w:color="auto"/>
              <w:bottom w:val="single" w:sz="4" w:space="0" w:color="auto"/>
              <w:right w:val="single" w:sz="4" w:space="0" w:color="auto"/>
            </w:tcBorders>
            <w:vAlign w:val="center"/>
            <w:hideMark/>
          </w:tcPr>
          <w:p w14:paraId="3EBBBFCC" w14:textId="77777777" w:rsidR="00E62938" w:rsidRPr="00737BE4" w:rsidRDefault="00E62938" w:rsidP="00E62938">
            <w:pPr>
              <w:rPr>
                <w:rFonts w:ascii="Times New Roman" w:eastAsia="Times New Roman" w:hAnsi="Times New Roman" w:cs="Times New Roman"/>
                <w:color w:val="000000"/>
                <w:sz w:val="18"/>
                <w:szCs w:val="18"/>
              </w:rPr>
            </w:pPr>
          </w:p>
        </w:tc>
        <w:tc>
          <w:tcPr>
            <w:tcW w:w="3424" w:type="dxa"/>
            <w:tcBorders>
              <w:top w:val="nil"/>
              <w:left w:val="nil"/>
              <w:bottom w:val="single" w:sz="4" w:space="0" w:color="auto"/>
              <w:right w:val="single" w:sz="4" w:space="0" w:color="auto"/>
            </w:tcBorders>
            <w:shd w:val="clear" w:color="auto" w:fill="auto"/>
            <w:vAlign w:val="center"/>
            <w:hideMark/>
          </w:tcPr>
          <w:p w14:paraId="43B9BE8A" w14:textId="77777777" w:rsidR="00E62938" w:rsidRPr="00737BE4" w:rsidRDefault="00E62938" w:rsidP="00E62938">
            <w:pPr>
              <w:rPr>
                <w:rFonts w:ascii="Times New Roman" w:eastAsia="Times New Roman" w:hAnsi="Times New Roman" w:cs="Times New Roman"/>
                <w:color w:val="000000"/>
                <w:sz w:val="18"/>
                <w:szCs w:val="18"/>
              </w:rPr>
            </w:pPr>
            <w:r w:rsidRPr="00737BE4">
              <w:rPr>
                <w:rFonts w:ascii="Times New Roman" w:eastAsia="Times New Roman" w:hAnsi="Times New Roman" w:cs="Times New Roman"/>
                <w:color w:val="000000"/>
                <w:sz w:val="18"/>
                <w:szCs w:val="18"/>
              </w:rPr>
              <w:t>Сухой остаток</w:t>
            </w:r>
          </w:p>
        </w:tc>
        <w:tc>
          <w:tcPr>
            <w:tcW w:w="1733" w:type="dxa"/>
            <w:vMerge/>
            <w:tcBorders>
              <w:top w:val="nil"/>
              <w:left w:val="single" w:sz="4" w:space="0" w:color="auto"/>
              <w:bottom w:val="single" w:sz="4" w:space="0" w:color="auto"/>
              <w:right w:val="single" w:sz="4" w:space="0" w:color="auto"/>
            </w:tcBorders>
            <w:vAlign w:val="center"/>
            <w:hideMark/>
          </w:tcPr>
          <w:p w14:paraId="47CF8E45" w14:textId="77777777" w:rsidR="00E62938" w:rsidRPr="00737BE4" w:rsidRDefault="00E62938" w:rsidP="00E62938">
            <w:pPr>
              <w:rPr>
                <w:rFonts w:ascii="Times New Roman" w:eastAsia="Times New Roman" w:hAnsi="Times New Roman" w:cs="Times New Roman"/>
                <w:color w:val="000000"/>
                <w:sz w:val="18"/>
                <w:szCs w:val="18"/>
              </w:rPr>
            </w:pPr>
          </w:p>
        </w:tc>
        <w:tc>
          <w:tcPr>
            <w:tcW w:w="1161" w:type="dxa"/>
            <w:tcBorders>
              <w:top w:val="nil"/>
              <w:left w:val="nil"/>
              <w:bottom w:val="single" w:sz="4" w:space="0" w:color="auto"/>
              <w:right w:val="single" w:sz="4" w:space="0" w:color="auto"/>
            </w:tcBorders>
            <w:shd w:val="clear" w:color="000000" w:fill="FFFFFF"/>
            <w:vAlign w:val="bottom"/>
            <w:hideMark/>
          </w:tcPr>
          <w:p w14:paraId="0091DA9E" w14:textId="533D5CBE" w:rsidR="00E62938" w:rsidRPr="00BB5071" w:rsidRDefault="00E62938" w:rsidP="00E62938">
            <w:pPr>
              <w:jc w:val="center"/>
              <w:rPr>
                <w:rFonts w:ascii="Times New Roman" w:eastAsia="Times New Roman" w:hAnsi="Times New Roman" w:cs="Times New Roman"/>
                <w:color w:val="FF0000"/>
                <w:sz w:val="18"/>
                <w:szCs w:val="18"/>
              </w:rPr>
            </w:pPr>
            <w:r w:rsidRPr="00FF48B1">
              <w:rPr>
                <w:rFonts w:ascii="Calibri" w:hAnsi="Calibri" w:cs="Calibri"/>
              </w:rPr>
              <w:t>239,8615</w:t>
            </w:r>
          </w:p>
        </w:tc>
        <w:tc>
          <w:tcPr>
            <w:tcW w:w="1161" w:type="dxa"/>
            <w:tcBorders>
              <w:top w:val="nil"/>
              <w:left w:val="nil"/>
              <w:bottom w:val="single" w:sz="4" w:space="0" w:color="auto"/>
              <w:right w:val="single" w:sz="4" w:space="0" w:color="auto"/>
            </w:tcBorders>
            <w:shd w:val="clear" w:color="000000" w:fill="FFFFFF"/>
            <w:vAlign w:val="bottom"/>
            <w:hideMark/>
          </w:tcPr>
          <w:p w14:paraId="767C81F0" w14:textId="5762347C" w:rsidR="00E62938" w:rsidRPr="00BB5071" w:rsidRDefault="00E62938" w:rsidP="00E62938">
            <w:pPr>
              <w:jc w:val="center"/>
              <w:rPr>
                <w:rFonts w:ascii="Times New Roman" w:eastAsia="Times New Roman" w:hAnsi="Times New Roman" w:cs="Times New Roman"/>
                <w:color w:val="FF0000"/>
                <w:sz w:val="18"/>
                <w:szCs w:val="18"/>
              </w:rPr>
            </w:pPr>
            <w:r>
              <w:rPr>
                <w:rFonts w:ascii="Calibri" w:hAnsi="Calibri"/>
                <w:color w:val="000000"/>
              </w:rPr>
              <w:t>5,787172</w:t>
            </w:r>
          </w:p>
        </w:tc>
        <w:tc>
          <w:tcPr>
            <w:tcW w:w="1631" w:type="dxa"/>
            <w:vMerge/>
            <w:tcBorders>
              <w:top w:val="nil"/>
              <w:left w:val="single" w:sz="4" w:space="0" w:color="auto"/>
              <w:bottom w:val="single" w:sz="4" w:space="0" w:color="auto"/>
              <w:right w:val="single" w:sz="4" w:space="0" w:color="auto"/>
            </w:tcBorders>
            <w:vAlign w:val="center"/>
            <w:hideMark/>
          </w:tcPr>
          <w:p w14:paraId="2191CA47" w14:textId="77777777" w:rsidR="00E62938" w:rsidRPr="00737BE4" w:rsidRDefault="00E62938" w:rsidP="00E62938">
            <w:pPr>
              <w:rPr>
                <w:rFonts w:ascii="Times New Roman" w:eastAsia="Times New Roman" w:hAnsi="Times New Roman" w:cs="Times New Roman"/>
                <w:color w:val="000000"/>
                <w:sz w:val="18"/>
                <w:szCs w:val="18"/>
              </w:rPr>
            </w:pPr>
          </w:p>
        </w:tc>
        <w:tc>
          <w:tcPr>
            <w:tcW w:w="1951" w:type="dxa"/>
            <w:vMerge/>
            <w:tcBorders>
              <w:top w:val="nil"/>
              <w:left w:val="single" w:sz="4" w:space="0" w:color="auto"/>
              <w:bottom w:val="single" w:sz="4" w:space="0" w:color="auto"/>
              <w:right w:val="single" w:sz="4" w:space="0" w:color="auto"/>
            </w:tcBorders>
            <w:vAlign w:val="center"/>
            <w:hideMark/>
          </w:tcPr>
          <w:p w14:paraId="7109CEFF" w14:textId="77777777" w:rsidR="00E62938" w:rsidRPr="00737BE4" w:rsidRDefault="00E62938" w:rsidP="00E62938">
            <w:pPr>
              <w:rPr>
                <w:rFonts w:ascii="Times New Roman" w:eastAsia="Times New Roman" w:hAnsi="Times New Roman" w:cs="Times New Roman"/>
                <w:color w:val="000000"/>
                <w:sz w:val="18"/>
                <w:szCs w:val="18"/>
              </w:rPr>
            </w:pPr>
          </w:p>
        </w:tc>
      </w:tr>
      <w:tr w:rsidR="00E62938" w:rsidRPr="00737BE4" w14:paraId="309F9AEB" w14:textId="77777777" w:rsidTr="00187752">
        <w:trPr>
          <w:trHeight w:val="300"/>
        </w:trPr>
        <w:tc>
          <w:tcPr>
            <w:tcW w:w="1933" w:type="dxa"/>
            <w:vMerge/>
            <w:tcBorders>
              <w:top w:val="nil"/>
              <w:left w:val="single" w:sz="4" w:space="0" w:color="auto"/>
              <w:bottom w:val="single" w:sz="4" w:space="0" w:color="auto"/>
              <w:right w:val="single" w:sz="4" w:space="0" w:color="auto"/>
            </w:tcBorders>
            <w:vAlign w:val="center"/>
            <w:hideMark/>
          </w:tcPr>
          <w:p w14:paraId="437DE958" w14:textId="77777777" w:rsidR="00E62938" w:rsidRPr="00737BE4" w:rsidRDefault="00E62938" w:rsidP="00E62938">
            <w:pPr>
              <w:rPr>
                <w:rFonts w:ascii="Times New Roman" w:eastAsia="Times New Roman" w:hAnsi="Times New Roman" w:cs="Times New Roman"/>
                <w:color w:val="000000"/>
                <w:sz w:val="18"/>
                <w:szCs w:val="18"/>
              </w:rPr>
            </w:pPr>
          </w:p>
        </w:tc>
        <w:tc>
          <w:tcPr>
            <w:tcW w:w="2443" w:type="dxa"/>
            <w:vMerge/>
            <w:tcBorders>
              <w:top w:val="nil"/>
              <w:left w:val="single" w:sz="4" w:space="0" w:color="auto"/>
              <w:bottom w:val="single" w:sz="4" w:space="0" w:color="auto"/>
              <w:right w:val="single" w:sz="4" w:space="0" w:color="auto"/>
            </w:tcBorders>
            <w:vAlign w:val="center"/>
            <w:hideMark/>
          </w:tcPr>
          <w:p w14:paraId="506D9CC0" w14:textId="77777777" w:rsidR="00E62938" w:rsidRPr="00737BE4" w:rsidRDefault="00E62938" w:rsidP="00E62938">
            <w:pPr>
              <w:rPr>
                <w:rFonts w:ascii="Times New Roman" w:eastAsia="Times New Roman" w:hAnsi="Times New Roman" w:cs="Times New Roman"/>
                <w:color w:val="000000"/>
                <w:sz w:val="18"/>
                <w:szCs w:val="18"/>
              </w:rPr>
            </w:pPr>
          </w:p>
        </w:tc>
        <w:tc>
          <w:tcPr>
            <w:tcW w:w="3424" w:type="dxa"/>
            <w:tcBorders>
              <w:top w:val="nil"/>
              <w:left w:val="nil"/>
              <w:bottom w:val="single" w:sz="4" w:space="0" w:color="auto"/>
              <w:right w:val="single" w:sz="4" w:space="0" w:color="auto"/>
            </w:tcBorders>
            <w:shd w:val="clear" w:color="auto" w:fill="auto"/>
            <w:vAlign w:val="center"/>
            <w:hideMark/>
          </w:tcPr>
          <w:p w14:paraId="18234C0B" w14:textId="77777777" w:rsidR="00E62938" w:rsidRPr="00737BE4" w:rsidRDefault="00E62938" w:rsidP="00E62938">
            <w:pPr>
              <w:rPr>
                <w:rFonts w:ascii="Times New Roman" w:eastAsia="Times New Roman" w:hAnsi="Times New Roman" w:cs="Times New Roman"/>
                <w:color w:val="000000"/>
                <w:sz w:val="18"/>
                <w:szCs w:val="18"/>
              </w:rPr>
            </w:pPr>
            <w:r w:rsidRPr="00737BE4">
              <w:rPr>
                <w:rFonts w:ascii="Times New Roman" w:eastAsia="Times New Roman" w:hAnsi="Times New Roman" w:cs="Times New Roman"/>
                <w:color w:val="000000"/>
                <w:sz w:val="18"/>
                <w:szCs w:val="18"/>
              </w:rPr>
              <w:t>Железо общее</w:t>
            </w:r>
          </w:p>
        </w:tc>
        <w:tc>
          <w:tcPr>
            <w:tcW w:w="1733" w:type="dxa"/>
            <w:vMerge/>
            <w:tcBorders>
              <w:top w:val="nil"/>
              <w:left w:val="single" w:sz="4" w:space="0" w:color="auto"/>
              <w:bottom w:val="single" w:sz="4" w:space="0" w:color="auto"/>
              <w:right w:val="single" w:sz="4" w:space="0" w:color="auto"/>
            </w:tcBorders>
            <w:vAlign w:val="center"/>
            <w:hideMark/>
          </w:tcPr>
          <w:p w14:paraId="1D28F0C1" w14:textId="77777777" w:rsidR="00E62938" w:rsidRPr="00737BE4" w:rsidRDefault="00E62938" w:rsidP="00E62938">
            <w:pPr>
              <w:rPr>
                <w:rFonts w:ascii="Times New Roman" w:eastAsia="Times New Roman" w:hAnsi="Times New Roman" w:cs="Times New Roman"/>
                <w:color w:val="000000"/>
                <w:sz w:val="18"/>
                <w:szCs w:val="18"/>
              </w:rPr>
            </w:pPr>
          </w:p>
        </w:tc>
        <w:tc>
          <w:tcPr>
            <w:tcW w:w="1161" w:type="dxa"/>
            <w:tcBorders>
              <w:top w:val="nil"/>
              <w:left w:val="nil"/>
              <w:bottom w:val="single" w:sz="4" w:space="0" w:color="auto"/>
              <w:right w:val="single" w:sz="4" w:space="0" w:color="auto"/>
            </w:tcBorders>
            <w:shd w:val="clear" w:color="000000" w:fill="FFFFFF"/>
            <w:vAlign w:val="bottom"/>
            <w:hideMark/>
          </w:tcPr>
          <w:p w14:paraId="46A8DCC7" w14:textId="65FD66E6" w:rsidR="00E62938" w:rsidRPr="00BB5071" w:rsidRDefault="00E62938" w:rsidP="00E62938">
            <w:pPr>
              <w:jc w:val="center"/>
              <w:rPr>
                <w:rFonts w:ascii="Times New Roman" w:eastAsia="Times New Roman" w:hAnsi="Times New Roman" w:cs="Times New Roman"/>
                <w:color w:val="FF0000"/>
                <w:sz w:val="18"/>
                <w:szCs w:val="18"/>
              </w:rPr>
            </w:pPr>
            <w:r w:rsidRPr="00FF48B1">
              <w:rPr>
                <w:rFonts w:ascii="Calibri" w:hAnsi="Calibri" w:cs="Calibri"/>
              </w:rPr>
              <w:t>0,1262</w:t>
            </w:r>
          </w:p>
        </w:tc>
        <w:tc>
          <w:tcPr>
            <w:tcW w:w="1161" w:type="dxa"/>
            <w:tcBorders>
              <w:top w:val="nil"/>
              <w:left w:val="nil"/>
              <w:bottom w:val="single" w:sz="4" w:space="0" w:color="auto"/>
              <w:right w:val="single" w:sz="4" w:space="0" w:color="auto"/>
            </w:tcBorders>
            <w:shd w:val="clear" w:color="000000" w:fill="FFFFFF"/>
            <w:vAlign w:val="bottom"/>
            <w:hideMark/>
          </w:tcPr>
          <w:p w14:paraId="572A8EC4" w14:textId="0CB0EEFF" w:rsidR="00E62938" w:rsidRPr="00BB5071" w:rsidRDefault="00E62938" w:rsidP="00E62938">
            <w:pPr>
              <w:jc w:val="center"/>
              <w:rPr>
                <w:rFonts w:ascii="Times New Roman" w:eastAsia="Times New Roman" w:hAnsi="Times New Roman" w:cs="Times New Roman"/>
                <w:color w:val="FF0000"/>
                <w:sz w:val="18"/>
                <w:szCs w:val="18"/>
              </w:rPr>
            </w:pPr>
            <w:r>
              <w:rPr>
                <w:rFonts w:ascii="Calibri" w:hAnsi="Calibri"/>
                <w:color w:val="000000"/>
              </w:rPr>
              <w:t>0,003045</w:t>
            </w:r>
          </w:p>
        </w:tc>
        <w:tc>
          <w:tcPr>
            <w:tcW w:w="1631" w:type="dxa"/>
            <w:vMerge/>
            <w:tcBorders>
              <w:top w:val="nil"/>
              <w:left w:val="single" w:sz="4" w:space="0" w:color="auto"/>
              <w:bottom w:val="single" w:sz="4" w:space="0" w:color="auto"/>
              <w:right w:val="single" w:sz="4" w:space="0" w:color="auto"/>
            </w:tcBorders>
            <w:vAlign w:val="center"/>
            <w:hideMark/>
          </w:tcPr>
          <w:p w14:paraId="16B3D231" w14:textId="77777777" w:rsidR="00E62938" w:rsidRPr="00737BE4" w:rsidRDefault="00E62938" w:rsidP="00E62938">
            <w:pPr>
              <w:rPr>
                <w:rFonts w:ascii="Times New Roman" w:eastAsia="Times New Roman" w:hAnsi="Times New Roman" w:cs="Times New Roman"/>
                <w:color w:val="000000"/>
                <w:sz w:val="18"/>
                <w:szCs w:val="18"/>
              </w:rPr>
            </w:pPr>
          </w:p>
        </w:tc>
        <w:tc>
          <w:tcPr>
            <w:tcW w:w="1951" w:type="dxa"/>
            <w:vMerge/>
            <w:tcBorders>
              <w:top w:val="nil"/>
              <w:left w:val="single" w:sz="4" w:space="0" w:color="auto"/>
              <w:bottom w:val="single" w:sz="4" w:space="0" w:color="auto"/>
              <w:right w:val="single" w:sz="4" w:space="0" w:color="auto"/>
            </w:tcBorders>
            <w:vAlign w:val="center"/>
            <w:hideMark/>
          </w:tcPr>
          <w:p w14:paraId="0B93653D" w14:textId="77777777" w:rsidR="00E62938" w:rsidRPr="00737BE4" w:rsidRDefault="00E62938" w:rsidP="00E62938">
            <w:pPr>
              <w:rPr>
                <w:rFonts w:ascii="Times New Roman" w:eastAsia="Times New Roman" w:hAnsi="Times New Roman" w:cs="Times New Roman"/>
                <w:color w:val="000000"/>
                <w:sz w:val="18"/>
                <w:szCs w:val="18"/>
              </w:rPr>
            </w:pPr>
          </w:p>
        </w:tc>
      </w:tr>
      <w:tr w:rsidR="00E62938" w:rsidRPr="00737BE4" w14:paraId="306A74DB" w14:textId="77777777" w:rsidTr="00187752">
        <w:trPr>
          <w:trHeight w:val="300"/>
        </w:trPr>
        <w:tc>
          <w:tcPr>
            <w:tcW w:w="1933" w:type="dxa"/>
            <w:vMerge/>
            <w:tcBorders>
              <w:top w:val="nil"/>
              <w:left w:val="single" w:sz="4" w:space="0" w:color="auto"/>
              <w:bottom w:val="single" w:sz="4" w:space="0" w:color="auto"/>
              <w:right w:val="single" w:sz="4" w:space="0" w:color="auto"/>
            </w:tcBorders>
            <w:vAlign w:val="center"/>
            <w:hideMark/>
          </w:tcPr>
          <w:p w14:paraId="76070754" w14:textId="77777777" w:rsidR="00E62938" w:rsidRPr="00737BE4" w:rsidRDefault="00E62938" w:rsidP="00E62938">
            <w:pPr>
              <w:rPr>
                <w:rFonts w:ascii="Times New Roman" w:eastAsia="Times New Roman" w:hAnsi="Times New Roman" w:cs="Times New Roman"/>
                <w:color w:val="000000"/>
                <w:sz w:val="18"/>
                <w:szCs w:val="18"/>
              </w:rPr>
            </w:pPr>
          </w:p>
        </w:tc>
        <w:tc>
          <w:tcPr>
            <w:tcW w:w="2443" w:type="dxa"/>
            <w:vMerge/>
            <w:tcBorders>
              <w:top w:val="nil"/>
              <w:left w:val="single" w:sz="4" w:space="0" w:color="auto"/>
              <w:bottom w:val="single" w:sz="4" w:space="0" w:color="auto"/>
              <w:right w:val="single" w:sz="4" w:space="0" w:color="auto"/>
            </w:tcBorders>
            <w:vAlign w:val="center"/>
            <w:hideMark/>
          </w:tcPr>
          <w:p w14:paraId="06B1192E" w14:textId="77777777" w:rsidR="00E62938" w:rsidRPr="00737BE4" w:rsidRDefault="00E62938" w:rsidP="00E62938">
            <w:pPr>
              <w:rPr>
                <w:rFonts w:ascii="Times New Roman" w:eastAsia="Times New Roman" w:hAnsi="Times New Roman" w:cs="Times New Roman"/>
                <w:color w:val="000000"/>
                <w:sz w:val="18"/>
                <w:szCs w:val="18"/>
              </w:rPr>
            </w:pPr>
          </w:p>
        </w:tc>
        <w:tc>
          <w:tcPr>
            <w:tcW w:w="3424" w:type="dxa"/>
            <w:tcBorders>
              <w:top w:val="nil"/>
              <w:left w:val="nil"/>
              <w:bottom w:val="single" w:sz="4" w:space="0" w:color="auto"/>
              <w:right w:val="single" w:sz="4" w:space="0" w:color="auto"/>
            </w:tcBorders>
            <w:shd w:val="clear" w:color="auto" w:fill="auto"/>
            <w:vAlign w:val="center"/>
            <w:hideMark/>
          </w:tcPr>
          <w:p w14:paraId="531FB055" w14:textId="77777777" w:rsidR="00E62938" w:rsidRPr="00737BE4" w:rsidRDefault="00E62938" w:rsidP="00E62938">
            <w:pPr>
              <w:rPr>
                <w:rFonts w:ascii="Times New Roman" w:eastAsia="Times New Roman" w:hAnsi="Times New Roman" w:cs="Times New Roman"/>
                <w:color w:val="000000"/>
                <w:sz w:val="18"/>
                <w:szCs w:val="18"/>
              </w:rPr>
            </w:pPr>
            <w:r w:rsidRPr="00737BE4">
              <w:rPr>
                <w:rFonts w:ascii="Times New Roman" w:eastAsia="Times New Roman" w:hAnsi="Times New Roman" w:cs="Times New Roman"/>
                <w:color w:val="000000"/>
                <w:sz w:val="18"/>
                <w:szCs w:val="18"/>
              </w:rPr>
              <w:t>Хлориды</w:t>
            </w:r>
          </w:p>
        </w:tc>
        <w:tc>
          <w:tcPr>
            <w:tcW w:w="1733" w:type="dxa"/>
            <w:vMerge/>
            <w:tcBorders>
              <w:top w:val="nil"/>
              <w:left w:val="single" w:sz="4" w:space="0" w:color="auto"/>
              <w:bottom w:val="single" w:sz="4" w:space="0" w:color="auto"/>
              <w:right w:val="single" w:sz="4" w:space="0" w:color="auto"/>
            </w:tcBorders>
            <w:vAlign w:val="center"/>
            <w:hideMark/>
          </w:tcPr>
          <w:p w14:paraId="01BC96AF" w14:textId="77777777" w:rsidR="00E62938" w:rsidRPr="00737BE4" w:rsidRDefault="00E62938" w:rsidP="00E62938">
            <w:pPr>
              <w:rPr>
                <w:rFonts w:ascii="Times New Roman" w:eastAsia="Times New Roman" w:hAnsi="Times New Roman" w:cs="Times New Roman"/>
                <w:color w:val="000000"/>
                <w:sz w:val="18"/>
                <w:szCs w:val="18"/>
              </w:rPr>
            </w:pPr>
          </w:p>
        </w:tc>
        <w:tc>
          <w:tcPr>
            <w:tcW w:w="1161" w:type="dxa"/>
            <w:tcBorders>
              <w:top w:val="nil"/>
              <w:left w:val="nil"/>
              <w:bottom w:val="single" w:sz="4" w:space="0" w:color="auto"/>
              <w:right w:val="single" w:sz="4" w:space="0" w:color="auto"/>
            </w:tcBorders>
            <w:shd w:val="clear" w:color="000000" w:fill="FFFFFF"/>
            <w:vAlign w:val="bottom"/>
            <w:hideMark/>
          </w:tcPr>
          <w:p w14:paraId="3AED56F8" w14:textId="43F1733A" w:rsidR="00E62938" w:rsidRPr="00BB5071" w:rsidRDefault="00E62938" w:rsidP="00E62938">
            <w:pPr>
              <w:jc w:val="center"/>
              <w:rPr>
                <w:rFonts w:ascii="Times New Roman" w:eastAsia="Times New Roman" w:hAnsi="Times New Roman" w:cs="Times New Roman"/>
                <w:color w:val="FF0000"/>
                <w:sz w:val="18"/>
                <w:szCs w:val="18"/>
              </w:rPr>
            </w:pPr>
            <w:r w:rsidRPr="00FF48B1">
              <w:rPr>
                <w:rFonts w:ascii="Calibri" w:hAnsi="Calibri" w:cs="Calibri"/>
              </w:rPr>
              <w:t>105,5160</w:t>
            </w:r>
          </w:p>
        </w:tc>
        <w:tc>
          <w:tcPr>
            <w:tcW w:w="1161" w:type="dxa"/>
            <w:tcBorders>
              <w:top w:val="nil"/>
              <w:left w:val="nil"/>
              <w:bottom w:val="single" w:sz="4" w:space="0" w:color="auto"/>
              <w:right w:val="single" w:sz="4" w:space="0" w:color="auto"/>
            </w:tcBorders>
            <w:shd w:val="clear" w:color="000000" w:fill="FFFFFF"/>
            <w:vAlign w:val="bottom"/>
            <w:hideMark/>
          </w:tcPr>
          <w:p w14:paraId="3E2E460E" w14:textId="34E9FED4" w:rsidR="00E62938" w:rsidRPr="00BB5071" w:rsidRDefault="00E62938" w:rsidP="00E62938">
            <w:pPr>
              <w:jc w:val="center"/>
              <w:rPr>
                <w:rFonts w:ascii="Times New Roman" w:eastAsia="Times New Roman" w:hAnsi="Times New Roman" w:cs="Times New Roman"/>
                <w:color w:val="FF0000"/>
                <w:sz w:val="18"/>
                <w:szCs w:val="18"/>
              </w:rPr>
            </w:pPr>
            <w:r>
              <w:rPr>
                <w:rFonts w:ascii="Calibri" w:hAnsi="Calibri"/>
                <w:color w:val="000000"/>
              </w:rPr>
              <w:t>2,545799</w:t>
            </w:r>
          </w:p>
        </w:tc>
        <w:tc>
          <w:tcPr>
            <w:tcW w:w="1631" w:type="dxa"/>
            <w:vMerge/>
            <w:tcBorders>
              <w:top w:val="nil"/>
              <w:left w:val="single" w:sz="4" w:space="0" w:color="auto"/>
              <w:bottom w:val="single" w:sz="4" w:space="0" w:color="auto"/>
              <w:right w:val="single" w:sz="4" w:space="0" w:color="auto"/>
            </w:tcBorders>
            <w:vAlign w:val="center"/>
            <w:hideMark/>
          </w:tcPr>
          <w:p w14:paraId="10426F64" w14:textId="77777777" w:rsidR="00E62938" w:rsidRPr="00737BE4" w:rsidRDefault="00E62938" w:rsidP="00E62938">
            <w:pPr>
              <w:rPr>
                <w:rFonts w:ascii="Times New Roman" w:eastAsia="Times New Roman" w:hAnsi="Times New Roman" w:cs="Times New Roman"/>
                <w:color w:val="000000"/>
                <w:sz w:val="18"/>
                <w:szCs w:val="18"/>
              </w:rPr>
            </w:pPr>
          </w:p>
        </w:tc>
        <w:tc>
          <w:tcPr>
            <w:tcW w:w="1951" w:type="dxa"/>
            <w:vMerge/>
            <w:tcBorders>
              <w:top w:val="nil"/>
              <w:left w:val="single" w:sz="4" w:space="0" w:color="auto"/>
              <w:bottom w:val="single" w:sz="4" w:space="0" w:color="auto"/>
              <w:right w:val="single" w:sz="4" w:space="0" w:color="auto"/>
            </w:tcBorders>
            <w:vAlign w:val="center"/>
            <w:hideMark/>
          </w:tcPr>
          <w:p w14:paraId="5FB7FCCF" w14:textId="77777777" w:rsidR="00E62938" w:rsidRPr="00737BE4" w:rsidRDefault="00E62938" w:rsidP="00E62938">
            <w:pPr>
              <w:rPr>
                <w:rFonts w:ascii="Times New Roman" w:eastAsia="Times New Roman" w:hAnsi="Times New Roman" w:cs="Times New Roman"/>
                <w:color w:val="000000"/>
                <w:sz w:val="18"/>
                <w:szCs w:val="18"/>
              </w:rPr>
            </w:pPr>
          </w:p>
        </w:tc>
      </w:tr>
      <w:tr w:rsidR="00E62938" w:rsidRPr="00737BE4" w14:paraId="760D0AB5" w14:textId="77777777" w:rsidTr="00187752">
        <w:trPr>
          <w:trHeight w:val="300"/>
        </w:trPr>
        <w:tc>
          <w:tcPr>
            <w:tcW w:w="1933" w:type="dxa"/>
            <w:vMerge/>
            <w:tcBorders>
              <w:top w:val="nil"/>
              <w:left w:val="single" w:sz="4" w:space="0" w:color="auto"/>
              <w:bottom w:val="single" w:sz="4" w:space="0" w:color="auto"/>
              <w:right w:val="single" w:sz="4" w:space="0" w:color="auto"/>
            </w:tcBorders>
            <w:vAlign w:val="center"/>
            <w:hideMark/>
          </w:tcPr>
          <w:p w14:paraId="7F11BF5C" w14:textId="77777777" w:rsidR="00E62938" w:rsidRPr="00737BE4" w:rsidRDefault="00E62938" w:rsidP="00E62938">
            <w:pPr>
              <w:rPr>
                <w:rFonts w:ascii="Times New Roman" w:eastAsia="Times New Roman" w:hAnsi="Times New Roman" w:cs="Times New Roman"/>
                <w:color w:val="000000"/>
                <w:sz w:val="18"/>
                <w:szCs w:val="18"/>
              </w:rPr>
            </w:pPr>
          </w:p>
        </w:tc>
        <w:tc>
          <w:tcPr>
            <w:tcW w:w="2443" w:type="dxa"/>
            <w:vMerge/>
            <w:tcBorders>
              <w:top w:val="nil"/>
              <w:left w:val="single" w:sz="4" w:space="0" w:color="auto"/>
              <w:bottom w:val="single" w:sz="4" w:space="0" w:color="auto"/>
              <w:right w:val="single" w:sz="4" w:space="0" w:color="auto"/>
            </w:tcBorders>
            <w:vAlign w:val="center"/>
            <w:hideMark/>
          </w:tcPr>
          <w:p w14:paraId="66E72966" w14:textId="77777777" w:rsidR="00E62938" w:rsidRPr="00737BE4" w:rsidRDefault="00E62938" w:rsidP="00E62938">
            <w:pPr>
              <w:rPr>
                <w:rFonts w:ascii="Times New Roman" w:eastAsia="Times New Roman" w:hAnsi="Times New Roman" w:cs="Times New Roman"/>
                <w:color w:val="000000"/>
                <w:sz w:val="18"/>
                <w:szCs w:val="18"/>
              </w:rPr>
            </w:pPr>
          </w:p>
        </w:tc>
        <w:tc>
          <w:tcPr>
            <w:tcW w:w="3424" w:type="dxa"/>
            <w:tcBorders>
              <w:top w:val="nil"/>
              <w:left w:val="nil"/>
              <w:bottom w:val="single" w:sz="4" w:space="0" w:color="auto"/>
              <w:right w:val="single" w:sz="4" w:space="0" w:color="auto"/>
            </w:tcBorders>
            <w:shd w:val="clear" w:color="auto" w:fill="auto"/>
            <w:vAlign w:val="center"/>
            <w:hideMark/>
          </w:tcPr>
          <w:p w14:paraId="4D2C2D5B" w14:textId="77777777" w:rsidR="00E62938" w:rsidRPr="00737BE4" w:rsidRDefault="00E62938" w:rsidP="00E62938">
            <w:pPr>
              <w:rPr>
                <w:rFonts w:ascii="Times New Roman" w:eastAsia="Times New Roman" w:hAnsi="Times New Roman" w:cs="Times New Roman"/>
                <w:color w:val="000000"/>
                <w:sz w:val="18"/>
                <w:szCs w:val="18"/>
              </w:rPr>
            </w:pPr>
            <w:r w:rsidRPr="00737BE4">
              <w:rPr>
                <w:rFonts w:ascii="Times New Roman" w:eastAsia="Times New Roman" w:hAnsi="Times New Roman" w:cs="Times New Roman"/>
                <w:color w:val="000000"/>
                <w:sz w:val="18"/>
                <w:szCs w:val="18"/>
              </w:rPr>
              <w:t>Сульфаты</w:t>
            </w:r>
          </w:p>
        </w:tc>
        <w:tc>
          <w:tcPr>
            <w:tcW w:w="1733" w:type="dxa"/>
            <w:vMerge/>
            <w:tcBorders>
              <w:top w:val="nil"/>
              <w:left w:val="single" w:sz="4" w:space="0" w:color="auto"/>
              <w:bottom w:val="single" w:sz="4" w:space="0" w:color="auto"/>
              <w:right w:val="single" w:sz="4" w:space="0" w:color="auto"/>
            </w:tcBorders>
            <w:vAlign w:val="center"/>
            <w:hideMark/>
          </w:tcPr>
          <w:p w14:paraId="32D4ED34" w14:textId="77777777" w:rsidR="00E62938" w:rsidRPr="00737BE4" w:rsidRDefault="00E62938" w:rsidP="00E62938">
            <w:pPr>
              <w:rPr>
                <w:rFonts w:ascii="Times New Roman" w:eastAsia="Times New Roman" w:hAnsi="Times New Roman" w:cs="Times New Roman"/>
                <w:color w:val="000000"/>
                <w:sz w:val="18"/>
                <w:szCs w:val="18"/>
              </w:rPr>
            </w:pPr>
          </w:p>
        </w:tc>
        <w:tc>
          <w:tcPr>
            <w:tcW w:w="1161" w:type="dxa"/>
            <w:tcBorders>
              <w:top w:val="nil"/>
              <w:left w:val="nil"/>
              <w:bottom w:val="single" w:sz="4" w:space="0" w:color="auto"/>
              <w:right w:val="single" w:sz="4" w:space="0" w:color="auto"/>
            </w:tcBorders>
            <w:shd w:val="clear" w:color="000000" w:fill="FFFFFF"/>
            <w:vAlign w:val="bottom"/>
            <w:hideMark/>
          </w:tcPr>
          <w:p w14:paraId="2D9CA202" w14:textId="09640711" w:rsidR="00E62938" w:rsidRPr="00BB5071" w:rsidRDefault="00E62938" w:rsidP="00E62938">
            <w:pPr>
              <w:jc w:val="center"/>
              <w:rPr>
                <w:rFonts w:ascii="Times New Roman" w:eastAsia="Times New Roman" w:hAnsi="Times New Roman" w:cs="Times New Roman"/>
                <w:color w:val="FF0000"/>
                <w:sz w:val="18"/>
                <w:szCs w:val="18"/>
              </w:rPr>
            </w:pPr>
            <w:r w:rsidRPr="00FF48B1">
              <w:rPr>
                <w:rFonts w:ascii="Calibri" w:hAnsi="Calibri" w:cs="Calibri"/>
              </w:rPr>
              <w:t>88,6131</w:t>
            </w:r>
          </w:p>
        </w:tc>
        <w:tc>
          <w:tcPr>
            <w:tcW w:w="1161" w:type="dxa"/>
            <w:tcBorders>
              <w:top w:val="nil"/>
              <w:left w:val="nil"/>
              <w:bottom w:val="single" w:sz="4" w:space="0" w:color="auto"/>
              <w:right w:val="single" w:sz="4" w:space="0" w:color="auto"/>
            </w:tcBorders>
            <w:shd w:val="clear" w:color="000000" w:fill="FFFFFF"/>
            <w:vAlign w:val="bottom"/>
            <w:hideMark/>
          </w:tcPr>
          <w:p w14:paraId="6CFFF074" w14:textId="656F15C0" w:rsidR="00E62938" w:rsidRPr="00BB5071" w:rsidRDefault="00E62938" w:rsidP="00E62938">
            <w:pPr>
              <w:jc w:val="center"/>
              <w:rPr>
                <w:rFonts w:ascii="Times New Roman" w:eastAsia="Times New Roman" w:hAnsi="Times New Roman" w:cs="Times New Roman"/>
                <w:color w:val="FF0000"/>
                <w:sz w:val="18"/>
                <w:szCs w:val="18"/>
              </w:rPr>
            </w:pPr>
            <w:r>
              <w:rPr>
                <w:rFonts w:ascii="Calibri" w:hAnsi="Calibri"/>
                <w:color w:val="000000"/>
              </w:rPr>
              <w:t>2,137981</w:t>
            </w:r>
          </w:p>
        </w:tc>
        <w:tc>
          <w:tcPr>
            <w:tcW w:w="1631" w:type="dxa"/>
            <w:vMerge/>
            <w:tcBorders>
              <w:top w:val="nil"/>
              <w:left w:val="single" w:sz="4" w:space="0" w:color="auto"/>
              <w:bottom w:val="single" w:sz="4" w:space="0" w:color="auto"/>
              <w:right w:val="single" w:sz="4" w:space="0" w:color="auto"/>
            </w:tcBorders>
            <w:vAlign w:val="center"/>
            <w:hideMark/>
          </w:tcPr>
          <w:p w14:paraId="31B88827" w14:textId="77777777" w:rsidR="00E62938" w:rsidRPr="00737BE4" w:rsidRDefault="00E62938" w:rsidP="00E62938">
            <w:pPr>
              <w:rPr>
                <w:rFonts w:ascii="Times New Roman" w:eastAsia="Times New Roman" w:hAnsi="Times New Roman" w:cs="Times New Roman"/>
                <w:color w:val="000000"/>
                <w:sz w:val="18"/>
                <w:szCs w:val="18"/>
              </w:rPr>
            </w:pPr>
          </w:p>
        </w:tc>
        <w:tc>
          <w:tcPr>
            <w:tcW w:w="1951" w:type="dxa"/>
            <w:vMerge/>
            <w:tcBorders>
              <w:top w:val="nil"/>
              <w:left w:val="single" w:sz="4" w:space="0" w:color="auto"/>
              <w:bottom w:val="single" w:sz="4" w:space="0" w:color="auto"/>
              <w:right w:val="single" w:sz="4" w:space="0" w:color="auto"/>
            </w:tcBorders>
            <w:vAlign w:val="center"/>
            <w:hideMark/>
          </w:tcPr>
          <w:p w14:paraId="0F4C1D4F" w14:textId="77777777" w:rsidR="00E62938" w:rsidRPr="00737BE4" w:rsidRDefault="00E62938" w:rsidP="00E62938">
            <w:pPr>
              <w:rPr>
                <w:rFonts w:ascii="Times New Roman" w:eastAsia="Times New Roman" w:hAnsi="Times New Roman" w:cs="Times New Roman"/>
                <w:color w:val="000000"/>
                <w:sz w:val="18"/>
                <w:szCs w:val="18"/>
              </w:rPr>
            </w:pPr>
          </w:p>
        </w:tc>
      </w:tr>
      <w:tr w:rsidR="00E62938" w:rsidRPr="00737BE4" w14:paraId="44FDE535" w14:textId="77777777" w:rsidTr="00187752">
        <w:trPr>
          <w:trHeight w:val="300"/>
        </w:trPr>
        <w:tc>
          <w:tcPr>
            <w:tcW w:w="1933" w:type="dxa"/>
            <w:vMerge/>
            <w:tcBorders>
              <w:top w:val="nil"/>
              <w:left w:val="single" w:sz="4" w:space="0" w:color="auto"/>
              <w:bottom w:val="single" w:sz="4" w:space="0" w:color="auto"/>
              <w:right w:val="single" w:sz="4" w:space="0" w:color="auto"/>
            </w:tcBorders>
            <w:vAlign w:val="center"/>
            <w:hideMark/>
          </w:tcPr>
          <w:p w14:paraId="6D60A5A2" w14:textId="77777777" w:rsidR="00E62938" w:rsidRPr="00737BE4" w:rsidRDefault="00E62938" w:rsidP="00E62938">
            <w:pPr>
              <w:rPr>
                <w:rFonts w:ascii="Times New Roman" w:eastAsia="Times New Roman" w:hAnsi="Times New Roman" w:cs="Times New Roman"/>
                <w:color w:val="000000"/>
                <w:sz w:val="18"/>
                <w:szCs w:val="18"/>
              </w:rPr>
            </w:pPr>
          </w:p>
        </w:tc>
        <w:tc>
          <w:tcPr>
            <w:tcW w:w="2443" w:type="dxa"/>
            <w:vMerge/>
            <w:tcBorders>
              <w:top w:val="nil"/>
              <w:left w:val="single" w:sz="4" w:space="0" w:color="auto"/>
              <w:bottom w:val="single" w:sz="4" w:space="0" w:color="auto"/>
              <w:right w:val="single" w:sz="4" w:space="0" w:color="auto"/>
            </w:tcBorders>
            <w:vAlign w:val="center"/>
            <w:hideMark/>
          </w:tcPr>
          <w:p w14:paraId="2FBF16A3" w14:textId="77777777" w:rsidR="00E62938" w:rsidRPr="00737BE4" w:rsidRDefault="00E62938" w:rsidP="00E62938">
            <w:pPr>
              <w:rPr>
                <w:rFonts w:ascii="Times New Roman" w:eastAsia="Times New Roman" w:hAnsi="Times New Roman" w:cs="Times New Roman"/>
                <w:color w:val="000000"/>
                <w:sz w:val="18"/>
                <w:szCs w:val="18"/>
              </w:rPr>
            </w:pPr>
          </w:p>
        </w:tc>
        <w:tc>
          <w:tcPr>
            <w:tcW w:w="3424" w:type="dxa"/>
            <w:tcBorders>
              <w:top w:val="nil"/>
              <w:left w:val="nil"/>
              <w:bottom w:val="single" w:sz="4" w:space="0" w:color="auto"/>
              <w:right w:val="single" w:sz="4" w:space="0" w:color="auto"/>
            </w:tcBorders>
            <w:shd w:val="clear" w:color="auto" w:fill="auto"/>
            <w:vAlign w:val="center"/>
            <w:hideMark/>
          </w:tcPr>
          <w:p w14:paraId="50D43C83" w14:textId="77777777" w:rsidR="00E62938" w:rsidRPr="00737BE4" w:rsidRDefault="00E62938" w:rsidP="00E62938">
            <w:pPr>
              <w:rPr>
                <w:rFonts w:ascii="Times New Roman" w:eastAsia="Times New Roman" w:hAnsi="Times New Roman" w:cs="Times New Roman"/>
                <w:color w:val="000000"/>
                <w:sz w:val="18"/>
                <w:szCs w:val="18"/>
              </w:rPr>
            </w:pPr>
            <w:r w:rsidRPr="00737BE4">
              <w:rPr>
                <w:rFonts w:ascii="Times New Roman" w:eastAsia="Times New Roman" w:hAnsi="Times New Roman" w:cs="Times New Roman"/>
                <w:color w:val="000000"/>
                <w:sz w:val="18"/>
                <w:szCs w:val="18"/>
              </w:rPr>
              <w:t>Нитраты</w:t>
            </w:r>
          </w:p>
        </w:tc>
        <w:tc>
          <w:tcPr>
            <w:tcW w:w="1733" w:type="dxa"/>
            <w:vMerge/>
            <w:tcBorders>
              <w:top w:val="nil"/>
              <w:left w:val="single" w:sz="4" w:space="0" w:color="auto"/>
              <w:bottom w:val="single" w:sz="4" w:space="0" w:color="auto"/>
              <w:right w:val="single" w:sz="4" w:space="0" w:color="auto"/>
            </w:tcBorders>
            <w:vAlign w:val="center"/>
            <w:hideMark/>
          </w:tcPr>
          <w:p w14:paraId="79224A7F" w14:textId="77777777" w:rsidR="00E62938" w:rsidRPr="00737BE4" w:rsidRDefault="00E62938" w:rsidP="00E62938">
            <w:pPr>
              <w:rPr>
                <w:rFonts w:ascii="Times New Roman" w:eastAsia="Times New Roman" w:hAnsi="Times New Roman" w:cs="Times New Roman"/>
                <w:color w:val="000000"/>
                <w:sz w:val="18"/>
                <w:szCs w:val="18"/>
              </w:rPr>
            </w:pPr>
          </w:p>
        </w:tc>
        <w:tc>
          <w:tcPr>
            <w:tcW w:w="1161" w:type="dxa"/>
            <w:tcBorders>
              <w:top w:val="nil"/>
              <w:left w:val="nil"/>
              <w:bottom w:val="single" w:sz="4" w:space="0" w:color="auto"/>
              <w:right w:val="single" w:sz="4" w:space="0" w:color="auto"/>
            </w:tcBorders>
            <w:shd w:val="clear" w:color="000000" w:fill="FFFFFF"/>
            <w:vAlign w:val="bottom"/>
            <w:hideMark/>
          </w:tcPr>
          <w:p w14:paraId="3390F355" w14:textId="22FDCE84" w:rsidR="00E62938" w:rsidRPr="00BB5071" w:rsidRDefault="00E62938" w:rsidP="00E62938">
            <w:pPr>
              <w:jc w:val="center"/>
              <w:rPr>
                <w:rFonts w:ascii="Times New Roman" w:eastAsia="Times New Roman" w:hAnsi="Times New Roman" w:cs="Times New Roman"/>
                <w:color w:val="FF0000"/>
                <w:sz w:val="18"/>
                <w:szCs w:val="18"/>
              </w:rPr>
            </w:pPr>
            <w:r w:rsidRPr="00FF48B1">
              <w:rPr>
                <w:rFonts w:ascii="Calibri" w:hAnsi="Calibri" w:cs="Calibri"/>
              </w:rPr>
              <w:t>0,5296</w:t>
            </w:r>
          </w:p>
        </w:tc>
        <w:tc>
          <w:tcPr>
            <w:tcW w:w="1161" w:type="dxa"/>
            <w:tcBorders>
              <w:top w:val="nil"/>
              <w:left w:val="nil"/>
              <w:bottom w:val="single" w:sz="4" w:space="0" w:color="auto"/>
              <w:right w:val="single" w:sz="4" w:space="0" w:color="auto"/>
            </w:tcBorders>
            <w:shd w:val="clear" w:color="000000" w:fill="FFFFFF"/>
            <w:vAlign w:val="bottom"/>
            <w:hideMark/>
          </w:tcPr>
          <w:p w14:paraId="5AD3CDD5" w14:textId="7A88DC05" w:rsidR="00E62938" w:rsidRPr="00BB5071" w:rsidRDefault="00E62938" w:rsidP="00E62938">
            <w:pPr>
              <w:jc w:val="center"/>
              <w:rPr>
                <w:rFonts w:ascii="Times New Roman" w:eastAsia="Times New Roman" w:hAnsi="Times New Roman" w:cs="Times New Roman"/>
                <w:color w:val="FF0000"/>
                <w:sz w:val="18"/>
                <w:szCs w:val="18"/>
              </w:rPr>
            </w:pPr>
            <w:r>
              <w:rPr>
                <w:rFonts w:ascii="Calibri" w:hAnsi="Calibri"/>
                <w:color w:val="000000"/>
              </w:rPr>
              <w:t>0,012778</w:t>
            </w:r>
          </w:p>
        </w:tc>
        <w:tc>
          <w:tcPr>
            <w:tcW w:w="1631" w:type="dxa"/>
            <w:vMerge/>
            <w:tcBorders>
              <w:top w:val="nil"/>
              <w:left w:val="single" w:sz="4" w:space="0" w:color="auto"/>
              <w:bottom w:val="single" w:sz="4" w:space="0" w:color="auto"/>
              <w:right w:val="single" w:sz="4" w:space="0" w:color="auto"/>
            </w:tcBorders>
            <w:vAlign w:val="center"/>
            <w:hideMark/>
          </w:tcPr>
          <w:p w14:paraId="0A8C48F0" w14:textId="77777777" w:rsidR="00E62938" w:rsidRPr="00737BE4" w:rsidRDefault="00E62938" w:rsidP="00E62938">
            <w:pPr>
              <w:rPr>
                <w:rFonts w:ascii="Times New Roman" w:eastAsia="Times New Roman" w:hAnsi="Times New Roman" w:cs="Times New Roman"/>
                <w:color w:val="000000"/>
                <w:sz w:val="18"/>
                <w:szCs w:val="18"/>
              </w:rPr>
            </w:pPr>
          </w:p>
        </w:tc>
        <w:tc>
          <w:tcPr>
            <w:tcW w:w="1951" w:type="dxa"/>
            <w:vMerge/>
            <w:tcBorders>
              <w:top w:val="nil"/>
              <w:left w:val="single" w:sz="4" w:space="0" w:color="auto"/>
              <w:bottom w:val="single" w:sz="4" w:space="0" w:color="auto"/>
              <w:right w:val="single" w:sz="4" w:space="0" w:color="auto"/>
            </w:tcBorders>
            <w:vAlign w:val="center"/>
            <w:hideMark/>
          </w:tcPr>
          <w:p w14:paraId="42D6C986" w14:textId="77777777" w:rsidR="00E62938" w:rsidRPr="00737BE4" w:rsidRDefault="00E62938" w:rsidP="00E62938">
            <w:pPr>
              <w:rPr>
                <w:rFonts w:ascii="Times New Roman" w:eastAsia="Times New Roman" w:hAnsi="Times New Roman" w:cs="Times New Roman"/>
                <w:color w:val="000000"/>
                <w:sz w:val="18"/>
                <w:szCs w:val="18"/>
              </w:rPr>
            </w:pPr>
          </w:p>
        </w:tc>
      </w:tr>
      <w:tr w:rsidR="00E62938" w:rsidRPr="00737BE4" w14:paraId="5A70B818" w14:textId="77777777" w:rsidTr="00187752">
        <w:trPr>
          <w:trHeight w:val="300"/>
        </w:trPr>
        <w:tc>
          <w:tcPr>
            <w:tcW w:w="1933" w:type="dxa"/>
            <w:vMerge/>
            <w:tcBorders>
              <w:top w:val="nil"/>
              <w:left w:val="single" w:sz="4" w:space="0" w:color="auto"/>
              <w:bottom w:val="single" w:sz="4" w:space="0" w:color="auto"/>
              <w:right w:val="single" w:sz="4" w:space="0" w:color="auto"/>
            </w:tcBorders>
            <w:vAlign w:val="center"/>
            <w:hideMark/>
          </w:tcPr>
          <w:p w14:paraId="5B4EFFB0" w14:textId="77777777" w:rsidR="00E62938" w:rsidRPr="00737BE4" w:rsidRDefault="00E62938" w:rsidP="00E62938">
            <w:pPr>
              <w:rPr>
                <w:rFonts w:ascii="Times New Roman" w:eastAsia="Times New Roman" w:hAnsi="Times New Roman" w:cs="Times New Roman"/>
                <w:color w:val="000000"/>
                <w:sz w:val="18"/>
                <w:szCs w:val="18"/>
              </w:rPr>
            </w:pPr>
          </w:p>
        </w:tc>
        <w:tc>
          <w:tcPr>
            <w:tcW w:w="2443" w:type="dxa"/>
            <w:vMerge/>
            <w:tcBorders>
              <w:top w:val="nil"/>
              <w:left w:val="single" w:sz="4" w:space="0" w:color="auto"/>
              <w:bottom w:val="single" w:sz="4" w:space="0" w:color="auto"/>
              <w:right w:val="single" w:sz="4" w:space="0" w:color="auto"/>
            </w:tcBorders>
            <w:vAlign w:val="center"/>
            <w:hideMark/>
          </w:tcPr>
          <w:p w14:paraId="00B3F030" w14:textId="77777777" w:rsidR="00E62938" w:rsidRPr="00737BE4" w:rsidRDefault="00E62938" w:rsidP="00E62938">
            <w:pPr>
              <w:rPr>
                <w:rFonts w:ascii="Times New Roman" w:eastAsia="Times New Roman" w:hAnsi="Times New Roman" w:cs="Times New Roman"/>
                <w:color w:val="000000"/>
                <w:sz w:val="18"/>
                <w:szCs w:val="18"/>
              </w:rPr>
            </w:pPr>
          </w:p>
        </w:tc>
        <w:tc>
          <w:tcPr>
            <w:tcW w:w="3424" w:type="dxa"/>
            <w:tcBorders>
              <w:top w:val="nil"/>
              <w:left w:val="nil"/>
              <w:bottom w:val="single" w:sz="4" w:space="0" w:color="auto"/>
              <w:right w:val="single" w:sz="4" w:space="0" w:color="auto"/>
            </w:tcBorders>
            <w:shd w:val="clear" w:color="auto" w:fill="auto"/>
            <w:vAlign w:val="center"/>
            <w:hideMark/>
          </w:tcPr>
          <w:p w14:paraId="12120E79" w14:textId="77777777" w:rsidR="00E62938" w:rsidRPr="00737BE4" w:rsidRDefault="00E62938" w:rsidP="00E62938">
            <w:pPr>
              <w:rPr>
                <w:rFonts w:ascii="Times New Roman" w:eastAsia="Times New Roman" w:hAnsi="Times New Roman" w:cs="Times New Roman"/>
                <w:color w:val="000000"/>
                <w:sz w:val="18"/>
                <w:szCs w:val="18"/>
              </w:rPr>
            </w:pPr>
            <w:r w:rsidRPr="00737BE4">
              <w:rPr>
                <w:rFonts w:ascii="Times New Roman" w:eastAsia="Times New Roman" w:hAnsi="Times New Roman" w:cs="Times New Roman"/>
                <w:color w:val="000000"/>
                <w:sz w:val="18"/>
                <w:szCs w:val="18"/>
              </w:rPr>
              <w:t>Нитриты</w:t>
            </w:r>
          </w:p>
        </w:tc>
        <w:tc>
          <w:tcPr>
            <w:tcW w:w="1733" w:type="dxa"/>
            <w:vMerge/>
            <w:tcBorders>
              <w:top w:val="nil"/>
              <w:left w:val="single" w:sz="4" w:space="0" w:color="auto"/>
              <w:bottom w:val="single" w:sz="4" w:space="0" w:color="auto"/>
              <w:right w:val="single" w:sz="4" w:space="0" w:color="auto"/>
            </w:tcBorders>
            <w:vAlign w:val="center"/>
            <w:hideMark/>
          </w:tcPr>
          <w:p w14:paraId="59C1F1CD" w14:textId="77777777" w:rsidR="00E62938" w:rsidRPr="00737BE4" w:rsidRDefault="00E62938" w:rsidP="00E62938">
            <w:pPr>
              <w:rPr>
                <w:rFonts w:ascii="Times New Roman" w:eastAsia="Times New Roman" w:hAnsi="Times New Roman" w:cs="Times New Roman"/>
                <w:color w:val="000000"/>
                <w:sz w:val="18"/>
                <w:szCs w:val="18"/>
              </w:rPr>
            </w:pPr>
          </w:p>
        </w:tc>
        <w:tc>
          <w:tcPr>
            <w:tcW w:w="1161" w:type="dxa"/>
            <w:tcBorders>
              <w:top w:val="nil"/>
              <w:left w:val="nil"/>
              <w:bottom w:val="single" w:sz="4" w:space="0" w:color="auto"/>
              <w:right w:val="single" w:sz="4" w:space="0" w:color="auto"/>
            </w:tcBorders>
            <w:shd w:val="clear" w:color="000000" w:fill="FFFFFF"/>
            <w:vAlign w:val="bottom"/>
            <w:hideMark/>
          </w:tcPr>
          <w:p w14:paraId="00663382" w14:textId="58D2C93B" w:rsidR="00E62938" w:rsidRPr="00BB5071" w:rsidRDefault="00E62938" w:rsidP="00E62938">
            <w:pPr>
              <w:jc w:val="center"/>
              <w:rPr>
                <w:rFonts w:ascii="Times New Roman" w:eastAsia="Times New Roman" w:hAnsi="Times New Roman" w:cs="Times New Roman"/>
                <w:color w:val="FF0000"/>
                <w:sz w:val="18"/>
                <w:szCs w:val="18"/>
              </w:rPr>
            </w:pPr>
            <w:r w:rsidRPr="00FF48B1">
              <w:rPr>
                <w:rFonts w:ascii="Calibri" w:hAnsi="Calibri" w:cs="Calibri"/>
              </w:rPr>
              <w:t>1,9022</w:t>
            </w:r>
          </w:p>
        </w:tc>
        <w:tc>
          <w:tcPr>
            <w:tcW w:w="1161" w:type="dxa"/>
            <w:tcBorders>
              <w:top w:val="nil"/>
              <w:left w:val="nil"/>
              <w:bottom w:val="single" w:sz="4" w:space="0" w:color="auto"/>
              <w:right w:val="single" w:sz="4" w:space="0" w:color="auto"/>
            </w:tcBorders>
            <w:shd w:val="clear" w:color="000000" w:fill="FFFFFF"/>
            <w:vAlign w:val="bottom"/>
            <w:hideMark/>
          </w:tcPr>
          <w:p w14:paraId="6BD2BEEB" w14:textId="5F21F9E7" w:rsidR="00E62938" w:rsidRPr="00BB5071" w:rsidRDefault="00E62938" w:rsidP="00E62938">
            <w:pPr>
              <w:jc w:val="center"/>
              <w:rPr>
                <w:rFonts w:ascii="Times New Roman" w:eastAsia="Times New Roman" w:hAnsi="Times New Roman" w:cs="Times New Roman"/>
                <w:color w:val="FF0000"/>
                <w:sz w:val="18"/>
                <w:szCs w:val="18"/>
              </w:rPr>
            </w:pPr>
            <w:r>
              <w:rPr>
                <w:rFonts w:ascii="Calibri" w:hAnsi="Calibri"/>
                <w:color w:val="000000"/>
              </w:rPr>
              <w:t>0,045895</w:t>
            </w:r>
          </w:p>
        </w:tc>
        <w:tc>
          <w:tcPr>
            <w:tcW w:w="1631" w:type="dxa"/>
            <w:vMerge/>
            <w:tcBorders>
              <w:top w:val="nil"/>
              <w:left w:val="single" w:sz="4" w:space="0" w:color="auto"/>
              <w:bottom w:val="single" w:sz="4" w:space="0" w:color="auto"/>
              <w:right w:val="single" w:sz="4" w:space="0" w:color="auto"/>
            </w:tcBorders>
            <w:vAlign w:val="center"/>
            <w:hideMark/>
          </w:tcPr>
          <w:p w14:paraId="0EF31C29" w14:textId="77777777" w:rsidR="00E62938" w:rsidRPr="00737BE4" w:rsidRDefault="00E62938" w:rsidP="00E62938">
            <w:pPr>
              <w:rPr>
                <w:rFonts w:ascii="Times New Roman" w:eastAsia="Times New Roman" w:hAnsi="Times New Roman" w:cs="Times New Roman"/>
                <w:color w:val="000000"/>
                <w:sz w:val="18"/>
                <w:szCs w:val="18"/>
              </w:rPr>
            </w:pPr>
          </w:p>
        </w:tc>
        <w:tc>
          <w:tcPr>
            <w:tcW w:w="1951" w:type="dxa"/>
            <w:vMerge/>
            <w:tcBorders>
              <w:top w:val="nil"/>
              <w:left w:val="single" w:sz="4" w:space="0" w:color="auto"/>
              <w:bottom w:val="single" w:sz="4" w:space="0" w:color="auto"/>
              <w:right w:val="single" w:sz="4" w:space="0" w:color="auto"/>
            </w:tcBorders>
            <w:vAlign w:val="center"/>
            <w:hideMark/>
          </w:tcPr>
          <w:p w14:paraId="1F8C0A38" w14:textId="77777777" w:rsidR="00E62938" w:rsidRPr="00737BE4" w:rsidRDefault="00E62938" w:rsidP="00E62938">
            <w:pPr>
              <w:rPr>
                <w:rFonts w:ascii="Times New Roman" w:eastAsia="Times New Roman" w:hAnsi="Times New Roman" w:cs="Times New Roman"/>
                <w:color w:val="000000"/>
                <w:sz w:val="18"/>
                <w:szCs w:val="18"/>
              </w:rPr>
            </w:pPr>
          </w:p>
        </w:tc>
      </w:tr>
      <w:tr w:rsidR="00E62938" w:rsidRPr="00737BE4" w14:paraId="04D414F0" w14:textId="77777777" w:rsidTr="00187752">
        <w:trPr>
          <w:trHeight w:val="300"/>
        </w:trPr>
        <w:tc>
          <w:tcPr>
            <w:tcW w:w="1933" w:type="dxa"/>
            <w:vMerge/>
            <w:tcBorders>
              <w:top w:val="nil"/>
              <w:left w:val="single" w:sz="4" w:space="0" w:color="auto"/>
              <w:bottom w:val="single" w:sz="4" w:space="0" w:color="auto"/>
              <w:right w:val="single" w:sz="4" w:space="0" w:color="auto"/>
            </w:tcBorders>
            <w:vAlign w:val="center"/>
            <w:hideMark/>
          </w:tcPr>
          <w:p w14:paraId="315361F0" w14:textId="77777777" w:rsidR="00E62938" w:rsidRPr="00737BE4" w:rsidRDefault="00E62938" w:rsidP="00E62938">
            <w:pPr>
              <w:rPr>
                <w:rFonts w:ascii="Times New Roman" w:eastAsia="Times New Roman" w:hAnsi="Times New Roman" w:cs="Times New Roman"/>
                <w:color w:val="000000"/>
                <w:sz w:val="18"/>
                <w:szCs w:val="18"/>
              </w:rPr>
            </w:pPr>
          </w:p>
        </w:tc>
        <w:tc>
          <w:tcPr>
            <w:tcW w:w="2443" w:type="dxa"/>
            <w:vMerge/>
            <w:tcBorders>
              <w:top w:val="nil"/>
              <w:left w:val="single" w:sz="4" w:space="0" w:color="auto"/>
              <w:bottom w:val="single" w:sz="4" w:space="0" w:color="auto"/>
              <w:right w:val="single" w:sz="4" w:space="0" w:color="auto"/>
            </w:tcBorders>
            <w:vAlign w:val="center"/>
            <w:hideMark/>
          </w:tcPr>
          <w:p w14:paraId="66E0F945" w14:textId="77777777" w:rsidR="00E62938" w:rsidRPr="00737BE4" w:rsidRDefault="00E62938" w:rsidP="00E62938">
            <w:pPr>
              <w:rPr>
                <w:rFonts w:ascii="Times New Roman" w:eastAsia="Times New Roman" w:hAnsi="Times New Roman" w:cs="Times New Roman"/>
                <w:color w:val="000000"/>
                <w:sz w:val="18"/>
                <w:szCs w:val="18"/>
              </w:rPr>
            </w:pPr>
          </w:p>
        </w:tc>
        <w:tc>
          <w:tcPr>
            <w:tcW w:w="3424" w:type="dxa"/>
            <w:tcBorders>
              <w:top w:val="nil"/>
              <w:left w:val="nil"/>
              <w:bottom w:val="single" w:sz="4" w:space="0" w:color="auto"/>
              <w:right w:val="single" w:sz="4" w:space="0" w:color="auto"/>
            </w:tcBorders>
            <w:shd w:val="clear" w:color="auto" w:fill="auto"/>
            <w:vAlign w:val="center"/>
            <w:hideMark/>
          </w:tcPr>
          <w:p w14:paraId="5FC7B809" w14:textId="77777777" w:rsidR="00E62938" w:rsidRPr="00737BE4" w:rsidRDefault="00E62938" w:rsidP="00E62938">
            <w:pPr>
              <w:rPr>
                <w:rFonts w:ascii="Times New Roman" w:eastAsia="Times New Roman" w:hAnsi="Times New Roman" w:cs="Times New Roman"/>
                <w:color w:val="000000"/>
                <w:sz w:val="18"/>
                <w:szCs w:val="18"/>
              </w:rPr>
            </w:pPr>
            <w:r w:rsidRPr="00737BE4">
              <w:rPr>
                <w:rFonts w:ascii="Times New Roman" w:eastAsia="Times New Roman" w:hAnsi="Times New Roman" w:cs="Times New Roman"/>
                <w:color w:val="000000"/>
                <w:sz w:val="18"/>
                <w:szCs w:val="18"/>
              </w:rPr>
              <w:t>Азот аммонийный</w:t>
            </w:r>
          </w:p>
        </w:tc>
        <w:tc>
          <w:tcPr>
            <w:tcW w:w="1733" w:type="dxa"/>
            <w:vMerge/>
            <w:tcBorders>
              <w:top w:val="nil"/>
              <w:left w:val="single" w:sz="4" w:space="0" w:color="auto"/>
              <w:bottom w:val="single" w:sz="4" w:space="0" w:color="auto"/>
              <w:right w:val="single" w:sz="4" w:space="0" w:color="auto"/>
            </w:tcBorders>
            <w:vAlign w:val="center"/>
            <w:hideMark/>
          </w:tcPr>
          <w:p w14:paraId="0BEC27A9" w14:textId="77777777" w:rsidR="00E62938" w:rsidRPr="00737BE4" w:rsidRDefault="00E62938" w:rsidP="00E62938">
            <w:pPr>
              <w:rPr>
                <w:rFonts w:ascii="Times New Roman" w:eastAsia="Times New Roman" w:hAnsi="Times New Roman" w:cs="Times New Roman"/>
                <w:color w:val="000000"/>
                <w:sz w:val="18"/>
                <w:szCs w:val="18"/>
              </w:rPr>
            </w:pPr>
          </w:p>
        </w:tc>
        <w:tc>
          <w:tcPr>
            <w:tcW w:w="1161" w:type="dxa"/>
            <w:tcBorders>
              <w:top w:val="nil"/>
              <w:left w:val="nil"/>
              <w:bottom w:val="single" w:sz="4" w:space="0" w:color="auto"/>
              <w:right w:val="single" w:sz="4" w:space="0" w:color="auto"/>
            </w:tcBorders>
            <w:shd w:val="clear" w:color="000000" w:fill="FFFFFF"/>
            <w:vAlign w:val="bottom"/>
            <w:hideMark/>
          </w:tcPr>
          <w:p w14:paraId="7DBA3191" w14:textId="7CDE7034" w:rsidR="00E62938" w:rsidRPr="00BB5071" w:rsidRDefault="00E62938" w:rsidP="00E62938">
            <w:pPr>
              <w:jc w:val="center"/>
              <w:rPr>
                <w:rFonts w:ascii="Times New Roman" w:eastAsia="Times New Roman" w:hAnsi="Times New Roman" w:cs="Times New Roman"/>
                <w:color w:val="FF0000"/>
                <w:sz w:val="18"/>
                <w:szCs w:val="18"/>
              </w:rPr>
            </w:pPr>
            <w:r w:rsidRPr="00FF48B1">
              <w:rPr>
                <w:rFonts w:ascii="Calibri" w:hAnsi="Calibri" w:cs="Calibri"/>
              </w:rPr>
              <w:t>1,5089</w:t>
            </w:r>
          </w:p>
        </w:tc>
        <w:tc>
          <w:tcPr>
            <w:tcW w:w="1161" w:type="dxa"/>
            <w:tcBorders>
              <w:top w:val="nil"/>
              <w:left w:val="nil"/>
              <w:bottom w:val="single" w:sz="4" w:space="0" w:color="auto"/>
              <w:right w:val="single" w:sz="4" w:space="0" w:color="auto"/>
            </w:tcBorders>
            <w:shd w:val="clear" w:color="000000" w:fill="FFFFFF"/>
            <w:vAlign w:val="bottom"/>
            <w:hideMark/>
          </w:tcPr>
          <w:p w14:paraId="6B0C8A33" w14:textId="196D6848" w:rsidR="00E62938" w:rsidRPr="00BB5071" w:rsidRDefault="00E62938" w:rsidP="00E62938">
            <w:pPr>
              <w:jc w:val="center"/>
              <w:rPr>
                <w:rFonts w:ascii="Times New Roman" w:eastAsia="Times New Roman" w:hAnsi="Times New Roman" w:cs="Times New Roman"/>
                <w:color w:val="FF0000"/>
                <w:sz w:val="18"/>
                <w:szCs w:val="18"/>
              </w:rPr>
            </w:pPr>
            <w:r>
              <w:rPr>
                <w:rFonts w:ascii="Calibri" w:hAnsi="Calibri"/>
                <w:color w:val="000000"/>
              </w:rPr>
              <w:t>0,036405</w:t>
            </w:r>
          </w:p>
        </w:tc>
        <w:tc>
          <w:tcPr>
            <w:tcW w:w="1631" w:type="dxa"/>
            <w:vMerge/>
            <w:tcBorders>
              <w:top w:val="nil"/>
              <w:left w:val="single" w:sz="4" w:space="0" w:color="auto"/>
              <w:bottom w:val="single" w:sz="4" w:space="0" w:color="auto"/>
              <w:right w:val="single" w:sz="4" w:space="0" w:color="auto"/>
            </w:tcBorders>
            <w:vAlign w:val="center"/>
            <w:hideMark/>
          </w:tcPr>
          <w:p w14:paraId="5B1EB08D" w14:textId="77777777" w:rsidR="00E62938" w:rsidRPr="00737BE4" w:rsidRDefault="00E62938" w:rsidP="00E62938">
            <w:pPr>
              <w:rPr>
                <w:rFonts w:ascii="Times New Roman" w:eastAsia="Times New Roman" w:hAnsi="Times New Roman" w:cs="Times New Roman"/>
                <w:color w:val="000000"/>
                <w:sz w:val="18"/>
                <w:szCs w:val="18"/>
              </w:rPr>
            </w:pPr>
          </w:p>
        </w:tc>
        <w:tc>
          <w:tcPr>
            <w:tcW w:w="1951" w:type="dxa"/>
            <w:vMerge/>
            <w:tcBorders>
              <w:top w:val="nil"/>
              <w:left w:val="single" w:sz="4" w:space="0" w:color="auto"/>
              <w:bottom w:val="single" w:sz="4" w:space="0" w:color="auto"/>
              <w:right w:val="single" w:sz="4" w:space="0" w:color="auto"/>
            </w:tcBorders>
            <w:vAlign w:val="center"/>
            <w:hideMark/>
          </w:tcPr>
          <w:p w14:paraId="4367EBF6" w14:textId="77777777" w:rsidR="00E62938" w:rsidRPr="00737BE4" w:rsidRDefault="00E62938" w:rsidP="00E62938">
            <w:pPr>
              <w:rPr>
                <w:rFonts w:ascii="Times New Roman" w:eastAsia="Times New Roman" w:hAnsi="Times New Roman" w:cs="Times New Roman"/>
                <w:color w:val="000000"/>
                <w:sz w:val="18"/>
                <w:szCs w:val="18"/>
              </w:rPr>
            </w:pPr>
          </w:p>
        </w:tc>
      </w:tr>
      <w:tr w:rsidR="00E62938" w:rsidRPr="00737BE4" w14:paraId="46B15361" w14:textId="77777777" w:rsidTr="00187752">
        <w:trPr>
          <w:trHeight w:val="300"/>
        </w:trPr>
        <w:tc>
          <w:tcPr>
            <w:tcW w:w="1933" w:type="dxa"/>
            <w:vMerge/>
            <w:tcBorders>
              <w:top w:val="nil"/>
              <w:left w:val="single" w:sz="4" w:space="0" w:color="auto"/>
              <w:bottom w:val="single" w:sz="4" w:space="0" w:color="auto"/>
              <w:right w:val="single" w:sz="4" w:space="0" w:color="auto"/>
            </w:tcBorders>
            <w:vAlign w:val="center"/>
            <w:hideMark/>
          </w:tcPr>
          <w:p w14:paraId="5733E320" w14:textId="77777777" w:rsidR="00E62938" w:rsidRPr="00737BE4" w:rsidRDefault="00E62938" w:rsidP="00E62938">
            <w:pPr>
              <w:rPr>
                <w:rFonts w:ascii="Times New Roman" w:eastAsia="Times New Roman" w:hAnsi="Times New Roman" w:cs="Times New Roman"/>
                <w:color w:val="000000"/>
                <w:sz w:val="18"/>
                <w:szCs w:val="18"/>
              </w:rPr>
            </w:pPr>
          </w:p>
        </w:tc>
        <w:tc>
          <w:tcPr>
            <w:tcW w:w="2443" w:type="dxa"/>
            <w:vMerge/>
            <w:tcBorders>
              <w:top w:val="nil"/>
              <w:left w:val="single" w:sz="4" w:space="0" w:color="auto"/>
              <w:bottom w:val="single" w:sz="4" w:space="0" w:color="auto"/>
              <w:right w:val="single" w:sz="4" w:space="0" w:color="auto"/>
            </w:tcBorders>
            <w:vAlign w:val="center"/>
            <w:hideMark/>
          </w:tcPr>
          <w:p w14:paraId="7C9D1558" w14:textId="77777777" w:rsidR="00E62938" w:rsidRPr="00737BE4" w:rsidRDefault="00E62938" w:rsidP="00E62938">
            <w:pPr>
              <w:rPr>
                <w:rFonts w:ascii="Times New Roman" w:eastAsia="Times New Roman" w:hAnsi="Times New Roman" w:cs="Times New Roman"/>
                <w:color w:val="000000"/>
                <w:sz w:val="18"/>
                <w:szCs w:val="18"/>
              </w:rPr>
            </w:pPr>
          </w:p>
        </w:tc>
        <w:tc>
          <w:tcPr>
            <w:tcW w:w="3424" w:type="dxa"/>
            <w:tcBorders>
              <w:top w:val="nil"/>
              <w:left w:val="nil"/>
              <w:bottom w:val="single" w:sz="4" w:space="0" w:color="auto"/>
              <w:right w:val="single" w:sz="4" w:space="0" w:color="auto"/>
            </w:tcBorders>
            <w:shd w:val="clear" w:color="auto" w:fill="auto"/>
            <w:vAlign w:val="center"/>
            <w:hideMark/>
          </w:tcPr>
          <w:p w14:paraId="3148BF31" w14:textId="77777777" w:rsidR="00E62938" w:rsidRPr="00737BE4" w:rsidRDefault="00E62938" w:rsidP="00E62938">
            <w:pPr>
              <w:rPr>
                <w:rFonts w:ascii="Times New Roman" w:eastAsia="Times New Roman" w:hAnsi="Times New Roman" w:cs="Times New Roman"/>
                <w:color w:val="000000"/>
                <w:sz w:val="18"/>
                <w:szCs w:val="18"/>
              </w:rPr>
            </w:pPr>
            <w:r w:rsidRPr="00737BE4">
              <w:rPr>
                <w:rFonts w:ascii="Times New Roman" w:eastAsia="Times New Roman" w:hAnsi="Times New Roman" w:cs="Times New Roman"/>
                <w:color w:val="000000"/>
                <w:sz w:val="18"/>
                <w:szCs w:val="18"/>
              </w:rPr>
              <w:t>Нефтепродукты</w:t>
            </w:r>
          </w:p>
        </w:tc>
        <w:tc>
          <w:tcPr>
            <w:tcW w:w="1733" w:type="dxa"/>
            <w:vMerge/>
            <w:tcBorders>
              <w:top w:val="nil"/>
              <w:left w:val="single" w:sz="4" w:space="0" w:color="auto"/>
              <w:bottom w:val="single" w:sz="4" w:space="0" w:color="auto"/>
              <w:right w:val="single" w:sz="4" w:space="0" w:color="auto"/>
            </w:tcBorders>
            <w:vAlign w:val="center"/>
            <w:hideMark/>
          </w:tcPr>
          <w:p w14:paraId="4EDB75C5" w14:textId="77777777" w:rsidR="00E62938" w:rsidRPr="00737BE4" w:rsidRDefault="00E62938" w:rsidP="00E62938">
            <w:pPr>
              <w:rPr>
                <w:rFonts w:ascii="Times New Roman" w:eastAsia="Times New Roman" w:hAnsi="Times New Roman" w:cs="Times New Roman"/>
                <w:color w:val="000000"/>
                <w:sz w:val="18"/>
                <w:szCs w:val="18"/>
              </w:rPr>
            </w:pPr>
          </w:p>
        </w:tc>
        <w:tc>
          <w:tcPr>
            <w:tcW w:w="1161" w:type="dxa"/>
            <w:tcBorders>
              <w:top w:val="nil"/>
              <w:left w:val="nil"/>
              <w:bottom w:val="single" w:sz="4" w:space="0" w:color="auto"/>
              <w:right w:val="single" w:sz="4" w:space="0" w:color="auto"/>
            </w:tcBorders>
            <w:shd w:val="clear" w:color="000000" w:fill="FFFFFF"/>
            <w:vAlign w:val="bottom"/>
            <w:hideMark/>
          </w:tcPr>
          <w:p w14:paraId="5441DE88" w14:textId="5897F62D" w:rsidR="00E62938" w:rsidRPr="00BB5071" w:rsidRDefault="00E62938" w:rsidP="00E62938">
            <w:pPr>
              <w:jc w:val="center"/>
              <w:rPr>
                <w:rFonts w:ascii="Times New Roman" w:eastAsia="Times New Roman" w:hAnsi="Times New Roman" w:cs="Times New Roman"/>
                <w:color w:val="FF0000"/>
                <w:sz w:val="18"/>
                <w:szCs w:val="18"/>
              </w:rPr>
            </w:pPr>
            <w:r w:rsidRPr="00FF48B1">
              <w:rPr>
                <w:rFonts w:ascii="Calibri" w:hAnsi="Calibri" w:cs="Calibri"/>
              </w:rPr>
              <w:t>0,9198</w:t>
            </w:r>
          </w:p>
        </w:tc>
        <w:tc>
          <w:tcPr>
            <w:tcW w:w="1161" w:type="dxa"/>
            <w:tcBorders>
              <w:top w:val="nil"/>
              <w:left w:val="nil"/>
              <w:bottom w:val="single" w:sz="4" w:space="0" w:color="auto"/>
              <w:right w:val="single" w:sz="4" w:space="0" w:color="auto"/>
            </w:tcBorders>
            <w:shd w:val="clear" w:color="000000" w:fill="FFFFFF"/>
            <w:vAlign w:val="bottom"/>
            <w:hideMark/>
          </w:tcPr>
          <w:p w14:paraId="7E02EAAF" w14:textId="4742C2FC" w:rsidR="00E62938" w:rsidRPr="00BB5071" w:rsidRDefault="00E62938" w:rsidP="00E62938">
            <w:pPr>
              <w:jc w:val="center"/>
              <w:rPr>
                <w:rFonts w:ascii="Times New Roman" w:eastAsia="Times New Roman" w:hAnsi="Times New Roman" w:cs="Times New Roman"/>
                <w:color w:val="FF0000"/>
                <w:sz w:val="18"/>
                <w:szCs w:val="18"/>
              </w:rPr>
            </w:pPr>
            <w:r>
              <w:rPr>
                <w:rFonts w:ascii="Calibri" w:hAnsi="Calibri"/>
                <w:color w:val="000000"/>
              </w:rPr>
              <w:t>0,022192</w:t>
            </w:r>
          </w:p>
        </w:tc>
        <w:tc>
          <w:tcPr>
            <w:tcW w:w="1631" w:type="dxa"/>
            <w:vMerge/>
            <w:tcBorders>
              <w:top w:val="nil"/>
              <w:left w:val="single" w:sz="4" w:space="0" w:color="auto"/>
              <w:bottom w:val="single" w:sz="4" w:space="0" w:color="auto"/>
              <w:right w:val="single" w:sz="4" w:space="0" w:color="auto"/>
            </w:tcBorders>
            <w:vAlign w:val="center"/>
            <w:hideMark/>
          </w:tcPr>
          <w:p w14:paraId="50F22F43" w14:textId="77777777" w:rsidR="00E62938" w:rsidRPr="00737BE4" w:rsidRDefault="00E62938" w:rsidP="00E62938">
            <w:pPr>
              <w:rPr>
                <w:rFonts w:ascii="Times New Roman" w:eastAsia="Times New Roman" w:hAnsi="Times New Roman" w:cs="Times New Roman"/>
                <w:color w:val="000000"/>
                <w:sz w:val="18"/>
                <w:szCs w:val="18"/>
              </w:rPr>
            </w:pPr>
          </w:p>
        </w:tc>
        <w:tc>
          <w:tcPr>
            <w:tcW w:w="1951" w:type="dxa"/>
            <w:vMerge/>
            <w:tcBorders>
              <w:top w:val="nil"/>
              <w:left w:val="single" w:sz="4" w:space="0" w:color="auto"/>
              <w:bottom w:val="single" w:sz="4" w:space="0" w:color="auto"/>
              <w:right w:val="single" w:sz="4" w:space="0" w:color="auto"/>
            </w:tcBorders>
            <w:vAlign w:val="center"/>
            <w:hideMark/>
          </w:tcPr>
          <w:p w14:paraId="760C088F" w14:textId="77777777" w:rsidR="00E62938" w:rsidRPr="00737BE4" w:rsidRDefault="00E62938" w:rsidP="00E62938">
            <w:pPr>
              <w:rPr>
                <w:rFonts w:ascii="Times New Roman" w:eastAsia="Times New Roman" w:hAnsi="Times New Roman" w:cs="Times New Roman"/>
                <w:color w:val="000000"/>
                <w:sz w:val="18"/>
                <w:szCs w:val="18"/>
              </w:rPr>
            </w:pPr>
          </w:p>
        </w:tc>
      </w:tr>
      <w:tr w:rsidR="00E62938" w:rsidRPr="00737BE4" w14:paraId="7FBECBB8" w14:textId="77777777" w:rsidTr="00187752">
        <w:trPr>
          <w:trHeight w:val="300"/>
        </w:trPr>
        <w:tc>
          <w:tcPr>
            <w:tcW w:w="1933" w:type="dxa"/>
            <w:vMerge/>
            <w:tcBorders>
              <w:top w:val="nil"/>
              <w:left w:val="single" w:sz="4" w:space="0" w:color="auto"/>
              <w:bottom w:val="single" w:sz="4" w:space="0" w:color="auto"/>
              <w:right w:val="single" w:sz="4" w:space="0" w:color="auto"/>
            </w:tcBorders>
            <w:vAlign w:val="center"/>
            <w:hideMark/>
          </w:tcPr>
          <w:p w14:paraId="1BD88CC7" w14:textId="77777777" w:rsidR="00E62938" w:rsidRPr="00737BE4" w:rsidRDefault="00E62938" w:rsidP="00E62938">
            <w:pPr>
              <w:rPr>
                <w:rFonts w:ascii="Times New Roman" w:eastAsia="Times New Roman" w:hAnsi="Times New Roman" w:cs="Times New Roman"/>
                <w:color w:val="000000"/>
                <w:sz w:val="18"/>
                <w:szCs w:val="18"/>
              </w:rPr>
            </w:pPr>
          </w:p>
        </w:tc>
        <w:tc>
          <w:tcPr>
            <w:tcW w:w="2443" w:type="dxa"/>
            <w:vMerge/>
            <w:tcBorders>
              <w:top w:val="nil"/>
              <w:left w:val="single" w:sz="4" w:space="0" w:color="auto"/>
              <w:bottom w:val="single" w:sz="4" w:space="0" w:color="auto"/>
              <w:right w:val="single" w:sz="4" w:space="0" w:color="auto"/>
            </w:tcBorders>
            <w:vAlign w:val="center"/>
            <w:hideMark/>
          </w:tcPr>
          <w:p w14:paraId="5D9D6E48" w14:textId="77777777" w:rsidR="00E62938" w:rsidRPr="00737BE4" w:rsidRDefault="00E62938" w:rsidP="00E62938">
            <w:pPr>
              <w:rPr>
                <w:rFonts w:ascii="Times New Roman" w:eastAsia="Times New Roman" w:hAnsi="Times New Roman" w:cs="Times New Roman"/>
                <w:color w:val="000000"/>
                <w:sz w:val="18"/>
                <w:szCs w:val="18"/>
              </w:rPr>
            </w:pPr>
          </w:p>
        </w:tc>
        <w:tc>
          <w:tcPr>
            <w:tcW w:w="3424" w:type="dxa"/>
            <w:tcBorders>
              <w:top w:val="nil"/>
              <w:left w:val="nil"/>
              <w:bottom w:val="single" w:sz="4" w:space="0" w:color="auto"/>
              <w:right w:val="single" w:sz="4" w:space="0" w:color="auto"/>
            </w:tcBorders>
            <w:shd w:val="clear" w:color="auto" w:fill="auto"/>
            <w:vAlign w:val="center"/>
            <w:hideMark/>
          </w:tcPr>
          <w:p w14:paraId="7B9C9EA3" w14:textId="77777777" w:rsidR="00E62938" w:rsidRPr="00737BE4" w:rsidRDefault="00E62938" w:rsidP="00E62938">
            <w:pPr>
              <w:rPr>
                <w:rFonts w:ascii="Times New Roman" w:eastAsia="Times New Roman" w:hAnsi="Times New Roman" w:cs="Times New Roman"/>
                <w:color w:val="000000"/>
                <w:sz w:val="18"/>
                <w:szCs w:val="18"/>
              </w:rPr>
            </w:pPr>
            <w:r w:rsidRPr="00737BE4">
              <w:rPr>
                <w:rFonts w:ascii="Times New Roman" w:eastAsia="Times New Roman" w:hAnsi="Times New Roman" w:cs="Times New Roman"/>
                <w:color w:val="000000"/>
                <w:sz w:val="18"/>
                <w:szCs w:val="18"/>
              </w:rPr>
              <w:t>Фосфаты</w:t>
            </w:r>
          </w:p>
        </w:tc>
        <w:tc>
          <w:tcPr>
            <w:tcW w:w="1733" w:type="dxa"/>
            <w:vMerge/>
            <w:tcBorders>
              <w:top w:val="nil"/>
              <w:left w:val="single" w:sz="4" w:space="0" w:color="auto"/>
              <w:bottom w:val="single" w:sz="4" w:space="0" w:color="auto"/>
              <w:right w:val="single" w:sz="4" w:space="0" w:color="auto"/>
            </w:tcBorders>
            <w:vAlign w:val="center"/>
            <w:hideMark/>
          </w:tcPr>
          <w:p w14:paraId="427ED54A" w14:textId="77777777" w:rsidR="00E62938" w:rsidRPr="00737BE4" w:rsidRDefault="00E62938" w:rsidP="00E62938">
            <w:pPr>
              <w:rPr>
                <w:rFonts w:ascii="Times New Roman" w:eastAsia="Times New Roman" w:hAnsi="Times New Roman" w:cs="Times New Roman"/>
                <w:color w:val="000000"/>
                <w:sz w:val="18"/>
                <w:szCs w:val="18"/>
              </w:rPr>
            </w:pPr>
          </w:p>
        </w:tc>
        <w:tc>
          <w:tcPr>
            <w:tcW w:w="1161" w:type="dxa"/>
            <w:tcBorders>
              <w:top w:val="nil"/>
              <w:left w:val="nil"/>
              <w:bottom w:val="single" w:sz="4" w:space="0" w:color="auto"/>
              <w:right w:val="single" w:sz="4" w:space="0" w:color="auto"/>
            </w:tcBorders>
            <w:shd w:val="clear" w:color="000000" w:fill="FFFFFF"/>
            <w:vAlign w:val="bottom"/>
            <w:hideMark/>
          </w:tcPr>
          <w:p w14:paraId="16C95E50" w14:textId="23CD1FD1" w:rsidR="00E62938" w:rsidRPr="00BB5071" w:rsidRDefault="00E62938" w:rsidP="00E62938">
            <w:pPr>
              <w:jc w:val="center"/>
              <w:rPr>
                <w:rFonts w:ascii="Times New Roman" w:eastAsia="Times New Roman" w:hAnsi="Times New Roman" w:cs="Times New Roman"/>
                <w:color w:val="FF0000"/>
                <w:sz w:val="18"/>
                <w:szCs w:val="18"/>
              </w:rPr>
            </w:pPr>
            <w:r w:rsidRPr="00FF48B1">
              <w:rPr>
                <w:rFonts w:ascii="Calibri" w:hAnsi="Calibri" w:cs="Calibri"/>
              </w:rPr>
              <w:t>0,5921</w:t>
            </w:r>
          </w:p>
        </w:tc>
        <w:tc>
          <w:tcPr>
            <w:tcW w:w="1161" w:type="dxa"/>
            <w:tcBorders>
              <w:top w:val="nil"/>
              <w:left w:val="nil"/>
              <w:bottom w:val="single" w:sz="4" w:space="0" w:color="auto"/>
              <w:right w:val="single" w:sz="4" w:space="0" w:color="auto"/>
            </w:tcBorders>
            <w:shd w:val="clear" w:color="000000" w:fill="FFFFFF"/>
            <w:vAlign w:val="bottom"/>
            <w:hideMark/>
          </w:tcPr>
          <w:p w14:paraId="4633E227" w14:textId="7A4E842F" w:rsidR="00E62938" w:rsidRPr="00BB5071" w:rsidRDefault="00E62938" w:rsidP="00E62938">
            <w:pPr>
              <w:jc w:val="center"/>
              <w:rPr>
                <w:rFonts w:ascii="Times New Roman" w:eastAsia="Times New Roman" w:hAnsi="Times New Roman" w:cs="Times New Roman"/>
                <w:color w:val="FF0000"/>
                <w:sz w:val="18"/>
                <w:szCs w:val="18"/>
              </w:rPr>
            </w:pPr>
            <w:r>
              <w:rPr>
                <w:rFonts w:ascii="Calibri" w:hAnsi="Calibri"/>
                <w:color w:val="000000"/>
              </w:rPr>
              <w:t>0,014286</w:t>
            </w:r>
          </w:p>
        </w:tc>
        <w:tc>
          <w:tcPr>
            <w:tcW w:w="1631" w:type="dxa"/>
            <w:vMerge/>
            <w:tcBorders>
              <w:top w:val="nil"/>
              <w:left w:val="single" w:sz="4" w:space="0" w:color="auto"/>
              <w:bottom w:val="single" w:sz="4" w:space="0" w:color="auto"/>
              <w:right w:val="single" w:sz="4" w:space="0" w:color="auto"/>
            </w:tcBorders>
            <w:vAlign w:val="center"/>
            <w:hideMark/>
          </w:tcPr>
          <w:p w14:paraId="4F77C9C2" w14:textId="77777777" w:rsidR="00E62938" w:rsidRPr="00737BE4" w:rsidRDefault="00E62938" w:rsidP="00E62938">
            <w:pPr>
              <w:rPr>
                <w:rFonts w:ascii="Times New Roman" w:eastAsia="Times New Roman" w:hAnsi="Times New Roman" w:cs="Times New Roman"/>
                <w:color w:val="000000"/>
                <w:sz w:val="18"/>
                <w:szCs w:val="18"/>
              </w:rPr>
            </w:pPr>
          </w:p>
        </w:tc>
        <w:tc>
          <w:tcPr>
            <w:tcW w:w="1951" w:type="dxa"/>
            <w:vMerge/>
            <w:tcBorders>
              <w:top w:val="nil"/>
              <w:left w:val="single" w:sz="4" w:space="0" w:color="auto"/>
              <w:bottom w:val="single" w:sz="4" w:space="0" w:color="auto"/>
              <w:right w:val="single" w:sz="4" w:space="0" w:color="auto"/>
            </w:tcBorders>
            <w:vAlign w:val="center"/>
            <w:hideMark/>
          </w:tcPr>
          <w:p w14:paraId="4183FE47" w14:textId="77777777" w:rsidR="00E62938" w:rsidRPr="00737BE4" w:rsidRDefault="00E62938" w:rsidP="00E62938">
            <w:pPr>
              <w:rPr>
                <w:rFonts w:ascii="Times New Roman" w:eastAsia="Times New Roman" w:hAnsi="Times New Roman" w:cs="Times New Roman"/>
                <w:color w:val="000000"/>
                <w:sz w:val="18"/>
                <w:szCs w:val="18"/>
              </w:rPr>
            </w:pPr>
          </w:p>
        </w:tc>
      </w:tr>
      <w:tr w:rsidR="00E62938" w:rsidRPr="00737BE4" w14:paraId="3CBBA7F8" w14:textId="77777777" w:rsidTr="00187752">
        <w:trPr>
          <w:trHeight w:val="300"/>
        </w:trPr>
        <w:tc>
          <w:tcPr>
            <w:tcW w:w="1933" w:type="dxa"/>
            <w:vMerge/>
            <w:tcBorders>
              <w:top w:val="nil"/>
              <w:left w:val="single" w:sz="4" w:space="0" w:color="auto"/>
              <w:bottom w:val="single" w:sz="4" w:space="0" w:color="auto"/>
              <w:right w:val="single" w:sz="4" w:space="0" w:color="auto"/>
            </w:tcBorders>
            <w:vAlign w:val="center"/>
            <w:hideMark/>
          </w:tcPr>
          <w:p w14:paraId="559A618E" w14:textId="77777777" w:rsidR="00E62938" w:rsidRPr="00737BE4" w:rsidRDefault="00E62938" w:rsidP="00E62938">
            <w:pPr>
              <w:rPr>
                <w:rFonts w:ascii="Times New Roman" w:eastAsia="Times New Roman" w:hAnsi="Times New Roman" w:cs="Times New Roman"/>
                <w:color w:val="000000"/>
                <w:sz w:val="18"/>
                <w:szCs w:val="18"/>
              </w:rPr>
            </w:pPr>
          </w:p>
        </w:tc>
        <w:tc>
          <w:tcPr>
            <w:tcW w:w="2443" w:type="dxa"/>
            <w:vMerge/>
            <w:tcBorders>
              <w:top w:val="nil"/>
              <w:left w:val="single" w:sz="4" w:space="0" w:color="auto"/>
              <w:bottom w:val="single" w:sz="4" w:space="0" w:color="auto"/>
              <w:right w:val="single" w:sz="4" w:space="0" w:color="auto"/>
            </w:tcBorders>
            <w:vAlign w:val="center"/>
            <w:hideMark/>
          </w:tcPr>
          <w:p w14:paraId="1E9D6D6A" w14:textId="77777777" w:rsidR="00E62938" w:rsidRPr="00737BE4" w:rsidRDefault="00E62938" w:rsidP="00E62938">
            <w:pPr>
              <w:rPr>
                <w:rFonts w:ascii="Times New Roman" w:eastAsia="Times New Roman" w:hAnsi="Times New Roman" w:cs="Times New Roman"/>
                <w:color w:val="000000"/>
                <w:sz w:val="18"/>
                <w:szCs w:val="18"/>
              </w:rPr>
            </w:pPr>
          </w:p>
        </w:tc>
        <w:tc>
          <w:tcPr>
            <w:tcW w:w="3424" w:type="dxa"/>
            <w:tcBorders>
              <w:top w:val="nil"/>
              <w:left w:val="nil"/>
              <w:bottom w:val="single" w:sz="4" w:space="0" w:color="auto"/>
              <w:right w:val="single" w:sz="4" w:space="0" w:color="auto"/>
            </w:tcBorders>
            <w:shd w:val="clear" w:color="auto" w:fill="auto"/>
            <w:vAlign w:val="center"/>
            <w:hideMark/>
          </w:tcPr>
          <w:p w14:paraId="187B3368" w14:textId="77777777" w:rsidR="00E62938" w:rsidRPr="00737BE4" w:rsidRDefault="00E62938" w:rsidP="00E62938">
            <w:pPr>
              <w:rPr>
                <w:rFonts w:ascii="Times New Roman" w:eastAsia="Times New Roman" w:hAnsi="Times New Roman" w:cs="Times New Roman"/>
                <w:color w:val="000000"/>
                <w:sz w:val="18"/>
                <w:szCs w:val="18"/>
              </w:rPr>
            </w:pPr>
            <w:r w:rsidRPr="00737BE4">
              <w:rPr>
                <w:rFonts w:ascii="Times New Roman" w:eastAsia="Times New Roman" w:hAnsi="Times New Roman" w:cs="Times New Roman"/>
                <w:color w:val="000000"/>
                <w:sz w:val="18"/>
                <w:szCs w:val="18"/>
              </w:rPr>
              <w:t>Фенолы</w:t>
            </w:r>
          </w:p>
        </w:tc>
        <w:tc>
          <w:tcPr>
            <w:tcW w:w="1733" w:type="dxa"/>
            <w:vMerge/>
            <w:tcBorders>
              <w:top w:val="nil"/>
              <w:left w:val="single" w:sz="4" w:space="0" w:color="auto"/>
              <w:bottom w:val="single" w:sz="4" w:space="0" w:color="auto"/>
              <w:right w:val="single" w:sz="4" w:space="0" w:color="auto"/>
            </w:tcBorders>
            <w:vAlign w:val="center"/>
            <w:hideMark/>
          </w:tcPr>
          <w:p w14:paraId="496FE397" w14:textId="77777777" w:rsidR="00E62938" w:rsidRPr="00737BE4" w:rsidRDefault="00E62938" w:rsidP="00E62938">
            <w:pPr>
              <w:rPr>
                <w:rFonts w:ascii="Times New Roman" w:eastAsia="Times New Roman" w:hAnsi="Times New Roman" w:cs="Times New Roman"/>
                <w:color w:val="000000"/>
                <w:sz w:val="18"/>
                <w:szCs w:val="18"/>
              </w:rPr>
            </w:pPr>
          </w:p>
        </w:tc>
        <w:tc>
          <w:tcPr>
            <w:tcW w:w="1161" w:type="dxa"/>
            <w:tcBorders>
              <w:top w:val="nil"/>
              <w:left w:val="nil"/>
              <w:bottom w:val="single" w:sz="4" w:space="0" w:color="auto"/>
              <w:right w:val="single" w:sz="4" w:space="0" w:color="auto"/>
            </w:tcBorders>
            <w:shd w:val="clear" w:color="000000" w:fill="FFFFFF"/>
            <w:vAlign w:val="bottom"/>
            <w:hideMark/>
          </w:tcPr>
          <w:p w14:paraId="647AE448" w14:textId="3509AC91" w:rsidR="00E62938" w:rsidRPr="00BB5071" w:rsidRDefault="00E62938" w:rsidP="00E62938">
            <w:pPr>
              <w:jc w:val="center"/>
              <w:rPr>
                <w:rFonts w:ascii="Times New Roman" w:eastAsia="Times New Roman" w:hAnsi="Times New Roman" w:cs="Times New Roman"/>
                <w:color w:val="FF0000"/>
                <w:sz w:val="18"/>
                <w:szCs w:val="18"/>
              </w:rPr>
            </w:pPr>
            <w:r w:rsidRPr="00FF48B1">
              <w:rPr>
                <w:rFonts w:ascii="Calibri" w:hAnsi="Calibri" w:cs="Calibri"/>
              </w:rPr>
              <w:t>0,0002</w:t>
            </w:r>
          </w:p>
        </w:tc>
        <w:tc>
          <w:tcPr>
            <w:tcW w:w="1161" w:type="dxa"/>
            <w:tcBorders>
              <w:top w:val="nil"/>
              <w:left w:val="nil"/>
              <w:bottom w:val="single" w:sz="4" w:space="0" w:color="auto"/>
              <w:right w:val="single" w:sz="4" w:space="0" w:color="auto"/>
            </w:tcBorders>
            <w:shd w:val="clear" w:color="000000" w:fill="FFFFFF"/>
            <w:vAlign w:val="bottom"/>
            <w:hideMark/>
          </w:tcPr>
          <w:p w14:paraId="5994827C" w14:textId="67B3462C" w:rsidR="00E62938" w:rsidRPr="00BB5071" w:rsidRDefault="00E62938" w:rsidP="00E62938">
            <w:pPr>
              <w:jc w:val="center"/>
              <w:rPr>
                <w:rFonts w:ascii="Times New Roman" w:eastAsia="Times New Roman" w:hAnsi="Times New Roman" w:cs="Times New Roman"/>
                <w:color w:val="FF0000"/>
                <w:sz w:val="18"/>
                <w:szCs w:val="18"/>
              </w:rPr>
            </w:pPr>
            <w:r>
              <w:rPr>
                <w:rFonts w:ascii="Calibri" w:hAnsi="Calibri"/>
                <w:color w:val="000000"/>
              </w:rPr>
              <w:t>4,83E-06</w:t>
            </w:r>
          </w:p>
        </w:tc>
        <w:tc>
          <w:tcPr>
            <w:tcW w:w="1631" w:type="dxa"/>
            <w:vMerge/>
            <w:tcBorders>
              <w:top w:val="nil"/>
              <w:left w:val="single" w:sz="4" w:space="0" w:color="auto"/>
              <w:bottom w:val="single" w:sz="4" w:space="0" w:color="auto"/>
              <w:right w:val="single" w:sz="4" w:space="0" w:color="auto"/>
            </w:tcBorders>
            <w:vAlign w:val="center"/>
            <w:hideMark/>
          </w:tcPr>
          <w:p w14:paraId="315EB134" w14:textId="77777777" w:rsidR="00E62938" w:rsidRPr="00737BE4" w:rsidRDefault="00E62938" w:rsidP="00E62938">
            <w:pPr>
              <w:rPr>
                <w:rFonts w:ascii="Times New Roman" w:eastAsia="Times New Roman" w:hAnsi="Times New Roman" w:cs="Times New Roman"/>
                <w:color w:val="000000"/>
                <w:sz w:val="18"/>
                <w:szCs w:val="18"/>
              </w:rPr>
            </w:pPr>
          </w:p>
        </w:tc>
        <w:tc>
          <w:tcPr>
            <w:tcW w:w="1951" w:type="dxa"/>
            <w:vMerge/>
            <w:tcBorders>
              <w:top w:val="nil"/>
              <w:left w:val="single" w:sz="4" w:space="0" w:color="auto"/>
              <w:bottom w:val="single" w:sz="4" w:space="0" w:color="auto"/>
              <w:right w:val="single" w:sz="4" w:space="0" w:color="auto"/>
            </w:tcBorders>
            <w:vAlign w:val="center"/>
            <w:hideMark/>
          </w:tcPr>
          <w:p w14:paraId="18C0EFC9" w14:textId="77777777" w:rsidR="00E62938" w:rsidRPr="00737BE4" w:rsidRDefault="00E62938" w:rsidP="00E62938">
            <w:pPr>
              <w:rPr>
                <w:rFonts w:ascii="Times New Roman" w:eastAsia="Times New Roman" w:hAnsi="Times New Roman" w:cs="Times New Roman"/>
                <w:color w:val="000000"/>
                <w:sz w:val="18"/>
                <w:szCs w:val="18"/>
              </w:rPr>
            </w:pPr>
          </w:p>
        </w:tc>
      </w:tr>
      <w:tr w:rsidR="00E62938" w:rsidRPr="00737BE4" w14:paraId="3E98BB29" w14:textId="77777777" w:rsidTr="00187752">
        <w:trPr>
          <w:trHeight w:val="300"/>
        </w:trPr>
        <w:tc>
          <w:tcPr>
            <w:tcW w:w="1933" w:type="dxa"/>
            <w:vMerge/>
            <w:tcBorders>
              <w:top w:val="nil"/>
              <w:left w:val="single" w:sz="4" w:space="0" w:color="auto"/>
              <w:bottom w:val="single" w:sz="4" w:space="0" w:color="auto"/>
              <w:right w:val="single" w:sz="4" w:space="0" w:color="auto"/>
            </w:tcBorders>
            <w:vAlign w:val="center"/>
            <w:hideMark/>
          </w:tcPr>
          <w:p w14:paraId="0627A68B" w14:textId="77777777" w:rsidR="00E62938" w:rsidRPr="00737BE4" w:rsidRDefault="00E62938" w:rsidP="00E62938">
            <w:pPr>
              <w:rPr>
                <w:rFonts w:ascii="Times New Roman" w:eastAsia="Times New Roman" w:hAnsi="Times New Roman" w:cs="Times New Roman"/>
                <w:color w:val="000000"/>
                <w:sz w:val="18"/>
                <w:szCs w:val="18"/>
              </w:rPr>
            </w:pPr>
          </w:p>
        </w:tc>
        <w:tc>
          <w:tcPr>
            <w:tcW w:w="2443" w:type="dxa"/>
            <w:vMerge/>
            <w:tcBorders>
              <w:top w:val="nil"/>
              <w:left w:val="single" w:sz="4" w:space="0" w:color="auto"/>
              <w:bottom w:val="single" w:sz="4" w:space="0" w:color="auto"/>
              <w:right w:val="single" w:sz="4" w:space="0" w:color="auto"/>
            </w:tcBorders>
            <w:vAlign w:val="center"/>
            <w:hideMark/>
          </w:tcPr>
          <w:p w14:paraId="3A2CE6FB" w14:textId="77777777" w:rsidR="00E62938" w:rsidRPr="00737BE4" w:rsidRDefault="00E62938" w:rsidP="00E62938">
            <w:pPr>
              <w:rPr>
                <w:rFonts w:ascii="Times New Roman" w:eastAsia="Times New Roman" w:hAnsi="Times New Roman" w:cs="Times New Roman"/>
                <w:color w:val="000000"/>
                <w:sz w:val="18"/>
                <w:szCs w:val="18"/>
              </w:rPr>
            </w:pPr>
          </w:p>
        </w:tc>
        <w:tc>
          <w:tcPr>
            <w:tcW w:w="3424" w:type="dxa"/>
            <w:tcBorders>
              <w:top w:val="nil"/>
              <w:left w:val="nil"/>
              <w:bottom w:val="single" w:sz="4" w:space="0" w:color="auto"/>
              <w:right w:val="single" w:sz="4" w:space="0" w:color="auto"/>
            </w:tcBorders>
            <w:shd w:val="clear" w:color="auto" w:fill="auto"/>
            <w:vAlign w:val="center"/>
            <w:hideMark/>
          </w:tcPr>
          <w:p w14:paraId="67A605C5" w14:textId="77777777" w:rsidR="00E62938" w:rsidRPr="00737BE4" w:rsidRDefault="00E62938" w:rsidP="00E62938">
            <w:pPr>
              <w:rPr>
                <w:rFonts w:ascii="Times New Roman" w:eastAsia="Times New Roman" w:hAnsi="Times New Roman" w:cs="Times New Roman"/>
                <w:color w:val="000000"/>
                <w:sz w:val="18"/>
                <w:szCs w:val="18"/>
              </w:rPr>
            </w:pPr>
            <w:r w:rsidRPr="00737BE4">
              <w:rPr>
                <w:rFonts w:ascii="Times New Roman" w:eastAsia="Times New Roman" w:hAnsi="Times New Roman" w:cs="Times New Roman"/>
                <w:color w:val="000000"/>
                <w:sz w:val="18"/>
                <w:szCs w:val="18"/>
              </w:rPr>
              <w:t>СПАВ</w:t>
            </w:r>
          </w:p>
        </w:tc>
        <w:tc>
          <w:tcPr>
            <w:tcW w:w="1733" w:type="dxa"/>
            <w:vMerge/>
            <w:tcBorders>
              <w:top w:val="nil"/>
              <w:left w:val="single" w:sz="4" w:space="0" w:color="auto"/>
              <w:bottom w:val="single" w:sz="4" w:space="0" w:color="auto"/>
              <w:right w:val="single" w:sz="4" w:space="0" w:color="auto"/>
            </w:tcBorders>
            <w:vAlign w:val="center"/>
            <w:hideMark/>
          </w:tcPr>
          <w:p w14:paraId="6738478E" w14:textId="77777777" w:rsidR="00E62938" w:rsidRPr="00737BE4" w:rsidRDefault="00E62938" w:rsidP="00E62938">
            <w:pPr>
              <w:rPr>
                <w:rFonts w:ascii="Times New Roman" w:eastAsia="Times New Roman" w:hAnsi="Times New Roman" w:cs="Times New Roman"/>
                <w:color w:val="000000"/>
                <w:sz w:val="18"/>
                <w:szCs w:val="18"/>
              </w:rPr>
            </w:pPr>
          </w:p>
        </w:tc>
        <w:tc>
          <w:tcPr>
            <w:tcW w:w="1161" w:type="dxa"/>
            <w:tcBorders>
              <w:top w:val="nil"/>
              <w:left w:val="nil"/>
              <w:bottom w:val="single" w:sz="4" w:space="0" w:color="auto"/>
              <w:right w:val="single" w:sz="4" w:space="0" w:color="auto"/>
            </w:tcBorders>
            <w:shd w:val="clear" w:color="000000" w:fill="FFFFFF"/>
            <w:vAlign w:val="bottom"/>
            <w:hideMark/>
          </w:tcPr>
          <w:p w14:paraId="751E0F7D" w14:textId="3398BC82" w:rsidR="00E62938" w:rsidRPr="00BB5071" w:rsidRDefault="00E62938" w:rsidP="00E62938">
            <w:pPr>
              <w:jc w:val="center"/>
              <w:rPr>
                <w:rFonts w:ascii="Times New Roman" w:eastAsia="Times New Roman" w:hAnsi="Times New Roman" w:cs="Times New Roman"/>
                <w:color w:val="FF0000"/>
                <w:sz w:val="18"/>
                <w:szCs w:val="18"/>
              </w:rPr>
            </w:pPr>
            <w:r w:rsidRPr="00FF48B1">
              <w:rPr>
                <w:rFonts w:ascii="Times New Roman" w:eastAsia="Times New Roman" w:hAnsi="Times New Roman" w:cs="Times New Roman"/>
                <w:sz w:val="18"/>
                <w:szCs w:val="18"/>
              </w:rPr>
              <w:t>0,5</w:t>
            </w:r>
          </w:p>
        </w:tc>
        <w:tc>
          <w:tcPr>
            <w:tcW w:w="1161" w:type="dxa"/>
            <w:tcBorders>
              <w:top w:val="nil"/>
              <w:left w:val="nil"/>
              <w:bottom w:val="single" w:sz="4" w:space="0" w:color="auto"/>
              <w:right w:val="single" w:sz="4" w:space="0" w:color="auto"/>
            </w:tcBorders>
            <w:shd w:val="clear" w:color="000000" w:fill="FFFFFF"/>
            <w:vAlign w:val="bottom"/>
            <w:hideMark/>
          </w:tcPr>
          <w:p w14:paraId="1D4526BF" w14:textId="59B696AB" w:rsidR="00E62938" w:rsidRPr="00BB5071" w:rsidRDefault="00E62938" w:rsidP="00E62938">
            <w:pPr>
              <w:jc w:val="center"/>
              <w:rPr>
                <w:rFonts w:ascii="Times New Roman" w:eastAsia="Times New Roman" w:hAnsi="Times New Roman" w:cs="Times New Roman"/>
                <w:color w:val="FF0000"/>
                <w:sz w:val="18"/>
                <w:szCs w:val="18"/>
              </w:rPr>
            </w:pPr>
            <w:r>
              <w:rPr>
                <w:rFonts w:ascii="Calibri" w:hAnsi="Calibri"/>
                <w:color w:val="000000"/>
              </w:rPr>
              <w:t>0,012064</w:t>
            </w:r>
          </w:p>
        </w:tc>
        <w:tc>
          <w:tcPr>
            <w:tcW w:w="1631" w:type="dxa"/>
            <w:vMerge/>
            <w:tcBorders>
              <w:top w:val="nil"/>
              <w:left w:val="single" w:sz="4" w:space="0" w:color="auto"/>
              <w:bottom w:val="single" w:sz="4" w:space="0" w:color="auto"/>
              <w:right w:val="single" w:sz="4" w:space="0" w:color="auto"/>
            </w:tcBorders>
            <w:vAlign w:val="center"/>
            <w:hideMark/>
          </w:tcPr>
          <w:p w14:paraId="00EC3C71" w14:textId="77777777" w:rsidR="00E62938" w:rsidRPr="00737BE4" w:rsidRDefault="00E62938" w:rsidP="00E62938">
            <w:pPr>
              <w:rPr>
                <w:rFonts w:ascii="Times New Roman" w:eastAsia="Times New Roman" w:hAnsi="Times New Roman" w:cs="Times New Roman"/>
                <w:color w:val="000000"/>
                <w:sz w:val="18"/>
                <w:szCs w:val="18"/>
              </w:rPr>
            </w:pPr>
          </w:p>
        </w:tc>
        <w:tc>
          <w:tcPr>
            <w:tcW w:w="1951" w:type="dxa"/>
            <w:vMerge/>
            <w:tcBorders>
              <w:top w:val="nil"/>
              <w:left w:val="single" w:sz="4" w:space="0" w:color="auto"/>
              <w:bottom w:val="single" w:sz="4" w:space="0" w:color="auto"/>
              <w:right w:val="single" w:sz="4" w:space="0" w:color="auto"/>
            </w:tcBorders>
            <w:vAlign w:val="center"/>
            <w:hideMark/>
          </w:tcPr>
          <w:p w14:paraId="01D7605F" w14:textId="77777777" w:rsidR="00E62938" w:rsidRPr="00737BE4" w:rsidRDefault="00E62938" w:rsidP="00E62938">
            <w:pPr>
              <w:rPr>
                <w:rFonts w:ascii="Times New Roman" w:eastAsia="Times New Roman" w:hAnsi="Times New Roman" w:cs="Times New Roman"/>
                <w:color w:val="000000"/>
                <w:sz w:val="18"/>
                <w:szCs w:val="18"/>
              </w:rPr>
            </w:pPr>
          </w:p>
        </w:tc>
      </w:tr>
      <w:tr w:rsidR="00C170EC" w:rsidRPr="00737BE4" w14:paraId="4CE4A049" w14:textId="77777777" w:rsidTr="00E62938">
        <w:trPr>
          <w:trHeight w:val="300"/>
        </w:trPr>
        <w:tc>
          <w:tcPr>
            <w:tcW w:w="1933" w:type="dxa"/>
            <w:vMerge/>
            <w:tcBorders>
              <w:top w:val="nil"/>
              <w:left w:val="single" w:sz="4" w:space="0" w:color="auto"/>
              <w:bottom w:val="single" w:sz="4" w:space="0" w:color="auto"/>
              <w:right w:val="single" w:sz="4" w:space="0" w:color="auto"/>
            </w:tcBorders>
            <w:vAlign w:val="center"/>
            <w:hideMark/>
          </w:tcPr>
          <w:p w14:paraId="0450DE0A" w14:textId="77777777" w:rsidR="00C170EC" w:rsidRPr="00737BE4" w:rsidRDefault="00C170EC" w:rsidP="00737BE4">
            <w:pPr>
              <w:rPr>
                <w:rFonts w:ascii="Times New Roman" w:eastAsia="Times New Roman" w:hAnsi="Times New Roman" w:cs="Times New Roman"/>
                <w:color w:val="000000"/>
                <w:sz w:val="18"/>
                <w:szCs w:val="18"/>
              </w:rPr>
            </w:pPr>
          </w:p>
        </w:tc>
        <w:tc>
          <w:tcPr>
            <w:tcW w:w="2443" w:type="dxa"/>
            <w:vMerge/>
            <w:tcBorders>
              <w:top w:val="nil"/>
              <w:left w:val="single" w:sz="4" w:space="0" w:color="auto"/>
              <w:bottom w:val="single" w:sz="4" w:space="0" w:color="auto"/>
              <w:right w:val="single" w:sz="4" w:space="0" w:color="auto"/>
            </w:tcBorders>
            <w:vAlign w:val="center"/>
            <w:hideMark/>
          </w:tcPr>
          <w:p w14:paraId="2D62CB19" w14:textId="77777777" w:rsidR="00C170EC" w:rsidRPr="00737BE4" w:rsidRDefault="00C170EC" w:rsidP="00737BE4">
            <w:pPr>
              <w:rPr>
                <w:rFonts w:ascii="Times New Roman" w:eastAsia="Times New Roman" w:hAnsi="Times New Roman" w:cs="Times New Roman"/>
                <w:color w:val="000000"/>
                <w:sz w:val="18"/>
                <w:szCs w:val="18"/>
              </w:rPr>
            </w:pPr>
          </w:p>
        </w:tc>
        <w:tc>
          <w:tcPr>
            <w:tcW w:w="3424" w:type="dxa"/>
            <w:tcBorders>
              <w:top w:val="nil"/>
              <w:left w:val="nil"/>
              <w:bottom w:val="single" w:sz="4" w:space="0" w:color="auto"/>
              <w:right w:val="single" w:sz="4" w:space="0" w:color="auto"/>
            </w:tcBorders>
            <w:shd w:val="clear" w:color="auto" w:fill="auto"/>
            <w:vAlign w:val="center"/>
            <w:hideMark/>
          </w:tcPr>
          <w:p w14:paraId="42165107" w14:textId="77777777" w:rsidR="00C170EC" w:rsidRPr="00737BE4" w:rsidRDefault="00C170EC" w:rsidP="00737BE4">
            <w:pPr>
              <w:rPr>
                <w:rFonts w:ascii="Times New Roman" w:eastAsia="Times New Roman" w:hAnsi="Times New Roman" w:cs="Times New Roman"/>
                <w:color w:val="000000"/>
                <w:sz w:val="18"/>
                <w:szCs w:val="18"/>
              </w:rPr>
            </w:pPr>
            <w:r w:rsidRPr="00737BE4">
              <w:rPr>
                <w:rFonts w:ascii="Times New Roman" w:eastAsia="Times New Roman" w:hAnsi="Times New Roman" w:cs="Times New Roman"/>
                <w:color w:val="000000"/>
                <w:sz w:val="18"/>
                <w:szCs w:val="18"/>
              </w:rPr>
              <w:t>Водородный показатель</w:t>
            </w:r>
          </w:p>
        </w:tc>
        <w:tc>
          <w:tcPr>
            <w:tcW w:w="1733" w:type="dxa"/>
            <w:vMerge/>
            <w:tcBorders>
              <w:top w:val="nil"/>
              <w:left w:val="single" w:sz="4" w:space="0" w:color="auto"/>
              <w:bottom w:val="single" w:sz="4" w:space="0" w:color="auto"/>
              <w:right w:val="single" w:sz="4" w:space="0" w:color="auto"/>
            </w:tcBorders>
            <w:vAlign w:val="center"/>
            <w:hideMark/>
          </w:tcPr>
          <w:p w14:paraId="6D2F564D" w14:textId="77777777" w:rsidR="00C170EC" w:rsidRPr="00737BE4" w:rsidRDefault="00C170EC" w:rsidP="00737BE4">
            <w:pPr>
              <w:rPr>
                <w:rFonts w:ascii="Times New Roman" w:eastAsia="Times New Roman" w:hAnsi="Times New Roman" w:cs="Times New Roman"/>
                <w:color w:val="000000"/>
                <w:sz w:val="18"/>
                <w:szCs w:val="18"/>
              </w:rPr>
            </w:pPr>
          </w:p>
        </w:tc>
        <w:tc>
          <w:tcPr>
            <w:tcW w:w="1161" w:type="dxa"/>
            <w:tcBorders>
              <w:top w:val="nil"/>
              <w:left w:val="nil"/>
              <w:bottom w:val="single" w:sz="4" w:space="0" w:color="auto"/>
              <w:right w:val="single" w:sz="4" w:space="0" w:color="auto"/>
            </w:tcBorders>
            <w:shd w:val="clear" w:color="auto" w:fill="auto"/>
            <w:vAlign w:val="center"/>
            <w:hideMark/>
          </w:tcPr>
          <w:p w14:paraId="4C0EC33B" w14:textId="77777777" w:rsidR="00C170EC" w:rsidRPr="00737BE4" w:rsidRDefault="00C170EC" w:rsidP="00737BE4">
            <w:pPr>
              <w:jc w:val="center"/>
              <w:rPr>
                <w:rFonts w:ascii="Times New Roman" w:eastAsia="Times New Roman" w:hAnsi="Times New Roman" w:cs="Times New Roman"/>
                <w:color w:val="000000"/>
                <w:sz w:val="18"/>
                <w:szCs w:val="18"/>
              </w:rPr>
            </w:pPr>
            <w:r w:rsidRPr="00737BE4">
              <w:rPr>
                <w:rFonts w:ascii="Times New Roman" w:eastAsia="Times New Roman" w:hAnsi="Times New Roman" w:cs="Times New Roman"/>
                <w:color w:val="000000"/>
                <w:sz w:val="18"/>
                <w:szCs w:val="18"/>
              </w:rPr>
              <w:t>-</w:t>
            </w:r>
          </w:p>
        </w:tc>
        <w:tc>
          <w:tcPr>
            <w:tcW w:w="1161" w:type="dxa"/>
            <w:tcBorders>
              <w:top w:val="nil"/>
              <w:left w:val="nil"/>
              <w:bottom w:val="single" w:sz="4" w:space="0" w:color="auto"/>
              <w:right w:val="single" w:sz="4" w:space="0" w:color="auto"/>
            </w:tcBorders>
            <w:shd w:val="clear" w:color="auto" w:fill="auto"/>
            <w:vAlign w:val="center"/>
            <w:hideMark/>
          </w:tcPr>
          <w:p w14:paraId="6D6480A1" w14:textId="77777777" w:rsidR="00C170EC" w:rsidRPr="00737BE4" w:rsidRDefault="00C170EC" w:rsidP="00737BE4">
            <w:pPr>
              <w:jc w:val="center"/>
              <w:rPr>
                <w:rFonts w:ascii="Times New Roman" w:eastAsia="Times New Roman" w:hAnsi="Times New Roman" w:cs="Times New Roman"/>
                <w:color w:val="000000"/>
                <w:sz w:val="18"/>
                <w:szCs w:val="18"/>
              </w:rPr>
            </w:pPr>
            <w:r w:rsidRPr="00737BE4">
              <w:rPr>
                <w:rFonts w:ascii="Times New Roman" w:eastAsia="Times New Roman" w:hAnsi="Times New Roman" w:cs="Times New Roman"/>
                <w:color w:val="000000"/>
                <w:sz w:val="18"/>
                <w:szCs w:val="18"/>
              </w:rPr>
              <w:t>-</w:t>
            </w:r>
          </w:p>
        </w:tc>
        <w:tc>
          <w:tcPr>
            <w:tcW w:w="1631" w:type="dxa"/>
            <w:vMerge/>
            <w:tcBorders>
              <w:top w:val="nil"/>
              <w:left w:val="single" w:sz="4" w:space="0" w:color="auto"/>
              <w:bottom w:val="single" w:sz="4" w:space="0" w:color="auto"/>
              <w:right w:val="single" w:sz="4" w:space="0" w:color="auto"/>
            </w:tcBorders>
            <w:vAlign w:val="center"/>
            <w:hideMark/>
          </w:tcPr>
          <w:p w14:paraId="43A7844B" w14:textId="77777777" w:rsidR="00C170EC" w:rsidRPr="00737BE4" w:rsidRDefault="00C170EC" w:rsidP="00737BE4">
            <w:pPr>
              <w:rPr>
                <w:rFonts w:ascii="Times New Roman" w:eastAsia="Times New Roman" w:hAnsi="Times New Roman" w:cs="Times New Roman"/>
                <w:color w:val="000000"/>
                <w:sz w:val="18"/>
                <w:szCs w:val="18"/>
              </w:rPr>
            </w:pPr>
          </w:p>
        </w:tc>
        <w:tc>
          <w:tcPr>
            <w:tcW w:w="1951" w:type="dxa"/>
            <w:vMerge/>
            <w:tcBorders>
              <w:top w:val="nil"/>
              <w:left w:val="single" w:sz="4" w:space="0" w:color="auto"/>
              <w:bottom w:val="single" w:sz="4" w:space="0" w:color="auto"/>
              <w:right w:val="single" w:sz="4" w:space="0" w:color="auto"/>
            </w:tcBorders>
            <w:vAlign w:val="center"/>
            <w:hideMark/>
          </w:tcPr>
          <w:p w14:paraId="0C8B08FE" w14:textId="77777777" w:rsidR="00C170EC" w:rsidRPr="00737BE4" w:rsidRDefault="00C170EC" w:rsidP="00737BE4">
            <w:pPr>
              <w:rPr>
                <w:rFonts w:ascii="Times New Roman" w:eastAsia="Times New Roman" w:hAnsi="Times New Roman" w:cs="Times New Roman"/>
                <w:color w:val="000000"/>
                <w:sz w:val="18"/>
                <w:szCs w:val="18"/>
              </w:rPr>
            </w:pPr>
          </w:p>
        </w:tc>
      </w:tr>
      <w:tr w:rsidR="00C170EC" w:rsidRPr="00737BE4" w14:paraId="02A2FCD8" w14:textId="77777777" w:rsidTr="00E62938">
        <w:trPr>
          <w:trHeight w:val="300"/>
        </w:trPr>
        <w:tc>
          <w:tcPr>
            <w:tcW w:w="1933" w:type="dxa"/>
            <w:vMerge w:val="restart"/>
            <w:tcBorders>
              <w:top w:val="nil"/>
              <w:left w:val="single" w:sz="4" w:space="0" w:color="auto"/>
              <w:bottom w:val="single" w:sz="4" w:space="0" w:color="auto"/>
              <w:right w:val="single" w:sz="4" w:space="0" w:color="auto"/>
            </w:tcBorders>
            <w:shd w:val="clear" w:color="auto" w:fill="auto"/>
            <w:vAlign w:val="center"/>
            <w:hideMark/>
          </w:tcPr>
          <w:p w14:paraId="79E5EA35" w14:textId="77777777" w:rsidR="00C170EC" w:rsidRPr="00737BE4" w:rsidRDefault="00C170EC" w:rsidP="00737BE4">
            <w:pPr>
              <w:jc w:val="center"/>
              <w:rPr>
                <w:rFonts w:ascii="Times New Roman" w:eastAsia="Times New Roman" w:hAnsi="Times New Roman" w:cs="Times New Roman"/>
                <w:color w:val="000000"/>
                <w:sz w:val="18"/>
                <w:szCs w:val="18"/>
              </w:rPr>
            </w:pPr>
            <w:r w:rsidRPr="00737BE4">
              <w:rPr>
                <w:rFonts w:ascii="Times New Roman" w:eastAsia="Times New Roman" w:hAnsi="Times New Roman" w:cs="Times New Roman"/>
                <w:color w:val="000000"/>
                <w:sz w:val="18"/>
                <w:szCs w:val="18"/>
              </w:rPr>
              <w:t>3. Производственные сточные воды до УППВ</w:t>
            </w:r>
          </w:p>
        </w:tc>
        <w:tc>
          <w:tcPr>
            <w:tcW w:w="2443" w:type="dxa"/>
            <w:vMerge w:val="restart"/>
            <w:tcBorders>
              <w:top w:val="nil"/>
              <w:left w:val="single" w:sz="4" w:space="0" w:color="auto"/>
              <w:bottom w:val="single" w:sz="4" w:space="0" w:color="auto"/>
              <w:right w:val="single" w:sz="4" w:space="0" w:color="auto"/>
            </w:tcBorders>
            <w:shd w:val="clear" w:color="auto" w:fill="auto"/>
            <w:vAlign w:val="center"/>
            <w:hideMark/>
          </w:tcPr>
          <w:p w14:paraId="0456DD5B" w14:textId="77777777" w:rsidR="00C170EC" w:rsidRPr="00737BE4" w:rsidRDefault="00C170EC" w:rsidP="00737BE4">
            <w:pPr>
              <w:jc w:val="center"/>
              <w:rPr>
                <w:rFonts w:ascii="Times New Roman" w:eastAsia="Times New Roman" w:hAnsi="Times New Roman" w:cs="Times New Roman"/>
                <w:color w:val="000000"/>
                <w:sz w:val="18"/>
                <w:szCs w:val="18"/>
              </w:rPr>
            </w:pPr>
            <w:r w:rsidRPr="00737BE4">
              <w:rPr>
                <w:rFonts w:ascii="Times New Roman" w:eastAsia="Times New Roman" w:hAnsi="Times New Roman" w:cs="Times New Roman"/>
                <w:color w:val="000000"/>
                <w:sz w:val="18"/>
                <w:szCs w:val="18"/>
              </w:rPr>
              <w:t>Установка подготовки пластовой воды (перед подачей на установку подготовки пластовой воды)</w:t>
            </w:r>
          </w:p>
        </w:tc>
        <w:tc>
          <w:tcPr>
            <w:tcW w:w="3424" w:type="dxa"/>
            <w:tcBorders>
              <w:top w:val="nil"/>
              <w:left w:val="nil"/>
              <w:bottom w:val="single" w:sz="4" w:space="0" w:color="auto"/>
              <w:right w:val="single" w:sz="4" w:space="0" w:color="auto"/>
            </w:tcBorders>
            <w:shd w:val="clear" w:color="auto" w:fill="auto"/>
            <w:vAlign w:val="center"/>
            <w:hideMark/>
          </w:tcPr>
          <w:p w14:paraId="1376A754" w14:textId="77777777" w:rsidR="00C170EC" w:rsidRPr="00737BE4" w:rsidRDefault="00C170EC" w:rsidP="00737BE4">
            <w:pPr>
              <w:rPr>
                <w:rFonts w:ascii="Times New Roman" w:eastAsia="Times New Roman" w:hAnsi="Times New Roman" w:cs="Times New Roman"/>
                <w:color w:val="000000"/>
                <w:sz w:val="18"/>
                <w:szCs w:val="18"/>
              </w:rPr>
            </w:pPr>
            <w:r w:rsidRPr="00737BE4">
              <w:rPr>
                <w:rFonts w:ascii="Times New Roman" w:eastAsia="Times New Roman" w:hAnsi="Times New Roman" w:cs="Times New Roman"/>
                <w:color w:val="000000"/>
                <w:sz w:val="18"/>
                <w:szCs w:val="18"/>
              </w:rPr>
              <w:t>Взвешенные вещества</w:t>
            </w:r>
          </w:p>
        </w:tc>
        <w:tc>
          <w:tcPr>
            <w:tcW w:w="1733"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49FE0EFE" w14:textId="77777777" w:rsidR="00C170EC" w:rsidRPr="00737BE4" w:rsidRDefault="00C170EC" w:rsidP="00737BE4">
            <w:pPr>
              <w:jc w:val="center"/>
              <w:rPr>
                <w:rFonts w:ascii="Times New Roman" w:eastAsia="Times New Roman" w:hAnsi="Times New Roman" w:cs="Times New Roman"/>
                <w:color w:val="000000"/>
                <w:sz w:val="18"/>
                <w:szCs w:val="18"/>
              </w:rPr>
            </w:pPr>
            <w:r w:rsidRPr="00737BE4">
              <w:rPr>
                <w:rFonts w:ascii="Times New Roman" w:eastAsia="Times New Roman" w:hAnsi="Times New Roman" w:cs="Times New Roman"/>
                <w:color w:val="000000"/>
                <w:sz w:val="18"/>
                <w:szCs w:val="18"/>
              </w:rPr>
              <w:t xml:space="preserve">Ежедневно </w:t>
            </w:r>
          </w:p>
        </w:tc>
        <w:tc>
          <w:tcPr>
            <w:tcW w:w="1161" w:type="dxa"/>
            <w:tcBorders>
              <w:top w:val="nil"/>
              <w:left w:val="nil"/>
              <w:bottom w:val="single" w:sz="4" w:space="0" w:color="auto"/>
              <w:right w:val="single" w:sz="4" w:space="0" w:color="auto"/>
            </w:tcBorders>
            <w:shd w:val="clear" w:color="auto" w:fill="auto"/>
            <w:vAlign w:val="center"/>
            <w:hideMark/>
          </w:tcPr>
          <w:p w14:paraId="3291F912" w14:textId="77777777" w:rsidR="00C170EC" w:rsidRPr="00737BE4" w:rsidRDefault="00C170EC" w:rsidP="00737BE4">
            <w:pPr>
              <w:jc w:val="center"/>
              <w:rPr>
                <w:rFonts w:ascii="Times New Roman" w:eastAsia="Times New Roman" w:hAnsi="Times New Roman" w:cs="Times New Roman"/>
                <w:color w:val="000000"/>
                <w:sz w:val="18"/>
                <w:szCs w:val="18"/>
              </w:rPr>
            </w:pPr>
            <w:r w:rsidRPr="00737BE4">
              <w:rPr>
                <w:rFonts w:ascii="Times New Roman" w:eastAsia="Times New Roman" w:hAnsi="Times New Roman" w:cs="Times New Roman"/>
                <w:color w:val="000000"/>
                <w:sz w:val="18"/>
                <w:szCs w:val="18"/>
              </w:rPr>
              <w:t>-</w:t>
            </w:r>
          </w:p>
        </w:tc>
        <w:tc>
          <w:tcPr>
            <w:tcW w:w="1161" w:type="dxa"/>
            <w:tcBorders>
              <w:top w:val="nil"/>
              <w:left w:val="nil"/>
              <w:bottom w:val="single" w:sz="4" w:space="0" w:color="auto"/>
              <w:right w:val="single" w:sz="4" w:space="0" w:color="auto"/>
            </w:tcBorders>
            <w:shd w:val="clear" w:color="auto" w:fill="auto"/>
            <w:vAlign w:val="center"/>
            <w:hideMark/>
          </w:tcPr>
          <w:p w14:paraId="250CF65E" w14:textId="77777777" w:rsidR="00C170EC" w:rsidRPr="00737BE4" w:rsidRDefault="00C170EC" w:rsidP="00737BE4">
            <w:pPr>
              <w:jc w:val="center"/>
              <w:rPr>
                <w:rFonts w:ascii="Times New Roman" w:eastAsia="Times New Roman" w:hAnsi="Times New Roman" w:cs="Times New Roman"/>
                <w:color w:val="000000"/>
                <w:sz w:val="18"/>
                <w:szCs w:val="18"/>
              </w:rPr>
            </w:pPr>
            <w:r w:rsidRPr="00737BE4">
              <w:rPr>
                <w:rFonts w:ascii="Times New Roman" w:eastAsia="Times New Roman" w:hAnsi="Times New Roman" w:cs="Times New Roman"/>
                <w:color w:val="000000"/>
                <w:sz w:val="18"/>
                <w:szCs w:val="18"/>
              </w:rPr>
              <w:t>-</w:t>
            </w:r>
          </w:p>
        </w:tc>
        <w:tc>
          <w:tcPr>
            <w:tcW w:w="1631" w:type="dxa"/>
            <w:vMerge w:val="restart"/>
            <w:tcBorders>
              <w:top w:val="nil"/>
              <w:left w:val="single" w:sz="4" w:space="0" w:color="auto"/>
              <w:bottom w:val="single" w:sz="4" w:space="0" w:color="auto"/>
              <w:right w:val="single" w:sz="4" w:space="0" w:color="auto"/>
            </w:tcBorders>
            <w:shd w:val="clear" w:color="auto" w:fill="auto"/>
            <w:vAlign w:val="center"/>
            <w:hideMark/>
          </w:tcPr>
          <w:p w14:paraId="7D542AEB" w14:textId="77777777" w:rsidR="00C170EC" w:rsidRPr="00737BE4" w:rsidRDefault="00C170EC" w:rsidP="00737BE4">
            <w:pPr>
              <w:jc w:val="center"/>
              <w:rPr>
                <w:rFonts w:ascii="Times New Roman" w:eastAsia="Times New Roman" w:hAnsi="Times New Roman" w:cs="Times New Roman"/>
                <w:color w:val="000000"/>
                <w:sz w:val="18"/>
                <w:szCs w:val="18"/>
              </w:rPr>
            </w:pPr>
            <w:r w:rsidRPr="00737BE4">
              <w:rPr>
                <w:rFonts w:ascii="Times New Roman" w:eastAsia="Times New Roman" w:hAnsi="Times New Roman" w:cs="Times New Roman"/>
                <w:color w:val="000000"/>
                <w:sz w:val="18"/>
                <w:szCs w:val="18"/>
              </w:rPr>
              <w:t>Лаборатория предприятия</w:t>
            </w:r>
          </w:p>
        </w:tc>
        <w:tc>
          <w:tcPr>
            <w:tcW w:w="1951" w:type="dxa"/>
            <w:vMerge w:val="restart"/>
            <w:tcBorders>
              <w:top w:val="nil"/>
              <w:left w:val="single" w:sz="4" w:space="0" w:color="auto"/>
              <w:bottom w:val="single" w:sz="4" w:space="0" w:color="auto"/>
              <w:right w:val="single" w:sz="4" w:space="0" w:color="auto"/>
            </w:tcBorders>
            <w:shd w:val="clear" w:color="auto" w:fill="auto"/>
            <w:vAlign w:val="center"/>
            <w:hideMark/>
          </w:tcPr>
          <w:p w14:paraId="20FF711C" w14:textId="77777777" w:rsidR="00C170EC" w:rsidRPr="00737BE4" w:rsidRDefault="00C170EC" w:rsidP="00737BE4">
            <w:pPr>
              <w:jc w:val="center"/>
              <w:rPr>
                <w:rFonts w:ascii="Times New Roman" w:eastAsia="Times New Roman" w:hAnsi="Times New Roman" w:cs="Times New Roman"/>
                <w:color w:val="000000"/>
                <w:sz w:val="18"/>
                <w:szCs w:val="18"/>
              </w:rPr>
            </w:pPr>
            <w:r w:rsidRPr="00737BE4">
              <w:rPr>
                <w:rFonts w:ascii="Times New Roman" w:eastAsia="Times New Roman" w:hAnsi="Times New Roman" w:cs="Times New Roman"/>
                <w:color w:val="000000"/>
                <w:sz w:val="18"/>
                <w:szCs w:val="18"/>
              </w:rPr>
              <w:t>В соответствии с актуализированными ГОСТ и СТ РК</w:t>
            </w:r>
          </w:p>
        </w:tc>
      </w:tr>
      <w:tr w:rsidR="00C170EC" w:rsidRPr="00737BE4" w14:paraId="3E0A86CF" w14:textId="77777777" w:rsidTr="00E62938">
        <w:trPr>
          <w:trHeight w:val="300"/>
        </w:trPr>
        <w:tc>
          <w:tcPr>
            <w:tcW w:w="1933" w:type="dxa"/>
            <w:vMerge/>
            <w:tcBorders>
              <w:top w:val="nil"/>
              <w:left w:val="single" w:sz="4" w:space="0" w:color="auto"/>
              <w:bottom w:val="single" w:sz="4" w:space="0" w:color="auto"/>
              <w:right w:val="single" w:sz="4" w:space="0" w:color="auto"/>
            </w:tcBorders>
            <w:vAlign w:val="center"/>
            <w:hideMark/>
          </w:tcPr>
          <w:p w14:paraId="41CA8A63" w14:textId="77777777" w:rsidR="00C170EC" w:rsidRPr="00737BE4" w:rsidRDefault="00C170EC" w:rsidP="00737BE4">
            <w:pPr>
              <w:rPr>
                <w:rFonts w:ascii="Times New Roman" w:eastAsia="Times New Roman" w:hAnsi="Times New Roman" w:cs="Times New Roman"/>
                <w:color w:val="000000"/>
                <w:sz w:val="18"/>
                <w:szCs w:val="18"/>
              </w:rPr>
            </w:pPr>
          </w:p>
        </w:tc>
        <w:tc>
          <w:tcPr>
            <w:tcW w:w="2443" w:type="dxa"/>
            <w:vMerge/>
            <w:tcBorders>
              <w:top w:val="nil"/>
              <w:left w:val="single" w:sz="4" w:space="0" w:color="auto"/>
              <w:bottom w:val="single" w:sz="4" w:space="0" w:color="auto"/>
              <w:right w:val="single" w:sz="4" w:space="0" w:color="auto"/>
            </w:tcBorders>
            <w:vAlign w:val="center"/>
            <w:hideMark/>
          </w:tcPr>
          <w:p w14:paraId="122BE058" w14:textId="77777777" w:rsidR="00C170EC" w:rsidRPr="00737BE4" w:rsidRDefault="00C170EC" w:rsidP="00737BE4">
            <w:pPr>
              <w:rPr>
                <w:rFonts w:ascii="Times New Roman" w:eastAsia="Times New Roman" w:hAnsi="Times New Roman" w:cs="Times New Roman"/>
                <w:color w:val="000000"/>
                <w:sz w:val="18"/>
                <w:szCs w:val="18"/>
              </w:rPr>
            </w:pPr>
          </w:p>
        </w:tc>
        <w:tc>
          <w:tcPr>
            <w:tcW w:w="3424" w:type="dxa"/>
            <w:tcBorders>
              <w:top w:val="nil"/>
              <w:left w:val="nil"/>
              <w:bottom w:val="single" w:sz="4" w:space="0" w:color="auto"/>
              <w:right w:val="single" w:sz="4" w:space="0" w:color="auto"/>
            </w:tcBorders>
            <w:shd w:val="clear" w:color="auto" w:fill="auto"/>
            <w:vAlign w:val="center"/>
            <w:hideMark/>
          </w:tcPr>
          <w:p w14:paraId="384A5B6C" w14:textId="77777777" w:rsidR="00C170EC" w:rsidRPr="00737BE4" w:rsidRDefault="00C170EC" w:rsidP="00737BE4">
            <w:pPr>
              <w:rPr>
                <w:rFonts w:ascii="Times New Roman" w:eastAsia="Times New Roman" w:hAnsi="Times New Roman" w:cs="Times New Roman"/>
                <w:color w:val="000000"/>
                <w:sz w:val="18"/>
                <w:szCs w:val="18"/>
              </w:rPr>
            </w:pPr>
            <w:r w:rsidRPr="00737BE4">
              <w:rPr>
                <w:rFonts w:ascii="Times New Roman" w:eastAsia="Times New Roman" w:hAnsi="Times New Roman" w:cs="Times New Roman"/>
                <w:color w:val="000000"/>
                <w:sz w:val="18"/>
                <w:szCs w:val="18"/>
              </w:rPr>
              <w:t>Хлориды</w:t>
            </w:r>
          </w:p>
        </w:tc>
        <w:tc>
          <w:tcPr>
            <w:tcW w:w="1733" w:type="dxa"/>
            <w:vMerge/>
            <w:tcBorders>
              <w:top w:val="nil"/>
              <w:left w:val="single" w:sz="4" w:space="0" w:color="auto"/>
              <w:bottom w:val="single" w:sz="4" w:space="0" w:color="auto"/>
              <w:right w:val="single" w:sz="4" w:space="0" w:color="auto"/>
            </w:tcBorders>
            <w:vAlign w:val="center"/>
            <w:hideMark/>
          </w:tcPr>
          <w:p w14:paraId="17A214B4" w14:textId="77777777" w:rsidR="00C170EC" w:rsidRPr="00737BE4" w:rsidRDefault="00C170EC" w:rsidP="00737BE4">
            <w:pPr>
              <w:rPr>
                <w:rFonts w:ascii="Times New Roman" w:eastAsia="Times New Roman" w:hAnsi="Times New Roman" w:cs="Times New Roman"/>
                <w:color w:val="000000"/>
                <w:sz w:val="18"/>
                <w:szCs w:val="18"/>
              </w:rPr>
            </w:pPr>
          </w:p>
        </w:tc>
        <w:tc>
          <w:tcPr>
            <w:tcW w:w="1161" w:type="dxa"/>
            <w:tcBorders>
              <w:top w:val="nil"/>
              <w:left w:val="nil"/>
              <w:bottom w:val="single" w:sz="4" w:space="0" w:color="auto"/>
              <w:right w:val="single" w:sz="4" w:space="0" w:color="auto"/>
            </w:tcBorders>
            <w:shd w:val="clear" w:color="auto" w:fill="auto"/>
            <w:vAlign w:val="center"/>
            <w:hideMark/>
          </w:tcPr>
          <w:p w14:paraId="40010865" w14:textId="77777777" w:rsidR="00C170EC" w:rsidRPr="00737BE4" w:rsidRDefault="00C170EC" w:rsidP="00737BE4">
            <w:pPr>
              <w:jc w:val="center"/>
              <w:rPr>
                <w:rFonts w:ascii="Times New Roman" w:eastAsia="Times New Roman" w:hAnsi="Times New Roman" w:cs="Times New Roman"/>
                <w:color w:val="000000"/>
                <w:sz w:val="18"/>
                <w:szCs w:val="18"/>
              </w:rPr>
            </w:pPr>
            <w:r w:rsidRPr="00737BE4">
              <w:rPr>
                <w:rFonts w:ascii="Times New Roman" w:eastAsia="Times New Roman" w:hAnsi="Times New Roman" w:cs="Times New Roman"/>
                <w:color w:val="000000"/>
                <w:sz w:val="18"/>
                <w:szCs w:val="18"/>
              </w:rPr>
              <w:t>-</w:t>
            </w:r>
          </w:p>
        </w:tc>
        <w:tc>
          <w:tcPr>
            <w:tcW w:w="1161" w:type="dxa"/>
            <w:tcBorders>
              <w:top w:val="nil"/>
              <w:left w:val="nil"/>
              <w:bottom w:val="single" w:sz="4" w:space="0" w:color="auto"/>
              <w:right w:val="single" w:sz="4" w:space="0" w:color="auto"/>
            </w:tcBorders>
            <w:shd w:val="clear" w:color="auto" w:fill="auto"/>
            <w:vAlign w:val="center"/>
            <w:hideMark/>
          </w:tcPr>
          <w:p w14:paraId="02ABDDB7" w14:textId="77777777" w:rsidR="00C170EC" w:rsidRPr="00737BE4" w:rsidRDefault="00C170EC" w:rsidP="00737BE4">
            <w:pPr>
              <w:jc w:val="center"/>
              <w:rPr>
                <w:rFonts w:ascii="Times New Roman" w:eastAsia="Times New Roman" w:hAnsi="Times New Roman" w:cs="Times New Roman"/>
                <w:color w:val="000000"/>
                <w:sz w:val="18"/>
                <w:szCs w:val="18"/>
              </w:rPr>
            </w:pPr>
            <w:r w:rsidRPr="00737BE4">
              <w:rPr>
                <w:rFonts w:ascii="Times New Roman" w:eastAsia="Times New Roman" w:hAnsi="Times New Roman" w:cs="Times New Roman"/>
                <w:color w:val="000000"/>
                <w:sz w:val="18"/>
                <w:szCs w:val="18"/>
              </w:rPr>
              <w:t>-</w:t>
            </w:r>
          </w:p>
        </w:tc>
        <w:tc>
          <w:tcPr>
            <w:tcW w:w="1631" w:type="dxa"/>
            <w:vMerge/>
            <w:tcBorders>
              <w:top w:val="nil"/>
              <w:left w:val="single" w:sz="4" w:space="0" w:color="auto"/>
              <w:bottom w:val="single" w:sz="4" w:space="0" w:color="auto"/>
              <w:right w:val="single" w:sz="4" w:space="0" w:color="auto"/>
            </w:tcBorders>
            <w:vAlign w:val="center"/>
            <w:hideMark/>
          </w:tcPr>
          <w:p w14:paraId="166572D9" w14:textId="77777777" w:rsidR="00C170EC" w:rsidRPr="00737BE4" w:rsidRDefault="00C170EC" w:rsidP="00737BE4">
            <w:pPr>
              <w:rPr>
                <w:rFonts w:ascii="Times New Roman" w:eastAsia="Times New Roman" w:hAnsi="Times New Roman" w:cs="Times New Roman"/>
                <w:color w:val="000000"/>
                <w:sz w:val="18"/>
                <w:szCs w:val="18"/>
              </w:rPr>
            </w:pPr>
          </w:p>
        </w:tc>
        <w:tc>
          <w:tcPr>
            <w:tcW w:w="1951" w:type="dxa"/>
            <w:vMerge/>
            <w:tcBorders>
              <w:top w:val="nil"/>
              <w:left w:val="single" w:sz="4" w:space="0" w:color="auto"/>
              <w:bottom w:val="single" w:sz="4" w:space="0" w:color="auto"/>
              <w:right w:val="single" w:sz="4" w:space="0" w:color="auto"/>
            </w:tcBorders>
            <w:vAlign w:val="center"/>
            <w:hideMark/>
          </w:tcPr>
          <w:p w14:paraId="4CF3BF9B" w14:textId="77777777" w:rsidR="00C170EC" w:rsidRPr="00737BE4" w:rsidRDefault="00C170EC" w:rsidP="00737BE4">
            <w:pPr>
              <w:rPr>
                <w:rFonts w:ascii="Times New Roman" w:eastAsia="Times New Roman" w:hAnsi="Times New Roman" w:cs="Times New Roman"/>
                <w:color w:val="000000"/>
                <w:sz w:val="18"/>
                <w:szCs w:val="18"/>
              </w:rPr>
            </w:pPr>
          </w:p>
        </w:tc>
      </w:tr>
      <w:tr w:rsidR="00C170EC" w:rsidRPr="00737BE4" w14:paraId="2FF34480" w14:textId="77777777" w:rsidTr="00E62938">
        <w:trPr>
          <w:trHeight w:val="300"/>
        </w:trPr>
        <w:tc>
          <w:tcPr>
            <w:tcW w:w="1933" w:type="dxa"/>
            <w:vMerge/>
            <w:tcBorders>
              <w:top w:val="nil"/>
              <w:left w:val="single" w:sz="4" w:space="0" w:color="auto"/>
              <w:bottom w:val="single" w:sz="4" w:space="0" w:color="auto"/>
              <w:right w:val="single" w:sz="4" w:space="0" w:color="auto"/>
            </w:tcBorders>
            <w:vAlign w:val="center"/>
            <w:hideMark/>
          </w:tcPr>
          <w:p w14:paraId="34E28373" w14:textId="77777777" w:rsidR="00C170EC" w:rsidRPr="00737BE4" w:rsidRDefault="00C170EC" w:rsidP="00737BE4">
            <w:pPr>
              <w:rPr>
                <w:rFonts w:ascii="Times New Roman" w:eastAsia="Times New Roman" w:hAnsi="Times New Roman" w:cs="Times New Roman"/>
                <w:color w:val="000000"/>
                <w:sz w:val="18"/>
                <w:szCs w:val="18"/>
              </w:rPr>
            </w:pPr>
          </w:p>
        </w:tc>
        <w:tc>
          <w:tcPr>
            <w:tcW w:w="2443" w:type="dxa"/>
            <w:vMerge/>
            <w:tcBorders>
              <w:top w:val="nil"/>
              <w:left w:val="single" w:sz="4" w:space="0" w:color="auto"/>
              <w:bottom w:val="single" w:sz="4" w:space="0" w:color="auto"/>
              <w:right w:val="single" w:sz="4" w:space="0" w:color="auto"/>
            </w:tcBorders>
            <w:vAlign w:val="center"/>
            <w:hideMark/>
          </w:tcPr>
          <w:p w14:paraId="70D99ADB" w14:textId="77777777" w:rsidR="00C170EC" w:rsidRPr="00737BE4" w:rsidRDefault="00C170EC" w:rsidP="00737BE4">
            <w:pPr>
              <w:rPr>
                <w:rFonts w:ascii="Times New Roman" w:eastAsia="Times New Roman" w:hAnsi="Times New Roman" w:cs="Times New Roman"/>
                <w:color w:val="000000"/>
                <w:sz w:val="18"/>
                <w:szCs w:val="18"/>
              </w:rPr>
            </w:pPr>
          </w:p>
        </w:tc>
        <w:tc>
          <w:tcPr>
            <w:tcW w:w="3424" w:type="dxa"/>
            <w:tcBorders>
              <w:top w:val="nil"/>
              <w:left w:val="nil"/>
              <w:bottom w:val="single" w:sz="4" w:space="0" w:color="auto"/>
              <w:right w:val="single" w:sz="4" w:space="0" w:color="auto"/>
            </w:tcBorders>
            <w:shd w:val="clear" w:color="auto" w:fill="auto"/>
            <w:vAlign w:val="center"/>
            <w:hideMark/>
          </w:tcPr>
          <w:p w14:paraId="6716B9B8" w14:textId="77777777" w:rsidR="00C170EC" w:rsidRPr="00737BE4" w:rsidRDefault="00C170EC" w:rsidP="00737BE4">
            <w:pPr>
              <w:rPr>
                <w:rFonts w:ascii="Times New Roman" w:eastAsia="Times New Roman" w:hAnsi="Times New Roman" w:cs="Times New Roman"/>
                <w:color w:val="000000"/>
                <w:sz w:val="18"/>
                <w:szCs w:val="18"/>
              </w:rPr>
            </w:pPr>
            <w:r w:rsidRPr="00737BE4">
              <w:rPr>
                <w:rFonts w:ascii="Times New Roman" w:eastAsia="Times New Roman" w:hAnsi="Times New Roman" w:cs="Times New Roman"/>
                <w:color w:val="000000"/>
                <w:sz w:val="18"/>
                <w:szCs w:val="18"/>
              </w:rPr>
              <w:t>Нефтепродукты</w:t>
            </w:r>
          </w:p>
        </w:tc>
        <w:tc>
          <w:tcPr>
            <w:tcW w:w="1733" w:type="dxa"/>
            <w:vMerge/>
            <w:tcBorders>
              <w:top w:val="nil"/>
              <w:left w:val="single" w:sz="4" w:space="0" w:color="auto"/>
              <w:bottom w:val="single" w:sz="4" w:space="0" w:color="auto"/>
              <w:right w:val="single" w:sz="4" w:space="0" w:color="auto"/>
            </w:tcBorders>
            <w:vAlign w:val="center"/>
            <w:hideMark/>
          </w:tcPr>
          <w:p w14:paraId="6DDFB2EA" w14:textId="77777777" w:rsidR="00C170EC" w:rsidRPr="00737BE4" w:rsidRDefault="00C170EC" w:rsidP="00737BE4">
            <w:pPr>
              <w:rPr>
                <w:rFonts w:ascii="Times New Roman" w:eastAsia="Times New Roman" w:hAnsi="Times New Roman" w:cs="Times New Roman"/>
                <w:color w:val="000000"/>
                <w:sz w:val="18"/>
                <w:szCs w:val="18"/>
              </w:rPr>
            </w:pPr>
          </w:p>
        </w:tc>
        <w:tc>
          <w:tcPr>
            <w:tcW w:w="1161" w:type="dxa"/>
            <w:tcBorders>
              <w:top w:val="nil"/>
              <w:left w:val="nil"/>
              <w:bottom w:val="single" w:sz="4" w:space="0" w:color="auto"/>
              <w:right w:val="single" w:sz="4" w:space="0" w:color="auto"/>
            </w:tcBorders>
            <w:shd w:val="clear" w:color="auto" w:fill="auto"/>
            <w:vAlign w:val="center"/>
            <w:hideMark/>
          </w:tcPr>
          <w:p w14:paraId="39DFAA80" w14:textId="77777777" w:rsidR="00C170EC" w:rsidRPr="00737BE4" w:rsidRDefault="00C170EC" w:rsidP="00737BE4">
            <w:pPr>
              <w:jc w:val="center"/>
              <w:rPr>
                <w:rFonts w:ascii="Times New Roman" w:eastAsia="Times New Roman" w:hAnsi="Times New Roman" w:cs="Times New Roman"/>
                <w:color w:val="000000"/>
                <w:sz w:val="18"/>
                <w:szCs w:val="18"/>
              </w:rPr>
            </w:pPr>
            <w:r w:rsidRPr="00737BE4">
              <w:rPr>
                <w:rFonts w:ascii="Times New Roman" w:eastAsia="Times New Roman" w:hAnsi="Times New Roman" w:cs="Times New Roman"/>
                <w:color w:val="000000"/>
                <w:sz w:val="18"/>
                <w:szCs w:val="18"/>
              </w:rPr>
              <w:t>-</w:t>
            </w:r>
          </w:p>
        </w:tc>
        <w:tc>
          <w:tcPr>
            <w:tcW w:w="1161" w:type="dxa"/>
            <w:tcBorders>
              <w:top w:val="nil"/>
              <w:left w:val="nil"/>
              <w:bottom w:val="single" w:sz="4" w:space="0" w:color="auto"/>
              <w:right w:val="single" w:sz="4" w:space="0" w:color="auto"/>
            </w:tcBorders>
            <w:shd w:val="clear" w:color="auto" w:fill="auto"/>
            <w:vAlign w:val="center"/>
            <w:hideMark/>
          </w:tcPr>
          <w:p w14:paraId="549CD521" w14:textId="77777777" w:rsidR="00C170EC" w:rsidRPr="00737BE4" w:rsidRDefault="00C170EC" w:rsidP="00737BE4">
            <w:pPr>
              <w:jc w:val="center"/>
              <w:rPr>
                <w:rFonts w:ascii="Times New Roman" w:eastAsia="Times New Roman" w:hAnsi="Times New Roman" w:cs="Times New Roman"/>
                <w:color w:val="000000"/>
                <w:sz w:val="18"/>
                <w:szCs w:val="18"/>
              </w:rPr>
            </w:pPr>
            <w:r w:rsidRPr="00737BE4">
              <w:rPr>
                <w:rFonts w:ascii="Times New Roman" w:eastAsia="Times New Roman" w:hAnsi="Times New Roman" w:cs="Times New Roman"/>
                <w:color w:val="000000"/>
                <w:sz w:val="18"/>
                <w:szCs w:val="18"/>
              </w:rPr>
              <w:t>-</w:t>
            </w:r>
          </w:p>
        </w:tc>
        <w:tc>
          <w:tcPr>
            <w:tcW w:w="1631" w:type="dxa"/>
            <w:vMerge/>
            <w:tcBorders>
              <w:top w:val="nil"/>
              <w:left w:val="single" w:sz="4" w:space="0" w:color="auto"/>
              <w:bottom w:val="single" w:sz="4" w:space="0" w:color="auto"/>
              <w:right w:val="single" w:sz="4" w:space="0" w:color="auto"/>
            </w:tcBorders>
            <w:vAlign w:val="center"/>
            <w:hideMark/>
          </w:tcPr>
          <w:p w14:paraId="1FA92AA8" w14:textId="77777777" w:rsidR="00C170EC" w:rsidRPr="00737BE4" w:rsidRDefault="00C170EC" w:rsidP="00737BE4">
            <w:pPr>
              <w:rPr>
                <w:rFonts w:ascii="Times New Roman" w:eastAsia="Times New Roman" w:hAnsi="Times New Roman" w:cs="Times New Roman"/>
                <w:color w:val="000000"/>
                <w:sz w:val="18"/>
                <w:szCs w:val="18"/>
              </w:rPr>
            </w:pPr>
          </w:p>
        </w:tc>
        <w:tc>
          <w:tcPr>
            <w:tcW w:w="1951" w:type="dxa"/>
            <w:vMerge/>
            <w:tcBorders>
              <w:top w:val="nil"/>
              <w:left w:val="single" w:sz="4" w:space="0" w:color="auto"/>
              <w:bottom w:val="single" w:sz="4" w:space="0" w:color="auto"/>
              <w:right w:val="single" w:sz="4" w:space="0" w:color="auto"/>
            </w:tcBorders>
            <w:vAlign w:val="center"/>
            <w:hideMark/>
          </w:tcPr>
          <w:p w14:paraId="37D63670" w14:textId="77777777" w:rsidR="00C170EC" w:rsidRPr="00737BE4" w:rsidRDefault="00C170EC" w:rsidP="00737BE4">
            <w:pPr>
              <w:rPr>
                <w:rFonts w:ascii="Times New Roman" w:eastAsia="Times New Roman" w:hAnsi="Times New Roman" w:cs="Times New Roman"/>
                <w:color w:val="000000"/>
                <w:sz w:val="18"/>
                <w:szCs w:val="18"/>
              </w:rPr>
            </w:pPr>
          </w:p>
        </w:tc>
      </w:tr>
      <w:tr w:rsidR="00C170EC" w:rsidRPr="00737BE4" w14:paraId="20BEA573" w14:textId="77777777" w:rsidTr="00E62938">
        <w:trPr>
          <w:trHeight w:val="300"/>
        </w:trPr>
        <w:tc>
          <w:tcPr>
            <w:tcW w:w="1933" w:type="dxa"/>
            <w:vMerge w:val="restart"/>
            <w:tcBorders>
              <w:top w:val="nil"/>
              <w:left w:val="single" w:sz="4" w:space="0" w:color="auto"/>
              <w:bottom w:val="single" w:sz="4" w:space="0" w:color="auto"/>
              <w:right w:val="single" w:sz="4" w:space="0" w:color="auto"/>
            </w:tcBorders>
            <w:shd w:val="clear" w:color="auto" w:fill="auto"/>
            <w:vAlign w:val="center"/>
            <w:hideMark/>
          </w:tcPr>
          <w:p w14:paraId="2297A5DD" w14:textId="77777777" w:rsidR="00C170EC" w:rsidRPr="00737BE4" w:rsidRDefault="00C170EC" w:rsidP="00737BE4">
            <w:pPr>
              <w:jc w:val="center"/>
              <w:rPr>
                <w:rFonts w:ascii="Times New Roman" w:eastAsia="Times New Roman" w:hAnsi="Times New Roman" w:cs="Times New Roman"/>
                <w:color w:val="000000"/>
                <w:sz w:val="18"/>
                <w:szCs w:val="18"/>
              </w:rPr>
            </w:pPr>
            <w:r w:rsidRPr="00737BE4">
              <w:rPr>
                <w:rFonts w:ascii="Times New Roman" w:eastAsia="Times New Roman" w:hAnsi="Times New Roman" w:cs="Times New Roman"/>
                <w:color w:val="000000"/>
                <w:sz w:val="18"/>
                <w:szCs w:val="18"/>
              </w:rPr>
              <w:t>4. Производственные сточные воды после УППВ</w:t>
            </w:r>
          </w:p>
        </w:tc>
        <w:tc>
          <w:tcPr>
            <w:tcW w:w="2443" w:type="dxa"/>
            <w:vMerge w:val="restart"/>
            <w:tcBorders>
              <w:top w:val="nil"/>
              <w:left w:val="single" w:sz="4" w:space="0" w:color="auto"/>
              <w:bottom w:val="single" w:sz="4" w:space="0" w:color="auto"/>
              <w:right w:val="single" w:sz="4" w:space="0" w:color="auto"/>
            </w:tcBorders>
            <w:shd w:val="clear" w:color="auto" w:fill="auto"/>
            <w:vAlign w:val="center"/>
            <w:hideMark/>
          </w:tcPr>
          <w:p w14:paraId="2EC2CE14" w14:textId="77777777" w:rsidR="00C170EC" w:rsidRPr="00737BE4" w:rsidRDefault="00C170EC" w:rsidP="00737BE4">
            <w:pPr>
              <w:jc w:val="center"/>
              <w:rPr>
                <w:rFonts w:ascii="Times New Roman" w:eastAsia="Times New Roman" w:hAnsi="Times New Roman" w:cs="Times New Roman"/>
                <w:color w:val="000000"/>
                <w:sz w:val="18"/>
                <w:szCs w:val="18"/>
              </w:rPr>
            </w:pPr>
            <w:r w:rsidRPr="00737BE4">
              <w:rPr>
                <w:rFonts w:ascii="Times New Roman" w:eastAsia="Times New Roman" w:hAnsi="Times New Roman" w:cs="Times New Roman"/>
                <w:color w:val="000000"/>
                <w:sz w:val="18"/>
                <w:szCs w:val="18"/>
              </w:rPr>
              <w:t>Установка подготовки пластовой воды (линия закачки в подземные горизонты)</w:t>
            </w:r>
          </w:p>
        </w:tc>
        <w:tc>
          <w:tcPr>
            <w:tcW w:w="3424" w:type="dxa"/>
            <w:tcBorders>
              <w:top w:val="nil"/>
              <w:left w:val="nil"/>
              <w:bottom w:val="single" w:sz="4" w:space="0" w:color="auto"/>
              <w:right w:val="single" w:sz="4" w:space="0" w:color="auto"/>
            </w:tcBorders>
            <w:shd w:val="clear" w:color="auto" w:fill="auto"/>
            <w:vAlign w:val="center"/>
            <w:hideMark/>
          </w:tcPr>
          <w:p w14:paraId="026890FD" w14:textId="77777777" w:rsidR="00C170EC" w:rsidRPr="00737BE4" w:rsidRDefault="00C170EC" w:rsidP="00737BE4">
            <w:pPr>
              <w:rPr>
                <w:rFonts w:ascii="Times New Roman" w:eastAsia="Times New Roman" w:hAnsi="Times New Roman" w:cs="Times New Roman"/>
                <w:color w:val="000000"/>
                <w:sz w:val="18"/>
                <w:szCs w:val="18"/>
              </w:rPr>
            </w:pPr>
            <w:r w:rsidRPr="00737BE4">
              <w:rPr>
                <w:rFonts w:ascii="Times New Roman" w:eastAsia="Times New Roman" w:hAnsi="Times New Roman" w:cs="Times New Roman"/>
                <w:color w:val="000000"/>
                <w:sz w:val="18"/>
                <w:szCs w:val="18"/>
              </w:rPr>
              <w:t>Взвешенные вещества</w:t>
            </w:r>
          </w:p>
        </w:tc>
        <w:tc>
          <w:tcPr>
            <w:tcW w:w="1733"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008EE479" w14:textId="77777777" w:rsidR="00C170EC" w:rsidRPr="00737BE4" w:rsidRDefault="00C170EC" w:rsidP="00737BE4">
            <w:pPr>
              <w:jc w:val="center"/>
              <w:rPr>
                <w:rFonts w:ascii="Times New Roman" w:eastAsia="Times New Roman" w:hAnsi="Times New Roman" w:cs="Times New Roman"/>
                <w:color w:val="000000"/>
                <w:sz w:val="18"/>
                <w:szCs w:val="18"/>
              </w:rPr>
            </w:pPr>
            <w:r w:rsidRPr="00737BE4">
              <w:rPr>
                <w:rFonts w:ascii="Times New Roman" w:eastAsia="Times New Roman" w:hAnsi="Times New Roman" w:cs="Times New Roman"/>
                <w:color w:val="000000"/>
                <w:sz w:val="18"/>
                <w:szCs w:val="18"/>
              </w:rPr>
              <w:t xml:space="preserve">Ежедневно </w:t>
            </w:r>
          </w:p>
        </w:tc>
        <w:tc>
          <w:tcPr>
            <w:tcW w:w="1161" w:type="dxa"/>
            <w:tcBorders>
              <w:top w:val="nil"/>
              <w:left w:val="nil"/>
              <w:bottom w:val="single" w:sz="4" w:space="0" w:color="auto"/>
              <w:right w:val="single" w:sz="4" w:space="0" w:color="auto"/>
            </w:tcBorders>
            <w:shd w:val="clear" w:color="auto" w:fill="auto"/>
            <w:vAlign w:val="center"/>
            <w:hideMark/>
          </w:tcPr>
          <w:p w14:paraId="04DFB008" w14:textId="77777777" w:rsidR="00C170EC" w:rsidRPr="00737BE4" w:rsidRDefault="00C170EC" w:rsidP="00737BE4">
            <w:pPr>
              <w:jc w:val="center"/>
              <w:rPr>
                <w:rFonts w:ascii="Times New Roman" w:eastAsia="Times New Roman" w:hAnsi="Times New Roman" w:cs="Times New Roman"/>
                <w:color w:val="000000"/>
                <w:sz w:val="18"/>
                <w:szCs w:val="18"/>
              </w:rPr>
            </w:pPr>
            <w:r w:rsidRPr="00737BE4">
              <w:rPr>
                <w:rFonts w:ascii="Times New Roman" w:eastAsia="Times New Roman" w:hAnsi="Times New Roman" w:cs="Times New Roman"/>
                <w:color w:val="000000"/>
                <w:sz w:val="18"/>
                <w:szCs w:val="18"/>
              </w:rPr>
              <w:t>-</w:t>
            </w:r>
          </w:p>
        </w:tc>
        <w:tc>
          <w:tcPr>
            <w:tcW w:w="1161" w:type="dxa"/>
            <w:tcBorders>
              <w:top w:val="nil"/>
              <w:left w:val="nil"/>
              <w:bottom w:val="single" w:sz="4" w:space="0" w:color="auto"/>
              <w:right w:val="single" w:sz="4" w:space="0" w:color="auto"/>
            </w:tcBorders>
            <w:shd w:val="clear" w:color="auto" w:fill="auto"/>
            <w:vAlign w:val="center"/>
            <w:hideMark/>
          </w:tcPr>
          <w:p w14:paraId="1470E49E" w14:textId="77777777" w:rsidR="00C170EC" w:rsidRPr="00737BE4" w:rsidRDefault="00C170EC" w:rsidP="00737BE4">
            <w:pPr>
              <w:jc w:val="center"/>
              <w:rPr>
                <w:rFonts w:ascii="Times New Roman" w:eastAsia="Times New Roman" w:hAnsi="Times New Roman" w:cs="Times New Roman"/>
                <w:color w:val="000000"/>
                <w:sz w:val="18"/>
                <w:szCs w:val="18"/>
              </w:rPr>
            </w:pPr>
            <w:r w:rsidRPr="00737BE4">
              <w:rPr>
                <w:rFonts w:ascii="Times New Roman" w:eastAsia="Times New Roman" w:hAnsi="Times New Roman" w:cs="Times New Roman"/>
                <w:color w:val="000000"/>
                <w:sz w:val="18"/>
                <w:szCs w:val="18"/>
              </w:rPr>
              <w:t>-</w:t>
            </w:r>
          </w:p>
        </w:tc>
        <w:tc>
          <w:tcPr>
            <w:tcW w:w="1631" w:type="dxa"/>
            <w:vMerge w:val="restart"/>
            <w:tcBorders>
              <w:top w:val="nil"/>
              <w:left w:val="single" w:sz="4" w:space="0" w:color="auto"/>
              <w:bottom w:val="single" w:sz="4" w:space="0" w:color="auto"/>
              <w:right w:val="single" w:sz="4" w:space="0" w:color="auto"/>
            </w:tcBorders>
            <w:shd w:val="clear" w:color="auto" w:fill="auto"/>
            <w:vAlign w:val="center"/>
            <w:hideMark/>
          </w:tcPr>
          <w:p w14:paraId="49FF2D36" w14:textId="77777777" w:rsidR="00C170EC" w:rsidRPr="00737BE4" w:rsidRDefault="00C170EC" w:rsidP="00737BE4">
            <w:pPr>
              <w:jc w:val="center"/>
              <w:rPr>
                <w:rFonts w:ascii="Times New Roman" w:eastAsia="Times New Roman" w:hAnsi="Times New Roman" w:cs="Times New Roman"/>
                <w:color w:val="000000"/>
                <w:sz w:val="18"/>
                <w:szCs w:val="18"/>
              </w:rPr>
            </w:pPr>
            <w:r w:rsidRPr="00737BE4">
              <w:rPr>
                <w:rFonts w:ascii="Times New Roman" w:eastAsia="Times New Roman" w:hAnsi="Times New Roman" w:cs="Times New Roman"/>
                <w:color w:val="000000"/>
                <w:sz w:val="18"/>
                <w:szCs w:val="18"/>
              </w:rPr>
              <w:t>Лаборатория предприятия</w:t>
            </w:r>
          </w:p>
        </w:tc>
        <w:tc>
          <w:tcPr>
            <w:tcW w:w="1951" w:type="dxa"/>
            <w:vMerge w:val="restart"/>
            <w:tcBorders>
              <w:top w:val="nil"/>
              <w:left w:val="single" w:sz="4" w:space="0" w:color="auto"/>
              <w:bottom w:val="single" w:sz="4" w:space="0" w:color="auto"/>
              <w:right w:val="single" w:sz="4" w:space="0" w:color="auto"/>
            </w:tcBorders>
            <w:shd w:val="clear" w:color="auto" w:fill="auto"/>
            <w:vAlign w:val="center"/>
            <w:hideMark/>
          </w:tcPr>
          <w:p w14:paraId="5D765C45" w14:textId="77777777" w:rsidR="00C170EC" w:rsidRPr="00737BE4" w:rsidRDefault="00C170EC" w:rsidP="00737BE4">
            <w:pPr>
              <w:jc w:val="center"/>
              <w:rPr>
                <w:rFonts w:ascii="Times New Roman" w:eastAsia="Times New Roman" w:hAnsi="Times New Roman" w:cs="Times New Roman"/>
                <w:color w:val="000000"/>
                <w:sz w:val="18"/>
                <w:szCs w:val="18"/>
              </w:rPr>
            </w:pPr>
            <w:r w:rsidRPr="00737BE4">
              <w:rPr>
                <w:rFonts w:ascii="Times New Roman" w:eastAsia="Times New Roman" w:hAnsi="Times New Roman" w:cs="Times New Roman"/>
                <w:color w:val="000000"/>
                <w:sz w:val="18"/>
                <w:szCs w:val="18"/>
              </w:rPr>
              <w:t>В соответствии с актуализированными ГОСТ и СТ РК</w:t>
            </w:r>
          </w:p>
        </w:tc>
      </w:tr>
      <w:tr w:rsidR="00C170EC" w:rsidRPr="00737BE4" w14:paraId="6346AFDB" w14:textId="77777777" w:rsidTr="00E62938">
        <w:trPr>
          <w:trHeight w:val="300"/>
        </w:trPr>
        <w:tc>
          <w:tcPr>
            <w:tcW w:w="1933" w:type="dxa"/>
            <w:vMerge/>
            <w:tcBorders>
              <w:top w:val="nil"/>
              <w:left w:val="single" w:sz="4" w:space="0" w:color="auto"/>
              <w:bottom w:val="single" w:sz="4" w:space="0" w:color="auto"/>
              <w:right w:val="single" w:sz="4" w:space="0" w:color="auto"/>
            </w:tcBorders>
            <w:vAlign w:val="center"/>
            <w:hideMark/>
          </w:tcPr>
          <w:p w14:paraId="4CDDF336" w14:textId="77777777" w:rsidR="00C170EC" w:rsidRPr="00737BE4" w:rsidRDefault="00C170EC" w:rsidP="00737BE4">
            <w:pPr>
              <w:rPr>
                <w:rFonts w:ascii="Times New Roman" w:eastAsia="Times New Roman" w:hAnsi="Times New Roman" w:cs="Times New Roman"/>
                <w:color w:val="000000"/>
                <w:sz w:val="18"/>
                <w:szCs w:val="18"/>
              </w:rPr>
            </w:pPr>
          </w:p>
        </w:tc>
        <w:tc>
          <w:tcPr>
            <w:tcW w:w="2443" w:type="dxa"/>
            <w:vMerge/>
            <w:tcBorders>
              <w:top w:val="nil"/>
              <w:left w:val="single" w:sz="4" w:space="0" w:color="auto"/>
              <w:bottom w:val="single" w:sz="4" w:space="0" w:color="auto"/>
              <w:right w:val="single" w:sz="4" w:space="0" w:color="auto"/>
            </w:tcBorders>
            <w:vAlign w:val="center"/>
            <w:hideMark/>
          </w:tcPr>
          <w:p w14:paraId="79C82E90" w14:textId="77777777" w:rsidR="00C170EC" w:rsidRPr="00737BE4" w:rsidRDefault="00C170EC" w:rsidP="00737BE4">
            <w:pPr>
              <w:rPr>
                <w:rFonts w:ascii="Times New Roman" w:eastAsia="Times New Roman" w:hAnsi="Times New Roman" w:cs="Times New Roman"/>
                <w:color w:val="000000"/>
                <w:sz w:val="18"/>
                <w:szCs w:val="18"/>
              </w:rPr>
            </w:pPr>
          </w:p>
        </w:tc>
        <w:tc>
          <w:tcPr>
            <w:tcW w:w="3424" w:type="dxa"/>
            <w:tcBorders>
              <w:top w:val="nil"/>
              <w:left w:val="nil"/>
              <w:bottom w:val="single" w:sz="4" w:space="0" w:color="auto"/>
              <w:right w:val="single" w:sz="4" w:space="0" w:color="auto"/>
            </w:tcBorders>
            <w:shd w:val="clear" w:color="auto" w:fill="auto"/>
            <w:vAlign w:val="center"/>
            <w:hideMark/>
          </w:tcPr>
          <w:p w14:paraId="0FAF4340" w14:textId="77777777" w:rsidR="00C170EC" w:rsidRPr="00737BE4" w:rsidRDefault="00C170EC" w:rsidP="00737BE4">
            <w:pPr>
              <w:rPr>
                <w:rFonts w:ascii="Times New Roman" w:eastAsia="Times New Roman" w:hAnsi="Times New Roman" w:cs="Times New Roman"/>
                <w:color w:val="000000"/>
                <w:sz w:val="18"/>
                <w:szCs w:val="18"/>
              </w:rPr>
            </w:pPr>
            <w:r w:rsidRPr="00737BE4">
              <w:rPr>
                <w:rFonts w:ascii="Times New Roman" w:eastAsia="Times New Roman" w:hAnsi="Times New Roman" w:cs="Times New Roman"/>
                <w:color w:val="000000"/>
                <w:sz w:val="18"/>
                <w:szCs w:val="18"/>
              </w:rPr>
              <w:t>Хлориды</w:t>
            </w:r>
          </w:p>
        </w:tc>
        <w:tc>
          <w:tcPr>
            <w:tcW w:w="1733" w:type="dxa"/>
            <w:vMerge/>
            <w:tcBorders>
              <w:top w:val="nil"/>
              <w:left w:val="single" w:sz="4" w:space="0" w:color="auto"/>
              <w:bottom w:val="single" w:sz="4" w:space="0" w:color="auto"/>
              <w:right w:val="single" w:sz="4" w:space="0" w:color="auto"/>
            </w:tcBorders>
            <w:vAlign w:val="center"/>
            <w:hideMark/>
          </w:tcPr>
          <w:p w14:paraId="51B3A852" w14:textId="77777777" w:rsidR="00C170EC" w:rsidRPr="00737BE4" w:rsidRDefault="00C170EC" w:rsidP="00737BE4">
            <w:pPr>
              <w:rPr>
                <w:rFonts w:ascii="Times New Roman" w:eastAsia="Times New Roman" w:hAnsi="Times New Roman" w:cs="Times New Roman"/>
                <w:color w:val="000000"/>
                <w:sz w:val="18"/>
                <w:szCs w:val="18"/>
              </w:rPr>
            </w:pPr>
          </w:p>
        </w:tc>
        <w:tc>
          <w:tcPr>
            <w:tcW w:w="1161" w:type="dxa"/>
            <w:tcBorders>
              <w:top w:val="nil"/>
              <w:left w:val="nil"/>
              <w:bottom w:val="single" w:sz="4" w:space="0" w:color="auto"/>
              <w:right w:val="single" w:sz="4" w:space="0" w:color="auto"/>
            </w:tcBorders>
            <w:shd w:val="clear" w:color="auto" w:fill="auto"/>
            <w:vAlign w:val="center"/>
            <w:hideMark/>
          </w:tcPr>
          <w:p w14:paraId="744D22DC" w14:textId="77777777" w:rsidR="00C170EC" w:rsidRPr="00737BE4" w:rsidRDefault="00C170EC" w:rsidP="00737BE4">
            <w:pPr>
              <w:jc w:val="center"/>
              <w:rPr>
                <w:rFonts w:ascii="Times New Roman" w:eastAsia="Times New Roman" w:hAnsi="Times New Roman" w:cs="Times New Roman"/>
                <w:color w:val="000000"/>
                <w:sz w:val="18"/>
                <w:szCs w:val="18"/>
              </w:rPr>
            </w:pPr>
            <w:r w:rsidRPr="00737BE4">
              <w:rPr>
                <w:rFonts w:ascii="Times New Roman" w:eastAsia="Times New Roman" w:hAnsi="Times New Roman" w:cs="Times New Roman"/>
                <w:color w:val="000000"/>
                <w:sz w:val="18"/>
                <w:szCs w:val="18"/>
              </w:rPr>
              <w:t>-</w:t>
            </w:r>
          </w:p>
        </w:tc>
        <w:tc>
          <w:tcPr>
            <w:tcW w:w="1161" w:type="dxa"/>
            <w:tcBorders>
              <w:top w:val="nil"/>
              <w:left w:val="nil"/>
              <w:bottom w:val="single" w:sz="4" w:space="0" w:color="auto"/>
              <w:right w:val="single" w:sz="4" w:space="0" w:color="auto"/>
            </w:tcBorders>
            <w:shd w:val="clear" w:color="auto" w:fill="auto"/>
            <w:vAlign w:val="center"/>
            <w:hideMark/>
          </w:tcPr>
          <w:p w14:paraId="4E3F404A" w14:textId="77777777" w:rsidR="00C170EC" w:rsidRPr="00737BE4" w:rsidRDefault="00C170EC" w:rsidP="00737BE4">
            <w:pPr>
              <w:jc w:val="center"/>
              <w:rPr>
                <w:rFonts w:ascii="Times New Roman" w:eastAsia="Times New Roman" w:hAnsi="Times New Roman" w:cs="Times New Roman"/>
                <w:color w:val="000000"/>
                <w:sz w:val="18"/>
                <w:szCs w:val="18"/>
              </w:rPr>
            </w:pPr>
            <w:r w:rsidRPr="00737BE4">
              <w:rPr>
                <w:rFonts w:ascii="Times New Roman" w:eastAsia="Times New Roman" w:hAnsi="Times New Roman" w:cs="Times New Roman"/>
                <w:color w:val="000000"/>
                <w:sz w:val="18"/>
                <w:szCs w:val="18"/>
              </w:rPr>
              <w:t>-</w:t>
            </w:r>
          </w:p>
        </w:tc>
        <w:tc>
          <w:tcPr>
            <w:tcW w:w="1631" w:type="dxa"/>
            <w:vMerge/>
            <w:tcBorders>
              <w:top w:val="nil"/>
              <w:left w:val="single" w:sz="4" w:space="0" w:color="auto"/>
              <w:bottom w:val="single" w:sz="4" w:space="0" w:color="auto"/>
              <w:right w:val="single" w:sz="4" w:space="0" w:color="auto"/>
            </w:tcBorders>
            <w:vAlign w:val="center"/>
            <w:hideMark/>
          </w:tcPr>
          <w:p w14:paraId="6B924626" w14:textId="77777777" w:rsidR="00C170EC" w:rsidRPr="00737BE4" w:rsidRDefault="00C170EC" w:rsidP="00737BE4">
            <w:pPr>
              <w:rPr>
                <w:rFonts w:ascii="Times New Roman" w:eastAsia="Times New Roman" w:hAnsi="Times New Roman" w:cs="Times New Roman"/>
                <w:color w:val="000000"/>
                <w:sz w:val="18"/>
                <w:szCs w:val="18"/>
              </w:rPr>
            </w:pPr>
          </w:p>
        </w:tc>
        <w:tc>
          <w:tcPr>
            <w:tcW w:w="1951" w:type="dxa"/>
            <w:vMerge/>
            <w:tcBorders>
              <w:top w:val="nil"/>
              <w:left w:val="single" w:sz="4" w:space="0" w:color="auto"/>
              <w:bottom w:val="single" w:sz="4" w:space="0" w:color="auto"/>
              <w:right w:val="single" w:sz="4" w:space="0" w:color="auto"/>
            </w:tcBorders>
            <w:vAlign w:val="center"/>
            <w:hideMark/>
          </w:tcPr>
          <w:p w14:paraId="659A15E4" w14:textId="77777777" w:rsidR="00C170EC" w:rsidRPr="00737BE4" w:rsidRDefault="00C170EC" w:rsidP="00737BE4">
            <w:pPr>
              <w:rPr>
                <w:rFonts w:ascii="Times New Roman" w:eastAsia="Times New Roman" w:hAnsi="Times New Roman" w:cs="Times New Roman"/>
                <w:color w:val="000000"/>
                <w:sz w:val="18"/>
                <w:szCs w:val="18"/>
              </w:rPr>
            </w:pPr>
          </w:p>
        </w:tc>
      </w:tr>
      <w:tr w:rsidR="00C170EC" w:rsidRPr="00737BE4" w14:paraId="185861D5" w14:textId="77777777" w:rsidTr="00E62938">
        <w:trPr>
          <w:trHeight w:val="300"/>
        </w:trPr>
        <w:tc>
          <w:tcPr>
            <w:tcW w:w="1933" w:type="dxa"/>
            <w:vMerge/>
            <w:tcBorders>
              <w:top w:val="nil"/>
              <w:left w:val="single" w:sz="4" w:space="0" w:color="auto"/>
              <w:bottom w:val="single" w:sz="4" w:space="0" w:color="auto"/>
              <w:right w:val="single" w:sz="4" w:space="0" w:color="auto"/>
            </w:tcBorders>
            <w:vAlign w:val="center"/>
            <w:hideMark/>
          </w:tcPr>
          <w:p w14:paraId="29D55135" w14:textId="77777777" w:rsidR="00C170EC" w:rsidRPr="00737BE4" w:rsidRDefault="00C170EC" w:rsidP="00737BE4">
            <w:pPr>
              <w:rPr>
                <w:rFonts w:ascii="Times New Roman" w:eastAsia="Times New Roman" w:hAnsi="Times New Roman" w:cs="Times New Roman"/>
                <w:color w:val="000000"/>
                <w:sz w:val="18"/>
                <w:szCs w:val="18"/>
              </w:rPr>
            </w:pPr>
          </w:p>
        </w:tc>
        <w:tc>
          <w:tcPr>
            <w:tcW w:w="2443" w:type="dxa"/>
            <w:vMerge/>
            <w:tcBorders>
              <w:top w:val="nil"/>
              <w:left w:val="single" w:sz="4" w:space="0" w:color="auto"/>
              <w:bottom w:val="single" w:sz="4" w:space="0" w:color="auto"/>
              <w:right w:val="single" w:sz="4" w:space="0" w:color="auto"/>
            </w:tcBorders>
            <w:vAlign w:val="center"/>
            <w:hideMark/>
          </w:tcPr>
          <w:p w14:paraId="77992043" w14:textId="77777777" w:rsidR="00C170EC" w:rsidRPr="00737BE4" w:rsidRDefault="00C170EC" w:rsidP="00737BE4">
            <w:pPr>
              <w:rPr>
                <w:rFonts w:ascii="Times New Roman" w:eastAsia="Times New Roman" w:hAnsi="Times New Roman" w:cs="Times New Roman"/>
                <w:color w:val="000000"/>
                <w:sz w:val="18"/>
                <w:szCs w:val="18"/>
              </w:rPr>
            </w:pPr>
          </w:p>
        </w:tc>
        <w:tc>
          <w:tcPr>
            <w:tcW w:w="3424" w:type="dxa"/>
            <w:tcBorders>
              <w:top w:val="nil"/>
              <w:left w:val="nil"/>
              <w:bottom w:val="single" w:sz="4" w:space="0" w:color="auto"/>
              <w:right w:val="single" w:sz="4" w:space="0" w:color="auto"/>
            </w:tcBorders>
            <w:shd w:val="clear" w:color="auto" w:fill="auto"/>
            <w:vAlign w:val="center"/>
            <w:hideMark/>
          </w:tcPr>
          <w:p w14:paraId="4877AB84" w14:textId="77777777" w:rsidR="00C170EC" w:rsidRPr="00737BE4" w:rsidRDefault="00C170EC" w:rsidP="00737BE4">
            <w:pPr>
              <w:rPr>
                <w:rFonts w:ascii="Times New Roman" w:eastAsia="Times New Roman" w:hAnsi="Times New Roman" w:cs="Times New Roman"/>
                <w:color w:val="000000"/>
                <w:sz w:val="18"/>
                <w:szCs w:val="18"/>
              </w:rPr>
            </w:pPr>
            <w:r w:rsidRPr="00737BE4">
              <w:rPr>
                <w:rFonts w:ascii="Times New Roman" w:eastAsia="Times New Roman" w:hAnsi="Times New Roman" w:cs="Times New Roman"/>
                <w:color w:val="000000"/>
                <w:sz w:val="18"/>
                <w:szCs w:val="18"/>
              </w:rPr>
              <w:t>Нефтепродукты</w:t>
            </w:r>
          </w:p>
        </w:tc>
        <w:tc>
          <w:tcPr>
            <w:tcW w:w="1733" w:type="dxa"/>
            <w:vMerge/>
            <w:tcBorders>
              <w:top w:val="nil"/>
              <w:left w:val="single" w:sz="4" w:space="0" w:color="auto"/>
              <w:bottom w:val="single" w:sz="4" w:space="0" w:color="auto"/>
              <w:right w:val="single" w:sz="4" w:space="0" w:color="auto"/>
            </w:tcBorders>
            <w:vAlign w:val="center"/>
            <w:hideMark/>
          </w:tcPr>
          <w:p w14:paraId="31FBC67D" w14:textId="77777777" w:rsidR="00C170EC" w:rsidRPr="00737BE4" w:rsidRDefault="00C170EC" w:rsidP="00737BE4">
            <w:pPr>
              <w:rPr>
                <w:rFonts w:ascii="Times New Roman" w:eastAsia="Times New Roman" w:hAnsi="Times New Roman" w:cs="Times New Roman"/>
                <w:color w:val="000000"/>
                <w:sz w:val="18"/>
                <w:szCs w:val="18"/>
              </w:rPr>
            </w:pPr>
          </w:p>
        </w:tc>
        <w:tc>
          <w:tcPr>
            <w:tcW w:w="1161" w:type="dxa"/>
            <w:tcBorders>
              <w:top w:val="nil"/>
              <w:left w:val="nil"/>
              <w:bottom w:val="single" w:sz="4" w:space="0" w:color="auto"/>
              <w:right w:val="single" w:sz="4" w:space="0" w:color="auto"/>
            </w:tcBorders>
            <w:shd w:val="clear" w:color="auto" w:fill="auto"/>
            <w:vAlign w:val="center"/>
            <w:hideMark/>
          </w:tcPr>
          <w:p w14:paraId="22FA7397" w14:textId="77777777" w:rsidR="00C170EC" w:rsidRPr="00737BE4" w:rsidRDefault="00C170EC" w:rsidP="00737BE4">
            <w:pPr>
              <w:jc w:val="center"/>
              <w:rPr>
                <w:rFonts w:ascii="Times New Roman" w:eastAsia="Times New Roman" w:hAnsi="Times New Roman" w:cs="Times New Roman"/>
                <w:color w:val="000000"/>
                <w:sz w:val="18"/>
                <w:szCs w:val="18"/>
              </w:rPr>
            </w:pPr>
            <w:r w:rsidRPr="00737BE4">
              <w:rPr>
                <w:rFonts w:ascii="Times New Roman" w:eastAsia="Times New Roman" w:hAnsi="Times New Roman" w:cs="Times New Roman"/>
                <w:color w:val="000000"/>
                <w:sz w:val="18"/>
                <w:szCs w:val="18"/>
              </w:rPr>
              <w:t>-</w:t>
            </w:r>
          </w:p>
        </w:tc>
        <w:tc>
          <w:tcPr>
            <w:tcW w:w="1161" w:type="dxa"/>
            <w:tcBorders>
              <w:top w:val="nil"/>
              <w:left w:val="nil"/>
              <w:bottom w:val="single" w:sz="4" w:space="0" w:color="auto"/>
              <w:right w:val="single" w:sz="4" w:space="0" w:color="auto"/>
            </w:tcBorders>
            <w:shd w:val="clear" w:color="auto" w:fill="auto"/>
            <w:vAlign w:val="center"/>
            <w:hideMark/>
          </w:tcPr>
          <w:p w14:paraId="7D313AF3" w14:textId="77777777" w:rsidR="00C170EC" w:rsidRPr="00737BE4" w:rsidRDefault="00C170EC" w:rsidP="00737BE4">
            <w:pPr>
              <w:jc w:val="center"/>
              <w:rPr>
                <w:rFonts w:ascii="Times New Roman" w:eastAsia="Times New Roman" w:hAnsi="Times New Roman" w:cs="Times New Roman"/>
                <w:color w:val="000000"/>
                <w:sz w:val="18"/>
                <w:szCs w:val="18"/>
              </w:rPr>
            </w:pPr>
            <w:r w:rsidRPr="00737BE4">
              <w:rPr>
                <w:rFonts w:ascii="Times New Roman" w:eastAsia="Times New Roman" w:hAnsi="Times New Roman" w:cs="Times New Roman"/>
                <w:color w:val="000000"/>
                <w:sz w:val="18"/>
                <w:szCs w:val="18"/>
              </w:rPr>
              <w:t>-</w:t>
            </w:r>
          </w:p>
        </w:tc>
        <w:tc>
          <w:tcPr>
            <w:tcW w:w="1631" w:type="dxa"/>
            <w:vMerge/>
            <w:tcBorders>
              <w:top w:val="nil"/>
              <w:left w:val="single" w:sz="4" w:space="0" w:color="auto"/>
              <w:bottom w:val="single" w:sz="4" w:space="0" w:color="auto"/>
              <w:right w:val="single" w:sz="4" w:space="0" w:color="auto"/>
            </w:tcBorders>
            <w:vAlign w:val="center"/>
            <w:hideMark/>
          </w:tcPr>
          <w:p w14:paraId="64AF66F9" w14:textId="77777777" w:rsidR="00C170EC" w:rsidRPr="00737BE4" w:rsidRDefault="00C170EC" w:rsidP="00737BE4">
            <w:pPr>
              <w:rPr>
                <w:rFonts w:ascii="Times New Roman" w:eastAsia="Times New Roman" w:hAnsi="Times New Roman" w:cs="Times New Roman"/>
                <w:color w:val="000000"/>
                <w:sz w:val="18"/>
                <w:szCs w:val="18"/>
              </w:rPr>
            </w:pPr>
          </w:p>
        </w:tc>
        <w:tc>
          <w:tcPr>
            <w:tcW w:w="1951" w:type="dxa"/>
            <w:vMerge/>
            <w:tcBorders>
              <w:top w:val="nil"/>
              <w:left w:val="single" w:sz="4" w:space="0" w:color="auto"/>
              <w:bottom w:val="single" w:sz="4" w:space="0" w:color="auto"/>
              <w:right w:val="single" w:sz="4" w:space="0" w:color="auto"/>
            </w:tcBorders>
            <w:vAlign w:val="center"/>
            <w:hideMark/>
          </w:tcPr>
          <w:p w14:paraId="380E5179" w14:textId="77777777" w:rsidR="00C170EC" w:rsidRPr="00737BE4" w:rsidRDefault="00C170EC" w:rsidP="00737BE4">
            <w:pPr>
              <w:rPr>
                <w:rFonts w:ascii="Times New Roman" w:eastAsia="Times New Roman" w:hAnsi="Times New Roman" w:cs="Times New Roman"/>
                <w:color w:val="000000"/>
                <w:sz w:val="18"/>
                <w:szCs w:val="18"/>
              </w:rPr>
            </w:pPr>
          </w:p>
        </w:tc>
      </w:tr>
      <w:tr w:rsidR="00E62938" w:rsidRPr="00737BE4" w14:paraId="0E6D583A" w14:textId="77777777" w:rsidTr="00A50D4D">
        <w:trPr>
          <w:trHeight w:val="300"/>
        </w:trPr>
        <w:tc>
          <w:tcPr>
            <w:tcW w:w="1933" w:type="dxa"/>
            <w:vMerge/>
            <w:tcBorders>
              <w:top w:val="nil"/>
              <w:left w:val="single" w:sz="4" w:space="0" w:color="auto"/>
              <w:bottom w:val="single" w:sz="4" w:space="0" w:color="auto"/>
              <w:right w:val="single" w:sz="4" w:space="0" w:color="auto"/>
            </w:tcBorders>
            <w:vAlign w:val="center"/>
            <w:hideMark/>
          </w:tcPr>
          <w:p w14:paraId="11ADD7D0" w14:textId="77777777" w:rsidR="00E62938" w:rsidRPr="00737BE4" w:rsidRDefault="00E62938" w:rsidP="00E62938">
            <w:pPr>
              <w:rPr>
                <w:rFonts w:ascii="Times New Roman" w:eastAsia="Times New Roman" w:hAnsi="Times New Roman" w:cs="Times New Roman"/>
                <w:color w:val="000000"/>
                <w:sz w:val="18"/>
                <w:szCs w:val="18"/>
              </w:rPr>
            </w:pPr>
          </w:p>
        </w:tc>
        <w:tc>
          <w:tcPr>
            <w:tcW w:w="2443" w:type="dxa"/>
            <w:vMerge/>
            <w:tcBorders>
              <w:top w:val="nil"/>
              <w:left w:val="single" w:sz="4" w:space="0" w:color="auto"/>
              <w:bottom w:val="single" w:sz="4" w:space="0" w:color="auto"/>
              <w:right w:val="single" w:sz="4" w:space="0" w:color="auto"/>
            </w:tcBorders>
            <w:vAlign w:val="center"/>
            <w:hideMark/>
          </w:tcPr>
          <w:p w14:paraId="553CF937" w14:textId="77777777" w:rsidR="00E62938" w:rsidRPr="00737BE4" w:rsidRDefault="00E62938" w:rsidP="00E62938">
            <w:pPr>
              <w:rPr>
                <w:rFonts w:ascii="Times New Roman" w:eastAsia="Times New Roman" w:hAnsi="Times New Roman" w:cs="Times New Roman"/>
                <w:color w:val="000000"/>
                <w:sz w:val="18"/>
                <w:szCs w:val="18"/>
              </w:rPr>
            </w:pPr>
          </w:p>
        </w:tc>
        <w:tc>
          <w:tcPr>
            <w:tcW w:w="3424" w:type="dxa"/>
            <w:tcBorders>
              <w:top w:val="nil"/>
              <w:left w:val="nil"/>
              <w:bottom w:val="single" w:sz="4" w:space="0" w:color="auto"/>
              <w:right w:val="single" w:sz="4" w:space="0" w:color="auto"/>
            </w:tcBorders>
            <w:shd w:val="clear" w:color="auto" w:fill="auto"/>
            <w:vAlign w:val="center"/>
            <w:hideMark/>
          </w:tcPr>
          <w:p w14:paraId="1F3184BB" w14:textId="77777777" w:rsidR="00E62938" w:rsidRPr="00737BE4" w:rsidRDefault="00E62938" w:rsidP="00E62938">
            <w:pPr>
              <w:rPr>
                <w:rFonts w:ascii="Times New Roman" w:eastAsia="Times New Roman" w:hAnsi="Times New Roman" w:cs="Times New Roman"/>
                <w:color w:val="000000"/>
                <w:sz w:val="18"/>
                <w:szCs w:val="18"/>
              </w:rPr>
            </w:pPr>
            <w:r w:rsidRPr="00737BE4">
              <w:rPr>
                <w:rFonts w:ascii="Times New Roman" w:eastAsia="Times New Roman" w:hAnsi="Times New Roman" w:cs="Times New Roman"/>
                <w:color w:val="000000"/>
                <w:sz w:val="18"/>
                <w:szCs w:val="18"/>
              </w:rPr>
              <w:t>Взвешенные в-ва</w:t>
            </w:r>
          </w:p>
        </w:tc>
        <w:tc>
          <w:tcPr>
            <w:tcW w:w="1733" w:type="dxa"/>
            <w:vMerge w:val="restart"/>
            <w:tcBorders>
              <w:top w:val="nil"/>
              <w:left w:val="single" w:sz="4" w:space="0" w:color="auto"/>
              <w:bottom w:val="single" w:sz="4" w:space="0" w:color="auto"/>
              <w:right w:val="single" w:sz="4" w:space="0" w:color="auto"/>
            </w:tcBorders>
            <w:shd w:val="clear" w:color="auto" w:fill="auto"/>
            <w:vAlign w:val="center"/>
            <w:hideMark/>
          </w:tcPr>
          <w:p w14:paraId="49BDB3EE" w14:textId="77777777" w:rsidR="00E62938" w:rsidRPr="00737BE4" w:rsidRDefault="00E62938" w:rsidP="00E62938">
            <w:pPr>
              <w:jc w:val="center"/>
              <w:rPr>
                <w:rFonts w:ascii="Times New Roman" w:eastAsia="Times New Roman" w:hAnsi="Times New Roman" w:cs="Times New Roman"/>
                <w:color w:val="000000"/>
                <w:sz w:val="18"/>
                <w:szCs w:val="18"/>
              </w:rPr>
            </w:pPr>
            <w:r w:rsidRPr="00737BE4">
              <w:rPr>
                <w:rFonts w:ascii="Times New Roman" w:eastAsia="Times New Roman" w:hAnsi="Times New Roman" w:cs="Times New Roman"/>
                <w:color w:val="000000"/>
                <w:sz w:val="18"/>
                <w:szCs w:val="18"/>
              </w:rPr>
              <w:t>1 раз в месяц</w:t>
            </w:r>
          </w:p>
        </w:tc>
        <w:tc>
          <w:tcPr>
            <w:tcW w:w="1161" w:type="dxa"/>
            <w:tcBorders>
              <w:top w:val="nil"/>
              <w:left w:val="nil"/>
              <w:bottom w:val="single" w:sz="4" w:space="0" w:color="auto"/>
              <w:right w:val="single" w:sz="4" w:space="0" w:color="auto"/>
            </w:tcBorders>
            <w:shd w:val="clear" w:color="000000" w:fill="FFFFFF"/>
            <w:vAlign w:val="center"/>
            <w:hideMark/>
          </w:tcPr>
          <w:p w14:paraId="0DAC7B92" w14:textId="35924256" w:rsidR="00E62938" w:rsidRPr="00CF0C95" w:rsidRDefault="00E62938" w:rsidP="00E62938">
            <w:pPr>
              <w:jc w:val="center"/>
              <w:rPr>
                <w:rFonts w:ascii="Times New Roman" w:eastAsia="Times New Roman" w:hAnsi="Times New Roman" w:cs="Times New Roman"/>
                <w:sz w:val="18"/>
                <w:szCs w:val="18"/>
              </w:rPr>
            </w:pPr>
            <w:r w:rsidRPr="00CF0C95">
              <w:rPr>
                <w:rFonts w:ascii="Times New Roman" w:eastAsia="Times New Roman" w:hAnsi="Times New Roman" w:cs="Times New Roman"/>
                <w:sz w:val="18"/>
                <w:szCs w:val="18"/>
              </w:rPr>
              <w:t>50</w:t>
            </w:r>
          </w:p>
        </w:tc>
        <w:tc>
          <w:tcPr>
            <w:tcW w:w="1161" w:type="dxa"/>
            <w:tcBorders>
              <w:top w:val="nil"/>
              <w:left w:val="nil"/>
              <w:bottom w:val="single" w:sz="4" w:space="0" w:color="auto"/>
              <w:right w:val="single" w:sz="4" w:space="0" w:color="auto"/>
            </w:tcBorders>
            <w:shd w:val="clear" w:color="000000" w:fill="FFFFFF"/>
            <w:vAlign w:val="bottom"/>
            <w:hideMark/>
          </w:tcPr>
          <w:p w14:paraId="2D0D35CE" w14:textId="43456B56" w:rsidR="00E62938" w:rsidRPr="00CF0C95" w:rsidRDefault="00E62938" w:rsidP="00E62938">
            <w:pPr>
              <w:jc w:val="center"/>
              <w:rPr>
                <w:rFonts w:ascii="Times New Roman" w:eastAsia="Times New Roman" w:hAnsi="Times New Roman" w:cs="Times New Roman"/>
                <w:sz w:val="18"/>
                <w:szCs w:val="18"/>
              </w:rPr>
            </w:pPr>
            <w:r>
              <w:rPr>
                <w:rFonts w:ascii="Calibri" w:hAnsi="Calibri"/>
                <w:color w:val="000000"/>
              </w:rPr>
              <w:t>0,9225</w:t>
            </w:r>
          </w:p>
        </w:tc>
        <w:tc>
          <w:tcPr>
            <w:tcW w:w="1631" w:type="dxa"/>
            <w:vMerge w:val="restart"/>
            <w:tcBorders>
              <w:top w:val="nil"/>
              <w:left w:val="single" w:sz="4" w:space="0" w:color="auto"/>
              <w:bottom w:val="single" w:sz="4" w:space="0" w:color="auto"/>
              <w:right w:val="single" w:sz="4" w:space="0" w:color="auto"/>
            </w:tcBorders>
            <w:shd w:val="clear" w:color="auto" w:fill="auto"/>
            <w:vAlign w:val="center"/>
            <w:hideMark/>
          </w:tcPr>
          <w:p w14:paraId="6ED5E84A" w14:textId="77777777" w:rsidR="00E62938" w:rsidRPr="00737BE4" w:rsidRDefault="00E62938" w:rsidP="00E62938">
            <w:pPr>
              <w:jc w:val="center"/>
              <w:rPr>
                <w:rFonts w:ascii="Times New Roman" w:eastAsia="Times New Roman" w:hAnsi="Times New Roman" w:cs="Times New Roman"/>
                <w:color w:val="000000"/>
                <w:sz w:val="18"/>
                <w:szCs w:val="18"/>
              </w:rPr>
            </w:pPr>
            <w:r w:rsidRPr="00737BE4">
              <w:rPr>
                <w:rFonts w:ascii="Times New Roman" w:eastAsia="Times New Roman" w:hAnsi="Times New Roman" w:cs="Times New Roman"/>
                <w:color w:val="000000"/>
                <w:sz w:val="18"/>
                <w:szCs w:val="18"/>
              </w:rPr>
              <w:t>Аккредитованная лаборатория</w:t>
            </w:r>
          </w:p>
        </w:tc>
        <w:tc>
          <w:tcPr>
            <w:tcW w:w="1951" w:type="dxa"/>
            <w:vMerge w:val="restart"/>
            <w:tcBorders>
              <w:top w:val="nil"/>
              <w:left w:val="single" w:sz="4" w:space="0" w:color="auto"/>
              <w:bottom w:val="single" w:sz="4" w:space="0" w:color="auto"/>
              <w:right w:val="single" w:sz="4" w:space="0" w:color="auto"/>
            </w:tcBorders>
            <w:shd w:val="clear" w:color="auto" w:fill="auto"/>
            <w:vAlign w:val="center"/>
            <w:hideMark/>
          </w:tcPr>
          <w:p w14:paraId="1F3D5187" w14:textId="77777777" w:rsidR="00E62938" w:rsidRPr="00737BE4" w:rsidRDefault="00E62938" w:rsidP="00E62938">
            <w:pPr>
              <w:jc w:val="center"/>
              <w:rPr>
                <w:rFonts w:ascii="Times New Roman" w:eastAsia="Times New Roman" w:hAnsi="Times New Roman" w:cs="Times New Roman"/>
                <w:color w:val="000000"/>
                <w:sz w:val="18"/>
                <w:szCs w:val="18"/>
              </w:rPr>
            </w:pPr>
            <w:r w:rsidRPr="00737BE4">
              <w:rPr>
                <w:rFonts w:ascii="Times New Roman" w:eastAsia="Times New Roman" w:hAnsi="Times New Roman" w:cs="Times New Roman"/>
                <w:color w:val="000000"/>
                <w:sz w:val="18"/>
                <w:szCs w:val="18"/>
              </w:rPr>
              <w:t>В соответствии с областью аккредитации лаборатории</w:t>
            </w:r>
          </w:p>
        </w:tc>
      </w:tr>
      <w:tr w:rsidR="00E62938" w:rsidRPr="00737BE4" w14:paraId="3423782E" w14:textId="77777777" w:rsidTr="00A50D4D">
        <w:trPr>
          <w:trHeight w:val="300"/>
        </w:trPr>
        <w:tc>
          <w:tcPr>
            <w:tcW w:w="1933" w:type="dxa"/>
            <w:vMerge/>
            <w:tcBorders>
              <w:top w:val="nil"/>
              <w:left w:val="single" w:sz="4" w:space="0" w:color="auto"/>
              <w:bottom w:val="single" w:sz="4" w:space="0" w:color="auto"/>
              <w:right w:val="single" w:sz="4" w:space="0" w:color="auto"/>
            </w:tcBorders>
            <w:vAlign w:val="center"/>
            <w:hideMark/>
          </w:tcPr>
          <w:p w14:paraId="13DE54AE" w14:textId="77777777" w:rsidR="00E62938" w:rsidRPr="00737BE4" w:rsidRDefault="00E62938" w:rsidP="00E62938">
            <w:pPr>
              <w:rPr>
                <w:rFonts w:ascii="Times New Roman" w:eastAsia="Times New Roman" w:hAnsi="Times New Roman" w:cs="Times New Roman"/>
                <w:color w:val="000000"/>
                <w:sz w:val="18"/>
                <w:szCs w:val="18"/>
              </w:rPr>
            </w:pPr>
          </w:p>
        </w:tc>
        <w:tc>
          <w:tcPr>
            <w:tcW w:w="2443" w:type="dxa"/>
            <w:vMerge/>
            <w:tcBorders>
              <w:top w:val="nil"/>
              <w:left w:val="single" w:sz="4" w:space="0" w:color="auto"/>
              <w:bottom w:val="single" w:sz="4" w:space="0" w:color="auto"/>
              <w:right w:val="single" w:sz="4" w:space="0" w:color="auto"/>
            </w:tcBorders>
            <w:vAlign w:val="center"/>
            <w:hideMark/>
          </w:tcPr>
          <w:p w14:paraId="5363661C" w14:textId="77777777" w:rsidR="00E62938" w:rsidRPr="00737BE4" w:rsidRDefault="00E62938" w:rsidP="00E62938">
            <w:pPr>
              <w:rPr>
                <w:rFonts w:ascii="Times New Roman" w:eastAsia="Times New Roman" w:hAnsi="Times New Roman" w:cs="Times New Roman"/>
                <w:color w:val="000000"/>
                <w:sz w:val="18"/>
                <w:szCs w:val="18"/>
              </w:rPr>
            </w:pPr>
          </w:p>
        </w:tc>
        <w:tc>
          <w:tcPr>
            <w:tcW w:w="3424" w:type="dxa"/>
            <w:tcBorders>
              <w:top w:val="nil"/>
              <w:left w:val="nil"/>
              <w:bottom w:val="single" w:sz="4" w:space="0" w:color="auto"/>
              <w:right w:val="single" w:sz="4" w:space="0" w:color="auto"/>
            </w:tcBorders>
            <w:shd w:val="clear" w:color="auto" w:fill="auto"/>
            <w:vAlign w:val="center"/>
            <w:hideMark/>
          </w:tcPr>
          <w:p w14:paraId="27512447" w14:textId="77777777" w:rsidR="00E62938" w:rsidRPr="00737BE4" w:rsidRDefault="00E62938" w:rsidP="00E62938">
            <w:pPr>
              <w:rPr>
                <w:rFonts w:ascii="Times New Roman" w:eastAsia="Times New Roman" w:hAnsi="Times New Roman" w:cs="Times New Roman"/>
                <w:color w:val="000000"/>
                <w:sz w:val="18"/>
                <w:szCs w:val="18"/>
              </w:rPr>
            </w:pPr>
            <w:r w:rsidRPr="00737BE4">
              <w:rPr>
                <w:rFonts w:ascii="Times New Roman" w:eastAsia="Times New Roman" w:hAnsi="Times New Roman" w:cs="Times New Roman"/>
                <w:color w:val="000000"/>
                <w:sz w:val="18"/>
                <w:szCs w:val="18"/>
              </w:rPr>
              <w:t>БПК</w:t>
            </w:r>
          </w:p>
        </w:tc>
        <w:tc>
          <w:tcPr>
            <w:tcW w:w="1733" w:type="dxa"/>
            <w:vMerge/>
            <w:tcBorders>
              <w:top w:val="nil"/>
              <w:left w:val="single" w:sz="4" w:space="0" w:color="auto"/>
              <w:bottom w:val="single" w:sz="4" w:space="0" w:color="auto"/>
              <w:right w:val="single" w:sz="4" w:space="0" w:color="auto"/>
            </w:tcBorders>
            <w:vAlign w:val="center"/>
            <w:hideMark/>
          </w:tcPr>
          <w:p w14:paraId="6EE9850B" w14:textId="77777777" w:rsidR="00E62938" w:rsidRPr="00737BE4" w:rsidRDefault="00E62938" w:rsidP="00E62938">
            <w:pPr>
              <w:rPr>
                <w:rFonts w:ascii="Times New Roman" w:eastAsia="Times New Roman" w:hAnsi="Times New Roman" w:cs="Times New Roman"/>
                <w:color w:val="000000"/>
                <w:sz w:val="18"/>
                <w:szCs w:val="18"/>
              </w:rPr>
            </w:pPr>
          </w:p>
        </w:tc>
        <w:tc>
          <w:tcPr>
            <w:tcW w:w="1161" w:type="dxa"/>
            <w:tcBorders>
              <w:top w:val="nil"/>
              <w:left w:val="nil"/>
              <w:bottom w:val="single" w:sz="4" w:space="0" w:color="auto"/>
              <w:right w:val="single" w:sz="4" w:space="0" w:color="auto"/>
            </w:tcBorders>
            <w:shd w:val="clear" w:color="000000" w:fill="FFFFFF"/>
            <w:vAlign w:val="center"/>
            <w:hideMark/>
          </w:tcPr>
          <w:p w14:paraId="0FA1DB41" w14:textId="0A3BDE04" w:rsidR="00E62938" w:rsidRPr="00CF0C95" w:rsidRDefault="00E62938" w:rsidP="00E62938">
            <w:pPr>
              <w:jc w:val="center"/>
              <w:rPr>
                <w:rFonts w:ascii="Times New Roman" w:eastAsia="Times New Roman" w:hAnsi="Times New Roman" w:cs="Times New Roman"/>
                <w:sz w:val="18"/>
                <w:szCs w:val="18"/>
              </w:rPr>
            </w:pPr>
            <w:r w:rsidRPr="00CF0C95">
              <w:rPr>
                <w:rFonts w:ascii="Times New Roman" w:eastAsia="Times New Roman" w:hAnsi="Times New Roman" w:cs="Times New Roman"/>
                <w:sz w:val="18"/>
                <w:szCs w:val="18"/>
              </w:rPr>
              <w:t>1133</w:t>
            </w:r>
          </w:p>
        </w:tc>
        <w:tc>
          <w:tcPr>
            <w:tcW w:w="1161" w:type="dxa"/>
            <w:tcBorders>
              <w:top w:val="nil"/>
              <w:left w:val="nil"/>
              <w:bottom w:val="single" w:sz="4" w:space="0" w:color="auto"/>
              <w:right w:val="single" w:sz="4" w:space="0" w:color="auto"/>
            </w:tcBorders>
            <w:shd w:val="clear" w:color="000000" w:fill="FFFFFF"/>
            <w:vAlign w:val="bottom"/>
            <w:hideMark/>
          </w:tcPr>
          <w:p w14:paraId="4F650196" w14:textId="2A59B5ED" w:rsidR="00E62938" w:rsidRPr="00CF0C95" w:rsidRDefault="00E62938" w:rsidP="00E62938">
            <w:pPr>
              <w:jc w:val="center"/>
              <w:rPr>
                <w:rFonts w:ascii="Times New Roman" w:eastAsia="Times New Roman" w:hAnsi="Times New Roman" w:cs="Times New Roman"/>
                <w:sz w:val="18"/>
                <w:szCs w:val="18"/>
              </w:rPr>
            </w:pPr>
            <w:r>
              <w:rPr>
                <w:rFonts w:ascii="Calibri" w:hAnsi="Calibri"/>
                <w:color w:val="000000"/>
              </w:rPr>
              <w:t>20,90385</w:t>
            </w:r>
          </w:p>
        </w:tc>
        <w:tc>
          <w:tcPr>
            <w:tcW w:w="1631" w:type="dxa"/>
            <w:vMerge/>
            <w:tcBorders>
              <w:top w:val="nil"/>
              <w:left w:val="single" w:sz="4" w:space="0" w:color="auto"/>
              <w:bottom w:val="single" w:sz="4" w:space="0" w:color="auto"/>
              <w:right w:val="single" w:sz="4" w:space="0" w:color="auto"/>
            </w:tcBorders>
            <w:vAlign w:val="center"/>
            <w:hideMark/>
          </w:tcPr>
          <w:p w14:paraId="70FAC170" w14:textId="77777777" w:rsidR="00E62938" w:rsidRPr="00737BE4" w:rsidRDefault="00E62938" w:rsidP="00E62938">
            <w:pPr>
              <w:rPr>
                <w:rFonts w:ascii="Times New Roman" w:eastAsia="Times New Roman" w:hAnsi="Times New Roman" w:cs="Times New Roman"/>
                <w:color w:val="000000"/>
                <w:sz w:val="18"/>
                <w:szCs w:val="18"/>
              </w:rPr>
            </w:pPr>
          </w:p>
        </w:tc>
        <w:tc>
          <w:tcPr>
            <w:tcW w:w="1951" w:type="dxa"/>
            <w:vMerge/>
            <w:tcBorders>
              <w:top w:val="nil"/>
              <w:left w:val="single" w:sz="4" w:space="0" w:color="auto"/>
              <w:bottom w:val="single" w:sz="4" w:space="0" w:color="auto"/>
              <w:right w:val="single" w:sz="4" w:space="0" w:color="auto"/>
            </w:tcBorders>
            <w:vAlign w:val="center"/>
            <w:hideMark/>
          </w:tcPr>
          <w:p w14:paraId="5EDBDFBE" w14:textId="77777777" w:rsidR="00E62938" w:rsidRPr="00737BE4" w:rsidRDefault="00E62938" w:rsidP="00E62938">
            <w:pPr>
              <w:rPr>
                <w:rFonts w:ascii="Times New Roman" w:eastAsia="Times New Roman" w:hAnsi="Times New Roman" w:cs="Times New Roman"/>
                <w:color w:val="000000"/>
                <w:sz w:val="18"/>
                <w:szCs w:val="18"/>
              </w:rPr>
            </w:pPr>
          </w:p>
        </w:tc>
      </w:tr>
      <w:tr w:rsidR="00E62938" w:rsidRPr="00737BE4" w14:paraId="177622B2" w14:textId="77777777" w:rsidTr="00A50D4D">
        <w:trPr>
          <w:trHeight w:val="300"/>
        </w:trPr>
        <w:tc>
          <w:tcPr>
            <w:tcW w:w="1933" w:type="dxa"/>
            <w:vMerge/>
            <w:tcBorders>
              <w:top w:val="nil"/>
              <w:left w:val="single" w:sz="4" w:space="0" w:color="auto"/>
              <w:bottom w:val="single" w:sz="4" w:space="0" w:color="auto"/>
              <w:right w:val="single" w:sz="4" w:space="0" w:color="auto"/>
            </w:tcBorders>
            <w:vAlign w:val="center"/>
            <w:hideMark/>
          </w:tcPr>
          <w:p w14:paraId="4FC655BA" w14:textId="77777777" w:rsidR="00E62938" w:rsidRPr="00737BE4" w:rsidRDefault="00E62938" w:rsidP="00E62938">
            <w:pPr>
              <w:rPr>
                <w:rFonts w:ascii="Times New Roman" w:eastAsia="Times New Roman" w:hAnsi="Times New Roman" w:cs="Times New Roman"/>
                <w:color w:val="000000"/>
                <w:sz w:val="18"/>
                <w:szCs w:val="18"/>
              </w:rPr>
            </w:pPr>
          </w:p>
        </w:tc>
        <w:tc>
          <w:tcPr>
            <w:tcW w:w="2443" w:type="dxa"/>
            <w:vMerge/>
            <w:tcBorders>
              <w:top w:val="nil"/>
              <w:left w:val="single" w:sz="4" w:space="0" w:color="auto"/>
              <w:bottom w:val="single" w:sz="4" w:space="0" w:color="auto"/>
              <w:right w:val="single" w:sz="4" w:space="0" w:color="auto"/>
            </w:tcBorders>
            <w:vAlign w:val="center"/>
            <w:hideMark/>
          </w:tcPr>
          <w:p w14:paraId="06D39252" w14:textId="77777777" w:rsidR="00E62938" w:rsidRPr="00737BE4" w:rsidRDefault="00E62938" w:rsidP="00E62938">
            <w:pPr>
              <w:rPr>
                <w:rFonts w:ascii="Times New Roman" w:eastAsia="Times New Roman" w:hAnsi="Times New Roman" w:cs="Times New Roman"/>
                <w:color w:val="000000"/>
                <w:sz w:val="18"/>
                <w:szCs w:val="18"/>
              </w:rPr>
            </w:pPr>
          </w:p>
        </w:tc>
        <w:tc>
          <w:tcPr>
            <w:tcW w:w="3424" w:type="dxa"/>
            <w:tcBorders>
              <w:top w:val="nil"/>
              <w:left w:val="nil"/>
              <w:bottom w:val="single" w:sz="4" w:space="0" w:color="auto"/>
              <w:right w:val="single" w:sz="4" w:space="0" w:color="auto"/>
            </w:tcBorders>
            <w:shd w:val="clear" w:color="auto" w:fill="auto"/>
            <w:vAlign w:val="center"/>
            <w:hideMark/>
          </w:tcPr>
          <w:p w14:paraId="7DA10DC8" w14:textId="77777777" w:rsidR="00E62938" w:rsidRPr="00737BE4" w:rsidRDefault="00E62938" w:rsidP="00E62938">
            <w:pPr>
              <w:rPr>
                <w:rFonts w:ascii="Times New Roman" w:eastAsia="Times New Roman" w:hAnsi="Times New Roman" w:cs="Times New Roman"/>
                <w:color w:val="000000"/>
                <w:sz w:val="18"/>
                <w:szCs w:val="18"/>
              </w:rPr>
            </w:pPr>
            <w:r w:rsidRPr="00737BE4">
              <w:rPr>
                <w:rFonts w:ascii="Times New Roman" w:eastAsia="Times New Roman" w:hAnsi="Times New Roman" w:cs="Times New Roman"/>
                <w:color w:val="000000"/>
                <w:sz w:val="18"/>
                <w:szCs w:val="18"/>
              </w:rPr>
              <w:t>ХПК</w:t>
            </w:r>
          </w:p>
        </w:tc>
        <w:tc>
          <w:tcPr>
            <w:tcW w:w="1733" w:type="dxa"/>
            <w:vMerge/>
            <w:tcBorders>
              <w:top w:val="nil"/>
              <w:left w:val="single" w:sz="4" w:space="0" w:color="auto"/>
              <w:bottom w:val="single" w:sz="4" w:space="0" w:color="auto"/>
              <w:right w:val="single" w:sz="4" w:space="0" w:color="auto"/>
            </w:tcBorders>
            <w:vAlign w:val="center"/>
            <w:hideMark/>
          </w:tcPr>
          <w:p w14:paraId="269AA220" w14:textId="77777777" w:rsidR="00E62938" w:rsidRPr="00737BE4" w:rsidRDefault="00E62938" w:rsidP="00E62938">
            <w:pPr>
              <w:rPr>
                <w:rFonts w:ascii="Times New Roman" w:eastAsia="Times New Roman" w:hAnsi="Times New Roman" w:cs="Times New Roman"/>
                <w:color w:val="000000"/>
                <w:sz w:val="18"/>
                <w:szCs w:val="18"/>
              </w:rPr>
            </w:pPr>
          </w:p>
        </w:tc>
        <w:tc>
          <w:tcPr>
            <w:tcW w:w="1161" w:type="dxa"/>
            <w:tcBorders>
              <w:top w:val="nil"/>
              <w:left w:val="nil"/>
              <w:bottom w:val="single" w:sz="4" w:space="0" w:color="auto"/>
              <w:right w:val="single" w:sz="4" w:space="0" w:color="auto"/>
            </w:tcBorders>
            <w:shd w:val="clear" w:color="000000" w:fill="FFFFFF"/>
            <w:vAlign w:val="center"/>
            <w:hideMark/>
          </w:tcPr>
          <w:p w14:paraId="154A71D4" w14:textId="47E9527A" w:rsidR="00E62938" w:rsidRPr="00CF0C95" w:rsidRDefault="00E62938" w:rsidP="00E62938">
            <w:pPr>
              <w:jc w:val="center"/>
              <w:rPr>
                <w:rFonts w:ascii="Times New Roman" w:eastAsia="Times New Roman" w:hAnsi="Times New Roman" w:cs="Times New Roman"/>
                <w:sz w:val="18"/>
                <w:szCs w:val="18"/>
              </w:rPr>
            </w:pPr>
            <w:r w:rsidRPr="00CF0C95">
              <w:rPr>
                <w:rFonts w:ascii="Times New Roman" w:eastAsia="Times New Roman" w:hAnsi="Times New Roman" w:cs="Times New Roman"/>
                <w:sz w:val="18"/>
                <w:szCs w:val="18"/>
              </w:rPr>
              <w:t>2065</w:t>
            </w:r>
          </w:p>
        </w:tc>
        <w:tc>
          <w:tcPr>
            <w:tcW w:w="1161" w:type="dxa"/>
            <w:tcBorders>
              <w:top w:val="nil"/>
              <w:left w:val="nil"/>
              <w:bottom w:val="single" w:sz="4" w:space="0" w:color="auto"/>
              <w:right w:val="single" w:sz="4" w:space="0" w:color="auto"/>
            </w:tcBorders>
            <w:shd w:val="clear" w:color="000000" w:fill="FFFFFF"/>
            <w:vAlign w:val="bottom"/>
            <w:hideMark/>
          </w:tcPr>
          <w:p w14:paraId="63FDA170" w14:textId="2C8192D0" w:rsidR="00E62938" w:rsidRPr="00CF0C95" w:rsidRDefault="00E62938" w:rsidP="00E62938">
            <w:pPr>
              <w:jc w:val="center"/>
              <w:rPr>
                <w:rFonts w:ascii="Times New Roman" w:eastAsia="Times New Roman" w:hAnsi="Times New Roman" w:cs="Times New Roman"/>
                <w:sz w:val="18"/>
                <w:szCs w:val="18"/>
              </w:rPr>
            </w:pPr>
            <w:r>
              <w:rPr>
                <w:rFonts w:ascii="Calibri" w:hAnsi="Calibri"/>
                <w:color w:val="000000"/>
              </w:rPr>
              <w:t>38,09925</w:t>
            </w:r>
          </w:p>
        </w:tc>
        <w:tc>
          <w:tcPr>
            <w:tcW w:w="1631" w:type="dxa"/>
            <w:vMerge/>
            <w:tcBorders>
              <w:top w:val="nil"/>
              <w:left w:val="single" w:sz="4" w:space="0" w:color="auto"/>
              <w:bottom w:val="single" w:sz="4" w:space="0" w:color="auto"/>
              <w:right w:val="single" w:sz="4" w:space="0" w:color="auto"/>
            </w:tcBorders>
            <w:vAlign w:val="center"/>
            <w:hideMark/>
          </w:tcPr>
          <w:p w14:paraId="14273436" w14:textId="77777777" w:rsidR="00E62938" w:rsidRPr="00737BE4" w:rsidRDefault="00E62938" w:rsidP="00E62938">
            <w:pPr>
              <w:rPr>
                <w:rFonts w:ascii="Times New Roman" w:eastAsia="Times New Roman" w:hAnsi="Times New Roman" w:cs="Times New Roman"/>
                <w:color w:val="000000"/>
                <w:sz w:val="18"/>
                <w:szCs w:val="18"/>
              </w:rPr>
            </w:pPr>
          </w:p>
        </w:tc>
        <w:tc>
          <w:tcPr>
            <w:tcW w:w="1951" w:type="dxa"/>
            <w:vMerge/>
            <w:tcBorders>
              <w:top w:val="nil"/>
              <w:left w:val="single" w:sz="4" w:space="0" w:color="auto"/>
              <w:bottom w:val="single" w:sz="4" w:space="0" w:color="auto"/>
              <w:right w:val="single" w:sz="4" w:space="0" w:color="auto"/>
            </w:tcBorders>
            <w:vAlign w:val="center"/>
            <w:hideMark/>
          </w:tcPr>
          <w:p w14:paraId="3F0AAC05" w14:textId="77777777" w:rsidR="00E62938" w:rsidRPr="00737BE4" w:rsidRDefault="00E62938" w:rsidP="00E62938">
            <w:pPr>
              <w:rPr>
                <w:rFonts w:ascii="Times New Roman" w:eastAsia="Times New Roman" w:hAnsi="Times New Roman" w:cs="Times New Roman"/>
                <w:color w:val="000000"/>
                <w:sz w:val="18"/>
                <w:szCs w:val="18"/>
              </w:rPr>
            </w:pPr>
          </w:p>
        </w:tc>
      </w:tr>
      <w:tr w:rsidR="00E62938" w:rsidRPr="00737BE4" w14:paraId="333FA281" w14:textId="77777777" w:rsidTr="00A50D4D">
        <w:trPr>
          <w:trHeight w:val="300"/>
        </w:trPr>
        <w:tc>
          <w:tcPr>
            <w:tcW w:w="1933" w:type="dxa"/>
            <w:vMerge/>
            <w:tcBorders>
              <w:top w:val="nil"/>
              <w:left w:val="single" w:sz="4" w:space="0" w:color="auto"/>
              <w:bottom w:val="single" w:sz="4" w:space="0" w:color="auto"/>
              <w:right w:val="single" w:sz="4" w:space="0" w:color="auto"/>
            </w:tcBorders>
            <w:vAlign w:val="center"/>
            <w:hideMark/>
          </w:tcPr>
          <w:p w14:paraId="2A1DC934" w14:textId="77777777" w:rsidR="00E62938" w:rsidRPr="00737BE4" w:rsidRDefault="00E62938" w:rsidP="00E62938">
            <w:pPr>
              <w:rPr>
                <w:rFonts w:ascii="Times New Roman" w:eastAsia="Times New Roman" w:hAnsi="Times New Roman" w:cs="Times New Roman"/>
                <w:color w:val="000000"/>
                <w:sz w:val="18"/>
                <w:szCs w:val="18"/>
              </w:rPr>
            </w:pPr>
          </w:p>
        </w:tc>
        <w:tc>
          <w:tcPr>
            <w:tcW w:w="2443" w:type="dxa"/>
            <w:vMerge/>
            <w:tcBorders>
              <w:top w:val="nil"/>
              <w:left w:val="single" w:sz="4" w:space="0" w:color="auto"/>
              <w:bottom w:val="single" w:sz="4" w:space="0" w:color="auto"/>
              <w:right w:val="single" w:sz="4" w:space="0" w:color="auto"/>
            </w:tcBorders>
            <w:vAlign w:val="center"/>
            <w:hideMark/>
          </w:tcPr>
          <w:p w14:paraId="53BC8EC1" w14:textId="77777777" w:rsidR="00E62938" w:rsidRPr="00737BE4" w:rsidRDefault="00E62938" w:rsidP="00E62938">
            <w:pPr>
              <w:rPr>
                <w:rFonts w:ascii="Times New Roman" w:eastAsia="Times New Roman" w:hAnsi="Times New Roman" w:cs="Times New Roman"/>
                <w:color w:val="000000"/>
                <w:sz w:val="18"/>
                <w:szCs w:val="18"/>
              </w:rPr>
            </w:pPr>
          </w:p>
        </w:tc>
        <w:tc>
          <w:tcPr>
            <w:tcW w:w="3424" w:type="dxa"/>
            <w:tcBorders>
              <w:top w:val="nil"/>
              <w:left w:val="nil"/>
              <w:bottom w:val="single" w:sz="4" w:space="0" w:color="auto"/>
              <w:right w:val="single" w:sz="4" w:space="0" w:color="auto"/>
            </w:tcBorders>
            <w:shd w:val="clear" w:color="auto" w:fill="auto"/>
            <w:vAlign w:val="center"/>
            <w:hideMark/>
          </w:tcPr>
          <w:p w14:paraId="03BD6B2B" w14:textId="77777777" w:rsidR="00E62938" w:rsidRPr="00737BE4" w:rsidRDefault="00E62938" w:rsidP="00E62938">
            <w:pPr>
              <w:rPr>
                <w:rFonts w:ascii="Times New Roman" w:eastAsia="Times New Roman" w:hAnsi="Times New Roman" w:cs="Times New Roman"/>
                <w:color w:val="000000"/>
                <w:sz w:val="18"/>
                <w:szCs w:val="18"/>
              </w:rPr>
            </w:pPr>
            <w:r w:rsidRPr="00737BE4">
              <w:rPr>
                <w:rFonts w:ascii="Times New Roman" w:eastAsia="Times New Roman" w:hAnsi="Times New Roman" w:cs="Times New Roman"/>
                <w:color w:val="000000"/>
                <w:sz w:val="18"/>
                <w:szCs w:val="18"/>
              </w:rPr>
              <w:t>Сухой остаток</w:t>
            </w:r>
          </w:p>
        </w:tc>
        <w:tc>
          <w:tcPr>
            <w:tcW w:w="1733" w:type="dxa"/>
            <w:vMerge/>
            <w:tcBorders>
              <w:top w:val="nil"/>
              <w:left w:val="single" w:sz="4" w:space="0" w:color="auto"/>
              <w:bottom w:val="single" w:sz="4" w:space="0" w:color="auto"/>
              <w:right w:val="single" w:sz="4" w:space="0" w:color="auto"/>
            </w:tcBorders>
            <w:vAlign w:val="center"/>
            <w:hideMark/>
          </w:tcPr>
          <w:p w14:paraId="14C4F710" w14:textId="77777777" w:rsidR="00E62938" w:rsidRPr="00737BE4" w:rsidRDefault="00E62938" w:rsidP="00E62938">
            <w:pPr>
              <w:rPr>
                <w:rFonts w:ascii="Times New Roman" w:eastAsia="Times New Roman" w:hAnsi="Times New Roman" w:cs="Times New Roman"/>
                <w:color w:val="000000"/>
                <w:sz w:val="18"/>
                <w:szCs w:val="18"/>
              </w:rPr>
            </w:pPr>
          </w:p>
        </w:tc>
        <w:tc>
          <w:tcPr>
            <w:tcW w:w="1161" w:type="dxa"/>
            <w:tcBorders>
              <w:top w:val="nil"/>
              <w:left w:val="nil"/>
              <w:bottom w:val="single" w:sz="4" w:space="0" w:color="auto"/>
              <w:right w:val="single" w:sz="4" w:space="0" w:color="auto"/>
            </w:tcBorders>
            <w:shd w:val="clear" w:color="000000" w:fill="FFFFFF"/>
            <w:vAlign w:val="center"/>
            <w:hideMark/>
          </w:tcPr>
          <w:p w14:paraId="6346DB41" w14:textId="78358911" w:rsidR="00E62938" w:rsidRPr="00CF0C95" w:rsidRDefault="00E62938" w:rsidP="00E62938">
            <w:pPr>
              <w:jc w:val="center"/>
              <w:rPr>
                <w:rFonts w:ascii="Times New Roman" w:eastAsia="Times New Roman" w:hAnsi="Times New Roman" w:cs="Times New Roman"/>
                <w:sz w:val="18"/>
                <w:szCs w:val="18"/>
              </w:rPr>
            </w:pPr>
            <w:r w:rsidRPr="00CF0C95">
              <w:rPr>
                <w:rFonts w:ascii="Times New Roman" w:eastAsia="Times New Roman" w:hAnsi="Times New Roman" w:cs="Times New Roman"/>
                <w:sz w:val="18"/>
                <w:szCs w:val="18"/>
              </w:rPr>
              <w:t>192750</w:t>
            </w:r>
          </w:p>
        </w:tc>
        <w:tc>
          <w:tcPr>
            <w:tcW w:w="1161" w:type="dxa"/>
            <w:tcBorders>
              <w:top w:val="nil"/>
              <w:left w:val="nil"/>
              <w:bottom w:val="single" w:sz="4" w:space="0" w:color="auto"/>
              <w:right w:val="single" w:sz="4" w:space="0" w:color="auto"/>
            </w:tcBorders>
            <w:shd w:val="clear" w:color="000000" w:fill="FFFFFF"/>
            <w:vAlign w:val="bottom"/>
            <w:hideMark/>
          </w:tcPr>
          <w:p w14:paraId="30564087" w14:textId="0A833DEC" w:rsidR="00E62938" w:rsidRPr="00CF0C95" w:rsidRDefault="00E62938" w:rsidP="00E62938">
            <w:pPr>
              <w:jc w:val="center"/>
              <w:rPr>
                <w:rFonts w:ascii="Times New Roman" w:eastAsia="Times New Roman" w:hAnsi="Times New Roman" w:cs="Times New Roman"/>
                <w:sz w:val="18"/>
                <w:szCs w:val="18"/>
              </w:rPr>
            </w:pPr>
            <w:r>
              <w:rPr>
                <w:rFonts w:ascii="Calibri" w:hAnsi="Calibri"/>
                <w:color w:val="000000"/>
              </w:rPr>
              <w:t>3556,238</w:t>
            </w:r>
          </w:p>
        </w:tc>
        <w:tc>
          <w:tcPr>
            <w:tcW w:w="1631" w:type="dxa"/>
            <w:vMerge/>
            <w:tcBorders>
              <w:top w:val="nil"/>
              <w:left w:val="single" w:sz="4" w:space="0" w:color="auto"/>
              <w:bottom w:val="single" w:sz="4" w:space="0" w:color="auto"/>
              <w:right w:val="single" w:sz="4" w:space="0" w:color="auto"/>
            </w:tcBorders>
            <w:vAlign w:val="center"/>
            <w:hideMark/>
          </w:tcPr>
          <w:p w14:paraId="77F654CE" w14:textId="77777777" w:rsidR="00E62938" w:rsidRPr="00737BE4" w:rsidRDefault="00E62938" w:rsidP="00E62938">
            <w:pPr>
              <w:rPr>
                <w:rFonts w:ascii="Times New Roman" w:eastAsia="Times New Roman" w:hAnsi="Times New Roman" w:cs="Times New Roman"/>
                <w:color w:val="000000"/>
                <w:sz w:val="18"/>
                <w:szCs w:val="18"/>
              </w:rPr>
            </w:pPr>
          </w:p>
        </w:tc>
        <w:tc>
          <w:tcPr>
            <w:tcW w:w="1951" w:type="dxa"/>
            <w:vMerge/>
            <w:tcBorders>
              <w:top w:val="nil"/>
              <w:left w:val="single" w:sz="4" w:space="0" w:color="auto"/>
              <w:bottom w:val="single" w:sz="4" w:space="0" w:color="auto"/>
              <w:right w:val="single" w:sz="4" w:space="0" w:color="auto"/>
            </w:tcBorders>
            <w:vAlign w:val="center"/>
            <w:hideMark/>
          </w:tcPr>
          <w:p w14:paraId="402053E7" w14:textId="77777777" w:rsidR="00E62938" w:rsidRPr="00737BE4" w:rsidRDefault="00E62938" w:rsidP="00E62938">
            <w:pPr>
              <w:rPr>
                <w:rFonts w:ascii="Times New Roman" w:eastAsia="Times New Roman" w:hAnsi="Times New Roman" w:cs="Times New Roman"/>
                <w:color w:val="000000"/>
                <w:sz w:val="18"/>
                <w:szCs w:val="18"/>
              </w:rPr>
            </w:pPr>
          </w:p>
        </w:tc>
      </w:tr>
      <w:tr w:rsidR="00E62938" w:rsidRPr="00737BE4" w14:paraId="113BB8EB" w14:textId="77777777" w:rsidTr="00A50D4D">
        <w:trPr>
          <w:trHeight w:val="300"/>
        </w:trPr>
        <w:tc>
          <w:tcPr>
            <w:tcW w:w="1933" w:type="dxa"/>
            <w:vMerge/>
            <w:tcBorders>
              <w:top w:val="nil"/>
              <w:left w:val="single" w:sz="4" w:space="0" w:color="auto"/>
              <w:bottom w:val="single" w:sz="4" w:space="0" w:color="auto"/>
              <w:right w:val="single" w:sz="4" w:space="0" w:color="auto"/>
            </w:tcBorders>
            <w:vAlign w:val="center"/>
            <w:hideMark/>
          </w:tcPr>
          <w:p w14:paraId="2B4A03AF" w14:textId="77777777" w:rsidR="00E62938" w:rsidRPr="00737BE4" w:rsidRDefault="00E62938" w:rsidP="00E62938">
            <w:pPr>
              <w:rPr>
                <w:rFonts w:ascii="Times New Roman" w:eastAsia="Times New Roman" w:hAnsi="Times New Roman" w:cs="Times New Roman"/>
                <w:color w:val="000000"/>
                <w:sz w:val="18"/>
                <w:szCs w:val="18"/>
              </w:rPr>
            </w:pPr>
          </w:p>
        </w:tc>
        <w:tc>
          <w:tcPr>
            <w:tcW w:w="2443" w:type="dxa"/>
            <w:vMerge/>
            <w:tcBorders>
              <w:top w:val="nil"/>
              <w:left w:val="single" w:sz="4" w:space="0" w:color="auto"/>
              <w:bottom w:val="single" w:sz="4" w:space="0" w:color="auto"/>
              <w:right w:val="single" w:sz="4" w:space="0" w:color="auto"/>
            </w:tcBorders>
            <w:vAlign w:val="center"/>
            <w:hideMark/>
          </w:tcPr>
          <w:p w14:paraId="517C1BBA" w14:textId="77777777" w:rsidR="00E62938" w:rsidRPr="00737BE4" w:rsidRDefault="00E62938" w:rsidP="00E62938">
            <w:pPr>
              <w:rPr>
                <w:rFonts w:ascii="Times New Roman" w:eastAsia="Times New Roman" w:hAnsi="Times New Roman" w:cs="Times New Roman"/>
                <w:color w:val="000000"/>
                <w:sz w:val="18"/>
                <w:szCs w:val="18"/>
              </w:rPr>
            </w:pPr>
          </w:p>
        </w:tc>
        <w:tc>
          <w:tcPr>
            <w:tcW w:w="3424" w:type="dxa"/>
            <w:tcBorders>
              <w:top w:val="nil"/>
              <w:left w:val="nil"/>
              <w:bottom w:val="single" w:sz="4" w:space="0" w:color="auto"/>
              <w:right w:val="single" w:sz="4" w:space="0" w:color="auto"/>
            </w:tcBorders>
            <w:shd w:val="clear" w:color="auto" w:fill="auto"/>
            <w:vAlign w:val="center"/>
            <w:hideMark/>
          </w:tcPr>
          <w:p w14:paraId="21408F88" w14:textId="77777777" w:rsidR="00E62938" w:rsidRPr="00737BE4" w:rsidRDefault="00E62938" w:rsidP="00E62938">
            <w:pPr>
              <w:rPr>
                <w:rFonts w:ascii="Times New Roman" w:eastAsia="Times New Roman" w:hAnsi="Times New Roman" w:cs="Times New Roman"/>
                <w:color w:val="000000"/>
                <w:sz w:val="18"/>
                <w:szCs w:val="18"/>
              </w:rPr>
            </w:pPr>
            <w:r w:rsidRPr="00737BE4">
              <w:rPr>
                <w:rFonts w:ascii="Times New Roman" w:eastAsia="Times New Roman" w:hAnsi="Times New Roman" w:cs="Times New Roman"/>
                <w:color w:val="000000"/>
                <w:sz w:val="18"/>
                <w:szCs w:val="18"/>
              </w:rPr>
              <w:t>Азот аммонийный</w:t>
            </w:r>
          </w:p>
        </w:tc>
        <w:tc>
          <w:tcPr>
            <w:tcW w:w="1733" w:type="dxa"/>
            <w:vMerge/>
            <w:tcBorders>
              <w:top w:val="nil"/>
              <w:left w:val="single" w:sz="4" w:space="0" w:color="auto"/>
              <w:bottom w:val="single" w:sz="4" w:space="0" w:color="auto"/>
              <w:right w:val="single" w:sz="4" w:space="0" w:color="auto"/>
            </w:tcBorders>
            <w:vAlign w:val="center"/>
            <w:hideMark/>
          </w:tcPr>
          <w:p w14:paraId="44CF0988" w14:textId="77777777" w:rsidR="00E62938" w:rsidRPr="00737BE4" w:rsidRDefault="00E62938" w:rsidP="00E62938">
            <w:pPr>
              <w:rPr>
                <w:rFonts w:ascii="Times New Roman" w:eastAsia="Times New Roman" w:hAnsi="Times New Roman" w:cs="Times New Roman"/>
                <w:color w:val="000000"/>
                <w:sz w:val="18"/>
                <w:szCs w:val="18"/>
              </w:rPr>
            </w:pPr>
          </w:p>
        </w:tc>
        <w:tc>
          <w:tcPr>
            <w:tcW w:w="1161" w:type="dxa"/>
            <w:tcBorders>
              <w:top w:val="nil"/>
              <w:left w:val="nil"/>
              <w:bottom w:val="single" w:sz="4" w:space="0" w:color="auto"/>
              <w:right w:val="single" w:sz="4" w:space="0" w:color="auto"/>
            </w:tcBorders>
            <w:shd w:val="clear" w:color="000000" w:fill="FFFFFF"/>
            <w:vAlign w:val="center"/>
            <w:hideMark/>
          </w:tcPr>
          <w:p w14:paraId="55AD77ED" w14:textId="5BDF5D31" w:rsidR="00E62938" w:rsidRPr="00CF0C95" w:rsidRDefault="00E62938" w:rsidP="00E62938">
            <w:pPr>
              <w:jc w:val="center"/>
              <w:rPr>
                <w:rFonts w:ascii="Times New Roman" w:eastAsia="Times New Roman" w:hAnsi="Times New Roman" w:cs="Times New Roman"/>
                <w:sz w:val="18"/>
                <w:szCs w:val="18"/>
              </w:rPr>
            </w:pPr>
            <w:r w:rsidRPr="00CF0C95">
              <w:rPr>
                <w:rFonts w:ascii="Times New Roman" w:eastAsia="Times New Roman" w:hAnsi="Times New Roman" w:cs="Times New Roman"/>
                <w:sz w:val="18"/>
                <w:szCs w:val="18"/>
              </w:rPr>
              <w:t>12,3</w:t>
            </w:r>
          </w:p>
        </w:tc>
        <w:tc>
          <w:tcPr>
            <w:tcW w:w="1161" w:type="dxa"/>
            <w:tcBorders>
              <w:top w:val="nil"/>
              <w:left w:val="nil"/>
              <w:bottom w:val="single" w:sz="4" w:space="0" w:color="auto"/>
              <w:right w:val="single" w:sz="4" w:space="0" w:color="auto"/>
            </w:tcBorders>
            <w:shd w:val="clear" w:color="000000" w:fill="FFFFFF"/>
            <w:vAlign w:val="bottom"/>
            <w:hideMark/>
          </w:tcPr>
          <w:p w14:paraId="7ADEB0E9" w14:textId="47054832" w:rsidR="00E62938" w:rsidRPr="00CF0C95" w:rsidRDefault="00E62938" w:rsidP="00E62938">
            <w:pPr>
              <w:jc w:val="center"/>
              <w:rPr>
                <w:rFonts w:ascii="Times New Roman" w:eastAsia="Times New Roman" w:hAnsi="Times New Roman" w:cs="Times New Roman"/>
                <w:sz w:val="18"/>
                <w:szCs w:val="18"/>
              </w:rPr>
            </w:pPr>
            <w:r>
              <w:rPr>
                <w:rFonts w:ascii="Calibri" w:hAnsi="Calibri"/>
                <w:color w:val="000000"/>
              </w:rPr>
              <w:t>0,226935</w:t>
            </w:r>
          </w:p>
        </w:tc>
        <w:tc>
          <w:tcPr>
            <w:tcW w:w="1631" w:type="dxa"/>
            <w:vMerge/>
            <w:tcBorders>
              <w:top w:val="nil"/>
              <w:left w:val="single" w:sz="4" w:space="0" w:color="auto"/>
              <w:bottom w:val="single" w:sz="4" w:space="0" w:color="auto"/>
              <w:right w:val="single" w:sz="4" w:space="0" w:color="auto"/>
            </w:tcBorders>
            <w:vAlign w:val="center"/>
            <w:hideMark/>
          </w:tcPr>
          <w:p w14:paraId="4C35D77A" w14:textId="77777777" w:rsidR="00E62938" w:rsidRPr="00737BE4" w:rsidRDefault="00E62938" w:rsidP="00E62938">
            <w:pPr>
              <w:rPr>
                <w:rFonts w:ascii="Times New Roman" w:eastAsia="Times New Roman" w:hAnsi="Times New Roman" w:cs="Times New Roman"/>
                <w:color w:val="000000"/>
                <w:sz w:val="18"/>
                <w:szCs w:val="18"/>
              </w:rPr>
            </w:pPr>
          </w:p>
        </w:tc>
        <w:tc>
          <w:tcPr>
            <w:tcW w:w="1951" w:type="dxa"/>
            <w:vMerge/>
            <w:tcBorders>
              <w:top w:val="nil"/>
              <w:left w:val="single" w:sz="4" w:space="0" w:color="auto"/>
              <w:bottom w:val="single" w:sz="4" w:space="0" w:color="auto"/>
              <w:right w:val="single" w:sz="4" w:space="0" w:color="auto"/>
            </w:tcBorders>
            <w:vAlign w:val="center"/>
            <w:hideMark/>
          </w:tcPr>
          <w:p w14:paraId="48982E79" w14:textId="77777777" w:rsidR="00E62938" w:rsidRPr="00737BE4" w:rsidRDefault="00E62938" w:rsidP="00E62938">
            <w:pPr>
              <w:rPr>
                <w:rFonts w:ascii="Times New Roman" w:eastAsia="Times New Roman" w:hAnsi="Times New Roman" w:cs="Times New Roman"/>
                <w:color w:val="000000"/>
                <w:sz w:val="18"/>
                <w:szCs w:val="18"/>
              </w:rPr>
            </w:pPr>
          </w:p>
        </w:tc>
      </w:tr>
      <w:tr w:rsidR="00E62938" w:rsidRPr="00737BE4" w14:paraId="102909C4" w14:textId="77777777" w:rsidTr="00A50D4D">
        <w:trPr>
          <w:trHeight w:val="300"/>
        </w:trPr>
        <w:tc>
          <w:tcPr>
            <w:tcW w:w="1933" w:type="dxa"/>
            <w:vMerge/>
            <w:tcBorders>
              <w:top w:val="nil"/>
              <w:left w:val="single" w:sz="4" w:space="0" w:color="auto"/>
              <w:bottom w:val="single" w:sz="4" w:space="0" w:color="auto"/>
              <w:right w:val="single" w:sz="4" w:space="0" w:color="auto"/>
            </w:tcBorders>
            <w:vAlign w:val="center"/>
            <w:hideMark/>
          </w:tcPr>
          <w:p w14:paraId="3B31C47F" w14:textId="77777777" w:rsidR="00E62938" w:rsidRPr="00737BE4" w:rsidRDefault="00E62938" w:rsidP="00E62938">
            <w:pPr>
              <w:rPr>
                <w:rFonts w:ascii="Times New Roman" w:eastAsia="Times New Roman" w:hAnsi="Times New Roman" w:cs="Times New Roman"/>
                <w:color w:val="000000"/>
                <w:sz w:val="18"/>
                <w:szCs w:val="18"/>
              </w:rPr>
            </w:pPr>
          </w:p>
        </w:tc>
        <w:tc>
          <w:tcPr>
            <w:tcW w:w="2443" w:type="dxa"/>
            <w:vMerge/>
            <w:tcBorders>
              <w:top w:val="nil"/>
              <w:left w:val="single" w:sz="4" w:space="0" w:color="auto"/>
              <w:bottom w:val="single" w:sz="4" w:space="0" w:color="auto"/>
              <w:right w:val="single" w:sz="4" w:space="0" w:color="auto"/>
            </w:tcBorders>
            <w:vAlign w:val="center"/>
            <w:hideMark/>
          </w:tcPr>
          <w:p w14:paraId="7F4C0DA8" w14:textId="77777777" w:rsidR="00E62938" w:rsidRPr="00737BE4" w:rsidRDefault="00E62938" w:rsidP="00E62938">
            <w:pPr>
              <w:rPr>
                <w:rFonts w:ascii="Times New Roman" w:eastAsia="Times New Roman" w:hAnsi="Times New Roman" w:cs="Times New Roman"/>
                <w:color w:val="000000"/>
                <w:sz w:val="18"/>
                <w:szCs w:val="18"/>
              </w:rPr>
            </w:pPr>
          </w:p>
        </w:tc>
        <w:tc>
          <w:tcPr>
            <w:tcW w:w="3424" w:type="dxa"/>
            <w:tcBorders>
              <w:top w:val="nil"/>
              <w:left w:val="nil"/>
              <w:bottom w:val="single" w:sz="4" w:space="0" w:color="auto"/>
              <w:right w:val="single" w:sz="4" w:space="0" w:color="auto"/>
            </w:tcBorders>
            <w:shd w:val="clear" w:color="auto" w:fill="auto"/>
            <w:vAlign w:val="center"/>
            <w:hideMark/>
          </w:tcPr>
          <w:p w14:paraId="23B4D7D9" w14:textId="77777777" w:rsidR="00E62938" w:rsidRPr="00737BE4" w:rsidRDefault="00E62938" w:rsidP="00E62938">
            <w:pPr>
              <w:rPr>
                <w:rFonts w:ascii="Times New Roman" w:eastAsia="Times New Roman" w:hAnsi="Times New Roman" w:cs="Times New Roman"/>
                <w:color w:val="000000"/>
                <w:sz w:val="18"/>
                <w:szCs w:val="18"/>
              </w:rPr>
            </w:pPr>
            <w:r w:rsidRPr="00737BE4">
              <w:rPr>
                <w:rFonts w:ascii="Times New Roman" w:eastAsia="Times New Roman" w:hAnsi="Times New Roman" w:cs="Times New Roman"/>
                <w:color w:val="000000"/>
                <w:sz w:val="18"/>
                <w:szCs w:val="18"/>
              </w:rPr>
              <w:t>Азот нитратный</w:t>
            </w:r>
          </w:p>
        </w:tc>
        <w:tc>
          <w:tcPr>
            <w:tcW w:w="1733" w:type="dxa"/>
            <w:vMerge/>
            <w:tcBorders>
              <w:top w:val="nil"/>
              <w:left w:val="single" w:sz="4" w:space="0" w:color="auto"/>
              <w:bottom w:val="single" w:sz="4" w:space="0" w:color="auto"/>
              <w:right w:val="single" w:sz="4" w:space="0" w:color="auto"/>
            </w:tcBorders>
            <w:vAlign w:val="center"/>
            <w:hideMark/>
          </w:tcPr>
          <w:p w14:paraId="6BC9765F" w14:textId="77777777" w:rsidR="00E62938" w:rsidRPr="00737BE4" w:rsidRDefault="00E62938" w:rsidP="00E62938">
            <w:pPr>
              <w:rPr>
                <w:rFonts w:ascii="Times New Roman" w:eastAsia="Times New Roman" w:hAnsi="Times New Roman" w:cs="Times New Roman"/>
                <w:color w:val="000000"/>
                <w:sz w:val="18"/>
                <w:szCs w:val="18"/>
              </w:rPr>
            </w:pPr>
          </w:p>
        </w:tc>
        <w:tc>
          <w:tcPr>
            <w:tcW w:w="1161" w:type="dxa"/>
            <w:tcBorders>
              <w:top w:val="nil"/>
              <w:left w:val="nil"/>
              <w:bottom w:val="single" w:sz="4" w:space="0" w:color="auto"/>
              <w:right w:val="single" w:sz="4" w:space="0" w:color="auto"/>
            </w:tcBorders>
            <w:shd w:val="clear" w:color="000000" w:fill="FFFFFF"/>
            <w:vAlign w:val="center"/>
            <w:hideMark/>
          </w:tcPr>
          <w:p w14:paraId="2ACF12D9" w14:textId="6250A321" w:rsidR="00E62938" w:rsidRPr="00CF0C95" w:rsidRDefault="00E62938" w:rsidP="00E62938">
            <w:pPr>
              <w:jc w:val="center"/>
              <w:rPr>
                <w:rFonts w:ascii="Times New Roman" w:eastAsia="Times New Roman" w:hAnsi="Times New Roman" w:cs="Times New Roman"/>
                <w:sz w:val="18"/>
                <w:szCs w:val="18"/>
              </w:rPr>
            </w:pPr>
            <w:r w:rsidRPr="00CF0C95">
              <w:rPr>
                <w:rFonts w:ascii="Times New Roman" w:eastAsia="Times New Roman" w:hAnsi="Times New Roman" w:cs="Times New Roman"/>
                <w:sz w:val="18"/>
                <w:szCs w:val="18"/>
              </w:rPr>
              <w:t>3,5</w:t>
            </w:r>
          </w:p>
        </w:tc>
        <w:tc>
          <w:tcPr>
            <w:tcW w:w="1161" w:type="dxa"/>
            <w:tcBorders>
              <w:top w:val="nil"/>
              <w:left w:val="nil"/>
              <w:bottom w:val="single" w:sz="4" w:space="0" w:color="auto"/>
              <w:right w:val="single" w:sz="4" w:space="0" w:color="auto"/>
            </w:tcBorders>
            <w:shd w:val="clear" w:color="000000" w:fill="FFFFFF"/>
            <w:vAlign w:val="bottom"/>
            <w:hideMark/>
          </w:tcPr>
          <w:p w14:paraId="6512DDE1" w14:textId="57A919B7" w:rsidR="00E62938" w:rsidRPr="00CF0C95" w:rsidRDefault="00E62938" w:rsidP="00E62938">
            <w:pPr>
              <w:jc w:val="center"/>
              <w:rPr>
                <w:rFonts w:ascii="Times New Roman" w:eastAsia="Times New Roman" w:hAnsi="Times New Roman" w:cs="Times New Roman"/>
                <w:sz w:val="18"/>
                <w:szCs w:val="18"/>
              </w:rPr>
            </w:pPr>
            <w:r>
              <w:rPr>
                <w:rFonts w:ascii="Calibri" w:hAnsi="Calibri"/>
                <w:color w:val="000000"/>
              </w:rPr>
              <w:t>0,064575</w:t>
            </w:r>
          </w:p>
        </w:tc>
        <w:tc>
          <w:tcPr>
            <w:tcW w:w="1631" w:type="dxa"/>
            <w:vMerge/>
            <w:tcBorders>
              <w:top w:val="nil"/>
              <w:left w:val="single" w:sz="4" w:space="0" w:color="auto"/>
              <w:bottom w:val="single" w:sz="4" w:space="0" w:color="auto"/>
              <w:right w:val="single" w:sz="4" w:space="0" w:color="auto"/>
            </w:tcBorders>
            <w:vAlign w:val="center"/>
            <w:hideMark/>
          </w:tcPr>
          <w:p w14:paraId="1FD6F2C8" w14:textId="77777777" w:rsidR="00E62938" w:rsidRPr="00737BE4" w:rsidRDefault="00E62938" w:rsidP="00E62938">
            <w:pPr>
              <w:rPr>
                <w:rFonts w:ascii="Times New Roman" w:eastAsia="Times New Roman" w:hAnsi="Times New Roman" w:cs="Times New Roman"/>
                <w:color w:val="000000"/>
                <w:sz w:val="18"/>
                <w:szCs w:val="18"/>
              </w:rPr>
            </w:pPr>
          </w:p>
        </w:tc>
        <w:tc>
          <w:tcPr>
            <w:tcW w:w="1951" w:type="dxa"/>
            <w:vMerge/>
            <w:tcBorders>
              <w:top w:val="nil"/>
              <w:left w:val="single" w:sz="4" w:space="0" w:color="auto"/>
              <w:bottom w:val="single" w:sz="4" w:space="0" w:color="auto"/>
              <w:right w:val="single" w:sz="4" w:space="0" w:color="auto"/>
            </w:tcBorders>
            <w:vAlign w:val="center"/>
            <w:hideMark/>
          </w:tcPr>
          <w:p w14:paraId="142CA7AB" w14:textId="77777777" w:rsidR="00E62938" w:rsidRPr="00737BE4" w:rsidRDefault="00E62938" w:rsidP="00E62938">
            <w:pPr>
              <w:rPr>
                <w:rFonts w:ascii="Times New Roman" w:eastAsia="Times New Roman" w:hAnsi="Times New Roman" w:cs="Times New Roman"/>
                <w:color w:val="000000"/>
                <w:sz w:val="18"/>
                <w:szCs w:val="18"/>
              </w:rPr>
            </w:pPr>
          </w:p>
        </w:tc>
      </w:tr>
      <w:tr w:rsidR="00E62938" w:rsidRPr="00737BE4" w14:paraId="191B5401" w14:textId="77777777" w:rsidTr="00A50D4D">
        <w:trPr>
          <w:trHeight w:val="300"/>
        </w:trPr>
        <w:tc>
          <w:tcPr>
            <w:tcW w:w="1933" w:type="dxa"/>
            <w:vMerge/>
            <w:tcBorders>
              <w:top w:val="nil"/>
              <w:left w:val="single" w:sz="4" w:space="0" w:color="auto"/>
              <w:bottom w:val="single" w:sz="4" w:space="0" w:color="auto"/>
              <w:right w:val="single" w:sz="4" w:space="0" w:color="auto"/>
            </w:tcBorders>
            <w:vAlign w:val="center"/>
            <w:hideMark/>
          </w:tcPr>
          <w:p w14:paraId="116851FD" w14:textId="77777777" w:rsidR="00E62938" w:rsidRPr="00737BE4" w:rsidRDefault="00E62938" w:rsidP="00E62938">
            <w:pPr>
              <w:rPr>
                <w:rFonts w:ascii="Times New Roman" w:eastAsia="Times New Roman" w:hAnsi="Times New Roman" w:cs="Times New Roman"/>
                <w:color w:val="000000"/>
                <w:sz w:val="18"/>
                <w:szCs w:val="18"/>
              </w:rPr>
            </w:pPr>
          </w:p>
        </w:tc>
        <w:tc>
          <w:tcPr>
            <w:tcW w:w="2443" w:type="dxa"/>
            <w:vMerge/>
            <w:tcBorders>
              <w:top w:val="nil"/>
              <w:left w:val="single" w:sz="4" w:space="0" w:color="auto"/>
              <w:bottom w:val="single" w:sz="4" w:space="0" w:color="auto"/>
              <w:right w:val="single" w:sz="4" w:space="0" w:color="auto"/>
            </w:tcBorders>
            <w:vAlign w:val="center"/>
            <w:hideMark/>
          </w:tcPr>
          <w:p w14:paraId="6A1E09B6" w14:textId="77777777" w:rsidR="00E62938" w:rsidRPr="00737BE4" w:rsidRDefault="00E62938" w:rsidP="00E62938">
            <w:pPr>
              <w:rPr>
                <w:rFonts w:ascii="Times New Roman" w:eastAsia="Times New Roman" w:hAnsi="Times New Roman" w:cs="Times New Roman"/>
                <w:color w:val="000000"/>
                <w:sz w:val="18"/>
                <w:szCs w:val="18"/>
              </w:rPr>
            </w:pPr>
          </w:p>
        </w:tc>
        <w:tc>
          <w:tcPr>
            <w:tcW w:w="3424" w:type="dxa"/>
            <w:tcBorders>
              <w:top w:val="nil"/>
              <w:left w:val="nil"/>
              <w:bottom w:val="single" w:sz="4" w:space="0" w:color="auto"/>
              <w:right w:val="single" w:sz="4" w:space="0" w:color="auto"/>
            </w:tcBorders>
            <w:shd w:val="clear" w:color="auto" w:fill="auto"/>
            <w:vAlign w:val="center"/>
            <w:hideMark/>
          </w:tcPr>
          <w:p w14:paraId="1D676ACE" w14:textId="77777777" w:rsidR="00E62938" w:rsidRPr="00737BE4" w:rsidRDefault="00E62938" w:rsidP="00E62938">
            <w:pPr>
              <w:rPr>
                <w:rFonts w:ascii="Times New Roman" w:eastAsia="Times New Roman" w:hAnsi="Times New Roman" w:cs="Times New Roman"/>
                <w:color w:val="000000"/>
                <w:sz w:val="18"/>
                <w:szCs w:val="18"/>
              </w:rPr>
            </w:pPr>
            <w:r w:rsidRPr="00737BE4">
              <w:rPr>
                <w:rFonts w:ascii="Times New Roman" w:eastAsia="Times New Roman" w:hAnsi="Times New Roman" w:cs="Times New Roman"/>
                <w:color w:val="000000"/>
                <w:sz w:val="18"/>
                <w:szCs w:val="18"/>
              </w:rPr>
              <w:t>Азот нитритный</w:t>
            </w:r>
          </w:p>
        </w:tc>
        <w:tc>
          <w:tcPr>
            <w:tcW w:w="1733" w:type="dxa"/>
            <w:vMerge/>
            <w:tcBorders>
              <w:top w:val="nil"/>
              <w:left w:val="single" w:sz="4" w:space="0" w:color="auto"/>
              <w:bottom w:val="single" w:sz="4" w:space="0" w:color="auto"/>
              <w:right w:val="single" w:sz="4" w:space="0" w:color="auto"/>
            </w:tcBorders>
            <w:vAlign w:val="center"/>
            <w:hideMark/>
          </w:tcPr>
          <w:p w14:paraId="23791297" w14:textId="77777777" w:rsidR="00E62938" w:rsidRPr="00737BE4" w:rsidRDefault="00E62938" w:rsidP="00E62938">
            <w:pPr>
              <w:rPr>
                <w:rFonts w:ascii="Times New Roman" w:eastAsia="Times New Roman" w:hAnsi="Times New Roman" w:cs="Times New Roman"/>
                <w:color w:val="000000"/>
                <w:sz w:val="18"/>
                <w:szCs w:val="18"/>
              </w:rPr>
            </w:pPr>
          </w:p>
        </w:tc>
        <w:tc>
          <w:tcPr>
            <w:tcW w:w="1161" w:type="dxa"/>
            <w:tcBorders>
              <w:top w:val="nil"/>
              <w:left w:val="nil"/>
              <w:bottom w:val="single" w:sz="4" w:space="0" w:color="auto"/>
              <w:right w:val="single" w:sz="4" w:space="0" w:color="auto"/>
            </w:tcBorders>
            <w:shd w:val="clear" w:color="000000" w:fill="FFFFFF"/>
            <w:vAlign w:val="center"/>
            <w:hideMark/>
          </w:tcPr>
          <w:p w14:paraId="76CAF5B5" w14:textId="6F6E8284" w:rsidR="00E62938" w:rsidRPr="00CF0C95" w:rsidRDefault="00E62938" w:rsidP="00E62938">
            <w:pPr>
              <w:jc w:val="center"/>
              <w:rPr>
                <w:rFonts w:ascii="Times New Roman" w:eastAsia="Times New Roman" w:hAnsi="Times New Roman" w:cs="Times New Roman"/>
                <w:sz w:val="18"/>
                <w:szCs w:val="18"/>
              </w:rPr>
            </w:pPr>
            <w:r w:rsidRPr="00CF0C95">
              <w:rPr>
                <w:rFonts w:ascii="Times New Roman" w:eastAsia="Times New Roman" w:hAnsi="Times New Roman" w:cs="Times New Roman"/>
                <w:sz w:val="18"/>
                <w:szCs w:val="18"/>
              </w:rPr>
              <w:t>0,005</w:t>
            </w:r>
          </w:p>
        </w:tc>
        <w:tc>
          <w:tcPr>
            <w:tcW w:w="1161" w:type="dxa"/>
            <w:tcBorders>
              <w:top w:val="nil"/>
              <w:left w:val="nil"/>
              <w:bottom w:val="single" w:sz="4" w:space="0" w:color="auto"/>
              <w:right w:val="single" w:sz="4" w:space="0" w:color="auto"/>
            </w:tcBorders>
            <w:shd w:val="clear" w:color="000000" w:fill="FFFFFF"/>
            <w:vAlign w:val="bottom"/>
            <w:hideMark/>
          </w:tcPr>
          <w:p w14:paraId="63410C33" w14:textId="478E70FC" w:rsidR="00E62938" w:rsidRPr="00CF0C95" w:rsidRDefault="00E62938" w:rsidP="00E62938">
            <w:pPr>
              <w:jc w:val="center"/>
              <w:rPr>
                <w:rFonts w:ascii="Times New Roman" w:eastAsia="Times New Roman" w:hAnsi="Times New Roman" w:cs="Times New Roman"/>
                <w:sz w:val="18"/>
                <w:szCs w:val="18"/>
              </w:rPr>
            </w:pPr>
            <w:r>
              <w:rPr>
                <w:rFonts w:ascii="Calibri" w:hAnsi="Calibri"/>
                <w:color w:val="000000"/>
              </w:rPr>
              <w:t>0,000092</w:t>
            </w:r>
          </w:p>
        </w:tc>
        <w:tc>
          <w:tcPr>
            <w:tcW w:w="1631" w:type="dxa"/>
            <w:vMerge/>
            <w:tcBorders>
              <w:top w:val="nil"/>
              <w:left w:val="single" w:sz="4" w:space="0" w:color="auto"/>
              <w:bottom w:val="single" w:sz="4" w:space="0" w:color="auto"/>
              <w:right w:val="single" w:sz="4" w:space="0" w:color="auto"/>
            </w:tcBorders>
            <w:vAlign w:val="center"/>
            <w:hideMark/>
          </w:tcPr>
          <w:p w14:paraId="517DECA6" w14:textId="77777777" w:rsidR="00E62938" w:rsidRPr="00737BE4" w:rsidRDefault="00E62938" w:rsidP="00E62938">
            <w:pPr>
              <w:rPr>
                <w:rFonts w:ascii="Times New Roman" w:eastAsia="Times New Roman" w:hAnsi="Times New Roman" w:cs="Times New Roman"/>
                <w:color w:val="000000"/>
                <w:sz w:val="18"/>
                <w:szCs w:val="18"/>
              </w:rPr>
            </w:pPr>
          </w:p>
        </w:tc>
        <w:tc>
          <w:tcPr>
            <w:tcW w:w="1951" w:type="dxa"/>
            <w:vMerge/>
            <w:tcBorders>
              <w:top w:val="nil"/>
              <w:left w:val="single" w:sz="4" w:space="0" w:color="auto"/>
              <w:bottom w:val="single" w:sz="4" w:space="0" w:color="auto"/>
              <w:right w:val="single" w:sz="4" w:space="0" w:color="auto"/>
            </w:tcBorders>
            <w:vAlign w:val="center"/>
            <w:hideMark/>
          </w:tcPr>
          <w:p w14:paraId="66EC7A43" w14:textId="77777777" w:rsidR="00E62938" w:rsidRPr="00737BE4" w:rsidRDefault="00E62938" w:rsidP="00E62938">
            <w:pPr>
              <w:rPr>
                <w:rFonts w:ascii="Times New Roman" w:eastAsia="Times New Roman" w:hAnsi="Times New Roman" w:cs="Times New Roman"/>
                <w:color w:val="000000"/>
                <w:sz w:val="18"/>
                <w:szCs w:val="18"/>
              </w:rPr>
            </w:pPr>
          </w:p>
        </w:tc>
      </w:tr>
      <w:tr w:rsidR="00E62938" w:rsidRPr="00737BE4" w14:paraId="0CC4FE6E" w14:textId="77777777" w:rsidTr="00A50D4D">
        <w:trPr>
          <w:trHeight w:val="300"/>
        </w:trPr>
        <w:tc>
          <w:tcPr>
            <w:tcW w:w="1933" w:type="dxa"/>
            <w:vMerge/>
            <w:tcBorders>
              <w:top w:val="nil"/>
              <w:left w:val="single" w:sz="4" w:space="0" w:color="auto"/>
              <w:bottom w:val="single" w:sz="4" w:space="0" w:color="auto"/>
              <w:right w:val="single" w:sz="4" w:space="0" w:color="auto"/>
            </w:tcBorders>
            <w:vAlign w:val="center"/>
            <w:hideMark/>
          </w:tcPr>
          <w:p w14:paraId="487260E9" w14:textId="77777777" w:rsidR="00E62938" w:rsidRPr="00737BE4" w:rsidRDefault="00E62938" w:rsidP="00E62938">
            <w:pPr>
              <w:rPr>
                <w:rFonts w:ascii="Times New Roman" w:eastAsia="Times New Roman" w:hAnsi="Times New Roman" w:cs="Times New Roman"/>
                <w:color w:val="000000"/>
                <w:sz w:val="18"/>
                <w:szCs w:val="18"/>
              </w:rPr>
            </w:pPr>
          </w:p>
        </w:tc>
        <w:tc>
          <w:tcPr>
            <w:tcW w:w="2443" w:type="dxa"/>
            <w:vMerge/>
            <w:tcBorders>
              <w:top w:val="nil"/>
              <w:left w:val="single" w:sz="4" w:space="0" w:color="auto"/>
              <w:bottom w:val="single" w:sz="4" w:space="0" w:color="auto"/>
              <w:right w:val="single" w:sz="4" w:space="0" w:color="auto"/>
            </w:tcBorders>
            <w:vAlign w:val="center"/>
            <w:hideMark/>
          </w:tcPr>
          <w:p w14:paraId="66FCAD79" w14:textId="77777777" w:rsidR="00E62938" w:rsidRPr="00737BE4" w:rsidRDefault="00E62938" w:rsidP="00E62938">
            <w:pPr>
              <w:rPr>
                <w:rFonts w:ascii="Times New Roman" w:eastAsia="Times New Roman" w:hAnsi="Times New Roman" w:cs="Times New Roman"/>
                <w:color w:val="000000"/>
                <w:sz w:val="18"/>
                <w:szCs w:val="18"/>
              </w:rPr>
            </w:pPr>
          </w:p>
        </w:tc>
        <w:tc>
          <w:tcPr>
            <w:tcW w:w="3424" w:type="dxa"/>
            <w:tcBorders>
              <w:top w:val="nil"/>
              <w:left w:val="nil"/>
              <w:bottom w:val="single" w:sz="4" w:space="0" w:color="auto"/>
              <w:right w:val="single" w:sz="4" w:space="0" w:color="auto"/>
            </w:tcBorders>
            <w:shd w:val="clear" w:color="auto" w:fill="auto"/>
            <w:vAlign w:val="center"/>
            <w:hideMark/>
          </w:tcPr>
          <w:p w14:paraId="0697EB34" w14:textId="77777777" w:rsidR="00E62938" w:rsidRPr="00737BE4" w:rsidRDefault="00E62938" w:rsidP="00E62938">
            <w:pPr>
              <w:rPr>
                <w:rFonts w:ascii="Times New Roman" w:eastAsia="Times New Roman" w:hAnsi="Times New Roman" w:cs="Times New Roman"/>
                <w:color w:val="000000"/>
                <w:sz w:val="18"/>
                <w:szCs w:val="18"/>
              </w:rPr>
            </w:pPr>
            <w:r w:rsidRPr="00737BE4">
              <w:rPr>
                <w:rFonts w:ascii="Times New Roman" w:eastAsia="Times New Roman" w:hAnsi="Times New Roman" w:cs="Times New Roman"/>
                <w:color w:val="000000"/>
                <w:sz w:val="18"/>
                <w:szCs w:val="18"/>
              </w:rPr>
              <w:t>Хлориды</w:t>
            </w:r>
          </w:p>
        </w:tc>
        <w:tc>
          <w:tcPr>
            <w:tcW w:w="1733" w:type="dxa"/>
            <w:vMerge/>
            <w:tcBorders>
              <w:top w:val="nil"/>
              <w:left w:val="single" w:sz="4" w:space="0" w:color="auto"/>
              <w:bottom w:val="single" w:sz="4" w:space="0" w:color="auto"/>
              <w:right w:val="single" w:sz="4" w:space="0" w:color="auto"/>
            </w:tcBorders>
            <w:vAlign w:val="center"/>
            <w:hideMark/>
          </w:tcPr>
          <w:p w14:paraId="0D26E11E" w14:textId="77777777" w:rsidR="00E62938" w:rsidRPr="00737BE4" w:rsidRDefault="00E62938" w:rsidP="00E62938">
            <w:pPr>
              <w:rPr>
                <w:rFonts w:ascii="Times New Roman" w:eastAsia="Times New Roman" w:hAnsi="Times New Roman" w:cs="Times New Roman"/>
                <w:color w:val="000000"/>
                <w:sz w:val="18"/>
                <w:szCs w:val="18"/>
              </w:rPr>
            </w:pPr>
          </w:p>
        </w:tc>
        <w:tc>
          <w:tcPr>
            <w:tcW w:w="1161" w:type="dxa"/>
            <w:tcBorders>
              <w:top w:val="nil"/>
              <w:left w:val="nil"/>
              <w:bottom w:val="single" w:sz="4" w:space="0" w:color="auto"/>
              <w:right w:val="single" w:sz="4" w:space="0" w:color="auto"/>
            </w:tcBorders>
            <w:shd w:val="clear" w:color="000000" w:fill="FFFFFF"/>
            <w:vAlign w:val="center"/>
            <w:hideMark/>
          </w:tcPr>
          <w:p w14:paraId="2796EA5B" w14:textId="6355C247" w:rsidR="00E62938" w:rsidRPr="00CF0C95" w:rsidRDefault="00E62938" w:rsidP="00E62938">
            <w:pPr>
              <w:jc w:val="center"/>
              <w:rPr>
                <w:rFonts w:ascii="Times New Roman" w:eastAsia="Times New Roman" w:hAnsi="Times New Roman" w:cs="Times New Roman"/>
                <w:sz w:val="18"/>
                <w:szCs w:val="18"/>
              </w:rPr>
            </w:pPr>
            <w:r w:rsidRPr="00CF0C95">
              <w:rPr>
                <w:rFonts w:ascii="Times New Roman" w:eastAsia="Times New Roman" w:hAnsi="Times New Roman" w:cs="Times New Roman"/>
                <w:sz w:val="18"/>
                <w:szCs w:val="18"/>
              </w:rPr>
              <w:t>114623</w:t>
            </w:r>
          </w:p>
        </w:tc>
        <w:tc>
          <w:tcPr>
            <w:tcW w:w="1161" w:type="dxa"/>
            <w:tcBorders>
              <w:top w:val="nil"/>
              <w:left w:val="nil"/>
              <w:bottom w:val="single" w:sz="4" w:space="0" w:color="auto"/>
              <w:right w:val="single" w:sz="4" w:space="0" w:color="auto"/>
            </w:tcBorders>
            <w:shd w:val="clear" w:color="000000" w:fill="FFFFFF"/>
            <w:vAlign w:val="bottom"/>
            <w:hideMark/>
          </w:tcPr>
          <w:p w14:paraId="63A97036" w14:textId="6652CC25" w:rsidR="00E62938" w:rsidRPr="00CF0C95" w:rsidRDefault="00E62938" w:rsidP="00E62938">
            <w:pPr>
              <w:jc w:val="center"/>
              <w:rPr>
                <w:rFonts w:ascii="Times New Roman" w:eastAsia="Times New Roman" w:hAnsi="Times New Roman" w:cs="Times New Roman"/>
                <w:sz w:val="18"/>
                <w:szCs w:val="18"/>
              </w:rPr>
            </w:pPr>
            <w:r>
              <w:rPr>
                <w:rFonts w:ascii="Calibri" w:hAnsi="Calibri"/>
                <w:color w:val="000000"/>
              </w:rPr>
              <w:t>2114,794</w:t>
            </w:r>
          </w:p>
        </w:tc>
        <w:tc>
          <w:tcPr>
            <w:tcW w:w="1631" w:type="dxa"/>
            <w:vMerge/>
            <w:tcBorders>
              <w:top w:val="nil"/>
              <w:left w:val="single" w:sz="4" w:space="0" w:color="auto"/>
              <w:bottom w:val="single" w:sz="4" w:space="0" w:color="auto"/>
              <w:right w:val="single" w:sz="4" w:space="0" w:color="auto"/>
            </w:tcBorders>
            <w:vAlign w:val="center"/>
            <w:hideMark/>
          </w:tcPr>
          <w:p w14:paraId="7642A892" w14:textId="77777777" w:rsidR="00E62938" w:rsidRPr="00737BE4" w:rsidRDefault="00E62938" w:rsidP="00E62938">
            <w:pPr>
              <w:rPr>
                <w:rFonts w:ascii="Times New Roman" w:eastAsia="Times New Roman" w:hAnsi="Times New Roman" w:cs="Times New Roman"/>
                <w:color w:val="000000"/>
                <w:sz w:val="18"/>
                <w:szCs w:val="18"/>
              </w:rPr>
            </w:pPr>
          </w:p>
        </w:tc>
        <w:tc>
          <w:tcPr>
            <w:tcW w:w="1951" w:type="dxa"/>
            <w:vMerge/>
            <w:tcBorders>
              <w:top w:val="nil"/>
              <w:left w:val="single" w:sz="4" w:space="0" w:color="auto"/>
              <w:bottom w:val="single" w:sz="4" w:space="0" w:color="auto"/>
              <w:right w:val="single" w:sz="4" w:space="0" w:color="auto"/>
            </w:tcBorders>
            <w:vAlign w:val="center"/>
            <w:hideMark/>
          </w:tcPr>
          <w:p w14:paraId="7649EAE3" w14:textId="77777777" w:rsidR="00E62938" w:rsidRPr="00737BE4" w:rsidRDefault="00E62938" w:rsidP="00E62938">
            <w:pPr>
              <w:rPr>
                <w:rFonts w:ascii="Times New Roman" w:eastAsia="Times New Roman" w:hAnsi="Times New Roman" w:cs="Times New Roman"/>
                <w:color w:val="000000"/>
                <w:sz w:val="18"/>
                <w:szCs w:val="18"/>
              </w:rPr>
            </w:pPr>
          </w:p>
        </w:tc>
      </w:tr>
      <w:tr w:rsidR="00E62938" w:rsidRPr="00737BE4" w14:paraId="72CC27AC" w14:textId="77777777" w:rsidTr="00A50D4D">
        <w:trPr>
          <w:trHeight w:val="300"/>
        </w:trPr>
        <w:tc>
          <w:tcPr>
            <w:tcW w:w="1933" w:type="dxa"/>
            <w:vMerge/>
            <w:tcBorders>
              <w:top w:val="nil"/>
              <w:left w:val="single" w:sz="4" w:space="0" w:color="auto"/>
              <w:bottom w:val="single" w:sz="4" w:space="0" w:color="auto"/>
              <w:right w:val="single" w:sz="4" w:space="0" w:color="auto"/>
            </w:tcBorders>
            <w:vAlign w:val="center"/>
            <w:hideMark/>
          </w:tcPr>
          <w:p w14:paraId="7C616E17" w14:textId="77777777" w:rsidR="00E62938" w:rsidRPr="00737BE4" w:rsidRDefault="00E62938" w:rsidP="00E62938">
            <w:pPr>
              <w:rPr>
                <w:rFonts w:ascii="Times New Roman" w:eastAsia="Times New Roman" w:hAnsi="Times New Roman" w:cs="Times New Roman"/>
                <w:color w:val="000000"/>
                <w:sz w:val="18"/>
                <w:szCs w:val="18"/>
              </w:rPr>
            </w:pPr>
          </w:p>
        </w:tc>
        <w:tc>
          <w:tcPr>
            <w:tcW w:w="2443" w:type="dxa"/>
            <w:vMerge/>
            <w:tcBorders>
              <w:top w:val="nil"/>
              <w:left w:val="single" w:sz="4" w:space="0" w:color="auto"/>
              <w:bottom w:val="single" w:sz="4" w:space="0" w:color="auto"/>
              <w:right w:val="single" w:sz="4" w:space="0" w:color="auto"/>
            </w:tcBorders>
            <w:vAlign w:val="center"/>
            <w:hideMark/>
          </w:tcPr>
          <w:p w14:paraId="40C96809" w14:textId="77777777" w:rsidR="00E62938" w:rsidRPr="00737BE4" w:rsidRDefault="00E62938" w:rsidP="00E62938">
            <w:pPr>
              <w:rPr>
                <w:rFonts w:ascii="Times New Roman" w:eastAsia="Times New Roman" w:hAnsi="Times New Roman" w:cs="Times New Roman"/>
                <w:color w:val="000000"/>
                <w:sz w:val="18"/>
                <w:szCs w:val="18"/>
              </w:rPr>
            </w:pPr>
          </w:p>
        </w:tc>
        <w:tc>
          <w:tcPr>
            <w:tcW w:w="3424" w:type="dxa"/>
            <w:tcBorders>
              <w:top w:val="nil"/>
              <w:left w:val="nil"/>
              <w:bottom w:val="single" w:sz="4" w:space="0" w:color="auto"/>
              <w:right w:val="single" w:sz="4" w:space="0" w:color="auto"/>
            </w:tcBorders>
            <w:shd w:val="clear" w:color="auto" w:fill="auto"/>
            <w:vAlign w:val="center"/>
            <w:hideMark/>
          </w:tcPr>
          <w:p w14:paraId="09A8E888" w14:textId="77777777" w:rsidR="00E62938" w:rsidRPr="00737BE4" w:rsidRDefault="00E62938" w:rsidP="00E62938">
            <w:pPr>
              <w:rPr>
                <w:rFonts w:ascii="Times New Roman" w:eastAsia="Times New Roman" w:hAnsi="Times New Roman" w:cs="Times New Roman"/>
                <w:color w:val="000000"/>
                <w:sz w:val="18"/>
                <w:szCs w:val="18"/>
              </w:rPr>
            </w:pPr>
            <w:r w:rsidRPr="00737BE4">
              <w:rPr>
                <w:rFonts w:ascii="Times New Roman" w:eastAsia="Times New Roman" w:hAnsi="Times New Roman" w:cs="Times New Roman"/>
                <w:color w:val="000000"/>
                <w:sz w:val="18"/>
                <w:szCs w:val="18"/>
              </w:rPr>
              <w:t>Сульфаты</w:t>
            </w:r>
          </w:p>
        </w:tc>
        <w:tc>
          <w:tcPr>
            <w:tcW w:w="1733" w:type="dxa"/>
            <w:vMerge/>
            <w:tcBorders>
              <w:top w:val="nil"/>
              <w:left w:val="single" w:sz="4" w:space="0" w:color="auto"/>
              <w:bottom w:val="single" w:sz="4" w:space="0" w:color="auto"/>
              <w:right w:val="single" w:sz="4" w:space="0" w:color="auto"/>
            </w:tcBorders>
            <w:vAlign w:val="center"/>
            <w:hideMark/>
          </w:tcPr>
          <w:p w14:paraId="2FED52EB" w14:textId="77777777" w:rsidR="00E62938" w:rsidRPr="00737BE4" w:rsidRDefault="00E62938" w:rsidP="00E62938">
            <w:pPr>
              <w:rPr>
                <w:rFonts w:ascii="Times New Roman" w:eastAsia="Times New Roman" w:hAnsi="Times New Roman" w:cs="Times New Roman"/>
                <w:color w:val="000000"/>
                <w:sz w:val="18"/>
                <w:szCs w:val="18"/>
              </w:rPr>
            </w:pPr>
          </w:p>
        </w:tc>
        <w:tc>
          <w:tcPr>
            <w:tcW w:w="1161" w:type="dxa"/>
            <w:tcBorders>
              <w:top w:val="nil"/>
              <w:left w:val="nil"/>
              <w:bottom w:val="single" w:sz="4" w:space="0" w:color="auto"/>
              <w:right w:val="single" w:sz="4" w:space="0" w:color="auto"/>
            </w:tcBorders>
            <w:shd w:val="clear" w:color="000000" w:fill="FFFFFF"/>
            <w:vAlign w:val="center"/>
            <w:hideMark/>
          </w:tcPr>
          <w:p w14:paraId="3E92CCF9" w14:textId="7D184485" w:rsidR="00E62938" w:rsidRPr="00CF0C95" w:rsidRDefault="00E62938" w:rsidP="00E62938">
            <w:pPr>
              <w:jc w:val="center"/>
              <w:rPr>
                <w:rFonts w:ascii="Times New Roman" w:eastAsia="Times New Roman" w:hAnsi="Times New Roman" w:cs="Times New Roman"/>
                <w:sz w:val="18"/>
                <w:szCs w:val="18"/>
              </w:rPr>
            </w:pPr>
            <w:r w:rsidRPr="00CF0C95">
              <w:rPr>
                <w:rFonts w:ascii="Times New Roman" w:eastAsia="Times New Roman" w:hAnsi="Times New Roman" w:cs="Times New Roman"/>
                <w:sz w:val="18"/>
                <w:szCs w:val="18"/>
              </w:rPr>
              <w:t>6,5</w:t>
            </w:r>
          </w:p>
        </w:tc>
        <w:tc>
          <w:tcPr>
            <w:tcW w:w="1161" w:type="dxa"/>
            <w:tcBorders>
              <w:top w:val="nil"/>
              <w:left w:val="nil"/>
              <w:bottom w:val="single" w:sz="4" w:space="0" w:color="auto"/>
              <w:right w:val="single" w:sz="4" w:space="0" w:color="auto"/>
            </w:tcBorders>
            <w:shd w:val="clear" w:color="000000" w:fill="FFFFFF"/>
            <w:vAlign w:val="bottom"/>
            <w:hideMark/>
          </w:tcPr>
          <w:p w14:paraId="20CE50DD" w14:textId="5A8A347C" w:rsidR="00E62938" w:rsidRPr="00CF0C95" w:rsidRDefault="00E62938" w:rsidP="00E62938">
            <w:pPr>
              <w:jc w:val="center"/>
              <w:rPr>
                <w:rFonts w:ascii="Times New Roman" w:eastAsia="Times New Roman" w:hAnsi="Times New Roman" w:cs="Times New Roman"/>
                <w:sz w:val="18"/>
                <w:szCs w:val="18"/>
              </w:rPr>
            </w:pPr>
            <w:r>
              <w:rPr>
                <w:rFonts w:ascii="Calibri" w:hAnsi="Calibri"/>
                <w:color w:val="000000"/>
              </w:rPr>
              <w:t>0,119925</w:t>
            </w:r>
          </w:p>
        </w:tc>
        <w:tc>
          <w:tcPr>
            <w:tcW w:w="1631" w:type="dxa"/>
            <w:vMerge/>
            <w:tcBorders>
              <w:top w:val="nil"/>
              <w:left w:val="single" w:sz="4" w:space="0" w:color="auto"/>
              <w:bottom w:val="single" w:sz="4" w:space="0" w:color="auto"/>
              <w:right w:val="single" w:sz="4" w:space="0" w:color="auto"/>
            </w:tcBorders>
            <w:vAlign w:val="center"/>
            <w:hideMark/>
          </w:tcPr>
          <w:p w14:paraId="2600F10C" w14:textId="77777777" w:rsidR="00E62938" w:rsidRPr="00737BE4" w:rsidRDefault="00E62938" w:rsidP="00E62938">
            <w:pPr>
              <w:rPr>
                <w:rFonts w:ascii="Times New Roman" w:eastAsia="Times New Roman" w:hAnsi="Times New Roman" w:cs="Times New Roman"/>
                <w:color w:val="000000"/>
                <w:sz w:val="18"/>
                <w:szCs w:val="18"/>
              </w:rPr>
            </w:pPr>
          </w:p>
        </w:tc>
        <w:tc>
          <w:tcPr>
            <w:tcW w:w="1951" w:type="dxa"/>
            <w:vMerge/>
            <w:tcBorders>
              <w:top w:val="nil"/>
              <w:left w:val="single" w:sz="4" w:space="0" w:color="auto"/>
              <w:bottom w:val="single" w:sz="4" w:space="0" w:color="auto"/>
              <w:right w:val="single" w:sz="4" w:space="0" w:color="auto"/>
            </w:tcBorders>
            <w:vAlign w:val="center"/>
            <w:hideMark/>
          </w:tcPr>
          <w:p w14:paraId="0D2C2D22" w14:textId="77777777" w:rsidR="00E62938" w:rsidRPr="00737BE4" w:rsidRDefault="00E62938" w:rsidP="00E62938">
            <w:pPr>
              <w:rPr>
                <w:rFonts w:ascii="Times New Roman" w:eastAsia="Times New Roman" w:hAnsi="Times New Roman" w:cs="Times New Roman"/>
                <w:color w:val="000000"/>
                <w:sz w:val="18"/>
                <w:szCs w:val="18"/>
              </w:rPr>
            </w:pPr>
          </w:p>
        </w:tc>
      </w:tr>
      <w:tr w:rsidR="00E62938" w:rsidRPr="00737BE4" w14:paraId="2C668A42" w14:textId="77777777" w:rsidTr="00A50D4D">
        <w:trPr>
          <w:trHeight w:val="300"/>
        </w:trPr>
        <w:tc>
          <w:tcPr>
            <w:tcW w:w="1933" w:type="dxa"/>
            <w:vMerge/>
            <w:tcBorders>
              <w:top w:val="nil"/>
              <w:left w:val="single" w:sz="4" w:space="0" w:color="auto"/>
              <w:bottom w:val="single" w:sz="4" w:space="0" w:color="auto"/>
              <w:right w:val="single" w:sz="4" w:space="0" w:color="auto"/>
            </w:tcBorders>
            <w:vAlign w:val="center"/>
            <w:hideMark/>
          </w:tcPr>
          <w:p w14:paraId="1D1AE5C7" w14:textId="77777777" w:rsidR="00E62938" w:rsidRPr="00737BE4" w:rsidRDefault="00E62938" w:rsidP="00E62938">
            <w:pPr>
              <w:rPr>
                <w:rFonts w:ascii="Times New Roman" w:eastAsia="Times New Roman" w:hAnsi="Times New Roman" w:cs="Times New Roman"/>
                <w:color w:val="000000"/>
                <w:sz w:val="18"/>
                <w:szCs w:val="18"/>
              </w:rPr>
            </w:pPr>
          </w:p>
        </w:tc>
        <w:tc>
          <w:tcPr>
            <w:tcW w:w="2443" w:type="dxa"/>
            <w:vMerge/>
            <w:tcBorders>
              <w:top w:val="nil"/>
              <w:left w:val="single" w:sz="4" w:space="0" w:color="auto"/>
              <w:bottom w:val="single" w:sz="4" w:space="0" w:color="auto"/>
              <w:right w:val="single" w:sz="4" w:space="0" w:color="auto"/>
            </w:tcBorders>
            <w:vAlign w:val="center"/>
            <w:hideMark/>
          </w:tcPr>
          <w:p w14:paraId="2BEDB32C" w14:textId="77777777" w:rsidR="00E62938" w:rsidRPr="00737BE4" w:rsidRDefault="00E62938" w:rsidP="00E62938">
            <w:pPr>
              <w:rPr>
                <w:rFonts w:ascii="Times New Roman" w:eastAsia="Times New Roman" w:hAnsi="Times New Roman" w:cs="Times New Roman"/>
                <w:color w:val="000000"/>
                <w:sz w:val="18"/>
                <w:szCs w:val="18"/>
              </w:rPr>
            </w:pPr>
          </w:p>
        </w:tc>
        <w:tc>
          <w:tcPr>
            <w:tcW w:w="3424" w:type="dxa"/>
            <w:tcBorders>
              <w:top w:val="nil"/>
              <w:left w:val="nil"/>
              <w:bottom w:val="single" w:sz="4" w:space="0" w:color="auto"/>
              <w:right w:val="single" w:sz="4" w:space="0" w:color="auto"/>
            </w:tcBorders>
            <w:shd w:val="clear" w:color="auto" w:fill="auto"/>
            <w:vAlign w:val="center"/>
            <w:hideMark/>
          </w:tcPr>
          <w:p w14:paraId="58FF7B72" w14:textId="77777777" w:rsidR="00E62938" w:rsidRPr="00737BE4" w:rsidRDefault="00E62938" w:rsidP="00E62938">
            <w:pPr>
              <w:rPr>
                <w:rFonts w:ascii="Times New Roman" w:eastAsia="Times New Roman" w:hAnsi="Times New Roman" w:cs="Times New Roman"/>
                <w:color w:val="000000"/>
                <w:sz w:val="18"/>
                <w:szCs w:val="18"/>
              </w:rPr>
            </w:pPr>
            <w:r w:rsidRPr="00737BE4">
              <w:rPr>
                <w:rFonts w:ascii="Times New Roman" w:eastAsia="Times New Roman" w:hAnsi="Times New Roman" w:cs="Times New Roman"/>
                <w:color w:val="000000"/>
                <w:sz w:val="18"/>
                <w:szCs w:val="18"/>
              </w:rPr>
              <w:t>Железо общее</w:t>
            </w:r>
          </w:p>
        </w:tc>
        <w:tc>
          <w:tcPr>
            <w:tcW w:w="1733" w:type="dxa"/>
            <w:vMerge/>
            <w:tcBorders>
              <w:top w:val="nil"/>
              <w:left w:val="single" w:sz="4" w:space="0" w:color="auto"/>
              <w:bottom w:val="single" w:sz="4" w:space="0" w:color="auto"/>
              <w:right w:val="single" w:sz="4" w:space="0" w:color="auto"/>
            </w:tcBorders>
            <w:vAlign w:val="center"/>
            <w:hideMark/>
          </w:tcPr>
          <w:p w14:paraId="5C2FA3CC" w14:textId="77777777" w:rsidR="00E62938" w:rsidRPr="00737BE4" w:rsidRDefault="00E62938" w:rsidP="00E62938">
            <w:pPr>
              <w:rPr>
                <w:rFonts w:ascii="Times New Roman" w:eastAsia="Times New Roman" w:hAnsi="Times New Roman" w:cs="Times New Roman"/>
                <w:color w:val="000000"/>
                <w:sz w:val="18"/>
                <w:szCs w:val="18"/>
              </w:rPr>
            </w:pPr>
          </w:p>
        </w:tc>
        <w:tc>
          <w:tcPr>
            <w:tcW w:w="1161" w:type="dxa"/>
            <w:tcBorders>
              <w:top w:val="nil"/>
              <w:left w:val="nil"/>
              <w:bottom w:val="single" w:sz="4" w:space="0" w:color="auto"/>
              <w:right w:val="single" w:sz="4" w:space="0" w:color="auto"/>
            </w:tcBorders>
            <w:shd w:val="clear" w:color="000000" w:fill="FFFFFF"/>
            <w:vAlign w:val="center"/>
            <w:hideMark/>
          </w:tcPr>
          <w:p w14:paraId="2AABABB7" w14:textId="34FAB91A" w:rsidR="00E62938" w:rsidRPr="00CF0C95" w:rsidRDefault="00E62938" w:rsidP="00E62938">
            <w:pPr>
              <w:jc w:val="center"/>
              <w:rPr>
                <w:rFonts w:ascii="Times New Roman" w:eastAsia="Times New Roman" w:hAnsi="Times New Roman" w:cs="Times New Roman"/>
                <w:sz w:val="18"/>
                <w:szCs w:val="18"/>
              </w:rPr>
            </w:pPr>
            <w:r w:rsidRPr="00CF0C95">
              <w:rPr>
                <w:rFonts w:ascii="Times New Roman" w:eastAsia="Times New Roman" w:hAnsi="Times New Roman" w:cs="Times New Roman"/>
                <w:sz w:val="18"/>
                <w:szCs w:val="18"/>
              </w:rPr>
              <w:t>62,4</w:t>
            </w:r>
          </w:p>
        </w:tc>
        <w:tc>
          <w:tcPr>
            <w:tcW w:w="1161" w:type="dxa"/>
            <w:tcBorders>
              <w:top w:val="nil"/>
              <w:left w:val="nil"/>
              <w:bottom w:val="single" w:sz="4" w:space="0" w:color="auto"/>
              <w:right w:val="single" w:sz="4" w:space="0" w:color="auto"/>
            </w:tcBorders>
            <w:shd w:val="clear" w:color="000000" w:fill="FFFFFF"/>
            <w:vAlign w:val="bottom"/>
            <w:hideMark/>
          </w:tcPr>
          <w:p w14:paraId="16E766D2" w14:textId="0F720AFD" w:rsidR="00E62938" w:rsidRPr="00CF0C95" w:rsidRDefault="00E62938" w:rsidP="00E62938">
            <w:pPr>
              <w:jc w:val="center"/>
              <w:rPr>
                <w:rFonts w:ascii="Times New Roman" w:eastAsia="Times New Roman" w:hAnsi="Times New Roman" w:cs="Times New Roman"/>
                <w:sz w:val="18"/>
                <w:szCs w:val="18"/>
              </w:rPr>
            </w:pPr>
            <w:r>
              <w:rPr>
                <w:rFonts w:ascii="Calibri" w:hAnsi="Calibri"/>
                <w:color w:val="000000"/>
              </w:rPr>
              <w:t>1,15128</w:t>
            </w:r>
          </w:p>
        </w:tc>
        <w:tc>
          <w:tcPr>
            <w:tcW w:w="1631" w:type="dxa"/>
            <w:vMerge/>
            <w:tcBorders>
              <w:top w:val="nil"/>
              <w:left w:val="single" w:sz="4" w:space="0" w:color="auto"/>
              <w:bottom w:val="single" w:sz="4" w:space="0" w:color="auto"/>
              <w:right w:val="single" w:sz="4" w:space="0" w:color="auto"/>
            </w:tcBorders>
            <w:vAlign w:val="center"/>
            <w:hideMark/>
          </w:tcPr>
          <w:p w14:paraId="466049E0" w14:textId="77777777" w:rsidR="00E62938" w:rsidRPr="00737BE4" w:rsidRDefault="00E62938" w:rsidP="00E62938">
            <w:pPr>
              <w:rPr>
                <w:rFonts w:ascii="Times New Roman" w:eastAsia="Times New Roman" w:hAnsi="Times New Roman" w:cs="Times New Roman"/>
                <w:color w:val="000000"/>
                <w:sz w:val="18"/>
                <w:szCs w:val="18"/>
              </w:rPr>
            </w:pPr>
          </w:p>
        </w:tc>
        <w:tc>
          <w:tcPr>
            <w:tcW w:w="1951" w:type="dxa"/>
            <w:vMerge/>
            <w:tcBorders>
              <w:top w:val="nil"/>
              <w:left w:val="single" w:sz="4" w:space="0" w:color="auto"/>
              <w:bottom w:val="single" w:sz="4" w:space="0" w:color="auto"/>
              <w:right w:val="single" w:sz="4" w:space="0" w:color="auto"/>
            </w:tcBorders>
            <w:vAlign w:val="center"/>
            <w:hideMark/>
          </w:tcPr>
          <w:p w14:paraId="76FEEA11" w14:textId="77777777" w:rsidR="00E62938" w:rsidRPr="00737BE4" w:rsidRDefault="00E62938" w:rsidP="00E62938">
            <w:pPr>
              <w:rPr>
                <w:rFonts w:ascii="Times New Roman" w:eastAsia="Times New Roman" w:hAnsi="Times New Roman" w:cs="Times New Roman"/>
                <w:color w:val="000000"/>
                <w:sz w:val="18"/>
                <w:szCs w:val="18"/>
              </w:rPr>
            </w:pPr>
          </w:p>
        </w:tc>
      </w:tr>
      <w:tr w:rsidR="00E62938" w:rsidRPr="00737BE4" w14:paraId="02970434" w14:textId="77777777" w:rsidTr="00A50D4D">
        <w:trPr>
          <w:trHeight w:val="300"/>
        </w:trPr>
        <w:tc>
          <w:tcPr>
            <w:tcW w:w="1933" w:type="dxa"/>
            <w:vMerge/>
            <w:tcBorders>
              <w:top w:val="nil"/>
              <w:left w:val="single" w:sz="4" w:space="0" w:color="auto"/>
              <w:bottom w:val="single" w:sz="4" w:space="0" w:color="auto"/>
              <w:right w:val="single" w:sz="4" w:space="0" w:color="auto"/>
            </w:tcBorders>
            <w:vAlign w:val="center"/>
            <w:hideMark/>
          </w:tcPr>
          <w:p w14:paraId="74D2D805" w14:textId="77777777" w:rsidR="00E62938" w:rsidRPr="00737BE4" w:rsidRDefault="00E62938" w:rsidP="00E62938">
            <w:pPr>
              <w:rPr>
                <w:rFonts w:ascii="Times New Roman" w:eastAsia="Times New Roman" w:hAnsi="Times New Roman" w:cs="Times New Roman"/>
                <w:color w:val="000000"/>
                <w:sz w:val="18"/>
                <w:szCs w:val="18"/>
              </w:rPr>
            </w:pPr>
          </w:p>
        </w:tc>
        <w:tc>
          <w:tcPr>
            <w:tcW w:w="2443" w:type="dxa"/>
            <w:vMerge/>
            <w:tcBorders>
              <w:top w:val="nil"/>
              <w:left w:val="single" w:sz="4" w:space="0" w:color="auto"/>
              <w:bottom w:val="single" w:sz="4" w:space="0" w:color="auto"/>
              <w:right w:val="single" w:sz="4" w:space="0" w:color="auto"/>
            </w:tcBorders>
            <w:vAlign w:val="center"/>
            <w:hideMark/>
          </w:tcPr>
          <w:p w14:paraId="57B6340C" w14:textId="77777777" w:rsidR="00E62938" w:rsidRPr="00737BE4" w:rsidRDefault="00E62938" w:rsidP="00E62938">
            <w:pPr>
              <w:rPr>
                <w:rFonts w:ascii="Times New Roman" w:eastAsia="Times New Roman" w:hAnsi="Times New Roman" w:cs="Times New Roman"/>
                <w:color w:val="000000"/>
                <w:sz w:val="18"/>
                <w:szCs w:val="18"/>
              </w:rPr>
            </w:pPr>
          </w:p>
        </w:tc>
        <w:tc>
          <w:tcPr>
            <w:tcW w:w="3424" w:type="dxa"/>
            <w:tcBorders>
              <w:top w:val="nil"/>
              <w:left w:val="nil"/>
              <w:bottom w:val="single" w:sz="4" w:space="0" w:color="auto"/>
              <w:right w:val="single" w:sz="4" w:space="0" w:color="auto"/>
            </w:tcBorders>
            <w:shd w:val="clear" w:color="auto" w:fill="auto"/>
            <w:vAlign w:val="center"/>
            <w:hideMark/>
          </w:tcPr>
          <w:p w14:paraId="03F7907F" w14:textId="77777777" w:rsidR="00E62938" w:rsidRPr="00737BE4" w:rsidRDefault="00E62938" w:rsidP="00E62938">
            <w:pPr>
              <w:rPr>
                <w:rFonts w:ascii="Times New Roman" w:eastAsia="Times New Roman" w:hAnsi="Times New Roman" w:cs="Times New Roman"/>
                <w:color w:val="000000"/>
                <w:sz w:val="18"/>
                <w:szCs w:val="18"/>
              </w:rPr>
            </w:pPr>
            <w:r w:rsidRPr="00737BE4">
              <w:rPr>
                <w:rFonts w:ascii="Times New Roman" w:eastAsia="Times New Roman" w:hAnsi="Times New Roman" w:cs="Times New Roman"/>
                <w:color w:val="000000"/>
                <w:sz w:val="18"/>
                <w:szCs w:val="18"/>
              </w:rPr>
              <w:t>Нефтепродукты</w:t>
            </w:r>
          </w:p>
        </w:tc>
        <w:tc>
          <w:tcPr>
            <w:tcW w:w="1733" w:type="dxa"/>
            <w:vMerge/>
            <w:tcBorders>
              <w:top w:val="nil"/>
              <w:left w:val="single" w:sz="4" w:space="0" w:color="auto"/>
              <w:bottom w:val="single" w:sz="4" w:space="0" w:color="auto"/>
              <w:right w:val="single" w:sz="4" w:space="0" w:color="auto"/>
            </w:tcBorders>
            <w:vAlign w:val="center"/>
            <w:hideMark/>
          </w:tcPr>
          <w:p w14:paraId="4B6F0D56" w14:textId="77777777" w:rsidR="00E62938" w:rsidRPr="00737BE4" w:rsidRDefault="00E62938" w:rsidP="00E62938">
            <w:pPr>
              <w:rPr>
                <w:rFonts w:ascii="Times New Roman" w:eastAsia="Times New Roman" w:hAnsi="Times New Roman" w:cs="Times New Roman"/>
                <w:color w:val="000000"/>
                <w:sz w:val="18"/>
                <w:szCs w:val="18"/>
              </w:rPr>
            </w:pPr>
          </w:p>
        </w:tc>
        <w:tc>
          <w:tcPr>
            <w:tcW w:w="1161" w:type="dxa"/>
            <w:tcBorders>
              <w:top w:val="nil"/>
              <w:left w:val="nil"/>
              <w:bottom w:val="single" w:sz="4" w:space="0" w:color="auto"/>
              <w:right w:val="single" w:sz="4" w:space="0" w:color="auto"/>
            </w:tcBorders>
            <w:shd w:val="clear" w:color="000000" w:fill="FFFFFF"/>
            <w:vAlign w:val="center"/>
            <w:hideMark/>
          </w:tcPr>
          <w:p w14:paraId="7E5F74BB" w14:textId="26AF896D" w:rsidR="00E62938" w:rsidRPr="00CF0C95" w:rsidRDefault="00E62938" w:rsidP="00E62938">
            <w:pPr>
              <w:jc w:val="center"/>
              <w:rPr>
                <w:rFonts w:ascii="Times New Roman" w:eastAsia="Times New Roman" w:hAnsi="Times New Roman" w:cs="Times New Roman"/>
                <w:sz w:val="18"/>
                <w:szCs w:val="18"/>
              </w:rPr>
            </w:pPr>
            <w:r w:rsidRPr="00CF0C95">
              <w:rPr>
                <w:rFonts w:ascii="Times New Roman" w:eastAsia="Times New Roman" w:hAnsi="Times New Roman" w:cs="Times New Roman"/>
                <w:sz w:val="18"/>
                <w:szCs w:val="18"/>
              </w:rPr>
              <w:t>50</w:t>
            </w:r>
          </w:p>
        </w:tc>
        <w:tc>
          <w:tcPr>
            <w:tcW w:w="1161" w:type="dxa"/>
            <w:tcBorders>
              <w:top w:val="nil"/>
              <w:left w:val="nil"/>
              <w:bottom w:val="single" w:sz="4" w:space="0" w:color="auto"/>
              <w:right w:val="single" w:sz="4" w:space="0" w:color="auto"/>
            </w:tcBorders>
            <w:shd w:val="clear" w:color="000000" w:fill="FFFFFF"/>
            <w:vAlign w:val="bottom"/>
            <w:hideMark/>
          </w:tcPr>
          <w:p w14:paraId="2F0E17A1" w14:textId="46CA0C60" w:rsidR="00E62938" w:rsidRPr="00CF0C95" w:rsidRDefault="00E62938" w:rsidP="00E62938">
            <w:pPr>
              <w:jc w:val="center"/>
              <w:rPr>
                <w:rFonts w:ascii="Times New Roman" w:eastAsia="Times New Roman" w:hAnsi="Times New Roman" w:cs="Times New Roman"/>
                <w:sz w:val="18"/>
                <w:szCs w:val="18"/>
              </w:rPr>
            </w:pPr>
            <w:r>
              <w:rPr>
                <w:rFonts w:ascii="Calibri" w:hAnsi="Calibri"/>
                <w:color w:val="000000"/>
              </w:rPr>
              <w:t>0,9225</w:t>
            </w:r>
          </w:p>
        </w:tc>
        <w:tc>
          <w:tcPr>
            <w:tcW w:w="1631" w:type="dxa"/>
            <w:vMerge/>
            <w:tcBorders>
              <w:top w:val="nil"/>
              <w:left w:val="single" w:sz="4" w:space="0" w:color="auto"/>
              <w:bottom w:val="single" w:sz="4" w:space="0" w:color="auto"/>
              <w:right w:val="single" w:sz="4" w:space="0" w:color="auto"/>
            </w:tcBorders>
            <w:vAlign w:val="center"/>
            <w:hideMark/>
          </w:tcPr>
          <w:p w14:paraId="4AAD5254" w14:textId="77777777" w:rsidR="00E62938" w:rsidRPr="00737BE4" w:rsidRDefault="00E62938" w:rsidP="00E62938">
            <w:pPr>
              <w:rPr>
                <w:rFonts w:ascii="Times New Roman" w:eastAsia="Times New Roman" w:hAnsi="Times New Roman" w:cs="Times New Roman"/>
                <w:color w:val="000000"/>
                <w:sz w:val="18"/>
                <w:szCs w:val="18"/>
              </w:rPr>
            </w:pPr>
          </w:p>
        </w:tc>
        <w:tc>
          <w:tcPr>
            <w:tcW w:w="1951" w:type="dxa"/>
            <w:vMerge/>
            <w:tcBorders>
              <w:top w:val="nil"/>
              <w:left w:val="single" w:sz="4" w:space="0" w:color="auto"/>
              <w:bottom w:val="single" w:sz="4" w:space="0" w:color="auto"/>
              <w:right w:val="single" w:sz="4" w:space="0" w:color="auto"/>
            </w:tcBorders>
            <w:vAlign w:val="center"/>
            <w:hideMark/>
          </w:tcPr>
          <w:p w14:paraId="763C4E5C" w14:textId="77777777" w:rsidR="00E62938" w:rsidRPr="00737BE4" w:rsidRDefault="00E62938" w:rsidP="00E62938">
            <w:pPr>
              <w:rPr>
                <w:rFonts w:ascii="Times New Roman" w:eastAsia="Times New Roman" w:hAnsi="Times New Roman" w:cs="Times New Roman"/>
                <w:color w:val="000000"/>
                <w:sz w:val="18"/>
                <w:szCs w:val="18"/>
              </w:rPr>
            </w:pPr>
          </w:p>
        </w:tc>
      </w:tr>
    </w:tbl>
    <w:p w14:paraId="5FC0CA8F" w14:textId="77777777" w:rsidR="00C170EC" w:rsidRPr="00737BE4" w:rsidRDefault="00C170EC" w:rsidP="00737BE4">
      <w:pPr>
        <w:pStyle w:val="210"/>
        <w:ind w:left="339"/>
        <w:rPr>
          <w:rFonts w:ascii="Times New Roman" w:hAnsi="Times New Roman" w:cs="Times New Roman"/>
        </w:rPr>
      </w:pPr>
    </w:p>
    <w:p w14:paraId="11A48265" w14:textId="77777777" w:rsidR="00CF7FBB" w:rsidRPr="00737BE4" w:rsidRDefault="00CF7FBB" w:rsidP="00737BE4">
      <w:pPr>
        <w:rPr>
          <w:rFonts w:ascii="Times New Roman" w:hAnsi="Times New Roman" w:cs="Times New Roman"/>
          <w:sz w:val="2"/>
          <w:szCs w:val="2"/>
        </w:rPr>
        <w:sectPr w:rsidR="00CF7FBB" w:rsidRPr="00737BE4">
          <w:headerReference w:type="default" r:id="rId109"/>
          <w:footerReference w:type="default" r:id="rId110"/>
          <w:pgSz w:w="16850" w:h="11920" w:orient="landscape"/>
          <w:pgMar w:top="1120" w:right="620" w:bottom="800" w:left="1480" w:header="609" w:footer="614" w:gutter="0"/>
          <w:cols w:space="720"/>
        </w:sectPr>
      </w:pPr>
    </w:p>
    <w:p w14:paraId="09654DF5" w14:textId="77777777" w:rsidR="00CF7FBB" w:rsidRPr="00BB5071" w:rsidRDefault="00EB65FD" w:rsidP="00737BE4">
      <w:pPr>
        <w:pStyle w:val="a3"/>
        <w:ind w:left="101" w:right="110" w:firstLine="566"/>
        <w:jc w:val="both"/>
        <w:rPr>
          <w:rFonts w:ascii="Times New Roman" w:hAnsi="Times New Roman" w:cs="Times New Roman"/>
          <w:sz w:val="24"/>
          <w:szCs w:val="24"/>
        </w:rPr>
      </w:pPr>
      <w:r w:rsidRPr="00BB5071">
        <w:rPr>
          <w:rFonts w:ascii="Times New Roman" w:hAnsi="Times New Roman" w:cs="Times New Roman"/>
          <w:sz w:val="24"/>
          <w:szCs w:val="24"/>
        </w:rPr>
        <w:t>На месторождении Каракудук действует система контроля за состоянием окружающей среды и природных ресурсов месторождения путем динамического наблюдения — производственного мониторинга соответствии с программой производственного мониторинга ТОО</w:t>
      </w:r>
      <w:r w:rsidRPr="00BB5071">
        <w:rPr>
          <w:rFonts w:ascii="Times New Roman" w:hAnsi="Times New Roman" w:cs="Times New Roman"/>
          <w:spacing w:val="-7"/>
          <w:sz w:val="24"/>
          <w:szCs w:val="24"/>
        </w:rPr>
        <w:t xml:space="preserve"> </w:t>
      </w:r>
      <w:r w:rsidRPr="00BB5071">
        <w:rPr>
          <w:rFonts w:ascii="Times New Roman" w:hAnsi="Times New Roman" w:cs="Times New Roman"/>
          <w:sz w:val="24"/>
          <w:szCs w:val="24"/>
        </w:rPr>
        <w:t>«Каракудукмунай».</w:t>
      </w:r>
    </w:p>
    <w:p w14:paraId="0E6C5CAA" w14:textId="77777777" w:rsidR="00CF7FBB" w:rsidRPr="00BB5071" w:rsidRDefault="00EB65FD" w:rsidP="00737BE4">
      <w:pPr>
        <w:pStyle w:val="a3"/>
        <w:ind w:left="101" w:right="111" w:firstLine="566"/>
        <w:jc w:val="both"/>
        <w:rPr>
          <w:rFonts w:ascii="Times New Roman" w:hAnsi="Times New Roman" w:cs="Times New Roman"/>
          <w:sz w:val="24"/>
          <w:szCs w:val="24"/>
        </w:rPr>
      </w:pPr>
      <w:r w:rsidRPr="00BB5071">
        <w:rPr>
          <w:rFonts w:ascii="Times New Roman" w:hAnsi="Times New Roman" w:cs="Times New Roman"/>
          <w:sz w:val="24"/>
          <w:szCs w:val="24"/>
        </w:rPr>
        <w:t>Мониторинг окружающей среды и природных ресурсов проводится с целью обеспечения принятия управленческих и хозяйственных решений в области охраны окружающей среды и использования природных</w:t>
      </w:r>
      <w:r w:rsidRPr="00BB5071">
        <w:rPr>
          <w:rFonts w:ascii="Times New Roman" w:hAnsi="Times New Roman" w:cs="Times New Roman"/>
          <w:spacing w:val="-8"/>
          <w:sz w:val="24"/>
          <w:szCs w:val="24"/>
        </w:rPr>
        <w:t xml:space="preserve"> </w:t>
      </w:r>
      <w:r w:rsidRPr="00BB5071">
        <w:rPr>
          <w:rFonts w:ascii="Times New Roman" w:hAnsi="Times New Roman" w:cs="Times New Roman"/>
          <w:sz w:val="24"/>
          <w:szCs w:val="24"/>
        </w:rPr>
        <w:t>ресурсов.</w:t>
      </w:r>
    </w:p>
    <w:p w14:paraId="6E2BA31F" w14:textId="77777777" w:rsidR="00CF7FBB" w:rsidRPr="00BB5071" w:rsidRDefault="00EB65FD" w:rsidP="00737BE4">
      <w:pPr>
        <w:pStyle w:val="a3"/>
        <w:ind w:left="101" w:right="110" w:firstLine="566"/>
        <w:jc w:val="both"/>
        <w:rPr>
          <w:rFonts w:ascii="Times New Roman" w:hAnsi="Times New Roman" w:cs="Times New Roman"/>
          <w:sz w:val="24"/>
          <w:szCs w:val="24"/>
        </w:rPr>
      </w:pPr>
      <w:r w:rsidRPr="00BB5071">
        <w:rPr>
          <w:rFonts w:ascii="Times New Roman" w:hAnsi="Times New Roman" w:cs="Times New Roman"/>
          <w:sz w:val="24"/>
          <w:szCs w:val="24"/>
        </w:rPr>
        <w:t>Программа мониторинга ТОО «Каракудукмунай» на 2027 г. ориентирована на организацию наблюдений, сбор данных, проведение анализа и оценку воздействия месторождения на состояние окружающей среды с целью принятия своевременных мер по предотвращению, сокращению и ликвидации негативного воздействия на объекты природы.</w:t>
      </w:r>
    </w:p>
    <w:p w14:paraId="0E6C3254" w14:textId="77777777" w:rsidR="00C170EC" w:rsidRPr="00BB5071" w:rsidRDefault="00C170EC" w:rsidP="00737BE4">
      <w:pPr>
        <w:pStyle w:val="a3"/>
        <w:ind w:left="101" w:right="110" w:firstLine="566"/>
        <w:jc w:val="both"/>
        <w:rPr>
          <w:rFonts w:ascii="Times New Roman" w:hAnsi="Times New Roman" w:cs="Times New Roman"/>
          <w:sz w:val="24"/>
          <w:szCs w:val="24"/>
        </w:rPr>
      </w:pPr>
    </w:p>
    <w:p w14:paraId="1B1DD366" w14:textId="77777777" w:rsidR="00CF7FBB" w:rsidRPr="00BB5071" w:rsidRDefault="00EB65FD" w:rsidP="00737BE4">
      <w:pPr>
        <w:pStyle w:val="210"/>
        <w:numPr>
          <w:ilvl w:val="1"/>
          <w:numId w:val="6"/>
        </w:numPr>
        <w:tabs>
          <w:tab w:val="left" w:pos="668"/>
        </w:tabs>
        <w:jc w:val="both"/>
        <w:rPr>
          <w:rFonts w:ascii="Times New Roman" w:hAnsi="Times New Roman" w:cs="Times New Roman"/>
          <w:sz w:val="24"/>
          <w:szCs w:val="24"/>
        </w:rPr>
      </w:pPr>
      <w:bookmarkStart w:id="149" w:name="7.1._Существующая_программа_производстве"/>
      <w:bookmarkStart w:id="150" w:name="_bookmark98"/>
      <w:bookmarkEnd w:id="149"/>
      <w:bookmarkEnd w:id="150"/>
      <w:r w:rsidRPr="00BB5071">
        <w:rPr>
          <w:rFonts w:ascii="Times New Roman" w:hAnsi="Times New Roman" w:cs="Times New Roman"/>
          <w:sz w:val="24"/>
          <w:szCs w:val="24"/>
        </w:rPr>
        <w:t>Существующая программа производственного мониторинга подземных</w:t>
      </w:r>
      <w:r w:rsidRPr="00BB5071">
        <w:rPr>
          <w:rFonts w:ascii="Times New Roman" w:hAnsi="Times New Roman" w:cs="Times New Roman"/>
          <w:spacing w:val="-23"/>
          <w:sz w:val="24"/>
          <w:szCs w:val="24"/>
        </w:rPr>
        <w:t xml:space="preserve"> </w:t>
      </w:r>
      <w:r w:rsidRPr="00BB5071">
        <w:rPr>
          <w:rFonts w:ascii="Times New Roman" w:hAnsi="Times New Roman" w:cs="Times New Roman"/>
          <w:sz w:val="24"/>
          <w:szCs w:val="24"/>
        </w:rPr>
        <w:t>вод</w:t>
      </w:r>
    </w:p>
    <w:p w14:paraId="6243C2B3" w14:textId="77777777" w:rsidR="00CF7FBB" w:rsidRPr="00BB5071" w:rsidRDefault="00CF7FBB" w:rsidP="00737BE4">
      <w:pPr>
        <w:pStyle w:val="a3"/>
        <w:rPr>
          <w:rFonts w:ascii="Times New Roman" w:hAnsi="Times New Roman" w:cs="Times New Roman"/>
          <w:b/>
          <w:sz w:val="24"/>
          <w:szCs w:val="24"/>
        </w:rPr>
      </w:pPr>
    </w:p>
    <w:p w14:paraId="5C913447" w14:textId="77777777" w:rsidR="00CF7FBB" w:rsidRPr="00BB5071" w:rsidRDefault="00EB65FD" w:rsidP="00737BE4">
      <w:pPr>
        <w:pStyle w:val="a3"/>
        <w:ind w:left="101" w:right="109" w:firstLine="566"/>
        <w:jc w:val="both"/>
        <w:rPr>
          <w:rFonts w:ascii="Times New Roman" w:hAnsi="Times New Roman" w:cs="Times New Roman"/>
          <w:sz w:val="24"/>
          <w:szCs w:val="24"/>
        </w:rPr>
      </w:pPr>
      <w:r w:rsidRPr="00BB5071">
        <w:rPr>
          <w:rFonts w:ascii="Times New Roman" w:hAnsi="Times New Roman" w:cs="Times New Roman"/>
          <w:sz w:val="24"/>
          <w:szCs w:val="24"/>
        </w:rPr>
        <w:t>Целевым назначением мониторинга подземных вод, проводимого на территории нефтепромысла Каракудук, является изучение влияния производственно-хозяйственной деятельности ТОО «Каракудукмунай» на подземные воды сарматского водоносного горизонта, прогноз и предупреждение отрицательного воздействия на подземные воды.</w:t>
      </w:r>
    </w:p>
    <w:p w14:paraId="498F6D2C" w14:textId="77777777" w:rsidR="00CF7FBB" w:rsidRPr="00BB5071" w:rsidRDefault="00EB65FD" w:rsidP="00737BE4">
      <w:pPr>
        <w:pStyle w:val="a3"/>
        <w:ind w:left="667"/>
        <w:rPr>
          <w:rFonts w:ascii="Times New Roman" w:hAnsi="Times New Roman" w:cs="Times New Roman"/>
          <w:sz w:val="24"/>
          <w:szCs w:val="24"/>
        </w:rPr>
      </w:pPr>
      <w:r w:rsidRPr="00BB5071">
        <w:rPr>
          <w:rFonts w:ascii="Times New Roman" w:hAnsi="Times New Roman" w:cs="Times New Roman"/>
          <w:sz w:val="24"/>
          <w:szCs w:val="24"/>
        </w:rPr>
        <w:t>Основными задачами производственного мониторинга являются:</w:t>
      </w:r>
    </w:p>
    <w:p w14:paraId="1E5C019C" w14:textId="77777777" w:rsidR="00CF7FBB" w:rsidRPr="00BB5071" w:rsidRDefault="00EB65FD" w:rsidP="00737BE4">
      <w:pPr>
        <w:pStyle w:val="a5"/>
        <w:numPr>
          <w:ilvl w:val="2"/>
          <w:numId w:val="6"/>
        </w:numPr>
        <w:tabs>
          <w:tab w:val="left" w:pos="939"/>
        </w:tabs>
        <w:ind w:right="220"/>
        <w:jc w:val="both"/>
        <w:rPr>
          <w:rFonts w:ascii="Times New Roman" w:hAnsi="Times New Roman" w:cs="Times New Roman"/>
          <w:sz w:val="24"/>
          <w:szCs w:val="24"/>
        </w:rPr>
      </w:pPr>
      <w:r w:rsidRPr="00BB5071">
        <w:rPr>
          <w:rFonts w:ascii="Times New Roman" w:hAnsi="Times New Roman" w:cs="Times New Roman"/>
          <w:sz w:val="24"/>
          <w:szCs w:val="24"/>
        </w:rPr>
        <w:t>оценка состояния объектов окружающей среды под воздействием хозяйственной деятельности, соблюдения экологических требований и технологических параметров производства путем проведения необходимых наблюдений и анализа полученных</w:t>
      </w:r>
      <w:r w:rsidRPr="00BB5071">
        <w:rPr>
          <w:rFonts w:ascii="Times New Roman" w:hAnsi="Times New Roman" w:cs="Times New Roman"/>
          <w:spacing w:val="-3"/>
          <w:sz w:val="24"/>
          <w:szCs w:val="24"/>
        </w:rPr>
        <w:t xml:space="preserve"> </w:t>
      </w:r>
      <w:r w:rsidRPr="00BB5071">
        <w:rPr>
          <w:rFonts w:ascii="Times New Roman" w:hAnsi="Times New Roman" w:cs="Times New Roman"/>
          <w:spacing w:val="-4"/>
          <w:sz w:val="24"/>
          <w:szCs w:val="24"/>
        </w:rPr>
        <w:t>данных;</w:t>
      </w:r>
    </w:p>
    <w:p w14:paraId="4AB6823B" w14:textId="77777777" w:rsidR="00CF7FBB" w:rsidRPr="00BB5071" w:rsidRDefault="00EB65FD" w:rsidP="00737BE4">
      <w:pPr>
        <w:pStyle w:val="a5"/>
        <w:numPr>
          <w:ilvl w:val="2"/>
          <w:numId w:val="6"/>
        </w:numPr>
        <w:tabs>
          <w:tab w:val="left" w:pos="939"/>
        </w:tabs>
        <w:ind w:left="939" w:right="225" w:hanging="361"/>
        <w:jc w:val="both"/>
        <w:rPr>
          <w:rFonts w:ascii="Times New Roman" w:hAnsi="Times New Roman" w:cs="Times New Roman"/>
          <w:sz w:val="24"/>
          <w:szCs w:val="24"/>
        </w:rPr>
      </w:pPr>
      <w:r w:rsidRPr="00BB5071">
        <w:rPr>
          <w:rFonts w:ascii="Times New Roman" w:hAnsi="Times New Roman" w:cs="Times New Roman"/>
          <w:sz w:val="24"/>
          <w:szCs w:val="24"/>
        </w:rPr>
        <w:t>разработка рекомендаций по эффективности применяемых мероприятий для снижения и ликвидации последствий негативного воздействия природопользователя на</w:t>
      </w:r>
      <w:r w:rsidRPr="00BB5071">
        <w:rPr>
          <w:rFonts w:ascii="Times New Roman" w:hAnsi="Times New Roman" w:cs="Times New Roman"/>
          <w:spacing w:val="-7"/>
          <w:sz w:val="24"/>
          <w:szCs w:val="24"/>
        </w:rPr>
        <w:t xml:space="preserve"> </w:t>
      </w:r>
      <w:r w:rsidRPr="00BB5071">
        <w:rPr>
          <w:rFonts w:ascii="Times New Roman" w:hAnsi="Times New Roman" w:cs="Times New Roman"/>
          <w:sz w:val="24"/>
          <w:szCs w:val="24"/>
        </w:rPr>
        <w:t>ОС.</w:t>
      </w:r>
    </w:p>
    <w:p w14:paraId="56AEF2FD" w14:textId="77777777" w:rsidR="00CF7FBB" w:rsidRPr="00BB5071" w:rsidRDefault="002B694A" w:rsidP="00737BE4">
      <w:pPr>
        <w:pStyle w:val="a3"/>
        <w:ind w:left="101" w:right="109" w:firstLine="566"/>
        <w:jc w:val="both"/>
        <w:rPr>
          <w:rFonts w:ascii="Times New Roman" w:hAnsi="Times New Roman" w:cs="Times New Roman"/>
          <w:sz w:val="24"/>
          <w:szCs w:val="24"/>
        </w:rPr>
      </w:pPr>
      <w:r w:rsidRPr="00BB5071">
        <w:rPr>
          <w:rFonts w:ascii="Times New Roman" w:hAnsi="Times New Roman" w:cs="Times New Roman"/>
          <w:sz w:val="24"/>
          <w:szCs w:val="24"/>
        </w:rPr>
        <w:t>Мониторинг подземных вод в 2027 г. в зоне влияния нефтегазового месторождения Каракудук ежеквартально проводит аккредитованная лаборатория, согласно заключенному договору.</w:t>
      </w:r>
    </w:p>
    <w:p w14:paraId="10ACC0C9" w14:textId="77777777" w:rsidR="00CF7FBB" w:rsidRPr="00BB5071" w:rsidRDefault="00EB65FD" w:rsidP="00737BE4">
      <w:pPr>
        <w:pStyle w:val="a3"/>
        <w:ind w:left="667"/>
        <w:rPr>
          <w:rFonts w:ascii="Times New Roman" w:hAnsi="Times New Roman" w:cs="Times New Roman"/>
          <w:sz w:val="24"/>
          <w:szCs w:val="24"/>
        </w:rPr>
      </w:pPr>
      <w:r w:rsidRPr="00BB5071">
        <w:rPr>
          <w:rFonts w:ascii="Times New Roman" w:hAnsi="Times New Roman" w:cs="Times New Roman"/>
          <w:sz w:val="24"/>
          <w:szCs w:val="24"/>
        </w:rPr>
        <w:t>Мониторинг на территории месторождения Каракудук проводится:</w:t>
      </w:r>
    </w:p>
    <w:p w14:paraId="4E6C8F93" w14:textId="77777777" w:rsidR="00CF7FBB" w:rsidRPr="00BB5071" w:rsidRDefault="00EB65FD" w:rsidP="00737BE4">
      <w:pPr>
        <w:pStyle w:val="a5"/>
        <w:numPr>
          <w:ilvl w:val="2"/>
          <w:numId w:val="6"/>
        </w:numPr>
        <w:tabs>
          <w:tab w:val="left" w:pos="940"/>
        </w:tabs>
        <w:ind w:left="939" w:right="228"/>
        <w:jc w:val="both"/>
        <w:rPr>
          <w:rFonts w:ascii="Times New Roman" w:hAnsi="Times New Roman" w:cs="Times New Roman"/>
          <w:sz w:val="24"/>
          <w:szCs w:val="24"/>
        </w:rPr>
      </w:pPr>
      <w:r w:rsidRPr="00BB5071">
        <w:rPr>
          <w:rFonts w:ascii="Times New Roman" w:hAnsi="Times New Roman" w:cs="Times New Roman"/>
          <w:sz w:val="24"/>
          <w:szCs w:val="24"/>
        </w:rPr>
        <w:t>в соответствии с требованиями законодательных и нормативных актов РК, предъявляемыми к работам по контролю за компонентами окружающей</w:t>
      </w:r>
      <w:r w:rsidRPr="00BB5071">
        <w:rPr>
          <w:rFonts w:ascii="Times New Roman" w:hAnsi="Times New Roman" w:cs="Times New Roman"/>
          <w:spacing w:val="-21"/>
          <w:sz w:val="24"/>
          <w:szCs w:val="24"/>
        </w:rPr>
        <w:t xml:space="preserve"> </w:t>
      </w:r>
      <w:r w:rsidRPr="00BB5071">
        <w:rPr>
          <w:rFonts w:ascii="Times New Roman" w:hAnsi="Times New Roman" w:cs="Times New Roman"/>
          <w:sz w:val="24"/>
          <w:szCs w:val="24"/>
        </w:rPr>
        <w:t>среды;</w:t>
      </w:r>
    </w:p>
    <w:p w14:paraId="35CCC8DA" w14:textId="77777777" w:rsidR="00CF7FBB" w:rsidRPr="00BB5071" w:rsidRDefault="00EB65FD" w:rsidP="00737BE4">
      <w:pPr>
        <w:pStyle w:val="a5"/>
        <w:numPr>
          <w:ilvl w:val="2"/>
          <w:numId w:val="6"/>
        </w:numPr>
        <w:tabs>
          <w:tab w:val="left" w:pos="940"/>
        </w:tabs>
        <w:ind w:right="222"/>
        <w:jc w:val="both"/>
        <w:rPr>
          <w:rFonts w:ascii="Times New Roman" w:hAnsi="Times New Roman" w:cs="Times New Roman"/>
          <w:sz w:val="24"/>
          <w:szCs w:val="24"/>
        </w:rPr>
      </w:pPr>
      <w:r w:rsidRPr="00BB5071">
        <w:rPr>
          <w:rFonts w:ascii="Times New Roman" w:hAnsi="Times New Roman" w:cs="Times New Roman"/>
          <w:sz w:val="24"/>
          <w:szCs w:val="24"/>
        </w:rPr>
        <w:t>в режиме, обеспечивающем основу для дальнейшего совершенствования и подтверждающем действенность мер по снижению уровня загрязнения подземных и выбор контролируемых показателей, и дискретность контроля произведены в  соответствии  с  Техническим  Заданием  и  программой  ПЭК для ТОО</w:t>
      </w:r>
      <w:r w:rsidRPr="00BB5071">
        <w:rPr>
          <w:rFonts w:ascii="Times New Roman" w:hAnsi="Times New Roman" w:cs="Times New Roman"/>
          <w:spacing w:val="9"/>
          <w:sz w:val="24"/>
          <w:szCs w:val="24"/>
        </w:rPr>
        <w:t xml:space="preserve"> </w:t>
      </w:r>
      <w:r w:rsidRPr="00BB5071">
        <w:rPr>
          <w:rFonts w:ascii="Times New Roman" w:hAnsi="Times New Roman" w:cs="Times New Roman"/>
          <w:spacing w:val="-3"/>
          <w:sz w:val="24"/>
          <w:szCs w:val="24"/>
        </w:rPr>
        <w:t>«Каракудукмунай».</w:t>
      </w:r>
    </w:p>
    <w:p w14:paraId="0C4233DB" w14:textId="77777777" w:rsidR="00CF7FBB" w:rsidRPr="00BB5071" w:rsidRDefault="00EB65FD" w:rsidP="00737BE4">
      <w:pPr>
        <w:pStyle w:val="a3"/>
        <w:ind w:left="101" w:right="111" w:firstLine="566"/>
        <w:jc w:val="both"/>
        <w:rPr>
          <w:rFonts w:ascii="Times New Roman" w:hAnsi="Times New Roman" w:cs="Times New Roman"/>
          <w:sz w:val="24"/>
          <w:szCs w:val="24"/>
        </w:rPr>
      </w:pPr>
      <w:r w:rsidRPr="00BB5071">
        <w:rPr>
          <w:rFonts w:ascii="Times New Roman" w:hAnsi="Times New Roman" w:cs="Times New Roman"/>
          <w:sz w:val="24"/>
          <w:szCs w:val="24"/>
        </w:rPr>
        <w:t>В настоящее время мониторинговая сеть состоит из 20 наблюдательных скважин и  5</w:t>
      </w:r>
      <w:r w:rsidRPr="00BB5071">
        <w:rPr>
          <w:rFonts w:ascii="Times New Roman" w:hAnsi="Times New Roman" w:cs="Times New Roman"/>
          <w:spacing w:val="-1"/>
          <w:sz w:val="24"/>
          <w:szCs w:val="24"/>
        </w:rPr>
        <w:t xml:space="preserve"> </w:t>
      </w:r>
      <w:r w:rsidRPr="00BB5071">
        <w:rPr>
          <w:rFonts w:ascii="Times New Roman" w:hAnsi="Times New Roman" w:cs="Times New Roman"/>
          <w:sz w:val="24"/>
          <w:szCs w:val="24"/>
        </w:rPr>
        <w:t>колодцев:</w:t>
      </w:r>
    </w:p>
    <w:p w14:paraId="62CC182C" w14:textId="77777777" w:rsidR="00CF7FBB" w:rsidRPr="00BB5071" w:rsidRDefault="00EB65FD" w:rsidP="00737BE4">
      <w:pPr>
        <w:pStyle w:val="a5"/>
        <w:numPr>
          <w:ilvl w:val="2"/>
          <w:numId w:val="6"/>
        </w:numPr>
        <w:tabs>
          <w:tab w:val="left" w:pos="939"/>
          <w:tab w:val="left" w:pos="940"/>
        </w:tabs>
        <w:ind w:left="939" w:hanging="361"/>
        <w:rPr>
          <w:rFonts w:ascii="Times New Roman" w:hAnsi="Times New Roman" w:cs="Times New Roman"/>
          <w:sz w:val="24"/>
          <w:szCs w:val="24"/>
        </w:rPr>
      </w:pPr>
      <w:r w:rsidRPr="00BB5071">
        <w:rPr>
          <w:rFonts w:ascii="Times New Roman" w:hAnsi="Times New Roman" w:cs="Times New Roman"/>
          <w:sz w:val="24"/>
          <w:szCs w:val="24"/>
        </w:rPr>
        <w:t>на</w:t>
      </w:r>
      <w:r w:rsidRPr="00BB5071">
        <w:rPr>
          <w:rFonts w:ascii="Times New Roman" w:hAnsi="Times New Roman" w:cs="Times New Roman"/>
          <w:spacing w:val="-6"/>
          <w:sz w:val="24"/>
          <w:szCs w:val="24"/>
        </w:rPr>
        <w:t xml:space="preserve"> </w:t>
      </w:r>
      <w:r w:rsidRPr="00BB5071">
        <w:rPr>
          <w:rFonts w:ascii="Times New Roman" w:hAnsi="Times New Roman" w:cs="Times New Roman"/>
          <w:sz w:val="24"/>
          <w:szCs w:val="24"/>
        </w:rPr>
        <w:t>территории</w:t>
      </w:r>
      <w:r w:rsidRPr="00BB5071">
        <w:rPr>
          <w:rFonts w:ascii="Times New Roman" w:hAnsi="Times New Roman" w:cs="Times New Roman"/>
          <w:spacing w:val="-5"/>
          <w:sz w:val="24"/>
          <w:szCs w:val="24"/>
        </w:rPr>
        <w:t xml:space="preserve"> </w:t>
      </w:r>
      <w:r w:rsidRPr="00BB5071">
        <w:rPr>
          <w:rFonts w:ascii="Times New Roman" w:hAnsi="Times New Roman" w:cs="Times New Roman"/>
          <w:sz w:val="24"/>
          <w:szCs w:val="24"/>
        </w:rPr>
        <w:t>нефтепромысла</w:t>
      </w:r>
      <w:r w:rsidRPr="00BB5071">
        <w:rPr>
          <w:rFonts w:ascii="Times New Roman" w:hAnsi="Times New Roman" w:cs="Times New Roman"/>
          <w:spacing w:val="-5"/>
          <w:sz w:val="24"/>
          <w:szCs w:val="24"/>
        </w:rPr>
        <w:t xml:space="preserve"> </w:t>
      </w:r>
      <w:r w:rsidRPr="00BB5071">
        <w:rPr>
          <w:rFonts w:ascii="Times New Roman" w:hAnsi="Times New Roman" w:cs="Times New Roman"/>
          <w:sz w:val="24"/>
          <w:szCs w:val="24"/>
        </w:rPr>
        <w:t>—</w:t>
      </w:r>
      <w:r w:rsidRPr="00BB5071">
        <w:rPr>
          <w:rFonts w:ascii="Times New Roman" w:hAnsi="Times New Roman" w:cs="Times New Roman"/>
          <w:spacing w:val="-7"/>
          <w:sz w:val="24"/>
          <w:szCs w:val="24"/>
        </w:rPr>
        <w:t xml:space="preserve"> </w:t>
      </w:r>
      <w:r w:rsidRPr="00BB5071">
        <w:rPr>
          <w:rFonts w:ascii="Times New Roman" w:hAnsi="Times New Roman" w:cs="Times New Roman"/>
          <w:sz w:val="24"/>
          <w:szCs w:val="24"/>
        </w:rPr>
        <w:t>скважины</w:t>
      </w:r>
      <w:r w:rsidRPr="00BB5071">
        <w:rPr>
          <w:rFonts w:ascii="Times New Roman" w:hAnsi="Times New Roman" w:cs="Times New Roman"/>
          <w:spacing w:val="-8"/>
          <w:sz w:val="24"/>
          <w:szCs w:val="24"/>
        </w:rPr>
        <w:t xml:space="preserve"> </w:t>
      </w:r>
      <w:r w:rsidRPr="00BB5071">
        <w:rPr>
          <w:rFonts w:ascii="Times New Roman" w:hAnsi="Times New Roman" w:cs="Times New Roman"/>
          <w:sz w:val="24"/>
          <w:szCs w:val="24"/>
        </w:rPr>
        <w:t>№</w:t>
      </w:r>
      <w:r w:rsidRPr="00BB5071">
        <w:rPr>
          <w:rFonts w:ascii="Times New Roman" w:hAnsi="Times New Roman" w:cs="Times New Roman"/>
          <w:spacing w:val="-2"/>
          <w:sz w:val="24"/>
          <w:szCs w:val="24"/>
        </w:rPr>
        <w:t xml:space="preserve"> </w:t>
      </w:r>
      <w:r w:rsidRPr="00BB5071">
        <w:rPr>
          <w:rFonts w:ascii="Times New Roman" w:hAnsi="Times New Roman" w:cs="Times New Roman"/>
          <w:sz w:val="24"/>
          <w:szCs w:val="24"/>
        </w:rPr>
        <w:t>2,</w:t>
      </w:r>
      <w:r w:rsidRPr="00BB5071">
        <w:rPr>
          <w:rFonts w:ascii="Times New Roman" w:hAnsi="Times New Roman" w:cs="Times New Roman"/>
          <w:spacing w:val="-4"/>
          <w:sz w:val="24"/>
          <w:szCs w:val="24"/>
        </w:rPr>
        <w:t xml:space="preserve"> </w:t>
      </w:r>
      <w:r w:rsidRPr="00BB5071">
        <w:rPr>
          <w:rFonts w:ascii="Times New Roman" w:hAnsi="Times New Roman" w:cs="Times New Roman"/>
          <w:sz w:val="24"/>
          <w:szCs w:val="24"/>
        </w:rPr>
        <w:t>3,</w:t>
      </w:r>
      <w:r w:rsidRPr="00BB5071">
        <w:rPr>
          <w:rFonts w:ascii="Times New Roman" w:hAnsi="Times New Roman" w:cs="Times New Roman"/>
          <w:spacing w:val="-4"/>
          <w:sz w:val="24"/>
          <w:szCs w:val="24"/>
        </w:rPr>
        <w:t xml:space="preserve"> </w:t>
      </w:r>
      <w:r w:rsidRPr="00BB5071">
        <w:rPr>
          <w:rFonts w:ascii="Times New Roman" w:hAnsi="Times New Roman" w:cs="Times New Roman"/>
          <w:sz w:val="24"/>
          <w:szCs w:val="24"/>
        </w:rPr>
        <w:t>5,</w:t>
      </w:r>
      <w:r w:rsidRPr="00BB5071">
        <w:rPr>
          <w:rFonts w:ascii="Times New Roman" w:hAnsi="Times New Roman" w:cs="Times New Roman"/>
          <w:spacing w:val="-1"/>
          <w:sz w:val="24"/>
          <w:szCs w:val="24"/>
        </w:rPr>
        <w:t xml:space="preserve"> </w:t>
      </w:r>
      <w:r w:rsidRPr="00BB5071">
        <w:rPr>
          <w:rFonts w:ascii="Times New Roman" w:hAnsi="Times New Roman" w:cs="Times New Roman"/>
          <w:sz w:val="24"/>
          <w:szCs w:val="24"/>
        </w:rPr>
        <w:t>6,</w:t>
      </w:r>
      <w:r w:rsidRPr="00BB5071">
        <w:rPr>
          <w:rFonts w:ascii="Times New Roman" w:hAnsi="Times New Roman" w:cs="Times New Roman"/>
          <w:spacing w:val="-6"/>
          <w:sz w:val="24"/>
          <w:szCs w:val="24"/>
        </w:rPr>
        <w:t xml:space="preserve"> </w:t>
      </w:r>
      <w:r w:rsidRPr="00BB5071">
        <w:rPr>
          <w:rFonts w:ascii="Times New Roman" w:hAnsi="Times New Roman" w:cs="Times New Roman"/>
          <w:sz w:val="24"/>
          <w:szCs w:val="24"/>
        </w:rPr>
        <w:t>7,</w:t>
      </w:r>
      <w:r w:rsidRPr="00BB5071">
        <w:rPr>
          <w:rFonts w:ascii="Times New Roman" w:hAnsi="Times New Roman" w:cs="Times New Roman"/>
          <w:spacing w:val="-1"/>
          <w:sz w:val="24"/>
          <w:szCs w:val="24"/>
        </w:rPr>
        <w:t xml:space="preserve"> </w:t>
      </w:r>
      <w:r w:rsidRPr="00BB5071">
        <w:rPr>
          <w:rFonts w:ascii="Times New Roman" w:hAnsi="Times New Roman" w:cs="Times New Roman"/>
          <w:sz w:val="24"/>
          <w:szCs w:val="24"/>
        </w:rPr>
        <w:t>8,</w:t>
      </w:r>
      <w:r w:rsidRPr="00BB5071">
        <w:rPr>
          <w:rFonts w:ascii="Times New Roman" w:hAnsi="Times New Roman" w:cs="Times New Roman"/>
          <w:spacing w:val="-1"/>
          <w:sz w:val="24"/>
          <w:szCs w:val="24"/>
        </w:rPr>
        <w:t xml:space="preserve"> </w:t>
      </w:r>
      <w:r w:rsidRPr="00BB5071">
        <w:rPr>
          <w:rFonts w:ascii="Times New Roman" w:hAnsi="Times New Roman" w:cs="Times New Roman"/>
          <w:sz w:val="24"/>
          <w:szCs w:val="24"/>
        </w:rPr>
        <w:t>9,</w:t>
      </w:r>
      <w:r w:rsidRPr="00BB5071">
        <w:rPr>
          <w:rFonts w:ascii="Times New Roman" w:hAnsi="Times New Roman" w:cs="Times New Roman"/>
          <w:spacing w:val="-6"/>
          <w:sz w:val="24"/>
          <w:szCs w:val="24"/>
        </w:rPr>
        <w:t xml:space="preserve"> </w:t>
      </w:r>
      <w:r w:rsidRPr="00BB5071">
        <w:rPr>
          <w:rFonts w:ascii="Times New Roman" w:hAnsi="Times New Roman" w:cs="Times New Roman"/>
          <w:sz w:val="24"/>
          <w:szCs w:val="24"/>
        </w:rPr>
        <w:t>10,</w:t>
      </w:r>
      <w:r w:rsidRPr="00BB5071">
        <w:rPr>
          <w:rFonts w:ascii="Times New Roman" w:hAnsi="Times New Roman" w:cs="Times New Roman"/>
          <w:spacing w:val="-4"/>
          <w:sz w:val="24"/>
          <w:szCs w:val="24"/>
        </w:rPr>
        <w:t xml:space="preserve"> </w:t>
      </w:r>
      <w:r w:rsidRPr="00BB5071">
        <w:rPr>
          <w:rFonts w:ascii="Times New Roman" w:hAnsi="Times New Roman" w:cs="Times New Roman"/>
          <w:sz w:val="24"/>
          <w:szCs w:val="24"/>
        </w:rPr>
        <w:t>11,</w:t>
      </w:r>
      <w:r w:rsidRPr="00BB5071">
        <w:rPr>
          <w:rFonts w:ascii="Times New Roman" w:hAnsi="Times New Roman" w:cs="Times New Roman"/>
          <w:spacing w:val="-6"/>
          <w:sz w:val="24"/>
          <w:szCs w:val="24"/>
        </w:rPr>
        <w:t xml:space="preserve"> </w:t>
      </w:r>
      <w:r w:rsidRPr="00BB5071">
        <w:rPr>
          <w:rFonts w:ascii="Times New Roman" w:hAnsi="Times New Roman" w:cs="Times New Roman"/>
          <w:sz w:val="24"/>
          <w:szCs w:val="24"/>
        </w:rPr>
        <w:t>12,</w:t>
      </w:r>
      <w:r w:rsidRPr="00BB5071">
        <w:rPr>
          <w:rFonts w:ascii="Times New Roman" w:hAnsi="Times New Roman" w:cs="Times New Roman"/>
          <w:spacing w:val="-5"/>
          <w:sz w:val="24"/>
          <w:szCs w:val="24"/>
        </w:rPr>
        <w:t xml:space="preserve"> </w:t>
      </w:r>
      <w:r w:rsidRPr="00BB5071">
        <w:rPr>
          <w:rFonts w:ascii="Times New Roman" w:hAnsi="Times New Roman" w:cs="Times New Roman"/>
          <w:sz w:val="24"/>
          <w:szCs w:val="24"/>
        </w:rPr>
        <w:t>16,</w:t>
      </w:r>
      <w:r w:rsidRPr="00BB5071">
        <w:rPr>
          <w:rFonts w:ascii="Times New Roman" w:hAnsi="Times New Roman" w:cs="Times New Roman"/>
          <w:spacing w:val="-4"/>
          <w:sz w:val="24"/>
          <w:szCs w:val="24"/>
        </w:rPr>
        <w:t xml:space="preserve"> </w:t>
      </w:r>
      <w:r w:rsidRPr="00BB5071">
        <w:rPr>
          <w:rFonts w:ascii="Times New Roman" w:hAnsi="Times New Roman" w:cs="Times New Roman"/>
          <w:spacing w:val="-8"/>
          <w:sz w:val="24"/>
          <w:szCs w:val="24"/>
        </w:rPr>
        <w:t>17;</w:t>
      </w:r>
    </w:p>
    <w:p w14:paraId="4AC831FE" w14:textId="77777777" w:rsidR="00CF7FBB" w:rsidRPr="00BB5071" w:rsidRDefault="00EB65FD" w:rsidP="00737BE4">
      <w:pPr>
        <w:pStyle w:val="a5"/>
        <w:numPr>
          <w:ilvl w:val="2"/>
          <w:numId w:val="6"/>
        </w:numPr>
        <w:tabs>
          <w:tab w:val="left" w:pos="939"/>
          <w:tab w:val="left" w:pos="940"/>
        </w:tabs>
        <w:ind w:left="939" w:hanging="361"/>
        <w:rPr>
          <w:rFonts w:ascii="Times New Roman" w:hAnsi="Times New Roman" w:cs="Times New Roman"/>
          <w:sz w:val="24"/>
          <w:szCs w:val="24"/>
        </w:rPr>
      </w:pPr>
      <w:r w:rsidRPr="00BB5071">
        <w:rPr>
          <w:rFonts w:ascii="Times New Roman" w:hAnsi="Times New Roman" w:cs="Times New Roman"/>
          <w:sz w:val="24"/>
          <w:szCs w:val="24"/>
        </w:rPr>
        <w:t>на 6 разъезде — скважина №</w:t>
      </w:r>
      <w:r w:rsidRPr="00BB5071">
        <w:rPr>
          <w:rFonts w:ascii="Times New Roman" w:hAnsi="Times New Roman" w:cs="Times New Roman"/>
          <w:spacing w:val="-35"/>
          <w:sz w:val="24"/>
          <w:szCs w:val="24"/>
        </w:rPr>
        <w:t xml:space="preserve"> </w:t>
      </w:r>
      <w:r w:rsidRPr="00BB5071">
        <w:rPr>
          <w:rFonts w:ascii="Times New Roman" w:hAnsi="Times New Roman" w:cs="Times New Roman"/>
          <w:spacing w:val="-8"/>
          <w:sz w:val="24"/>
          <w:szCs w:val="24"/>
        </w:rPr>
        <w:t>4;</w:t>
      </w:r>
    </w:p>
    <w:p w14:paraId="7D32A739" w14:textId="77777777" w:rsidR="00CF7FBB" w:rsidRPr="00BB5071" w:rsidRDefault="00EB65FD" w:rsidP="00737BE4">
      <w:pPr>
        <w:pStyle w:val="a5"/>
        <w:numPr>
          <w:ilvl w:val="2"/>
          <w:numId w:val="6"/>
        </w:numPr>
        <w:tabs>
          <w:tab w:val="left" w:pos="939"/>
          <w:tab w:val="left" w:pos="940"/>
        </w:tabs>
        <w:ind w:left="939" w:hanging="361"/>
        <w:rPr>
          <w:rFonts w:ascii="Times New Roman" w:hAnsi="Times New Roman" w:cs="Times New Roman"/>
          <w:sz w:val="24"/>
          <w:szCs w:val="24"/>
        </w:rPr>
      </w:pPr>
      <w:r w:rsidRPr="00BB5071">
        <w:rPr>
          <w:rFonts w:ascii="Times New Roman" w:hAnsi="Times New Roman" w:cs="Times New Roman"/>
          <w:sz w:val="24"/>
          <w:szCs w:val="24"/>
        </w:rPr>
        <w:t>на</w:t>
      </w:r>
      <w:r w:rsidRPr="00BB5071">
        <w:rPr>
          <w:rFonts w:ascii="Times New Roman" w:hAnsi="Times New Roman" w:cs="Times New Roman"/>
          <w:spacing w:val="-45"/>
          <w:sz w:val="24"/>
          <w:szCs w:val="24"/>
        </w:rPr>
        <w:t xml:space="preserve"> </w:t>
      </w:r>
      <w:r w:rsidRPr="00BB5071">
        <w:rPr>
          <w:rFonts w:ascii="Times New Roman" w:hAnsi="Times New Roman" w:cs="Times New Roman"/>
          <w:sz w:val="24"/>
          <w:szCs w:val="24"/>
        </w:rPr>
        <w:t xml:space="preserve">полях фильтрации — скважины № 1, 13, 14, </w:t>
      </w:r>
      <w:r w:rsidRPr="00BB5071">
        <w:rPr>
          <w:rFonts w:ascii="Times New Roman" w:hAnsi="Times New Roman" w:cs="Times New Roman"/>
          <w:spacing w:val="-8"/>
          <w:sz w:val="24"/>
          <w:szCs w:val="24"/>
        </w:rPr>
        <w:t>15;</w:t>
      </w:r>
    </w:p>
    <w:p w14:paraId="1B4640A0" w14:textId="77777777" w:rsidR="00CF7FBB" w:rsidRPr="00BB5071" w:rsidRDefault="00EB65FD" w:rsidP="00737BE4">
      <w:pPr>
        <w:pStyle w:val="a5"/>
        <w:numPr>
          <w:ilvl w:val="2"/>
          <w:numId w:val="6"/>
        </w:numPr>
        <w:tabs>
          <w:tab w:val="left" w:pos="939"/>
          <w:tab w:val="left" w:pos="940"/>
        </w:tabs>
        <w:ind w:left="939" w:hanging="361"/>
        <w:rPr>
          <w:rFonts w:ascii="Times New Roman" w:hAnsi="Times New Roman" w:cs="Times New Roman"/>
          <w:sz w:val="24"/>
          <w:szCs w:val="24"/>
        </w:rPr>
      </w:pPr>
      <w:r w:rsidRPr="00BB5071">
        <w:rPr>
          <w:rFonts w:ascii="Times New Roman" w:hAnsi="Times New Roman" w:cs="Times New Roman"/>
          <w:sz w:val="24"/>
          <w:szCs w:val="24"/>
        </w:rPr>
        <w:t>на полигоне нефтешлама — скважины</w:t>
      </w:r>
      <w:r w:rsidRPr="00BB5071">
        <w:rPr>
          <w:rFonts w:ascii="Times New Roman" w:hAnsi="Times New Roman" w:cs="Times New Roman"/>
          <w:spacing w:val="-45"/>
          <w:sz w:val="24"/>
          <w:szCs w:val="24"/>
        </w:rPr>
        <w:t xml:space="preserve"> </w:t>
      </w:r>
      <w:r w:rsidRPr="00BB5071">
        <w:rPr>
          <w:rFonts w:ascii="Times New Roman" w:hAnsi="Times New Roman" w:cs="Times New Roman"/>
          <w:sz w:val="24"/>
          <w:szCs w:val="24"/>
        </w:rPr>
        <w:t xml:space="preserve">№ 18, 19, </w:t>
      </w:r>
      <w:r w:rsidRPr="00BB5071">
        <w:rPr>
          <w:rFonts w:ascii="Times New Roman" w:hAnsi="Times New Roman" w:cs="Times New Roman"/>
          <w:spacing w:val="-8"/>
          <w:sz w:val="24"/>
          <w:szCs w:val="24"/>
        </w:rPr>
        <w:t>21;</w:t>
      </w:r>
    </w:p>
    <w:p w14:paraId="74F3CBEB" w14:textId="77777777" w:rsidR="00CF7FBB" w:rsidRPr="00BB5071" w:rsidRDefault="00EB65FD" w:rsidP="00737BE4">
      <w:pPr>
        <w:pStyle w:val="a3"/>
        <w:tabs>
          <w:tab w:val="left" w:pos="939"/>
        </w:tabs>
        <w:ind w:left="579"/>
        <w:rPr>
          <w:rFonts w:ascii="Times New Roman" w:hAnsi="Times New Roman" w:cs="Times New Roman"/>
          <w:sz w:val="24"/>
          <w:szCs w:val="24"/>
        </w:rPr>
      </w:pPr>
      <w:bookmarkStart w:id="151" w:name="_bookmark99"/>
      <w:bookmarkEnd w:id="151"/>
      <w:r w:rsidRPr="00BB5071">
        <w:rPr>
          <w:rFonts w:ascii="Times New Roman" w:hAnsi="Times New Roman" w:cs="Times New Roman"/>
          <w:sz w:val="24"/>
          <w:szCs w:val="24"/>
        </w:rPr>
        <w:t></w:t>
      </w:r>
      <w:r w:rsidRPr="00BB5071">
        <w:rPr>
          <w:rFonts w:ascii="Times New Roman" w:hAnsi="Times New Roman" w:cs="Times New Roman"/>
          <w:sz w:val="24"/>
          <w:szCs w:val="24"/>
        </w:rPr>
        <w:tab/>
        <w:t>колодцы — № 1, 3, 5, 22 и</w:t>
      </w:r>
      <w:r w:rsidRPr="00BB5071">
        <w:rPr>
          <w:rFonts w:ascii="Times New Roman" w:hAnsi="Times New Roman" w:cs="Times New Roman"/>
          <w:spacing w:val="-29"/>
          <w:sz w:val="24"/>
          <w:szCs w:val="24"/>
        </w:rPr>
        <w:t xml:space="preserve"> </w:t>
      </w:r>
      <w:r w:rsidRPr="00BB5071">
        <w:rPr>
          <w:rFonts w:ascii="Times New Roman" w:hAnsi="Times New Roman" w:cs="Times New Roman"/>
          <w:spacing w:val="-5"/>
          <w:sz w:val="24"/>
          <w:szCs w:val="24"/>
        </w:rPr>
        <w:t>23.</w:t>
      </w:r>
    </w:p>
    <w:p w14:paraId="47E2F214" w14:textId="77777777" w:rsidR="00CF7FBB" w:rsidRPr="00BB5071" w:rsidRDefault="00EB65FD" w:rsidP="00737BE4">
      <w:pPr>
        <w:pStyle w:val="a3"/>
        <w:ind w:left="101" w:right="111" w:firstLine="566"/>
        <w:jc w:val="both"/>
        <w:rPr>
          <w:rFonts w:ascii="Times New Roman" w:hAnsi="Times New Roman" w:cs="Times New Roman"/>
          <w:sz w:val="24"/>
          <w:szCs w:val="24"/>
        </w:rPr>
      </w:pPr>
      <w:r w:rsidRPr="00BB5071">
        <w:rPr>
          <w:rFonts w:ascii="Times New Roman" w:hAnsi="Times New Roman" w:cs="Times New Roman"/>
          <w:sz w:val="24"/>
          <w:szCs w:val="24"/>
        </w:rPr>
        <w:t>В ходе наблюдений было выявлено, что скважина № 5 безводная, скважина № 20 ликвидирована при расширении.</w:t>
      </w:r>
    </w:p>
    <w:p w14:paraId="686DBEE8" w14:textId="77777777" w:rsidR="00CF7FBB" w:rsidRPr="00BB5071" w:rsidRDefault="00EB65FD" w:rsidP="00737BE4">
      <w:pPr>
        <w:pStyle w:val="a3"/>
        <w:ind w:left="667"/>
        <w:rPr>
          <w:rFonts w:ascii="Times New Roman" w:hAnsi="Times New Roman" w:cs="Times New Roman"/>
          <w:sz w:val="24"/>
          <w:szCs w:val="24"/>
        </w:rPr>
      </w:pPr>
      <w:r w:rsidRPr="00BB5071">
        <w:rPr>
          <w:rFonts w:ascii="Times New Roman" w:hAnsi="Times New Roman" w:cs="Times New Roman"/>
          <w:sz w:val="24"/>
          <w:szCs w:val="24"/>
        </w:rPr>
        <w:t>В отчетном периоде мониторинговые работы включали:</w:t>
      </w:r>
    </w:p>
    <w:p w14:paraId="5541BBB9" w14:textId="77777777" w:rsidR="00CF7FBB" w:rsidRPr="00BB5071" w:rsidRDefault="00EB65FD" w:rsidP="00737BE4">
      <w:pPr>
        <w:pStyle w:val="a5"/>
        <w:numPr>
          <w:ilvl w:val="2"/>
          <w:numId w:val="6"/>
        </w:numPr>
        <w:tabs>
          <w:tab w:val="left" w:pos="939"/>
          <w:tab w:val="left" w:pos="940"/>
        </w:tabs>
        <w:ind w:left="939" w:hanging="361"/>
        <w:rPr>
          <w:rFonts w:ascii="Times New Roman" w:hAnsi="Times New Roman" w:cs="Times New Roman"/>
          <w:sz w:val="24"/>
          <w:szCs w:val="24"/>
        </w:rPr>
      </w:pPr>
      <w:r w:rsidRPr="00BB5071">
        <w:rPr>
          <w:rFonts w:ascii="Times New Roman" w:hAnsi="Times New Roman" w:cs="Times New Roman"/>
          <w:spacing w:val="-3"/>
          <w:sz w:val="24"/>
          <w:szCs w:val="24"/>
        </w:rPr>
        <w:t>обследование</w:t>
      </w:r>
      <w:r w:rsidRPr="00BB5071">
        <w:rPr>
          <w:rFonts w:ascii="Times New Roman" w:hAnsi="Times New Roman" w:cs="Times New Roman"/>
          <w:spacing w:val="6"/>
          <w:sz w:val="24"/>
          <w:szCs w:val="24"/>
        </w:rPr>
        <w:t xml:space="preserve"> </w:t>
      </w:r>
      <w:r w:rsidRPr="00BB5071">
        <w:rPr>
          <w:rFonts w:ascii="Times New Roman" w:hAnsi="Times New Roman" w:cs="Times New Roman"/>
          <w:spacing w:val="-3"/>
          <w:sz w:val="24"/>
          <w:szCs w:val="24"/>
        </w:rPr>
        <w:t>территории;</w:t>
      </w:r>
    </w:p>
    <w:p w14:paraId="55CB8232" w14:textId="77777777" w:rsidR="00CF7FBB" w:rsidRPr="00BB5071" w:rsidRDefault="00EB65FD" w:rsidP="00737BE4">
      <w:pPr>
        <w:pStyle w:val="a5"/>
        <w:numPr>
          <w:ilvl w:val="2"/>
          <w:numId w:val="6"/>
        </w:numPr>
        <w:tabs>
          <w:tab w:val="left" w:pos="939"/>
          <w:tab w:val="left" w:pos="940"/>
        </w:tabs>
        <w:ind w:left="939" w:hanging="361"/>
        <w:rPr>
          <w:rFonts w:ascii="Times New Roman" w:hAnsi="Times New Roman" w:cs="Times New Roman"/>
          <w:sz w:val="24"/>
          <w:szCs w:val="24"/>
        </w:rPr>
      </w:pPr>
      <w:r w:rsidRPr="00BB5071">
        <w:rPr>
          <w:rFonts w:ascii="Times New Roman" w:hAnsi="Times New Roman" w:cs="Times New Roman"/>
          <w:sz w:val="24"/>
          <w:szCs w:val="24"/>
        </w:rPr>
        <w:t>замеры</w:t>
      </w:r>
      <w:r w:rsidRPr="00BB5071">
        <w:rPr>
          <w:rFonts w:ascii="Times New Roman" w:hAnsi="Times New Roman" w:cs="Times New Roman"/>
          <w:spacing w:val="-9"/>
          <w:sz w:val="24"/>
          <w:szCs w:val="24"/>
        </w:rPr>
        <w:t xml:space="preserve"> </w:t>
      </w:r>
      <w:r w:rsidRPr="00BB5071">
        <w:rPr>
          <w:rFonts w:ascii="Times New Roman" w:hAnsi="Times New Roman" w:cs="Times New Roman"/>
          <w:sz w:val="24"/>
          <w:szCs w:val="24"/>
        </w:rPr>
        <w:t>уровня</w:t>
      </w:r>
      <w:r w:rsidRPr="00BB5071">
        <w:rPr>
          <w:rFonts w:ascii="Times New Roman" w:hAnsi="Times New Roman" w:cs="Times New Roman"/>
          <w:spacing w:val="-8"/>
          <w:sz w:val="24"/>
          <w:szCs w:val="24"/>
        </w:rPr>
        <w:t xml:space="preserve"> </w:t>
      </w:r>
      <w:r w:rsidRPr="00BB5071">
        <w:rPr>
          <w:rFonts w:ascii="Times New Roman" w:hAnsi="Times New Roman" w:cs="Times New Roman"/>
          <w:sz w:val="24"/>
          <w:szCs w:val="24"/>
        </w:rPr>
        <w:t>и</w:t>
      </w:r>
      <w:r w:rsidRPr="00BB5071">
        <w:rPr>
          <w:rFonts w:ascii="Times New Roman" w:hAnsi="Times New Roman" w:cs="Times New Roman"/>
          <w:spacing w:val="-12"/>
          <w:sz w:val="24"/>
          <w:szCs w:val="24"/>
        </w:rPr>
        <w:t xml:space="preserve"> </w:t>
      </w:r>
      <w:r w:rsidRPr="00BB5071">
        <w:rPr>
          <w:rFonts w:ascii="Times New Roman" w:hAnsi="Times New Roman" w:cs="Times New Roman"/>
          <w:sz w:val="24"/>
          <w:szCs w:val="24"/>
        </w:rPr>
        <w:t>температуры</w:t>
      </w:r>
      <w:r w:rsidRPr="00BB5071">
        <w:rPr>
          <w:rFonts w:ascii="Times New Roman" w:hAnsi="Times New Roman" w:cs="Times New Roman"/>
          <w:spacing w:val="-8"/>
          <w:sz w:val="24"/>
          <w:szCs w:val="24"/>
        </w:rPr>
        <w:t xml:space="preserve"> </w:t>
      </w:r>
      <w:r w:rsidRPr="00BB5071">
        <w:rPr>
          <w:rFonts w:ascii="Times New Roman" w:hAnsi="Times New Roman" w:cs="Times New Roman"/>
          <w:sz w:val="24"/>
          <w:szCs w:val="24"/>
        </w:rPr>
        <w:t>подземных</w:t>
      </w:r>
      <w:r w:rsidRPr="00BB5071">
        <w:rPr>
          <w:rFonts w:ascii="Times New Roman" w:hAnsi="Times New Roman" w:cs="Times New Roman"/>
          <w:spacing w:val="-11"/>
          <w:sz w:val="24"/>
          <w:szCs w:val="24"/>
        </w:rPr>
        <w:t xml:space="preserve"> </w:t>
      </w:r>
      <w:r w:rsidRPr="00BB5071">
        <w:rPr>
          <w:rFonts w:ascii="Times New Roman" w:hAnsi="Times New Roman" w:cs="Times New Roman"/>
          <w:spacing w:val="-4"/>
          <w:sz w:val="24"/>
          <w:szCs w:val="24"/>
        </w:rPr>
        <w:t>вод;</w:t>
      </w:r>
    </w:p>
    <w:p w14:paraId="7B4E97C5" w14:textId="77777777" w:rsidR="00CF7FBB" w:rsidRPr="00BB5071" w:rsidRDefault="00EB65FD" w:rsidP="00737BE4">
      <w:pPr>
        <w:pStyle w:val="a5"/>
        <w:numPr>
          <w:ilvl w:val="2"/>
          <w:numId w:val="6"/>
        </w:numPr>
        <w:tabs>
          <w:tab w:val="left" w:pos="938"/>
          <w:tab w:val="left" w:pos="939"/>
        </w:tabs>
        <w:ind w:hanging="361"/>
        <w:rPr>
          <w:rFonts w:ascii="Times New Roman" w:hAnsi="Times New Roman" w:cs="Times New Roman"/>
          <w:sz w:val="24"/>
          <w:szCs w:val="24"/>
        </w:rPr>
      </w:pPr>
      <w:r w:rsidRPr="00BB5071">
        <w:rPr>
          <w:rFonts w:ascii="Times New Roman" w:hAnsi="Times New Roman" w:cs="Times New Roman"/>
          <w:sz w:val="24"/>
          <w:szCs w:val="24"/>
        </w:rPr>
        <w:t>контроль за глубинами</w:t>
      </w:r>
      <w:r w:rsidRPr="00BB5071">
        <w:rPr>
          <w:rFonts w:ascii="Times New Roman" w:hAnsi="Times New Roman" w:cs="Times New Roman"/>
          <w:spacing w:val="-38"/>
          <w:sz w:val="24"/>
          <w:szCs w:val="24"/>
        </w:rPr>
        <w:t xml:space="preserve"> </w:t>
      </w:r>
      <w:r w:rsidRPr="00BB5071">
        <w:rPr>
          <w:rFonts w:ascii="Times New Roman" w:hAnsi="Times New Roman" w:cs="Times New Roman"/>
          <w:spacing w:val="-3"/>
          <w:sz w:val="24"/>
          <w:szCs w:val="24"/>
        </w:rPr>
        <w:t>скважин;</w:t>
      </w:r>
    </w:p>
    <w:p w14:paraId="11215815" w14:textId="77777777" w:rsidR="00CF7FBB" w:rsidRPr="00BB5071" w:rsidRDefault="00EB65FD" w:rsidP="00737BE4">
      <w:pPr>
        <w:pStyle w:val="a5"/>
        <w:numPr>
          <w:ilvl w:val="2"/>
          <w:numId w:val="6"/>
        </w:numPr>
        <w:tabs>
          <w:tab w:val="left" w:pos="938"/>
          <w:tab w:val="left" w:pos="939"/>
        </w:tabs>
        <w:ind w:hanging="361"/>
        <w:rPr>
          <w:rFonts w:ascii="Times New Roman" w:hAnsi="Times New Roman" w:cs="Times New Roman"/>
          <w:sz w:val="24"/>
          <w:szCs w:val="24"/>
        </w:rPr>
      </w:pPr>
      <w:r w:rsidRPr="00BB5071">
        <w:rPr>
          <w:rFonts w:ascii="Times New Roman" w:hAnsi="Times New Roman" w:cs="Times New Roman"/>
          <w:sz w:val="24"/>
          <w:szCs w:val="24"/>
        </w:rPr>
        <w:t>прокачка скважин и отбор проб</w:t>
      </w:r>
      <w:r w:rsidRPr="00BB5071">
        <w:rPr>
          <w:rFonts w:ascii="Times New Roman" w:hAnsi="Times New Roman" w:cs="Times New Roman"/>
          <w:spacing w:val="-27"/>
          <w:sz w:val="24"/>
          <w:szCs w:val="24"/>
        </w:rPr>
        <w:t xml:space="preserve"> </w:t>
      </w:r>
      <w:r w:rsidRPr="00BB5071">
        <w:rPr>
          <w:rFonts w:ascii="Times New Roman" w:hAnsi="Times New Roman" w:cs="Times New Roman"/>
          <w:spacing w:val="-6"/>
          <w:sz w:val="24"/>
          <w:szCs w:val="24"/>
        </w:rPr>
        <w:t>воды;</w:t>
      </w:r>
    </w:p>
    <w:p w14:paraId="473CC651" w14:textId="77777777" w:rsidR="00CF7FBB" w:rsidRPr="00BB5071" w:rsidRDefault="00EB65FD" w:rsidP="00737BE4">
      <w:pPr>
        <w:pStyle w:val="a5"/>
        <w:numPr>
          <w:ilvl w:val="2"/>
          <w:numId w:val="6"/>
        </w:numPr>
        <w:tabs>
          <w:tab w:val="left" w:pos="938"/>
          <w:tab w:val="left" w:pos="939"/>
        </w:tabs>
        <w:ind w:hanging="361"/>
        <w:rPr>
          <w:rFonts w:ascii="Times New Roman" w:hAnsi="Times New Roman" w:cs="Times New Roman"/>
          <w:sz w:val="24"/>
          <w:szCs w:val="24"/>
        </w:rPr>
      </w:pPr>
      <w:r w:rsidRPr="00BB5071">
        <w:rPr>
          <w:rFonts w:ascii="Times New Roman" w:hAnsi="Times New Roman" w:cs="Times New Roman"/>
          <w:spacing w:val="-3"/>
          <w:sz w:val="24"/>
          <w:szCs w:val="24"/>
        </w:rPr>
        <w:t>лабораторные исследования отобранных</w:t>
      </w:r>
      <w:r w:rsidRPr="00BB5071">
        <w:rPr>
          <w:rFonts w:ascii="Times New Roman" w:hAnsi="Times New Roman" w:cs="Times New Roman"/>
          <w:spacing w:val="21"/>
          <w:sz w:val="24"/>
          <w:szCs w:val="24"/>
        </w:rPr>
        <w:t xml:space="preserve"> </w:t>
      </w:r>
      <w:r w:rsidRPr="00BB5071">
        <w:rPr>
          <w:rFonts w:ascii="Times New Roman" w:hAnsi="Times New Roman" w:cs="Times New Roman"/>
          <w:spacing w:val="-5"/>
          <w:sz w:val="24"/>
          <w:szCs w:val="24"/>
        </w:rPr>
        <w:t>проб;</w:t>
      </w:r>
    </w:p>
    <w:p w14:paraId="0190DD1C" w14:textId="77777777" w:rsidR="00CF7FBB" w:rsidRPr="00BB5071" w:rsidRDefault="00EB65FD" w:rsidP="00737BE4">
      <w:pPr>
        <w:pStyle w:val="a5"/>
        <w:numPr>
          <w:ilvl w:val="2"/>
          <w:numId w:val="6"/>
        </w:numPr>
        <w:tabs>
          <w:tab w:val="left" w:pos="938"/>
          <w:tab w:val="left" w:pos="939"/>
        </w:tabs>
        <w:ind w:hanging="361"/>
        <w:rPr>
          <w:rFonts w:ascii="Times New Roman" w:hAnsi="Times New Roman" w:cs="Times New Roman"/>
          <w:sz w:val="24"/>
          <w:szCs w:val="24"/>
        </w:rPr>
      </w:pPr>
      <w:r w:rsidRPr="00BB5071">
        <w:rPr>
          <w:rFonts w:ascii="Times New Roman" w:hAnsi="Times New Roman" w:cs="Times New Roman"/>
          <w:sz w:val="24"/>
          <w:szCs w:val="24"/>
        </w:rPr>
        <w:t>интерпретация</w:t>
      </w:r>
      <w:r w:rsidRPr="00BB5071">
        <w:rPr>
          <w:rFonts w:ascii="Times New Roman" w:hAnsi="Times New Roman" w:cs="Times New Roman"/>
          <w:spacing w:val="-11"/>
          <w:sz w:val="24"/>
          <w:szCs w:val="24"/>
        </w:rPr>
        <w:t xml:space="preserve"> </w:t>
      </w:r>
      <w:r w:rsidRPr="00BB5071">
        <w:rPr>
          <w:rFonts w:ascii="Times New Roman" w:hAnsi="Times New Roman" w:cs="Times New Roman"/>
          <w:sz w:val="24"/>
          <w:szCs w:val="24"/>
        </w:rPr>
        <w:t>полученных</w:t>
      </w:r>
      <w:r w:rsidRPr="00BB5071">
        <w:rPr>
          <w:rFonts w:ascii="Times New Roman" w:hAnsi="Times New Roman" w:cs="Times New Roman"/>
          <w:spacing w:val="-11"/>
          <w:sz w:val="24"/>
          <w:szCs w:val="24"/>
        </w:rPr>
        <w:t xml:space="preserve"> </w:t>
      </w:r>
      <w:r w:rsidRPr="00BB5071">
        <w:rPr>
          <w:rFonts w:ascii="Times New Roman" w:hAnsi="Times New Roman" w:cs="Times New Roman"/>
          <w:sz w:val="24"/>
          <w:szCs w:val="24"/>
        </w:rPr>
        <w:t>данных</w:t>
      </w:r>
      <w:r w:rsidRPr="00BB5071">
        <w:rPr>
          <w:rFonts w:ascii="Times New Roman" w:hAnsi="Times New Roman" w:cs="Times New Roman"/>
          <w:spacing w:val="-11"/>
          <w:sz w:val="24"/>
          <w:szCs w:val="24"/>
        </w:rPr>
        <w:t xml:space="preserve"> </w:t>
      </w:r>
      <w:r w:rsidRPr="00BB5071">
        <w:rPr>
          <w:rFonts w:ascii="Times New Roman" w:hAnsi="Times New Roman" w:cs="Times New Roman"/>
          <w:sz w:val="24"/>
          <w:szCs w:val="24"/>
        </w:rPr>
        <w:t>и</w:t>
      </w:r>
      <w:r w:rsidRPr="00BB5071">
        <w:rPr>
          <w:rFonts w:ascii="Times New Roman" w:hAnsi="Times New Roman" w:cs="Times New Roman"/>
          <w:spacing w:val="-12"/>
          <w:sz w:val="24"/>
          <w:szCs w:val="24"/>
        </w:rPr>
        <w:t xml:space="preserve"> </w:t>
      </w:r>
      <w:r w:rsidRPr="00BB5071">
        <w:rPr>
          <w:rFonts w:ascii="Times New Roman" w:hAnsi="Times New Roman" w:cs="Times New Roman"/>
          <w:sz w:val="24"/>
          <w:szCs w:val="24"/>
        </w:rPr>
        <w:t>написание</w:t>
      </w:r>
      <w:r w:rsidRPr="00BB5071">
        <w:rPr>
          <w:rFonts w:ascii="Times New Roman" w:hAnsi="Times New Roman" w:cs="Times New Roman"/>
          <w:spacing w:val="-9"/>
          <w:sz w:val="24"/>
          <w:szCs w:val="24"/>
        </w:rPr>
        <w:t xml:space="preserve"> </w:t>
      </w:r>
      <w:r w:rsidRPr="00BB5071">
        <w:rPr>
          <w:rFonts w:ascii="Times New Roman" w:hAnsi="Times New Roman" w:cs="Times New Roman"/>
          <w:spacing w:val="-3"/>
          <w:sz w:val="24"/>
          <w:szCs w:val="24"/>
        </w:rPr>
        <w:t>отчета</w:t>
      </w:r>
    </w:p>
    <w:p w14:paraId="2D7F19D2" w14:textId="77777777" w:rsidR="00CF7FBB" w:rsidRPr="00BB5071" w:rsidRDefault="00EB65FD" w:rsidP="00737BE4">
      <w:pPr>
        <w:pStyle w:val="a3"/>
        <w:ind w:left="100" w:right="117" w:firstLine="566"/>
        <w:jc w:val="both"/>
        <w:rPr>
          <w:rFonts w:ascii="Times New Roman" w:hAnsi="Times New Roman" w:cs="Times New Roman"/>
          <w:sz w:val="24"/>
          <w:szCs w:val="24"/>
        </w:rPr>
      </w:pPr>
      <w:r w:rsidRPr="00BB5071">
        <w:rPr>
          <w:rFonts w:ascii="Times New Roman" w:hAnsi="Times New Roman" w:cs="Times New Roman"/>
          <w:sz w:val="24"/>
          <w:szCs w:val="24"/>
        </w:rPr>
        <w:t>Схема расположения мониторинговых скважин на месторождении Каракудук приведена на рисунке 15.</w:t>
      </w:r>
    </w:p>
    <w:p w14:paraId="000E4BEF" w14:textId="77777777" w:rsidR="00CF7FBB" w:rsidRPr="00BB5071" w:rsidRDefault="00EB65FD" w:rsidP="00737BE4">
      <w:pPr>
        <w:pStyle w:val="a3"/>
        <w:ind w:left="100" w:right="111" w:firstLine="566"/>
        <w:jc w:val="both"/>
        <w:rPr>
          <w:rFonts w:ascii="Times New Roman" w:hAnsi="Times New Roman" w:cs="Times New Roman"/>
          <w:sz w:val="24"/>
          <w:szCs w:val="24"/>
        </w:rPr>
      </w:pPr>
      <w:r w:rsidRPr="00BB5071">
        <w:rPr>
          <w:rFonts w:ascii="Times New Roman" w:hAnsi="Times New Roman" w:cs="Times New Roman"/>
          <w:sz w:val="24"/>
          <w:szCs w:val="24"/>
        </w:rPr>
        <w:t>Обследование участков расположения скважин. Для выполнения комплекса работ, определенных Технической спецификацией ТОО «Каракудукмунай», до начала работ было проведено обследование участка расположения мониторинговых скважин и их состояния. Для контроля рабочего состояния скважин проведены замеры их глубин.</w:t>
      </w:r>
    </w:p>
    <w:p w14:paraId="3F83C91B" w14:textId="77777777" w:rsidR="00CF7FBB" w:rsidRPr="00BB5071" w:rsidRDefault="00EB65FD" w:rsidP="00737BE4">
      <w:pPr>
        <w:pStyle w:val="a3"/>
        <w:ind w:left="100" w:right="111" w:firstLine="566"/>
        <w:jc w:val="both"/>
        <w:rPr>
          <w:rFonts w:ascii="Times New Roman" w:hAnsi="Times New Roman" w:cs="Times New Roman"/>
          <w:sz w:val="24"/>
          <w:szCs w:val="24"/>
        </w:rPr>
      </w:pPr>
      <w:r w:rsidRPr="00BB5071">
        <w:rPr>
          <w:rFonts w:ascii="Times New Roman" w:hAnsi="Times New Roman" w:cs="Times New Roman"/>
          <w:sz w:val="24"/>
          <w:szCs w:val="24"/>
        </w:rPr>
        <w:t>Замер уровня и температуры воды. Для наблюдения за уровненным и температурным режимом подземных вод во всех мониторинговых скважинах произведены замеры уровня и температуры воды. Замеры уровней подземных вод выполнены элетроуровнемером ЭУ-50, температуры воды — термометром ТМ-14. Данный инструментарий относится к серийно-выпускаемой не сертифицированной технике.</w:t>
      </w:r>
    </w:p>
    <w:p w14:paraId="3DC6F8A0" w14:textId="77777777" w:rsidR="00CF7FBB" w:rsidRPr="00BB5071" w:rsidRDefault="00EB65FD" w:rsidP="00737BE4">
      <w:pPr>
        <w:pStyle w:val="a3"/>
        <w:ind w:left="100" w:right="113" w:firstLine="566"/>
        <w:jc w:val="both"/>
        <w:rPr>
          <w:rFonts w:ascii="Times New Roman" w:hAnsi="Times New Roman" w:cs="Times New Roman"/>
          <w:sz w:val="24"/>
          <w:szCs w:val="24"/>
        </w:rPr>
      </w:pPr>
      <w:r w:rsidRPr="00BB5071">
        <w:rPr>
          <w:rFonts w:ascii="Times New Roman" w:hAnsi="Times New Roman" w:cs="Times New Roman"/>
          <w:sz w:val="24"/>
          <w:szCs w:val="24"/>
        </w:rPr>
        <w:t>Прокачка скважин. Перед отбором проб воды на химические анализы из всех скважин мониторинговой сети были проведены прокачки. Прокачки скважин осуществлялись с целью удаления всего объема застойной воды, находившейся длительное время в скважине.</w:t>
      </w:r>
    </w:p>
    <w:p w14:paraId="153CD989" w14:textId="77777777" w:rsidR="00CF7FBB" w:rsidRPr="00BB5071" w:rsidRDefault="00EB65FD" w:rsidP="00737BE4">
      <w:pPr>
        <w:pStyle w:val="a3"/>
        <w:ind w:left="100" w:right="110" w:firstLine="566"/>
        <w:jc w:val="both"/>
        <w:rPr>
          <w:rFonts w:ascii="Times New Roman" w:hAnsi="Times New Roman" w:cs="Times New Roman"/>
          <w:sz w:val="24"/>
          <w:szCs w:val="24"/>
        </w:rPr>
      </w:pPr>
      <w:r w:rsidRPr="00BB5071">
        <w:rPr>
          <w:rFonts w:ascii="Times New Roman" w:hAnsi="Times New Roman" w:cs="Times New Roman"/>
          <w:sz w:val="24"/>
          <w:szCs w:val="24"/>
        </w:rPr>
        <w:t>Опробование и лабораторные исследования. Для оценки и изучения динамики состояния подземных вод отбор проб на химический анализ проводился 1 раз в квартал. Выбор контролируемых показателей проведен на основе нормативных требований, анализа ранее выполненных работ. Пробы воды для химического анализа отобраны в стеклянные чистые бутылки — ёмкостью 0,5–1,0 л в соответствии и ИСО 5667-11</w:t>
      </w:r>
    </w:p>
    <w:p w14:paraId="5A721437" w14:textId="77777777" w:rsidR="00CF7FBB" w:rsidRPr="00BB5071" w:rsidRDefault="00EB65FD" w:rsidP="00737BE4">
      <w:pPr>
        <w:pStyle w:val="a3"/>
        <w:ind w:left="100" w:right="113"/>
        <w:jc w:val="both"/>
        <w:rPr>
          <w:rFonts w:ascii="Times New Roman" w:hAnsi="Times New Roman" w:cs="Times New Roman"/>
          <w:sz w:val="24"/>
          <w:szCs w:val="24"/>
        </w:rPr>
      </w:pPr>
      <w:r w:rsidRPr="00BB5071">
        <w:rPr>
          <w:rFonts w:ascii="Times New Roman" w:hAnsi="Times New Roman" w:cs="Times New Roman"/>
          <w:sz w:val="24"/>
          <w:szCs w:val="24"/>
        </w:rPr>
        <w:t>«Руководство по отбору грунтовых вод» при помощи пробоотборника после полного восстановления уровня.</w:t>
      </w:r>
    </w:p>
    <w:p w14:paraId="657E6BB4" w14:textId="77777777" w:rsidR="00CF7FBB" w:rsidRPr="00BB5071" w:rsidRDefault="00EB65FD" w:rsidP="00737BE4">
      <w:pPr>
        <w:pStyle w:val="a3"/>
        <w:ind w:left="100" w:right="112" w:firstLine="566"/>
        <w:jc w:val="both"/>
        <w:rPr>
          <w:rFonts w:ascii="Times New Roman" w:hAnsi="Times New Roman" w:cs="Times New Roman"/>
          <w:sz w:val="24"/>
          <w:szCs w:val="24"/>
        </w:rPr>
      </w:pPr>
      <w:r w:rsidRPr="00BB5071">
        <w:rPr>
          <w:rFonts w:ascii="Times New Roman" w:hAnsi="Times New Roman" w:cs="Times New Roman"/>
          <w:sz w:val="24"/>
          <w:szCs w:val="24"/>
        </w:rPr>
        <w:t>Объем одной отобранной пробы составил 5 дм³. Для определения внешнего контроля были отобраны 20 проб воды на тот же комплекс исследований.</w:t>
      </w:r>
    </w:p>
    <w:p w14:paraId="3DF6BD8B" w14:textId="6F3DEA06" w:rsidR="00CF7FBB" w:rsidRPr="00BB5071" w:rsidRDefault="00EB65FD" w:rsidP="00737BE4">
      <w:pPr>
        <w:pStyle w:val="a3"/>
        <w:ind w:left="100" w:right="111" w:firstLine="566"/>
        <w:jc w:val="both"/>
        <w:rPr>
          <w:rFonts w:ascii="Times New Roman" w:hAnsi="Times New Roman" w:cs="Times New Roman"/>
          <w:sz w:val="24"/>
          <w:szCs w:val="24"/>
        </w:rPr>
      </w:pPr>
      <w:r w:rsidRPr="00BB5071">
        <w:rPr>
          <w:rFonts w:ascii="Times New Roman" w:hAnsi="Times New Roman" w:cs="Times New Roman"/>
          <w:sz w:val="24"/>
          <w:szCs w:val="24"/>
        </w:rPr>
        <w:t>Согласно программе ПЭК, на участке полигона нефтешлама и из скважины 3 на промысле дополнительно отобрано по одной пробе воды объемом 5 дм³ для определения α и β- активности. Таким образом, в 2027 году наблюдения за состоянием подземных вод предусмотрено проводить в существующем режиме по 20 наблюдательным скважинам. Перечень определяемых компонентов химического состава подземных вод приведен в таблице 34.</w:t>
      </w:r>
      <w:r w:rsidR="00DA76F6" w:rsidRPr="00BB5071">
        <w:rPr>
          <w:rFonts w:ascii="Times New Roman" w:hAnsi="Times New Roman" w:cs="Times New Roman"/>
          <w:sz w:val="24"/>
          <w:szCs w:val="24"/>
        </w:rPr>
        <w:t xml:space="preserve"> </w:t>
      </w:r>
    </w:p>
    <w:p w14:paraId="3754B77D" w14:textId="77777777" w:rsidR="00CF7FBB" w:rsidRDefault="00CF7FBB" w:rsidP="00737BE4">
      <w:pPr>
        <w:jc w:val="both"/>
        <w:rPr>
          <w:rFonts w:ascii="Times New Roman" w:hAnsi="Times New Roman" w:cs="Times New Roman"/>
          <w:sz w:val="24"/>
          <w:szCs w:val="24"/>
        </w:rPr>
      </w:pPr>
    </w:p>
    <w:p w14:paraId="4AA981B0" w14:textId="77777777" w:rsidR="00CF7FBB" w:rsidRPr="00BB5071" w:rsidRDefault="00EB65FD" w:rsidP="00737BE4">
      <w:pPr>
        <w:pStyle w:val="210"/>
        <w:tabs>
          <w:tab w:val="left" w:pos="1411"/>
          <w:tab w:val="left" w:pos="1985"/>
          <w:tab w:val="left" w:pos="3307"/>
          <w:tab w:val="left" w:pos="5220"/>
          <w:tab w:val="left" w:pos="6929"/>
          <w:tab w:val="left" w:pos="8592"/>
        </w:tabs>
        <w:ind w:left="219" w:right="107"/>
        <w:rPr>
          <w:rFonts w:ascii="Times New Roman" w:hAnsi="Times New Roman" w:cs="Times New Roman"/>
          <w:sz w:val="24"/>
          <w:szCs w:val="24"/>
        </w:rPr>
      </w:pPr>
      <w:bookmarkStart w:id="152" w:name="_bookmark100"/>
      <w:bookmarkEnd w:id="152"/>
      <w:r w:rsidRPr="00BB5071">
        <w:rPr>
          <w:rFonts w:ascii="Times New Roman" w:hAnsi="Times New Roman" w:cs="Times New Roman"/>
          <w:sz w:val="24"/>
          <w:szCs w:val="24"/>
        </w:rPr>
        <w:t>Таблица</w:t>
      </w:r>
      <w:r w:rsidRPr="00BB5071">
        <w:rPr>
          <w:rFonts w:ascii="Times New Roman" w:hAnsi="Times New Roman" w:cs="Times New Roman"/>
          <w:sz w:val="24"/>
          <w:szCs w:val="24"/>
        </w:rPr>
        <w:tab/>
        <w:t>34.</w:t>
      </w:r>
      <w:r w:rsidRPr="00BB5071">
        <w:rPr>
          <w:rFonts w:ascii="Times New Roman" w:hAnsi="Times New Roman" w:cs="Times New Roman"/>
          <w:sz w:val="24"/>
          <w:szCs w:val="24"/>
        </w:rPr>
        <w:tab/>
        <w:t>Перечень</w:t>
      </w:r>
      <w:r w:rsidRPr="00BB5071">
        <w:rPr>
          <w:rFonts w:ascii="Times New Roman" w:hAnsi="Times New Roman" w:cs="Times New Roman"/>
          <w:sz w:val="24"/>
          <w:szCs w:val="24"/>
        </w:rPr>
        <w:tab/>
        <w:t>определяемых</w:t>
      </w:r>
      <w:r w:rsidRPr="00BB5071">
        <w:rPr>
          <w:rFonts w:ascii="Times New Roman" w:hAnsi="Times New Roman" w:cs="Times New Roman"/>
          <w:sz w:val="24"/>
          <w:szCs w:val="24"/>
        </w:rPr>
        <w:tab/>
        <w:t>компонентов</w:t>
      </w:r>
      <w:r w:rsidRPr="00BB5071">
        <w:rPr>
          <w:rFonts w:ascii="Times New Roman" w:hAnsi="Times New Roman" w:cs="Times New Roman"/>
          <w:sz w:val="24"/>
          <w:szCs w:val="24"/>
        </w:rPr>
        <w:tab/>
        <w:t>химического</w:t>
      </w:r>
      <w:r w:rsidRPr="00BB5071">
        <w:rPr>
          <w:rFonts w:ascii="Times New Roman" w:hAnsi="Times New Roman" w:cs="Times New Roman"/>
          <w:sz w:val="24"/>
          <w:szCs w:val="24"/>
        </w:rPr>
        <w:tab/>
      </w:r>
      <w:r w:rsidRPr="00BB5071">
        <w:rPr>
          <w:rFonts w:ascii="Times New Roman" w:hAnsi="Times New Roman" w:cs="Times New Roman"/>
          <w:spacing w:val="-3"/>
          <w:sz w:val="24"/>
          <w:szCs w:val="24"/>
        </w:rPr>
        <w:t xml:space="preserve">состава </w:t>
      </w:r>
      <w:r w:rsidRPr="00BB5071">
        <w:rPr>
          <w:rFonts w:ascii="Times New Roman" w:hAnsi="Times New Roman" w:cs="Times New Roman"/>
          <w:sz w:val="24"/>
          <w:szCs w:val="24"/>
        </w:rPr>
        <w:t>подземных</w:t>
      </w:r>
      <w:r w:rsidRPr="00BB5071">
        <w:rPr>
          <w:rFonts w:ascii="Times New Roman" w:hAnsi="Times New Roman" w:cs="Times New Roman"/>
          <w:spacing w:val="-4"/>
          <w:sz w:val="24"/>
          <w:szCs w:val="24"/>
        </w:rPr>
        <w:t xml:space="preserve"> </w:t>
      </w:r>
      <w:r w:rsidRPr="00BB5071">
        <w:rPr>
          <w:rFonts w:ascii="Times New Roman" w:hAnsi="Times New Roman" w:cs="Times New Roman"/>
          <w:sz w:val="24"/>
          <w:szCs w:val="24"/>
        </w:rPr>
        <w:t>вод</w:t>
      </w:r>
    </w:p>
    <w:tbl>
      <w:tblPr>
        <w:tblStyle w:val="TableNormal"/>
        <w:tblW w:w="0" w:type="auto"/>
        <w:tblInd w:w="23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22"/>
        <w:gridCol w:w="3890"/>
        <w:gridCol w:w="1320"/>
        <w:gridCol w:w="3122"/>
      </w:tblGrid>
      <w:tr w:rsidR="00CF7FBB" w:rsidRPr="00737BE4" w14:paraId="66EC00A2" w14:textId="77777777">
        <w:trPr>
          <w:trHeight w:val="205"/>
        </w:trPr>
        <w:tc>
          <w:tcPr>
            <w:tcW w:w="722" w:type="dxa"/>
            <w:shd w:val="clear" w:color="auto" w:fill="F1F1F1"/>
          </w:tcPr>
          <w:p w14:paraId="63E11D5E" w14:textId="77777777" w:rsidR="00CF7FBB" w:rsidRPr="00737BE4" w:rsidRDefault="00EB65FD" w:rsidP="00737BE4">
            <w:pPr>
              <w:pStyle w:val="TableParagraph"/>
              <w:ind w:left="117"/>
              <w:rPr>
                <w:rFonts w:ascii="Times New Roman" w:hAnsi="Times New Roman" w:cs="Times New Roman"/>
                <w:sz w:val="18"/>
              </w:rPr>
            </w:pPr>
            <w:r w:rsidRPr="00737BE4">
              <w:rPr>
                <w:rFonts w:ascii="Times New Roman" w:hAnsi="Times New Roman" w:cs="Times New Roman"/>
                <w:sz w:val="18"/>
              </w:rPr>
              <w:t>№ п/п</w:t>
            </w:r>
          </w:p>
        </w:tc>
        <w:tc>
          <w:tcPr>
            <w:tcW w:w="3890" w:type="dxa"/>
            <w:shd w:val="clear" w:color="auto" w:fill="F1F1F1"/>
          </w:tcPr>
          <w:p w14:paraId="4E309695" w14:textId="77777777" w:rsidR="00CF7FBB" w:rsidRPr="00737BE4" w:rsidRDefault="00EB65FD" w:rsidP="00737BE4">
            <w:pPr>
              <w:pStyle w:val="TableParagraph"/>
              <w:ind w:left="1405" w:right="1392"/>
              <w:jc w:val="center"/>
              <w:rPr>
                <w:rFonts w:ascii="Times New Roman" w:hAnsi="Times New Roman" w:cs="Times New Roman"/>
                <w:sz w:val="18"/>
              </w:rPr>
            </w:pPr>
            <w:r w:rsidRPr="00737BE4">
              <w:rPr>
                <w:rFonts w:ascii="Times New Roman" w:hAnsi="Times New Roman" w:cs="Times New Roman"/>
                <w:sz w:val="18"/>
              </w:rPr>
              <w:t>Компоненты</w:t>
            </w:r>
          </w:p>
        </w:tc>
        <w:tc>
          <w:tcPr>
            <w:tcW w:w="1320" w:type="dxa"/>
            <w:shd w:val="clear" w:color="auto" w:fill="F1F1F1"/>
          </w:tcPr>
          <w:p w14:paraId="390DC080" w14:textId="77777777" w:rsidR="00CF7FBB" w:rsidRPr="00737BE4" w:rsidRDefault="00EB65FD" w:rsidP="00737BE4">
            <w:pPr>
              <w:pStyle w:val="TableParagraph"/>
              <w:ind w:left="415"/>
              <w:rPr>
                <w:rFonts w:ascii="Times New Roman" w:hAnsi="Times New Roman" w:cs="Times New Roman"/>
                <w:sz w:val="18"/>
              </w:rPr>
            </w:pPr>
            <w:r w:rsidRPr="00737BE4">
              <w:rPr>
                <w:rFonts w:ascii="Times New Roman" w:hAnsi="Times New Roman" w:cs="Times New Roman"/>
                <w:sz w:val="18"/>
              </w:rPr>
              <w:t>№ п/п</w:t>
            </w:r>
          </w:p>
        </w:tc>
        <w:tc>
          <w:tcPr>
            <w:tcW w:w="3122" w:type="dxa"/>
            <w:shd w:val="clear" w:color="auto" w:fill="F1F1F1"/>
          </w:tcPr>
          <w:p w14:paraId="5F9EB754" w14:textId="77777777" w:rsidR="00CF7FBB" w:rsidRPr="00737BE4" w:rsidRDefault="00EB65FD" w:rsidP="00737BE4">
            <w:pPr>
              <w:pStyle w:val="TableParagraph"/>
              <w:ind w:left="1042"/>
              <w:rPr>
                <w:rFonts w:ascii="Times New Roman" w:hAnsi="Times New Roman" w:cs="Times New Roman"/>
                <w:sz w:val="18"/>
              </w:rPr>
            </w:pPr>
            <w:r w:rsidRPr="00737BE4">
              <w:rPr>
                <w:rFonts w:ascii="Times New Roman" w:hAnsi="Times New Roman" w:cs="Times New Roman"/>
                <w:sz w:val="18"/>
              </w:rPr>
              <w:t>Компоненты</w:t>
            </w:r>
          </w:p>
        </w:tc>
      </w:tr>
      <w:tr w:rsidR="00CF7FBB" w:rsidRPr="00737BE4" w14:paraId="4AE7E5AE" w14:textId="77777777">
        <w:trPr>
          <w:trHeight w:val="208"/>
        </w:trPr>
        <w:tc>
          <w:tcPr>
            <w:tcW w:w="722" w:type="dxa"/>
          </w:tcPr>
          <w:p w14:paraId="06E12F01" w14:textId="77777777" w:rsidR="00CF7FBB" w:rsidRPr="00737BE4" w:rsidRDefault="00EB65FD" w:rsidP="00737BE4">
            <w:pPr>
              <w:pStyle w:val="TableParagraph"/>
              <w:ind w:left="6"/>
              <w:rPr>
                <w:rFonts w:ascii="Times New Roman" w:hAnsi="Times New Roman" w:cs="Times New Roman"/>
                <w:sz w:val="18"/>
              </w:rPr>
            </w:pPr>
            <w:r w:rsidRPr="00737BE4">
              <w:rPr>
                <w:rFonts w:ascii="Times New Roman" w:hAnsi="Times New Roman" w:cs="Times New Roman"/>
                <w:w w:val="99"/>
                <w:sz w:val="18"/>
              </w:rPr>
              <w:t>1</w:t>
            </w:r>
          </w:p>
        </w:tc>
        <w:tc>
          <w:tcPr>
            <w:tcW w:w="3890" w:type="dxa"/>
          </w:tcPr>
          <w:p w14:paraId="07D4FF46" w14:textId="77777777" w:rsidR="00CF7FBB" w:rsidRPr="00737BE4" w:rsidRDefault="00EB65FD" w:rsidP="00737BE4">
            <w:pPr>
              <w:pStyle w:val="TableParagraph"/>
              <w:ind w:left="7"/>
              <w:rPr>
                <w:rFonts w:ascii="Times New Roman" w:hAnsi="Times New Roman" w:cs="Times New Roman"/>
                <w:sz w:val="18"/>
              </w:rPr>
            </w:pPr>
            <w:r w:rsidRPr="00737BE4">
              <w:rPr>
                <w:rFonts w:ascii="Times New Roman" w:hAnsi="Times New Roman" w:cs="Times New Roman"/>
                <w:sz w:val="18"/>
              </w:rPr>
              <w:t>Взвешенные вещества</w:t>
            </w:r>
          </w:p>
        </w:tc>
        <w:tc>
          <w:tcPr>
            <w:tcW w:w="1320" w:type="dxa"/>
          </w:tcPr>
          <w:p w14:paraId="1151E5F7" w14:textId="77777777" w:rsidR="00CF7FBB" w:rsidRPr="00737BE4" w:rsidRDefault="00EB65FD" w:rsidP="00737BE4">
            <w:pPr>
              <w:pStyle w:val="TableParagraph"/>
              <w:ind w:left="7"/>
              <w:rPr>
                <w:rFonts w:ascii="Times New Roman" w:hAnsi="Times New Roman" w:cs="Times New Roman"/>
                <w:sz w:val="18"/>
              </w:rPr>
            </w:pPr>
            <w:r w:rsidRPr="00737BE4">
              <w:rPr>
                <w:rFonts w:ascii="Times New Roman" w:hAnsi="Times New Roman" w:cs="Times New Roman"/>
                <w:sz w:val="18"/>
              </w:rPr>
              <w:t>14</w:t>
            </w:r>
          </w:p>
        </w:tc>
        <w:tc>
          <w:tcPr>
            <w:tcW w:w="3122" w:type="dxa"/>
          </w:tcPr>
          <w:p w14:paraId="0DEFFDCA" w14:textId="77777777" w:rsidR="00CF7FBB" w:rsidRPr="00737BE4" w:rsidRDefault="00EB65FD" w:rsidP="00737BE4">
            <w:pPr>
              <w:pStyle w:val="TableParagraph"/>
              <w:ind w:left="7"/>
              <w:rPr>
                <w:rFonts w:ascii="Times New Roman" w:hAnsi="Times New Roman" w:cs="Times New Roman"/>
                <w:sz w:val="18"/>
              </w:rPr>
            </w:pPr>
            <w:r w:rsidRPr="00737BE4">
              <w:rPr>
                <w:rFonts w:ascii="Times New Roman" w:hAnsi="Times New Roman" w:cs="Times New Roman"/>
                <w:sz w:val="18"/>
              </w:rPr>
              <w:t>СПАВ</w:t>
            </w:r>
          </w:p>
        </w:tc>
      </w:tr>
      <w:tr w:rsidR="00CF7FBB" w:rsidRPr="00737BE4" w14:paraId="4BCCF1E8" w14:textId="77777777">
        <w:trPr>
          <w:trHeight w:val="205"/>
        </w:trPr>
        <w:tc>
          <w:tcPr>
            <w:tcW w:w="722" w:type="dxa"/>
          </w:tcPr>
          <w:p w14:paraId="3D632000" w14:textId="77777777" w:rsidR="00CF7FBB" w:rsidRPr="00737BE4" w:rsidRDefault="00EB65FD" w:rsidP="00737BE4">
            <w:pPr>
              <w:pStyle w:val="TableParagraph"/>
              <w:ind w:left="6"/>
              <w:rPr>
                <w:rFonts w:ascii="Times New Roman" w:hAnsi="Times New Roman" w:cs="Times New Roman"/>
                <w:sz w:val="18"/>
              </w:rPr>
            </w:pPr>
            <w:r w:rsidRPr="00737BE4">
              <w:rPr>
                <w:rFonts w:ascii="Times New Roman" w:hAnsi="Times New Roman" w:cs="Times New Roman"/>
                <w:w w:val="99"/>
                <w:sz w:val="18"/>
              </w:rPr>
              <w:t>2</w:t>
            </w:r>
          </w:p>
        </w:tc>
        <w:tc>
          <w:tcPr>
            <w:tcW w:w="3890" w:type="dxa"/>
          </w:tcPr>
          <w:p w14:paraId="1ECF6709" w14:textId="77777777" w:rsidR="00CF7FBB" w:rsidRPr="00737BE4" w:rsidRDefault="00EB65FD" w:rsidP="00737BE4">
            <w:pPr>
              <w:pStyle w:val="TableParagraph"/>
              <w:ind w:left="7"/>
              <w:rPr>
                <w:rFonts w:ascii="Times New Roman" w:hAnsi="Times New Roman" w:cs="Times New Roman"/>
                <w:sz w:val="18"/>
              </w:rPr>
            </w:pPr>
            <w:r w:rsidRPr="00737BE4">
              <w:rPr>
                <w:rFonts w:ascii="Times New Roman" w:hAnsi="Times New Roman" w:cs="Times New Roman"/>
                <w:sz w:val="18"/>
              </w:rPr>
              <w:t>рН</w:t>
            </w:r>
          </w:p>
        </w:tc>
        <w:tc>
          <w:tcPr>
            <w:tcW w:w="1320" w:type="dxa"/>
          </w:tcPr>
          <w:p w14:paraId="15B07F3E" w14:textId="77777777" w:rsidR="00CF7FBB" w:rsidRPr="00737BE4" w:rsidRDefault="00EB65FD" w:rsidP="00737BE4">
            <w:pPr>
              <w:pStyle w:val="TableParagraph"/>
              <w:ind w:left="7"/>
              <w:rPr>
                <w:rFonts w:ascii="Times New Roman" w:hAnsi="Times New Roman" w:cs="Times New Roman"/>
                <w:sz w:val="18"/>
              </w:rPr>
            </w:pPr>
            <w:r w:rsidRPr="00737BE4">
              <w:rPr>
                <w:rFonts w:ascii="Times New Roman" w:hAnsi="Times New Roman" w:cs="Times New Roman"/>
                <w:sz w:val="18"/>
              </w:rPr>
              <w:t>15</w:t>
            </w:r>
          </w:p>
        </w:tc>
        <w:tc>
          <w:tcPr>
            <w:tcW w:w="3122" w:type="dxa"/>
          </w:tcPr>
          <w:p w14:paraId="2F0E1F21" w14:textId="77777777" w:rsidR="00CF7FBB" w:rsidRPr="00737BE4" w:rsidRDefault="00EB65FD" w:rsidP="00737BE4">
            <w:pPr>
              <w:pStyle w:val="TableParagraph"/>
              <w:ind w:left="7"/>
              <w:rPr>
                <w:rFonts w:ascii="Times New Roman" w:hAnsi="Times New Roman" w:cs="Times New Roman"/>
                <w:sz w:val="18"/>
              </w:rPr>
            </w:pPr>
            <w:r w:rsidRPr="00737BE4">
              <w:rPr>
                <w:rFonts w:ascii="Times New Roman" w:hAnsi="Times New Roman" w:cs="Times New Roman"/>
                <w:sz w:val="18"/>
              </w:rPr>
              <w:t>БПК5</w:t>
            </w:r>
          </w:p>
        </w:tc>
      </w:tr>
      <w:tr w:rsidR="00CF7FBB" w:rsidRPr="00737BE4" w14:paraId="5EFD7D62" w14:textId="77777777">
        <w:trPr>
          <w:trHeight w:val="287"/>
        </w:trPr>
        <w:tc>
          <w:tcPr>
            <w:tcW w:w="722" w:type="dxa"/>
          </w:tcPr>
          <w:p w14:paraId="10691E9C" w14:textId="77777777" w:rsidR="00CF7FBB" w:rsidRPr="00737BE4" w:rsidRDefault="00EB65FD" w:rsidP="00737BE4">
            <w:pPr>
              <w:pStyle w:val="TableParagraph"/>
              <w:ind w:left="6"/>
              <w:rPr>
                <w:rFonts w:ascii="Times New Roman" w:hAnsi="Times New Roman" w:cs="Times New Roman"/>
                <w:sz w:val="18"/>
              </w:rPr>
            </w:pPr>
            <w:r w:rsidRPr="00737BE4">
              <w:rPr>
                <w:rFonts w:ascii="Times New Roman" w:hAnsi="Times New Roman" w:cs="Times New Roman"/>
                <w:w w:val="99"/>
                <w:sz w:val="18"/>
              </w:rPr>
              <w:t>3</w:t>
            </w:r>
          </w:p>
        </w:tc>
        <w:tc>
          <w:tcPr>
            <w:tcW w:w="3890" w:type="dxa"/>
          </w:tcPr>
          <w:p w14:paraId="2BC80B88" w14:textId="77777777" w:rsidR="00CF7FBB" w:rsidRPr="00737BE4" w:rsidRDefault="00EB65FD" w:rsidP="00737BE4">
            <w:pPr>
              <w:pStyle w:val="TableParagraph"/>
              <w:ind w:left="7"/>
              <w:rPr>
                <w:rFonts w:ascii="Times New Roman" w:hAnsi="Times New Roman" w:cs="Times New Roman"/>
                <w:sz w:val="18"/>
              </w:rPr>
            </w:pPr>
            <w:r w:rsidRPr="00737BE4">
              <w:rPr>
                <w:rFonts w:ascii="Times New Roman" w:hAnsi="Times New Roman" w:cs="Times New Roman"/>
                <w:sz w:val="18"/>
              </w:rPr>
              <w:t>Общая минерализация (сухой остаток)</w:t>
            </w:r>
          </w:p>
        </w:tc>
        <w:tc>
          <w:tcPr>
            <w:tcW w:w="1320" w:type="dxa"/>
          </w:tcPr>
          <w:p w14:paraId="346F3779" w14:textId="77777777" w:rsidR="00CF7FBB" w:rsidRPr="00737BE4" w:rsidRDefault="00EB65FD" w:rsidP="00737BE4">
            <w:pPr>
              <w:pStyle w:val="TableParagraph"/>
              <w:ind w:left="7"/>
              <w:rPr>
                <w:rFonts w:ascii="Times New Roman" w:hAnsi="Times New Roman" w:cs="Times New Roman"/>
                <w:sz w:val="18"/>
              </w:rPr>
            </w:pPr>
            <w:r w:rsidRPr="00737BE4">
              <w:rPr>
                <w:rFonts w:ascii="Times New Roman" w:hAnsi="Times New Roman" w:cs="Times New Roman"/>
                <w:sz w:val="18"/>
              </w:rPr>
              <w:t>16</w:t>
            </w:r>
          </w:p>
        </w:tc>
        <w:tc>
          <w:tcPr>
            <w:tcW w:w="3122" w:type="dxa"/>
          </w:tcPr>
          <w:p w14:paraId="29AFF958" w14:textId="77777777" w:rsidR="00CF7FBB" w:rsidRPr="00737BE4" w:rsidRDefault="00EB65FD" w:rsidP="00737BE4">
            <w:pPr>
              <w:pStyle w:val="TableParagraph"/>
              <w:ind w:left="7"/>
              <w:rPr>
                <w:rFonts w:ascii="Times New Roman" w:hAnsi="Times New Roman" w:cs="Times New Roman"/>
                <w:sz w:val="18"/>
              </w:rPr>
            </w:pPr>
            <w:r w:rsidRPr="00737BE4">
              <w:rPr>
                <w:rFonts w:ascii="Times New Roman" w:hAnsi="Times New Roman" w:cs="Times New Roman"/>
                <w:sz w:val="18"/>
              </w:rPr>
              <w:t>ХПК</w:t>
            </w:r>
          </w:p>
        </w:tc>
      </w:tr>
      <w:tr w:rsidR="00CF7FBB" w:rsidRPr="00737BE4" w14:paraId="5745676B" w14:textId="77777777">
        <w:trPr>
          <w:trHeight w:val="285"/>
        </w:trPr>
        <w:tc>
          <w:tcPr>
            <w:tcW w:w="722" w:type="dxa"/>
          </w:tcPr>
          <w:p w14:paraId="3DBFFF54" w14:textId="77777777" w:rsidR="00CF7FBB" w:rsidRPr="00737BE4" w:rsidRDefault="00EB65FD" w:rsidP="00737BE4">
            <w:pPr>
              <w:pStyle w:val="TableParagraph"/>
              <w:ind w:left="6"/>
              <w:rPr>
                <w:rFonts w:ascii="Times New Roman" w:hAnsi="Times New Roman" w:cs="Times New Roman"/>
                <w:sz w:val="18"/>
              </w:rPr>
            </w:pPr>
            <w:r w:rsidRPr="00737BE4">
              <w:rPr>
                <w:rFonts w:ascii="Times New Roman" w:hAnsi="Times New Roman" w:cs="Times New Roman"/>
                <w:w w:val="99"/>
                <w:sz w:val="18"/>
              </w:rPr>
              <w:t>4</w:t>
            </w:r>
          </w:p>
        </w:tc>
        <w:tc>
          <w:tcPr>
            <w:tcW w:w="3890" w:type="dxa"/>
          </w:tcPr>
          <w:p w14:paraId="09B3147B" w14:textId="77777777" w:rsidR="00CF7FBB" w:rsidRPr="00737BE4" w:rsidRDefault="00EB65FD" w:rsidP="00737BE4">
            <w:pPr>
              <w:pStyle w:val="TableParagraph"/>
              <w:ind w:left="7"/>
              <w:rPr>
                <w:rFonts w:ascii="Times New Roman" w:hAnsi="Times New Roman" w:cs="Times New Roman"/>
                <w:sz w:val="18"/>
              </w:rPr>
            </w:pPr>
            <w:r w:rsidRPr="00737BE4">
              <w:rPr>
                <w:rFonts w:ascii="Times New Roman" w:hAnsi="Times New Roman" w:cs="Times New Roman"/>
                <w:sz w:val="18"/>
              </w:rPr>
              <w:t>HCOз-</w:t>
            </w:r>
          </w:p>
        </w:tc>
        <w:tc>
          <w:tcPr>
            <w:tcW w:w="1320" w:type="dxa"/>
          </w:tcPr>
          <w:p w14:paraId="362579CB" w14:textId="77777777" w:rsidR="00CF7FBB" w:rsidRPr="00737BE4" w:rsidRDefault="00EB65FD" w:rsidP="00737BE4">
            <w:pPr>
              <w:pStyle w:val="TableParagraph"/>
              <w:ind w:left="7"/>
              <w:rPr>
                <w:rFonts w:ascii="Times New Roman" w:hAnsi="Times New Roman" w:cs="Times New Roman"/>
                <w:sz w:val="18"/>
              </w:rPr>
            </w:pPr>
            <w:r w:rsidRPr="00737BE4">
              <w:rPr>
                <w:rFonts w:ascii="Times New Roman" w:hAnsi="Times New Roman" w:cs="Times New Roman"/>
                <w:sz w:val="18"/>
              </w:rPr>
              <w:t>17</w:t>
            </w:r>
          </w:p>
        </w:tc>
        <w:tc>
          <w:tcPr>
            <w:tcW w:w="3122" w:type="dxa"/>
          </w:tcPr>
          <w:p w14:paraId="56BE22AF" w14:textId="77777777" w:rsidR="00CF7FBB" w:rsidRPr="00737BE4" w:rsidRDefault="00EB65FD" w:rsidP="00737BE4">
            <w:pPr>
              <w:pStyle w:val="TableParagraph"/>
              <w:ind w:left="7"/>
              <w:rPr>
                <w:rFonts w:ascii="Times New Roman" w:hAnsi="Times New Roman" w:cs="Times New Roman"/>
                <w:sz w:val="18"/>
              </w:rPr>
            </w:pPr>
            <w:r w:rsidRPr="00737BE4">
              <w:rPr>
                <w:rFonts w:ascii="Times New Roman" w:hAnsi="Times New Roman" w:cs="Times New Roman"/>
                <w:sz w:val="18"/>
              </w:rPr>
              <w:t>Аммоний</w:t>
            </w:r>
          </w:p>
        </w:tc>
      </w:tr>
      <w:tr w:rsidR="00CF7FBB" w:rsidRPr="00737BE4" w14:paraId="4D132F9F" w14:textId="77777777">
        <w:trPr>
          <w:trHeight w:val="285"/>
        </w:trPr>
        <w:tc>
          <w:tcPr>
            <w:tcW w:w="722" w:type="dxa"/>
          </w:tcPr>
          <w:p w14:paraId="1C9D5787" w14:textId="77777777" w:rsidR="00CF7FBB" w:rsidRPr="00737BE4" w:rsidRDefault="00EB65FD" w:rsidP="00737BE4">
            <w:pPr>
              <w:pStyle w:val="TableParagraph"/>
              <w:ind w:left="6"/>
              <w:rPr>
                <w:rFonts w:ascii="Times New Roman" w:hAnsi="Times New Roman" w:cs="Times New Roman"/>
                <w:sz w:val="18"/>
              </w:rPr>
            </w:pPr>
            <w:r w:rsidRPr="00737BE4">
              <w:rPr>
                <w:rFonts w:ascii="Times New Roman" w:hAnsi="Times New Roman" w:cs="Times New Roman"/>
                <w:w w:val="99"/>
                <w:sz w:val="18"/>
              </w:rPr>
              <w:t>5</w:t>
            </w:r>
          </w:p>
        </w:tc>
        <w:tc>
          <w:tcPr>
            <w:tcW w:w="3890" w:type="dxa"/>
          </w:tcPr>
          <w:p w14:paraId="5B339FD9" w14:textId="77777777" w:rsidR="00CF7FBB" w:rsidRPr="00737BE4" w:rsidRDefault="00EB65FD" w:rsidP="00737BE4">
            <w:pPr>
              <w:pStyle w:val="TableParagraph"/>
              <w:ind w:left="7"/>
              <w:rPr>
                <w:rFonts w:ascii="Times New Roman" w:hAnsi="Times New Roman" w:cs="Times New Roman"/>
                <w:sz w:val="18"/>
              </w:rPr>
            </w:pPr>
            <w:r w:rsidRPr="00737BE4">
              <w:rPr>
                <w:rFonts w:ascii="Times New Roman" w:hAnsi="Times New Roman" w:cs="Times New Roman"/>
                <w:sz w:val="18"/>
              </w:rPr>
              <w:t>CI</w:t>
            </w:r>
          </w:p>
        </w:tc>
        <w:tc>
          <w:tcPr>
            <w:tcW w:w="1320" w:type="dxa"/>
          </w:tcPr>
          <w:p w14:paraId="66881E72" w14:textId="77777777" w:rsidR="00CF7FBB" w:rsidRPr="00737BE4" w:rsidRDefault="00EB65FD" w:rsidP="00737BE4">
            <w:pPr>
              <w:pStyle w:val="TableParagraph"/>
              <w:ind w:left="7"/>
              <w:rPr>
                <w:rFonts w:ascii="Times New Roman" w:hAnsi="Times New Roman" w:cs="Times New Roman"/>
                <w:sz w:val="18"/>
              </w:rPr>
            </w:pPr>
            <w:r w:rsidRPr="00737BE4">
              <w:rPr>
                <w:rFonts w:ascii="Times New Roman" w:hAnsi="Times New Roman" w:cs="Times New Roman"/>
                <w:sz w:val="18"/>
              </w:rPr>
              <w:t>18</w:t>
            </w:r>
          </w:p>
        </w:tc>
        <w:tc>
          <w:tcPr>
            <w:tcW w:w="3122" w:type="dxa"/>
          </w:tcPr>
          <w:p w14:paraId="0F04FAB8" w14:textId="77777777" w:rsidR="00CF7FBB" w:rsidRPr="00737BE4" w:rsidRDefault="00EB65FD" w:rsidP="00737BE4">
            <w:pPr>
              <w:pStyle w:val="TableParagraph"/>
              <w:ind w:left="7"/>
              <w:rPr>
                <w:rFonts w:ascii="Times New Roman" w:hAnsi="Times New Roman" w:cs="Times New Roman"/>
                <w:sz w:val="18"/>
              </w:rPr>
            </w:pPr>
            <w:r w:rsidRPr="00737BE4">
              <w:rPr>
                <w:rFonts w:ascii="Times New Roman" w:hAnsi="Times New Roman" w:cs="Times New Roman"/>
                <w:sz w:val="18"/>
              </w:rPr>
              <w:t>Нитриты</w:t>
            </w:r>
          </w:p>
        </w:tc>
      </w:tr>
      <w:tr w:rsidR="00CF7FBB" w:rsidRPr="00737BE4" w14:paraId="0BDCF8D3" w14:textId="77777777">
        <w:trPr>
          <w:trHeight w:val="287"/>
        </w:trPr>
        <w:tc>
          <w:tcPr>
            <w:tcW w:w="722" w:type="dxa"/>
          </w:tcPr>
          <w:p w14:paraId="7416CB3D" w14:textId="77777777" w:rsidR="00CF7FBB" w:rsidRPr="00737BE4" w:rsidRDefault="00EB65FD" w:rsidP="00737BE4">
            <w:pPr>
              <w:pStyle w:val="TableParagraph"/>
              <w:ind w:left="6"/>
              <w:rPr>
                <w:rFonts w:ascii="Times New Roman" w:hAnsi="Times New Roman" w:cs="Times New Roman"/>
                <w:sz w:val="18"/>
              </w:rPr>
            </w:pPr>
            <w:r w:rsidRPr="00737BE4">
              <w:rPr>
                <w:rFonts w:ascii="Times New Roman" w:hAnsi="Times New Roman" w:cs="Times New Roman"/>
                <w:w w:val="99"/>
                <w:sz w:val="18"/>
              </w:rPr>
              <w:t>6</w:t>
            </w:r>
          </w:p>
        </w:tc>
        <w:tc>
          <w:tcPr>
            <w:tcW w:w="3890" w:type="dxa"/>
          </w:tcPr>
          <w:p w14:paraId="297FD341" w14:textId="77777777" w:rsidR="00CF7FBB" w:rsidRPr="00737BE4" w:rsidRDefault="00EB65FD" w:rsidP="00737BE4">
            <w:pPr>
              <w:pStyle w:val="TableParagraph"/>
              <w:ind w:left="7"/>
              <w:rPr>
                <w:rFonts w:ascii="Times New Roman" w:hAnsi="Times New Roman" w:cs="Times New Roman"/>
                <w:sz w:val="18"/>
              </w:rPr>
            </w:pPr>
            <w:r w:rsidRPr="00737BE4">
              <w:rPr>
                <w:rFonts w:ascii="Times New Roman" w:hAnsi="Times New Roman" w:cs="Times New Roman"/>
                <w:sz w:val="18"/>
              </w:rPr>
              <w:t>SO42</w:t>
            </w:r>
          </w:p>
        </w:tc>
        <w:tc>
          <w:tcPr>
            <w:tcW w:w="1320" w:type="dxa"/>
          </w:tcPr>
          <w:p w14:paraId="27D83444" w14:textId="77777777" w:rsidR="00CF7FBB" w:rsidRPr="00737BE4" w:rsidRDefault="00EB65FD" w:rsidP="00737BE4">
            <w:pPr>
              <w:pStyle w:val="TableParagraph"/>
              <w:ind w:left="7"/>
              <w:rPr>
                <w:rFonts w:ascii="Times New Roman" w:hAnsi="Times New Roman" w:cs="Times New Roman"/>
                <w:sz w:val="18"/>
              </w:rPr>
            </w:pPr>
            <w:r w:rsidRPr="00737BE4">
              <w:rPr>
                <w:rFonts w:ascii="Times New Roman" w:hAnsi="Times New Roman" w:cs="Times New Roman"/>
                <w:sz w:val="18"/>
              </w:rPr>
              <w:t>19</w:t>
            </w:r>
          </w:p>
        </w:tc>
        <w:tc>
          <w:tcPr>
            <w:tcW w:w="3122" w:type="dxa"/>
          </w:tcPr>
          <w:p w14:paraId="2C59CB67" w14:textId="77777777" w:rsidR="00CF7FBB" w:rsidRPr="00737BE4" w:rsidRDefault="00EB65FD" w:rsidP="00737BE4">
            <w:pPr>
              <w:pStyle w:val="TableParagraph"/>
              <w:ind w:left="7"/>
              <w:rPr>
                <w:rFonts w:ascii="Times New Roman" w:hAnsi="Times New Roman" w:cs="Times New Roman"/>
                <w:sz w:val="18"/>
              </w:rPr>
            </w:pPr>
            <w:r w:rsidRPr="00737BE4">
              <w:rPr>
                <w:rFonts w:ascii="Times New Roman" w:hAnsi="Times New Roman" w:cs="Times New Roman"/>
                <w:sz w:val="18"/>
              </w:rPr>
              <w:t>Нитраты</w:t>
            </w:r>
          </w:p>
        </w:tc>
      </w:tr>
      <w:tr w:rsidR="00CF7FBB" w:rsidRPr="00737BE4" w14:paraId="479F3B74" w14:textId="77777777">
        <w:trPr>
          <w:trHeight w:val="285"/>
        </w:trPr>
        <w:tc>
          <w:tcPr>
            <w:tcW w:w="722" w:type="dxa"/>
          </w:tcPr>
          <w:p w14:paraId="3742784A" w14:textId="77777777" w:rsidR="00CF7FBB" w:rsidRPr="00737BE4" w:rsidRDefault="00EB65FD" w:rsidP="00737BE4">
            <w:pPr>
              <w:pStyle w:val="TableParagraph"/>
              <w:ind w:left="6"/>
              <w:rPr>
                <w:rFonts w:ascii="Times New Roman" w:hAnsi="Times New Roman" w:cs="Times New Roman"/>
                <w:sz w:val="18"/>
              </w:rPr>
            </w:pPr>
            <w:r w:rsidRPr="00737BE4">
              <w:rPr>
                <w:rFonts w:ascii="Times New Roman" w:hAnsi="Times New Roman" w:cs="Times New Roman"/>
                <w:w w:val="99"/>
                <w:sz w:val="18"/>
              </w:rPr>
              <w:t>7</w:t>
            </w:r>
          </w:p>
        </w:tc>
        <w:tc>
          <w:tcPr>
            <w:tcW w:w="3890" w:type="dxa"/>
          </w:tcPr>
          <w:p w14:paraId="0C0D8D39" w14:textId="77777777" w:rsidR="00CF7FBB" w:rsidRPr="00737BE4" w:rsidRDefault="00EB65FD" w:rsidP="00737BE4">
            <w:pPr>
              <w:pStyle w:val="TableParagraph"/>
              <w:ind w:left="7"/>
              <w:rPr>
                <w:rFonts w:ascii="Times New Roman" w:hAnsi="Times New Roman" w:cs="Times New Roman"/>
                <w:sz w:val="18"/>
              </w:rPr>
            </w:pPr>
            <w:r w:rsidRPr="00737BE4">
              <w:rPr>
                <w:rFonts w:ascii="Times New Roman" w:hAnsi="Times New Roman" w:cs="Times New Roman"/>
                <w:sz w:val="18"/>
              </w:rPr>
              <w:t>Na+ К+</w:t>
            </w:r>
          </w:p>
        </w:tc>
        <w:tc>
          <w:tcPr>
            <w:tcW w:w="1320" w:type="dxa"/>
          </w:tcPr>
          <w:p w14:paraId="7EEF6B1E" w14:textId="77777777" w:rsidR="00CF7FBB" w:rsidRPr="00737BE4" w:rsidRDefault="00EB65FD" w:rsidP="00737BE4">
            <w:pPr>
              <w:pStyle w:val="TableParagraph"/>
              <w:ind w:left="7"/>
              <w:rPr>
                <w:rFonts w:ascii="Times New Roman" w:hAnsi="Times New Roman" w:cs="Times New Roman"/>
                <w:sz w:val="18"/>
              </w:rPr>
            </w:pPr>
            <w:r w:rsidRPr="00737BE4">
              <w:rPr>
                <w:rFonts w:ascii="Times New Roman" w:hAnsi="Times New Roman" w:cs="Times New Roman"/>
                <w:sz w:val="18"/>
              </w:rPr>
              <w:t>20</w:t>
            </w:r>
          </w:p>
        </w:tc>
        <w:tc>
          <w:tcPr>
            <w:tcW w:w="3122" w:type="dxa"/>
          </w:tcPr>
          <w:p w14:paraId="41ED4C91" w14:textId="77777777" w:rsidR="00CF7FBB" w:rsidRPr="00737BE4" w:rsidRDefault="00EB65FD" w:rsidP="00737BE4">
            <w:pPr>
              <w:pStyle w:val="TableParagraph"/>
              <w:ind w:left="7"/>
              <w:rPr>
                <w:rFonts w:ascii="Times New Roman" w:hAnsi="Times New Roman" w:cs="Times New Roman"/>
                <w:sz w:val="18"/>
              </w:rPr>
            </w:pPr>
            <w:r w:rsidRPr="00737BE4">
              <w:rPr>
                <w:rFonts w:ascii="Times New Roman" w:hAnsi="Times New Roman" w:cs="Times New Roman"/>
                <w:sz w:val="18"/>
              </w:rPr>
              <w:t>Железо</w:t>
            </w:r>
          </w:p>
        </w:tc>
      </w:tr>
      <w:tr w:rsidR="00CF7FBB" w:rsidRPr="00737BE4" w14:paraId="5B66F78C" w14:textId="77777777">
        <w:trPr>
          <w:trHeight w:val="287"/>
        </w:trPr>
        <w:tc>
          <w:tcPr>
            <w:tcW w:w="722" w:type="dxa"/>
          </w:tcPr>
          <w:p w14:paraId="42B8B6BE" w14:textId="77777777" w:rsidR="00CF7FBB" w:rsidRPr="00737BE4" w:rsidRDefault="00EB65FD" w:rsidP="00737BE4">
            <w:pPr>
              <w:pStyle w:val="TableParagraph"/>
              <w:ind w:left="6"/>
              <w:rPr>
                <w:rFonts w:ascii="Times New Roman" w:hAnsi="Times New Roman" w:cs="Times New Roman"/>
                <w:sz w:val="18"/>
              </w:rPr>
            </w:pPr>
            <w:r w:rsidRPr="00737BE4">
              <w:rPr>
                <w:rFonts w:ascii="Times New Roman" w:hAnsi="Times New Roman" w:cs="Times New Roman"/>
                <w:w w:val="99"/>
                <w:sz w:val="18"/>
              </w:rPr>
              <w:t>8</w:t>
            </w:r>
          </w:p>
        </w:tc>
        <w:tc>
          <w:tcPr>
            <w:tcW w:w="3890" w:type="dxa"/>
          </w:tcPr>
          <w:p w14:paraId="43477C8D" w14:textId="77777777" w:rsidR="00CF7FBB" w:rsidRPr="00737BE4" w:rsidRDefault="00EB65FD" w:rsidP="00737BE4">
            <w:pPr>
              <w:pStyle w:val="TableParagraph"/>
              <w:ind w:left="7"/>
              <w:rPr>
                <w:rFonts w:ascii="Times New Roman" w:hAnsi="Times New Roman" w:cs="Times New Roman"/>
                <w:sz w:val="18"/>
              </w:rPr>
            </w:pPr>
            <w:r w:rsidRPr="00737BE4">
              <w:rPr>
                <w:rFonts w:ascii="Times New Roman" w:hAnsi="Times New Roman" w:cs="Times New Roman"/>
                <w:sz w:val="18"/>
              </w:rPr>
              <w:t>Са2+</w:t>
            </w:r>
          </w:p>
        </w:tc>
        <w:tc>
          <w:tcPr>
            <w:tcW w:w="1320" w:type="dxa"/>
          </w:tcPr>
          <w:p w14:paraId="28820BC9" w14:textId="77777777" w:rsidR="00CF7FBB" w:rsidRPr="00737BE4" w:rsidRDefault="00EB65FD" w:rsidP="00737BE4">
            <w:pPr>
              <w:pStyle w:val="TableParagraph"/>
              <w:ind w:left="7"/>
              <w:rPr>
                <w:rFonts w:ascii="Times New Roman" w:hAnsi="Times New Roman" w:cs="Times New Roman"/>
                <w:sz w:val="18"/>
              </w:rPr>
            </w:pPr>
            <w:r w:rsidRPr="00737BE4">
              <w:rPr>
                <w:rFonts w:ascii="Times New Roman" w:hAnsi="Times New Roman" w:cs="Times New Roman"/>
                <w:sz w:val="18"/>
              </w:rPr>
              <w:t>21</w:t>
            </w:r>
          </w:p>
        </w:tc>
        <w:tc>
          <w:tcPr>
            <w:tcW w:w="3122" w:type="dxa"/>
          </w:tcPr>
          <w:p w14:paraId="200ADA57" w14:textId="77777777" w:rsidR="00CF7FBB" w:rsidRPr="00737BE4" w:rsidRDefault="00EB65FD" w:rsidP="00737BE4">
            <w:pPr>
              <w:pStyle w:val="TableParagraph"/>
              <w:ind w:left="7"/>
              <w:rPr>
                <w:rFonts w:ascii="Times New Roman" w:hAnsi="Times New Roman" w:cs="Times New Roman"/>
                <w:sz w:val="18"/>
              </w:rPr>
            </w:pPr>
            <w:r w:rsidRPr="00737BE4">
              <w:rPr>
                <w:rFonts w:ascii="Times New Roman" w:hAnsi="Times New Roman" w:cs="Times New Roman"/>
                <w:sz w:val="18"/>
              </w:rPr>
              <w:t>Медь</w:t>
            </w:r>
          </w:p>
        </w:tc>
      </w:tr>
      <w:tr w:rsidR="00CF7FBB" w:rsidRPr="00737BE4" w14:paraId="5DA43FDF" w14:textId="77777777">
        <w:trPr>
          <w:trHeight w:val="285"/>
        </w:trPr>
        <w:tc>
          <w:tcPr>
            <w:tcW w:w="722" w:type="dxa"/>
          </w:tcPr>
          <w:p w14:paraId="18339BB1" w14:textId="77777777" w:rsidR="00CF7FBB" w:rsidRPr="00737BE4" w:rsidRDefault="00EB65FD" w:rsidP="00737BE4">
            <w:pPr>
              <w:pStyle w:val="TableParagraph"/>
              <w:ind w:left="6"/>
              <w:rPr>
                <w:rFonts w:ascii="Times New Roman" w:hAnsi="Times New Roman" w:cs="Times New Roman"/>
                <w:sz w:val="18"/>
              </w:rPr>
            </w:pPr>
            <w:r w:rsidRPr="00737BE4">
              <w:rPr>
                <w:rFonts w:ascii="Times New Roman" w:hAnsi="Times New Roman" w:cs="Times New Roman"/>
                <w:w w:val="99"/>
                <w:sz w:val="18"/>
              </w:rPr>
              <w:t>9</w:t>
            </w:r>
          </w:p>
        </w:tc>
        <w:tc>
          <w:tcPr>
            <w:tcW w:w="3890" w:type="dxa"/>
          </w:tcPr>
          <w:p w14:paraId="0EE88303" w14:textId="77777777" w:rsidR="00CF7FBB" w:rsidRPr="00737BE4" w:rsidRDefault="00EB65FD" w:rsidP="00737BE4">
            <w:pPr>
              <w:pStyle w:val="TableParagraph"/>
              <w:ind w:left="7"/>
              <w:rPr>
                <w:rFonts w:ascii="Times New Roman" w:hAnsi="Times New Roman" w:cs="Times New Roman"/>
                <w:sz w:val="18"/>
              </w:rPr>
            </w:pPr>
            <w:r w:rsidRPr="00737BE4">
              <w:rPr>
                <w:rFonts w:ascii="Times New Roman" w:hAnsi="Times New Roman" w:cs="Times New Roman"/>
                <w:sz w:val="18"/>
              </w:rPr>
              <w:t>Мg2+</w:t>
            </w:r>
          </w:p>
        </w:tc>
        <w:tc>
          <w:tcPr>
            <w:tcW w:w="1320" w:type="dxa"/>
          </w:tcPr>
          <w:p w14:paraId="08F6B5ED" w14:textId="77777777" w:rsidR="00CF7FBB" w:rsidRPr="00737BE4" w:rsidRDefault="00EB65FD" w:rsidP="00737BE4">
            <w:pPr>
              <w:pStyle w:val="TableParagraph"/>
              <w:ind w:left="7"/>
              <w:rPr>
                <w:rFonts w:ascii="Times New Roman" w:hAnsi="Times New Roman" w:cs="Times New Roman"/>
                <w:sz w:val="18"/>
              </w:rPr>
            </w:pPr>
            <w:r w:rsidRPr="00737BE4">
              <w:rPr>
                <w:rFonts w:ascii="Times New Roman" w:hAnsi="Times New Roman" w:cs="Times New Roman"/>
                <w:sz w:val="18"/>
              </w:rPr>
              <w:t>22</w:t>
            </w:r>
          </w:p>
        </w:tc>
        <w:tc>
          <w:tcPr>
            <w:tcW w:w="3122" w:type="dxa"/>
          </w:tcPr>
          <w:p w14:paraId="7BAE0289" w14:textId="77777777" w:rsidR="00CF7FBB" w:rsidRPr="00737BE4" w:rsidRDefault="00EB65FD" w:rsidP="00737BE4">
            <w:pPr>
              <w:pStyle w:val="TableParagraph"/>
              <w:ind w:left="7"/>
              <w:rPr>
                <w:rFonts w:ascii="Times New Roman" w:hAnsi="Times New Roman" w:cs="Times New Roman"/>
                <w:sz w:val="18"/>
              </w:rPr>
            </w:pPr>
            <w:r w:rsidRPr="00737BE4">
              <w:rPr>
                <w:rFonts w:ascii="Times New Roman" w:hAnsi="Times New Roman" w:cs="Times New Roman"/>
                <w:sz w:val="18"/>
              </w:rPr>
              <w:t>Кадмий</w:t>
            </w:r>
          </w:p>
        </w:tc>
      </w:tr>
      <w:tr w:rsidR="00CF7FBB" w:rsidRPr="00737BE4" w14:paraId="5C48A6A9" w14:textId="77777777">
        <w:trPr>
          <w:trHeight w:val="285"/>
        </w:trPr>
        <w:tc>
          <w:tcPr>
            <w:tcW w:w="722" w:type="dxa"/>
          </w:tcPr>
          <w:p w14:paraId="013342D4" w14:textId="77777777" w:rsidR="00CF7FBB" w:rsidRPr="00737BE4" w:rsidRDefault="00EB65FD" w:rsidP="00737BE4">
            <w:pPr>
              <w:pStyle w:val="TableParagraph"/>
              <w:ind w:left="6"/>
              <w:rPr>
                <w:rFonts w:ascii="Times New Roman" w:hAnsi="Times New Roman" w:cs="Times New Roman"/>
                <w:sz w:val="18"/>
              </w:rPr>
            </w:pPr>
            <w:r w:rsidRPr="00737BE4">
              <w:rPr>
                <w:rFonts w:ascii="Times New Roman" w:hAnsi="Times New Roman" w:cs="Times New Roman"/>
                <w:sz w:val="18"/>
              </w:rPr>
              <w:t>10</w:t>
            </w:r>
          </w:p>
        </w:tc>
        <w:tc>
          <w:tcPr>
            <w:tcW w:w="3890" w:type="dxa"/>
          </w:tcPr>
          <w:p w14:paraId="26977950" w14:textId="77777777" w:rsidR="00CF7FBB" w:rsidRPr="00737BE4" w:rsidRDefault="00EB65FD" w:rsidP="00737BE4">
            <w:pPr>
              <w:pStyle w:val="TableParagraph"/>
              <w:ind w:left="7"/>
              <w:rPr>
                <w:rFonts w:ascii="Times New Roman" w:hAnsi="Times New Roman" w:cs="Times New Roman"/>
                <w:sz w:val="18"/>
              </w:rPr>
            </w:pPr>
            <w:r w:rsidRPr="00737BE4">
              <w:rPr>
                <w:rFonts w:ascii="Times New Roman" w:hAnsi="Times New Roman" w:cs="Times New Roman"/>
                <w:sz w:val="18"/>
              </w:rPr>
              <w:t>Жесткость общая</w:t>
            </w:r>
          </w:p>
        </w:tc>
        <w:tc>
          <w:tcPr>
            <w:tcW w:w="1320" w:type="dxa"/>
          </w:tcPr>
          <w:p w14:paraId="1C15B1AE" w14:textId="77777777" w:rsidR="00CF7FBB" w:rsidRPr="00737BE4" w:rsidRDefault="00EB65FD" w:rsidP="00737BE4">
            <w:pPr>
              <w:pStyle w:val="TableParagraph"/>
              <w:ind w:left="7"/>
              <w:rPr>
                <w:rFonts w:ascii="Times New Roman" w:hAnsi="Times New Roman" w:cs="Times New Roman"/>
                <w:sz w:val="18"/>
              </w:rPr>
            </w:pPr>
            <w:r w:rsidRPr="00737BE4">
              <w:rPr>
                <w:rFonts w:ascii="Times New Roman" w:hAnsi="Times New Roman" w:cs="Times New Roman"/>
                <w:sz w:val="18"/>
              </w:rPr>
              <w:t>23</w:t>
            </w:r>
          </w:p>
        </w:tc>
        <w:tc>
          <w:tcPr>
            <w:tcW w:w="3122" w:type="dxa"/>
          </w:tcPr>
          <w:p w14:paraId="074E275C" w14:textId="77777777" w:rsidR="00CF7FBB" w:rsidRPr="00737BE4" w:rsidRDefault="00EB65FD" w:rsidP="00737BE4">
            <w:pPr>
              <w:pStyle w:val="TableParagraph"/>
              <w:ind w:left="7"/>
              <w:rPr>
                <w:rFonts w:ascii="Times New Roman" w:hAnsi="Times New Roman" w:cs="Times New Roman"/>
                <w:sz w:val="18"/>
              </w:rPr>
            </w:pPr>
            <w:r w:rsidRPr="00737BE4">
              <w:rPr>
                <w:rFonts w:ascii="Times New Roman" w:hAnsi="Times New Roman" w:cs="Times New Roman"/>
                <w:sz w:val="18"/>
              </w:rPr>
              <w:t>Свинец</w:t>
            </w:r>
          </w:p>
        </w:tc>
      </w:tr>
      <w:tr w:rsidR="00CF7FBB" w:rsidRPr="00737BE4" w14:paraId="4002D4E1" w14:textId="77777777">
        <w:trPr>
          <w:trHeight w:val="287"/>
        </w:trPr>
        <w:tc>
          <w:tcPr>
            <w:tcW w:w="722" w:type="dxa"/>
          </w:tcPr>
          <w:p w14:paraId="6A2E865C" w14:textId="77777777" w:rsidR="00CF7FBB" w:rsidRPr="00737BE4" w:rsidRDefault="00EB65FD" w:rsidP="00737BE4">
            <w:pPr>
              <w:pStyle w:val="TableParagraph"/>
              <w:ind w:left="6"/>
              <w:rPr>
                <w:rFonts w:ascii="Times New Roman" w:hAnsi="Times New Roman" w:cs="Times New Roman"/>
                <w:sz w:val="18"/>
              </w:rPr>
            </w:pPr>
            <w:r w:rsidRPr="00737BE4">
              <w:rPr>
                <w:rFonts w:ascii="Times New Roman" w:hAnsi="Times New Roman" w:cs="Times New Roman"/>
                <w:sz w:val="18"/>
              </w:rPr>
              <w:t>11</w:t>
            </w:r>
          </w:p>
        </w:tc>
        <w:tc>
          <w:tcPr>
            <w:tcW w:w="3890" w:type="dxa"/>
          </w:tcPr>
          <w:p w14:paraId="15E55B3B" w14:textId="77777777" w:rsidR="00CF7FBB" w:rsidRPr="00737BE4" w:rsidRDefault="00EB65FD" w:rsidP="00737BE4">
            <w:pPr>
              <w:pStyle w:val="TableParagraph"/>
              <w:ind w:left="7"/>
              <w:rPr>
                <w:rFonts w:ascii="Times New Roman" w:hAnsi="Times New Roman" w:cs="Times New Roman"/>
                <w:sz w:val="18"/>
              </w:rPr>
            </w:pPr>
            <w:r w:rsidRPr="00737BE4">
              <w:rPr>
                <w:rFonts w:ascii="Times New Roman" w:hAnsi="Times New Roman" w:cs="Times New Roman"/>
                <w:sz w:val="18"/>
              </w:rPr>
              <w:t>Окисляемость перманганатная</w:t>
            </w:r>
          </w:p>
        </w:tc>
        <w:tc>
          <w:tcPr>
            <w:tcW w:w="1320" w:type="dxa"/>
          </w:tcPr>
          <w:p w14:paraId="1AE997D0" w14:textId="77777777" w:rsidR="00CF7FBB" w:rsidRPr="00737BE4" w:rsidRDefault="00EB65FD" w:rsidP="00737BE4">
            <w:pPr>
              <w:pStyle w:val="TableParagraph"/>
              <w:ind w:left="7"/>
              <w:rPr>
                <w:rFonts w:ascii="Times New Roman" w:hAnsi="Times New Roman" w:cs="Times New Roman"/>
                <w:sz w:val="18"/>
              </w:rPr>
            </w:pPr>
            <w:r w:rsidRPr="00737BE4">
              <w:rPr>
                <w:rFonts w:ascii="Times New Roman" w:hAnsi="Times New Roman" w:cs="Times New Roman"/>
                <w:sz w:val="18"/>
              </w:rPr>
              <w:t>24</w:t>
            </w:r>
          </w:p>
        </w:tc>
        <w:tc>
          <w:tcPr>
            <w:tcW w:w="3122" w:type="dxa"/>
          </w:tcPr>
          <w:p w14:paraId="0E71D4F1" w14:textId="77777777" w:rsidR="00CF7FBB" w:rsidRPr="00737BE4" w:rsidRDefault="00EB65FD" w:rsidP="00737BE4">
            <w:pPr>
              <w:pStyle w:val="TableParagraph"/>
              <w:ind w:left="7"/>
              <w:rPr>
                <w:rFonts w:ascii="Times New Roman" w:hAnsi="Times New Roman" w:cs="Times New Roman"/>
                <w:sz w:val="18"/>
              </w:rPr>
            </w:pPr>
            <w:r w:rsidRPr="00737BE4">
              <w:rPr>
                <w:rFonts w:ascii="Times New Roman" w:hAnsi="Times New Roman" w:cs="Times New Roman"/>
                <w:sz w:val="18"/>
              </w:rPr>
              <w:t>Цинк</w:t>
            </w:r>
          </w:p>
        </w:tc>
      </w:tr>
      <w:tr w:rsidR="00CF7FBB" w:rsidRPr="00737BE4" w14:paraId="3561CAAC" w14:textId="77777777">
        <w:trPr>
          <w:trHeight w:val="285"/>
        </w:trPr>
        <w:tc>
          <w:tcPr>
            <w:tcW w:w="722" w:type="dxa"/>
          </w:tcPr>
          <w:p w14:paraId="47AD7F79" w14:textId="77777777" w:rsidR="00CF7FBB" w:rsidRPr="00737BE4" w:rsidRDefault="00EB65FD" w:rsidP="00737BE4">
            <w:pPr>
              <w:pStyle w:val="TableParagraph"/>
              <w:ind w:left="6"/>
              <w:rPr>
                <w:rFonts w:ascii="Times New Roman" w:hAnsi="Times New Roman" w:cs="Times New Roman"/>
                <w:sz w:val="18"/>
              </w:rPr>
            </w:pPr>
            <w:r w:rsidRPr="00737BE4">
              <w:rPr>
                <w:rFonts w:ascii="Times New Roman" w:hAnsi="Times New Roman" w:cs="Times New Roman"/>
                <w:sz w:val="18"/>
              </w:rPr>
              <w:t>12</w:t>
            </w:r>
          </w:p>
        </w:tc>
        <w:tc>
          <w:tcPr>
            <w:tcW w:w="3890" w:type="dxa"/>
          </w:tcPr>
          <w:p w14:paraId="66002696" w14:textId="77777777" w:rsidR="00CF7FBB" w:rsidRPr="00737BE4" w:rsidRDefault="00EB65FD" w:rsidP="00737BE4">
            <w:pPr>
              <w:pStyle w:val="TableParagraph"/>
              <w:ind w:left="7"/>
              <w:rPr>
                <w:rFonts w:ascii="Times New Roman" w:hAnsi="Times New Roman" w:cs="Times New Roman"/>
                <w:sz w:val="18"/>
              </w:rPr>
            </w:pPr>
            <w:r w:rsidRPr="00737BE4">
              <w:rPr>
                <w:rFonts w:ascii="Times New Roman" w:hAnsi="Times New Roman" w:cs="Times New Roman"/>
                <w:sz w:val="18"/>
              </w:rPr>
              <w:t>Нефтепродукты</w:t>
            </w:r>
          </w:p>
        </w:tc>
        <w:tc>
          <w:tcPr>
            <w:tcW w:w="1320" w:type="dxa"/>
          </w:tcPr>
          <w:p w14:paraId="2ED53C55" w14:textId="77777777" w:rsidR="00CF7FBB" w:rsidRPr="00737BE4" w:rsidRDefault="00EB65FD" w:rsidP="00737BE4">
            <w:pPr>
              <w:pStyle w:val="TableParagraph"/>
              <w:ind w:left="7"/>
              <w:rPr>
                <w:rFonts w:ascii="Times New Roman" w:hAnsi="Times New Roman" w:cs="Times New Roman"/>
                <w:sz w:val="18"/>
              </w:rPr>
            </w:pPr>
            <w:r w:rsidRPr="00737BE4">
              <w:rPr>
                <w:rFonts w:ascii="Times New Roman" w:hAnsi="Times New Roman" w:cs="Times New Roman"/>
                <w:sz w:val="18"/>
              </w:rPr>
              <w:t>25</w:t>
            </w:r>
          </w:p>
        </w:tc>
        <w:tc>
          <w:tcPr>
            <w:tcW w:w="3122" w:type="dxa"/>
          </w:tcPr>
          <w:p w14:paraId="45785BAD" w14:textId="77777777" w:rsidR="00CF7FBB" w:rsidRPr="00737BE4" w:rsidRDefault="00EB65FD" w:rsidP="00737BE4">
            <w:pPr>
              <w:pStyle w:val="TableParagraph"/>
              <w:ind w:left="7"/>
              <w:rPr>
                <w:rFonts w:ascii="Times New Roman" w:hAnsi="Times New Roman" w:cs="Times New Roman"/>
                <w:sz w:val="18"/>
              </w:rPr>
            </w:pPr>
            <w:r w:rsidRPr="00737BE4">
              <w:rPr>
                <w:rFonts w:ascii="Times New Roman" w:hAnsi="Times New Roman" w:cs="Times New Roman"/>
                <w:sz w:val="18"/>
              </w:rPr>
              <w:t>Ртуть</w:t>
            </w:r>
          </w:p>
        </w:tc>
      </w:tr>
      <w:tr w:rsidR="00CF7FBB" w:rsidRPr="00737BE4" w14:paraId="7CC39DB1" w14:textId="77777777">
        <w:trPr>
          <w:trHeight w:val="287"/>
        </w:trPr>
        <w:tc>
          <w:tcPr>
            <w:tcW w:w="722" w:type="dxa"/>
          </w:tcPr>
          <w:p w14:paraId="03A905A0" w14:textId="77777777" w:rsidR="00CF7FBB" w:rsidRPr="00737BE4" w:rsidRDefault="00EB65FD" w:rsidP="00737BE4">
            <w:pPr>
              <w:pStyle w:val="TableParagraph"/>
              <w:ind w:left="6"/>
              <w:rPr>
                <w:rFonts w:ascii="Times New Roman" w:hAnsi="Times New Roman" w:cs="Times New Roman"/>
                <w:sz w:val="18"/>
              </w:rPr>
            </w:pPr>
            <w:r w:rsidRPr="00737BE4">
              <w:rPr>
                <w:rFonts w:ascii="Times New Roman" w:hAnsi="Times New Roman" w:cs="Times New Roman"/>
                <w:sz w:val="18"/>
              </w:rPr>
              <w:t>13</w:t>
            </w:r>
          </w:p>
        </w:tc>
        <w:tc>
          <w:tcPr>
            <w:tcW w:w="3890" w:type="dxa"/>
          </w:tcPr>
          <w:p w14:paraId="06497623" w14:textId="77777777" w:rsidR="00CF7FBB" w:rsidRPr="00737BE4" w:rsidRDefault="00EB65FD" w:rsidP="00737BE4">
            <w:pPr>
              <w:pStyle w:val="TableParagraph"/>
              <w:ind w:left="7"/>
              <w:rPr>
                <w:rFonts w:ascii="Times New Roman" w:hAnsi="Times New Roman" w:cs="Times New Roman"/>
                <w:sz w:val="18"/>
              </w:rPr>
            </w:pPr>
            <w:r w:rsidRPr="00737BE4">
              <w:rPr>
                <w:rFonts w:ascii="Times New Roman" w:hAnsi="Times New Roman" w:cs="Times New Roman"/>
                <w:sz w:val="18"/>
              </w:rPr>
              <w:t>Фенолы</w:t>
            </w:r>
          </w:p>
        </w:tc>
        <w:tc>
          <w:tcPr>
            <w:tcW w:w="1320" w:type="dxa"/>
          </w:tcPr>
          <w:p w14:paraId="4B45DA3B" w14:textId="77777777" w:rsidR="00CF7FBB" w:rsidRPr="00737BE4" w:rsidRDefault="00CF7FBB" w:rsidP="00737BE4">
            <w:pPr>
              <w:pStyle w:val="TableParagraph"/>
              <w:rPr>
                <w:rFonts w:ascii="Times New Roman" w:hAnsi="Times New Roman" w:cs="Times New Roman"/>
                <w:sz w:val="20"/>
              </w:rPr>
            </w:pPr>
          </w:p>
        </w:tc>
        <w:tc>
          <w:tcPr>
            <w:tcW w:w="3122" w:type="dxa"/>
          </w:tcPr>
          <w:p w14:paraId="51D1E824" w14:textId="77777777" w:rsidR="00CF7FBB" w:rsidRPr="00737BE4" w:rsidRDefault="00CF7FBB" w:rsidP="00737BE4">
            <w:pPr>
              <w:pStyle w:val="TableParagraph"/>
              <w:rPr>
                <w:rFonts w:ascii="Times New Roman" w:hAnsi="Times New Roman" w:cs="Times New Roman"/>
                <w:sz w:val="20"/>
              </w:rPr>
            </w:pPr>
          </w:p>
        </w:tc>
      </w:tr>
    </w:tbl>
    <w:p w14:paraId="6E87B647" w14:textId="77777777" w:rsidR="00BB5071" w:rsidRDefault="00BB5071" w:rsidP="00737BE4">
      <w:pPr>
        <w:pStyle w:val="a3"/>
        <w:ind w:left="102" w:firstLine="565"/>
        <w:rPr>
          <w:rFonts w:ascii="Times New Roman" w:hAnsi="Times New Roman" w:cs="Times New Roman"/>
        </w:rPr>
      </w:pPr>
    </w:p>
    <w:p w14:paraId="77858FBA" w14:textId="71F56745" w:rsidR="00CF7FBB" w:rsidRPr="00BB5071" w:rsidRDefault="00EB65FD" w:rsidP="00737BE4">
      <w:pPr>
        <w:pStyle w:val="a3"/>
        <w:ind w:left="102" w:firstLine="565"/>
        <w:rPr>
          <w:rFonts w:ascii="Times New Roman" w:hAnsi="Times New Roman" w:cs="Times New Roman"/>
          <w:sz w:val="24"/>
          <w:szCs w:val="24"/>
        </w:rPr>
      </w:pPr>
      <w:r w:rsidRPr="00BB5071">
        <w:rPr>
          <w:rFonts w:ascii="Times New Roman" w:hAnsi="Times New Roman" w:cs="Times New Roman"/>
          <w:sz w:val="24"/>
          <w:szCs w:val="24"/>
        </w:rPr>
        <w:t>Анализ проб проводится в аккредитованной испытательной лаборатории на основании заключенных договоров оказания услуг.</w:t>
      </w:r>
    </w:p>
    <w:p w14:paraId="59E7B94C" w14:textId="77777777" w:rsidR="00CF7FBB" w:rsidRPr="00BB5071" w:rsidRDefault="00EB65FD" w:rsidP="00737BE4">
      <w:pPr>
        <w:pStyle w:val="a3"/>
        <w:ind w:left="668"/>
        <w:rPr>
          <w:rFonts w:ascii="Times New Roman" w:hAnsi="Times New Roman" w:cs="Times New Roman"/>
          <w:sz w:val="24"/>
          <w:szCs w:val="24"/>
        </w:rPr>
      </w:pPr>
      <w:r w:rsidRPr="00BB5071">
        <w:rPr>
          <w:rFonts w:ascii="Times New Roman" w:hAnsi="Times New Roman" w:cs="Times New Roman"/>
          <w:sz w:val="24"/>
          <w:szCs w:val="24"/>
        </w:rPr>
        <w:t>Результаты анализа о составе подземных вод приведены в Приложении.</w:t>
      </w:r>
    </w:p>
    <w:p w14:paraId="29BC73A6" w14:textId="77777777" w:rsidR="00CF7FBB" w:rsidRPr="00BB5071" w:rsidRDefault="00EB65FD" w:rsidP="00737BE4">
      <w:pPr>
        <w:pStyle w:val="a3"/>
        <w:rPr>
          <w:rFonts w:ascii="Times New Roman" w:hAnsi="Times New Roman" w:cs="Times New Roman"/>
          <w:sz w:val="24"/>
          <w:szCs w:val="24"/>
        </w:rPr>
      </w:pPr>
      <w:r w:rsidRPr="00737BE4">
        <w:rPr>
          <w:rFonts w:ascii="Times New Roman" w:hAnsi="Times New Roman" w:cs="Times New Roman"/>
          <w:noProof/>
          <w:lang w:bidi="ar-SA"/>
        </w:rPr>
        <w:drawing>
          <wp:anchor distT="0" distB="0" distL="0" distR="0" simplePos="0" relativeHeight="36" behindDoc="0" locked="0" layoutInCell="1" allowOverlap="1" wp14:anchorId="48F32E44" wp14:editId="3442CEC8">
            <wp:simplePos x="0" y="0"/>
            <wp:positionH relativeFrom="page">
              <wp:posOffset>1661796</wp:posOffset>
            </wp:positionH>
            <wp:positionV relativeFrom="paragraph">
              <wp:posOffset>135549</wp:posOffset>
            </wp:positionV>
            <wp:extent cx="3890237" cy="2408301"/>
            <wp:effectExtent l="0" t="0" r="0" b="0"/>
            <wp:wrapTopAndBottom/>
            <wp:docPr id="109" name="image3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image33.jpeg"/>
                    <pic:cNvPicPr/>
                  </pic:nvPicPr>
                  <pic:blipFill>
                    <a:blip r:embed="rId111" cstate="print"/>
                    <a:stretch>
                      <a:fillRect/>
                    </a:stretch>
                  </pic:blipFill>
                  <pic:spPr>
                    <a:xfrm>
                      <a:off x="0" y="0"/>
                      <a:ext cx="3890237" cy="2408301"/>
                    </a:xfrm>
                    <a:prstGeom prst="rect">
                      <a:avLst/>
                    </a:prstGeom>
                  </pic:spPr>
                </pic:pic>
              </a:graphicData>
            </a:graphic>
          </wp:anchor>
        </w:drawing>
      </w:r>
    </w:p>
    <w:p w14:paraId="3DAD7561" w14:textId="77777777" w:rsidR="00CF7FBB" w:rsidRPr="00BB5071" w:rsidRDefault="00EB65FD" w:rsidP="00737BE4">
      <w:pPr>
        <w:pStyle w:val="210"/>
        <w:ind w:left="2116"/>
        <w:rPr>
          <w:rFonts w:ascii="Times New Roman" w:hAnsi="Times New Roman" w:cs="Times New Roman"/>
          <w:sz w:val="24"/>
          <w:szCs w:val="24"/>
        </w:rPr>
      </w:pPr>
      <w:r w:rsidRPr="00BB5071">
        <w:rPr>
          <w:rFonts w:ascii="Times New Roman" w:hAnsi="Times New Roman" w:cs="Times New Roman"/>
          <w:sz w:val="24"/>
          <w:szCs w:val="24"/>
        </w:rPr>
        <w:t>Фото 7-1 Процесс отбора проб на мониторинговых скважинах</w:t>
      </w:r>
    </w:p>
    <w:p w14:paraId="427CEE6B" w14:textId="77777777" w:rsidR="00CF7FBB" w:rsidRPr="00737BE4" w:rsidRDefault="00EB65FD" w:rsidP="00737BE4">
      <w:pPr>
        <w:pStyle w:val="a3"/>
        <w:ind w:left="1368"/>
        <w:rPr>
          <w:rFonts w:ascii="Times New Roman" w:hAnsi="Times New Roman" w:cs="Times New Roman"/>
          <w:sz w:val="20"/>
        </w:rPr>
      </w:pPr>
      <w:r w:rsidRPr="00737BE4">
        <w:rPr>
          <w:rFonts w:ascii="Times New Roman" w:hAnsi="Times New Roman" w:cs="Times New Roman"/>
          <w:noProof/>
          <w:sz w:val="20"/>
          <w:lang w:bidi="ar-SA"/>
        </w:rPr>
        <w:drawing>
          <wp:inline distT="0" distB="0" distL="0" distR="0" wp14:anchorId="02038D9A" wp14:editId="5D5BF03C">
            <wp:extent cx="3900983" cy="2582989"/>
            <wp:effectExtent l="0" t="0" r="0" b="0"/>
            <wp:docPr id="111" name="image3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image34.jpeg"/>
                    <pic:cNvPicPr/>
                  </pic:nvPicPr>
                  <pic:blipFill>
                    <a:blip r:embed="rId112" cstate="print"/>
                    <a:stretch>
                      <a:fillRect/>
                    </a:stretch>
                  </pic:blipFill>
                  <pic:spPr>
                    <a:xfrm>
                      <a:off x="0" y="0"/>
                      <a:ext cx="3900983" cy="2582989"/>
                    </a:xfrm>
                    <a:prstGeom prst="rect">
                      <a:avLst/>
                    </a:prstGeom>
                  </pic:spPr>
                </pic:pic>
              </a:graphicData>
            </a:graphic>
          </wp:inline>
        </w:drawing>
      </w:r>
    </w:p>
    <w:p w14:paraId="4DD35317" w14:textId="77777777" w:rsidR="00CF7FBB" w:rsidRPr="00BB5071" w:rsidRDefault="00EB65FD" w:rsidP="00737BE4">
      <w:pPr>
        <w:ind w:left="3239" w:right="1980" w:hanging="281"/>
        <w:rPr>
          <w:rFonts w:ascii="Times New Roman" w:hAnsi="Times New Roman" w:cs="Times New Roman"/>
          <w:b/>
          <w:sz w:val="24"/>
          <w:szCs w:val="24"/>
        </w:rPr>
      </w:pPr>
      <w:r w:rsidRPr="00BB5071">
        <w:rPr>
          <w:rFonts w:ascii="Times New Roman" w:hAnsi="Times New Roman" w:cs="Times New Roman"/>
          <w:b/>
          <w:sz w:val="24"/>
          <w:szCs w:val="24"/>
        </w:rPr>
        <w:t>Фото 7-2 Процесс отбора проб на мониторинговых скважинах</w:t>
      </w:r>
    </w:p>
    <w:p w14:paraId="3F27797D" w14:textId="77777777" w:rsidR="00CF7FBB" w:rsidRPr="00737BE4" w:rsidRDefault="00CF7FBB" w:rsidP="00737BE4">
      <w:pPr>
        <w:rPr>
          <w:rFonts w:ascii="Times New Roman" w:hAnsi="Times New Roman" w:cs="Times New Roman"/>
        </w:rPr>
        <w:sectPr w:rsidR="00CF7FBB" w:rsidRPr="00737BE4">
          <w:headerReference w:type="default" r:id="rId113"/>
          <w:footerReference w:type="default" r:id="rId114"/>
          <w:pgSz w:w="11920" w:h="16850"/>
          <w:pgMar w:top="1180" w:right="740" w:bottom="800" w:left="1600" w:header="722" w:footer="612" w:gutter="0"/>
          <w:cols w:space="720"/>
        </w:sectPr>
      </w:pPr>
    </w:p>
    <w:p w14:paraId="2742A7F3" w14:textId="77777777" w:rsidR="00CF7FBB" w:rsidRPr="00737BE4" w:rsidRDefault="00CF7FBB" w:rsidP="00737BE4">
      <w:pPr>
        <w:pStyle w:val="a3"/>
        <w:rPr>
          <w:rFonts w:ascii="Times New Roman" w:hAnsi="Times New Roman" w:cs="Times New Roman"/>
          <w:sz w:val="20"/>
        </w:rPr>
      </w:pPr>
    </w:p>
    <w:p w14:paraId="4331DC9C" w14:textId="77777777" w:rsidR="00CF7FBB" w:rsidRPr="00737BE4" w:rsidRDefault="00EB65FD" w:rsidP="00737BE4">
      <w:pPr>
        <w:pStyle w:val="a3"/>
        <w:rPr>
          <w:rFonts w:ascii="Times New Roman" w:hAnsi="Times New Roman" w:cs="Times New Roman"/>
          <w:sz w:val="11"/>
        </w:rPr>
      </w:pPr>
      <w:r w:rsidRPr="00737BE4">
        <w:rPr>
          <w:rFonts w:ascii="Times New Roman" w:hAnsi="Times New Roman" w:cs="Times New Roman"/>
          <w:noProof/>
          <w:lang w:bidi="ar-SA"/>
        </w:rPr>
        <w:drawing>
          <wp:anchor distT="0" distB="0" distL="0" distR="0" simplePos="0" relativeHeight="37" behindDoc="0" locked="0" layoutInCell="1" allowOverlap="1" wp14:anchorId="2B1C1CD8" wp14:editId="708B5C4A">
            <wp:simplePos x="0" y="0"/>
            <wp:positionH relativeFrom="page">
              <wp:posOffset>476250</wp:posOffset>
            </wp:positionH>
            <wp:positionV relativeFrom="paragraph">
              <wp:posOffset>109762</wp:posOffset>
            </wp:positionV>
            <wp:extent cx="8793436" cy="5634609"/>
            <wp:effectExtent l="0" t="0" r="0" b="0"/>
            <wp:wrapTopAndBottom/>
            <wp:docPr id="115" name="image3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image35.jpeg"/>
                    <pic:cNvPicPr/>
                  </pic:nvPicPr>
                  <pic:blipFill>
                    <a:blip r:embed="rId115" cstate="print"/>
                    <a:stretch>
                      <a:fillRect/>
                    </a:stretch>
                  </pic:blipFill>
                  <pic:spPr>
                    <a:xfrm>
                      <a:off x="0" y="0"/>
                      <a:ext cx="8793436" cy="5634609"/>
                    </a:xfrm>
                    <a:prstGeom prst="rect">
                      <a:avLst/>
                    </a:prstGeom>
                  </pic:spPr>
                </pic:pic>
              </a:graphicData>
            </a:graphic>
          </wp:anchor>
        </w:drawing>
      </w:r>
    </w:p>
    <w:p w14:paraId="6AE92383" w14:textId="77777777" w:rsidR="00CF7FBB" w:rsidRPr="00BB5071" w:rsidRDefault="00EB65FD" w:rsidP="00BB5071">
      <w:pPr>
        <w:pStyle w:val="210"/>
        <w:ind w:left="1061"/>
        <w:jc w:val="center"/>
        <w:rPr>
          <w:rFonts w:ascii="Times New Roman" w:hAnsi="Times New Roman" w:cs="Times New Roman"/>
          <w:sz w:val="24"/>
          <w:szCs w:val="24"/>
        </w:rPr>
      </w:pPr>
      <w:r w:rsidRPr="00BB5071">
        <w:rPr>
          <w:rFonts w:ascii="Times New Roman" w:hAnsi="Times New Roman" w:cs="Times New Roman"/>
          <w:sz w:val="24"/>
          <w:szCs w:val="24"/>
        </w:rPr>
        <w:t>Рисунок 15. Схема расположения мониторинговых скважин.</w:t>
      </w:r>
    </w:p>
    <w:p w14:paraId="0D044670" w14:textId="77777777" w:rsidR="00CF7FBB" w:rsidRPr="00737BE4" w:rsidRDefault="00CF7FBB" w:rsidP="00737BE4">
      <w:pPr>
        <w:rPr>
          <w:rFonts w:ascii="Times New Roman" w:hAnsi="Times New Roman" w:cs="Times New Roman"/>
        </w:rPr>
        <w:sectPr w:rsidR="00CF7FBB" w:rsidRPr="00737BE4">
          <w:headerReference w:type="default" r:id="rId116"/>
          <w:footerReference w:type="default" r:id="rId117"/>
          <w:pgSz w:w="16850" w:h="11920" w:orient="landscape"/>
          <w:pgMar w:top="400" w:right="2160" w:bottom="840" w:left="640" w:header="0" w:footer="653" w:gutter="0"/>
          <w:cols w:space="720"/>
        </w:sectPr>
      </w:pPr>
    </w:p>
    <w:p w14:paraId="6476A1D1" w14:textId="596C0A12" w:rsidR="00CF7FBB" w:rsidRPr="00BB5071" w:rsidRDefault="00EB65FD" w:rsidP="00737BE4">
      <w:pPr>
        <w:pStyle w:val="210"/>
        <w:numPr>
          <w:ilvl w:val="1"/>
          <w:numId w:val="6"/>
        </w:numPr>
        <w:tabs>
          <w:tab w:val="left" w:pos="668"/>
        </w:tabs>
        <w:rPr>
          <w:rFonts w:ascii="Times New Roman" w:hAnsi="Times New Roman" w:cs="Times New Roman"/>
          <w:sz w:val="24"/>
          <w:szCs w:val="24"/>
        </w:rPr>
      </w:pPr>
      <w:bookmarkStart w:id="153" w:name="7.2._Результаты_мониторинга_за_2021-2023"/>
      <w:bookmarkStart w:id="154" w:name="_bookmark101"/>
      <w:bookmarkEnd w:id="153"/>
      <w:bookmarkEnd w:id="154"/>
      <w:r w:rsidRPr="00BB5071">
        <w:rPr>
          <w:rFonts w:ascii="Times New Roman" w:hAnsi="Times New Roman" w:cs="Times New Roman"/>
          <w:sz w:val="24"/>
          <w:szCs w:val="24"/>
        </w:rPr>
        <w:t>Результаты мониторинга за 202</w:t>
      </w:r>
      <w:r w:rsidR="0032397A">
        <w:rPr>
          <w:rFonts w:ascii="Times New Roman" w:hAnsi="Times New Roman" w:cs="Times New Roman"/>
          <w:sz w:val="24"/>
          <w:szCs w:val="24"/>
        </w:rPr>
        <w:t>3</w:t>
      </w:r>
      <w:r w:rsidRPr="00BB5071">
        <w:rPr>
          <w:rFonts w:ascii="Times New Roman" w:hAnsi="Times New Roman" w:cs="Times New Roman"/>
          <w:sz w:val="24"/>
          <w:szCs w:val="24"/>
        </w:rPr>
        <w:t>-202</w:t>
      </w:r>
      <w:r w:rsidR="0032397A">
        <w:rPr>
          <w:rFonts w:ascii="Times New Roman" w:hAnsi="Times New Roman" w:cs="Times New Roman"/>
          <w:sz w:val="24"/>
          <w:szCs w:val="24"/>
        </w:rPr>
        <w:t>5</w:t>
      </w:r>
      <w:r w:rsidRPr="00BB5071">
        <w:rPr>
          <w:rFonts w:ascii="Times New Roman" w:hAnsi="Times New Roman" w:cs="Times New Roman"/>
          <w:sz w:val="24"/>
          <w:szCs w:val="24"/>
        </w:rPr>
        <w:t xml:space="preserve"> гг.</w:t>
      </w:r>
    </w:p>
    <w:p w14:paraId="362ABC3F" w14:textId="77777777" w:rsidR="00CF7FBB" w:rsidRPr="00BB5071" w:rsidRDefault="00CF7FBB" w:rsidP="00737BE4">
      <w:pPr>
        <w:pStyle w:val="a3"/>
        <w:rPr>
          <w:rFonts w:ascii="Times New Roman" w:hAnsi="Times New Roman" w:cs="Times New Roman"/>
          <w:b/>
          <w:sz w:val="24"/>
          <w:szCs w:val="24"/>
        </w:rPr>
      </w:pPr>
    </w:p>
    <w:p w14:paraId="20849741" w14:textId="31B2E363" w:rsidR="00CF7FBB" w:rsidRPr="00BB5071" w:rsidRDefault="00EB65FD" w:rsidP="00737BE4">
      <w:pPr>
        <w:pStyle w:val="a3"/>
        <w:ind w:left="101" w:right="111" w:firstLine="566"/>
        <w:jc w:val="both"/>
        <w:rPr>
          <w:rFonts w:ascii="Times New Roman" w:hAnsi="Times New Roman" w:cs="Times New Roman"/>
          <w:sz w:val="24"/>
          <w:szCs w:val="24"/>
        </w:rPr>
      </w:pPr>
      <w:r w:rsidRPr="00BB5071">
        <w:rPr>
          <w:rFonts w:ascii="Times New Roman" w:hAnsi="Times New Roman" w:cs="Times New Roman"/>
          <w:sz w:val="24"/>
          <w:szCs w:val="24"/>
        </w:rPr>
        <w:t>Оценка состояния подземных вод на территории месторождения Каракудук проведена по результатам мониторинговых наблюдений за 202</w:t>
      </w:r>
      <w:r w:rsidR="0032397A">
        <w:rPr>
          <w:rFonts w:ascii="Times New Roman" w:hAnsi="Times New Roman" w:cs="Times New Roman"/>
          <w:sz w:val="24"/>
          <w:szCs w:val="24"/>
        </w:rPr>
        <w:t>3</w:t>
      </w:r>
      <w:r w:rsidRPr="00BB5071">
        <w:rPr>
          <w:rFonts w:ascii="Times New Roman" w:hAnsi="Times New Roman" w:cs="Times New Roman"/>
          <w:sz w:val="24"/>
          <w:szCs w:val="24"/>
        </w:rPr>
        <w:t>-202</w:t>
      </w:r>
      <w:r w:rsidR="0032397A">
        <w:rPr>
          <w:rFonts w:ascii="Times New Roman" w:hAnsi="Times New Roman" w:cs="Times New Roman"/>
          <w:sz w:val="24"/>
          <w:szCs w:val="24"/>
        </w:rPr>
        <w:t>5</w:t>
      </w:r>
      <w:r w:rsidRPr="00BB5071">
        <w:rPr>
          <w:rFonts w:ascii="Times New Roman" w:hAnsi="Times New Roman" w:cs="Times New Roman"/>
          <w:sz w:val="24"/>
          <w:szCs w:val="24"/>
        </w:rPr>
        <w:t xml:space="preserve"> г. Мониторинговая сеть состоит из 20 наблюдательных скважин и 5 колодцев. Таким образом, мониторинговые наблюдения проводятся по </w:t>
      </w:r>
      <w:r w:rsidRPr="00E62938">
        <w:rPr>
          <w:rFonts w:ascii="Times New Roman" w:hAnsi="Times New Roman" w:cs="Times New Roman"/>
          <w:sz w:val="24"/>
          <w:szCs w:val="24"/>
        </w:rPr>
        <w:t>20 скважинам и 5 колодцам.</w:t>
      </w:r>
    </w:p>
    <w:p w14:paraId="19AB4E57" w14:textId="5CA5EC58" w:rsidR="00CF7FBB" w:rsidRPr="00BB5071" w:rsidRDefault="00EB65FD" w:rsidP="00737BE4">
      <w:pPr>
        <w:pStyle w:val="a3"/>
        <w:ind w:left="668"/>
        <w:rPr>
          <w:rFonts w:ascii="Times New Roman" w:hAnsi="Times New Roman" w:cs="Times New Roman"/>
          <w:sz w:val="24"/>
          <w:szCs w:val="24"/>
        </w:rPr>
      </w:pPr>
      <w:r w:rsidRPr="00BB5071">
        <w:rPr>
          <w:rFonts w:ascii="Times New Roman" w:hAnsi="Times New Roman" w:cs="Times New Roman"/>
          <w:sz w:val="24"/>
          <w:szCs w:val="24"/>
        </w:rPr>
        <w:t>Около приемника сточных вод распол</w:t>
      </w:r>
      <w:r w:rsidR="00DB3DE8">
        <w:rPr>
          <w:rFonts w:ascii="Times New Roman" w:hAnsi="Times New Roman" w:cs="Times New Roman"/>
          <w:sz w:val="24"/>
          <w:szCs w:val="24"/>
        </w:rPr>
        <w:t>а</w:t>
      </w:r>
      <w:r w:rsidRPr="00BB5071">
        <w:rPr>
          <w:rFonts w:ascii="Times New Roman" w:hAnsi="Times New Roman" w:cs="Times New Roman"/>
          <w:sz w:val="24"/>
          <w:szCs w:val="24"/>
        </w:rPr>
        <w:t>га</w:t>
      </w:r>
      <w:r w:rsidR="00DB3DE8">
        <w:rPr>
          <w:rFonts w:ascii="Times New Roman" w:hAnsi="Times New Roman" w:cs="Times New Roman"/>
          <w:sz w:val="24"/>
          <w:szCs w:val="24"/>
        </w:rPr>
        <w:t>ю</w:t>
      </w:r>
      <w:r w:rsidRPr="00BB5071">
        <w:rPr>
          <w:rFonts w:ascii="Times New Roman" w:hAnsi="Times New Roman" w:cs="Times New Roman"/>
          <w:sz w:val="24"/>
          <w:szCs w:val="24"/>
        </w:rPr>
        <w:t>тся мониторинговые скважины.</w:t>
      </w:r>
    </w:p>
    <w:p w14:paraId="5BE91C25" w14:textId="77777777" w:rsidR="00CF7FBB" w:rsidRPr="00BB5071" w:rsidRDefault="00EB65FD" w:rsidP="00737BE4">
      <w:pPr>
        <w:pStyle w:val="a3"/>
        <w:ind w:left="101" w:right="108" w:firstLine="566"/>
        <w:jc w:val="both"/>
        <w:rPr>
          <w:rFonts w:ascii="Times New Roman" w:hAnsi="Times New Roman" w:cs="Times New Roman"/>
          <w:sz w:val="24"/>
          <w:szCs w:val="24"/>
        </w:rPr>
      </w:pPr>
      <w:r w:rsidRPr="00BB5071">
        <w:rPr>
          <w:rFonts w:ascii="Times New Roman" w:hAnsi="Times New Roman" w:cs="Times New Roman"/>
          <w:sz w:val="24"/>
          <w:szCs w:val="24"/>
        </w:rPr>
        <w:t>Лабораторный анализ проб подземных вод показал, что подземные воды месторождения солями тяжелых металлов и нефтепродуктами в период опробования не отмечено. α- и γ-активность отобранных проб воды не превышает показателей радиационной безопасности воды. Состав подземных вод в основном гидрокабронатно- сульфатный и натрий-калиево-кальциевый либо сульфатно-хлоридный.</w:t>
      </w:r>
    </w:p>
    <w:p w14:paraId="18E9AEA8" w14:textId="49EBCC81" w:rsidR="00CF7FBB" w:rsidRPr="00BB5071" w:rsidRDefault="00EB65FD" w:rsidP="00737BE4">
      <w:pPr>
        <w:pStyle w:val="a3"/>
        <w:ind w:left="102" w:right="111" w:firstLine="566"/>
        <w:jc w:val="both"/>
        <w:rPr>
          <w:rFonts w:ascii="Times New Roman" w:hAnsi="Times New Roman" w:cs="Times New Roman"/>
          <w:sz w:val="24"/>
          <w:szCs w:val="24"/>
        </w:rPr>
      </w:pPr>
      <w:r w:rsidRPr="00BB5071">
        <w:rPr>
          <w:rFonts w:ascii="Times New Roman" w:hAnsi="Times New Roman" w:cs="Times New Roman"/>
          <w:sz w:val="24"/>
          <w:szCs w:val="24"/>
        </w:rPr>
        <w:t>В целом экологическое состояние подземных вод сарматского водоносного горизонта на нефтепромысле Каракудук необходимо считать допустимым.</w:t>
      </w:r>
    </w:p>
    <w:p w14:paraId="57DE1622" w14:textId="77777777" w:rsidR="00CF7FBB" w:rsidRPr="00BB5071" w:rsidRDefault="00EB65FD" w:rsidP="00737BE4">
      <w:pPr>
        <w:pStyle w:val="a3"/>
        <w:ind w:left="668"/>
        <w:rPr>
          <w:rFonts w:ascii="Times New Roman" w:hAnsi="Times New Roman" w:cs="Times New Roman"/>
          <w:sz w:val="24"/>
          <w:szCs w:val="24"/>
        </w:rPr>
      </w:pPr>
      <w:r w:rsidRPr="00BB5071">
        <w:rPr>
          <w:rFonts w:ascii="Times New Roman" w:hAnsi="Times New Roman" w:cs="Times New Roman"/>
          <w:sz w:val="24"/>
          <w:szCs w:val="24"/>
        </w:rPr>
        <w:t>Как показал анализ приемник сточных вод не влияет на состояние подземных вод.</w:t>
      </w:r>
    </w:p>
    <w:p w14:paraId="7E03EB8B" w14:textId="77777777" w:rsidR="00CF7FBB" w:rsidRPr="00737BE4" w:rsidRDefault="00CF7FBB" w:rsidP="00737BE4">
      <w:pPr>
        <w:rPr>
          <w:rFonts w:ascii="Times New Roman" w:hAnsi="Times New Roman" w:cs="Times New Roman"/>
        </w:rPr>
        <w:sectPr w:rsidR="00CF7FBB" w:rsidRPr="00737BE4">
          <w:headerReference w:type="default" r:id="rId118"/>
          <w:footerReference w:type="default" r:id="rId119"/>
          <w:pgSz w:w="11920" w:h="16850"/>
          <w:pgMar w:top="640" w:right="740" w:bottom="800" w:left="1600" w:header="0" w:footer="612" w:gutter="0"/>
          <w:cols w:space="720"/>
        </w:sectPr>
      </w:pPr>
    </w:p>
    <w:p w14:paraId="23C1AB21" w14:textId="77777777" w:rsidR="00CF7FBB" w:rsidRPr="00737BE4" w:rsidRDefault="00CF7FBB" w:rsidP="00737BE4">
      <w:pPr>
        <w:pStyle w:val="a3"/>
        <w:rPr>
          <w:rFonts w:ascii="Times New Roman" w:hAnsi="Times New Roman" w:cs="Times New Roman"/>
          <w:sz w:val="20"/>
        </w:rPr>
      </w:pPr>
    </w:p>
    <w:p w14:paraId="32DDD4B2" w14:textId="228D5579" w:rsidR="00CF7FBB" w:rsidRPr="00C1234A" w:rsidRDefault="00EB65FD" w:rsidP="00C1234A">
      <w:pPr>
        <w:pStyle w:val="210"/>
        <w:ind w:left="230"/>
        <w:jc w:val="center"/>
        <w:rPr>
          <w:rFonts w:ascii="Times New Roman" w:hAnsi="Times New Roman" w:cs="Times New Roman"/>
          <w:sz w:val="24"/>
          <w:szCs w:val="24"/>
        </w:rPr>
      </w:pPr>
      <w:bookmarkStart w:id="155" w:name="_bookmark102"/>
      <w:bookmarkEnd w:id="155"/>
      <w:r w:rsidRPr="00C1234A">
        <w:rPr>
          <w:rFonts w:ascii="Times New Roman" w:hAnsi="Times New Roman" w:cs="Times New Roman"/>
          <w:sz w:val="24"/>
          <w:szCs w:val="24"/>
        </w:rPr>
        <w:t>Таблица 35. Динамика химического состава подземных вод за 202</w:t>
      </w:r>
      <w:r w:rsidR="00E62938">
        <w:rPr>
          <w:rFonts w:ascii="Times New Roman" w:hAnsi="Times New Roman" w:cs="Times New Roman"/>
          <w:sz w:val="24"/>
          <w:szCs w:val="24"/>
        </w:rPr>
        <w:t>3</w:t>
      </w:r>
      <w:r w:rsidRPr="00C1234A">
        <w:rPr>
          <w:rFonts w:ascii="Times New Roman" w:hAnsi="Times New Roman" w:cs="Times New Roman"/>
          <w:sz w:val="24"/>
          <w:szCs w:val="24"/>
        </w:rPr>
        <w:t>-202</w:t>
      </w:r>
      <w:r w:rsidR="00E62938">
        <w:rPr>
          <w:rFonts w:ascii="Times New Roman" w:hAnsi="Times New Roman" w:cs="Times New Roman"/>
          <w:sz w:val="24"/>
          <w:szCs w:val="24"/>
        </w:rPr>
        <w:t>5</w:t>
      </w:r>
      <w:r w:rsidRPr="00C1234A">
        <w:rPr>
          <w:rFonts w:ascii="Times New Roman" w:hAnsi="Times New Roman" w:cs="Times New Roman"/>
          <w:sz w:val="24"/>
          <w:szCs w:val="24"/>
        </w:rPr>
        <w:t xml:space="preserve"> гг.</w:t>
      </w:r>
    </w:p>
    <w:tbl>
      <w:tblPr>
        <w:tblStyle w:val="TableNormal"/>
        <w:tblW w:w="0" w:type="auto"/>
        <w:tblInd w:w="13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4102"/>
        <w:gridCol w:w="1520"/>
        <w:gridCol w:w="1580"/>
        <w:gridCol w:w="1642"/>
        <w:gridCol w:w="1340"/>
        <w:gridCol w:w="1242"/>
        <w:gridCol w:w="1201"/>
        <w:gridCol w:w="1280"/>
        <w:gridCol w:w="1052"/>
      </w:tblGrid>
      <w:tr w:rsidR="00CF7FBB" w:rsidRPr="00FA11D7" w14:paraId="48308808" w14:textId="77777777">
        <w:trPr>
          <w:trHeight w:val="205"/>
        </w:trPr>
        <w:tc>
          <w:tcPr>
            <w:tcW w:w="4102" w:type="dxa"/>
            <w:vMerge w:val="restart"/>
          </w:tcPr>
          <w:p w14:paraId="03358410" w14:textId="77777777" w:rsidR="00CF7FBB" w:rsidRPr="00FA11D7" w:rsidRDefault="00CF7FBB" w:rsidP="00737BE4">
            <w:pPr>
              <w:pStyle w:val="TableParagraph"/>
              <w:rPr>
                <w:rFonts w:ascii="Times New Roman" w:hAnsi="Times New Roman" w:cs="Times New Roman"/>
                <w:b/>
                <w:sz w:val="18"/>
                <w:szCs w:val="18"/>
              </w:rPr>
            </w:pPr>
          </w:p>
          <w:p w14:paraId="371813A8" w14:textId="77777777" w:rsidR="00CF7FBB" w:rsidRPr="00FA11D7" w:rsidRDefault="00EB65FD" w:rsidP="00737BE4">
            <w:pPr>
              <w:pStyle w:val="TableParagraph"/>
              <w:ind w:left="309"/>
              <w:rPr>
                <w:rFonts w:ascii="Times New Roman" w:hAnsi="Times New Roman" w:cs="Times New Roman"/>
                <w:b/>
                <w:sz w:val="18"/>
                <w:szCs w:val="18"/>
              </w:rPr>
            </w:pPr>
            <w:r w:rsidRPr="00FA11D7">
              <w:rPr>
                <w:rFonts w:ascii="Times New Roman" w:hAnsi="Times New Roman" w:cs="Times New Roman"/>
                <w:b/>
                <w:sz w:val="18"/>
                <w:szCs w:val="18"/>
              </w:rPr>
              <w:t>Наименование загрязняющих веществ</w:t>
            </w:r>
          </w:p>
        </w:tc>
        <w:tc>
          <w:tcPr>
            <w:tcW w:w="1520" w:type="dxa"/>
            <w:vMerge w:val="restart"/>
          </w:tcPr>
          <w:p w14:paraId="31B6F691" w14:textId="77777777" w:rsidR="00CF7FBB" w:rsidRPr="00FA11D7" w:rsidRDefault="00CF7FBB" w:rsidP="00737BE4">
            <w:pPr>
              <w:pStyle w:val="TableParagraph"/>
              <w:rPr>
                <w:rFonts w:ascii="Times New Roman" w:hAnsi="Times New Roman" w:cs="Times New Roman"/>
                <w:b/>
                <w:sz w:val="18"/>
                <w:szCs w:val="18"/>
              </w:rPr>
            </w:pPr>
          </w:p>
          <w:p w14:paraId="531DDDAF" w14:textId="77777777" w:rsidR="00CF7FBB" w:rsidRPr="00FA11D7" w:rsidRDefault="00EB65FD" w:rsidP="00737BE4">
            <w:pPr>
              <w:pStyle w:val="TableParagraph"/>
              <w:ind w:left="433"/>
              <w:rPr>
                <w:rFonts w:ascii="Times New Roman" w:hAnsi="Times New Roman" w:cs="Times New Roman"/>
                <w:b/>
                <w:sz w:val="18"/>
                <w:szCs w:val="18"/>
              </w:rPr>
            </w:pPr>
            <w:r w:rsidRPr="00FA11D7">
              <w:rPr>
                <w:rFonts w:ascii="Times New Roman" w:hAnsi="Times New Roman" w:cs="Times New Roman"/>
                <w:b/>
                <w:sz w:val="18"/>
                <w:szCs w:val="18"/>
              </w:rPr>
              <w:t>ед.изм.</w:t>
            </w:r>
          </w:p>
        </w:tc>
        <w:tc>
          <w:tcPr>
            <w:tcW w:w="8285" w:type="dxa"/>
            <w:gridSpan w:val="6"/>
          </w:tcPr>
          <w:p w14:paraId="3BCE6794" w14:textId="77777777" w:rsidR="00CF7FBB" w:rsidRPr="00FA11D7" w:rsidRDefault="00EB65FD" w:rsidP="00737BE4">
            <w:pPr>
              <w:pStyle w:val="TableParagraph"/>
              <w:ind w:left="581"/>
              <w:rPr>
                <w:rFonts w:ascii="Times New Roman" w:hAnsi="Times New Roman" w:cs="Times New Roman"/>
                <w:b/>
                <w:sz w:val="18"/>
                <w:szCs w:val="18"/>
              </w:rPr>
            </w:pPr>
            <w:r w:rsidRPr="00FA11D7">
              <w:rPr>
                <w:rFonts w:ascii="Times New Roman" w:hAnsi="Times New Roman" w:cs="Times New Roman"/>
                <w:b/>
                <w:sz w:val="18"/>
                <w:szCs w:val="18"/>
              </w:rPr>
              <w:t>Концентрация загрязняющего вещества в мониторинговых скважинах/ период</w:t>
            </w:r>
          </w:p>
        </w:tc>
        <w:tc>
          <w:tcPr>
            <w:tcW w:w="1052" w:type="dxa"/>
            <w:vMerge w:val="restart"/>
          </w:tcPr>
          <w:p w14:paraId="78686CE8" w14:textId="77777777" w:rsidR="00CF7FBB" w:rsidRPr="00FA11D7" w:rsidRDefault="00CF7FBB" w:rsidP="00737BE4">
            <w:pPr>
              <w:pStyle w:val="TableParagraph"/>
              <w:rPr>
                <w:rFonts w:ascii="Times New Roman" w:hAnsi="Times New Roman" w:cs="Times New Roman"/>
                <w:b/>
                <w:sz w:val="18"/>
                <w:szCs w:val="18"/>
              </w:rPr>
            </w:pPr>
          </w:p>
          <w:p w14:paraId="5926FFCF" w14:textId="77777777" w:rsidR="00CF7FBB" w:rsidRPr="00FA11D7" w:rsidRDefault="00EB65FD" w:rsidP="00737BE4">
            <w:pPr>
              <w:pStyle w:val="TableParagraph"/>
              <w:ind w:left="122" w:right="101" w:firstLine="7"/>
              <w:rPr>
                <w:rFonts w:ascii="Times New Roman" w:hAnsi="Times New Roman" w:cs="Times New Roman"/>
                <w:b/>
                <w:sz w:val="18"/>
                <w:szCs w:val="18"/>
              </w:rPr>
            </w:pPr>
            <w:r w:rsidRPr="00FA11D7">
              <w:rPr>
                <w:rFonts w:ascii="Times New Roman" w:hAnsi="Times New Roman" w:cs="Times New Roman"/>
                <w:b/>
                <w:sz w:val="18"/>
                <w:szCs w:val="18"/>
              </w:rPr>
              <w:t>Средняя за 3 года</w:t>
            </w:r>
          </w:p>
        </w:tc>
      </w:tr>
      <w:tr w:rsidR="00CF7FBB" w:rsidRPr="00FA11D7" w14:paraId="6511EC1D" w14:textId="77777777">
        <w:trPr>
          <w:trHeight w:val="207"/>
        </w:trPr>
        <w:tc>
          <w:tcPr>
            <w:tcW w:w="4102" w:type="dxa"/>
            <w:vMerge/>
            <w:tcBorders>
              <w:top w:val="nil"/>
            </w:tcBorders>
          </w:tcPr>
          <w:p w14:paraId="08DF80F6" w14:textId="77777777" w:rsidR="00CF7FBB" w:rsidRPr="00FA11D7" w:rsidRDefault="00CF7FBB" w:rsidP="00737BE4">
            <w:pPr>
              <w:rPr>
                <w:rFonts w:ascii="Times New Roman" w:hAnsi="Times New Roman" w:cs="Times New Roman"/>
                <w:sz w:val="18"/>
                <w:szCs w:val="18"/>
              </w:rPr>
            </w:pPr>
          </w:p>
        </w:tc>
        <w:tc>
          <w:tcPr>
            <w:tcW w:w="1520" w:type="dxa"/>
            <w:vMerge/>
            <w:tcBorders>
              <w:top w:val="nil"/>
            </w:tcBorders>
          </w:tcPr>
          <w:p w14:paraId="01631FFC" w14:textId="77777777" w:rsidR="00CF7FBB" w:rsidRPr="00FA11D7" w:rsidRDefault="00CF7FBB" w:rsidP="00737BE4">
            <w:pPr>
              <w:rPr>
                <w:rFonts w:ascii="Times New Roman" w:hAnsi="Times New Roman" w:cs="Times New Roman"/>
                <w:sz w:val="18"/>
                <w:szCs w:val="18"/>
              </w:rPr>
            </w:pPr>
          </w:p>
        </w:tc>
        <w:tc>
          <w:tcPr>
            <w:tcW w:w="1580" w:type="dxa"/>
          </w:tcPr>
          <w:p w14:paraId="52CEA604" w14:textId="4487D7A8" w:rsidR="00CF7FBB" w:rsidRPr="00FA11D7" w:rsidRDefault="00EB65FD" w:rsidP="00737BE4">
            <w:pPr>
              <w:pStyle w:val="TableParagraph"/>
              <w:ind w:left="219" w:right="203"/>
              <w:jc w:val="center"/>
              <w:rPr>
                <w:rFonts w:ascii="Times New Roman" w:hAnsi="Times New Roman" w:cs="Times New Roman"/>
                <w:b/>
                <w:sz w:val="18"/>
                <w:szCs w:val="18"/>
              </w:rPr>
            </w:pPr>
            <w:r w:rsidRPr="00FA11D7">
              <w:rPr>
                <w:rFonts w:ascii="Times New Roman" w:hAnsi="Times New Roman" w:cs="Times New Roman"/>
                <w:b/>
                <w:sz w:val="18"/>
                <w:szCs w:val="18"/>
              </w:rPr>
              <w:t>202</w:t>
            </w:r>
            <w:r w:rsidR="003E7D37" w:rsidRPr="00FA11D7">
              <w:rPr>
                <w:rFonts w:ascii="Times New Roman" w:hAnsi="Times New Roman" w:cs="Times New Roman"/>
                <w:b/>
                <w:sz w:val="18"/>
                <w:szCs w:val="18"/>
              </w:rPr>
              <w:t>2</w:t>
            </w:r>
          </w:p>
        </w:tc>
        <w:tc>
          <w:tcPr>
            <w:tcW w:w="1642" w:type="dxa"/>
          </w:tcPr>
          <w:p w14:paraId="5CC3CC62" w14:textId="1DFD5CEB" w:rsidR="00CF7FBB" w:rsidRPr="00FA11D7" w:rsidRDefault="00EB65FD" w:rsidP="00737BE4">
            <w:pPr>
              <w:pStyle w:val="TableParagraph"/>
              <w:ind w:left="249" w:right="230"/>
              <w:jc w:val="center"/>
              <w:rPr>
                <w:rFonts w:ascii="Times New Roman" w:hAnsi="Times New Roman" w:cs="Times New Roman"/>
                <w:b/>
                <w:sz w:val="18"/>
                <w:szCs w:val="18"/>
              </w:rPr>
            </w:pPr>
            <w:r w:rsidRPr="00FA11D7">
              <w:rPr>
                <w:rFonts w:ascii="Times New Roman" w:hAnsi="Times New Roman" w:cs="Times New Roman"/>
                <w:b/>
                <w:sz w:val="18"/>
                <w:szCs w:val="18"/>
              </w:rPr>
              <w:t>202</w:t>
            </w:r>
            <w:r w:rsidR="003E7D37" w:rsidRPr="00FA11D7">
              <w:rPr>
                <w:rFonts w:ascii="Times New Roman" w:hAnsi="Times New Roman" w:cs="Times New Roman"/>
                <w:b/>
                <w:sz w:val="18"/>
                <w:szCs w:val="18"/>
              </w:rPr>
              <w:t>2</w:t>
            </w:r>
          </w:p>
        </w:tc>
        <w:tc>
          <w:tcPr>
            <w:tcW w:w="1340" w:type="dxa"/>
          </w:tcPr>
          <w:p w14:paraId="5E84A43D" w14:textId="590A47E3" w:rsidR="00CF7FBB" w:rsidRPr="00FA11D7" w:rsidRDefault="00EB65FD" w:rsidP="00737BE4">
            <w:pPr>
              <w:pStyle w:val="TableParagraph"/>
              <w:ind w:left="98" w:right="85"/>
              <w:jc w:val="center"/>
              <w:rPr>
                <w:rFonts w:ascii="Times New Roman" w:hAnsi="Times New Roman" w:cs="Times New Roman"/>
                <w:b/>
                <w:sz w:val="18"/>
                <w:szCs w:val="18"/>
              </w:rPr>
            </w:pPr>
            <w:r w:rsidRPr="00FA11D7">
              <w:rPr>
                <w:rFonts w:ascii="Times New Roman" w:hAnsi="Times New Roman" w:cs="Times New Roman"/>
                <w:b/>
                <w:sz w:val="18"/>
                <w:szCs w:val="18"/>
              </w:rPr>
              <w:t>202</w:t>
            </w:r>
            <w:r w:rsidR="003E7D37" w:rsidRPr="00FA11D7">
              <w:rPr>
                <w:rFonts w:ascii="Times New Roman" w:hAnsi="Times New Roman" w:cs="Times New Roman"/>
                <w:b/>
                <w:sz w:val="18"/>
                <w:szCs w:val="18"/>
              </w:rPr>
              <w:t>3</w:t>
            </w:r>
          </w:p>
        </w:tc>
        <w:tc>
          <w:tcPr>
            <w:tcW w:w="1242" w:type="dxa"/>
          </w:tcPr>
          <w:p w14:paraId="219DB3CB" w14:textId="68258BCA" w:rsidR="00CF7FBB" w:rsidRPr="00FA11D7" w:rsidRDefault="00EB65FD" w:rsidP="00737BE4">
            <w:pPr>
              <w:pStyle w:val="TableParagraph"/>
              <w:ind w:left="124" w:right="110"/>
              <w:jc w:val="center"/>
              <w:rPr>
                <w:rFonts w:ascii="Times New Roman" w:hAnsi="Times New Roman" w:cs="Times New Roman"/>
                <w:b/>
                <w:sz w:val="18"/>
                <w:szCs w:val="18"/>
              </w:rPr>
            </w:pPr>
            <w:r w:rsidRPr="00FA11D7">
              <w:rPr>
                <w:rFonts w:ascii="Times New Roman" w:hAnsi="Times New Roman" w:cs="Times New Roman"/>
                <w:b/>
                <w:sz w:val="18"/>
                <w:szCs w:val="18"/>
              </w:rPr>
              <w:t>202</w:t>
            </w:r>
            <w:r w:rsidR="003E7D37" w:rsidRPr="00FA11D7">
              <w:rPr>
                <w:rFonts w:ascii="Times New Roman" w:hAnsi="Times New Roman" w:cs="Times New Roman"/>
                <w:b/>
                <w:sz w:val="18"/>
                <w:szCs w:val="18"/>
              </w:rPr>
              <w:t>3</w:t>
            </w:r>
          </w:p>
        </w:tc>
        <w:tc>
          <w:tcPr>
            <w:tcW w:w="1201" w:type="dxa"/>
          </w:tcPr>
          <w:p w14:paraId="3A074159" w14:textId="17FEC27F" w:rsidR="00CF7FBB" w:rsidRPr="00FA11D7" w:rsidRDefault="00EB65FD" w:rsidP="00737BE4">
            <w:pPr>
              <w:pStyle w:val="TableParagraph"/>
              <w:ind w:left="101" w:right="92"/>
              <w:jc w:val="center"/>
              <w:rPr>
                <w:rFonts w:ascii="Times New Roman" w:hAnsi="Times New Roman" w:cs="Times New Roman"/>
                <w:b/>
                <w:sz w:val="18"/>
                <w:szCs w:val="18"/>
              </w:rPr>
            </w:pPr>
            <w:r w:rsidRPr="00FA11D7">
              <w:rPr>
                <w:rFonts w:ascii="Times New Roman" w:hAnsi="Times New Roman" w:cs="Times New Roman"/>
                <w:b/>
                <w:sz w:val="18"/>
                <w:szCs w:val="18"/>
              </w:rPr>
              <w:t>202</w:t>
            </w:r>
            <w:r w:rsidR="003E7D37" w:rsidRPr="00FA11D7">
              <w:rPr>
                <w:rFonts w:ascii="Times New Roman" w:hAnsi="Times New Roman" w:cs="Times New Roman"/>
                <w:b/>
                <w:sz w:val="18"/>
                <w:szCs w:val="18"/>
              </w:rPr>
              <w:t>4</w:t>
            </w:r>
          </w:p>
        </w:tc>
        <w:tc>
          <w:tcPr>
            <w:tcW w:w="1280" w:type="dxa"/>
          </w:tcPr>
          <w:p w14:paraId="4362BB90" w14:textId="553A9EE1" w:rsidR="00CF7FBB" w:rsidRPr="00FA11D7" w:rsidRDefault="00EB65FD" w:rsidP="00737BE4">
            <w:pPr>
              <w:pStyle w:val="TableParagraph"/>
              <w:ind w:left="141" w:right="131"/>
              <w:jc w:val="center"/>
              <w:rPr>
                <w:rFonts w:ascii="Times New Roman" w:hAnsi="Times New Roman" w:cs="Times New Roman"/>
                <w:b/>
                <w:sz w:val="18"/>
                <w:szCs w:val="18"/>
              </w:rPr>
            </w:pPr>
            <w:r w:rsidRPr="00FA11D7">
              <w:rPr>
                <w:rFonts w:ascii="Times New Roman" w:hAnsi="Times New Roman" w:cs="Times New Roman"/>
                <w:b/>
                <w:sz w:val="18"/>
                <w:szCs w:val="18"/>
              </w:rPr>
              <w:t>202</w:t>
            </w:r>
            <w:r w:rsidR="003E7D37" w:rsidRPr="00FA11D7">
              <w:rPr>
                <w:rFonts w:ascii="Times New Roman" w:hAnsi="Times New Roman" w:cs="Times New Roman"/>
                <w:b/>
                <w:sz w:val="18"/>
                <w:szCs w:val="18"/>
              </w:rPr>
              <w:t>4</w:t>
            </w:r>
          </w:p>
        </w:tc>
        <w:tc>
          <w:tcPr>
            <w:tcW w:w="1052" w:type="dxa"/>
            <w:vMerge/>
            <w:tcBorders>
              <w:top w:val="nil"/>
            </w:tcBorders>
          </w:tcPr>
          <w:p w14:paraId="3DC2610C" w14:textId="77777777" w:rsidR="00CF7FBB" w:rsidRPr="00FA11D7" w:rsidRDefault="00CF7FBB" w:rsidP="00737BE4">
            <w:pPr>
              <w:rPr>
                <w:rFonts w:ascii="Times New Roman" w:hAnsi="Times New Roman" w:cs="Times New Roman"/>
                <w:sz w:val="18"/>
                <w:szCs w:val="18"/>
              </w:rPr>
            </w:pPr>
          </w:p>
        </w:tc>
      </w:tr>
      <w:tr w:rsidR="00CF7FBB" w:rsidRPr="00FA11D7" w14:paraId="7158839C" w14:textId="77777777">
        <w:trPr>
          <w:trHeight w:val="414"/>
        </w:trPr>
        <w:tc>
          <w:tcPr>
            <w:tcW w:w="4102" w:type="dxa"/>
            <w:vMerge/>
            <w:tcBorders>
              <w:top w:val="nil"/>
            </w:tcBorders>
          </w:tcPr>
          <w:p w14:paraId="7B9BFDCE" w14:textId="77777777" w:rsidR="00CF7FBB" w:rsidRPr="00FA11D7" w:rsidRDefault="00CF7FBB" w:rsidP="00737BE4">
            <w:pPr>
              <w:rPr>
                <w:rFonts w:ascii="Times New Roman" w:hAnsi="Times New Roman" w:cs="Times New Roman"/>
                <w:sz w:val="18"/>
                <w:szCs w:val="18"/>
              </w:rPr>
            </w:pPr>
          </w:p>
        </w:tc>
        <w:tc>
          <w:tcPr>
            <w:tcW w:w="1520" w:type="dxa"/>
            <w:vMerge/>
            <w:tcBorders>
              <w:top w:val="nil"/>
            </w:tcBorders>
          </w:tcPr>
          <w:p w14:paraId="2A64CFE8" w14:textId="77777777" w:rsidR="00CF7FBB" w:rsidRPr="00FA11D7" w:rsidRDefault="00CF7FBB" w:rsidP="00737BE4">
            <w:pPr>
              <w:rPr>
                <w:rFonts w:ascii="Times New Roman" w:hAnsi="Times New Roman" w:cs="Times New Roman"/>
                <w:sz w:val="18"/>
                <w:szCs w:val="18"/>
              </w:rPr>
            </w:pPr>
          </w:p>
        </w:tc>
        <w:tc>
          <w:tcPr>
            <w:tcW w:w="1580" w:type="dxa"/>
          </w:tcPr>
          <w:p w14:paraId="7888CBB9" w14:textId="77777777" w:rsidR="00CF7FBB" w:rsidRPr="00FA11D7" w:rsidRDefault="00EB65FD" w:rsidP="00737BE4">
            <w:pPr>
              <w:pStyle w:val="TableParagraph"/>
              <w:ind w:left="219" w:right="207"/>
              <w:jc w:val="center"/>
              <w:rPr>
                <w:rFonts w:ascii="Times New Roman" w:hAnsi="Times New Roman" w:cs="Times New Roman"/>
                <w:b/>
                <w:sz w:val="18"/>
                <w:szCs w:val="18"/>
              </w:rPr>
            </w:pPr>
            <w:r w:rsidRPr="00FA11D7">
              <w:rPr>
                <w:rFonts w:ascii="Times New Roman" w:hAnsi="Times New Roman" w:cs="Times New Roman"/>
                <w:b/>
                <w:sz w:val="18"/>
                <w:szCs w:val="18"/>
              </w:rPr>
              <w:t>1 полугодие</w:t>
            </w:r>
          </w:p>
        </w:tc>
        <w:tc>
          <w:tcPr>
            <w:tcW w:w="1642" w:type="dxa"/>
          </w:tcPr>
          <w:p w14:paraId="32FC6D3F" w14:textId="77777777" w:rsidR="00CF7FBB" w:rsidRPr="00FA11D7" w:rsidRDefault="00EB65FD" w:rsidP="00737BE4">
            <w:pPr>
              <w:pStyle w:val="TableParagraph"/>
              <w:ind w:left="249" w:right="238"/>
              <w:jc w:val="center"/>
              <w:rPr>
                <w:rFonts w:ascii="Times New Roman" w:hAnsi="Times New Roman" w:cs="Times New Roman"/>
                <w:b/>
                <w:sz w:val="18"/>
                <w:szCs w:val="18"/>
              </w:rPr>
            </w:pPr>
            <w:r w:rsidRPr="00FA11D7">
              <w:rPr>
                <w:rFonts w:ascii="Times New Roman" w:hAnsi="Times New Roman" w:cs="Times New Roman"/>
                <w:b/>
                <w:sz w:val="18"/>
                <w:szCs w:val="18"/>
              </w:rPr>
              <w:t>2 полугодие</w:t>
            </w:r>
          </w:p>
        </w:tc>
        <w:tc>
          <w:tcPr>
            <w:tcW w:w="1340" w:type="dxa"/>
          </w:tcPr>
          <w:p w14:paraId="18F7D93D" w14:textId="77777777" w:rsidR="00CF7FBB" w:rsidRPr="00FA11D7" w:rsidRDefault="00EB65FD" w:rsidP="00737BE4">
            <w:pPr>
              <w:pStyle w:val="TableParagraph"/>
              <w:ind w:left="98" w:right="88"/>
              <w:jc w:val="center"/>
              <w:rPr>
                <w:rFonts w:ascii="Times New Roman" w:hAnsi="Times New Roman" w:cs="Times New Roman"/>
                <w:b/>
                <w:sz w:val="18"/>
                <w:szCs w:val="18"/>
              </w:rPr>
            </w:pPr>
            <w:r w:rsidRPr="00FA11D7">
              <w:rPr>
                <w:rFonts w:ascii="Times New Roman" w:hAnsi="Times New Roman" w:cs="Times New Roman"/>
                <w:b/>
                <w:sz w:val="18"/>
                <w:szCs w:val="18"/>
              </w:rPr>
              <w:t>1 полугодие</w:t>
            </w:r>
          </w:p>
        </w:tc>
        <w:tc>
          <w:tcPr>
            <w:tcW w:w="1242" w:type="dxa"/>
          </w:tcPr>
          <w:p w14:paraId="7755BA58" w14:textId="77777777" w:rsidR="00CF7FBB" w:rsidRPr="00FA11D7" w:rsidRDefault="00EB65FD" w:rsidP="00737BE4">
            <w:pPr>
              <w:pStyle w:val="TableParagraph"/>
              <w:ind w:left="8"/>
              <w:jc w:val="center"/>
              <w:rPr>
                <w:rFonts w:ascii="Times New Roman" w:hAnsi="Times New Roman" w:cs="Times New Roman"/>
                <w:b/>
                <w:sz w:val="18"/>
                <w:szCs w:val="18"/>
              </w:rPr>
            </w:pPr>
            <w:r w:rsidRPr="00FA11D7">
              <w:rPr>
                <w:rFonts w:ascii="Times New Roman" w:hAnsi="Times New Roman" w:cs="Times New Roman"/>
                <w:b/>
                <w:w w:val="99"/>
                <w:sz w:val="18"/>
                <w:szCs w:val="18"/>
              </w:rPr>
              <w:t>2</w:t>
            </w:r>
          </w:p>
          <w:p w14:paraId="2EDAC339" w14:textId="77777777" w:rsidR="00CF7FBB" w:rsidRPr="00FA11D7" w:rsidRDefault="00EB65FD" w:rsidP="00737BE4">
            <w:pPr>
              <w:pStyle w:val="TableParagraph"/>
              <w:ind w:left="124" w:right="114"/>
              <w:jc w:val="center"/>
              <w:rPr>
                <w:rFonts w:ascii="Times New Roman" w:hAnsi="Times New Roman" w:cs="Times New Roman"/>
                <w:b/>
                <w:sz w:val="18"/>
                <w:szCs w:val="18"/>
              </w:rPr>
            </w:pPr>
            <w:r w:rsidRPr="00FA11D7">
              <w:rPr>
                <w:rFonts w:ascii="Times New Roman" w:hAnsi="Times New Roman" w:cs="Times New Roman"/>
                <w:b/>
                <w:sz w:val="18"/>
                <w:szCs w:val="18"/>
              </w:rPr>
              <w:t>полугодие</w:t>
            </w:r>
          </w:p>
        </w:tc>
        <w:tc>
          <w:tcPr>
            <w:tcW w:w="1201" w:type="dxa"/>
          </w:tcPr>
          <w:p w14:paraId="198021EC" w14:textId="77777777" w:rsidR="00CF7FBB" w:rsidRPr="00FA11D7" w:rsidRDefault="00EB65FD" w:rsidP="00737BE4">
            <w:pPr>
              <w:pStyle w:val="TableParagraph"/>
              <w:ind w:left="8"/>
              <w:jc w:val="center"/>
              <w:rPr>
                <w:rFonts w:ascii="Times New Roman" w:hAnsi="Times New Roman" w:cs="Times New Roman"/>
                <w:b/>
                <w:sz w:val="18"/>
                <w:szCs w:val="18"/>
              </w:rPr>
            </w:pPr>
            <w:r w:rsidRPr="00FA11D7">
              <w:rPr>
                <w:rFonts w:ascii="Times New Roman" w:hAnsi="Times New Roman" w:cs="Times New Roman"/>
                <w:b/>
                <w:w w:val="99"/>
                <w:sz w:val="18"/>
                <w:szCs w:val="18"/>
              </w:rPr>
              <w:t>1</w:t>
            </w:r>
          </w:p>
          <w:p w14:paraId="63A227C2" w14:textId="77777777" w:rsidR="00CF7FBB" w:rsidRPr="00FA11D7" w:rsidRDefault="00EB65FD" w:rsidP="00737BE4">
            <w:pPr>
              <w:pStyle w:val="TableParagraph"/>
              <w:ind w:left="101" w:right="95"/>
              <w:jc w:val="center"/>
              <w:rPr>
                <w:rFonts w:ascii="Times New Roman" w:hAnsi="Times New Roman" w:cs="Times New Roman"/>
                <w:b/>
                <w:sz w:val="18"/>
                <w:szCs w:val="18"/>
              </w:rPr>
            </w:pPr>
            <w:r w:rsidRPr="00FA11D7">
              <w:rPr>
                <w:rFonts w:ascii="Times New Roman" w:hAnsi="Times New Roman" w:cs="Times New Roman"/>
                <w:b/>
                <w:sz w:val="18"/>
                <w:szCs w:val="18"/>
              </w:rPr>
              <w:t>полугодие</w:t>
            </w:r>
          </w:p>
        </w:tc>
        <w:tc>
          <w:tcPr>
            <w:tcW w:w="1280" w:type="dxa"/>
          </w:tcPr>
          <w:p w14:paraId="5EDC3330" w14:textId="77777777" w:rsidR="00CF7FBB" w:rsidRPr="00FA11D7" w:rsidRDefault="00EB65FD" w:rsidP="00737BE4">
            <w:pPr>
              <w:pStyle w:val="TableParagraph"/>
              <w:ind w:left="4"/>
              <w:jc w:val="center"/>
              <w:rPr>
                <w:rFonts w:ascii="Times New Roman" w:hAnsi="Times New Roman" w:cs="Times New Roman"/>
                <w:b/>
                <w:sz w:val="18"/>
                <w:szCs w:val="18"/>
              </w:rPr>
            </w:pPr>
            <w:r w:rsidRPr="00FA11D7">
              <w:rPr>
                <w:rFonts w:ascii="Times New Roman" w:hAnsi="Times New Roman" w:cs="Times New Roman"/>
                <w:b/>
                <w:w w:val="99"/>
                <w:sz w:val="18"/>
                <w:szCs w:val="18"/>
              </w:rPr>
              <w:t>2</w:t>
            </w:r>
          </w:p>
          <w:p w14:paraId="40A49FFD" w14:textId="77777777" w:rsidR="00CF7FBB" w:rsidRPr="00FA11D7" w:rsidRDefault="00EB65FD" w:rsidP="00737BE4">
            <w:pPr>
              <w:pStyle w:val="TableParagraph"/>
              <w:ind w:left="141" w:right="135"/>
              <w:jc w:val="center"/>
              <w:rPr>
                <w:rFonts w:ascii="Times New Roman" w:hAnsi="Times New Roman" w:cs="Times New Roman"/>
                <w:b/>
                <w:sz w:val="18"/>
                <w:szCs w:val="18"/>
              </w:rPr>
            </w:pPr>
            <w:r w:rsidRPr="00FA11D7">
              <w:rPr>
                <w:rFonts w:ascii="Times New Roman" w:hAnsi="Times New Roman" w:cs="Times New Roman"/>
                <w:b/>
                <w:sz w:val="18"/>
                <w:szCs w:val="18"/>
              </w:rPr>
              <w:t>полугодие</w:t>
            </w:r>
          </w:p>
        </w:tc>
        <w:tc>
          <w:tcPr>
            <w:tcW w:w="1052" w:type="dxa"/>
            <w:vMerge/>
            <w:tcBorders>
              <w:top w:val="nil"/>
            </w:tcBorders>
          </w:tcPr>
          <w:p w14:paraId="069A87CD" w14:textId="77777777" w:rsidR="00CF7FBB" w:rsidRPr="00FA11D7" w:rsidRDefault="00CF7FBB" w:rsidP="00737BE4">
            <w:pPr>
              <w:rPr>
                <w:rFonts w:ascii="Times New Roman" w:hAnsi="Times New Roman" w:cs="Times New Roman"/>
                <w:sz w:val="18"/>
                <w:szCs w:val="18"/>
              </w:rPr>
            </w:pPr>
          </w:p>
        </w:tc>
      </w:tr>
      <w:tr w:rsidR="00FA11D7" w:rsidRPr="00FA11D7" w14:paraId="6783D26B" w14:textId="77777777" w:rsidTr="00023F31">
        <w:trPr>
          <w:trHeight w:val="313"/>
        </w:trPr>
        <w:tc>
          <w:tcPr>
            <w:tcW w:w="4102" w:type="dxa"/>
          </w:tcPr>
          <w:p w14:paraId="6BBDE417" w14:textId="77777777" w:rsidR="00FA11D7" w:rsidRPr="00FA11D7" w:rsidRDefault="00FA11D7" w:rsidP="00FA11D7">
            <w:pPr>
              <w:pStyle w:val="TableParagraph"/>
              <w:ind w:left="110"/>
              <w:rPr>
                <w:rFonts w:ascii="Times New Roman" w:hAnsi="Times New Roman" w:cs="Times New Roman"/>
                <w:sz w:val="18"/>
                <w:szCs w:val="18"/>
              </w:rPr>
            </w:pPr>
            <w:r w:rsidRPr="00FA11D7">
              <w:rPr>
                <w:rFonts w:ascii="Times New Roman" w:hAnsi="Times New Roman" w:cs="Times New Roman"/>
                <w:sz w:val="18"/>
                <w:szCs w:val="18"/>
              </w:rPr>
              <w:t>Концентрация ионов водорода</w:t>
            </w:r>
          </w:p>
        </w:tc>
        <w:tc>
          <w:tcPr>
            <w:tcW w:w="1520" w:type="dxa"/>
          </w:tcPr>
          <w:p w14:paraId="6EE44043" w14:textId="77777777" w:rsidR="00FA11D7" w:rsidRPr="00FA11D7" w:rsidRDefault="00FA11D7" w:rsidP="00FA11D7">
            <w:pPr>
              <w:pStyle w:val="TableParagraph"/>
              <w:ind w:left="107"/>
              <w:rPr>
                <w:rFonts w:ascii="Times New Roman" w:hAnsi="Times New Roman" w:cs="Times New Roman"/>
                <w:sz w:val="18"/>
                <w:szCs w:val="18"/>
              </w:rPr>
            </w:pPr>
            <w:r w:rsidRPr="00FA11D7">
              <w:rPr>
                <w:rFonts w:ascii="Times New Roman" w:hAnsi="Times New Roman" w:cs="Times New Roman"/>
                <w:sz w:val="18"/>
                <w:szCs w:val="18"/>
              </w:rPr>
              <w:t>рН</w:t>
            </w:r>
          </w:p>
        </w:tc>
        <w:tc>
          <w:tcPr>
            <w:tcW w:w="1580" w:type="dxa"/>
          </w:tcPr>
          <w:p w14:paraId="4582388F" w14:textId="73ED73D0" w:rsidR="00FA11D7" w:rsidRPr="00FA11D7" w:rsidRDefault="00FA11D7" w:rsidP="00FA11D7">
            <w:pPr>
              <w:pStyle w:val="TableParagraph"/>
              <w:ind w:left="219" w:right="201"/>
              <w:jc w:val="center"/>
              <w:rPr>
                <w:rFonts w:ascii="Times New Roman" w:hAnsi="Times New Roman" w:cs="Times New Roman"/>
                <w:sz w:val="18"/>
                <w:szCs w:val="18"/>
              </w:rPr>
            </w:pPr>
            <w:r w:rsidRPr="00FA11D7">
              <w:rPr>
                <w:rFonts w:ascii="Times New Roman" w:hAnsi="Times New Roman" w:cs="Times New Roman"/>
                <w:sz w:val="18"/>
                <w:szCs w:val="18"/>
              </w:rPr>
              <w:t>7,0875</w:t>
            </w:r>
          </w:p>
        </w:tc>
        <w:tc>
          <w:tcPr>
            <w:tcW w:w="1642" w:type="dxa"/>
          </w:tcPr>
          <w:p w14:paraId="2FC0A748" w14:textId="7780DAB6" w:rsidR="00FA11D7" w:rsidRPr="00FA11D7" w:rsidRDefault="00FA11D7" w:rsidP="00FA11D7">
            <w:pPr>
              <w:pStyle w:val="TableParagraph"/>
              <w:ind w:left="249" w:right="232"/>
              <w:jc w:val="center"/>
              <w:rPr>
                <w:rFonts w:ascii="Times New Roman" w:hAnsi="Times New Roman" w:cs="Times New Roman"/>
                <w:sz w:val="18"/>
                <w:szCs w:val="18"/>
              </w:rPr>
            </w:pPr>
            <w:r w:rsidRPr="00FA11D7">
              <w:rPr>
                <w:rFonts w:ascii="Times New Roman" w:hAnsi="Times New Roman" w:cs="Times New Roman"/>
                <w:sz w:val="18"/>
                <w:szCs w:val="18"/>
              </w:rPr>
              <w:t>7,0875</w:t>
            </w:r>
          </w:p>
        </w:tc>
        <w:tc>
          <w:tcPr>
            <w:tcW w:w="1340" w:type="dxa"/>
          </w:tcPr>
          <w:p w14:paraId="0CDE4D20" w14:textId="2553648A" w:rsidR="00FA11D7" w:rsidRPr="00FA11D7" w:rsidRDefault="00FA11D7" w:rsidP="00FA11D7">
            <w:pPr>
              <w:pStyle w:val="TableParagraph"/>
              <w:ind w:left="98" w:right="86"/>
              <w:jc w:val="center"/>
              <w:rPr>
                <w:rFonts w:ascii="Times New Roman" w:hAnsi="Times New Roman" w:cs="Times New Roman"/>
                <w:sz w:val="18"/>
                <w:szCs w:val="18"/>
              </w:rPr>
            </w:pPr>
            <w:r w:rsidRPr="00FA11D7">
              <w:rPr>
                <w:rFonts w:ascii="Times New Roman" w:hAnsi="Times New Roman" w:cs="Times New Roman"/>
                <w:sz w:val="18"/>
                <w:szCs w:val="18"/>
              </w:rPr>
              <w:t>7,085</w:t>
            </w:r>
          </w:p>
        </w:tc>
        <w:tc>
          <w:tcPr>
            <w:tcW w:w="1242" w:type="dxa"/>
            <w:vAlign w:val="bottom"/>
          </w:tcPr>
          <w:p w14:paraId="4741818B" w14:textId="346C7556" w:rsidR="00FA11D7" w:rsidRPr="00FA11D7" w:rsidRDefault="00FA11D7" w:rsidP="00FA11D7">
            <w:pPr>
              <w:pStyle w:val="TableParagraph"/>
              <w:ind w:left="124" w:right="111"/>
              <w:jc w:val="center"/>
              <w:rPr>
                <w:rFonts w:ascii="Times New Roman" w:hAnsi="Times New Roman" w:cs="Times New Roman"/>
                <w:color w:val="FF0000"/>
                <w:sz w:val="18"/>
                <w:szCs w:val="18"/>
              </w:rPr>
            </w:pPr>
            <w:r w:rsidRPr="00FA11D7">
              <w:rPr>
                <w:rFonts w:ascii="Calibri" w:hAnsi="Calibri" w:cs="Calibri"/>
                <w:color w:val="000000"/>
                <w:sz w:val="18"/>
                <w:szCs w:val="18"/>
              </w:rPr>
              <w:t>7,185</w:t>
            </w:r>
          </w:p>
        </w:tc>
        <w:tc>
          <w:tcPr>
            <w:tcW w:w="1201" w:type="dxa"/>
            <w:vAlign w:val="bottom"/>
          </w:tcPr>
          <w:p w14:paraId="37137ED3" w14:textId="18583A61" w:rsidR="00FA11D7" w:rsidRPr="00FA11D7" w:rsidRDefault="00FA11D7" w:rsidP="00FA11D7">
            <w:pPr>
              <w:pStyle w:val="TableParagraph"/>
              <w:ind w:left="101" w:right="90"/>
              <w:jc w:val="center"/>
              <w:rPr>
                <w:rFonts w:ascii="Times New Roman" w:hAnsi="Times New Roman" w:cs="Times New Roman"/>
                <w:color w:val="FF0000"/>
                <w:sz w:val="18"/>
                <w:szCs w:val="18"/>
              </w:rPr>
            </w:pPr>
            <w:r w:rsidRPr="00FA11D7">
              <w:rPr>
                <w:rFonts w:ascii="Calibri" w:hAnsi="Calibri" w:cs="Calibri"/>
                <w:color w:val="000000"/>
                <w:sz w:val="18"/>
                <w:szCs w:val="18"/>
              </w:rPr>
              <w:t>7,2494</w:t>
            </w:r>
          </w:p>
        </w:tc>
        <w:tc>
          <w:tcPr>
            <w:tcW w:w="1280" w:type="dxa"/>
            <w:vAlign w:val="bottom"/>
          </w:tcPr>
          <w:p w14:paraId="01F52984" w14:textId="48181776" w:rsidR="00FA11D7" w:rsidRPr="00FA11D7" w:rsidRDefault="00FA11D7" w:rsidP="00FA11D7">
            <w:pPr>
              <w:pStyle w:val="TableParagraph"/>
              <w:rPr>
                <w:rFonts w:ascii="Times New Roman" w:hAnsi="Times New Roman" w:cs="Times New Roman"/>
                <w:color w:val="FF0000"/>
                <w:sz w:val="18"/>
                <w:szCs w:val="18"/>
              </w:rPr>
            </w:pPr>
            <w:r w:rsidRPr="00FA11D7">
              <w:rPr>
                <w:rFonts w:ascii="Calibri" w:hAnsi="Calibri" w:cs="Calibri"/>
                <w:color w:val="000000"/>
                <w:sz w:val="18"/>
                <w:szCs w:val="18"/>
              </w:rPr>
              <w:t>7,0075</w:t>
            </w:r>
          </w:p>
        </w:tc>
        <w:tc>
          <w:tcPr>
            <w:tcW w:w="1052" w:type="dxa"/>
            <w:vAlign w:val="bottom"/>
          </w:tcPr>
          <w:p w14:paraId="35465DA8" w14:textId="687E9214" w:rsidR="00FA11D7" w:rsidRPr="00FA11D7" w:rsidRDefault="00FA11D7" w:rsidP="00FA11D7">
            <w:pPr>
              <w:pStyle w:val="TableParagraph"/>
              <w:ind w:left="122" w:right="117"/>
              <w:jc w:val="center"/>
              <w:rPr>
                <w:rFonts w:ascii="Times New Roman" w:hAnsi="Times New Roman" w:cs="Times New Roman"/>
                <w:color w:val="FF0000"/>
                <w:sz w:val="18"/>
                <w:szCs w:val="18"/>
              </w:rPr>
            </w:pPr>
            <w:r w:rsidRPr="00FA11D7">
              <w:rPr>
                <w:rFonts w:ascii="Calibri" w:hAnsi="Calibri" w:cs="Calibri"/>
                <w:color w:val="000000"/>
                <w:sz w:val="18"/>
                <w:szCs w:val="18"/>
              </w:rPr>
              <w:t>7,11698</w:t>
            </w:r>
          </w:p>
        </w:tc>
      </w:tr>
      <w:tr w:rsidR="00FA11D7" w:rsidRPr="00FA11D7" w14:paraId="016CE2DF" w14:textId="77777777" w:rsidTr="00023F31">
        <w:trPr>
          <w:trHeight w:val="315"/>
        </w:trPr>
        <w:tc>
          <w:tcPr>
            <w:tcW w:w="4102" w:type="dxa"/>
          </w:tcPr>
          <w:p w14:paraId="472C424A" w14:textId="77777777" w:rsidR="00FA11D7" w:rsidRPr="00FA11D7" w:rsidRDefault="00FA11D7" w:rsidP="00FA11D7">
            <w:pPr>
              <w:pStyle w:val="TableParagraph"/>
              <w:ind w:left="110"/>
              <w:rPr>
                <w:rFonts w:ascii="Times New Roman" w:hAnsi="Times New Roman" w:cs="Times New Roman"/>
                <w:sz w:val="18"/>
                <w:szCs w:val="18"/>
              </w:rPr>
            </w:pPr>
            <w:r w:rsidRPr="00FA11D7">
              <w:rPr>
                <w:rFonts w:ascii="Times New Roman" w:hAnsi="Times New Roman" w:cs="Times New Roman"/>
                <w:sz w:val="18"/>
                <w:szCs w:val="18"/>
              </w:rPr>
              <w:t>Жесткость общая</w:t>
            </w:r>
          </w:p>
        </w:tc>
        <w:tc>
          <w:tcPr>
            <w:tcW w:w="1520" w:type="dxa"/>
          </w:tcPr>
          <w:p w14:paraId="07F7EE8C" w14:textId="77777777" w:rsidR="00FA11D7" w:rsidRPr="00FA11D7" w:rsidRDefault="00FA11D7" w:rsidP="00FA11D7">
            <w:pPr>
              <w:pStyle w:val="TableParagraph"/>
              <w:ind w:left="107"/>
              <w:rPr>
                <w:rFonts w:ascii="Times New Roman" w:hAnsi="Times New Roman" w:cs="Times New Roman"/>
                <w:sz w:val="18"/>
                <w:szCs w:val="18"/>
              </w:rPr>
            </w:pPr>
            <w:r w:rsidRPr="00FA11D7">
              <w:rPr>
                <w:rFonts w:ascii="Times New Roman" w:hAnsi="Times New Roman" w:cs="Times New Roman"/>
                <w:sz w:val="18"/>
                <w:szCs w:val="18"/>
              </w:rPr>
              <w:t>мг/дм3</w:t>
            </w:r>
          </w:p>
        </w:tc>
        <w:tc>
          <w:tcPr>
            <w:tcW w:w="1580" w:type="dxa"/>
          </w:tcPr>
          <w:p w14:paraId="4D872648" w14:textId="0B44D5AE" w:rsidR="00FA11D7" w:rsidRPr="00FA11D7" w:rsidRDefault="00FA11D7" w:rsidP="00FA11D7">
            <w:pPr>
              <w:pStyle w:val="TableParagraph"/>
              <w:ind w:left="219" w:right="202"/>
              <w:jc w:val="center"/>
              <w:rPr>
                <w:rFonts w:ascii="Times New Roman" w:hAnsi="Times New Roman" w:cs="Times New Roman"/>
                <w:sz w:val="18"/>
                <w:szCs w:val="18"/>
              </w:rPr>
            </w:pPr>
            <w:r w:rsidRPr="00FA11D7">
              <w:rPr>
                <w:rFonts w:ascii="Times New Roman" w:hAnsi="Times New Roman" w:cs="Times New Roman"/>
                <w:sz w:val="18"/>
                <w:szCs w:val="18"/>
              </w:rPr>
              <w:t>26,25</w:t>
            </w:r>
          </w:p>
        </w:tc>
        <w:tc>
          <w:tcPr>
            <w:tcW w:w="1642" w:type="dxa"/>
          </w:tcPr>
          <w:p w14:paraId="54D4858D" w14:textId="6AC63BFD" w:rsidR="00FA11D7" w:rsidRPr="00FA11D7" w:rsidRDefault="00FA11D7" w:rsidP="00FA11D7">
            <w:pPr>
              <w:pStyle w:val="TableParagraph"/>
              <w:ind w:left="249" w:right="233"/>
              <w:jc w:val="center"/>
              <w:rPr>
                <w:rFonts w:ascii="Times New Roman" w:hAnsi="Times New Roman" w:cs="Times New Roman"/>
                <w:sz w:val="18"/>
                <w:szCs w:val="18"/>
              </w:rPr>
            </w:pPr>
            <w:r w:rsidRPr="00FA11D7">
              <w:rPr>
                <w:rFonts w:ascii="Times New Roman" w:hAnsi="Times New Roman" w:cs="Times New Roman"/>
                <w:sz w:val="18"/>
                <w:szCs w:val="18"/>
              </w:rPr>
              <w:t>26,75</w:t>
            </w:r>
          </w:p>
        </w:tc>
        <w:tc>
          <w:tcPr>
            <w:tcW w:w="1340" w:type="dxa"/>
          </w:tcPr>
          <w:p w14:paraId="7814538D" w14:textId="51F85990" w:rsidR="00FA11D7" w:rsidRPr="00FA11D7" w:rsidRDefault="00FA11D7" w:rsidP="00FA11D7">
            <w:pPr>
              <w:pStyle w:val="TableParagraph"/>
              <w:ind w:left="98" w:right="83"/>
              <w:jc w:val="center"/>
              <w:rPr>
                <w:rFonts w:ascii="Times New Roman" w:hAnsi="Times New Roman" w:cs="Times New Roman"/>
                <w:sz w:val="18"/>
                <w:szCs w:val="18"/>
              </w:rPr>
            </w:pPr>
            <w:r w:rsidRPr="00FA11D7">
              <w:rPr>
                <w:rFonts w:ascii="Times New Roman" w:hAnsi="Times New Roman" w:cs="Times New Roman"/>
                <w:sz w:val="18"/>
                <w:szCs w:val="18"/>
              </w:rPr>
              <w:t>26,25</w:t>
            </w:r>
          </w:p>
        </w:tc>
        <w:tc>
          <w:tcPr>
            <w:tcW w:w="1242" w:type="dxa"/>
            <w:vAlign w:val="bottom"/>
          </w:tcPr>
          <w:p w14:paraId="3ED6468D" w14:textId="3FDE4580" w:rsidR="00FA11D7" w:rsidRPr="00FA11D7" w:rsidRDefault="00FA11D7" w:rsidP="00FA11D7">
            <w:pPr>
              <w:pStyle w:val="TableParagraph"/>
              <w:ind w:left="124" w:right="113"/>
              <w:jc w:val="center"/>
              <w:rPr>
                <w:rFonts w:ascii="Times New Roman" w:hAnsi="Times New Roman" w:cs="Times New Roman"/>
                <w:color w:val="FF0000"/>
                <w:sz w:val="18"/>
                <w:szCs w:val="18"/>
              </w:rPr>
            </w:pPr>
            <w:r w:rsidRPr="00FA11D7">
              <w:rPr>
                <w:rFonts w:ascii="Calibri" w:hAnsi="Calibri" w:cs="Calibri"/>
                <w:color w:val="000000"/>
                <w:sz w:val="18"/>
                <w:szCs w:val="18"/>
              </w:rPr>
              <w:t>28,95833</w:t>
            </w:r>
          </w:p>
        </w:tc>
        <w:tc>
          <w:tcPr>
            <w:tcW w:w="1201" w:type="dxa"/>
            <w:vAlign w:val="bottom"/>
          </w:tcPr>
          <w:p w14:paraId="3D5D72A7" w14:textId="0BC466FF" w:rsidR="00FA11D7" w:rsidRPr="00FA11D7" w:rsidRDefault="00FA11D7" w:rsidP="00FA11D7">
            <w:pPr>
              <w:pStyle w:val="TableParagraph"/>
              <w:ind w:left="101" w:right="90"/>
              <w:jc w:val="center"/>
              <w:rPr>
                <w:rFonts w:ascii="Times New Roman" w:hAnsi="Times New Roman" w:cs="Times New Roman"/>
                <w:color w:val="FF0000"/>
                <w:sz w:val="18"/>
                <w:szCs w:val="18"/>
              </w:rPr>
            </w:pPr>
            <w:r w:rsidRPr="00FA11D7">
              <w:rPr>
                <w:rFonts w:ascii="Calibri" w:hAnsi="Calibri" w:cs="Calibri"/>
                <w:color w:val="000000"/>
                <w:sz w:val="18"/>
                <w:szCs w:val="18"/>
              </w:rPr>
              <w:t>27,6438</w:t>
            </w:r>
          </w:p>
        </w:tc>
        <w:tc>
          <w:tcPr>
            <w:tcW w:w="1280" w:type="dxa"/>
            <w:vAlign w:val="bottom"/>
          </w:tcPr>
          <w:p w14:paraId="45044BEE" w14:textId="5F48F41D" w:rsidR="00FA11D7" w:rsidRPr="00FA11D7" w:rsidRDefault="00FA11D7" w:rsidP="00FA11D7">
            <w:pPr>
              <w:pStyle w:val="TableParagraph"/>
              <w:rPr>
                <w:rFonts w:ascii="Times New Roman" w:hAnsi="Times New Roman" w:cs="Times New Roman"/>
                <w:color w:val="FF0000"/>
                <w:sz w:val="18"/>
                <w:szCs w:val="18"/>
              </w:rPr>
            </w:pPr>
            <w:r w:rsidRPr="00FA11D7">
              <w:rPr>
                <w:rFonts w:ascii="Calibri" w:hAnsi="Calibri" w:cs="Calibri"/>
                <w:color w:val="000000"/>
                <w:sz w:val="18"/>
                <w:szCs w:val="18"/>
              </w:rPr>
              <w:t>57,575</w:t>
            </w:r>
          </w:p>
        </w:tc>
        <w:tc>
          <w:tcPr>
            <w:tcW w:w="1052" w:type="dxa"/>
            <w:vAlign w:val="bottom"/>
          </w:tcPr>
          <w:p w14:paraId="50E1CC71" w14:textId="07CDBB22" w:rsidR="00FA11D7" w:rsidRPr="00FA11D7" w:rsidRDefault="00FA11D7" w:rsidP="00FA11D7">
            <w:pPr>
              <w:pStyle w:val="TableParagraph"/>
              <w:ind w:left="123" w:right="117"/>
              <w:jc w:val="center"/>
              <w:rPr>
                <w:rFonts w:ascii="Times New Roman" w:hAnsi="Times New Roman" w:cs="Times New Roman"/>
                <w:color w:val="FF0000"/>
                <w:sz w:val="18"/>
                <w:szCs w:val="18"/>
              </w:rPr>
            </w:pPr>
            <w:r w:rsidRPr="00FA11D7">
              <w:rPr>
                <w:rFonts w:ascii="Calibri" w:hAnsi="Calibri" w:cs="Calibri"/>
                <w:color w:val="000000"/>
                <w:sz w:val="18"/>
                <w:szCs w:val="18"/>
              </w:rPr>
              <w:t>32,2379</w:t>
            </w:r>
          </w:p>
        </w:tc>
      </w:tr>
      <w:tr w:rsidR="00FA11D7" w:rsidRPr="00FA11D7" w14:paraId="2B7551A3" w14:textId="77777777" w:rsidTr="00023F31">
        <w:trPr>
          <w:trHeight w:val="315"/>
        </w:trPr>
        <w:tc>
          <w:tcPr>
            <w:tcW w:w="4102" w:type="dxa"/>
          </w:tcPr>
          <w:p w14:paraId="494833FE" w14:textId="77777777" w:rsidR="00FA11D7" w:rsidRPr="00FA11D7" w:rsidRDefault="00FA11D7" w:rsidP="00FA11D7">
            <w:pPr>
              <w:pStyle w:val="TableParagraph"/>
              <w:ind w:left="110"/>
              <w:rPr>
                <w:rFonts w:ascii="Times New Roman" w:hAnsi="Times New Roman" w:cs="Times New Roman"/>
                <w:sz w:val="18"/>
                <w:szCs w:val="18"/>
              </w:rPr>
            </w:pPr>
            <w:r w:rsidRPr="00FA11D7">
              <w:rPr>
                <w:rFonts w:ascii="Times New Roman" w:hAnsi="Times New Roman" w:cs="Times New Roman"/>
                <w:sz w:val="18"/>
                <w:szCs w:val="18"/>
              </w:rPr>
              <w:t>Взвешенные вещества</w:t>
            </w:r>
          </w:p>
        </w:tc>
        <w:tc>
          <w:tcPr>
            <w:tcW w:w="1520" w:type="dxa"/>
          </w:tcPr>
          <w:p w14:paraId="71FF6CD7" w14:textId="77777777" w:rsidR="00FA11D7" w:rsidRPr="00FA11D7" w:rsidRDefault="00FA11D7" w:rsidP="00FA11D7">
            <w:pPr>
              <w:pStyle w:val="TableParagraph"/>
              <w:ind w:left="107"/>
              <w:rPr>
                <w:rFonts w:ascii="Times New Roman" w:hAnsi="Times New Roman" w:cs="Times New Roman"/>
                <w:sz w:val="18"/>
                <w:szCs w:val="18"/>
              </w:rPr>
            </w:pPr>
            <w:r w:rsidRPr="00FA11D7">
              <w:rPr>
                <w:rFonts w:ascii="Times New Roman" w:hAnsi="Times New Roman" w:cs="Times New Roman"/>
                <w:sz w:val="18"/>
                <w:szCs w:val="18"/>
              </w:rPr>
              <w:t>мг/дм3</w:t>
            </w:r>
          </w:p>
        </w:tc>
        <w:tc>
          <w:tcPr>
            <w:tcW w:w="1580" w:type="dxa"/>
          </w:tcPr>
          <w:p w14:paraId="6EFF6A0A" w14:textId="3F90BE82" w:rsidR="00FA11D7" w:rsidRPr="00FA11D7" w:rsidRDefault="00FA11D7" w:rsidP="00FA11D7">
            <w:pPr>
              <w:pStyle w:val="TableParagraph"/>
              <w:ind w:left="219" w:right="204"/>
              <w:jc w:val="center"/>
              <w:rPr>
                <w:rFonts w:ascii="Times New Roman" w:hAnsi="Times New Roman" w:cs="Times New Roman"/>
                <w:sz w:val="18"/>
                <w:szCs w:val="18"/>
              </w:rPr>
            </w:pPr>
            <w:r w:rsidRPr="00FA11D7">
              <w:rPr>
                <w:rFonts w:ascii="Times New Roman" w:hAnsi="Times New Roman" w:cs="Times New Roman"/>
                <w:sz w:val="18"/>
                <w:szCs w:val="18"/>
              </w:rPr>
              <w:t>98,775</w:t>
            </w:r>
          </w:p>
        </w:tc>
        <w:tc>
          <w:tcPr>
            <w:tcW w:w="1642" w:type="dxa"/>
          </w:tcPr>
          <w:p w14:paraId="5793FE3D" w14:textId="2EE948DC" w:rsidR="00FA11D7" w:rsidRPr="00FA11D7" w:rsidRDefault="00FA11D7" w:rsidP="00FA11D7">
            <w:pPr>
              <w:pStyle w:val="TableParagraph"/>
              <w:ind w:left="249" w:right="230"/>
              <w:jc w:val="center"/>
              <w:rPr>
                <w:rFonts w:ascii="Times New Roman" w:hAnsi="Times New Roman" w:cs="Times New Roman"/>
                <w:sz w:val="18"/>
                <w:szCs w:val="18"/>
              </w:rPr>
            </w:pPr>
            <w:r w:rsidRPr="00FA11D7">
              <w:rPr>
                <w:rFonts w:ascii="Times New Roman" w:hAnsi="Times New Roman" w:cs="Times New Roman"/>
                <w:sz w:val="18"/>
                <w:szCs w:val="18"/>
              </w:rPr>
              <w:t>109,175</w:t>
            </w:r>
          </w:p>
        </w:tc>
        <w:tc>
          <w:tcPr>
            <w:tcW w:w="1340" w:type="dxa"/>
          </w:tcPr>
          <w:p w14:paraId="638D46B2" w14:textId="469CEC46" w:rsidR="00FA11D7" w:rsidRPr="00FA11D7" w:rsidRDefault="00FA11D7" w:rsidP="00FA11D7">
            <w:pPr>
              <w:pStyle w:val="TableParagraph"/>
              <w:ind w:left="98" w:right="86"/>
              <w:jc w:val="center"/>
              <w:rPr>
                <w:rFonts w:ascii="Times New Roman" w:hAnsi="Times New Roman" w:cs="Times New Roman"/>
                <w:sz w:val="18"/>
                <w:szCs w:val="18"/>
              </w:rPr>
            </w:pPr>
            <w:r w:rsidRPr="00FA11D7">
              <w:rPr>
                <w:rFonts w:ascii="Times New Roman" w:hAnsi="Times New Roman" w:cs="Times New Roman"/>
                <w:sz w:val="18"/>
                <w:szCs w:val="18"/>
              </w:rPr>
              <w:t>103</w:t>
            </w:r>
          </w:p>
        </w:tc>
        <w:tc>
          <w:tcPr>
            <w:tcW w:w="1242" w:type="dxa"/>
            <w:vAlign w:val="bottom"/>
          </w:tcPr>
          <w:p w14:paraId="3DDE0104" w14:textId="4D1D107F" w:rsidR="00FA11D7" w:rsidRPr="00FA11D7" w:rsidRDefault="00FA11D7" w:rsidP="00FA11D7">
            <w:pPr>
              <w:pStyle w:val="TableParagraph"/>
              <w:ind w:left="124" w:right="111"/>
              <w:jc w:val="center"/>
              <w:rPr>
                <w:rFonts w:ascii="Times New Roman" w:hAnsi="Times New Roman" w:cs="Times New Roman"/>
                <w:color w:val="FF0000"/>
                <w:sz w:val="18"/>
                <w:szCs w:val="18"/>
              </w:rPr>
            </w:pPr>
            <w:r w:rsidRPr="00FA11D7">
              <w:rPr>
                <w:rFonts w:ascii="Calibri" w:hAnsi="Calibri" w:cs="Calibri"/>
                <w:color w:val="000000"/>
                <w:sz w:val="18"/>
                <w:szCs w:val="18"/>
              </w:rPr>
              <w:t>81,66667</w:t>
            </w:r>
          </w:p>
        </w:tc>
        <w:tc>
          <w:tcPr>
            <w:tcW w:w="1201" w:type="dxa"/>
            <w:vAlign w:val="bottom"/>
          </w:tcPr>
          <w:p w14:paraId="08D9D4F1" w14:textId="08AFEA41" w:rsidR="00FA11D7" w:rsidRPr="00FA11D7" w:rsidRDefault="00FA11D7" w:rsidP="00FA11D7">
            <w:pPr>
              <w:pStyle w:val="TableParagraph"/>
              <w:ind w:left="101" w:right="93"/>
              <w:jc w:val="center"/>
              <w:rPr>
                <w:rFonts w:ascii="Times New Roman" w:hAnsi="Times New Roman" w:cs="Times New Roman"/>
                <w:color w:val="FF0000"/>
                <w:sz w:val="18"/>
                <w:szCs w:val="18"/>
              </w:rPr>
            </w:pPr>
            <w:r w:rsidRPr="00FA11D7">
              <w:rPr>
                <w:rFonts w:ascii="Calibri" w:hAnsi="Calibri" w:cs="Calibri"/>
                <w:color w:val="000000"/>
                <w:sz w:val="18"/>
                <w:szCs w:val="18"/>
              </w:rPr>
              <w:t>86,3625</w:t>
            </w:r>
          </w:p>
        </w:tc>
        <w:tc>
          <w:tcPr>
            <w:tcW w:w="1280" w:type="dxa"/>
            <w:vAlign w:val="bottom"/>
          </w:tcPr>
          <w:p w14:paraId="27CAD6E7" w14:textId="0CC9EC1B" w:rsidR="00FA11D7" w:rsidRPr="00FA11D7" w:rsidRDefault="00FA11D7" w:rsidP="00FA11D7">
            <w:pPr>
              <w:pStyle w:val="TableParagraph"/>
              <w:rPr>
                <w:rFonts w:ascii="Times New Roman" w:hAnsi="Times New Roman" w:cs="Times New Roman"/>
                <w:color w:val="FF0000"/>
                <w:sz w:val="18"/>
                <w:szCs w:val="18"/>
              </w:rPr>
            </w:pPr>
            <w:r w:rsidRPr="00FA11D7">
              <w:rPr>
                <w:rFonts w:ascii="Calibri" w:hAnsi="Calibri" w:cs="Calibri"/>
                <w:color w:val="000000"/>
                <w:sz w:val="18"/>
                <w:szCs w:val="18"/>
              </w:rPr>
              <w:t>73,9375</w:t>
            </w:r>
          </w:p>
        </w:tc>
        <w:tc>
          <w:tcPr>
            <w:tcW w:w="1052" w:type="dxa"/>
            <w:vAlign w:val="bottom"/>
          </w:tcPr>
          <w:p w14:paraId="2BA31BFC" w14:textId="4C23251A" w:rsidR="00FA11D7" w:rsidRPr="00FA11D7" w:rsidRDefault="00FA11D7" w:rsidP="00FA11D7">
            <w:pPr>
              <w:pStyle w:val="TableParagraph"/>
              <w:ind w:left="122" w:right="117"/>
              <w:jc w:val="center"/>
              <w:rPr>
                <w:rFonts w:ascii="Times New Roman" w:hAnsi="Times New Roman" w:cs="Times New Roman"/>
                <w:color w:val="FF0000"/>
                <w:sz w:val="18"/>
                <w:szCs w:val="18"/>
              </w:rPr>
            </w:pPr>
            <w:r w:rsidRPr="00FA11D7">
              <w:rPr>
                <w:rFonts w:ascii="Calibri" w:hAnsi="Calibri" w:cs="Calibri"/>
                <w:color w:val="000000"/>
                <w:sz w:val="18"/>
                <w:szCs w:val="18"/>
              </w:rPr>
              <w:t>92,1528</w:t>
            </w:r>
          </w:p>
        </w:tc>
      </w:tr>
      <w:tr w:rsidR="00FA11D7" w:rsidRPr="00FA11D7" w14:paraId="1ADB9941" w14:textId="77777777" w:rsidTr="00023F31">
        <w:trPr>
          <w:trHeight w:val="313"/>
        </w:trPr>
        <w:tc>
          <w:tcPr>
            <w:tcW w:w="4102" w:type="dxa"/>
          </w:tcPr>
          <w:p w14:paraId="4EC9B1CE" w14:textId="77777777" w:rsidR="00FA11D7" w:rsidRPr="00FA11D7" w:rsidRDefault="00FA11D7" w:rsidP="00FA11D7">
            <w:pPr>
              <w:pStyle w:val="TableParagraph"/>
              <w:ind w:left="110"/>
              <w:rPr>
                <w:rFonts w:ascii="Times New Roman" w:hAnsi="Times New Roman" w:cs="Times New Roman"/>
                <w:sz w:val="18"/>
                <w:szCs w:val="18"/>
              </w:rPr>
            </w:pPr>
            <w:r w:rsidRPr="00FA11D7">
              <w:rPr>
                <w:rFonts w:ascii="Times New Roman" w:hAnsi="Times New Roman" w:cs="Times New Roman"/>
                <w:sz w:val="18"/>
                <w:szCs w:val="18"/>
              </w:rPr>
              <w:t>Кальций</w:t>
            </w:r>
          </w:p>
        </w:tc>
        <w:tc>
          <w:tcPr>
            <w:tcW w:w="1520" w:type="dxa"/>
          </w:tcPr>
          <w:p w14:paraId="2AB712A4" w14:textId="77777777" w:rsidR="00FA11D7" w:rsidRPr="00FA11D7" w:rsidRDefault="00FA11D7" w:rsidP="00FA11D7">
            <w:pPr>
              <w:pStyle w:val="TableParagraph"/>
              <w:ind w:left="107"/>
              <w:rPr>
                <w:rFonts w:ascii="Times New Roman" w:hAnsi="Times New Roman" w:cs="Times New Roman"/>
                <w:sz w:val="18"/>
                <w:szCs w:val="18"/>
              </w:rPr>
            </w:pPr>
            <w:r w:rsidRPr="00FA11D7">
              <w:rPr>
                <w:rFonts w:ascii="Times New Roman" w:hAnsi="Times New Roman" w:cs="Times New Roman"/>
                <w:sz w:val="18"/>
                <w:szCs w:val="18"/>
              </w:rPr>
              <w:t>мг/дм3</w:t>
            </w:r>
          </w:p>
        </w:tc>
        <w:tc>
          <w:tcPr>
            <w:tcW w:w="1580" w:type="dxa"/>
          </w:tcPr>
          <w:p w14:paraId="4C52D925" w14:textId="0D2116CB" w:rsidR="00FA11D7" w:rsidRPr="00FA11D7" w:rsidRDefault="00FA11D7" w:rsidP="00FA11D7">
            <w:pPr>
              <w:pStyle w:val="TableParagraph"/>
              <w:ind w:left="219" w:right="204"/>
              <w:jc w:val="center"/>
              <w:rPr>
                <w:rFonts w:ascii="Times New Roman" w:hAnsi="Times New Roman" w:cs="Times New Roman"/>
                <w:sz w:val="18"/>
                <w:szCs w:val="18"/>
              </w:rPr>
            </w:pPr>
            <w:r w:rsidRPr="00FA11D7">
              <w:rPr>
                <w:rFonts w:ascii="Times New Roman" w:hAnsi="Times New Roman" w:cs="Times New Roman"/>
                <w:sz w:val="18"/>
                <w:szCs w:val="18"/>
              </w:rPr>
              <w:t>318</w:t>
            </w:r>
          </w:p>
        </w:tc>
        <w:tc>
          <w:tcPr>
            <w:tcW w:w="1642" w:type="dxa"/>
          </w:tcPr>
          <w:p w14:paraId="216149CB" w14:textId="497429A9" w:rsidR="00FA11D7" w:rsidRPr="00FA11D7" w:rsidRDefault="00FA11D7" w:rsidP="00FA11D7">
            <w:pPr>
              <w:pStyle w:val="TableParagraph"/>
              <w:ind w:left="249" w:right="233"/>
              <w:jc w:val="center"/>
              <w:rPr>
                <w:rFonts w:ascii="Times New Roman" w:hAnsi="Times New Roman" w:cs="Times New Roman"/>
                <w:sz w:val="18"/>
                <w:szCs w:val="18"/>
              </w:rPr>
            </w:pPr>
            <w:r w:rsidRPr="00FA11D7">
              <w:rPr>
                <w:rFonts w:ascii="Times New Roman" w:hAnsi="Times New Roman" w:cs="Times New Roman"/>
                <w:sz w:val="18"/>
                <w:szCs w:val="18"/>
              </w:rPr>
              <w:t>322,1</w:t>
            </w:r>
          </w:p>
        </w:tc>
        <w:tc>
          <w:tcPr>
            <w:tcW w:w="1340" w:type="dxa"/>
          </w:tcPr>
          <w:p w14:paraId="2C58B30F" w14:textId="086F0FEA" w:rsidR="00FA11D7" w:rsidRPr="00FA11D7" w:rsidRDefault="00FA11D7" w:rsidP="00FA11D7">
            <w:pPr>
              <w:pStyle w:val="TableParagraph"/>
              <w:ind w:left="98" w:right="85"/>
              <w:jc w:val="center"/>
              <w:rPr>
                <w:rFonts w:ascii="Times New Roman" w:hAnsi="Times New Roman" w:cs="Times New Roman"/>
                <w:sz w:val="18"/>
                <w:szCs w:val="18"/>
              </w:rPr>
            </w:pPr>
            <w:r w:rsidRPr="00FA11D7">
              <w:rPr>
                <w:rFonts w:ascii="Times New Roman" w:hAnsi="Times New Roman" w:cs="Times New Roman"/>
                <w:sz w:val="18"/>
                <w:szCs w:val="18"/>
              </w:rPr>
              <w:t>315</w:t>
            </w:r>
          </w:p>
        </w:tc>
        <w:tc>
          <w:tcPr>
            <w:tcW w:w="1242" w:type="dxa"/>
            <w:vAlign w:val="bottom"/>
          </w:tcPr>
          <w:p w14:paraId="61DA16C5" w14:textId="6F0EBF89" w:rsidR="00FA11D7" w:rsidRPr="00FA11D7" w:rsidRDefault="00FA11D7" w:rsidP="00FA11D7">
            <w:pPr>
              <w:pStyle w:val="TableParagraph"/>
              <w:ind w:left="124" w:right="114"/>
              <w:jc w:val="center"/>
              <w:rPr>
                <w:rFonts w:ascii="Times New Roman" w:hAnsi="Times New Roman" w:cs="Times New Roman"/>
                <w:color w:val="FF0000"/>
                <w:sz w:val="18"/>
                <w:szCs w:val="18"/>
              </w:rPr>
            </w:pPr>
            <w:r w:rsidRPr="00FA11D7">
              <w:rPr>
                <w:rFonts w:ascii="Calibri" w:hAnsi="Calibri" w:cs="Calibri"/>
                <w:color w:val="000000"/>
                <w:sz w:val="18"/>
                <w:szCs w:val="18"/>
              </w:rPr>
              <w:t>267,5</w:t>
            </w:r>
          </w:p>
        </w:tc>
        <w:tc>
          <w:tcPr>
            <w:tcW w:w="1201" w:type="dxa"/>
            <w:vAlign w:val="bottom"/>
          </w:tcPr>
          <w:p w14:paraId="06A878FC" w14:textId="5FBA7A21" w:rsidR="00FA11D7" w:rsidRPr="00FA11D7" w:rsidRDefault="00FA11D7" w:rsidP="00FA11D7">
            <w:pPr>
              <w:pStyle w:val="TableParagraph"/>
              <w:ind w:left="101" w:right="92"/>
              <w:jc w:val="center"/>
              <w:rPr>
                <w:rFonts w:ascii="Times New Roman" w:hAnsi="Times New Roman" w:cs="Times New Roman"/>
                <w:color w:val="FF0000"/>
                <w:sz w:val="18"/>
                <w:szCs w:val="18"/>
              </w:rPr>
            </w:pPr>
            <w:r w:rsidRPr="00FA11D7">
              <w:rPr>
                <w:rFonts w:ascii="Calibri" w:hAnsi="Calibri" w:cs="Calibri"/>
                <w:color w:val="000000"/>
                <w:sz w:val="18"/>
                <w:szCs w:val="18"/>
              </w:rPr>
              <w:t>254,0750</w:t>
            </w:r>
          </w:p>
        </w:tc>
        <w:tc>
          <w:tcPr>
            <w:tcW w:w="1280" w:type="dxa"/>
            <w:vAlign w:val="bottom"/>
          </w:tcPr>
          <w:p w14:paraId="083600DD" w14:textId="39738D0B" w:rsidR="00FA11D7" w:rsidRPr="00FA11D7" w:rsidRDefault="00FA11D7" w:rsidP="00FA11D7">
            <w:pPr>
              <w:pStyle w:val="TableParagraph"/>
              <w:rPr>
                <w:rFonts w:ascii="Times New Roman" w:hAnsi="Times New Roman" w:cs="Times New Roman"/>
                <w:color w:val="FF0000"/>
                <w:sz w:val="18"/>
                <w:szCs w:val="18"/>
              </w:rPr>
            </w:pPr>
            <w:r w:rsidRPr="00FA11D7">
              <w:rPr>
                <w:rFonts w:ascii="Calibri" w:hAnsi="Calibri" w:cs="Calibri"/>
                <w:color w:val="000000"/>
                <w:sz w:val="18"/>
                <w:szCs w:val="18"/>
              </w:rPr>
              <w:t>213,0875</w:t>
            </w:r>
          </w:p>
        </w:tc>
        <w:tc>
          <w:tcPr>
            <w:tcW w:w="1052" w:type="dxa"/>
            <w:vAlign w:val="bottom"/>
          </w:tcPr>
          <w:p w14:paraId="1ACBE34C" w14:textId="7B533A65" w:rsidR="00FA11D7" w:rsidRPr="00FA11D7" w:rsidRDefault="00FA11D7" w:rsidP="00FA11D7">
            <w:pPr>
              <w:pStyle w:val="TableParagraph"/>
              <w:ind w:left="123" w:right="117"/>
              <w:jc w:val="center"/>
              <w:rPr>
                <w:rFonts w:ascii="Times New Roman" w:hAnsi="Times New Roman" w:cs="Times New Roman"/>
                <w:color w:val="FF0000"/>
                <w:sz w:val="18"/>
                <w:szCs w:val="18"/>
              </w:rPr>
            </w:pPr>
            <w:r w:rsidRPr="00FA11D7">
              <w:rPr>
                <w:rFonts w:ascii="Calibri" w:hAnsi="Calibri" w:cs="Calibri"/>
                <w:color w:val="000000"/>
                <w:sz w:val="18"/>
                <w:szCs w:val="18"/>
              </w:rPr>
              <w:t>281,627</w:t>
            </w:r>
          </w:p>
        </w:tc>
      </w:tr>
      <w:tr w:rsidR="00FA11D7" w:rsidRPr="00FA11D7" w14:paraId="576E216F" w14:textId="77777777" w:rsidTr="00023F31">
        <w:trPr>
          <w:trHeight w:val="315"/>
        </w:trPr>
        <w:tc>
          <w:tcPr>
            <w:tcW w:w="4102" w:type="dxa"/>
          </w:tcPr>
          <w:p w14:paraId="75930064" w14:textId="77777777" w:rsidR="00FA11D7" w:rsidRPr="00FA11D7" w:rsidRDefault="00FA11D7" w:rsidP="00FA11D7">
            <w:pPr>
              <w:pStyle w:val="TableParagraph"/>
              <w:ind w:left="110"/>
              <w:rPr>
                <w:rFonts w:ascii="Times New Roman" w:hAnsi="Times New Roman" w:cs="Times New Roman"/>
                <w:sz w:val="18"/>
                <w:szCs w:val="18"/>
              </w:rPr>
            </w:pPr>
            <w:r w:rsidRPr="00FA11D7">
              <w:rPr>
                <w:rFonts w:ascii="Times New Roman" w:hAnsi="Times New Roman" w:cs="Times New Roman"/>
                <w:sz w:val="18"/>
                <w:szCs w:val="18"/>
              </w:rPr>
              <w:t>Магний</w:t>
            </w:r>
          </w:p>
        </w:tc>
        <w:tc>
          <w:tcPr>
            <w:tcW w:w="1520" w:type="dxa"/>
          </w:tcPr>
          <w:p w14:paraId="2382FBDC" w14:textId="77777777" w:rsidR="00FA11D7" w:rsidRPr="00FA11D7" w:rsidRDefault="00FA11D7" w:rsidP="00FA11D7">
            <w:pPr>
              <w:pStyle w:val="TableParagraph"/>
              <w:ind w:left="107"/>
              <w:rPr>
                <w:rFonts w:ascii="Times New Roman" w:hAnsi="Times New Roman" w:cs="Times New Roman"/>
                <w:sz w:val="18"/>
                <w:szCs w:val="18"/>
              </w:rPr>
            </w:pPr>
            <w:r w:rsidRPr="00FA11D7">
              <w:rPr>
                <w:rFonts w:ascii="Times New Roman" w:hAnsi="Times New Roman" w:cs="Times New Roman"/>
                <w:sz w:val="18"/>
                <w:szCs w:val="18"/>
              </w:rPr>
              <w:t>мг/дм3</w:t>
            </w:r>
          </w:p>
        </w:tc>
        <w:tc>
          <w:tcPr>
            <w:tcW w:w="1580" w:type="dxa"/>
          </w:tcPr>
          <w:p w14:paraId="7304E064" w14:textId="27C23D7B" w:rsidR="00FA11D7" w:rsidRPr="00FA11D7" w:rsidRDefault="00FA11D7" w:rsidP="00FA11D7">
            <w:pPr>
              <w:pStyle w:val="TableParagraph"/>
              <w:ind w:left="219" w:right="204"/>
              <w:jc w:val="center"/>
              <w:rPr>
                <w:rFonts w:ascii="Times New Roman" w:hAnsi="Times New Roman" w:cs="Times New Roman"/>
                <w:sz w:val="18"/>
                <w:szCs w:val="18"/>
              </w:rPr>
            </w:pPr>
            <w:r w:rsidRPr="00FA11D7">
              <w:rPr>
                <w:rFonts w:ascii="Times New Roman" w:hAnsi="Times New Roman" w:cs="Times New Roman"/>
                <w:sz w:val="18"/>
                <w:szCs w:val="18"/>
              </w:rPr>
              <w:t>124,2</w:t>
            </w:r>
          </w:p>
        </w:tc>
        <w:tc>
          <w:tcPr>
            <w:tcW w:w="1642" w:type="dxa"/>
          </w:tcPr>
          <w:p w14:paraId="1D214262" w14:textId="61BD575F" w:rsidR="00FA11D7" w:rsidRPr="00FA11D7" w:rsidRDefault="00FA11D7" w:rsidP="00FA11D7">
            <w:pPr>
              <w:pStyle w:val="TableParagraph"/>
              <w:ind w:left="249" w:right="230"/>
              <w:jc w:val="center"/>
              <w:rPr>
                <w:rFonts w:ascii="Times New Roman" w:hAnsi="Times New Roman" w:cs="Times New Roman"/>
                <w:sz w:val="18"/>
                <w:szCs w:val="18"/>
              </w:rPr>
            </w:pPr>
            <w:r w:rsidRPr="00FA11D7">
              <w:rPr>
                <w:rFonts w:ascii="Times New Roman" w:hAnsi="Times New Roman" w:cs="Times New Roman"/>
                <w:sz w:val="18"/>
                <w:szCs w:val="18"/>
              </w:rPr>
              <w:t>130,5</w:t>
            </w:r>
          </w:p>
        </w:tc>
        <w:tc>
          <w:tcPr>
            <w:tcW w:w="1340" w:type="dxa"/>
          </w:tcPr>
          <w:p w14:paraId="1FFC6C5D" w14:textId="37CDC07D" w:rsidR="00FA11D7" w:rsidRPr="00FA11D7" w:rsidRDefault="00FA11D7" w:rsidP="00FA11D7">
            <w:pPr>
              <w:pStyle w:val="TableParagraph"/>
              <w:ind w:left="98" w:right="83"/>
              <w:jc w:val="center"/>
              <w:rPr>
                <w:rFonts w:ascii="Times New Roman" w:hAnsi="Times New Roman" w:cs="Times New Roman"/>
                <w:sz w:val="18"/>
                <w:szCs w:val="18"/>
              </w:rPr>
            </w:pPr>
            <w:r w:rsidRPr="00FA11D7">
              <w:rPr>
                <w:rFonts w:ascii="Times New Roman" w:hAnsi="Times New Roman" w:cs="Times New Roman"/>
                <w:sz w:val="18"/>
                <w:szCs w:val="18"/>
              </w:rPr>
              <w:t>126</w:t>
            </w:r>
          </w:p>
        </w:tc>
        <w:tc>
          <w:tcPr>
            <w:tcW w:w="1242" w:type="dxa"/>
            <w:vAlign w:val="bottom"/>
          </w:tcPr>
          <w:p w14:paraId="31D5FF8E" w14:textId="23D6DE16" w:rsidR="00FA11D7" w:rsidRPr="00FA11D7" w:rsidRDefault="00FA11D7" w:rsidP="00FA11D7">
            <w:pPr>
              <w:pStyle w:val="TableParagraph"/>
              <w:ind w:left="124" w:right="114"/>
              <w:jc w:val="center"/>
              <w:rPr>
                <w:rFonts w:ascii="Times New Roman" w:hAnsi="Times New Roman" w:cs="Times New Roman"/>
                <w:color w:val="FF0000"/>
                <w:sz w:val="18"/>
                <w:szCs w:val="18"/>
              </w:rPr>
            </w:pPr>
            <w:r w:rsidRPr="00FA11D7">
              <w:rPr>
                <w:rFonts w:ascii="Calibri" w:hAnsi="Calibri" w:cs="Calibri"/>
                <w:color w:val="000000"/>
                <w:sz w:val="18"/>
                <w:szCs w:val="18"/>
              </w:rPr>
              <w:t>162,5</w:t>
            </w:r>
          </w:p>
        </w:tc>
        <w:tc>
          <w:tcPr>
            <w:tcW w:w="1201" w:type="dxa"/>
            <w:vAlign w:val="bottom"/>
          </w:tcPr>
          <w:p w14:paraId="79B9C745" w14:textId="0FEC3EE0" w:rsidR="00FA11D7" w:rsidRPr="00FA11D7" w:rsidRDefault="00FA11D7" w:rsidP="00FA11D7">
            <w:pPr>
              <w:pStyle w:val="TableParagraph"/>
              <w:ind w:left="101" w:right="92"/>
              <w:jc w:val="center"/>
              <w:rPr>
                <w:rFonts w:ascii="Times New Roman" w:hAnsi="Times New Roman" w:cs="Times New Roman"/>
                <w:color w:val="FF0000"/>
                <w:sz w:val="18"/>
                <w:szCs w:val="18"/>
              </w:rPr>
            </w:pPr>
            <w:r w:rsidRPr="00FA11D7">
              <w:rPr>
                <w:rFonts w:ascii="Calibri" w:hAnsi="Calibri" w:cs="Calibri"/>
                <w:color w:val="000000"/>
                <w:sz w:val="18"/>
                <w:szCs w:val="18"/>
              </w:rPr>
              <w:t>172,8813</w:t>
            </w:r>
          </w:p>
        </w:tc>
        <w:tc>
          <w:tcPr>
            <w:tcW w:w="1280" w:type="dxa"/>
            <w:vAlign w:val="bottom"/>
          </w:tcPr>
          <w:p w14:paraId="671E965A" w14:textId="20F6B28B" w:rsidR="00FA11D7" w:rsidRPr="00FA11D7" w:rsidRDefault="00FA11D7" w:rsidP="00FA11D7">
            <w:pPr>
              <w:pStyle w:val="TableParagraph"/>
              <w:rPr>
                <w:rFonts w:ascii="Times New Roman" w:hAnsi="Times New Roman" w:cs="Times New Roman"/>
                <w:color w:val="FF0000"/>
                <w:sz w:val="18"/>
                <w:szCs w:val="18"/>
              </w:rPr>
            </w:pPr>
            <w:r w:rsidRPr="00FA11D7">
              <w:rPr>
                <w:rFonts w:ascii="Calibri" w:hAnsi="Calibri" w:cs="Calibri"/>
                <w:color w:val="000000"/>
                <w:sz w:val="18"/>
                <w:szCs w:val="18"/>
              </w:rPr>
              <w:t>159,05</w:t>
            </w:r>
          </w:p>
        </w:tc>
        <w:tc>
          <w:tcPr>
            <w:tcW w:w="1052" w:type="dxa"/>
            <w:vAlign w:val="bottom"/>
          </w:tcPr>
          <w:p w14:paraId="1B7AF74E" w14:textId="42F440BC" w:rsidR="00FA11D7" w:rsidRPr="00FA11D7" w:rsidRDefault="00FA11D7" w:rsidP="00FA11D7">
            <w:pPr>
              <w:pStyle w:val="TableParagraph"/>
              <w:ind w:left="123" w:right="117"/>
              <w:jc w:val="center"/>
              <w:rPr>
                <w:rFonts w:ascii="Times New Roman" w:hAnsi="Times New Roman" w:cs="Times New Roman"/>
                <w:color w:val="FF0000"/>
                <w:sz w:val="18"/>
                <w:szCs w:val="18"/>
              </w:rPr>
            </w:pPr>
            <w:r w:rsidRPr="00FA11D7">
              <w:rPr>
                <w:rFonts w:ascii="Calibri" w:hAnsi="Calibri" w:cs="Calibri"/>
                <w:color w:val="000000"/>
                <w:sz w:val="18"/>
                <w:szCs w:val="18"/>
              </w:rPr>
              <w:t>145,855</w:t>
            </w:r>
          </w:p>
        </w:tc>
      </w:tr>
      <w:tr w:rsidR="00FA11D7" w:rsidRPr="00FA11D7" w14:paraId="1E3640AE" w14:textId="77777777" w:rsidTr="00023F31">
        <w:trPr>
          <w:trHeight w:val="313"/>
        </w:trPr>
        <w:tc>
          <w:tcPr>
            <w:tcW w:w="4102" w:type="dxa"/>
          </w:tcPr>
          <w:p w14:paraId="37057EB5" w14:textId="77777777" w:rsidR="00FA11D7" w:rsidRPr="00FA11D7" w:rsidRDefault="00FA11D7" w:rsidP="00FA11D7">
            <w:pPr>
              <w:pStyle w:val="TableParagraph"/>
              <w:ind w:left="110"/>
              <w:rPr>
                <w:rFonts w:ascii="Times New Roman" w:hAnsi="Times New Roman" w:cs="Times New Roman"/>
                <w:sz w:val="18"/>
                <w:szCs w:val="18"/>
              </w:rPr>
            </w:pPr>
            <w:r w:rsidRPr="00FA11D7">
              <w:rPr>
                <w:rFonts w:ascii="Times New Roman" w:hAnsi="Times New Roman" w:cs="Times New Roman"/>
                <w:sz w:val="18"/>
                <w:szCs w:val="18"/>
              </w:rPr>
              <w:t>Азот аммония</w:t>
            </w:r>
          </w:p>
        </w:tc>
        <w:tc>
          <w:tcPr>
            <w:tcW w:w="1520" w:type="dxa"/>
          </w:tcPr>
          <w:p w14:paraId="68DAC85B" w14:textId="77777777" w:rsidR="00FA11D7" w:rsidRPr="00FA11D7" w:rsidRDefault="00FA11D7" w:rsidP="00FA11D7">
            <w:pPr>
              <w:pStyle w:val="TableParagraph"/>
              <w:ind w:left="107"/>
              <w:rPr>
                <w:rFonts w:ascii="Times New Roman" w:hAnsi="Times New Roman" w:cs="Times New Roman"/>
                <w:sz w:val="18"/>
                <w:szCs w:val="18"/>
              </w:rPr>
            </w:pPr>
            <w:r w:rsidRPr="00FA11D7">
              <w:rPr>
                <w:rFonts w:ascii="Times New Roman" w:hAnsi="Times New Roman" w:cs="Times New Roman"/>
                <w:sz w:val="18"/>
                <w:szCs w:val="18"/>
              </w:rPr>
              <w:t>мг/дм3</w:t>
            </w:r>
          </w:p>
        </w:tc>
        <w:tc>
          <w:tcPr>
            <w:tcW w:w="1580" w:type="dxa"/>
          </w:tcPr>
          <w:p w14:paraId="2C454CC3" w14:textId="6B5E413E" w:rsidR="00FA11D7" w:rsidRPr="00FA11D7" w:rsidRDefault="00FA11D7" w:rsidP="00FA11D7">
            <w:pPr>
              <w:pStyle w:val="TableParagraph"/>
              <w:ind w:left="219" w:right="201"/>
              <w:jc w:val="center"/>
              <w:rPr>
                <w:rFonts w:ascii="Times New Roman" w:hAnsi="Times New Roman" w:cs="Times New Roman"/>
                <w:sz w:val="18"/>
                <w:szCs w:val="18"/>
              </w:rPr>
            </w:pPr>
            <w:r w:rsidRPr="00FA11D7">
              <w:rPr>
                <w:rFonts w:ascii="Times New Roman" w:hAnsi="Times New Roman" w:cs="Times New Roman"/>
                <w:sz w:val="18"/>
                <w:szCs w:val="18"/>
              </w:rPr>
              <w:t>1,4075</w:t>
            </w:r>
          </w:p>
        </w:tc>
        <w:tc>
          <w:tcPr>
            <w:tcW w:w="1642" w:type="dxa"/>
          </w:tcPr>
          <w:p w14:paraId="799E986C" w14:textId="19F9CC74" w:rsidR="00FA11D7" w:rsidRPr="00FA11D7" w:rsidRDefault="00FA11D7" w:rsidP="00FA11D7">
            <w:pPr>
              <w:pStyle w:val="TableParagraph"/>
              <w:ind w:left="249" w:right="231"/>
              <w:jc w:val="center"/>
              <w:rPr>
                <w:rFonts w:ascii="Times New Roman" w:hAnsi="Times New Roman" w:cs="Times New Roman"/>
                <w:sz w:val="18"/>
                <w:szCs w:val="18"/>
              </w:rPr>
            </w:pPr>
            <w:r w:rsidRPr="00FA11D7">
              <w:rPr>
                <w:rFonts w:ascii="Times New Roman" w:hAnsi="Times New Roman" w:cs="Times New Roman"/>
                <w:sz w:val="18"/>
                <w:szCs w:val="18"/>
              </w:rPr>
              <w:t>1,685</w:t>
            </w:r>
          </w:p>
        </w:tc>
        <w:tc>
          <w:tcPr>
            <w:tcW w:w="1340" w:type="dxa"/>
          </w:tcPr>
          <w:p w14:paraId="544A614B" w14:textId="1F254B65" w:rsidR="00FA11D7" w:rsidRPr="00FA11D7" w:rsidRDefault="00FA11D7" w:rsidP="00FA11D7">
            <w:pPr>
              <w:pStyle w:val="TableParagraph"/>
              <w:ind w:left="98" w:right="86"/>
              <w:jc w:val="center"/>
              <w:rPr>
                <w:rFonts w:ascii="Times New Roman" w:hAnsi="Times New Roman" w:cs="Times New Roman"/>
                <w:sz w:val="18"/>
                <w:szCs w:val="18"/>
              </w:rPr>
            </w:pPr>
            <w:r w:rsidRPr="00FA11D7">
              <w:rPr>
                <w:rFonts w:ascii="Times New Roman" w:hAnsi="Times New Roman" w:cs="Times New Roman"/>
                <w:sz w:val="18"/>
                <w:szCs w:val="18"/>
              </w:rPr>
              <w:t>1,5175</w:t>
            </w:r>
          </w:p>
        </w:tc>
        <w:tc>
          <w:tcPr>
            <w:tcW w:w="1242" w:type="dxa"/>
            <w:vAlign w:val="bottom"/>
          </w:tcPr>
          <w:p w14:paraId="4483500A" w14:textId="0512BA74" w:rsidR="00FA11D7" w:rsidRPr="00FA11D7" w:rsidRDefault="00FA11D7" w:rsidP="00FA11D7">
            <w:pPr>
              <w:pStyle w:val="TableParagraph"/>
              <w:ind w:left="124" w:right="113"/>
              <w:jc w:val="center"/>
              <w:rPr>
                <w:rFonts w:ascii="Times New Roman" w:hAnsi="Times New Roman" w:cs="Times New Roman"/>
                <w:color w:val="FF0000"/>
                <w:sz w:val="18"/>
                <w:szCs w:val="18"/>
              </w:rPr>
            </w:pPr>
            <w:r w:rsidRPr="00FA11D7">
              <w:rPr>
                <w:rFonts w:ascii="Calibri" w:hAnsi="Calibri" w:cs="Calibri"/>
                <w:color w:val="000000"/>
                <w:sz w:val="18"/>
                <w:szCs w:val="18"/>
              </w:rPr>
              <w:t>1,470833</w:t>
            </w:r>
          </w:p>
        </w:tc>
        <w:tc>
          <w:tcPr>
            <w:tcW w:w="1201" w:type="dxa"/>
            <w:vAlign w:val="bottom"/>
          </w:tcPr>
          <w:p w14:paraId="7CA268A5" w14:textId="7534C6A7" w:rsidR="00FA11D7" w:rsidRPr="00FA11D7" w:rsidRDefault="00FA11D7" w:rsidP="00FA11D7">
            <w:pPr>
              <w:pStyle w:val="TableParagraph"/>
              <w:ind w:left="101" w:right="93"/>
              <w:jc w:val="center"/>
              <w:rPr>
                <w:rFonts w:ascii="Times New Roman" w:hAnsi="Times New Roman" w:cs="Times New Roman"/>
                <w:color w:val="FF0000"/>
                <w:sz w:val="18"/>
                <w:szCs w:val="18"/>
              </w:rPr>
            </w:pPr>
            <w:r w:rsidRPr="00FA11D7">
              <w:rPr>
                <w:rFonts w:ascii="Calibri" w:hAnsi="Calibri" w:cs="Calibri"/>
                <w:color w:val="000000"/>
                <w:sz w:val="18"/>
                <w:szCs w:val="18"/>
              </w:rPr>
              <w:t>13,9925</w:t>
            </w:r>
          </w:p>
        </w:tc>
        <w:tc>
          <w:tcPr>
            <w:tcW w:w="1280" w:type="dxa"/>
            <w:vAlign w:val="bottom"/>
          </w:tcPr>
          <w:p w14:paraId="7D957A0C" w14:textId="332C4647" w:rsidR="00FA11D7" w:rsidRPr="00FA11D7" w:rsidRDefault="00FA11D7" w:rsidP="00FA11D7">
            <w:pPr>
              <w:pStyle w:val="TableParagraph"/>
              <w:rPr>
                <w:rFonts w:ascii="Times New Roman" w:hAnsi="Times New Roman" w:cs="Times New Roman"/>
                <w:color w:val="FF0000"/>
                <w:sz w:val="18"/>
                <w:szCs w:val="18"/>
              </w:rPr>
            </w:pPr>
            <w:r w:rsidRPr="00FA11D7">
              <w:rPr>
                <w:rFonts w:ascii="Calibri" w:hAnsi="Calibri" w:cs="Calibri"/>
                <w:color w:val="000000"/>
                <w:sz w:val="18"/>
                <w:szCs w:val="18"/>
              </w:rPr>
              <w:t>1,5835</w:t>
            </w:r>
          </w:p>
        </w:tc>
        <w:tc>
          <w:tcPr>
            <w:tcW w:w="1052" w:type="dxa"/>
            <w:vAlign w:val="bottom"/>
          </w:tcPr>
          <w:p w14:paraId="6A782527" w14:textId="2F643282" w:rsidR="00FA11D7" w:rsidRPr="00FA11D7" w:rsidRDefault="00FA11D7" w:rsidP="00FA11D7">
            <w:pPr>
              <w:pStyle w:val="TableParagraph"/>
              <w:ind w:left="122" w:right="117"/>
              <w:jc w:val="center"/>
              <w:rPr>
                <w:rFonts w:ascii="Times New Roman" w:hAnsi="Times New Roman" w:cs="Times New Roman"/>
                <w:color w:val="FF0000"/>
                <w:sz w:val="18"/>
                <w:szCs w:val="18"/>
              </w:rPr>
            </w:pPr>
            <w:r w:rsidRPr="00FA11D7">
              <w:rPr>
                <w:rFonts w:ascii="Calibri" w:hAnsi="Calibri" w:cs="Calibri"/>
                <w:color w:val="000000"/>
                <w:sz w:val="18"/>
                <w:szCs w:val="18"/>
              </w:rPr>
              <w:t>3,60947</w:t>
            </w:r>
          </w:p>
        </w:tc>
      </w:tr>
      <w:tr w:rsidR="00FA11D7" w:rsidRPr="00FA11D7" w14:paraId="7EB31AF5" w14:textId="77777777" w:rsidTr="00023F31">
        <w:trPr>
          <w:trHeight w:val="316"/>
        </w:trPr>
        <w:tc>
          <w:tcPr>
            <w:tcW w:w="4102" w:type="dxa"/>
          </w:tcPr>
          <w:p w14:paraId="225C2230" w14:textId="77777777" w:rsidR="00FA11D7" w:rsidRPr="00FA11D7" w:rsidRDefault="00FA11D7" w:rsidP="00FA11D7">
            <w:pPr>
              <w:pStyle w:val="TableParagraph"/>
              <w:ind w:left="110"/>
              <w:rPr>
                <w:rFonts w:ascii="Times New Roman" w:hAnsi="Times New Roman" w:cs="Times New Roman"/>
                <w:sz w:val="18"/>
                <w:szCs w:val="18"/>
              </w:rPr>
            </w:pPr>
            <w:r w:rsidRPr="00FA11D7">
              <w:rPr>
                <w:rFonts w:ascii="Times New Roman" w:hAnsi="Times New Roman" w:cs="Times New Roman"/>
                <w:sz w:val="18"/>
                <w:szCs w:val="18"/>
              </w:rPr>
              <w:t>Нитриты</w:t>
            </w:r>
          </w:p>
        </w:tc>
        <w:tc>
          <w:tcPr>
            <w:tcW w:w="1520" w:type="dxa"/>
          </w:tcPr>
          <w:p w14:paraId="43985026" w14:textId="77777777" w:rsidR="00FA11D7" w:rsidRPr="00FA11D7" w:rsidRDefault="00FA11D7" w:rsidP="00FA11D7">
            <w:pPr>
              <w:pStyle w:val="TableParagraph"/>
              <w:ind w:left="107"/>
              <w:rPr>
                <w:rFonts w:ascii="Times New Roman" w:hAnsi="Times New Roman" w:cs="Times New Roman"/>
                <w:sz w:val="18"/>
                <w:szCs w:val="18"/>
              </w:rPr>
            </w:pPr>
            <w:r w:rsidRPr="00FA11D7">
              <w:rPr>
                <w:rFonts w:ascii="Times New Roman" w:hAnsi="Times New Roman" w:cs="Times New Roman"/>
                <w:sz w:val="18"/>
                <w:szCs w:val="18"/>
              </w:rPr>
              <w:t>мг/дм3</w:t>
            </w:r>
          </w:p>
        </w:tc>
        <w:tc>
          <w:tcPr>
            <w:tcW w:w="1580" w:type="dxa"/>
          </w:tcPr>
          <w:p w14:paraId="45478AEF" w14:textId="74CA1F94" w:rsidR="00FA11D7" w:rsidRPr="00FA11D7" w:rsidRDefault="00FA11D7" w:rsidP="00FA11D7">
            <w:pPr>
              <w:pStyle w:val="TableParagraph"/>
              <w:ind w:left="219" w:right="204"/>
              <w:jc w:val="center"/>
              <w:rPr>
                <w:rFonts w:ascii="Times New Roman" w:hAnsi="Times New Roman" w:cs="Times New Roman"/>
                <w:sz w:val="18"/>
                <w:szCs w:val="18"/>
              </w:rPr>
            </w:pPr>
            <w:r w:rsidRPr="00FA11D7">
              <w:rPr>
                <w:rFonts w:ascii="Times New Roman" w:hAnsi="Times New Roman" w:cs="Times New Roman"/>
                <w:sz w:val="18"/>
                <w:szCs w:val="18"/>
              </w:rPr>
              <w:t>0,43325</w:t>
            </w:r>
          </w:p>
        </w:tc>
        <w:tc>
          <w:tcPr>
            <w:tcW w:w="1642" w:type="dxa"/>
          </w:tcPr>
          <w:p w14:paraId="64A9D773" w14:textId="092A7252" w:rsidR="00FA11D7" w:rsidRPr="00FA11D7" w:rsidRDefault="00FA11D7" w:rsidP="00FA11D7">
            <w:pPr>
              <w:pStyle w:val="TableParagraph"/>
              <w:ind w:left="249" w:right="230"/>
              <w:jc w:val="center"/>
              <w:rPr>
                <w:rFonts w:ascii="Times New Roman" w:hAnsi="Times New Roman" w:cs="Times New Roman"/>
                <w:sz w:val="18"/>
                <w:szCs w:val="18"/>
              </w:rPr>
            </w:pPr>
            <w:r w:rsidRPr="00FA11D7">
              <w:rPr>
                <w:rFonts w:ascii="Times New Roman" w:hAnsi="Times New Roman" w:cs="Times New Roman"/>
                <w:sz w:val="18"/>
                <w:szCs w:val="18"/>
              </w:rPr>
              <w:t>0,39475</w:t>
            </w:r>
          </w:p>
        </w:tc>
        <w:tc>
          <w:tcPr>
            <w:tcW w:w="1340" w:type="dxa"/>
          </w:tcPr>
          <w:p w14:paraId="62BB54CE" w14:textId="3C706983" w:rsidR="00FA11D7" w:rsidRPr="00FA11D7" w:rsidRDefault="00FA11D7" w:rsidP="00FA11D7">
            <w:pPr>
              <w:pStyle w:val="TableParagraph"/>
              <w:ind w:left="98" w:right="85"/>
              <w:jc w:val="center"/>
              <w:rPr>
                <w:rFonts w:ascii="Times New Roman" w:hAnsi="Times New Roman" w:cs="Times New Roman"/>
                <w:sz w:val="18"/>
                <w:szCs w:val="18"/>
              </w:rPr>
            </w:pPr>
            <w:r w:rsidRPr="00FA11D7">
              <w:rPr>
                <w:rFonts w:ascii="Times New Roman" w:hAnsi="Times New Roman" w:cs="Times New Roman"/>
                <w:sz w:val="18"/>
                <w:szCs w:val="18"/>
              </w:rPr>
              <w:t>0,50425</w:t>
            </w:r>
          </w:p>
        </w:tc>
        <w:tc>
          <w:tcPr>
            <w:tcW w:w="1242" w:type="dxa"/>
            <w:vAlign w:val="bottom"/>
          </w:tcPr>
          <w:p w14:paraId="47B1509B" w14:textId="3A879A0E" w:rsidR="00FA11D7" w:rsidRPr="00FA11D7" w:rsidRDefault="00FA11D7" w:rsidP="00FA11D7">
            <w:pPr>
              <w:pStyle w:val="TableParagraph"/>
              <w:ind w:left="124" w:right="111"/>
              <w:jc w:val="center"/>
              <w:rPr>
                <w:rFonts w:ascii="Times New Roman" w:hAnsi="Times New Roman" w:cs="Times New Roman"/>
                <w:color w:val="FF0000"/>
                <w:sz w:val="18"/>
                <w:szCs w:val="18"/>
              </w:rPr>
            </w:pPr>
            <w:r w:rsidRPr="00FA11D7">
              <w:rPr>
                <w:rFonts w:ascii="Calibri" w:hAnsi="Calibri" w:cs="Calibri"/>
                <w:color w:val="000000"/>
                <w:sz w:val="18"/>
                <w:szCs w:val="18"/>
              </w:rPr>
              <w:t>0,3595</w:t>
            </w:r>
          </w:p>
        </w:tc>
        <w:tc>
          <w:tcPr>
            <w:tcW w:w="1201" w:type="dxa"/>
            <w:vAlign w:val="bottom"/>
          </w:tcPr>
          <w:p w14:paraId="786E281E" w14:textId="04B5E61D" w:rsidR="00FA11D7" w:rsidRPr="00FA11D7" w:rsidRDefault="00FA11D7" w:rsidP="00FA11D7">
            <w:pPr>
              <w:pStyle w:val="TableParagraph"/>
              <w:ind w:left="101" w:right="92"/>
              <w:jc w:val="center"/>
              <w:rPr>
                <w:rFonts w:ascii="Times New Roman" w:hAnsi="Times New Roman" w:cs="Times New Roman"/>
                <w:color w:val="FF0000"/>
                <w:sz w:val="18"/>
                <w:szCs w:val="18"/>
              </w:rPr>
            </w:pPr>
            <w:r w:rsidRPr="00FA11D7">
              <w:rPr>
                <w:rFonts w:ascii="Calibri" w:hAnsi="Calibri" w:cs="Calibri"/>
                <w:color w:val="000000"/>
                <w:sz w:val="18"/>
                <w:szCs w:val="18"/>
              </w:rPr>
              <w:t>0,3578</w:t>
            </w:r>
          </w:p>
        </w:tc>
        <w:tc>
          <w:tcPr>
            <w:tcW w:w="1280" w:type="dxa"/>
            <w:vAlign w:val="bottom"/>
          </w:tcPr>
          <w:p w14:paraId="3505F0A0" w14:textId="4490EC15" w:rsidR="00FA11D7" w:rsidRPr="00FA11D7" w:rsidRDefault="00FA11D7" w:rsidP="00FA11D7">
            <w:pPr>
              <w:pStyle w:val="TableParagraph"/>
              <w:rPr>
                <w:rFonts w:ascii="Times New Roman" w:hAnsi="Times New Roman" w:cs="Times New Roman"/>
                <w:color w:val="FF0000"/>
                <w:sz w:val="18"/>
                <w:szCs w:val="18"/>
              </w:rPr>
            </w:pPr>
            <w:r w:rsidRPr="00FA11D7">
              <w:rPr>
                <w:rFonts w:ascii="Calibri" w:hAnsi="Calibri" w:cs="Calibri"/>
                <w:color w:val="000000"/>
                <w:sz w:val="18"/>
                <w:szCs w:val="18"/>
              </w:rPr>
              <w:t>0,370875</w:t>
            </w:r>
          </w:p>
        </w:tc>
        <w:tc>
          <w:tcPr>
            <w:tcW w:w="1052" w:type="dxa"/>
            <w:vAlign w:val="bottom"/>
          </w:tcPr>
          <w:p w14:paraId="3FECE8FD" w14:textId="31F26045" w:rsidR="00FA11D7" w:rsidRPr="00FA11D7" w:rsidRDefault="00FA11D7" w:rsidP="00FA11D7">
            <w:pPr>
              <w:pStyle w:val="TableParagraph"/>
              <w:ind w:left="122" w:right="117"/>
              <w:jc w:val="center"/>
              <w:rPr>
                <w:rFonts w:ascii="Times New Roman" w:hAnsi="Times New Roman" w:cs="Times New Roman"/>
                <w:color w:val="FF0000"/>
                <w:sz w:val="18"/>
                <w:szCs w:val="18"/>
              </w:rPr>
            </w:pPr>
            <w:r w:rsidRPr="00FA11D7">
              <w:rPr>
                <w:rFonts w:ascii="Calibri" w:hAnsi="Calibri" w:cs="Calibri"/>
                <w:color w:val="000000"/>
                <w:sz w:val="18"/>
                <w:szCs w:val="18"/>
              </w:rPr>
              <w:t>0,40340</w:t>
            </w:r>
          </w:p>
        </w:tc>
      </w:tr>
      <w:tr w:rsidR="00FA11D7" w:rsidRPr="00FA11D7" w14:paraId="78B51989" w14:textId="77777777" w:rsidTr="00023F31">
        <w:trPr>
          <w:trHeight w:val="208"/>
        </w:trPr>
        <w:tc>
          <w:tcPr>
            <w:tcW w:w="4102" w:type="dxa"/>
          </w:tcPr>
          <w:p w14:paraId="381E1C2B" w14:textId="77777777" w:rsidR="00FA11D7" w:rsidRPr="00FA11D7" w:rsidRDefault="00FA11D7" w:rsidP="00FA11D7">
            <w:pPr>
              <w:pStyle w:val="TableParagraph"/>
              <w:ind w:left="110"/>
              <w:rPr>
                <w:rFonts w:ascii="Times New Roman" w:hAnsi="Times New Roman" w:cs="Times New Roman"/>
                <w:sz w:val="18"/>
                <w:szCs w:val="18"/>
              </w:rPr>
            </w:pPr>
            <w:r w:rsidRPr="00FA11D7">
              <w:rPr>
                <w:rFonts w:ascii="Times New Roman" w:hAnsi="Times New Roman" w:cs="Times New Roman"/>
                <w:sz w:val="18"/>
                <w:szCs w:val="18"/>
              </w:rPr>
              <w:t>Нитраты</w:t>
            </w:r>
          </w:p>
        </w:tc>
        <w:tc>
          <w:tcPr>
            <w:tcW w:w="1520" w:type="dxa"/>
          </w:tcPr>
          <w:p w14:paraId="762B7E80" w14:textId="77777777" w:rsidR="00FA11D7" w:rsidRPr="00FA11D7" w:rsidRDefault="00FA11D7" w:rsidP="00FA11D7">
            <w:pPr>
              <w:pStyle w:val="TableParagraph"/>
              <w:ind w:left="107"/>
              <w:rPr>
                <w:rFonts w:ascii="Times New Roman" w:hAnsi="Times New Roman" w:cs="Times New Roman"/>
                <w:sz w:val="18"/>
                <w:szCs w:val="18"/>
              </w:rPr>
            </w:pPr>
            <w:r w:rsidRPr="00FA11D7">
              <w:rPr>
                <w:rFonts w:ascii="Times New Roman" w:hAnsi="Times New Roman" w:cs="Times New Roman"/>
                <w:sz w:val="18"/>
                <w:szCs w:val="18"/>
              </w:rPr>
              <w:t>мг/дм3</w:t>
            </w:r>
          </w:p>
        </w:tc>
        <w:tc>
          <w:tcPr>
            <w:tcW w:w="1580" w:type="dxa"/>
          </w:tcPr>
          <w:p w14:paraId="7DA0EF61" w14:textId="3F8CA97F" w:rsidR="00FA11D7" w:rsidRPr="00FA11D7" w:rsidRDefault="00FA11D7" w:rsidP="00FA11D7">
            <w:pPr>
              <w:pStyle w:val="TableParagraph"/>
              <w:ind w:left="219" w:right="204"/>
              <w:jc w:val="center"/>
              <w:rPr>
                <w:rFonts w:ascii="Times New Roman" w:hAnsi="Times New Roman" w:cs="Times New Roman"/>
                <w:sz w:val="18"/>
                <w:szCs w:val="18"/>
              </w:rPr>
            </w:pPr>
            <w:r w:rsidRPr="00FA11D7">
              <w:rPr>
                <w:rFonts w:ascii="Times New Roman" w:hAnsi="Times New Roman" w:cs="Times New Roman"/>
                <w:sz w:val="18"/>
                <w:szCs w:val="18"/>
              </w:rPr>
              <w:t>10,32825</w:t>
            </w:r>
          </w:p>
        </w:tc>
        <w:tc>
          <w:tcPr>
            <w:tcW w:w="1642" w:type="dxa"/>
          </w:tcPr>
          <w:p w14:paraId="220C583F" w14:textId="124F3DFD" w:rsidR="00FA11D7" w:rsidRPr="00FA11D7" w:rsidRDefault="00FA11D7" w:rsidP="00FA11D7">
            <w:pPr>
              <w:pStyle w:val="TableParagraph"/>
              <w:ind w:left="249" w:right="230"/>
              <w:jc w:val="center"/>
              <w:rPr>
                <w:rFonts w:ascii="Times New Roman" w:hAnsi="Times New Roman" w:cs="Times New Roman"/>
                <w:sz w:val="18"/>
                <w:szCs w:val="18"/>
              </w:rPr>
            </w:pPr>
            <w:r w:rsidRPr="00FA11D7">
              <w:rPr>
                <w:rFonts w:ascii="Times New Roman" w:hAnsi="Times New Roman" w:cs="Times New Roman"/>
                <w:sz w:val="18"/>
                <w:szCs w:val="18"/>
              </w:rPr>
              <w:t>11,1825</w:t>
            </w:r>
          </w:p>
        </w:tc>
        <w:tc>
          <w:tcPr>
            <w:tcW w:w="1340" w:type="dxa"/>
          </w:tcPr>
          <w:p w14:paraId="4EA2340A" w14:textId="0509C604" w:rsidR="00FA11D7" w:rsidRPr="00FA11D7" w:rsidRDefault="00FA11D7" w:rsidP="00FA11D7">
            <w:pPr>
              <w:pStyle w:val="TableParagraph"/>
              <w:ind w:left="98" w:right="85"/>
              <w:jc w:val="center"/>
              <w:rPr>
                <w:rFonts w:ascii="Times New Roman" w:hAnsi="Times New Roman" w:cs="Times New Roman"/>
                <w:sz w:val="18"/>
                <w:szCs w:val="18"/>
              </w:rPr>
            </w:pPr>
            <w:r w:rsidRPr="00FA11D7">
              <w:rPr>
                <w:rFonts w:ascii="Times New Roman" w:hAnsi="Times New Roman" w:cs="Times New Roman"/>
                <w:sz w:val="18"/>
                <w:szCs w:val="18"/>
              </w:rPr>
              <w:t>10,2025</w:t>
            </w:r>
          </w:p>
        </w:tc>
        <w:tc>
          <w:tcPr>
            <w:tcW w:w="1242" w:type="dxa"/>
            <w:vAlign w:val="bottom"/>
          </w:tcPr>
          <w:p w14:paraId="3FB34497" w14:textId="7F2DE17A" w:rsidR="00FA11D7" w:rsidRPr="00FA11D7" w:rsidRDefault="00FA11D7" w:rsidP="00FA11D7">
            <w:pPr>
              <w:pStyle w:val="TableParagraph"/>
              <w:ind w:left="124" w:right="110"/>
              <w:jc w:val="center"/>
              <w:rPr>
                <w:rFonts w:ascii="Times New Roman" w:hAnsi="Times New Roman" w:cs="Times New Roman"/>
                <w:color w:val="FF0000"/>
                <w:sz w:val="18"/>
                <w:szCs w:val="18"/>
              </w:rPr>
            </w:pPr>
            <w:r w:rsidRPr="00FA11D7">
              <w:rPr>
                <w:rFonts w:ascii="Calibri" w:hAnsi="Calibri" w:cs="Calibri"/>
                <w:color w:val="000000"/>
                <w:sz w:val="18"/>
                <w:szCs w:val="18"/>
              </w:rPr>
              <w:t>9,2325</w:t>
            </w:r>
          </w:p>
        </w:tc>
        <w:tc>
          <w:tcPr>
            <w:tcW w:w="1201" w:type="dxa"/>
            <w:vAlign w:val="bottom"/>
          </w:tcPr>
          <w:p w14:paraId="5B5B3057" w14:textId="51499A4F" w:rsidR="00FA11D7" w:rsidRPr="00FA11D7" w:rsidRDefault="00FA11D7" w:rsidP="00FA11D7">
            <w:pPr>
              <w:pStyle w:val="TableParagraph"/>
              <w:ind w:left="101" w:right="92"/>
              <w:jc w:val="center"/>
              <w:rPr>
                <w:rFonts w:ascii="Times New Roman" w:hAnsi="Times New Roman" w:cs="Times New Roman"/>
                <w:color w:val="FF0000"/>
                <w:sz w:val="18"/>
                <w:szCs w:val="18"/>
              </w:rPr>
            </w:pPr>
            <w:r w:rsidRPr="00FA11D7">
              <w:rPr>
                <w:rFonts w:ascii="Calibri" w:hAnsi="Calibri" w:cs="Calibri"/>
                <w:color w:val="000000"/>
                <w:sz w:val="18"/>
                <w:szCs w:val="18"/>
              </w:rPr>
              <w:t>8,1825</w:t>
            </w:r>
          </w:p>
        </w:tc>
        <w:tc>
          <w:tcPr>
            <w:tcW w:w="1280" w:type="dxa"/>
            <w:vAlign w:val="bottom"/>
          </w:tcPr>
          <w:p w14:paraId="545A717D" w14:textId="06BDB6C0" w:rsidR="00FA11D7" w:rsidRPr="00FA11D7" w:rsidRDefault="00FA11D7" w:rsidP="00FA11D7">
            <w:pPr>
              <w:pStyle w:val="TableParagraph"/>
              <w:rPr>
                <w:rFonts w:ascii="Times New Roman" w:hAnsi="Times New Roman" w:cs="Times New Roman"/>
                <w:color w:val="FF0000"/>
                <w:sz w:val="18"/>
                <w:szCs w:val="18"/>
              </w:rPr>
            </w:pPr>
            <w:r w:rsidRPr="00FA11D7">
              <w:rPr>
                <w:rFonts w:ascii="Calibri" w:hAnsi="Calibri" w:cs="Calibri"/>
                <w:color w:val="000000"/>
                <w:sz w:val="18"/>
                <w:szCs w:val="18"/>
              </w:rPr>
              <w:t>7,305</w:t>
            </w:r>
          </w:p>
        </w:tc>
        <w:tc>
          <w:tcPr>
            <w:tcW w:w="1052" w:type="dxa"/>
            <w:vAlign w:val="bottom"/>
          </w:tcPr>
          <w:p w14:paraId="2CC0BA3A" w14:textId="3A641600" w:rsidR="00FA11D7" w:rsidRPr="00FA11D7" w:rsidRDefault="00FA11D7" w:rsidP="00FA11D7">
            <w:pPr>
              <w:pStyle w:val="TableParagraph"/>
              <w:ind w:left="123" w:right="117"/>
              <w:jc w:val="center"/>
              <w:rPr>
                <w:rFonts w:ascii="Times New Roman" w:hAnsi="Times New Roman" w:cs="Times New Roman"/>
                <w:color w:val="FF0000"/>
                <w:sz w:val="18"/>
                <w:szCs w:val="18"/>
              </w:rPr>
            </w:pPr>
            <w:r w:rsidRPr="00FA11D7">
              <w:rPr>
                <w:rFonts w:ascii="Calibri" w:hAnsi="Calibri" w:cs="Calibri"/>
                <w:color w:val="000000"/>
                <w:sz w:val="18"/>
                <w:szCs w:val="18"/>
              </w:rPr>
              <w:t>9,40554</w:t>
            </w:r>
          </w:p>
        </w:tc>
      </w:tr>
      <w:tr w:rsidR="00FA11D7" w:rsidRPr="00FA11D7" w14:paraId="370B9D6D" w14:textId="77777777" w:rsidTr="00023F31">
        <w:trPr>
          <w:trHeight w:val="205"/>
        </w:trPr>
        <w:tc>
          <w:tcPr>
            <w:tcW w:w="4102" w:type="dxa"/>
          </w:tcPr>
          <w:p w14:paraId="56A18E23" w14:textId="77777777" w:rsidR="00FA11D7" w:rsidRPr="00FA11D7" w:rsidRDefault="00FA11D7" w:rsidP="00FA11D7">
            <w:pPr>
              <w:pStyle w:val="TableParagraph"/>
              <w:ind w:left="110"/>
              <w:rPr>
                <w:rFonts w:ascii="Times New Roman" w:hAnsi="Times New Roman" w:cs="Times New Roman"/>
                <w:sz w:val="18"/>
                <w:szCs w:val="18"/>
              </w:rPr>
            </w:pPr>
            <w:r w:rsidRPr="00FA11D7">
              <w:rPr>
                <w:rFonts w:ascii="Times New Roman" w:hAnsi="Times New Roman" w:cs="Times New Roman"/>
                <w:sz w:val="18"/>
                <w:szCs w:val="18"/>
              </w:rPr>
              <w:t>Хлориды</w:t>
            </w:r>
          </w:p>
        </w:tc>
        <w:tc>
          <w:tcPr>
            <w:tcW w:w="1520" w:type="dxa"/>
          </w:tcPr>
          <w:p w14:paraId="0ED6A7D0" w14:textId="77777777" w:rsidR="00FA11D7" w:rsidRPr="00FA11D7" w:rsidRDefault="00FA11D7" w:rsidP="00FA11D7">
            <w:pPr>
              <w:pStyle w:val="TableParagraph"/>
              <w:ind w:left="107"/>
              <w:rPr>
                <w:rFonts w:ascii="Times New Roman" w:hAnsi="Times New Roman" w:cs="Times New Roman"/>
                <w:sz w:val="18"/>
                <w:szCs w:val="18"/>
              </w:rPr>
            </w:pPr>
            <w:r w:rsidRPr="00FA11D7">
              <w:rPr>
                <w:rFonts w:ascii="Times New Roman" w:hAnsi="Times New Roman" w:cs="Times New Roman"/>
                <w:sz w:val="18"/>
                <w:szCs w:val="18"/>
              </w:rPr>
              <w:t>мг/дм3</w:t>
            </w:r>
          </w:p>
        </w:tc>
        <w:tc>
          <w:tcPr>
            <w:tcW w:w="1580" w:type="dxa"/>
          </w:tcPr>
          <w:p w14:paraId="5BF09AE5" w14:textId="62FE3648" w:rsidR="00FA11D7" w:rsidRPr="00FA11D7" w:rsidRDefault="00FA11D7" w:rsidP="00FA11D7">
            <w:pPr>
              <w:pStyle w:val="TableParagraph"/>
              <w:ind w:left="219" w:right="202"/>
              <w:jc w:val="center"/>
              <w:rPr>
                <w:rFonts w:ascii="Times New Roman" w:hAnsi="Times New Roman" w:cs="Times New Roman"/>
                <w:sz w:val="18"/>
                <w:szCs w:val="18"/>
              </w:rPr>
            </w:pPr>
            <w:r w:rsidRPr="00FA11D7">
              <w:rPr>
                <w:rFonts w:ascii="Times New Roman" w:hAnsi="Times New Roman" w:cs="Times New Roman"/>
                <w:sz w:val="18"/>
                <w:szCs w:val="18"/>
              </w:rPr>
              <w:t>589,7</w:t>
            </w:r>
          </w:p>
        </w:tc>
        <w:tc>
          <w:tcPr>
            <w:tcW w:w="1642" w:type="dxa"/>
          </w:tcPr>
          <w:p w14:paraId="38733635" w14:textId="4D755627" w:rsidR="00FA11D7" w:rsidRPr="00FA11D7" w:rsidRDefault="00FA11D7" w:rsidP="00FA11D7">
            <w:pPr>
              <w:pStyle w:val="TableParagraph"/>
              <w:ind w:left="249" w:right="230"/>
              <w:jc w:val="center"/>
              <w:rPr>
                <w:rFonts w:ascii="Times New Roman" w:hAnsi="Times New Roman" w:cs="Times New Roman"/>
                <w:sz w:val="18"/>
                <w:szCs w:val="18"/>
              </w:rPr>
            </w:pPr>
            <w:r w:rsidRPr="00FA11D7">
              <w:rPr>
                <w:rFonts w:ascii="Times New Roman" w:hAnsi="Times New Roman" w:cs="Times New Roman"/>
                <w:sz w:val="18"/>
                <w:szCs w:val="18"/>
              </w:rPr>
              <w:t>573,2</w:t>
            </w:r>
          </w:p>
        </w:tc>
        <w:tc>
          <w:tcPr>
            <w:tcW w:w="1340" w:type="dxa"/>
          </w:tcPr>
          <w:p w14:paraId="36F36220" w14:textId="2976E286" w:rsidR="00FA11D7" w:rsidRPr="00FA11D7" w:rsidRDefault="00FA11D7" w:rsidP="00FA11D7">
            <w:pPr>
              <w:pStyle w:val="TableParagraph"/>
              <w:ind w:left="98" w:right="83"/>
              <w:jc w:val="center"/>
              <w:rPr>
                <w:rFonts w:ascii="Times New Roman" w:hAnsi="Times New Roman" w:cs="Times New Roman"/>
                <w:sz w:val="18"/>
                <w:szCs w:val="18"/>
              </w:rPr>
            </w:pPr>
            <w:r w:rsidRPr="00FA11D7">
              <w:rPr>
                <w:rFonts w:ascii="Times New Roman" w:hAnsi="Times New Roman" w:cs="Times New Roman"/>
                <w:sz w:val="18"/>
                <w:szCs w:val="18"/>
              </w:rPr>
              <w:t>559,45</w:t>
            </w:r>
          </w:p>
        </w:tc>
        <w:tc>
          <w:tcPr>
            <w:tcW w:w="1242" w:type="dxa"/>
            <w:vAlign w:val="bottom"/>
          </w:tcPr>
          <w:p w14:paraId="32083B6B" w14:textId="1E2FEFB9" w:rsidR="00FA11D7" w:rsidRPr="00FA11D7" w:rsidRDefault="00FA11D7" w:rsidP="00FA11D7">
            <w:pPr>
              <w:pStyle w:val="TableParagraph"/>
              <w:ind w:left="124" w:right="114"/>
              <w:jc w:val="center"/>
              <w:rPr>
                <w:rFonts w:ascii="Times New Roman" w:hAnsi="Times New Roman" w:cs="Times New Roman"/>
                <w:color w:val="FF0000"/>
                <w:sz w:val="18"/>
                <w:szCs w:val="18"/>
              </w:rPr>
            </w:pPr>
            <w:r w:rsidRPr="00FA11D7">
              <w:rPr>
                <w:rFonts w:ascii="Calibri" w:hAnsi="Calibri" w:cs="Calibri"/>
                <w:color w:val="000000"/>
                <w:sz w:val="18"/>
                <w:szCs w:val="18"/>
              </w:rPr>
              <w:t>1625,4</w:t>
            </w:r>
          </w:p>
        </w:tc>
        <w:tc>
          <w:tcPr>
            <w:tcW w:w="1201" w:type="dxa"/>
            <w:vAlign w:val="bottom"/>
          </w:tcPr>
          <w:p w14:paraId="00DC50E4" w14:textId="0FB1B63F" w:rsidR="00FA11D7" w:rsidRPr="00FA11D7" w:rsidRDefault="00FA11D7" w:rsidP="00FA11D7">
            <w:pPr>
              <w:pStyle w:val="TableParagraph"/>
              <w:ind w:left="101" w:right="93"/>
              <w:jc w:val="center"/>
              <w:rPr>
                <w:rFonts w:ascii="Times New Roman" w:hAnsi="Times New Roman" w:cs="Times New Roman"/>
                <w:color w:val="FF0000"/>
                <w:sz w:val="18"/>
                <w:szCs w:val="18"/>
              </w:rPr>
            </w:pPr>
            <w:r w:rsidRPr="00FA11D7">
              <w:rPr>
                <w:rFonts w:ascii="Calibri" w:hAnsi="Calibri" w:cs="Calibri"/>
                <w:color w:val="000000"/>
                <w:sz w:val="18"/>
                <w:szCs w:val="18"/>
              </w:rPr>
              <w:t>1738,6500</w:t>
            </w:r>
          </w:p>
        </w:tc>
        <w:tc>
          <w:tcPr>
            <w:tcW w:w="1280" w:type="dxa"/>
            <w:vAlign w:val="bottom"/>
          </w:tcPr>
          <w:p w14:paraId="1F17E637" w14:textId="3718A46A" w:rsidR="00FA11D7" w:rsidRPr="00FA11D7" w:rsidRDefault="00FA11D7" w:rsidP="00FA11D7">
            <w:pPr>
              <w:pStyle w:val="TableParagraph"/>
              <w:rPr>
                <w:rFonts w:ascii="Times New Roman" w:hAnsi="Times New Roman" w:cs="Times New Roman"/>
                <w:color w:val="FF0000"/>
                <w:sz w:val="18"/>
                <w:szCs w:val="18"/>
              </w:rPr>
            </w:pPr>
            <w:r w:rsidRPr="00FA11D7">
              <w:rPr>
                <w:rFonts w:ascii="Calibri" w:hAnsi="Calibri" w:cs="Calibri"/>
                <w:color w:val="000000"/>
                <w:sz w:val="18"/>
                <w:szCs w:val="18"/>
              </w:rPr>
              <w:t>1470,138</w:t>
            </w:r>
          </w:p>
        </w:tc>
        <w:tc>
          <w:tcPr>
            <w:tcW w:w="1052" w:type="dxa"/>
            <w:vAlign w:val="bottom"/>
          </w:tcPr>
          <w:p w14:paraId="72E785F9" w14:textId="56D41DEB" w:rsidR="00FA11D7" w:rsidRPr="00FA11D7" w:rsidRDefault="00FA11D7" w:rsidP="00FA11D7">
            <w:pPr>
              <w:pStyle w:val="TableParagraph"/>
              <w:ind w:left="123" w:right="117"/>
              <w:jc w:val="center"/>
              <w:rPr>
                <w:rFonts w:ascii="Times New Roman" w:hAnsi="Times New Roman" w:cs="Times New Roman"/>
                <w:color w:val="FF0000"/>
                <w:sz w:val="18"/>
                <w:szCs w:val="18"/>
              </w:rPr>
            </w:pPr>
            <w:r w:rsidRPr="00FA11D7">
              <w:rPr>
                <w:rFonts w:ascii="Calibri" w:hAnsi="Calibri" w:cs="Calibri"/>
                <w:color w:val="000000"/>
                <w:sz w:val="18"/>
                <w:szCs w:val="18"/>
              </w:rPr>
              <w:t>1092,76</w:t>
            </w:r>
          </w:p>
        </w:tc>
      </w:tr>
      <w:tr w:rsidR="00FA11D7" w:rsidRPr="00FA11D7" w14:paraId="1BC96964" w14:textId="77777777" w:rsidTr="00023F31">
        <w:trPr>
          <w:trHeight w:val="208"/>
        </w:trPr>
        <w:tc>
          <w:tcPr>
            <w:tcW w:w="4102" w:type="dxa"/>
          </w:tcPr>
          <w:p w14:paraId="53A3397C" w14:textId="77777777" w:rsidR="00FA11D7" w:rsidRPr="00FA11D7" w:rsidRDefault="00FA11D7" w:rsidP="00FA11D7">
            <w:pPr>
              <w:pStyle w:val="TableParagraph"/>
              <w:ind w:left="110"/>
              <w:rPr>
                <w:rFonts w:ascii="Times New Roman" w:hAnsi="Times New Roman" w:cs="Times New Roman"/>
                <w:sz w:val="18"/>
                <w:szCs w:val="18"/>
              </w:rPr>
            </w:pPr>
            <w:r w:rsidRPr="00FA11D7">
              <w:rPr>
                <w:rFonts w:ascii="Times New Roman" w:hAnsi="Times New Roman" w:cs="Times New Roman"/>
                <w:sz w:val="18"/>
                <w:szCs w:val="18"/>
              </w:rPr>
              <w:t>Сульфаты</w:t>
            </w:r>
          </w:p>
        </w:tc>
        <w:tc>
          <w:tcPr>
            <w:tcW w:w="1520" w:type="dxa"/>
          </w:tcPr>
          <w:p w14:paraId="37E1308D" w14:textId="77777777" w:rsidR="00FA11D7" w:rsidRPr="00FA11D7" w:rsidRDefault="00FA11D7" w:rsidP="00FA11D7">
            <w:pPr>
              <w:pStyle w:val="TableParagraph"/>
              <w:ind w:left="107"/>
              <w:rPr>
                <w:rFonts w:ascii="Times New Roman" w:hAnsi="Times New Roman" w:cs="Times New Roman"/>
                <w:sz w:val="18"/>
                <w:szCs w:val="18"/>
              </w:rPr>
            </w:pPr>
            <w:r w:rsidRPr="00FA11D7">
              <w:rPr>
                <w:rFonts w:ascii="Times New Roman" w:hAnsi="Times New Roman" w:cs="Times New Roman"/>
                <w:sz w:val="18"/>
                <w:szCs w:val="18"/>
              </w:rPr>
              <w:t>мг/дм3</w:t>
            </w:r>
          </w:p>
        </w:tc>
        <w:tc>
          <w:tcPr>
            <w:tcW w:w="1580" w:type="dxa"/>
          </w:tcPr>
          <w:p w14:paraId="55105748" w14:textId="50DCE5AD" w:rsidR="00FA11D7" w:rsidRPr="00FA11D7" w:rsidRDefault="00FA11D7" w:rsidP="00FA11D7">
            <w:pPr>
              <w:pStyle w:val="TableParagraph"/>
              <w:ind w:left="219" w:right="204"/>
              <w:jc w:val="center"/>
              <w:rPr>
                <w:rFonts w:ascii="Times New Roman" w:hAnsi="Times New Roman" w:cs="Times New Roman"/>
                <w:sz w:val="18"/>
                <w:szCs w:val="18"/>
              </w:rPr>
            </w:pPr>
            <w:r w:rsidRPr="00FA11D7">
              <w:rPr>
                <w:rFonts w:ascii="Times New Roman" w:hAnsi="Times New Roman" w:cs="Times New Roman"/>
                <w:sz w:val="18"/>
                <w:szCs w:val="18"/>
              </w:rPr>
              <w:t>1144,45</w:t>
            </w:r>
          </w:p>
        </w:tc>
        <w:tc>
          <w:tcPr>
            <w:tcW w:w="1642" w:type="dxa"/>
          </w:tcPr>
          <w:p w14:paraId="6EF138A0" w14:textId="45640420" w:rsidR="00FA11D7" w:rsidRPr="00FA11D7" w:rsidRDefault="00FA11D7" w:rsidP="00FA11D7">
            <w:pPr>
              <w:pStyle w:val="TableParagraph"/>
              <w:ind w:left="249" w:right="230"/>
              <w:jc w:val="center"/>
              <w:rPr>
                <w:rFonts w:ascii="Times New Roman" w:hAnsi="Times New Roman" w:cs="Times New Roman"/>
                <w:sz w:val="18"/>
                <w:szCs w:val="18"/>
              </w:rPr>
            </w:pPr>
            <w:r w:rsidRPr="00FA11D7">
              <w:rPr>
                <w:rFonts w:ascii="Times New Roman" w:hAnsi="Times New Roman" w:cs="Times New Roman"/>
                <w:sz w:val="18"/>
                <w:szCs w:val="18"/>
              </w:rPr>
              <w:t>1110,425</w:t>
            </w:r>
          </w:p>
        </w:tc>
        <w:tc>
          <w:tcPr>
            <w:tcW w:w="1340" w:type="dxa"/>
          </w:tcPr>
          <w:p w14:paraId="3716394D" w14:textId="28FF1725" w:rsidR="00FA11D7" w:rsidRPr="00FA11D7" w:rsidRDefault="00FA11D7" w:rsidP="00FA11D7">
            <w:pPr>
              <w:pStyle w:val="TableParagraph"/>
              <w:ind w:left="98" w:right="85"/>
              <w:jc w:val="center"/>
              <w:rPr>
                <w:rFonts w:ascii="Times New Roman" w:hAnsi="Times New Roman" w:cs="Times New Roman"/>
                <w:sz w:val="18"/>
                <w:szCs w:val="18"/>
              </w:rPr>
            </w:pPr>
            <w:r w:rsidRPr="00FA11D7">
              <w:rPr>
                <w:rFonts w:ascii="Times New Roman" w:hAnsi="Times New Roman" w:cs="Times New Roman"/>
                <w:sz w:val="18"/>
                <w:szCs w:val="18"/>
              </w:rPr>
              <w:t>1095,675</w:t>
            </w:r>
          </w:p>
        </w:tc>
        <w:tc>
          <w:tcPr>
            <w:tcW w:w="1242" w:type="dxa"/>
            <w:vAlign w:val="bottom"/>
          </w:tcPr>
          <w:p w14:paraId="6AA11D74" w14:textId="300C3CFD" w:rsidR="00FA11D7" w:rsidRPr="00FA11D7" w:rsidRDefault="00FA11D7" w:rsidP="00FA11D7">
            <w:pPr>
              <w:pStyle w:val="TableParagraph"/>
              <w:ind w:left="124" w:right="110"/>
              <w:jc w:val="center"/>
              <w:rPr>
                <w:rFonts w:ascii="Times New Roman" w:hAnsi="Times New Roman" w:cs="Times New Roman"/>
                <w:color w:val="FF0000"/>
                <w:sz w:val="18"/>
                <w:szCs w:val="18"/>
              </w:rPr>
            </w:pPr>
            <w:r w:rsidRPr="00FA11D7">
              <w:rPr>
                <w:rFonts w:ascii="Calibri" w:hAnsi="Calibri" w:cs="Calibri"/>
                <w:color w:val="000000"/>
                <w:sz w:val="18"/>
                <w:szCs w:val="18"/>
              </w:rPr>
              <w:t>1271,858</w:t>
            </w:r>
          </w:p>
        </w:tc>
        <w:tc>
          <w:tcPr>
            <w:tcW w:w="1201" w:type="dxa"/>
            <w:vAlign w:val="bottom"/>
          </w:tcPr>
          <w:p w14:paraId="41F3ED37" w14:textId="2FA957CB" w:rsidR="00FA11D7" w:rsidRPr="00FA11D7" w:rsidRDefault="00FA11D7" w:rsidP="00FA11D7">
            <w:pPr>
              <w:pStyle w:val="TableParagraph"/>
              <w:ind w:left="101" w:right="92"/>
              <w:jc w:val="center"/>
              <w:rPr>
                <w:rFonts w:ascii="Times New Roman" w:hAnsi="Times New Roman" w:cs="Times New Roman"/>
                <w:color w:val="FF0000"/>
                <w:sz w:val="18"/>
                <w:szCs w:val="18"/>
              </w:rPr>
            </w:pPr>
            <w:r w:rsidRPr="00FA11D7">
              <w:rPr>
                <w:rFonts w:ascii="Calibri" w:hAnsi="Calibri" w:cs="Calibri"/>
                <w:color w:val="000000"/>
                <w:sz w:val="18"/>
                <w:szCs w:val="18"/>
              </w:rPr>
              <w:t>1342,6875</w:t>
            </w:r>
          </w:p>
        </w:tc>
        <w:tc>
          <w:tcPr>
            <w:tcW w:w="1280" w:type="dxa"/>
            <w:vAlign w:val="bottom"/>
          </w:tcPr>
          <w:p w14:paraId="45E03D68" w14:textId="476846FB" w:rsidR="00FA11D7" w:rsidRPr="00FA11D7" w:rsidRDefault="00FA11D7" w:rsidP="00FA11D7">
            <w:pPr>
              <w:pStyle w:val="TableParagraph"/>
              <w:rPr>
                <w:rFonts w:ascii="Times New Roman" w:hAnsi="Times New Roman" w:cs="Times New Roman"/>
                <w:color w:val="FF0000"/>
                <w:sz w:val="18"/>
                <w:szCs w:val="18"/>
              </w:rPr>
            </w:pPr>
            <w:r w:rsidRPr="00FA11D7">
              <w:rPr>
                <w:rFonts w:ascii="Calibri" w:hAnsi="Calibri" w:cs="Calibri"/>
                <w:color w:val="000000"/>
                <w:sz w:val="18"/>
                <w:szCs w:val="18"/>
              </w:rPr>
              <w:t>1182,013</w:t>
            </w:r>
          </w:p>
        </w:tc>
        <w:tc>
          <w:tcPr>
            <w:tcW w:w="1052" w:type="dxa"/>
            <w:vAlign w:val="bottom"/>
          </w:tcPr>
          <w:p w14:paraId="46A0A43C" w14:textId="228CA933" w:rsidR="00FA11D7" w:rsidRPr="00FA11D7" w:rsidRDefault="00FA11D7" w:rsidP="00FA11D7">
            <w:pPr>
              <w:pStyle w:val="TableParagraph"/>
              <w:ind w:left="123" w:right="117"/>
              <w:jc w:val="center"/>
              <w:rPr>
                <w:rFonts w:ascii="Times New Roman" w:hAnsi="Times New Roman" w:cs="Times New Roman"/>
                <w:color w:val="FF0000"/>
                <w:sz w:val="18"/>
                <w:szCs w:val="18"/>
              </w:rPr>
            </w:pPr>
            <w:r w:rsidRPr="00FA11D7">
              <w:rPr>
                <w:rFonts w:ascii="Calibri" w:hAnsi="Calibri" w:cs="Calibri"/>
                <w:color w:val="000000"/>
                <w:sz w:val="18"/>
                <w:szCs w:val="18"/>
              </w:rPr>
              <w:t>1191,18</w:t>
            </w:r>
          </w:p>
        </w:tc>
      </w:tr>
      <w:tr w:rsidR="00FA11D7" w:rsidRPr="00FA11D7" w14:paraId="3F5C1BB0" w14:textId="77777777" w:rsidTr="00023F31">
        <w:trPr>
          <w:trHeight w:val="205"/>
        </w:trPr>
        <w:tc>
          <w:tcPr>
            <w:tcW w:w="4102" w:type="dxa"/>
          </w:tcPr>
          <w:p w14:paraId="18DCE1C5" w14:textId="77777777" w:rsidR="00FA11D7" w:rsidRPr="00FA11D7" w:rsidRDefault="00FA11D7" w:rsidP="00FA11D7">
            <w:pPr>
              <w:pStyle w:val="TableParagraph"/>
              <w:ind w:left="110"/>
              <w:rPr>
                <w:rFonts w:ascii="Times New Roman" w:hAnsi="Times New Roman" w:cs="Times New Roman"/>
                <w:sz w:val="18"/>
                <w:szCs w:val="18"/>
              </w:rPr>
            </w:pPr>
            <w:r w:rsidRPr="00FA11D7">
              <w:rPr>
                <w:rFonts w:ascii="Times New Roman" w:hAnsi="Times New Roman" w:cs="Times New Roman"/>
                <w:sz w:val="18"/>
                <w:szCs w:val="18"/>
              </w:rPr>
              <w:t>Сухой остаток</w:t>
            </w:r>
          </w:p>
        </w:tc>
        <w:tc>
          <w:tcPr>
            <w:tcW w:w="1520" w:type="dxa"/>
          </w:tcPr>
          <w:p w14:paraId="6CCDFE22" w14:textId="77777777" w:rsidR="00FA11D7" w:rsidRPr="00FA11D7" w:rsidRDefault="00FA11D7" w:rsidP="00FA11D7">
            <w:pPr>
              <w:pStyle w:val="TableParagraph"/>
              <w:ind w:left="107"/>
              <w:rPr>
                <w:rFonts w:ascii="Times New Roman" w:hAnsi="Times New Roman" w:cs="Times New Roman"/>
                <w:sz w:val="18"/>
                <w:szCs w:val="18"/>
              </w:rPr>
            </w:pPr>
            <w:r w:rsidRPr="00FA11D7">
              <w:rPr>
                <w:rFonts w:ascii="Times New Roman" w:hAnsi="Times New Roman" w:cs="Times New Roman"/>
                <w:sz w:val="18"/>
                <w:szCs w:val="18"/>
              </w:rPr>
              <w:t>мг/дм3</w:t>
            </w:r>
          </w:p>
        </w:tc>
        <w:tc>
          <w:tcPr>
            <w:tcW w:w="1580" w:type="dxa"/>
          </w:tcPr>
          <w:p w14:paraId="359B47B4" w14:textId="5D279FE9" w:rsidR="00FA11D7" w:rsidRPr="00FA11D7" w:rsidRDefault="00FA11D7" w:rsidP="00FA11D7">
            <w:pPr>
              <w:pStyle w:val="TableParagraph"/>
              <w:ind w:left="219" w:right="203"/>
              <w:jc w:val="center"/>
              <w:rPr>
                <w:rFonts w:ascii="Times New Roman" w:hAnsi="Times New Roman" w:cs="Times New Roman"/>
                <w:sz w:val="18"/>
                <w:szCs w:val="18"/>
              </w:rPr>
            </w:pPr>
            <w:r w:rsidRPr="00FA11D7">
              <w:rPr>
                <w:rFonts w:ascii="Times New Roman" w:hAnsi="Times New Roman" w:cs="Times New Roman"/>
                <w:sz w:val="18"/>
                <w:szCs w:val="18"/>
              </w:rPr>
              <w:t>2771,25</w:t>
            </w:r>
          </w:p>
        </w:tc>
        <w:tc>
          <w:tcPr>
            <w:tcW w:w="1642" w:type="dxa"/>
          </w:tcPr>
          <w:p w14:paraId="211A86DB" w14:textId="542E93B2" w:rsidR="00FA11D7" w:rsidRPr="00FA11D7" w:rsidRDefault="00FA11D7" w:rsidP="00FA11D7">
            <w:pPr>
              <w:pStyle w:val="TableParagraph"/>
              <w:ind w:left="249" w:right="230"/>
              <w:jc w:val="center"/>
              <w:rPr>
                <w:rFonts w:ascii="Times New Roman" w:hAnsi="Times New Roman" w:cs="Times New Roman"/>
                <w:sz w:val="18"/>
                <w:szCs w:val="18"/>
              </w:rPr>
            </w:pPr>
            <w:r w:rsidRPr="00FA11D7">
              <w:rPr>
                <w:rFonts w:ascii="Times New Roman" w:hAnsi="Times New Roman" w:cs="Times New Roman"/>
                <w:sz w:val="18"/>
                <w:szCs w:val="18"/>
              </w:rPr>
              <w:t>2732,75</w:t>
            </w:r>
          </w:p>
        </w:tc>
        <w:tc>
          <w:tcPr>
            <w:tcW w:w="1340" w:type="dxa"/>
          </w:tcPr>
          <w:p w14:paraId="11B43775" w14:textId="19E4FCA4" w:rsidR="00FA11D7" w:rsidRPr="00FA11D7" w:rsidRDefault="00FA11D7" w:rsidP="00FA11D7">
            <w:pPr>
              <w:pStyle w:val="TableParagraph"/>
              <w:ind w:left="98" w:right="85"/>
              <w:jc w:val="center"/>
              <w:rPr>
                <w:rFonts w:ascii="Times New Roman" w:hAnsi="Times New Roman" w:cs="Times New Roman"/>
                <w:sz w:val="18"/>
                <w:szCs w:val="18"/>
              </w:rPr>
            </w:pPr>
            <w:r w:rsidRPr="00FA11D7">
              <w:rPr>
                <w:rFonts w:ascii="Times New Roman" w:hAnsi="Times New Roman" w:cs="Times New Roman"/>
                <w:sz w:val="18"/>
                <w:szCs w:val="18"/>
              </w:rPr>
              <w:t>2675</w:t>
            </w:r>
          </w:p>
        </w:tc>
        <w:tc>
          <w:tcPr>
            <w:tcW w:w="1242" w:type="dxa"/>
            <w:vAlign w:val="bottom"/>
          </w:tcPr>
          <w:p w14:paraId="49C04A50" w14:textId="608C72E6" w:rsidR="00FA11D7" w:rsidRPr="00FA11D7" w:rsidRDefault="00FA11D7" w:rsidP="00FA11D7">
            <w:pPr>
              <w:pStyle w:val="TableParagraph"/>
              <w:ind w:left="124" w:right="110"/>
              <w:jc w:val="center"/>
              <w:rPr>
                <w:rFonts w:ascii="Times New Roman" w:hAnsi="Times New Roman" w:cs="Times New Roman"/>
                <w:color w:val="FF0000"/>
                <w:sz w:val="18"/>
                <w:szCs w:val="18"/>
              </w:rPr>
            </w:pPr>
            <w:r w:rsidRPr="00FA11D7">
              <w:rPr>
                <w:rFonts w:ascii="Calibri" w:hAnsi="Calibri" w:cs="Calibri"/>
                <w:color w:val="000000"/>
                <w:sz w:val="18"/>
                <w:szCs w:val="18"/>
              </w:rPr>
              <w:t>4504,667</w:t>
            </w:r>
          </w:p>
        </w:tc>
        <w:tc>
          <w:tcPr>
            <w:tcW w:w="1201" w:type="dxa"/>
            <w:vAlign w:val="bottom"/>
          </w:tcPr>
          <w:p w14:paraId="70EFAB7D" w14:textId="0E99D679" w:rsidR="00FA11D7" w:rsidRPr="00FA11D7" w:rsidRDefault="00FA11D7" w:rsidP="00FA11D7">
            <w:pPr>
              <w:pStyle w:val="TableParagraph"/>
              <w:ind w:left="101" w:right="92"/>
              <w:jc w:val="center"/>
              <w:rPr>
                <w:rFonts w:ascii="Times New Roman" w:hAnsi="Times New Roman" w:cs="Times New Roman"/>
                <w:color w:val="FF0000"/>
                <w:sz w:val="18"/>
                <w:szCs w:val="18"/>
              </w:rPr>
            </w:pPr>
            <w:r w:rsidRPr="00FA11D7">
              <w:rPr>
                <w:rFonts w:ascii="Calibri" w:hAnsi="Calibri" w:cs="Calibri"/>
                <w:color w:val="000000"/>
                <w:sz w:val="18"/>
                <w:szCs w:val="18"/>
              </w:rPr>
              <w:t>4811,4375</w:t>
            </w:r>
          </w:p>
        </w:tc>
        <w:tc>
          <w:tcPr>
            <w:tcW w:w="1280" w:type="dxa"/>
            <w:vAlign w:val="bottom"/>
          </w:tcPr>
          <w:p w14:paraId="3592BEBD" w14:textId="0677E82C" w:rsidR="00FA11D7" w:rsidRPr="00FA11D7" w:rsidRDefault="00FA11D7" w:rsidP="00FA11D7">
            <w:pPr>
              <w:pStyle w:val="TableParagraph"/>
              <w:rPr>
                <w:rFonts w:ascii="Times New Roman" w:hAnsi="Times New Roman" w:cs="Times New Roman"/>
                <w:color w:val="FF0000"/>
                <w:sz w:val="18"/>
                <w:szCs w:val="18"/>
              </w:rPr>
            </w:pPr>
            <w:r w:rsidRPr="00FA11D7">
              <w:rPr>
                <w:rFonts w:ascii="Calibri" w:hAnsi="Calibri" w:cs="Calibri"/>
                <w:color w:val="000000"/>
                <w:sz w:val="18"/>
                <w:szCs w:val="18"/>
              </w:rPr>
              <w:t>4477,125</w:t>
            </w:r>
          </w:p>
        </w:tc>
        <w:tc>
          <w:tcPr>
            <w:tcW w:w="1052" w:type="dxa"/>
            <w:vAlign w:val="bottom"/>
          </w:tcPr>
          <w:p w14:paraId="59AC3AE4" w14:textId="11871736" w:rsidR="00FA11D7" w:rsidRPr="00FA11D7" w:rsidRDefault="00FA11D7" w:rsidP="00FA11D7">
            <w:pPr>
              <w:pStyle w:val="TableParagraph"/>
              <w:ind w:left="123" w:right="117"/>
              <w:jc w:val="center"/>
              <w:rPr>
                <w:rFonts w:ascii="Times New Roman" w:hAnsi="Times New Roman" w:cs="Times New Roman"/>
                <w:color w:val="FF0000"/>
                <w:sz w:val="18"/>
                <w:szCs w:val="18"/>
              </w:rPr>
            </w:pPr>
            <w:r w:rsidRPr="00FA11D7">
              <w:rPr>
                <w:rFonts w:ascii="Calibri" w:hAnsi="Calibri" w:cs="Calibri"/>
                <w:color w:val="000000"/>
                <w:sz w:val="18"/>
                <w:szCs w:val="18"/>
              </w:rPr>
              <w:t>3662,04</w:t>
            </w:r>
          </w:p>
        </w:tc>
      </w:tr>
      <w:tr w:rsidR="00FA11D7" w:rsidRPr="00FA11D7" w14:paraId="262B9D6D" w14:textId="77777777" w:rsidTr="00023F31">
        <w:trPr>
          <w:trHeight w:val="316"/>
        </w:trPr>
        <w:tc>
          <w:tcPr>
            <w:tcW w:w="4102" w:type="dxa"/>
          </w:tcPr>
          <w:p w14:paraId="4B9F0721" w14:textId="77777777" w:rsidR="00FA11D7" w:rsidRPr="00FA11D7" w:rsidRDefault="00FA11D7" w:rsidP="00FA11D7">
            <w:pPr>
              <w:pStyle w:val="TableParagraph"/>
              <w:ind w:left="110"/>
              <w:rPr>
                <w:rFonts w:ascii="Times New Roman" w:hAnsi="Times New Roman" w:cs="Times New Roman"/>
                <w:sz w:val="18"/>
                <w:szCs w:val="18"/>
              </w:rPr>
            </w:pPr>
            <w:r w:rsidRPr="00FA11D7">
              <w:rPr>
                <w:rFonts w:ascii="Times New Roman" w:hAnsi="Times New Roman" w:cs="Times New Roman"/>
                <w:sz w:val="18"/>
                <w:szCs w:val="18"/>
              </w:rPr>
              <w:t>Железо общее</w:t>
            </w:r>
          </w:p>
        </w:tc>
        <w:tc>
          <w:tcPr>
            <w:tcW w:w="1520" w:type="dxa"/>
          </w:tcPr>
          <w:p w14:paraId="2EE14ED0" w14:textId="77777777" w:rsidR="00FA11D7" w:rsidRPr="00FA11D7" w:rsidRDefault="00FA11D7" w:rsidP="00FA11D7">
            <w:pPr>
              <w:pStyle w:val="TableParagraph"/>
              <w:ind w:left="107"/>
              <w:rPr>
                <w:rFonts w:ascii="Times New Roman" w:hAnsi="Times New Roman" w:cs="Times New Roman"/>
                <w:sz w:val="18"/>
                <w:szCs w:val="18"/>
              </w:rPr>
            </w:pPr>
            <w:r w:rsidRPr="00FA11D7">
              <w:rPr>
                <w:rFonts w:ascii="Times New Roman" w:hAnsi="Times New Roman" w:cs="Times New Roman"/>
                <w:sz w:val="18"/>
                <w:szCs w:val="18"/>
              </w:rPr>
              <w:t>мг/дм3</w:t>
            </w:r>
          </w:p>
        </w:tc>
        <w:tc>
          <w:tcPr>
            <w:tcW w:w="1580" w:type="dxa"/>
          </w:tcPr>
          <w:p w14:paraId="14994287" w14:textId="00BCE56A" w:rsidR="00FA11D7" w:rsidRPr="00FA11D7" w:rsidRDefault="00FA11D7" w:rsidP="00FA11D7">
            <w:pPr>
              <w:pStyle w:val="TableParagraph"/>
              <w:ind w:left="219" w:right="204"/>
              <w:jc w:val="center"/>
              <w:rPr>
                <w:rFonts w:ascii="Times New Roman" w:hAnsi="Times New Roman" w:cs="Times New Roman"/>
                <w:sz w:val="18"/>
                <w:szCs w:val="18"/>
              </w:rPr>
            </w:pPr>
            <w:r w:rsidRPr="00FA11D7">
              <w:rPr>
                <w:rFonts w:ascii="Times New Roman" w:hAnsi="Times New Roman" w:cs="Times New Roman"/>
                <w:sz w:val="18"/>
                <w:szCs w:val="18"/>
              </w:rPr>
              <w:t>3,2325</w:t>
            </w:r>
          </w:p>
        </w:tc>
        <w:tc>
          <w:tcPr>
            <w:tcW w:w="1642" w:type="dxa"/>
          </w:tcPr>
          <w:p w14:paraId="5699FB06" w14:textId="69B9D212" w:rsidR="00FA11D7" w:rsidRPr="00FA11D7" w:rsidRDefault="00FA11D7" w:rsidP="00FA11D7">
            <w:pPr>
              <w:pStyle w:val="TableParagraph"/>
              <w:ind w:left="249" w:right="231"/>
              <w:jc w:val="center"/>
              <w:rPr>
                <w:rFonts w:ascii="Times New Roman" w:hAnsi="Times New Roman" w:cs="Times New Roman"/>
                <w:sz w:val="18"/>
                <w:szCs w:val="18"/>
              </w:rPr>
            </w:pPr>
            <w:r w:rsidRPr="00FA11D7">
              <w:rPr>
                <w:rFonts w:ascii="Times New Roman" w:hAnsi="Times New Roman" w:cs="Times New Roman"/>
                <w:sz w:val="18"/>
                <w:szCs w:val="18"/>
              </w:rPr>
              <w:t>3,985</w:t>
            </w:r>
          </w:p>
        </w:tc>
        <w:tc>
          <w:tcPr>
            <w:tcW w:w="1340" w:type="dxa"/>
          </w:tcPr>
          <w:p w14:paraId="6C40080B" w14:textId="18BCF015" w:rsidR="00FA11D7" w:rsidRPr="00FA11D7" w:rsidRDefault="00FA11D7" w:rsidP="00FA11D7">
            <w:pPr>
              <w:pStyle w:val="TableParagraph"/>
              <w:ind w:left="98" w:right="86"/>
              <w:jc w:val="center"/>
              <w:rPr>
                <w:rFonts w:ascii="Times New Roman" w:hAnsi="Times New Roman" w:cs="Times New Roman"/>
                <w:sz w:val="18"/>
                <w:szCs w:val="18"/>
              </w:rPr>
            </w:pPr>
            <w:r w:rsidRPr="00FA11D7">
              <w:rPr>
                <w:rFonts w:ascii="Times New Roman" w:hAnsi="Times New Roman" w:cs="Times New Roman"/>
                <w:sz w:val="18"/>
                <w:szCs w:val="18"/>
              </w:rPr>
              <w:t>3,0775</w:t>
            </w:r>
          </w:p>
        </w:tc>
        <w:tc>
          <w:tcPr>
            <w:tcW w:w="1242" w:type="dxa"/>
            <w:vAlign w:val="bottom"/>
          </w:tcPr>
          <w:p w14:paraId="6F81794A" w14:textId="0720DC37" w:rsidR="00FA11D7" w:rsidRPr="00FA11D7" w:rsidRDefault="00FA11D7" w:rsidP="00FA11D7">
            <w:pPr>
              <w:pStyle w:val="TableParagraph"/>
              <w:ind w:left="124" w:right="113"/>
              <w:jc w:val="center"/>
              <w:rPr>
                <w:rFonts w:ascii="Times New Roman" w:hAnsi="Times New Roman" w:cs="Times New Roman"/>
                <w:color w:val="FF0000"/>
                <w:sz w:val="18"/>
                <w:szCs w:val="18"/>
              </w:rPr>
            </w:pPr>
            <w:r w:rsidRPr="00FA11D7">
              <w:rPr>
                <w:rFonts w:ascii="Calibri" w:hAnsi="Calibri" w:cs="Calibri"/>
                <w:color w:val="000000"/>
                <w:sz w:val="18"/>
                <w:szCs w:val="18"/>
              </w:rPr>
              <w:t>2,949167</w:t>
            </w:r>
          </w:p>
        </w:tc>
        <w:tc>
          <w:tcPr>
            <w:tcW w:w="1201" w:type="dxa"/>
            <w:vAlign w:val="bottom"/>
          </w:tcPr>
          <w:p w14:paraId="55171048" w14:textId="3EC59DA0" w:rsidR="00FA11D7" w:rsidRPr="00FA11D7" w:rsidRDefault="00FA11D7" w:rsidP="00FA11D7">
            <w:pPr>
              <w:pStyle w:val="TableParagraph"/>
              <w:ind w:left="101" w:right="93"/>
              <w:jc w:val="center"/>
              <w:rPr>
                <w:rFonts w:ascii="Times New Roman" w:hAnsi="Times New Roman" w:cs="Times New Roman"/>
                <w:color w:val="FF0000"/>
                <w:sz w:val="18"/>
                <w:szCs w:val="18"/>
              </w:rPr>
            </w:pPr>
            <w:r w:rsidRPr="00FA11D7">
              <w:rPr>
                <w:rFonts w:ascii="Calibri" w:hAnsi="Calibri" w:cs="Calibri"/>
                <w:color w:val="000000"/>
                <w:sz w:val="18"/>
                <w:szCs w:val="18"/>
              </w:rPr>
              <w:t>3,6656</w:t>
            </w:r>
          </w:p>
        </w:tc>
        <w:tc>
          <w:tcPr>
            <w:tcW w:w="1280" w:type="dxa"/>
            <w:vAlign w:val="bottom"/>
          </w:tcPr>
          <w:p w14:paraId="70D8727E" w14:textId="4112A36C" w:rsidR="00FA11D7" w:rsidRPr="00FA11D7" w:rsidRDefault="00FA11D7" w:rsidP="00FA11D7">
            <w:pPr>
              <w:pStyle w:val="TableParagraph"/>
              <w:rPr>
                <w:rFonts w:ascii="Times New Roman" w:hAnsi="Times New Roman" w:cs="Times New Roman"/>
                <w:color w:val="FF0000"/>
                <w:sz w:val="18"/>
                <w:szCs w:val="18"/>
              </w:rPr>
            </w:pPr>
            <w:r w:rsidRPr="00FA11D7">
              <w:rPr>
                <w:rFonts w:ascii="Calibri" w:hAnsi="Calibri" w:cs="Calibri"/>
                <w:color w:val="000000"/>
                <w:sz w:val="18"/>
                <w:szCs w:val="18"/>
              </w:rPr>
              <w:t>3,3275</w:t>
            </w:r>
          </w:p>
        </w:tc>
        <w:tc>
          <w:tcPr>
            <w:tcW w:w="1052" w:type="dxa"/>
            <w:vAlign w:val="bottom"/>
          </w:tcPr>
          <w:p w14:paraId="3AAD51E5" w14:textId="171E166A" w:rsidR="00FA11D7" w:rsidRPr="00FA11D7" w:rsidRDefault="00FA11D7" w:rsidP="00FA11D7">
            <w:pPr>
              <w:pStyle w:val="TableParagraph"/>
              <w:ind w:left="121" w:right="117"/>
              <w:jc w:val="center"/>
              <w:rPr>
                <w:rFonts w:ascii="Times New Roman" w:hAnsi="Times New Roman" w:cs="Times New Roman"/>
                <w:color w:val="FF0000"/>
                <w:sz w:val="18"/>
                <w:szCs w:val="18"/>
              </w:rPr>
            </w:pPr>
            <w:r w:rsidRPr="00FA11D7">
              <w:rPr>
                <w:rFonts w:ascii="Calibri" w:hAnsi="Calibri" w:cs="Calibri"/>
                <w:color w:val="000000"/>
                <w:sz w:val="18"/>
                <w:szCs w:val="18"/>
              </w:rPr>
              <w:t>3,37288</w:t>
            </w:r>
          </w:p>
        </w:tc>
      </w:tr>
      <w:tr w:rsidR="00FA11D7" w:rsidRPr="00FA11D7" w14:paraId="3AB5CADA" w14:textId="77777777" w:rsidTr="00023F31">
        <w:trPr>
          <w:trHeight w:val="313"/>
        </w:trPr>
        <w:tc>
          <w:tcPr>
            <w:tcW w:w="4102" w:type="dxa"/>
          </w:tcPr>
          <w:p w14:paraId="72433344" w14:textId="77777777" w:rsidR="00FA11D7" w:rsidRPr="00FA11D7" w:rsidRDefault="00FA11D7" w:rsidP="00FA11D7">
            <w:pPr>
              <w:pStyle w:val="TableParagraph"/>
              <w:ind w:left="110"/>
              <w:rPr>
                <w:rFonts w:ascii="Times New Roman" w:hAnsi="Times New Roman" w:cs="Times New Roman"/>
                <w:sz w:val="18"/>
                <w:szCs w:val="18"/>
              </w:rPr>
            </w:pPr>
            <w:r w:rsidRPr="00FA11D7">
              <w:rPr>
                <w:rFonts w:ascii="Times New Roman" w:hAnsi="Times New Roman" w:cs="Times New Roman"/>
                <w:sz w:val="18"/>
                <w:szCs w:val="18"/>
              </w:rPr>
              <w:t>Медь</w:t>
            </w:r>
          </w:p>
        </w:tc>
        <w:tc>
          <w:tcPr>
            <w:tcW w:w="1520" w:type="dxa"/>
          </w:tcPr>
          <w:p w14:paraId="17129B49" w14:textId="77777777" w:rsidR="00FA11D7" w:rsidRPr="00FA11D7" w:rsidRDefault="00FA11D7" w:rsidP="00FA11D7">
            <w:pPr>
              <w:pStyle w:val="TableParagraph"/>
              <w:ind w:left="107"/>
              <w:rPr>
                <w:rFonts w:ascii="Times New Roman" w:hAnsi="Times New Roman" w:cs="Times New Roman"/>
                <w:sz w:val="18"/>
                <w:szCs w:val="18"/>
              </w:rPr>
            </w:pPr>
            <w:r w:rsidRPr="00FA11D7">
              <w:rPr>
                <w:rFonts w:ascii="Times New Roman" w:hAnsi="Times New Roman" w:cs="Times New Roman"/>
                <w:sz w:val="18"/>
                <w:szCs w:val="18"/>
              </w:rPr>
              <w:t>мг/дм3</w:t>
            </w:r>
          </w:p>
        </w:tc>
        <w:tc>
          <w:tcPr>
            <w:tcW w:w="1580" w:type="dxa"/>
          </w:tcPr>
          <w:p w14:paraId="3FDC026E" w14:textId="23531804" w:rsidR="00FA11D7" w:rsidRPr="00FA11D7" w:rsidRDefault="00FA11D7" w:rsidP="00FA11D7">
            <w:pPr>
              <w:pStyle w:val="TableParagraph"/>
              <w:ind w:left="219" w:right="201"/>
              <w:jc w:val="center"/>
              <w:rPr>
                <w:rFonts w:ascii="Times New Roman" w:hAnsi="Times New Roman" w:cs="Times New Roman"/>
                <w:sz w:val="18"/>
                <w:szCs w:val="18"/>
              </w:rPr>
            </w:pPr>
            <w:r w:rsidRPr="00FA11D7">
              <w:rPr>
                <w:rFonts w:ascii="Times New Roman" w:hAnsi="Times New Roman" w:cs="Times New Roman"/>
                <w:sz w:val="18"/>
                <w:szCs w:val="18"/>
              </w:rPr>
              <w:t>0,001</w:t>
            </w:r>
          </w:p>
        </w:tc>
        <w:tc>
          <w:tcPr>
            <w:tcW w:w="1642" w:type="dxa"/>
          </w:tcPr>
          <w:p w14:paraId="765617AA" w14:textId="45CD28BF" w:rsidR="00FA11D7" w:rsidRPr="00FA11D7" w:rsidRDefault="00FA11D7" w:rsidP="00FA11D7">
            <w:pPr>
              <w:pStyle w:val="TableParagraph"/>
              <w:ind w:left="249" w:right="232"/>
              <w:jc w:val="center"/>
              <w:rPr>
                <w:rFonts w:ascii="Times New Roman" w:hAnsi="Times New Roman" w:cs="Times New Roman"/>
                <w:sz w:val="18"/>
                <w:szCs w:val="18"/>
              </w:rPr>
            </w:pPr>
            <w:r w:rsidRPr="00FA11D7">
              <w:rPr>
                <w:rFonts w:ascii="Times New Roman" w:hAnsi="Times New Roman" w:cs="Times New Roman"/>
                <w:sz w:val="18"/>
                <w:szCs w:val="18"/>
              </w:rPr>
              <w:t>0,001</w:t>
            </w:r>
          </w:p>
        </w:tc>
        <w:tc>
          <w:tcPr>
            <w:tcW w:w="1340" w:type="dxa"/>
          </w:tcPr>
          <w:p w14:paraId="5FD6CF90" w14:textId="6AA0F250" w:rsidR="00FA11D7" w:rsidRPr="00FA11D7" w:rsidRDefault="00FA11D7" w:rsidP="00FA11D7">
            <w:pPr>
              <w:pStyle w:val="TableParagraph"/>
              <w:ind w:left="98" w:right="83"/>
              <w:jc w:val="center"/>
              <w:rPr>
                <w:rFonts w:ascii="Times New Roman" w:hAnsi="Times New Roman" w:cs="Times New Roman"/>
                <w:sz w:val="18"/>
                <w:szCs w:val="18"/>
              </w:rPr>
            </w:pPr>
            <w:r w:rsidRPr="00FA11D7">
              <w:rPr>
                <w:rFonts w:ascii="Times New Roman" w:hAnsi="Times New Roman" w:cs="Times New Roman"/>
                <w:sz w:val="18"/>
                <w:szCs w:val="18"/>
              </w:rPr>
              <w:t>0,001</w:t>
            </w:r>
          </w:p>
        </w:tc>
        <w:tc>
          <w:tcPr>
            <w:tcW w:w="1242" w:type="dxa"/>
            <w:vAlign w:val="bottom"/>
          </w:tcPr>
          <w:p w14:paraId="4EE5BC6D" w14:textId="12ACEAB9" w:rsidR="00FA11D7" w:rsidRPr="00FA11D7" w:rsidRDefault="00FA11D7" w:rsidP="00FA11D7">
            <w:pPr>
              <w:pStyle w:val="TableParagraph"/>
              <w:ind w:left="124" w:right="113"/>
              <w:jc w:val="center"/>
              <w:rPr>
                <w:rFonts w:ascii="Times New Roman" w:hAnsi="Times New Roman" w:cs="Times New Roman"/>
                <w:color w:val="FF0000"/>
                <w:sz w:val="18"/>
                <w:szCs w:val="18"/>
              </w:rPr>
            </w:pPr>
            <w:r w:rsidRPr="00FA11D7">
              <w:rPr>
                <w:rFonts w:ascii="Calibri" w:hAnsi="Calibri" w:cs="Calibri"/>
                <w:color w:val="000000"/>
                <w:sz w:val="18"/>
                <w:szCs w:val="18"/>
              </w:rPr>
              <w:t>0,009067</w:t>
            </w:r>
          </w:p>
        </w:tc>
        <w:tc>
          <w:tcPr>
            <w:tcW w:w="1201" w:type="dxa"/>
            <w:vAlign w:val="bottom"/>
          </w:tcPr>
          <w:p w14:paraId="5E7A77C3" w14:textId="3E3CC968" w:rsidR="00FA11D7" w:rsidRPr="00FA11D7" w:rsidRDefault="00FA11D7" w:rsidP="00FA11D7">
            <w:pPr>
              <w:pStyle w:val="TableParagraph"/>
              <w:ind w:left="101" w:right="90"/>
              <w:jc w:val="center"/>
              <w:rPr>
                <w:rFonts w:ascii="Times New Roman" w:hAnsi="Times New Roman" w:cs="Times New Roman"/>
                <w:color w:val="FF0000"/>
                <w:sz w:val="18"/>
                <w:szCs w:val="18"/>
              </w:rPr>
            </w:pPr>
            <w:r w:rsidRPr="00FA11D7">
              <w:rPr>
                <w:rFonts w:ascii="Calibri" w:hAnsi="Calibri" w:cs="Calibri"/>
                <w:color w:val="000000"/>
                <w:sz w:val="18"/>
                <w:szCs w:val="18"/>
              </w:rPr>
              <w:t>0,0143</w:t>
            </w:r>
          </w:p>
        </w:tc>
        <w:tc>
          <w:tcPr>
            <w:tcW w:w="1280" w:type="dxa"/>
            <w:vAlign w:val="bottom"/>
          </w:tcPr>
          <w:p w14:paraId="1B516FB3" w14:textId="03142BFF" w:rsidR="00FA11D7" w:rsidRPr="00FA11D7" w:rsidRDefault="00FA11D7" w:rsidP="00FA11D7">
            <w:pPr>
              <w:pStyle w:val="TableParagraph"/>
              <w:rPr>
                <w:rFonts w:ascii="Times New Roman" w:hAnsi="Times New Roman" w:cs="Times New Roman"/>
                <w:color w:val="FF0000"/>
                <w:sz w:val="18"/>
                <w:szCs w:val="18"/>
              </w:rPr>
            </w:pPr>
            <w:r w:rsidRPr="00FA11D7">
              <w:rPr>
                <w:rFonts w:ascii="Calibri" w:hAnsi="Calibri" w:cs="Calibri"/>
                <w:color w:val="000000"/>
                <w:sz w:val="18"/>
                <w:szCs w:val="18"/>
              </w:rPr>
              <w:t>0,020375</w:t>
            </w:r>
          </w:p>
        </w:tc>
        <w:tc>
          <w:tcPr>
            <w:tcW w:w="1052" w:type="dxa"/>
            <w:vAlign w:val="bottom"/>
          </w:tcPr>
          <w:p w14:paraId="1E36E32C" w14:textId="784E9674" w:rsidR="00FA11D7" w:rsidRPr="00FA11D7" w:rsidRDefault="00FA11D7" w:rsidP="00FA11D7">
            <w:pPr>
              <w:pStyle w:val="TableParagraph"/>
              <w:ind w:left="123" w:right="117"/>
              <w:jc w:val="center"/>
              <w:rPr>
                <w:rFonts w:ascii="Times New Roman" w:hAnsi="Times New Roman" w:cs="Times New Roman"/>
                <w:color w:val="FF0000"/>
                <w:sz w:val="18"/>
                <w:szCs w:val="18"/>
              </w:rPr>
            </w:pPr>
            <w:r w:rsidRPr="00FA11D7">
              <w:rPr>
                <w:rFonts w:ascii="Calibri" w:hAnsi="Calibri" w:cs="Calibri"/>
                <w:color w:val="000000"/>
                <w:sz w:val="18"/>
                <w:szCs w:val="18"/>
              </w:rPr>
              <w:t>0,00779</w:t>
            </w:r>
          </w:p>
        </w:tc>
      </w:tr>
      <w:tr w:rsidR="00FA11D7" w:rsidRPr="00FA11D7" w14:paraId="42AD1977" w14:textId="77777777" w:rsidTr="00023F31">
        <w:trPr>
          <w:trHeight w:val="316"/>
        </w:trPr>
        <w:tc>
          <w:tcPr>
            <w:tcW w:w="4102" w:type="dxa"/>
          </w:tcPr>
          <w:p w14:paraId="6B33EC0D" w14:textId="77777777" w:rsidR="00FA11D7" w:rsidRPr="00FA11D7" w:rsidRDefault="00FA11D7" w:rsidP="00FA11D7">
            <w:pPr>
              <w:pStyle w:val="TableParagraph"/>
              <w:ind w:left="110"/>
              <w:rPr>
                <w:rFonts w:ascii="Times New Roman" w:hAnsi="Times New Roman" w:cs="Times New Roman"/>
                <w:sz w:val="18"/>
                <w:szCs w:val="18"/>
              </w:rPr>
            </w:pPr>
            <w:r w:rsidRPr="00FA11D7">
              <w:rPr>
                <w:rFonts w:ascii="Times New Roman" w:hAnsi="Times New Roman" w:cs="Times New Roman"/>
                <w:sz w:val="18"/>
                <w:szCs w:val="18"/>
              </w:rPr>
              <w:t>Свинец</w:t>
            </w:r>
          </w:p>
        </w:tc>
        <w:tc>
          <w:tcPr>
            <w:tcW w:w="1520" w:type="dxa"/>
          </w:tcPr>
          <w:p w14:paraId="41F3AD47" w14:textId="77777777" w:rsidR="00FA11D7" w:rsidRPr="00FA11D7" w:rsidRDefault="00FA11D7" w:rsidP="00FA11D7">
            <w:pPr>
              <w:pStyle w:val="TableParagraph"/>
              <w:ind w:left="107"/>
              <w:rPr>
                <w:rFonts w:ascii="Times New Roman" w:hAnsi="Times New Roman" w:cs="Times New Roman"/>
                <w:sz w:val="18"/>
                <w:szCs w:val="18"/>
              </w:rPr>
            </w:pPr>
            <w:r w:rsidRPr="00FA11D7">
              <w:rPr>
                <w:rFonts w:ascii="Times New Roman" w:hAnsi="Times New Roman" w:cs="Times New Roman"/>
                <w:sz w:val="18"/>
                <w:szCs w:val="18"/>
              </w:rPr>
              <w:t>мг/дм3</w:t>
            </w:r>
          </w:p>
        </w:tc>
        <w:tc>
          <w:tcPr>
            <w:tcW w:w="1580" w:type="dxa"/>
          </w:tcPr>
          <w:p w14:paraId="3C4B4EB1" w14:textId="3B7CD97B" w:rsidR="00FA11D7" w:rsidRPr="00FA11D7" w:rsidRDefault="00FA11D7" w:rsidP="00FA11D7">
            <w:pPr>
              <w:pStyle w:val="TableParagraph"/>
              <w:ind w:left="219" w:right="201"/>
              <w:jc w:val="center"/>
              <w:rPr>
                <w:rFonts w:ascii="Times New Roman" w:hAnsi="Times New Roman" w:cs="Times New Roman"/>
                <w:sz w:val="18"/>
                <w:szCs w:val="18"/>
              </w:rPr>
            </w:pPr>
            <w:r w:rsidRPr="00FA11D7">
              <w:rPr>
                <w:rFonts w:ascii="Times New Roman" w:hAnsi="Times New Roman" w:cs="Times New Roman"/>
                <w:sz w:val="18"/>
                <w:szCs w:val="18"/>
              </w:rPr>
              <w:t>0,003</w:t>
            </w:r>
          </w:p>
        </w:tc>
        <w:tc>
          <w:tcPr>
            <w:tcW w:w="1642" w:type="dxa"/>
          </w:tcPr>
          <w:p w14:paraId="3016A43C" w14:textId="3FB0052C" w:rsidR="00FA11D7" w:rsidRPr="00FA11D7" w:rsidRDefault="00FA11D7" w:rsidP="00FA11D7">
            <w:pPr>
              <w:pStyle w:val="TableParagraph"/>
              <w:ind w:left="249" w:right="232"/>
              <w:jc w:val="center"/>
              <w:rPr>
                <w:rFonts w:ascii="Times New Roman" w:hAnsi="Times New Roman" w:cs="Times New Roman"/>
                <w:sz w:val="18"/>
                <w:szCs w:val="18"/>
              </w:rPr>
            </w:pPr>
            <w:r w:rsidRPr="00FA11D7">
              <w:rPr>
                <w:rFonts w:ascii="Times New Roman" w:hAnsi="Times New Roman" w:cs="Times New Roman"/>
                <w:sz w:val="18"/>
                <w:szCs w:val="18"/>
              </w:rPr>
              <w:t>0,003</w:t>
            </w:r>
          </w:p>
        </w:tc>
        <w:tc>
          <w:tcPr>
            <w:tcW w:w="1340" w:type="dxa"/>
          </w:tcPr>
          <w:p w14:paraId="6FA753A8" w14:textId="5EC33962" w:rsidR="00FA11D7" w:rsidRPr="00FA11D7" w:rsidRDefault="00FA11D7" w:rsidP="00FA11D7">
            <w:pPr>
              <w:pStyle w:val="TableParagraph"/>
              <w:ind w:left="98" w:right="83"/>
              <w:jc w:val="center"/>
              <w:rPr>
                <w:rFonts w:ascii="Times New Roman" w:hAnsi="Times New Roman" w:cs="Times New Roman"/>
                <w:sz w:val="18"/>
                <w:szCs w:val="18"/>
              </w:rPr>
            </w:pPr>
            <w:r w:rsidRPr="00FA11D7">
              <w:rPr>
                <w:rFonts w:ascii="Times New Roman" w:hAnsi="Times New Roman" w:cs="Times New Roman"/>
                <w:sz w:val="18"/>
                <w:szCs w:val="18"/>
              </w:rPr>
              <w:t>0,003</w:t>
            </w:r>
          </w:p>
        </w:tc>
        <w:tc>
          <w:tcPr>
            <w:tcW w:w="1242" w:type="dxa"/>
            <w:vAlign w:val="bottom"/>
          </w:tcPr>
          <w:p w14:paraId="01414746" w14:textId="0EB56C4A" w:rsidR="00FA11D7" w:rsidRPr="00FA11D7" w:rsidRDefault="00FA11D7" w:rsidP="00FA11D7">
            <w:pPr>
              <w:pStyle w:val="TableParagraph"/>
              <w:ind w:left="124" w:right="113"/>
              <w:jc w:val="center"/>
              <w:rPr>
                <w:rFonts w:ascii="Times New Roman" w:hAnsi="Times New Roman" w:cs="Times New Roman"/>
                <w:color w:val="FF0000"/>
                <w:sz w:val="18"/>
                <w:szCs w:val="18"/>
              </w:rPr>
            </w:pPr>
            <w:r w:rsidRPr="00FA11D7">
              <w:rPr>
                <w:rFonts w:ascii="Calibri" w:hAnsi="Calibri" w:cs="Calibri"/>
                <w:color w:val="000000"/>
                <w:sz w:val="18"/>
                <w:szCs w:val="18"/>
              </w:rPr>
              <w:t>0,003</w:t>
            </w:r>
          </w:p>
        </w:tc>
        <w:tc>
          <w:tcPr>
            <w:tcW w:w="1201" w:type="dxa"/>
            <w:vAlign w:val="bottom"/>
          </w:tcPr>
          <w:p w14:paraId="405809FE" w14:textId="3D078328" w:rsidR="00FA11D7" w:rsidRPr="00FA11D7" w:rsidRDefault="00FA11D7" w:rsidP="00FA11D7">
            <w:pPr>
              <w:pStyle w:val="TableParagraph"/>
              <w:ind w:left="101" w:right="90"/>
              <w:jc w:val="center"/>
              <w:rPr>
                <w:rFonts w:ascii="Times New Roman" w:hAnsi="Times New Roman" w:cs="Times New Roman"/>
                <w:color w:val="FF0000"/>
                <w:sz w:val="18"/>
                <w:szCs w:val="18"/>
              </w:rPr>
            </w:pPr>
            <w:r w:rsidRPr="00FA11D7">
              <w:rPr>
                <w:rFonts w:ascii="Calibri" w:hAnsi="Calibri" w:cs="Calibri"/>
                <w:color w:val="000000"/>
                <w:sz w:val="18"/>
                <w:szCs w:val="18"/>
              </w:rPr>
              <w:t>0,0030</w:t>
            </w:r>
          </w:p>
        </w:tc>
        <w:tc>
          <w:tcPr>
            <w:tcW w:w="1280" w:type="dxa"/>
            <w:vAlign w:val="bottom"/>
          </w:tcPr>
          <w:p w14:paraId="0C842CA5" w14:textId="37E88D3C" w:rsidR="00FA11D7" w:rsidRPr="00FA11D7" w:rsidRDefault="00FA11D7" w:rsidP="00FA11D7">
            <w:pPr>
              <w:pStyle w:val="TableParagraph"/>
              <w:rPr>
                <w:rFonts w:ascii="Times New Roman" w:hAnsi="Times New Roman" w:cs="Times New Roman"/>
                <w:color w:val="FF0000"/>
                <w:sz w:val="18"/>
                <w:szCs w:val="18"/>
              </w:rPr>
            </w:pPr>
            <w:r w:rsidRPr="00FA11D7">
              <w:rPr>
                <w:rFonts w:ascii="Calibri" w:hAnsi="Calibri" w:cs="Calibri"/>
                <w:color w:val="000000"/>
                <w:sz w:val="18"/>
                <w:szCs w:val="18"/>
              </w:rPr>
              <w:t>0,003</w:t>
            </w:r>
          </w:p>
        </w:tc>
        <w:tc>
          <w:tcPr>
            <w:tcW w:w="1052" w:type="dxa"/>
            <w:vAlign w:val="bottom"/>
          </w:tcPr>
          <w:p w14:paraId="45B16CF0" w14:textId="1069DDFC" w:rsidR="00FA11D7" w:rsidRPr="00FA11D7" w:rsidRDefault="00FA11D7" w:rsidP="00FA11D7">
            <w:pPr>
              <w:pStyle w:val="TableParagraph"/>
              <w:ind w:left="122" w:right="117"/>
              <w:jc w:val="center"/>
              <w:rPr>
                <w:rFonts w:ascii="Times New Roman" w:hAnsi="Times New Roman" w:cs="Times New Roman"/>
                <w:color w:val="FF0000"/>
                <w:sz w:val="18"/>
                <w:szCs w:val="18"/>
              </w:rPr>
            </w:pPr>
            <w:r w:rsidRPr="00FA11D7">
              <w:rPr>
                <w:rFonts w:ascii="Calibri" w:hAnsi="Calibri" w:cs="Calibri"/>
                <w:color w:val="000000"/>
                <w:sz w:val="18"/>
                <w:szCs w:val="18"/>
              </w:rPr>
              <w:t>0,003</w:t>
            </w:r>
          </w:p>
        </w:tc>
      </w:tr>
      <w:tr w:rsidR="00FA11D7" w:rsidRPr="00FA11D7" w14:paraId="7DFBD281" w14:textId="77777777" w:rsidTr="00023F31">
        <w:trPr>
          <w:trHeight w:val="315"/>
        </w:trPr>
        <w:tc>
          <w:tcPr>
            <w:tcW w:w="4102" w:type="dxa"/>
          </w:tcPr>
          <w:p w14:paraId="05B6C1C0" w14:textId="77777777" w:rsidR="00FA11D7" w:rsidRPr="00FA11D7" w:rsidRDefault="00FA11D7" w:rsidP="00FA11D7">
            <w:pPr>
              <w:pStyle w:val="TableParagraph"/>
              <w:ind w:left="110"/>
              <w:rPr>
                <w:rFonts w:ascii="Times New Roman" w:hAnsi="Times New Roman" w:cs="Times New Roman"/>
                <w:sz w:val="18"/>
                <w:szCs w:val="18"/>
              </w:rPr>
            </w:pPr>
            <w:r w:rsidRPr="00FA11D7">
              <w:rPr>
                <w:rFonts w:ascii="Times New Roman" w:hAnsi="Times New Roman" w:cs="Times New Roman"/>
                <w:sz w:val="18"/>
                <w:szCs w:val="18"/>
              </w:rPr>
              <w:t>Цинк</w:t>
            </w:r>
          </w:p>
        </w:tc>
        <w:tc>
          <w:tcPr>
            <w:tcW w:w="1520" w:type="dxa"/>
          </w:tcPr>
          <w:p w14:paraId="4F339C38" w14:textId="77777777" w:rsidR="00FA11D7" w:rsidRPr="00FA11D7" w:rsidRDefault="00FA11D7" w:rsidP="00FA11D7">
            <w:pPr>
              <w:pStyle w:val="TableParagraph"/>
              <w:ind w:left="107"/>
              <w:rPr>
                <w:rFonts w:ascii="Times New Roman" w:hAnsi="Times New Roman" w:cs="Times New Roman"/>
                <w:sz w:val="18"/>
                <w:szCs w:val="18"/>
              </w:rPr>
            </w:pPr>
            <w:r w:rsidRPr="00FA11D7">
              <w:rPr>
                <w:rFonts w:ascii="Times New Roman" w:hAnsi="Times New Roman" w:cs="Times New Roman"/>
                <w:sz w:val="18"/>
                <w:szCs w:val="18"/>
              </w:rPr>
              <w:t>мг/дм3</w:t>
            </w:r>
          </w:p>
        </w:tc>
        <w:tc>
          <w:tcPr>
            <w:tcW w:w="1580" w:type="dxa"/>
          </w:tcPr>
          <w:p w14:paraId="09FCF666" w14:textId="027D3AA0" w:rsidR="00FA11D7" w:rsidRPr="00FA11D7" w:rsidRDefault="00FA11D7" w:rsidP="00FA11D7">
            <w:pPr>
              <w:pStyle w:val="TableParagraph"/>
              <w:ind w:left="219" w:right="201"/>
              <w:jc w:val="center"/>
              <w:rPr>
                <w:rFonts w:ascii="Times New Roman" w:hAnsi="Times New Roman" w:cs="Times New Roman"/>
                <w:sz w:val="18"/>
                <w:szCs w:val="18"/>
              </w:rPr>
            </w:pPr>
            <w:r w:rsidRPr="00FA11D7">
              <w:rPr>
                <w:rFonts w:ascii="Times New Roman" w:hAnsi="Times New Roman" w:cs="Times New Roman"/>
                <w:sz w:val="18"/>
                <w:szCs w:val="18"/>
              </w:rPr>
              <w:t>0,005</w:t>
            </w:r>
          </w:p>
        </w:tc>
        <w:tc>
          <w:tcPr>
            <w:tcW w:w="1642" w:type="dxa"/>
          </w:tcPr>
          <w:p w14:paraId="488569AA" w14:textId="193EAD52" w:rsidR="00FA11D7" w:rsidRPr="00FA11D7" w:rsidRDefault="00FA11D7" w:rsidP="00FA11D7">
            <w:pPr>
              <w:pStyle w:val="TableParagraph"/>
              <w:ind w:left="249" w:right="232"/>
              <w:jc w:val="center"/>
              <w:rPr>
                <w:rFonts w:ascii="Times New Roman" w:hAnsi="Times New Roman" w:cs="Times New Roman"/>
                <w:sz w:val="18"/>
                <w:szCs w:val="18"/>
              </w:rPr>
            </w:pPr>
            <w:r w:rsidRPr="00FA11D7">
              <w:rPr>
                <w:rFonts w:ascii="Times New Roman" w:hAnsi="Times New Roman" w:cs="Times New Roman"/>
                <w:sz w:val="18"/>
                <w:szCs w:val="18"/>
              </w:rPr>
              <w:t>0,005</w:t>
            </w:r>
          </w:p>
        </w:tc>
        <w:tc>
          <w:tcPr>
            <w:tcW w:w="1340" w:type="dxa"/>
          </w:tcPr>
          <w:p w14:paraId="41338AF4" w14:textId="148BE82E" w:rsidR="00FA11D7" w:rsidRPr="00FA11D7" w:rsidRDefault="00FA11D7" w:rsidP="00FA11D7">
            <w:pPr>
              <w:pStyle w:val="TableParagraph"/>
              <w:ind w:left="98" w:right="83"/>
              <w:jc w:val="center"/>
              <w:rPr>
                <w:rFonts w:ascii="Times New Roman" w:hAnsi="Times New Roman" w:cs="Times New Roman"/>
                <w:sz w:val="18"/>
                <w:szCs w:val="18"/>
              </w:rPr>
            </w:pPr>
            <w:r w:rsidRPr="00FA11D7">
              <w:rPr>
                <w:rFonts w:ascii="Times New Roman" w:hAnsi="Times New Roman" w:cs="Times New Roman"/>
                <w:sz w:val="18"/>
                <w:szCs w:val="18"/>
              </w:rPr>
              <w:t>0,005</w:t>
            </w:r>
          </w:p>
        </w:tc>
        <w:tc>
          <w:tcPr>
            <w:tcW w:w="1242" w:type="dxa"/>
            <w:vAlign w:val="bottom"/>
          </w:tcPr>
          <w:p w14:paraId="71669791" w14:textId="61080562" w:rsidR="00FA11D7" w:rsidRPr="00FA11D7" w:rsidRDefault="00FA11D7" w:rsidP="00FA11D7">
            <w:pPr>
              <w:pStyle w:val="TableParagraph"/>
              <w:ind w:left="124" w:right="113"/>
              <w:jc w:val="center"/>
              <w:rPr>
                <w:rFonts w:ascii="Times New Roman" w:hAnsi="Times New Roman" w:cs="Times New Roman"/>
                <w:color w:val="FF0000"/>
                <w:sz w:val="18"/>
                <w:szCs w:val="18"/>
              </w:rPr>
            </w:pPr>
            <w:r w:rsidRPr="00FA11D7">
              <w:rPr>
                <w:rFonts w:ascii="Calibri" w:hAnsi="Calibri" w:cs="Calibri"/>
                <w:color w:val="000000"/>
                <w:sz w:val="18"/>
                <w:szCs w:val="18"/>
              </w:rPr>
              <w:t>0,02975</w:t>
            </w:r>
          </w:p>
        </w:tc>
        <w:tc>
          <w:tcPr>
            <w:tcW w:w="1201" w:type="dxa"/>
            <w:vAlign w:val="bottom"/>
          </w:tcPr>
          <w:p w14:paraId="07D18938" w14:textId="643F7058" w:rsidR="00FA11D7" w:rsidRPr="00FA11D7" w:rsidRDefault="00FA11D7" w:rsidP="00FA11D7">
            <w:pPr>
              <w:pStyle w:val="TableParagraph"/>
              <w:ind w:left="101" w:right="90"/>
              <w:jc w:val="center"/>
              <w:rPr>
                <w:rFonts w:ascii="Times New Roman" w:hAnsi="Times New Roman" w:cs="Times New Roman"/>
                <w:color w:val="FF0000"/>
                <w:sz w:val="18"/>
                <w:szCs w:val="18"/>
              </w:rPr>
            </w:pPr>
            <w:r w:rsidRPr="00FA11D7">
              <w:rPr>
                <w:rFonts w:ascii="Calibri" w:hAnsi="Calibri" w:cs="Calibri"/>
                <w:color w:val="000000"/>
                <w:sz w:val="18"/>
                <w:szCs w:val="18"/>
              </w:rPr>
              <w:t>0,0124</w:t>
            </w:r>
          </w:p>
        </w:tc>
        <w:tc>
          <w:tcPr>
            <w:tcW w:w="1280" w:type="dxa"/>
            <w:vAlign w:val="bottom"/>
          </w:tcPr>
          <w:p w14:paraId="0C89E06B" w14:textId="6F7F0818" w:rsidR="00FA11D7" w:rsidRPr="00FA11D7" w:rsidRDefault="00FA11D7" w:rsidP="00FA11D7">
            <w:pPr>
              <w:pStyle w:val="TableParagraph"/>
              <w:rPr>
                <w:rFonts w:ascii="Times New Roman" w:hAnsi="Times New Roman" w:cs="Times New Roman"/>
                <w:color w:val="FF0000"/>
                <w:sz w:val="18"/>
                <w:szCs w:val="18"/>
              </w:rPr>
            </w:pPr>
            <w:r w:rsidRPr="00FA11D7">
              <w:rPr>
                <w:rFonts w:ascii="Calibri" w:hAnsi="Calibri" w:cs="Calibri"/>
                <w:color w:val="000000"/>
                <w:sz w:val="18"/>
                <w:szCs w:val="18"/>
              </w:rPr>
              <w:t>0,016625</w:t>
            </w:r>
          </w:p>
        </w:tc>
        <w:tc>
          <w:tcPr>
            <w:tcW w:w="1052" w:type="dxa"/>
            <w:vAlign w:val="bottom"/>
          </w:tcPr>
          <w:p w14:paraId="20732FC1" w14:textId="4263184C" w:rsidR="00FA11D7" w:rsidRPr="00FA11D7" w:rsidRDefault="00FA11D7" w:rsidP="00FA11D7">
            <w:pPr>
              <w:pStyle w:val="TableParagraph"/>
              <w:ind w:left="123" w:right="117"/>
              <w:jc w:val="center"/>
              <w:rPr>
                <w:rFonts w:ascii="Times New Roman" w:hAnsi="Times New Roman" w:cs="Times New Roman"/>
                <w:color w:val="FF0000"/>
                <w:sz w:val="18"/>
                <w:szCs w:val="18"/>
              </w:rPr>
            </w:pPr>
            <w:r w:rsidRPr="00FA11D7">
              <w:rPr>
                <w:rFonts w:ascii="Calibri" w:hAnsi="Calibri" w:cs="Calibri"/>
                <w:color w:val="000000"/>
                <w:sz w:val="18"/>
                <w:szCs w:val="18"/>
              </w:rPr>
              <w:t>0,0123</w:t>
            </w:r>
          </w:p>
        </w:tc>
      </w:tr>
      <w:tr w:rsidR="00FA11D7" w:rsidRPr="00FA11D7" w14:paraId="297EFC63" w14:textId="77777777" w:rsidTr="00023F31">
        <w:trPr>
          <w:trHeight w:val="205"/>
        </w:trPr>
        <w:tc>
          <w:tcPr>
            <w:tcW w:w="4102" w:type="dxa"/>
          </w:tcPr>
          <w:p w14:paraId="40C7A56F" w14:textId="77777777" w:rsidR="00FA11D7" w:rsidRPr="00FA11D7" w:rsidRDefault="00FA11D7" w:rsidP="00FA11D7">
            <w:pPr>
              <w:pStyle w:val="TableParagraph"/>
              <w:ind w:left="110"/>
              <w:rPr>
                <w:rFonts w:ascii="Times New Roman" w:hAnsi="Times New Roman" w:cs="Times New Roman"/>
                <w:sz w:val="18"/>
                <w:szCs w:val="18"/>
              </w:rPr>
            </w:pPr>
            <w:r w:rsidRPr="00FA11D7">
              <w:rPr>
                <w:rFonts w:ascii="Times New Roman" w:hAnsi="Times New Roman" w:cs="Times New Roman"/>
                <w:sz w:val="18"/>
                <w:szCs w:val="18"/>
              </w:rPr>
              <w:t>Кадмий</w:t>
            </w:r>
          </w:p>
        </w:tc>
        <w:tc>
          <w:tcPr>
            <w:tcW w:w="1520" w:type="dxa"/>
          </w:tcPr>
          <w:p w14:paraId="462275DB" w14:textId="77777777" w:rsidR="00FA11D7" w:rsidRPr="00FA11D7" w:rsidRDefault="00FA11D7" w:rsidP="00FA11D7">
            <w:pPr>
              <w:pStyle w:val="TableParagraph"/>
              <w:ind w:left="107"/>
              <w:rPr>
                <w:rFonts w:ascii="Times New Roman" w:hAnsi="Times New Roman" w:cs="Times New Roman"/>
                <w:sz w:val="18"/>
                <w:szCs w:val="18"/>
              </w:rPr>
            </w:pPr>
            <w:r w:rsidRPr="00FA11D7">
              <w:rPr>
                <w:rFonts w:ascii="Times New Roman" w:hAnsi="Times New Roman" w:cs="Times New Roman"/>
                <w:sz w:val="18"/>
                <w:szCs w:val="18"/>
              </w:rPr>
              <w:t>мг/дм3</w:t>
            </w:r>
          </w:p>
        </w:tc>
        <w:tc>
          <w:tcPr>
            <w:tcW w:w="1580" w:type="dxa"/>
          </w:tcPr>
          <w:p w14:paraId="331026EE" w14:textId="5656D878" w:rsidR="00FA11D7" w:rsidRPr="00FA11D7" w:rsidRDefault="00FA11D7" w:rsidP="00FA11D7">
            <w:pPr>
              <w:pStyle w:val="TableParagraph"/>
              <w:ind w:left="219" w:right="204"/>
              <w:jc w:val="center"/>
              <w:rPr>
                <w:rFonts w:ascii="Times New Roman" w:hAnsi="Times New Roman" w:cs="Times New Roman"/>
                <w:sz w:val="18"/>
                <w:szCs w:val="18"/>
              </w:rPr>
            </w:pPr>
            <w:r w:rsidRPr="00FA11D7">
              <w:rPr>
                <w:rFonts w:ascii="Times New Roman" w:hAnsi="Times New Roman" w:cs="Times New Roman"/>
                <w:sz w:val="18"/>
                <w:szCs w:val="18"/>
              </w:rPr>
              <w:t>0,0001</w:t>
            </w:r>
          </w:p>
        </w:tc>
        <w:tc>
          <w:tcPr>
            <w:tcW w:w="1642" w:type="dxa"/>
          </w:tcPr>
          <w:p w14:paraId="0DB2402C" w14:textId="5CBB506E" w:rsidR="00FA11D7" w:rsidRPr="00FA11D7" w:rsidRDefault="00FA11D7" w:rsidP="00FA11D7">
            <w:pPr>
              <w:pStyle w:val="TableParagraph"/>
              <w:ind w:left="249" w:right="231"/>
              <w:jc w:val="center"/>
              <w:rPr>
                <w:rFonts w:ascii="Times New Roman" w:hAnsi="Times New Roman" w:cs="Times New Roman"/>
                <w:sz w:val="18"/>
                <w:szCs w:val="18"/>
              </w:rPr>
            </w:pPr>
            <w:r w:rsidRPr="00FA11D7">
              <w:rPr>
                <w:rFonts w:ascii="Times New Roman" w:hAnsi="Times New Roman" w:cs="Times New Roman"/>
                <w:sz w:val="18"/>
                <w:szCs w:val="18"/>
              </w:rPr>
              <w:t>0,0001</w:t>
            </w:r>
          </w:p>
        </w:tc>
        <w:tc>
          <w:tcPr>
            <w:tcW w:w="1340" w:type="dxa"/>
          </w:tcPr>
          <w:p w14:paraId="0A5484F2" w14:textId="190967D3" w:rsidR="00FA11D7" w:rsidRPr="00FA11D7" w:rsidRDefault="00FA11D7" w:rsidP="00FA11D7">
            <w:pPr>
              <w:pStyle w:val="TableParagraph"/>
              <w:ind w:left="98" w:right="86"/>
              <w:jc w:val="center"/>
              <w:rPr>
                <w:rFonts w:ascii="Times New Roman" w:hAnsi="Times New Roman" w:cs="Times New Roman"/>
                <w:sz w:val="18"/>
                <w:szCs w:val="18"/>
              </w:rPr>
            </w:pPr>
            <w:r w:rsidRPr="00FA11D7">
              <w:rPr>
                <w:rFonts w:ascii="Times New Roman" w:hAnsi="Times New Roman" w:cs="Times New Roman"/>
                <w:sz w:val="18"/>
                <w:szCs w:val="18"/>
              </w:rPr>
              <w:t>0,0001</w:t>
            </w:r>
          </w:p>
        </w:tc>
        <w:tc>
          <w:tcPr>
            <w:tcW w:w="1242" w:type="dxa"/>
            <w:vAlign w:val="bottom"/>
          </w:tcPr>
          <w:p w14:paraId="677CEACA" w14:textId="0BC36AC7" w:rsidR="00FA11D7" w:rsidRPr="00FA11D7" w:rsidRDefault="00FA11D7" w:rsidP="00FA11D7">
            <w:pPr>
              <w:pStyle w:val="TableParagraph"/>
              <w:ind w:left="124" w:right="111"/>
              <w:jc w:val="center"/>
              <w:rPr>
                <w:rFonts w:ascii="Times New Roman" w:hAnsi="Times New Roman" w:cs="Times New Roman"/>
                <w:color w:val="FF0000"/>
                <w:sz w:val="18"/>
                <w:szCs w:val="18"/>
              </w:rPr>
            </w:pPr>
            <w:r w:rsidRPr="00FA11D7">
              <w:rPr>
                <w:rFonts w:ascii="Calibri" w:hAnsi="Calibri" w:cs="Calibri"/>
                <w:color w:val="000000"/>
                <w:sz w:val="18"/>
                <w:szCs w:val="18"/>
              </w:rPr>
              <w:t>0,0001</w:t>
            </w:r>
          </w:p>
        </w:tc>
        <w:tc>
          <w:tcPr>
            <w:tcW w:w="1201" w:type="dxa"/>
            <w:vAlign w:val="bottom"/>
          </w:tcPr>
          <w:p w14:paraId="3E482E09" w14:textId="70C5BF80" w:rsidR="00FA11D7" w:rsidRPr="00FA11D7" w:rsidRDefault="00FA11D7" w:rsidP="00FA11D7">
            <w:pPr>
              <w:pStyle w:val="TableParagraph"/>
              <w:ind w:left="101" w:right="93"/>
              <w:jc w:val="center"/>
              <w:rPr>
                <w:rFonts w:ascii="Times New Roman" w:hAnsi="Times New Roman" w:cs="Times New Roman"/>
                <w:color w:val="FF0000"/>
                <w:sz w:val="18"/>
                <w:szCs w:val="18"/>
              </w:rPr>
            </w:pPr>
            <w:r w:rsidRPr="00FA11D7">
              <w:rPr>
                <w:rFonts w:ascii="Calibri" w:hAnsi="Calibri" w:cs="Calibri"/>
                <w:color w:val="000000"/>
                <w:sz w:val="18"/>
                <w:szCs w:val="18"/>
              </w:rPr>
              <w:t>0,0001</w:t>
            </w:r>
          </w:p>
        </w:tc>
        <w:tc>
          <w:tcPr>
            <w:tcW w:w="1280" w:type="dxa"/>
            <w:vAlign w:val="bottom"/>
          </w:tcPr>
          <w:p w14:paraId="721AE343" w14:textId="776674A1" w:rsidR="00FA11D7" w:rsidRPr="00FA11D7" w:rsidRDefault="00FA11D7" w:rsidP="00FA11D7">
            <w:pPr>
              <w:pStyle w:val="TableParagraph"/>
              <w:rPr>
                <w:rFonts w:ascii="Times New Roman" w:hAnsi="Times New Roman" w:cs="Times New Roman"/>
                <w:color w:val="FF0000"/>
                <w:sz w:val="18"/>
                <w:szCs w:val="18"/>
              </w:rPr>
            </w:pPr>
            <w:r w:rsidRPr="00FA11D7">
              <w:rPr>
                <w:rFonts w:ascii="Calibri" w:hAnsi="Calibri" w:cs="Calibri"/>
                <w:color w:val="000000"/>
                <w:sz w:val="18"/>
                <w:szCs w:val="18"/>
              </w:rPr>
              <w:t>0,0001</w:t>
            </w:r>
          </w:p>
        </w:tc>
        <w:tc>
          <w:tcPr>
            <w:tcW w:w="1052" w:type="dxa"/>
            <w:vAlign w:val="bottom"/>
          </w:tcPr>
          <w:p w14:paraId="0C8D72EF" w14:textId="0D3BB71D" w:rsidR="00FA11D7" w:rsidRPr="00FA11D7" w:rsidRDefault="00FA11D7" w:rsidP="00FA11D7">
            <w:pPr>
              <w:pStyle w:val="TableParagraph"/>
              <w:ind w:left="123" w:right="117"/>
              <w:jc w:val="center"/>
              <w:rPr>
                <w:rFonts w:ascii="Times New Roman" w:hAnsi="Times New Roman" w:cs="Times New Roman"/>
                <w:color w:val="FF0000"/>
                <w:sz w:val="18"/>
                <w:szCs w:val="18"/>
              </w:rPr>
            </w:pPr>
            <w:r w:rsidRPr="00FA11D7">
              <w:rPr>
                <w:rFonts w:ascii="Calibri" w:hAnsi="Calibri" w:cs="Calibri"/>
                <w:color w:val="000000"/>
                <w:sz w:val="18"/>
                <w:szCs w:val="18"/>
              </w:rPr>
              <w:t>0,0001</w:t>
            </w:r>
          </w:p>
        </w:tc>
      </w:tr>
      <w:tr w:rsidR="00FA11D7" w:rsidRPr="00FA11D7" w14:paraId="30537C93" w14:textId="77777777" w:rsidTr="00023F31">
        <w:trPr>
          <w:trHeight w:val="207"/>
        </w:trPr>
        <w:tc>
          <w:tcPr>
            <w:tcW w:w="4102" w:type="dxa"/>
          </w:tcPr>
          <w:p w14:paraId="07A53956" w14:textId="77777777" w:rsidR="00FA11D7" w:rsidRPr="00FA11D7" w:rsidRDefault="00FA11D7" w:rsidP="00FA11D7">
            <w:pPr>
              <w:pStyle w:val="TableParagraph"/>
              <w:ind w:left="110"/>
              <w:rPr>
                <w:rFonts w:ascii="Times New Roman" w:hAnsi="Times New Roman" w:cs="Times New Roman"/>
                <w:sz w:val="18"/>
                <w:szCs w:val="18"/>
              </w:rPr>
            </w:pPr>
            <w:r w:rsidRPr="00FA11D7">
              <w:rPr>
                <w:rFonts w:ascii="Times New Roman" w:hAnsi="Times New Roman" w:cs="Times New Roman"/>
                <w:sz w:val="18"/>
                <w:szCs w:val="18"/>
              </w:rPr>
              <w:t>Калий</w:t>
            </w:r>
          </w:p>
        </w:tc>
        <w:tc>
          <w:tcPr>
            <w:tcW w:w="1520" w:type="dxa"/>
          </w:tcPr>
          <w:p w14:paraId="689543C6" w14:textId="77777777" w:rsidR="00FA11D7" w:rsidRPr="00FA11D7" w:rsidRDefault="00FA11D7" w:rsidP="00FA11D7">
            <w:pPr>
              <w:pStyle w:val="TableParagraph"/>
              <w:ind w:left="107"/>
              <w:rPr>
                <w:rFonts w:ascii="Times New Roman" w:hAnsi="Times New Roman" w:cs="Times New Roman"/>
                <w:sz w:val="18"/>
                <w:szCs w:val="18"/>
              </w:rPr>
            </w:pPr>
            <w:r w:rsidRPr="00FA11D7">
              <w:rPr>
                <w:rFonts w:ascii="Times New Roman" w:hAnsi="Times New Roman" w:cs="Times New Roman"/>
                <w:sz w:val="18"/>
                <w:szCs w:val="18"/>
              </w:rPr>
              <w:t>мг/дм3</w:t>
            </w:r>
          </w:p>
        </w:tc>
        <w:tc>
          <w:tcPr>
            <w:tcW w:w="1580" w:type="dxa"/>
          </w:tcPr>
          <w:p w14:paraId="4155F139" w14:textId="18E0D7A8" w:rsidR="00FA11D7" w:rsidRPr="00FA11D7" w:rsidRDefault="00FA11D7" w:rsidP="00FA11D7">
            <w:pPr>
              <w:pStyle w:val="TableParagraph"/>
              <w:ind w:left="219" w:right="204"/>
              <w:jc w:val="center"/>
              <w:rPr>
                <w:rFonts w:ascii="Times New Roman" w:hAnsi="Times New Roman" w:cs="Times New Roman"/>
                <w:sz w:val="18"/>
                <w:szCs w:val="18"/>
              </w:rPr>
            </w:pPr>
            <w:r w:rsidRPr="00FA11D7">
              <w:rPr>
                <w:rFonts w:ascii="Times New Roman" w:hAnsi="Times New Roman" w:cs="Times New Roman"/>
                <w:sz w:val="18"/>
                <w:szCs w:val="18"/>
              </w:rPr>
              <w:t>9,245</w:t>
            </w:r>
          </w:p>
        </w:tc>
        <w:tc>
          <w:tcPr>
            <w:tcW w:w="1642" w:type="dxa"/>
          </w:tcPr>
          <w:p w14:paraId="1913FFEF" w14:textId="04BDFEE2" w:rsidR="00FA11D7" w:rsidRPr="00FA11D7" w:rsidRDefault="00FA11D7" w:rsidP="00FA11D7">
            <w:pPr>
              <w:pStyle w:val="TableParagraph"/>
              <w:ind w:left="249" w:right="231"/>
              <w:jc w:val="center"/>
              <w:rPr>
                <w:rFonts w:ascii="Times New Roman" w:hAnsi="Times New Roman" w:cs="Times New Roman"/>
                <w:sz w:val="18"/>
                <w:szCs w:val="18"/>
              </w:rPr>
            </w:pPr>
            <w:r w:rsidRPr="00FA11D7">
              <w:rPr>
                <w:rFonts w:ascii="Times New Roman" w:hAnsi="Times New Roman" w:cs="Times New Roman"/>
                <w:sz w:val="18"/>
                <w:szCs w:val="18"/>
              </w:rPr>
              <w:t>8,625</w:t>
            </w:r>
          </w:p>
        </w:tc>
        <w:tc>
          <w:tcPr>
            <w:tcW w:w="1340" w:type="dxa"/>
          </w:tcPr>
          <w:p w14:paraId="2F4E40B4" w14:textId="07E7D615" w:rsidR="00FA11D7" w:rsidRPr="00FA11D7" w:rsidRDefault="00FA11D7" w:rsidP="00FA11D7">
            <w:pPr>
              <w:pStyle w:val="TableParagraph"/>
              <w:ind w:left="98" w:right="82"/>
              <w:jc w:val="center"/>
              <w:rPr>
                <w:rFonts w:ascii="Times New Roman" w:hAnsi="Times New Roman" w:cs="Times New Roman"/>
                <w:sz w:val="18"/>
                <w:szCs w:val="18"/>
              </w:rPr>
            </w:pPr>
            <w:r w:rsidRPr="00FA11D7">
              <w:rPr>
                <w:rFonts w:ascii="Times New Roman" w:hAnsi="Times New Roman" w:cs="Times New Roman"/>
                <w:sz w:val="18"/>
                <w:szCs w:val="18"/>
              </w:rPr>
              <w:t>9,6925</w:t>
            </w:r>
          </w:p>
        </w:tc>
        <w:tc>
          <w:tcPr>
            <w:tcW w:w="1242" w:type="dxa"/>
            <w:vAlign w:val="bottom"/>
          </w:tcPr>
          <w:p w14:paraId="6814FACD" w14:textId="62E41687" w:rsidR="00FA11D7" w:rsidRPr="00FA11D7" w:rsidRDefault="00FA11D7" w:rsidP="00FA11D7">
            <w:pPr>
              <w:pStyle w:val="TableParagraph"/>
              <w:ind w:left="124" w:right="113"/>
              <w:jc w:val="center"/>
              <w:rPr>
                <w:rFonts w:ascii="Times New Roman" w:hAnsi="Times New Roman" w:cs="Times New Roman"/>
                <w:color w:val="FF0000"/>
                <w:sz w:val="18"/>
                <w:szCs w:val="18"/>
              </w:rPr>
            </w:pPr>
            <w:r w:rsidRPr="00FA11D7">
              <w:rPr>
                <w:rFonts w:ascii="Calibri" w:hAnsi="Calibri" w:cs="Calibri"/>
                <w:color w:val="000000"/>
                <w:sz w:val="18"/>
                <w:szCs w:val="18"/>
              </w:rPr>
              <w:t>8,495833</w:t>
            </w:r>
          </w:p>
        </w:tc>
        <w:tc>
          <w:tcPr>
            <w:tcW w:w="1201" w:type="dxa"/>
            <w:vAlign w:val="bottom"/>
          </w:tcPr>
          <w:p w14:paraId="07E67A45" w14:textId="6D50820A" w:rsidR="00FA11D7" w:rsidRPr="00FA11D7" w:rsidRDefault="00FA11D7" w:rsidP="00FA11D7">
            <w:pPr>
              <w:pStyle w:val="TableParagraph"/>
              <w:ind w:left="101" w:right="93"/>
              <w:jc w:val="center"/>
              <w:rPr>
                <w:rFonts w:ascii="Times New Roman" w:hAnsi="Times New Roman" w:cs="Times New Roman"/>
                <w:color w:val="FF0000"/>
                <w:sz w:val="18"/>
                <w:szCs w:val="18"/>
              </w:rPr>
            </w:pPr>
            <w:r w:rsidRPr="00FA11D7">
              <w:rPr>
                <w:rFonts w:ascii="Calibri" w:hAnsi="Calibri" w:cs="Calibri"/>
                <w:color w:val="000000"/>
                <w:sz w:val="18"/>
                <w:szCs w:val="18"/>
              </w:rPr>
              <w:t>9,8969</w:t>
            </w:r>
          </w:p>
        </w:tc>
        <w:tc>
          <w:tcPr>
            <w:tcW w:w="1280" w:type="dxa"/>
            <w:vAlign w:val="bottom"/>
          </w:tcPr>
          <w:p w14:paraId="2FED5CD8" w14:textId="309544B1" w:rsidR="00FA11D7" w:rsidRPr="00FA11D7" w:rsidRDefault="00FA11D7" w:rsidP="00FA11D7">
            <w:pPr>
              <w:pStyle w:val="TableParagraph"/>
              <w:rPr>
                <w:rFonts w:ascii="Times New Roman" w:hAnsi="Times New Roman" w:cs="Times New Roman"/>
                <w:color w:val="FF0000"/>
                <w:sz w:val="18"/>
                <w:szCs w:val="18"/>
              </w:rPr>
            </w:pPr>
            <w:r w:rsidRPr="00FA11D7">
              <w:rPr>
                <w:rFonts w:ascii="Calibri" w:hAnsi="Calibri" w:cs="Calibri"/>
                <w:color w:val="000000"/>
                <w:sz w:val="18"/>
                <w:szCs w:val="18"/>
              </w:rPr>
              <w:t>9,21125</w:t>
            </w:r>
          </w:p>
        </w:tc>
        <w:tc>
          <w:tcPr>
            <w:tcW w:w="1052" w:type="dxa"/>
            <w:vAlign w:val="bottom"/>
          </w:tcPr>
          <w:p w14:paraId="400F91A7" w14:textId="6EA7FF7C" w:rsidR="00FA11D7" w:rsidRPr="00FA11D7" w:rsidRDefault="00FA11D7" w:rsidP="00FA11D7">
            <w:pPr>
              <w:pStyle w:val="TableParagraph"/>
              <w:ind w:left="123" w:right="117"/>
              <w:jc w:val="center"/>
              <w:rPr>
                <w:rFonts w:ascii="Times New Roman" w:hAnsi="Times New Roman" w:cs="Times New Roman"/>
                <w:color w:val="FF0000"/>
                <w:sz w:val="18"/>
                <w:szCs w:val="18"/>
              </w:rPr>
            </w:pPr>
            <w:r w:rsidRPr="00FA11D7">
              <w:rPr>
                <w:rFonts w:ascii="Calibri" w:hAnsi="Calibri" w:cs="Calibri"/>
                <w:color w:val="000000"/>
                <w:sz w:val="18"/>
                <w:szCs w:val="18"/>
              </w:rPr>
              <w:t>9,19441</w:t>
            </w:r>
          </w:p>
        </w:tc>
      </w:tr>
      <w:tr w:rsidR="00FA11D7" w:rsidRPr="00FA11D7" w14:paraId="561627C5" w14:textId="77777777" w:rsidTr="00023F31">
        <w:trPr>
          <w:trHeight w:val="313"/>
        </w:trPr>
        <w:tc>
          <w:tcPr>
            <w:tcW w:w="4102" w:type="dxa"/>
          </w:tcPr>
          <w:p w14:paraId="0DDEE321" w14:textId="77777777" w:rsidR="00FA11D7" w:rsidRPr="00FA11D7" w:rsidRDefault="00FA11D7" w:rsidP="00FA11D7">
            <w:pPr>
              <w:pStyle w:val="TableParagraph"/>
              <w:ind w:left="110"/>
              <w:rPr>
                <w:rFonts w:ascii="Times New Roman" w:hAnsi="Times New Roman" w:cs="Times New Roman"/>
                <w:sz w:val="18"/>
                <w:szCs w:val="18"/>
              </w:rPr>
            </w:pPr>
            <w:r w:rsidRPr="00FA11D7">
              <w:rPr>
                <w:rFonts w:ascii="Times New Roman" w:hAnsi="Times New Roman" w:cs="Times New Roman"/>
                <w:sz w:val="18"/>
                <w:szCs w:val="18"/>
              </w:rPr>
              <w:t>Натрий</w:t>
            </w:r>
          </w:p>
        </w:tc>
        <w:tc>
          <w:tcPr>
            <w:tcW w:w="1520" w:type="dxa"/>
          </w:tcPr>
          <w:p w14:paraId="3ABC26A8" w14:textId="77777777" w:rsidR="00FA11D7" w:rsidRPr="00FA11D7" w:rsidRDefault="00FA11D7" w:rsidP="00FA11D7">
            <w:pPr>
              <w:pStyle w:val="TableParagraph"/>
              <w:ind w:left="107"/>
              <w:rPr>
                <w:rFonts w:ascii="Times New Roman" w:hAnsi="Times New Roman" w:cs="Times New Roman"/>
                <w:sz w:val="18"/>
                <w:szCs w:val="18"/>
              </w:rPr>
            </w:pPr>
            <w:r w:rsidRPr="00FA11D7">
              <w:rPr>
                <w:rFonts w:ascii="Times New Roman" w:hAnsi="Times New Roman" w:cs="Times New Roman"/>
                <w:sz w:val="18"/>
                <w:szCs w:val="18"/>
              </w:rPr>
              <w:t>мг/дм3</w:t>
            </w:r>
          </w:p>
        </w:tc>
        <w:tc>
          <w:tcPr>
            <w:tcW w:w="1580" w:type="dxa"/>
          </w:tcPr>
          <w:p w14:paraId="5F23C150" w14:textId="640C9D06" w:rsidR="00FA11D7" w:rsidRPr="00FA11D7" w:rsidRDefault="00FA11D7" w:rsidP="00FA11D7">
            <w:pPr>
              <w:pStyle w:val="TableParagraph"/>
              <w:ind w:left="219" w:right="204"/>
              <w:jc w:val="center"/>
              <w:rPr>
                <w:rFonts w:ascii="Times New Roman" w:hAnsi="Times New Roman" w:cs="Times New Roman"/>
                <w:sz w:val="18"/>
                <w:szCs w:val="18"/>
              </w:rPr>
            </w:pPr>
            <w:r w:rsidRPr="00FA11D7">
              <w:rPr>
                <w:rFonts w:ascii="Times New Roman" w:hAnsi="Times New Roman" w:cs="Times New Roman"/>
                <w:sz w:val="18"/>
                <w:szCs w:val="18"/>
              </w:rPr>
              <w:t>486,325</w:t>
            </w:r>
          </w:p>
        </w:tc>
        <w:tc>
          <w:tcPr>
            <w:tcW w:w="1642" w:type="dxa"/>
          </w:tcPr>
          <w:p w14:paraId="79BC026F" w14:textId="52F0CE43" w:rsidR="00FA11D7" w:rsidRPr="00FA11D7" w:rsidRDefault="00FA11D7" w:rsidP="00FA11D7">
            <w:pPr>
              <w:pStyle w:val="TableParagraph"/>
              <w:ind w:left="249" w:right="230"/>
              <w:jc w:val="center"/>
              <w:rPr>
                <w:rFonts w:ascii="Times New Roman" w:hAnsi="Times New Roman" w:cs="Times New Roman"/>
                <w:sz w:val="18"/>
                <w:szCs w:val="18"/>
              </w:rPr>
            </w:pPr>
            <w:r w:rsidRPr="00FA11D7">
              <w:rPr>
                <w:rFonts w:ascii="Times New Roman" w:hAnsi="Times New Roman" w:cs="Times New Roman"/>
                <w:sz w:val="18"/>
                <w:szCs w:val="18"/>
              </w:rPr>
              <w:t>488,175</w:t>
            </w:r>
          </w:p>
        </w:tc>
        <w:tc>
          <w:tcPr>
            <w:tcW w:w="1340" w:type="dxa"/>
          </w:tcPr>
          <w:p w14:paraId="3CB65D80" w14:textId="7B25CD6F" w:rsidR="00FA11D7" w:rsidRPr="00FA11D7" w:rsidRDefault="00FA11D7" w:rsidP="00FA11D7">
            <w:pPr>
              <w:pStyle w:val="TableParagraph"/>
              <w:ind w:left="98" w:right="85"/>
              <w:jc w:val="center"/>
              <w:rPr>
                <w:rFonts w:ascii="Times New Roman" w:hAnsi="Times New Roman" w:cs="Times New Roman"/>
                <w:sz w:val="18"/>
                <w:szCs w:val="18"/>
              </w:rPr>
            </w:pPr>
            <w:r w:rsidRPr="00FA11D7">
              <w:rPr>
                <w:rFonts w:ascii="Times New Roman" w:hAnsi="Times New Roman" w:cs="Times New Roman"/>
                <w:sz w:val="18"/>
                <w:szCs w:val="18"/>
              </w:rPr>
              <w:t>484,875</w:t>
            </w:r>
          </w:p>
        </w:tc>
        <w:tc>
          <w:tcPr>
            <w:tcW w:w="1242" w:type="dxa"/>
            <w:vAlign w:val="bottom"/>
          </w:tcPr>
          <w:p w14:paraId="3B2DD709" w14:textId="634128C2" w:rsidR="00FA11D7" w:rsidRPr="00FA11D7" w:rsidRDefault="00FA11D7" w:rsidP="00FA11D7">
            <w:pPr>
              <w:pStyle w:val="TableParagraph"/>
              <w:ind w:left="124" w:right="111"/>
              <w:jc w:val="center"/>
              <w:rPr>
                <w:rFonts w:ascii="Times New Roman" w:hAnsi="Times New Roman" w:cs="Times New Roman"/>
                <w:color w:val="FF0000"/>
                <w:sz w:val="18"/>
                <w:szCs w:val="18"/>
              </w:rPr>
            </w:pPr>
            <w:r w:rsidRPr="00FA11D7">
              <w:rPr>
                <w:rFonts w:ascii="Calibri" w:hAnsi="Calibri" w:cs="Calibri"/>
                <w:color w:val="000000"/>
                <w:sz w:val="18"/>
                <w:szCs w:val="18"/>
              </w:rPr>
              <w:t>1075,261</w:t>
            </w:r>
          </w:p>
        </w:tc>
        <w:tc>
          <w:tcPr>
            <w:tcW w:w="1201" w:type="dxa"/>
            <w:vAlign w:val="bottom"/>
          </w:tcPr>
          <w:p w14:paraId="689F3E72" w14:textId="4499B33E" w:rsidR="00FA11D7" w:rsidRPr="00FA11D7" w:rsidRDefault="00FA11D7" w:rsidP="00FA11D7">
            <w:pPr>
              <w:pStyle w:val="TableParagraph"/>
              <w:ind w:left="101" w:right="93"/>
              <w:jc w:val="center"/>
              <w:rPr>
                <w:rFonts w:ascii="Times New Roman" w:hAnsi="Times New Roman" w:cs="Times New Roman"/>
                <w:color w:val="FF0000"/>
                <w:sz w:val="18"/>
                <w:szCs w:val="18"/>
              </w:rPr>
            </w:pPr>
            <w:r w:rsidRPr="00FA11D7">
              <w:rPr>
                <w:rFonts w:ascii="Calibri" w:hAnsi="Calibri" w:cs="Calibri"/>
                <w:color w:val="000000"/>
                <w:sz w:val="18"/>
                <w:szCs w:val="18"/>
              </w:rPr>
              <w:t>6556,1188</w:t>
            </w:r>
          </w:p>
        </w:tc>
        <w:tc>
          <w:tcPr>
            <w:tcW w:w="1280" w:type="dxa"/>
            <w:vAlign w:val="bottom"/>
          </w:tcPr>
          <w:p w14:paraId="402B94E0" w14:textId="69790C0C" w:rsidR="00FA11D7" w:rsidRPr="00FA11D7" w:rsidRDefault="00FA11D7" w:rsidP="00FA11D7">
            <w:pPr>
              <w:pStyle w:val="TableParagraph"/>
              <w:rPr>
                <w:rFonts w:ascii="Times New Roman" w:hAnsi="Times New Roman" w:cs="Times New Roman"/>
                <w:color w:val="FF0000"/>
                <w:sz w:val="18"/>
                <w:szCs w:val="18"/>
              </w:rPr>
            </w:pPr>
            <w:r w:rsidRPr="00FA11D7">
              <w:rPr>
                <w:rFonts w:ascii="Calibri" w:hAnsi="Calibri" w:cs="Calibri"/>
                <w:color w:val="000000"/>
                <w:sz w:val="18"/>
                <w:szCs w:val="18"/>
              </w:rPr>
              <w:t>1807,738</w:t>
            </w:r>
          </w:p>
        </w:tc>
        <w:tc>
          <w:tcPr>
            <w:tcW w:w="1052" w:type="dxa"/>
            <w:vAlign w:val="bottom"/>
          </w:tcPr>
          <w:p w14:paraId="62FB19B5" w14:textId="22F1DA05" w:rsidR="00FA11D7" w:rsidRPr="00FA11D7" w:rsidRDefault="00FA11D7" w:rsidP="00FA11D7">
            <w:pPr>
              <w:pStyle w:val="TableParagraph"/>
              <w:ind w:left="122" w:right="117"/>
              <w:jc w:val="center"/>
              <w:rPr>
                <w:rFonts w:ascii="Times New Roman" w:hAnsi="Times New Roman" w:cs="Times New Roman"/>
                <w:color w:val="FF0000"/>
                <w:sz w:val="18"/>
                <w:szCs w:val="18"/>
              </w:rPr>
            </w:pPr>
            <w:r w:rsidRPr="00FA11D7">
              <w:rPr>
                <w:rFonts w:ascii="Calibri" w:hAnsi="Calibri" w:cs="Calibri"/>
                <w:color w:val="000000"/>
                <w:sz w:val="18"/>
                <w:szCs w:val="18"/>
              </w:rPr>
              <w:t>1816,42</w:t>
            </w:r>
          </w:p>
        </w:tc>
      </w:tr>
      <w:tr w:rsidR="00FA11D7" w:rsidRPr="00FA11D7" w14:paraId="612E613E" w14:textId="77777777" w:rsidTr="00023F31">
        <w:trPr>
          <w:trHeight w:val="315"/>
        </w:trPr>
        <w:tc>
          <w:tcPr>
            <w:tcW w:w="4102" w:type="dxa"/>
          </w:tcPr>
          <w:p w14:paraId="2B008370" w14:textId="77777777" w:rsidR="00FA11D7" w:rsidRPr="00FA11D7" w:rsidRDefault="00FA11D7" w:rsidP="00FA11D7">
            <w:pPr>
              <w:pStyle w:val="TableParagraph"/>
              <w:ind w:left="110"/>
              <w:rPr>
                <w:rFonts w:ascii="Times New Roman" w:hAnsi="Times New Roman" w:cs="Times New Roman"/>
                <w:sz w:val="18"/>
                <w:szCs w:val="18"/>
              </w:rPr>
            </w:pPr>
            <w:r w:rsidRPr="00FA11D7">
              <w:rPr>
                <w:rFonts w:ascii="Times New Roman" w:hAnsi="Times New Roman" w:cs="Times New Roman"/>
                <w:sz w:val="18"/>
                <w:szCs w:val="18"/>
              </w:rPr>
              <w:t>Нефтепродукты</w:t>
            </w:r>
          </w:p>
        </w:tc>
        <w:tc>
          <w:tcPr>
            <w:tcW w:w="1520" w:type="dxa"/>
          </w:tcPr>
          <w:p w14:paraId="4DBF357B" w14:textId="77777777" w:rsidR="00FA11D7" w:rsidRPr="00FA11D7" w:rsidRDefault="00FA11D7" w:rsidP="00FA11D7">
            <w:pPr>
              <w:pStyle w:val="TableParagraph"/>
              <w:ind w:left="107"/>
              <w:rPr>
                <w:rFonts w:ascii="Times New Roman" w:hAnsi="Times New Roman" w:cs="Times New Roman"/>
                <w:sz w:val="18"/>
                <w:szCs w:val="18"/>
              </w:rPr>
            </w:pPr>
            <w:r w:rsidRPr="00FA11D7">
              <w:rPr>
                <w:rFonts w:ascii="Times New Roman" w:hAnsi="Times New Roman" w:cs="Times New Roman"/>
                <w:sz w:val="18"/>
                <w:szCs w:val="18"/>
              </w:rPr>
              <w:t>мг/дм3</w:t>
            </w:r>
          </w:p>
        </w:tc>
        <w:tc>
          <w:tcPr>
            <w:tcW w:w="1580" w:type="dxa"/>
          </w:tcPr>
          <w:p w14:paraId="3B7388B3" w14:textId="74470725" w:rsidR="00FA11D7" w:rsidRPr="00FA11D7" w:rsidRDefault="00FA11D7" w:rsidP="00FA11D7">
            <w:pPr>
              <w:pStyle w:val="TableParagraph"/>
              <w:ind w:left="219" w:right="203"/>
              <w:jc w:val="center"/>
              <w:rPr>
                <w:rFonts w:ascii="Times New Roman" w:hAnsi="Times New Roman" w:cs="Times New Roman"/>
                <w:sz w:val="18"/>
                <w:szCs w:val="18"/>
              </w:rPr>
            </w:pPr>
            <w:r w:rsidRPr="00FA11D7">
              <w:rPr>
                <w:rFonts w:ascii="Times New Roman" w:hAnsi="Times New Roman" w:cs="Times New Roman"/>
                <w:sz w:val="18"/>
                <w:szCs w:val="18"/>
              </w:rPr>
              <w:t>0,0415</w:t>
            </w:r>
          </w:p>
        </w:tc>
        <w:tc>
          <w:tcPr>
            <w:tcW w:w="1642" w:type="dxa"/>
          </w:tcPr>
          <w:p w14:paraId="5A500CC6" w14:textId="63E9FEF7" w:rsidR="00FA11D7" w:rsidRPr="00FA11D7" w:rsidRDefault="00FA11D7" w:rsidP="00FA11D7">
            <w:pPr>
              <w:pStyle w:val="TableParagraph"/>
              <w:ind w:left="249" w:right="230"/>
              <w:jc w:val="center"/>
              <w:rPr>
                <w:rFonts w:ascii="Times New Roman" w:hAnsi="Times New Roman" w:cs="Times New Roman"/>
                <w:sz w:val="18"/>
                <w:szCs w:val="18"/>
              </w:rPr>
            </w:pPr>
            <w:r w:rsidRPr="00FA11D7">
              <w:rPr>
                <w:rFonts w:ascii="Times New Roman" w:hAnsi="Times New Roman" w:cs="Times New Roman"/>
                <w:sz w:val="18"/>
                <w:szCs w:val="18"/>
              </w:rPr>
              <w:t>0,0365</w:t>
            </w:r>
          </w:p>
        </w:tc>
        <w:tc>
          <w:tcPr>
            <w:tcW w:w="1340" w:type="dxa"/>
          </w:tcPr>
          <w:p w14:paraId="4C06E849" w14:textId="22E7328F" w:rsidR="00FA11D7" w:rsidRPr="00FA11D7" w:rsidRDefault="00FA11D7" w:rsidP="00FA11D7">
            <w:pPr>
              <w:pStyle w:val="TableParagraph"/>
              <w:ind w:left="98" w:right="86"/>
              <w:jc w:val="center"/>
              <w:rPr>
                <w:rFonts w:ascii="Times New Roman" w:hAnsi="Times New Roman" w:cs="Times New Roman"/>
                <w:sz w:val="18"/>
                <w:szCs w:val="18"/>
              </w:rPr>
            </w:pPr>
            <w:r w:rsidRPr="00FA11D7">
              <w:rPr>
                <w:rFonts w:ascii="Times New Roman" w:hAnsi="Times New Roman" w:cs="Times New Roman"/>
                <w:sz w:val="18"/>
                <w:szCs w:val="18"/>
              </w:rPr>
              <w:t>0,04275</w:t>
            </w:r>
          </w:p>
        </w:tc>
        <w:tc>
          <w:tcPr>
            <w:tcW w:w="1242" w:type="dxa"/>
            <w:vAlign w:val="bottom"/>
          </w:tcPr>
          <w:p w14:paraId="400A28FD" w14:textId="55C59402" w:rsidR="00FA11D7" w:rsidRPr="00FA11D7" w:rsidRDefault="00FA11D7" w:rsidP="00FA11D7">
            <w:pPr>
              <w:pStyle w:val="TableParagraph"/>
              <w:ind w:left="124" w:right="111"/>
              <w:jc w:val="center"/>
              <w:rPr>
                <w:rFonts w:ascii="Times New Roman" w:hAnsi="Times New Roman" w:cs="Times New Roman"/>
                <w:color w:val="FF0000"/>
                <w:sz w:val="18"/>
                <w:szCs w:val="18"/>
              </w:rPr>
            </w:pPr>
            <w:r w:rsidRPr="00FA11D7">
              <w:rPr>
                <w:rFonts w:ascii="Calibri" w:hAnsi="Calibri" w:cs="Calibri"/>
                <w:color w:val="000000"/>
                <w:sz w:val="18"/>
                <w:szCs w:val="18"/>
              </w:rPr>
              <w:t>0,037167</w:t>
            </w:r>
          </w:p>
        </w:tc>
        <w:tc>
          <w:tcPr>
            <w:tcW w:w="1201" w:type="dxa"/>
            <w:vAlign w:val="bottom"/>
          </w:tcPr>
          <w:p w14:paraId="60D33E09" w14:textId="577E23DE" w:rsidR="00FA11D7" w:rsidRPr="00FA11D7" w:rsidRDefault="00FA11D7" w:rsidP="00FA11D7">
            <w:pPr>
              <w:pStyle w:val="TableParagraph"/>
              <w:ind w:left="101" w:right="92"/>
              <w:jc w:val="center"/>
              <w:rPr>
                <w:rFonts w:ascii="Times New Roman" w:hAnsi="Times New Roman" w:cs="Times New Roman"/>
                <w:color w:val="FF0000"/>
                <w:sz w:val="18"/>
                <w:szCs w:val="18"/>
              </w:rPr>
            </w:pPr>
            <w:r w:rsidRPr="00FA11D7">
              <w:rPr>
                <w:rFonts w:ascii="Calibri" w:hAnsi="Calibri" w:cs="Calibri"/>
                <w:color w:val="000000"/>
                <w:sz w:val="18"/>
                <w:szCs w:val="18"/>
              </w:rPr>
              <w:t>0,0357</w:t>
            </w:r>
          </w:p>
        </w:tc>
        <w:tc>
          <w:tcPr>
            <w:tcW w:w="1280" w:type="dxa"/>
            <w:vAlign w:val="bottom"/>
          </w:tcPr>
          <w:p w14:paraId="22FFCE17" w14:textId="63D008B7" w:rsidR="00FA11D7" w:rsidRPr="00FA11D7" w:rsidRDefault="00FA11D7" w:rsidP="00FA11D7">
            <w:pPr>
              <w:pStyle w:val="TableParagraph"/>
              <w:rPr>
                <w:rFonts w:ascii="Times New Roman" w:hAnsi="Times New Roman" w:cs="Times New Roman"/>
                <w:color w:val="FF0000"/>
                <w:sz w:val="18"/>
                <w:szCs w:val="18"/>
              </w:rPr>
            </w:pPr>
            <w:r w:rsidRPr="00FA11D7">
              <w:rPr>
                <w:rFonts w:ascii="Calibri" w:hAnsi="Calibri" w:cs="Calibri"/>
                <w:color w:val="000000"/>
                <w:sz w:val="18"/>
                <w:szCs w:val="18"/>
              </w:rPr>
              <w:t>0,063</w:t>
            </w:r>
          </w:p>
        </w:tc>
        <w:tc>
          <w:tcPr>
            <w:tcW w:w="1052" w:type="dxa"/>
            <w:vAlign w:val="bottom"/>
          </w:tcPr>
          <w:p w14:paraId="4A9214A2" w14:textId="312A5089" w:rsidR="00FA11D7" w:rsidRPr="00FA11D7" w:rsidRDefault="00FA11D7" w:rsidP="00FA11D7">
            <w:pPr>
              <w:pStyle w:val="TableParagraph"/>
              <w:ind w:left="122" w:right="117"/>
              <w:jc w:val="center"/>
              <w:rPr>
                <w:rFonts w:ascii="Times New Roman" w:hAnsi="Times New Roman" w:cs="Times New Roman"/>
                <w:color w:val="FF0000"/>
                <w:sz w:val="18"/>
                <w:szCs w:val="18"/>
              </w:rPr>
            </w:pPr>
            <w:r w:rsidRPr="00FA11D7">
              <w:rPr>
                <w:rFonts w:ascii="Calibri" w:hAnsi="Calibri" w:cs="Calibri"/>
                <w:color w:val="000000"/>
                <w:sz w:val="18"/>
                <w:szCs w:val="18"/>
              </w:rPr>
              <w:t>0,04277</w:t>
            </w:r>
          </w:p>
        </w:tc>
      </w:tr>
      <w:tr w:rsidR="00FA11D7" w:rsidRPr="00FA11D7" w14:paraId="071C9C28" w14:textId="77777777" w:rsidTr="00023F31">
        <w:trPr>
          <w:trHeight w:val="316"/>
        </w:trPr>
        <w:tc>
          <w:tcPr>
            <w:tcW w:w="4102" w:type="dxa"/>
          </w:tcPr>
          <w:p w14:paraId="4B5571EC" w14:textId="77777777" w:rsidR="00FA11D7" w:rsidRPr="00FA11D7" w:rsidRDefault="00FA11D7" w:rsidP="00FA11D7">
            <w:pPr>
              <w:pStyle w:val="TableParagraph"/>
              <w:ind w:left="110"/>
              <w:rPr>
                <w:rFonts w:ascii="Times New Roman" w:hAnsi="Times New Roman" w:cs="Times New Roman"/>
                <w:sz w:val="18"/>
                <w:szCs w:val="18"/>
              </w:rPr>
            </w:pPr>
            <w:r w:rsidRPr="00FA11D7">
              <w:rPr>
                <w:rFonts w:ascii="Times New Roman" w:hAnsi="Times New Roman" w:cs="Times New Roman"/>
                <w:sz w:val="18"/>
                <w:szCs w:val="18"/>
              </w:rPr>
              <w:t>Фенолы</w:t>
            </w:r>
          </w:p>
        </w:tc>
        <w:tc>
          <w:tcPr>
            <w:tcW w:w="1520" w:type="dxa"/>
          </w:tcPr>
          <w:p w14:paraId="280041E1" w14:textId="77777777" w:rsidR="00FA11D7" w:rsidRPr="00FA11D7" w:rsidRDefault="00FA11D7" w:rsidP="00FA11D7">
            <w:pPr>
              <w:pStyle w:val="TableParagraph"/>
              <w:ind w:left="107"/>
              <w:rPr>
                <w:rFonts w:ascii="Times New Roman" w:hAnsi="Times New Roman" w:cs="Times New Roman"/>
                <w:sz w:val="18"/>
                <w:szCs w:val="18"/>
              </w:rPr>
            </w:pPr>
            <w:r w:rsidRPr="00FA11D7">
              <w:rPr>
                <w:rFonts w:ascii="Times New Roman" w:hAnsi="Times New Roman" w:cs="Times New Roman"/>
                <w:sz w:val="18"/>
                <w:szCs w:val="18"/>
              </w:rPr>
              <w:t>мг/дм3</w:t>
            </w:r>
          </w:p>
        </w:tc>
        <w:tc>
          <w:tcPr>
            <w:tcW w:w="1580" w:type="dxa"/>
          </w:tcPr>
          <w:p w14:paraId="2CEC11BB" w14:textId="1A8B4FD9" w:rsidR="00FA11D7" w:rsidRPr="00FA11D7" w:rsidRDefault="00FA11D7" w:rsidP="00FA11D7">
            <w:pPr>
              <w:pStyle w:val="TableParagraph"/>
              <w:ind w:left="219" w:right="204"/>
              <w:jc w:val="center"/>
              <w:rPr>
                <w:rFonts w:ascii="Times New Roman" w:hAnsi="Times New Roman" w:cs="Times New Roman"/>
                <w:sz w:val="18"/>
                <w:szCs w:val="18"/>
              </w:rPr>
            </w:pPr>
            <w:r w:rsidRPr="00FA11D7">
              <w:rPr>
                <w:rFonts w:ascii="Times New Roman" w:hAnsi="Times New Roman" w:cs="Times New Roman"/>
                <w:sz w:val="18"/>
                <w:szCs w:val="18"/>
              </w:rPr>
              <w:t>0,00115</w:t>
            </w:r>
          </w:p>
        </w:tc>
        <w:tc>
          <w:tcPr>
            <w:tcW w:w="1642" w:type="dxa"/>
          </w:tcPr>
          <w:p w14:paraId="7771073A" w14:textId="6D82FEA3" w:rsidR="00FA11D7" w:rsidRPr="00FA11D7" w:rsidRDefault="00FA11D7" w:rsidP="00FA11D7">
            <w:pPr>
              <w:pStyle w:val="TableParagraph"/>
              <w:ind w:left="249" w:right="230"/>
              <w:jc w:val="center"/>
              <w:rPr>
                <w:rFonts w:ascii="Times New Roman" w:hAnsi="Times New Roman" w:cs="Times New Roman"/>
                <w:sz w:val="18"/>
                <w:szCs w:val="18"/>
              </w:rPr>
            </w:pPr>
            <w:r w:rsidRPr="00FA11D7">
              <w:rPr>
                <w:rFonts w:ascii="Times New Roman" w:hAnsi="Times New Roman" w:cs="Times New Roman"/>
                <w:sz w:val="18"/>
                <w:szCs w:val="18"/>
              </w:rPr>
              <w:t>0,000875</w:t>
            </w:r>
          </w:p>
        </w:tc>
        <w:tc>
          <w:tcPr>
            <w:tcW w:w="1340" w:type="dxa"/>
          </w:tcPr>
          <w:p w14:paraId="462F232C" w14:textId="556FA601" w:rsidR="00FA11D7" w:rsidRPr="00FA11D7" w:rsidRDefault="00FA11D7" w:rsidP="00FA11D7">
            <w:pPr>
              <w:pStyle w:val="TableParagraph"/>
              <w:ind w:left="98" w:right="85"/>
              <w:jc w:val="center"/>
              <w:rPr>
                <w:rFonts w:ascii="Times New Roman" w:hAnsi="Times New Roman" w:cs="Times New Roman"/>
                <w:sz w:val="18"/>
                <w:szCs w:val="18"/>
              </w:rPr>
            </w:pPr>
            <w:r w:rsidRPr="00FA11D7">
              <w:rPr>
                <w:rFonts w:ascii="Times New Roman" w:hAnsi="Times New Roman" w:cs="Times New Roman"/>
                <w:sz w:val="18"/>
                <w:szCs w:val="18"/>
              </w:rPr>
              <w:t>0,00345</w:t>
            </w:r>
          </w:p>
        </w:tc>
        <w:tc>
          <w:tcPr>
            <w:tcW w:w="1242" w:type="dxa"/>
            <w:vAlign w:val="bottom"/>
          </w:tcPr>
          <w:p w14:paraId="1965266E" w14:textId="17CC0265" w:rsidR="00FA11D7" w:rsidRPr="00FA11D7" w:rsidRDefault="00FA11D7" w:rsidP="00FA11D7">
            <w:pPr>
              <w:pStyle w:val="TableParagraph"/>
              <w:ind w:left="124" w:right="111"/>
              <w:jc w:val="center"/>
              <w:rPr>
                <w:rFonts w:ascii="Times New Roman" w:hAnsi="Times New Roman" w:cs="Times New Roman"/>
                <w:color w:val="FF0000"/>
                <w:sz w:val="18"/>
                <w:szCs w:val="18"/>
              </w:rPr>
            </w:pPr>
            <w:r w:rsidRPr="00FA11D7">
              <w:rPr>
                <w:rFonts w:ascii="Calibri" w:hAnsi="Calibri" w:cs="Calibri"/>
                <w:color w:val="000000"/>
                <w:sz w:val="18"/>
                <w:szCs w:val="18"/>
              </w:rPr>
              <w:t>0,001975</w:t>
            </w:r>
          </w:p>
        </w:tc>
        <w:tc>
          <w:tcPr>
            <w:tcW w:w="1201" w:type="dxa"/>
            <w:vAlign w:val="bottom"/>
          </w:tcPr>
          <w:p w14:paraId="587FFC76" w14:textId="1D32ED64" w:rsidR="00FA11D7" w:rsidRPr="00FA11D7" w:rsidRDefault="00FA11D7" w:rsidP="00FA11D7">
            <w:pPr>
              <w:pStyle w:val="TableParagraph"/>
              <w:ind w:left="101" w:right="93"/>
              <w:jc w:val="center"/>
              <w:rPr>
                <w:rFonts w:ascii="Times New Roman" w:hAnsi="Times New Roman" w:cs="Times New Roman"/>
                <w:color w:val="FF0000"/>
                <w:sz w:val="18"/>
                <w:szCs w:val="18"/>
              </w:rPr>
            </w:pPr>
            <w:r w:rsidRPr="00FA11D7">
              <w:rPr>
                <w:rFonts w:ascii="Calibri" w:hAnsi="Calibri" w:cs="Calibri"/>
                <w:color w:val="000000"/>
                <w:sz w:val="18"/>
                <w:szCs w:val="18"/>
              </w:rPr>
              <w:t>0,0031</w:t>
            </w:r>
          </w:p>
        </w:tc>
        <w:tc>
          <w:tcPr>
            <w:tcW w:w="1280" w:type="dxa"/>
            <w:vAlign w:val="bottom"/>
          </w:tcPr>
          <w:p w14:paraId="4105250A" w14:textId="3EEB44F3" w:rsidR="00FA11D7" w:rsidRPr="00FA11D7" w:rsidRDefault="00FA11D7" w:rsidP="00FA11D7">
            <w:pPr>
              <w:pStyle w:val="TableParagraph"/>
              <w:rPr>
                <w:rFonts w:ascii="Times New Roman" w:hAnsi="Times New Roman" w:cs="Times New Roman"/>
                <w:color w:val="FF0000"/>
                <w:sz w:val="18"/>
                <w:szCs w:val="18"/>
              </w:rPr>
            </w:pPr>
            <w:r w:rsidRPr="00FA11D7">
              <w:rPr>
                <w:rFonts w:ascii="Calibri" w:hAnsi="Calibri" w:cs="Calibri"/>
                <w:color w:val="000000"/>
                <w:sz w:val="18"/>
                <w:szCs w:val="18"/>
              </w:rPr>
              <w:t>0,008875</w:t>
            </w:r>
          </w:p>
        </w:tc>
        <w:tc>
          <w:tcPr>
            <w:tcW w:w="1052" w:type="dxa"/>
            <w:vAlign w:val="bottom"/>
          </w:tcPr>
          <w:p w14:paraId="7D6AD93B" w14:textId="0D91B690" w:rsidR="00FA11D7" w:rsidRPr="00FA11D7" w:rsidRDefault="00FA11D7" w:rsidP="00FA11D7">
            <w:pPr>
              <w:pStyle w:val="TableParagraph"/>
              <w:ind w:left="122" w:right="117"/>
              <w:jc w:val="center"/>
              <w:rPr>
                <w:rFonts w:ascii="Times New Roman" w:hAnsi="Times New Roman" w:cs="Times New Roman"/>
                <w:color w:val="FF0000"/>
                <w:sz w:val="18"/>
                <w:szCs w:val="18"/>
              </w:rPr>
            </w:pPr>
            <w:r w:rsidRPr="00FA11D7">
              <w:rPr>
                <w:rFonts w:ascii="Calibri" w:hAnsi="Calibri" w:cs="Calibri"/>
                <w:color w:val="000000"/>
                <w:sz w:val="18"/>
                <w:szCs w:val="18"/>
              </w:rPr>
              <w:t>0,00324</w:t>
            </w:r>
          </w:p>
        </w:tc>
      </w:tr>
      <w:tr w:rsidR="00FA11D7" w:rsidRPr="00FA11D7" w14:paraId="15885309" w14:textId="77777777" w:rsidTr="00023F31">
        <w:trPr>
          <w:trHeight w:val="313"/>
        </w:trPr>
        <w:tc>
          <w:tcPr>
            <w:tcW w:w="4102" w:type="dxa"/>
          </w:tcPr>
          <w:p w14:paraId="6F9F5769" w14:textId="77777777" w:rsidR="00FA11D7" w:rsidRPr="00FA11D7" w:rsidRDefault="00FA11D7" w:rsidP="00FA11D7">
            <w:pPr>
              <w:pStyle w:val="TableParagraph"/>
              <w:ind w:left="110"/>
              <w:rPr>
                <w:rFonts w:ascii="Times New Roman" w:hAnsi="Times New Roman" w:cs="Times New Roman"/>
                <w:sz w:val="18"/>
                <w:szCs w:val="18"/>
              </w:rPr>
            </w:pPr>
            <w:r w:rsidRPr="00FA11D7">
              <w:rPr>
                <w:rFonts w:ascii="Times New Roman" w:hAnsi="Times New Roman" w:cs="Times New Roman"/>
                <w:sz w:val="18"/>
                <w:szCs w:val="18"/>
              </w:rPr>
              <w:t>АПАВ</w:t>
            </w:r>
          </w:p>
        </w:tc>
        <w:tc>
          <w:tcPr>
            <w:tcW w:w="1520" w:type="dxa"/>
          </w:tcPr>
          <w:p w14:paraId="4EE94FC7" w14:textId="77777777" w:rsidR="00FA11D7" w:rsidRPr="00FA11D7" w:rsidRDefault="00FA11D7" w:rsidP="00FA11D7">
            <w:pPr>
              <w:pStyle w:val="TableParagraph"/>
              <w:ind w:left="107"/>
              <w:rPr>
                <w:rFonts w:ascii="Times New Roman" w:hAnsi="Times New Roman" w:cs="Times New Roman"/>
                <w:sz w:val="18"/>
                <w:szCs w:val="18"/>
              </w:rPr>
            </w:pPr>
            <w:r w:rsidRPr="00FA11D7">
              <w:rPr>
                <w:rFonts w:ascii="Times New Roman" w:hAnsi="Times New Roman" w:cs="Times New Roman"/>
                <w:sz w:val="18"/>
                <w:szCs w:val="18"/>
              </w:rPr>
              <w:t>мг/дм3</w:t>
            </w:r>
          </w:p>
        </w:tc>
        <w:tc>
          <w:tcPr>
            <w:tcW w:w="1580" w:type="dxa"/>
          </w:tcPr>
          <w:p w14:paraId="67A67037" w14:textId="374058B1" w:rsidR="00FA11D7" w:rsidRPr="00FA11D7" w:rsidRDefault="00FA11D7" w:rsidP="00FA11D7">
            <w:pPr>
              <w:pStyle w:val="TableParagraph"/>
              <w:ind w:left="219" w:right="204"/>
              <w:jc w:val="center"/>
              <w:rPr>
                <w:rFonts w:ascii="Times New Roman" w:hAnsi="Times New Roman" w:cs="Times New Roman"/>
                <w:sz w:val="18"/>
                <w:szCs w:val="18"/>
              </w:rPr>
            </w:pPr>
            <w:r w:rsidRPr="00FA11D7">
              <w:rPr>
                <w:rFonts w:ascii="Times New Roman" w:hAnsi="Times New Roman" w:cs="Times New Roman"/>
                <w:sz w:val="18"/>
                <w:szCs w:val="18"/>
              </w:rPr>
              <w:t>0,15</w:t>
            </w:r>
          </w:p>
        </w:tc>
        <w:tc>
          <w:tcPr>
            <w:tcW w:w="1642" w:type="dxa"/>
          </w:tcPr>
          <w:p w14:paraId="772BCF89" w14:textId="3A976075" w:rsidR="00FA11D7" w:rsidRPr="00FA11D7" w:rsidRDefault="00FA11D7" w:rsidP="00FA11D7">
            <w:pPr>
              <w:pStyle w:val="TableParagraph"/>
              <w:ind w:left="249" w:right="231"/>
              <w:jc w:val="center"/>
              <w:rPr>
                <w:rFonts w:ascii="Times New Roman" w:hAnsi="Times New Roman" w:cs="Times New Roman"/>
                <w:sz w:val="18"/>
                <w:szCs w:val="18"/>
              </w:rPr>
            </w:pPr>
            <w:r w:rsidRPr="00FA11D7">
              <w:rPr>
                <w:rFonts w:ascii="Times New Roman" w:hAnsi="Times New Roman" w:cs="Times New Roman"/>
                <w:sz w:val="18"/>
                <w:szCs w:val="18"/>
              </w:rPr>
              <w:t>0,16425</w:t>
            </w:r>
          </w:p>
        </w:tc>
        <w:tc>
          <w:tcPr>
            <w:tcW w:w="1340" w:type="dxa"/>
          </w:tcPr>
          <w:p w14:paraId="66C5A7A3" w14:textId="5C5C4065" w:rsidR="00FA11D7" w:rsidRPr="00FA11D7" w:rsidRDefault="00FA11D7" w:rsidP="00FA11D7">
            <w:pPr>
              <w:pStyle w:val="TableParagraph"/>
              <w:ind w:left="98" w:right="83"/>
              <w:jc w:val="center"/>
              <w:rPr>
                <w:rFonts w:ascii="Times New Roman" w:hAnsi="Times New Roman" w:cs="Times New Roman"/>
                <w:sz w:val="18"/>
                <w:szCs w:val="18"/>
              </w:rPr>
            </w:pPr>
            <w:r w:rsidRPr="00FA11D7">
              <w:rPr>
                <w:rFonts w:ascii="Times New Roman" w:hAnsi="Times New Roman" w:cs="Times New Roman"/>
                <w:sz w:val="18"/>
                <w:szCs w:val="18"/>
              </w:rPr>
              <w:t>0,1505</w:t>
            </w:r>
          </w:p>
        </w:tc>
        <w:tc>
          <w:tcPr>
            <w:tcW w:w="1242" w:type="dxa"/>
            <w:vAlign w:val="bottom"/>
          </w:tcPr>
          <w:p w14:paraId="47BD1592" w14:textId="0884A53A" w:rsidR="00FA11D7" w:rsidRPr="00FA11D7" w:rsidRDefault="00FA11D7" w:rsidP="00FA11D7">
            <w:pPr>
              <w:pStyle w:val="TableParagraph"/>
              <w:ind w:left="124" w:right="111"/>
              <w:jc w:val="center"/>
              <w:rPr>
                <w:rFonts w:ascii="Times New Roman" w:hAnsi="Times New Roman" w:cs="Times New Roman"/>
                <w:color w:val="FF0000"/>
                <w:sz w:val="18"/>
                <w:szCs w:val="18"/>
              </w:rPr>
            </w:pPr>
            <w:r w:rsidRPr="00FA11D7">
              <w:rPr>
                <w:rFonts w:ascii="Calibri" w:hAnsi="Calibri" w:cs="Calibri"/>
                <w:color w:val="000000"/>
                <w:sz w:val="18"/>
                <w:szCs w:val="18"/>
              </w:rPr>
              <w:t>0,145333</w:t>
            </w:r>
          </w:p>
        </w:tc>
        <w:tc>
          <w:tcPr>
            <w:tcW w:w="1201" w:type="dxa"/>
            <w:vAlign w:val="bottom"/>
          </w:tcPr>
          <w:p w14:paraId="3BF15775" w14:textId="45C9E4D4" w:rsidR="00FA11D7" w:rsidRPr="00FA11D7" w:rsidRDefault="00FA11D7" w:rsidP="00FA11D7">
            <w:pPr>
              <w:pStyle w:val="TableParagraph"/>
              <w:ind w:left="101" w:right="93"/>
              <w:jc w:val="center"/>
              <w:rPr>
                <w:rFonts w:ascii="Times New Roman" w:hAnsi="Times New Roman" w:cs="Times New Roman"/>
                <w:color w:val="FF0000"/>
                <w:sz w:val="18"/>
                <w:szCs w:val="18"/>
              </w:rPr>
            </w:pPr>
            <w:r w:rsidRPr="00FA11D7">
              <w:rPr>
                <w:rFonts w:ascii="Calibri" w:hAnsi="Calibri" w:cs="Calibri"/>
                <w:color w:val="000000"/>
                <w:sz w:val="18"/>
                <w:szCs w:val="18"/>
              </w:rPr>
              <w:t>0,1499</w:t>
            </w:r>
          </w:p>
        </w:tc>
        <w:tc>
          <w:tcPr>
            <w:tcW w:w="1280" w:type="dxa"/>
            <w:vAlign w:val="bottom"/>
          </w:tcPr>
          <w:p w14:paraId="34B5000B" w14:textId="62C0EA67" w:rsidR="00FA11D7" w:rsidRPr="00FA11D7" w:rsidRDefault="00FA11D7" w:rsidP="00FA11D7">
            <w:pPr>
              <w:pStyle w:val="TableParagraph"/>
              <w:rPr>
                <w:rFonts w:ascii="Times New Roman" w:hAnsi="Times New Roman" w:cs="Times New Roman"/>
                <w:color w:val="FF0000"/>
                <w:sz w:val="18"/>
                <w:szCs w:val="18"/>
              </w:rPr>
            </w:pPr>
            <w:r w:rsidRPr="00FA11D7">
              <w:rPr>
                <w:rFonts w:ascii="Calibri" w:hAnsi="Calibri" w:cs="Calibri"/>
                <w:color w:val="000000"/>
                <w:sz w:val="18"/>
                <w:szCs w:val="18"/>
              </w:rPr>
              <w:t>0,125125</w:t>
            </w:r>
          </w:p>
        </w:tc>
        <w:tc>
          <w:tcPr>
            <w:tcW w:w="1052" w:type="dxa"/>
            <w:vAlign w:val="bottom"/>
          </w:tcPr>
          <w:p w14:paraId="1ECF65FD" w14:textId="4D07B2D8" w:rsidR="00FA11D7" w:rsidRPr="00FA11D7" w:rsidRDefault="00FA11D7" w:rsidP="00FA11D7">
            <w:pPr>
              <w:pStyle w:val="TableParagraph"/>
              <w:ind w:left="122" w:right="117"/>
              <w:jc w:val="center"/>
              <w:rPr>
                <w:rFonts w:ascii="Times New Roman" w:hAnsi="Times New Roman" w:cs="Times New Roman"/>
                <w:color w:val="FF0000"/>
                <w:sz w:val="18"/>
                <w:szCs w:val="18"/>
              </w:rPr>
            </w:pPr>
            <w:r w:rsidRPr="00FA11D7">
              <w:rPr>
                <w:rFonts w:ascii="Calibri" w:hAnsi="Calibri" w:cs="Calibri"/>
                <w:color w:val="000000"/>
                <w:sz w:val="18"/>
                <w:szCs w:val="18"/>
              </w:rPr>
              <w:t>0,14752</w:t>
            </w:r>
          </w:p>
        </w:tc>
      </w:tr>
      <w:tr w:rsidR="00FA11D7" w:rsidRPr="00FA11D7" w14:paraId="659907BD" w14:textId="77777777" w:rsidTr="00023F31">
        <w:trPr>
          <w:trHeight w:val="375"/>
        </w:trPr>
        <w:tc>
          <w:tcPr>
            <w:tcW w:w="4102" w:type="dxa"/>
          </w:tcPr>
          <w:p w14:paraId="29E6359F" w14:textId="77777777" w:rsidR="00FA11D7" w:rsidRPr="00FA11D7" w:rsidRDefault="00FA11D7" w:rsidP="00FA11D7">
            <w:pPr>
              <w:pStyle w:val="TableParagraph"/>
              <w:ind w:left="110"/>
              <w:rPr>
                <w:rFonts w:ascii="Times New Roman" w:hAnsi="Times New Roman" w:cs="Times New Roman"/>
                <w:sz w:val="18"/>
                <w:szCs w:val="18"/>
              </w:rPr>
            </w:pPr>
            <w:r w:rsidRPr="00FA11D7">
              <w:rPr>
                <w:rFonts w:ascii="Times New Roman" w:hAnsi="Times New Roman" w:cs="Times New Roman"/>
                <w:sz w:val="18"/>
                <w:szCs w:val="18"/>
              </w:rPr>
              <w:t>ХПК</w:t>
            </w:r>
          </w:p>
        </w:tc>
        <w:tc>
          <w:tcPr>
            <w:tcW w:w="1520" w:type="dxa"/>
          </w:tcPr>
          <w:p w14:paraId="7FA3D4D2" w14:textId="77777777" w:rsidR="00FA11D7" w:rsidRPr="00FA11D7" w:rsidRDefault="00FA11D7" w:rsidP="00FA11D7">
            <w:pPr>
              <w:pStyle w:val="TableParagraph"/>
              <w:ind w:left="107"/>
              <w:rPr>
                <w:rFonts w:ascii="Times New Roman" w:hAnsi="Times New Roman" w:cs="Times New Roman"/>
                <w:sz w:val="18"/>
                <w:szCs w:val="18"/>
              </w:rPr>
            </w:pPr>
            <w:r w:rsidRPr="00FA11D7">
              <w:rPr>
                <w:rFonts w:ascii="Times New Roman" w:hAnsi="Times New Roman" w:cs="Times New Roman"/>
                <w:position w:val="2"/>
                <w:sz w:val="18"/>
                <w:szCs w:val="18"/>
              </w:rPr>
              <w:t>мгО</w:t>
            </w:r>
            <w:r w:rsidRPr="00FA11D7">
              <w:rPr>
                <w:rFonts w:ascii="Times New Roman" w:hAnsi="Times New Roman" w:cs="Times New Roman"/>
                <w:sz w:val="18"/>
                <w:szCs w:val="18"/>
              </w:rPr>
              <w:t>2</w:t>
            </w:r>
            <w:r w:rsidRPr="00FA11D7">
              <w:rPr>
                <w:rFonts w:ascii="Times New Roman" w:hAnsi="Times New Roman" w:cs="Times New Roman"/>
                <w:position w:val="2"/>
                <w:sz w:val="18"/>
                <w:szCs w:val="18"/>
              </w:rPr>
              <w:t>/дм</w:t>
            </w:r>
            <w:r w:rsidRPr="00FA11D7">
              <w:rPr>
                <w:rFonts w:ascii="Times New Roman" w:hAnsi="Times New Roman" w:cs="Times New Roman"/>
                <w:position w:val="2"/>
                <w:sz w:val="18"/>
                <w:szCs w:val="18"/>
                <w:vertAlign w:val="superscript"/>
              </w:rPr>
              <w:t>3</w:t>
            </w:r>
          </w:p>
        </w:tc>
        <w:tc>
          <w:tcPr>
            <w:tcW w:w="1580" w:type="dxa"/>
          </w:tcPr>
          <w:p w14:paraId="4B28881B" w14:textId="5A1F3F00" w:rsidR="00FA11D7" w:rsidRPr="00FA11D7" w:rsidRDefault="00FA11D7" w:rsidP="00FA11D7">
            <w:pPr>
              <w:pStyle w:val="TableParagraph"/>
              <w:ind w:left="219" w:right="202"/>
              <w:jc w:val="center"/>
              <w:rPr>
                <w:rFonts w:ascii="Times New Roman" w:hAnsi="Times New Roman" w:cs="Times New Roman"/>
                <w:sz w:val="18"/>
                <w:szCs w:val="18"/>
              </w:rPr>
            </w:pPr>
            <w:r w:rsidRPr="00FA11D7">
              <w:rPr>
                <w:rFonts w:ascii="Times New Roman" w:hAnsi="Times New Roman" w:cs="Times New Roman"/>
                <w:sz w:val="18"/>
                <w:szCs w:val="18"/>
              </w:rPr>
              <w:t>16,8</w:t>
            </w:r>
          </w:p>
        </w:tc>
        <w:tc>
          <w:tcPr>
            <w:tcW w:w="1642" w:type="dxa"/>
          </w:tcPr>
          <w:p w14:paraId="6CFA4B8C" w14:textId="7BC0DACF" w:rsidR="00FA11D7" w:rsidRPr="00FA11D7" w:rsidRDefault="00FA11D7" w:rsidP="00FA11D7">
            <w:pPr>
              <w:pStyle w:val="TableParagraph"/>
              <w:ind w:left="249" w:right="231"/>
              <w:jc w:val="center"/>
              <w:rPr>
                <w:rFonts w:ascii="Times New Roman" w:hAnsi="Times New Roman" w:cs="Times New Roman"/>
                <w:sz w:val="18"/>
                <w:szCs w:val="18"/>
              </w:rPr>
            </w:pPr>
            <w:r w:rsidRPr="00FA11D7">
              <w:rPr>
                <w:rFonts w:ascii="Times New Roman" w:hAnsi="Times New Roman" w:cs="Times New Roman"/>
                <w:sz w:val="18"/>
                <w:szCs w:val="18"/>
              </w:rPr>
              <w:t>18,775</w:t>
            </w:r>
          </w:p>
        </w:tc>
        <w:tc>
          <w:tcPr>
            <w:tcW w:w="1340" w:type="dxa"/>
          </w:tcPr>
          <w:p w14:paraId="59312E99" w14:textId="3097220C" w:rsidR="00FA11D7" w:rsidRPr="00FA11D7" w:rsidRDefault="00FA11D7" w:rsidP="00FA11D7">
            <w:pPr>
              <w:pStyle w:val="TableParagraph"/>
              <w:ind w:left="98" w:right="84"/>
              <w:jc w:val="center"/>
              <w:rPr>
                <w:rFonts w:ascii="Times New Roman" w:hAnsi="Times New Roman" w:cs="Times New Roman"/>
                <w:sz w:val="18"/>
                <w:szCs w:val="18"/>
              </w:rPr>
            </w:pPr>
            <w:r w:rsidRPr="00FA11D7">
              <w:rPr>
                <w:rFonts w:ascii="Times New Roman" w:hAnsi="Times New Roman" w:cs="Times New Roman"/>
                <w:sz w:val="18"/>
                <w:szCs w:val="18"/>
              </w:rPr>
              <w:t>68,3</w:t>
            </w:r>
          </w:p>
        </w:tc>
        <w:tc>
          <w:tcPr>
            <w:tcW w:w="1242" w:type="dxa"/>
            <w:vAlign w:val="bottom"/>
          </w:tcPr>
          <w:p w14:paraId="4ED57D6C" w14:textId="63C34EF3" w:rsidR="00FA11D7" w:rsidRPr="00FA11D7" w:rsidRDefault="00FA11D7" w:rsidP="00FA11D7">
            <w:pPr>
              <w:pStyle w:val="TableParagraph"/>
              <w:ind w:left="124" w:right="111"/>
              <w:jc w:val="center"/>
              <w:rPr>
                <w:rFonts w:ascii="Times New Roman" w:hAnsi="Times New Roman" w:cs="Times New Roman"/>
                <w:color w:val="FF0000"/>
                <w:sz w:val="18"/>
                <w:szCs w:val="18"/>
              </w:rPr>
            </w:pPr>
            <w:r w:rsidRPr="00FA11D7">
              <w:rPr>
                <w:rFonts w:ascii="Calibri" w:hAnsi="Calibri" w:cs="Calibri"/>
                <w:color w:val="000000"/>
                <w:sz w:val="18"/>
                <w:szCs w:val="18"/>
              </w:rPr>
              <w:t>20,26667</w:t>
            </w:r>
          </w:p>
        </w:tc>
        <w:tc>
          <w:tcPr>
            <w:tcW w:w="1201" w:type="dxa"/>
            <w:vAlign w:val="bottom"/>
          </w:tcPr>
          <w:p w14:paraId="6F3969E7" w14:textId="6D5C6823" w:rsidR="00FA11D7" w:rsidRPr="00FA11D7" w:rsidRDefault="00FA11D7" w:rsidP="00FA11D7">
            <w:pPr>
              <w:pStyle w:val="TableParagraph"/>
              <w:ind w:left="101" w:right="91"/>
              <w:jc w:val="center"/>
              <w:rPr>
                <w:rFonts w:ascii="Times New Roman" w:hAnsi="Times New Roman" w:cs="Times New Roman"/>
                <w:color w:val="FF0000"/>
                <w:sz w:val="18"/>
                <w:szCs w:val="18"/>
              </w:rPr>
            </w:pPr>
            <w:r w:rsidRPr="00FA11D7">
              <w:rPr>
                <w:rFonts w:ascii="Calibri" w:hAnsi="Calibri" w:cs="Calibri"/>
                <w:color w:val="000000"/>
                <w:sz w:val="18"/>
                <w:szCs w:val="18"/>
              </w:rPr>
              <w:t>18,6625</w:t>
            </w:r>
          </w:p>
        </w:tc>
        <w:tc>
          <w:tcPr>
            <w:tcW w:w="1280" w:type="dxa"/>
            <w:vAlign w:val="bottom"/>
          </w:tcPr>
          <w:p w14:paraId="08A0C2AD" w14:textId="1DED603D" w:rsidR="00FA11D7" w:rsidRPr="00FA11D7" w:rsidRDefault="00FA11D7" w:rsidP="00FA11D7">
            <w:pPr>
              <w:pStyle w:val="TableParagraph"/>
              <w:rPr>
                <w:rFonts w:ascii="Times New Roman" w:hAnsi="Times New Roman" w:cs="Times New Roman"/>
                <w:color w:val="FF0000"/>
                <w:sz w:val="18"/>
                <w:szCs w:val="18"/>
              </w:rPr>
            </w:pPr>
            <w:r w:rsidRPr="00FA11D7">
              <w:rPr>
                <w:rFonts w:ascii="Calibri" w:hAnsi="Calibri" w:cs="Calibri"/>
                <w:color w:val="000000"/>
                <w:sz w:val="18"/>
                <w:szCs w:val="18"/>
              </w:rPr>
              <w:t>19,95</w:t>
            </w:r>
          </w:p>
        </w:tc>
        <w:tc>
          <w:tcPr>
            <w:tcW w:w="1052" w:type="dxa"/>
            <w:vAlign w:val="bottom"/>
          </w:tcPr>
          <w:p w14:paraId="1A590EC9" w14:textId="4F8782D4" w:rsidR="00FA11D7" w:rsidRPr="00FA11D7" w:rsidRDefault="00FA11D7" w:rsidP="00FA11D7">
            <w:pPr>
              <w:pStyle w:val="TableParagraph"/>
              <w:ind w:left="122" w:right="117"/>
              <w:jc w:val="center"/>
              <w:rPr>
                <w:rFonts w:ascii="Times New Roman" w:hAnsi="Times New Roman" w:cs="Times New Roman"/>
                <w:color w:val="FF0000"/>
                <w:sz w:val="18"/>
                <w:szCs w:val="18"/>
              </w:rPr>
            </w:pPr>
            <w:r w:rsidRPr="00FA11D7">
              <w:rPr>
                <w:rFonts w:ascii="Calibri" w:hAnsi="Calibri" w:cs="Calibri"/>
                <w:color w:val="000000"/>
                <w:sz w:val="18"/>
                <w:szCs w:val="18"/>
              </w:rPr>
              <w:t>27,1257</w:t>
            </w:r>
          </w:p>
        </w:tc>
      </w:tr>
      <w:tr w:rsidR="00FA11D7" w:rsidRPr="00FA11D7" w14:paraId="5C172F7C" w14:textId="77777777" w:rsidTr="00023F31">
        <w:trPr>
          <w:trHeight w:val="373"/>
        </w:trPr>
        <w:tc>
          <w:tcPr>
            <w:tcW w:w="4102" w:type="dxa"/>
          </w:tcPr>
          <w:p w14:paraId="3ACACBE1" w14:textId="77777777" w:rsidR="00FA11D7" w:rsidRPr="00FA11D7" w:rsidRDefault="00FA11D7" w:rsidP="00FA11D7">
            <w:pPr>
              <w:pStyle w:val="TableParagraph"/>
              <w:ind w:left="110"/>
              <w:rPr>
                <w:rFonts w:ascii="Times New Roman" w:hAnsi="Times New Roman" w:cs="Times New Roman"/>
                <w:sz w:val="18"/>
                <w:szCs w:val="18"/>
              </w:rPr>
            </w:pPr>
            <w:r w:rsidRPr="00FA11D7">
              <w:rPr>
                <w:rFonts w:ascii="Times New Roman" w:hAnsi="Times New Roman" w:cs="Times New Roman"/>
                <w:sz w:val="18"/>
                <w:szCs w:val="18"/>
              </w:rPr>
              <w:t>БПК</w:t>
            </w:r>
          </w:p>
        </w:tc>
        <w:tc>
          <w:tcPr>
            <w:tcW w:w="1520" w:type="dxa"/>
          </w:tcPr>
          <w:p w14:paraId="10FC5800" w14:textId="77777777" w:rsidR="00FA11D7" w:rsidRPr="00FA11D7" w:rsidRDefault="00FA11D7" w:rsidP="00FA11D7">
            <w:pPr>
              <w:pStyle w:val="TableParagraph"/>
              <w:ind w:left="107"/>
              <w:rPr>
                <w:rFonts w:ascii="Times New Roman" w:hAnsi="Times New Roman" w:cs="Times New Roman"/>
                <w:sz w:val="18"/>
                <w:szCs w:val="18"/>
              </w:rPr>
            </w:pPr>
            <w:r w:rsidRPr="00FA11D7">
              <w:rPr>
                <w:rFonts w:ascii="Times New Roman" w:hAnsi="Times New Roman" w:cs="Times New Roman"/>
                <w:position w:val="2"/>
                <w:sz w:val="18"/>
                <w:szCs w:val="18"/>
              </w:rPr>
              <w:t>мгО</w:t>
            </w:r>
            <w:r w:rsidRPr="00FA11D7">
              <w:rPr>
                <w:rFonts w:ascii="Times New Roman" w:hAnsi="Times New Roman" w:cs="Times New Roman"/>
                <w:sz w:val="18"/>
                <w:szCs w:val="18"/>
              </w:rPr>
              <w:t>2</w:t>
            </w:r>
            <w:r w:rsidRPr="00FA11D7">
              <w:rPr>
                <w:rFonts w:ascii="Times New Roman" w:hAnsi="Times New Roman" w:cs="Times New Roman"/>
                <w:position w:val="2"/>
                <w:sz w:val="18"/>
                <w:szCs w:val="18"/>
              </w:rPr>
              <w:t>/дм</w:t>
            </w:r>
            <w:r w:rsidRPr="00FA11D7">
              <w:rPr>
                <w:rFonts w:ascii="Times New Roman" w:hAnsi="Times New Roman" w:cs="Times New Roman"/>
                <w:position w:val="2"/>
                <w:sz w:val="18"/>
                <w:szCs w:val="18"/>
                <w:vertAlign w:val="superscript"/>
              </w:rPr>
              <w:t>3</w:t>
            </w:r>
          </w:p>
        </w:tc>
        <w:tc>
          <w:tcPr>
            <w:tcW w:w="1580" w:type="dxa"/>
          </w:tcPr>
          <w:p w14:paraId="3BC8A2A3" w14:textId="31020119" w:rsidR="00FA11D7" w:rsidRPr="00FA11D7" w:rsidRDefault="00FA11D7" w:rsidP="00FA11D7">
            <w:pPr>
              <w:pStyle w:val="TableParagraph"/>
              <w:ind w:left="219" w:right="204"/>
              <w:jc w:val="center"/>
              <w:rPr>
                <w:rFonts w:ascii="Times New Roman" w:hAnsi="Times New Roman" w:cs="Times New Roman"/>
                <w:sz w:val="18"/>
                <w:szCs w:val="18"/>
              </w:rPr>
            </w:pPr>
            <w:r w:rsidRPr="00FA11D7">
              <w:rPr>
                <w:rFonts w:ascii="Times New Roman" w:hAnsi="Times New Roman" w:cs="Times New Roman"/>
                <w:sz w:val="18"/>
                <w:szCs w:val="18"/>
              </w:rPr>
              <w:t>8,875</w:t>
            </w:r>
          </w:p>
        </w:tc>
        <w:tc>
          <w:tcPr>
            <w:tcW w:w="1642" w:type="dxa"/>
          </w:tcPr>
          <w:p w14:paraId="1B140841" w14:textId="34F0F4A6" w:rsidR="00FA11D7" w:rsidRPr="00FA11D7" w:rsidRDefault="00FA11D7" w:rsidP="00FA11D7">
            <w:pPr>
              <w:pStyle w:val="TableParagraph"/>
              <w:ind w:left="249" w:right="233"/>
              <w:jc w:val="center"/>
              <w:rPr>
                <w:rFonts w:ascii="Times New Roman" w:hAnsi="Times New Roman" w:cs="Times New Roman"/>
                <w:sz w:val="18"/>
                <w:szCs w:val="18"/>
              </w:rPr>
            </w:pPr>
            <w:r w:rsidRPr="00FA11D7">
              <w:rPr>
                <w:rFonts w:ascii="Times New Roman" w:hAnsi="Times New Roman" w:cs="Times New Roman"/>
                <w:sz w:val="18"/>
                <w:szCs w:val="18"/>
              </w:rPr>
              <w:t>9,3875</w:t>
            </w:r>
          </w:p>
        </w:tc>
        <w:tc>
          <w:tcPr>
            <w:tcW w:w="1340" w:type="dxa"/>
          </w:tcPr>
          <w:p w14:paraId="6A8D7290" w14:textId="1AE6529B" w:rsidR="00FA11D7" w:rsidRPr="00FA11D7" w:rsidRDefault="00FA11D7" w:rsidP="00FA11D7">
            <w:pPr>
              <w:pStyle w:val="TableParagraph"/>
              <w:ind w:left="98" w:right="83"/>
              <w:jc w:val="center"/>
              <w:rPr>
                <w:rFonts w:ascii="Times New Roman" w:hAnsi="Times New Roman" w:cs="Times New Roman"/>
                <w:sz w:val="18"/>
                <w:szCs w:val="18"/>
              </w:rPr>
            </w:pPr>
            <w:r w:rsidRPr="00FA11D7">
              <w:rPr>
                <w:rFonts w:ascii="Times New Roman" w:hAnsi="Times New Roman" w:cs="Times New Roman"/>
                <w:sz w:val="18"/>
                <w:szCs w:val="18"/>
              </w:rPr>
              <w:t>9,5025</w:t>
            </w:r>
          </w:p>
        </w:tc>
        <w:tc>
          <w:tcPr>
            <w:tcW w:w="1242" w:type="dxa"/>
            <w:vAlign w:val="bottom"/>
          </w:tcPr>
          <w:p w14:paraId="4F70ED0E" w14:textId="56B8B8E9" w:rsidR="00FA11D7" w:rsidRPr="00FA11D7" w:rsidRDefault="00FA11D7" w:rsidP="00FA11D7">
            <w:pPr>
              <w:pStyle w:val="TableParagraph"/>
              <w:ind w:left="124" w:right="111"/>
              <w:jc w:val="center"/>
              <w:rPr>
                <w:rFonts w:ascii="Times New Roman" w:hAnsi="Times New Roman" w:cs="Times New Roman"/>
                <w:color w:val="FF0000"/>
                <w:sz w:val="18"/>
                <w:szCs w:val="18"/>
              </w:rPr>
            </w:pPr>
            <w:r w:rsidRPr="00FA11D7">
              <w:rPr>
                <w:rFonts w:ascii="Calibri" w:hAnsi="Calibri" w:cs="Calibri"/>
                <w:color w:val="000000"/>
                <w:sz w:val="18"/>
                <w:szCs w:val="18"/>
              </w:rPr>
              <w:t>11,40167</w:t>
            </w:r>
          </w:p>
        </w:tc>
        <w:tc>
          <w:tcPr>
            <w:tcW w:w="1201" w:type="dxa"/>
            <w:vAlign w:val="bottom"/>
          </w:tcPr>
          <w:p w14:paraId="3A431DC2" w14:textId="0D13FFBA" w:rsidR="00FA11D7" w:rsidRPr="00FA11D7" w:rsidRDefault="00FA11D7" w:rsidP="00FA11D7">
            <w:pPr>
              <w:pStyle w:val="TableParagraph"/>
              <w:ind w:left="101" w:right="93"/>
              <w:jc w:val="center"/>
              <w:rPr>
                <w:rFonts w:ascii="Times New Roman" w:hAnsi="Times New Roman" w:cs="Times New Roman"/>
                <w:color w:val="FF0000"/>
                <w:sz w:val="18"/>
                <w:szCs w:val="18"/>
              </w:rPr>
            </w:pPr>
            <w:r w:rsidRPr="00FA11D7">
              <w:rPr>
                <w:rFonts w:ascii="Calibri" w:hAnsi="Calibri" w:cs="Calibri"/>
                <w:color w:val="000000"/>
                <w:sz w:val="18"/>
                <w:szCs w:val="18"/>
              </w:rPr>
              <w:t>9,6294</w:t>
            </w:r>
          </w:p>
        </w:tc>
        <w:tc>
          <w:tcPr>
            <w:tcW w:w="1280" w:type="dxa"/>
            <w:vAlign w:val="bottom"/>
          </w:tcPr>
          <w:p w14:paraId="3BD975FE" w14:textId="3691D070" w:rsidR="00FA11D7" w:rsidRPr="00FA11D7" w:rsidRDefault="00FA11D7" w:rsidP="00FA11D7">
            <w:pPr>
              <w:pStyle w:val="TableParagraph"/>
              <w:rPr>
                <w:rFonts w:ascii="Times New Roman" w:hAnsi="Times New Roman" w:cs="Times New Roman"/>
                <w:color w:val="FF0000"/>
                <w:sz w:val="18"/>
                <w:szCs w:val="18"/>
              </w:rPr>
            </w:pPr>
            <w:r w:rsidRPr="00FA11D7">
              <w:rPr>
                <w:rFonts w:ascii="Calibri" w:hAnsi="Calibri" w:cs="Calibri"/>
                <w:color w:val="000000"/>
                <w:sz w:val="18"/>
                <w:szCs w:val="18"/>
              </w:rPr>
              <w:t>10,43375</w:t>
            </w:r>
          </w:p>
        </w:tc>
        <w:tc>
          <w:tcPr>
            <w:tcW w:w="1052" w:type="dxa"/>
            <w:vAlign w:val="bottom"/>
          </w:tcPr>
          <w:p w14:paraId="209054F0" w14:textId="15DC6D26" w:rsidR="00FA11D7" w:rsidRPr="00FA11D7" w:rsidRDefault="00FA11D7" w:rsidP="00FA11D7">
            <w:pPr>
              <w:pStyle w:val="TableParagraph"/>
              <w:ind w:left="122" w:right="117"/>
              <w:jc w:val="center"/>
              <w:rPr>
                <w:rFonts w:ascii="Times New Roman" w:hAnsi="Times New Roman" w:cs="Times New Roman"/>
                <w:color w:val="FF0000"/>
                <w:sz w:val="18"/>
                <w:szCs w:val="18"/>
              </w:rPr>
            </w:pPr>
            <w:r w:rsidRPr="00FA11D7">
              <w:rPr>
                <w:rFonts w:ascii="Calibri" w:hAnsi="Calibri" w:cs="Calibri"/>
                <w:color w:val="000000"/>
                <w:sz w:val="18"/>
                <w:szCs w:val="18"/>
              </w:rPr>
              <w:t>9,87164</w:t>
            </w:r>
          </w:p>
        </w:tc>
      </w:tr>
      <w:tr w:rsidR="00FA11D7" w:rsidRPr="00FA11D7" w14:paraId="3653B5E3" w14:textId="77777777" w:rsidTr="00023F31">
        <w:trPr>
          <w:trHeight w:val="376"/>
        </w:trPr>
        <w:tc>
          <w:tcPr>
            <w:tcW w:w="4102" w:type="dxa"/>
          </w:tcPr>
          <w:p w14:paraId="0085A003" w14:textId="77777777" w:rsidR="00FA11D7" w:rsidRPr="00FA11D7" w:rsidRDefault="00FA11D7" w:rsidP="00FA11D7">
            <w:pPr>
              <w:pStyle w:val="TableParagraph"/>
              <w:ind w:left="110"/>
              <w:rPr>
                <w:rFonts w:ascii="Times New Roman" w:hAnsi="Times New Roman" w:cs="Times New Roman"/>
                <w:sz w:val="18"/>
                <w:szCs w:val="18"/>
              </w:rPr>
            </w:pPr>
            <w:r w:rsidRPr="00FA11D7">
              <w:rPr>
                <w:rFonts w:ascii="Times New Roman" w:hAnsi="Times New Roman" w:cs="Times New Roman"/>
                <w:sz w:val="18"/>
                <w:szCs w:val="18"/>
              </w:rPr>
              <w:t>Перманганатная окисляемость</w:t>
            </w:r>
          </w:p>
        </w:tc>
        <w:tc>
          <w:tcPr>
            <w:tcW w:w="1520" w:type="dxa"/>
          </w:tcPr>
          <w:p w14:paraId="21583F26" w14:textId="77777777" w:rsidR="00FA11D7" w:rsidRPr="00FA11D7" w:rsidRDefault="00FA11D7" w:rsidP="00FA11D7">
            <w:pPr>
              <w:pStyle w:val="TableParagraph"/>
              <w:ind w:left="107"/>
              <w:rPr>
                <w:rFonts w:ascii="Times New Roman" w:hAnsi="Times New Roman" w:cs="Times New Roman"/>
                <w:sz w:val="18"/>
                <w:szCs w:val="18"/>
              </w:rPr>
            </w:pPr>
            <w:r w:rsidRPr="00FA11D7">
              <w:rPr>
                <w:rFonts w:ascii="Times New Roman" w:hAnsi="Times New Roman" w:cs="Times New Roman"/>
                <w:position w:val="2"/>
                <w:sz w:val="18"/>
                <w:szCs w:val="18"/>
              </w:rPr>
              <w:t>мгО</w:t>
            </w:r>
            <w:r w:rsidRPr="00FA11D7">
              <w:rPr>
                <w:rFonts w:ascii="Times New Roman" w:hAnsi="Times New Roman" w:cs="Times New Roman"/>
                <w:sz w:val="18"/>
                <w:szCs w:val="18"/>
              </w:rPr>
              <w:t>2</w:t>
            </w:r>
            <w:r w:rsidRPr="00FA11D7">
              <w:rPr>
                <w:rFonts w:ascii="Times New Roman" w:hAnsi="Times New Roman" w:cs="Times New Roman"/>
                <w:position w:val="2"/>
                <w:sz w:val="18"/>
                <w:szCs w:val="18"/>
              </w:rPr>
              <w:t>/дм</w:t>
            </w:r>
            <w:r w:rsidRPr="00FA11D7">
              <w:rPr>
                <w:rFonts w:ascii="Times New Roman" w:hAnsi="Times New Roman" w:cs="Times New Roman"/>
                <w:position w:val="2"/>
                <w:sz w:val="18"/>
                <w:szCs w:val="18"/>
                <w:vertAlign w:val="superscript"/>
              </w:rPr>
              <w:t>3</w:t>
            </w:r>
          </w:p>
        </w:tc>
        <w:tc>
          <w:tcPr>
            <w:tcW w:w="1580" w:type="dxa"/>
          </w:tcPr>
          <w:p w14:paraId="517B6727" w14:textId="10FBD708" w:rsidR="00FA11D7" w:rsidRPr="00FA11D7" w:rsidRDefault="00FA11D7" w:rsidP="00FA11D7">
            <w:pPr>
              <w:pStyle w:val="TableParagraph"/>
              <w:ind w:left="219" w:right="201"/>
              <w:jc w:val="center"/>
              <w:rPr>
                <w:rFonts w:ascii="Times New Roman" w:hAnsi="Times New Roman" w:cs="Times New Roman"/>
                <w:sz w:val="18"/>
                <w:szCs w:val="18"/>
              </w:rPr>
            </w:pPr>
            <w:r w:rsidRPr="00FA11D7">
              <w:rPr>
                <w:rFonts w:ascii="Times New Roman" w:hAnsi="Times New Roman" w:cs="Times New Roman"/>
                <w:sz w:val="18"/>
                <w:szCs w:val="18"/>
              </w:rPr>
              <w:t>3,14</w:t>
            </w:r>
          </w:p>
        </w:tc>
        <w:tc>
          <w:tcPr>
            <w:tcW w:w="1642" w:type="dxa"/>
          </w:tcPr>
          <w:p w14:paraId="06311A0D" w14:textId="287515C4" w:rsidR="00FA11D7" w:rsidRPr="00FA11D7" w:rsidRDefault="00FA11D7" w:rsidP="00FA11D7">
            <w:pPr>
              <w:pStyle w:val="TableParagraph"/>
              <w:ind w:left="249" w:right="232"/>
              <w:jc w:val="center"/>
              <w:rPr>
                <w:rFonts w:ascii="Times New Roman" w:hAnsi="Times New Roman" w:cs="Times New Roman"/>
                <w:sz w:val="18"/>
                <w:szCs w:val="18"/>
              </w:rPr>
            </w:pPr>
            <w:r w:rsidRPr="00FA11D7">
              <w:rPr>
                <w:rFonts w:ascii="Times New Roman" w:hAnsi="Times New Roman" w:cs="Times New Roman"/>
                <w:sz w:val="18"/>
                <w:szCs w:val="18"/>
              </w:rPr>
              <w:t>2,8925</w:t>
            </w:r>
          </w:p>
        </w:tc>
        <w:tc>
          <w:tcPr>
            <w:tcW w:w="1340" w:type="dxa"/>
          </w:tcPr>
          <w:p w14:paraId="24C11C79" w14:textId="2ED0BB19" w:rsidR="00FA11D7" w:rsidRPr="00FA11D7" w:rsidRDefault="00FA11D7" w:rsidP="00FA11D7">
            <w:pPr>
              <w:pStyle w:val="TableParagraph"/>
              <w:ind w:left="98" w:right="82"/>
              <w:jc w:val="center"/>
              <w:rPr>
                <w:rFonts w:ascii="Times New Roman" w:hAnsi="Times New Roman" w:cs="Times New Roman"/>
                <w:sz w:val="18"/>
                <w:szCs w:val="18"/>
              </w:rPr>
            </w:pPr>
            <w:r w:rsidRPr="00FA11D7">
              <w:rPr>
                <w:rFonts w:ascii="Times New Roman" w:hAnsi="Times New Roman" w:cs="Times New Roman"/>
                <w:sz w:val="18"/>
                <w:szCs w:val="18"/>
              </w:rPr>
              <w:t>2,78</w:t>
            </w:r>
          </w:p>
        </w:tc>
        <w:tc>
          <w:tcPr>
            <w:tcW w:w="1242" w:type="dxa"/>
            <w:vAlign w:val="bottom"/>
          </w:tcPr>
          <w:p w14:paraId="1F6E06D4" w14:textId="079AAD6C" w:rsidR="00FA11D7" w:rsidRPr="00FA11D7" w:rsidRDefault="00FA11D7" w:rsidP="00FA11D7">
            <w:pPr>
              <w:pStyle w:val="TableParagraph"/>
              <w:ind w:left="124" w:right="111"/>
              <w:jc w:val="center"/>
              <w:rPr>
                <w:rFonts w:ascii="Times New Roman" w:hAnsi="Times New Roman" w:cs="Times New Roman"/>
                <w:color w:val="FF0000"/>
                <w:sz w:val="18"/>
                <w:szCs w:val="18"/>
              </w:rPr>
            </w:pPr>
            <w:r w:rsidRPr="00FA11D7">
              <w:rPr>
                <w:rFonts w:ascii="Calibri" w:hAnsi="Calibri" w:cs="Calibri"/>
                <w:color w:val="000000"/>
                <w:sz w:val="18"/>
                <w:szCs w:val="18"/>
              </w:rPr>
              <w:t>2,946667</w:t>
            </w:r>
          </w:p>
        </w:tc>
        <w:tc>
          <w:tcPr>
            <w:tcW w:w="1201" w:type="dxa"/>
            <w:vAlign w:val="bottom"/>
          </w:tcPr>
          <w:p w14:paraId="5B08C7AF" w14:textId="53464388" w:rsidR="00FA11D7" w:rsidRPr="00FA11D7" w:rsidRDefault="00FA11D7" w:rsidP="00FA11D7">
            <w:pPr>
              <w:pStyle w:val="TableParagraph"/>
              <w:ind w:left="101" w:right="90"/>
              <w:jc w:val="center"/>
              <w:rPr>
                <w:rFonts w:ascii="Times New Roman" w:hAnsi="Times New Roman" w:cs="Times New Roman"/>
                <w:color w:val="FF0000"/>
                <w:sz w:val="18"/>
                <w:szCs w:val="18"/>
              </w:rPr>
            </w:pPr>
            <w:r w:rsidRPr="00FA11D7">
              <w:rPr>
                <w:rFonts w:ascii="Calibri" w:hAnsi="Calibri" w:cs="Calibri"/>
                <w:color w:val="000000"/>
                <w:sz w:val="18"/>
                <w:szCs w:val="18"/>
              </w:rPr>
              <w:t>3,1156</w:t>
            </w:r>
          </w:p>
        </w:tc>
        <w:tc>
          <w:tcPr>
            <w:tcW w:w="1280" w:type="dxa"/>
            <w:vAlign w:val="bottom"/>
          </w:tcPr>
          <w:p w14:paraId="7AE16827" w14:textId="12F62F15" w:rsidR="00FA11D7" w:rsidRPr="00FA11D7" w:rsidRDefault="00FA11D7" w:rsidP="00FA11D7">
            <w:pPr>
              <w:pStyle w:val="TableParagraph"/>
              <w:rPr>
                <w:rFonts w:ascii="Times New Roman" w:hAnsi="Times New Roman" w:cs="Times New Roman"/>
                <w:color w:val="FF0000"/>
                <w:sz w:val="18"/>
                <w:szCs w:val="18"/>
              </w:rPr>
            </w:pPr>
            <w:r w:rsidRPr="00FA11D7">
              <w:rPr>
                <w:rFonts w:ascii="Calibri" w:hAnsi="Calibri" w:cs="Calibri"/>
                <w:color w:val="000000"/>
                <w:sz w:val="18"/>
                <w:szCs w:val="18"/>
              </w:rPr>
              <w:t>3,21625</w:t>
            </w:r>
          </w:p>
        </w:tc>
        <w:tc>
          <w:tcPr>
            <w:tcW w:w="1052" w:type="dxa"/>
            <w:vAlign w:val="bottom"/>
          </w:tcPr>
          <w:p w14:paraId="3465895E" w14:textId="470A4B52" w:rsidR="00FA11D7" w:rsidRPr="00FA11D7" w:rsidRDefault="00FA11D7" w:rsidP="00FA11D7">
            <w:pPr>
              <w:pStyle w:val="TableParagraph"/>
              <w:ind w:left="123" w:right="117"/>
              <w:jc w:val="center"/>
              <w:rPr>
                <w:rFonts w:ascii="Times New Roman" w:hAnsi="Times New Roman" w:cs="Times New Roman"/>
                <w:color w:val="FF0000"/>
                <w:sz w:val="18"/>
                <w:szCs w:val="18"/>
              </w:rPr>
            </w:pPr>
            <w:r w:rsidRPr="00FA11D7">
              <w:rPr>
                <w:rFonts w:ascii="Calibri" w:hAnsi="Calibri" w:cs="Calibri"/>
                <w:color w:val="000000"/>
                <w:sz w:val="18"/>
                <w:szCs w:val="18"/>
              </w:rPr>
              <w:t>3,01517</w:t>
            </w:r>
          </w:p>
        </w:tc>
      </w:tr>
      <w:tr w:rsidR="00FA11D7" w:rsidRPr="00FA11D7" w14:paraId="09CB1CAA" w14:textId="77777777" w:rsidTr="00023F31">
        <w:trPr>
          <w:trHeight w:val="313"/>
        </w:trPr>
        <w:tc>
          <w:tcPr>
            <w:tcW w:w="4102" w:type="dxa"/>
          </w:tcPr>
          <w:p w14:paraId="44759E08" w14:textId="77777777" w:rsidR="00FA11D7" w:rsidRPr="00FA11D7" w:rsidRDefault="00FA11D7" w:rsidP="00FA11D7">
            <w:pPr>
              <w:pStyle w:val="TableParagraph"/>
              <w:ind w:left="110"/>
              <w:rPr>
                <w:rFonts w:ascii="Times New Roman" w:hAnsi="Times New Roman" w:cs="Times New Roman"/>
                <w:sz w:val="18"/>
                <w:szCs w:val="18"/>
              </w:rPr>
            </w:pPr>
            <w:r w:rsidRPr="00FA11D7">
              <w:rPr>
                <w:rFonts w:ascii="Times New Roman" w:hAnsi="Times New Roman" w:cs="Times New Roman"/>
                <w:sz w:val="18"/>
                <w:szCs w:val="18"/>
              </w:rPr>
              <w:t>Гидрокарбонаты</w:t>
            </w:r>
          </w:p>
        </w:tc>
        <w:tc>
          <w:tcPr>
            <w:tcW w:w="1520" w:type="dxa"/>
          </w:tcPr>
          <w:p w14:paraId="6F3C6734" w14:textId="77777777" w:rsidR="00FA11D7" w:rsidRPr="00FA11D7" w:rsidRDefault="00FA11D7" w:rsidP="00FA11D7">
            <w:pPr>
              <w:pStyle w:val="TableParagraph"/>
              <w:ind w:left="107"/>
              <w:rPr>
                <w:rFonts w:ascii="Times New Roman" w:hAnsi="Times New Roman" w:cs="Times New Roman"/>
                <w:sz w:val="18"/>
                <w:szCs w:val="18"/>
              </w:rPr>
            </w:pPr>
            <w:r w:rsidRPr="00FA11D7">
              <w:rPr>
                <w:rFonts w:ascii="Times New Roman" w:hAnsi="Times New Roman" w:cs="Times New Roman"/>
                <w:sz w:val="18"/>
                <w:szCs w:val="18"/>
              </w:rPr>
              <w:t>мг/дм3</w:t>
            </w:r>
          </w:p>
        </w:tc>
        <w:tc>
          <w:tcPr>
            <w:tcW w:w="1580" w:type="dxa"/>
          </w:tcPr>
          <w:p w14:paraId="7B502EF9" w14:textId="18A67F15" w:rsidR="00FA11D7" w:rsidRPr="00FA11D7" w:rsidRDefault="00FA11D7" w:rsidP="00FA11D7">
            <w:pPr>
              <w:pStyle w:val="TableParagraph"/>
              <w:ind w:left="219" w:right="202"/>
              <w:jc w:val="center"/>
              <w:rPr>
                <w:rFonts w:ascii="Times New Roman" w:hAnsi="Times New Roman" w:cs="Times New Roman"/>
                <w:sz w:val="18"/>
                <w:szCs w:val="18"/>
              </w:rPr>
            </w:pPr>
            <w:r w:rsidRPr="00FA11D7">
              <w:rPr>
                <w:rFonts w:ascii="Times New Roman" w:hAnsi="Times New Roman" w:cs="Times New Roman"/>
                <w:sz w:val="18"/>
                <w:szCs w:val="18"/>
              </w:rPr>
              <w:t>195,2</w:t>
            </w:r>
          </w:p>
        </w:tc>
        <w:tc>
          <w:tcPr>
            <w:tcW w:w="1642" w:type="dxa"/>
          </w:tcPr>
          <w:p w14:paraId="4E26F4AD" w14:textId="466609AB" w:rsidR="00FA11D7" w:rsidRPr="00FA11D7" w:rsidRDefault="00FA11D7" w:rsidP="00FA11D7">
            <w:pPr>
              <w:pStyle w:val="TableParagraph"/>
              <w:ind w:left="249" w:right="231"/>
              <w:jc w:val="center"/>
              <w:rPr>
                <w:rFonts w:ascii="Times New Roman" w:hAnsi="Times New Roman" w:cs="Times New Roman"/>
                <w:sz w:val="18"/>
                <w:szCs w:val="18"/>
              </w:rPr>
            </w:pPr>
            <w:r w:rsidRPr="00FA11D7">
              <w:rPr>
                <w:rFonts w:ascii="Times New Roman" w:hAnsi="Times New Roman" w:cs="Times New Roman"/>
                <w:sz w:val="18"/>
                <w:szCs w:val="18"/>
              </w:rPr>
              <w:t>199,325</w:t>
            </w:r>
          </w:p>
        </w:tc>
        <w:tc>
          <w:tcPr>
            <w:tcW w:w="1340" w:type="dxa"/>
          </w:tcPr>
          <w:p w14:paraId="4785722E" w14:textId="538DB212" w:rsidR="00FA11D7" w:rsidRPr="00FA11D7" w:rsidRDefault="00FA11D7" w:rsidP="00FA11D7">
            <w:pPr>
              <w:pStyle w:val="TableParagraph"/>
              <w:ind w:left="98" w:right="84"/>
              <w:jc w:val="center"/>
              <w:rPr>
                <w:rFonts w:ascii="Times New Roman" w:hAnsi="Times New Roman" w:cs="Times New Roman"/>
                <w:sz w:val="18"/>
                <w:szCs w:val="18"/>
              </w:rPr>
            </w:pPr>
            <w:r w:rsidRPr="00FA11D7">
              <w:rPr>
                <w:rFonts w:ascii="Times New Roman" w:hAnsi="Times New Roman" w:cs="Times New Roman"/>
                <w:sz w:val="18"/>
                <w:szCs w:val="18"/>
              </w:rPr>
              <w:t>167,75</w:t>
            </w:r>
          </w:p>
        </w:tc>
        <w:tc>
          <w:tcPr>
            <w:tcW w:w="1242" w:type="dxa"/>
            <w:vAlign w:val="bottom"/>
          </w:tcPr>
          <w:p w14:paraId="657A26AD" w14:textId="53FBB57D" w:rsidR="00FA11D7" w:rsidRPr="00FA11D7" w:rsidRDefault="00FA11D7" w:rsidP="00FA11D7">
            <w:pPr>
              <w:pStyle w:val="TableParagraph"/>
              <w:ind w:left="124" w:right="111"/>
              <w:jc w:val="center"/>
              <w:rPr>
                <w:rFonts w:ascii="Times New Roman" w:hAnsi="Times New Roman" w:cs="Times New Roman"/>
                <w:color w:val="FF0000"/>
                <w:sz w:val="18"/>
                <w:szCs w:val="18"/>
              </w:rPr>
            </w:pPr>
            <w:r w:rsidRPr="00FA11D7">
              <w:rPr>
                <w:rFonts w:ascii="Calibri" w:hAnsi="Calibri" w:cs="Calibri"/>
                <w:color w:val="000000"/>
                <w:sz w:val="18"/>
                <w:szCs w:val="18"/>
              </w:rPr>
              <w:t>165,7167</w:t>
            </w:r>
          </w:p>
        </w:tc>
        <w:tc>
          <w:tcPr>
            <w:tcW w:w="1201" w:type="dxa"/>
            <w:vAlign w:val="bottom"/>
          </w:tcPr>
          <w:p w14:paraId="1A2A9E21" w14:textId="4999A4C1" w:rsidR="00FA11D7" w:rsidRPr="00FA11D7" w:rsidRDefault="00FA11D7" w:rsidP="00FA11D7">
            <w:pPr>
              <w:pStyle w:val="TableParagraph"/>
              <w:ind w:left="101" w:right="93"/>
              <w:jc w:val="center"/>
              <w:rPr>
                <w:rFonts w:ascii="Times New Roman" w:hAnsi="Times New Roman" w:cs="Times New Roman"/>
                <w:color w:val="FF0000"/>
                <w:sz w:val="18"/>
                <w:szCs w:val="18"/>
              </w:rPr>
            </w:pPr>
            <w:r w:rsidRPr="00FA11D7">
              <w:rPr>
                <w:rFonts w:ascii="Calibri" w:hAnsi="Calibri" w:cs="Calibri"/>
                <w:color w:val="000000"/>
                <w:sz w:val="18"/>
                <w:szCs w:val="18"/>
              </w:rPr>
              <w:t>164,0375</w:t>
            </w:r>
          </w:p>
        </w:tc>
        <w:tc>
          <w:tcPr>
            <w:tcW w:w="1280" w:type="dxa"/>
            <w:vAlign w:val="bottom"/>
          </w:tcPr>
          <w:p w14:paraId="70012550" w14:textId="0978FCAB" w:rsidR="00FA11D7" w:rsidRPr="00FA11D7" w:rsidRDefault="00FA11D7" w:rsidP="00FA11D7">
            <w:pPr>
              <w:pStyle w:val="TableParagraph"/>
              <w:rPr>
                <w:rFonts w:ascii="Times New Roman" w:hAnsi="Times New Roman" w:cs="Times New Roman"/>
                <w:color w:val="FF0000"/>
                <w:sz w:val="18"/>
                <w:szCs w:val="18"/>
              </w:rPr>
            </w:pPr>
            <w:r w:rsidRPr="00FA11D7">
              <w:rPr>
                <w:rFonts w:ascii="Calibri" w:hAnsi="Calibri" w:cs="Calibri"/>
                <w:color w:val="000000"/>
                <w:sz w:val="18"/>
                <w:szCs w:val="18"/>
              </w:rPr>
              <w:t>150,2</w:t>
            </w:r>
          </w:p>
        </w:tc>
        <w:tc>
          <w:tcPr>
            <w:tcW w:w="1052" w:type="dxa"/>
            <w:vAlign w:val="bottom"/>
          </w:tcPr>
          <w:p w14:paraId="77015948" w14:textId="485C23AF" w:rsidR="00FA11D7" w:rsidRPr="00FA11D7" w:rsidRDefault="00FA11D7" w:rsidP="00FA11D7">
            <w:pPr>
              <w:pStyle w:val="TableParagraph"/>
              <w:ind w:left="122" w:right="117"/>
              <w:jc w:val="center"/>
              <w:rPr>
                <w:rFonts w:ascii="Times New Roman" w:hAnsi="Times New Roman" w:cs="Times New Roman"/>
                <w:color w:val="FF0000"/>
                <w:sz w:val="18"/>
                <w:szCs w:val="18"/>
              </w:rPr>
            </w:pPr>
            <w:r w:rsidRPr="00FA11D7">
              <w:rPr>
                <w:rFonts w:ascii="Calibri" w:hAnsi="Calibri" w:cs="Calibri"/>
                <w:color w:val="000000"/>
                <w:sz w:val="18"/>
                <w:szCs w:val="18"/>
              </w:rPr>
              <w:t>173,705</w:t>
            </w:r>
          </w:p>
        </w:tc>
      </w:tr>
      <w:tr w:rsidR="00FA11D7" w:rsidRPr="00FA11D7" w14:paraId="32FAC3D4" w14:textId="77777777" w:rsidTr="00023F31">
        <w:trPr>
          <w:trHeight w:val="207"/>
        </w:trPr>
        <w:tc>
          <w:tcPr>
            <w:tcW w:w="4102" w:type="dxa"/>
          </w:tcPr>
          <w:p w14:paraId="501762D3" w14:textId="77777777" w:rsidR="00FA11D7" w:rsidRPr="00FA11D7" w:rsidRDefault="00FA11D7" w:rsidP="00FA11D7">
            <w:pPr>
              <w:pStyle w:val="TableParagraph"/>
              <w:ind w:left="110"/>
              <w:rPr>
                <w:rFonts w:ascii="Times New Roman" w:hAnsi="Times New Roman" w:cs="Times New Roman"/>
                <w:sz w:val="18"/>
                <w:szCs w:val="18"/>
              </w:rPr>
            </w:pPr>
            <w:r w:rsidRPr="00FA11D7">
              <w:rPr>
                <w:rFonts w:ascii="Times New Roman" w:hAnsi="Times New Roman" w:cs="Times New Roman"/>
                <w:sz w:val="18"/>
                <w:szCs w:val="18"/>
              </w:rPr>
              <w:t>Ртуть</w:t>
            </w:r>
          </w:p>
        </w:tc>
        <w:tc>
          <w:tcPr>
            <w:tcW w:w="1520" w:type="dxa"/>
          </w:tcPr>
          <w:p w14:paraId="2C3713EB" w14:textId="77777777" w:rsidR="00FA11D7" w:rsidRPr="00FA11D7" w:rsidRDefault="00FA11D7" w:rsidP="00FA11D7">
            <w:pPr>
              <w:pStyle w:val="TableParagraph"/>
              <w:ind w:left="107"/>
              <w:rPr>
                <w:rFonts w:ascii="Times New Roman" w:hAnsi="Times New Roman" w:cs="Times New Roman"/>
                <w:sz w:val="18"/>
                <w:szCs w:val="18"/>
              </w:rPr>
            </w:pPr>
            <w:r w:rsidRPr="00FA11D7">
              <w:rPr>
                <w:rFonts w:ascii="Times New Roman" w:hAnsi="Times New Roman" w:cs="Times New Roman"/>
                <w:sz w:val="18"/>
                <w:szCs w:val="18"/>
              </w:rPr>
              <w:t>мг/дм3</w:t>
            </w:r>
          </w:p>
        </w:tc>
        <w:tc>
          <w:tcPr>
            <w:tcW w:w="1580" w:type="dxa"/>
          </w:tcPr>
          <w:p w14:paraId="5803DAFD" w14:textId="7DF54B48" w:rsidR="00FA11D7" w:rsidRPr="00FA11D7" w:rsidRDefault="00FA11D7" w:rsidP="00FA11D7">
            <w:pPr>
              <w:pStyle w:val="TableParagraph"/>
              <w:ind w:left="219" w:right="204"/>
              <w:jc w:val="center"/>
              <w:rPr>
                <w:rFonts w:ascii="Times New Roman" w:hAnsi="Times New Roman" w:cs="Times New Roman"/>
                <w:sz w:val="18"/>
                <w:szCs w:val="18"/>
              </w:rPr>
            </w:pPr>
            <w:r w:rsidRPr="00FA11D7">
              <w:rPr>
                <w:rFonts w:ascii="Times New Roman" w:hAnsi="Times New Roman" w:cs="Times New Roman"/>
                <w:sz w:val="18"/>
                <w:szCs w:val="18"/>
              </w:rPr>
              <w:t>0,0005</w:t>
            </w:r>
          </w:p>
        </w:tc>
        <w:tc>
          <w:tcPr>
            <w:tcW w:w="1642" w:type="dxa"/>
          </w:tcPr>
          <w:p w14:paraId="26F4F3BA" w14:textId="4655F4D4" w:rsidR="00FA11D7" w:rsidRPr="00FA11D7" w:rsidRDefault="00FA11D7" w:rsidP="00FA11D7">
            <w:pPr>
              <w:pStyle w:val="TableParagraph"/>
              <w:ind w:left="249" w:right="231"/>
              <w:jc w:val="center"/>
              <w:rPr>
                <w:rFonts w:ascii="Times New Roman" w:hAnsi="Times New Roman" w:cs="Times New Roman"/>
                <w:sz w:val="18"/>
                <w:szCs w:val="18"/>
              </w:rPr>
            </w:pPr>
            <w:r w:rsidRPr="00FA11D7">
              <w:rPr>
                <w:rFonts w:ascii="Times New Roman" w:hAnsi="Times New Roman" w:cs="Times New Roman"/>
                <w:sz w:val="18"/>
                <w:szCs w:val="18"/>
              </w:rPr>
              <w:t>0,0005</w:t>
            </w:r>
          </w:p>
        </w:tc>
        <w:tc>
          <w:tcPr>
            <w:tcW w:w="1340" w:type="dxa"/>
          </w:tcPr>
          <w:p w14:paraId="1E36FBEB" w14:textId="6A9E439A" w:rsidR="00FA11D7" w:rsidRPr="00FA11D7" w:rsidRDefault="00FA11D7" w:rsidP="00FA11D7">
            <w:pPr>
              <w:pStyle w:val="TableParagraph"/>
              <w:ind w:left="98" w:right="86"/>
              <w:jc w:val="center"/>
              <w:rPr>
                <w:rFonts w:ascii="Times New Roman" w:hAnsi="Times New Roman" w:cs="Times New Roman"/>
                <w:sz w:val="18"/>
                <w:szCs w:val="18"/>
              </w:rPr>
            </w:pPr>
            <w:r w:rsidRPr="00FA11D7">
              <w:rPr>
                <w:rFonts w:ascii="Times New Roman" w:hAnsi="Times New Roman" w:cs="Times New Roman"/>
                <w:sz w:val="18"/>
                <w:szCs w:val="18"/>
              </w:rPr>
              <w:t>0,0005</w:t>
            </w:r>
          </w:p>
        </w:tc>
        <w:tc>
          <w:tcPr>
            <w:tcW w:w="1242" w:type="dxa"/>
            <w:vAlign w:val="bottom"/>
          </w:tcPr>
          <w:p w14:paraId="3E6B1594" w14:textId="7A6E7185" w:rsidR="00FA11D7" w:rsidRPr="00FA11D7" w:rsidRDefault="00FA11D7" w:rsidP="00FA11D7">
            <w:pPr>
              <w:pStyle w:val="TableParagraph"/>
              <w:ind w:left="124" w:right="111"/>
              <w:jc w:val="center"/>
              <w:rPr>
                <w:rFonts w:ascii="Times New Roman" w:hAnsi="Times New Roman" w:cs="Times New Roman"/>
                <w:color w:val="FF0000"/>
                <w:sz w:val="18"/>
                <w:szCs w:val="18"/>
              </w:rPr>
            </w:pPr>
            <w:r w:rsidRPr="00FA11D7">
              <w:rPr>
                <w:rFonts w:ascii="Calibri" w:hAnsi="Calibri" w:cs="Calibri"/>
                <w:color w:val="000000"/>
                <w:sz w:val="18"/>
                <w:szCs w:val="18"/>
              </w:rPr>
              <w:t>0,0005</w:t>
            </w:r>
          </w:p>
        </w:tc>
        <w:tc>
          <w:tcPr>
            <w:tcW w:w="1201" w:type="dxa"/>
            <w:vAlign w:val="bottom"/>
          </w:tcPr>
          <w:p w14:paraId="2D2792E0" w14:textId="26524C9E" w:rsidR="00FA11D7" w:rsidRPr="00FA11D7" w:rsidRDefault="00FA11D7" w:rsidP="00FA11D7">
            <w:pPr>
              <w:pStyle w:val="TableParagraph"/>
              <w:ind w:left="101" w:right="93"/>
              <w:jc w:val="center"/>
              <w:rPr>
                <w:rFonts w:ascii="Times New Roman" w:hAnsi="Times New Roman" w:cs="Times New Roman"/>
                <w:color w:val="FF0000"/>
                <w:sz w:val="18"/>
                <w:szCs w:val="18"/>
              </w:rPr>
            </w:pPr>
            <w:r w:rsidRPr="00FA11D7">
              <w:rPr>
                <w:rFonts w:ascii="Calibri" w:hAnsi="Calibri" w:cs="Calibri"/>
                <w:color w:val="000000"/>
                <w:sz w:val="18"/>
                <w:szCs w:val="18"/>
              </w:rPr>
              <w:t>0,0005</w:t>
            </w:r>
          </w:p>
        </w:tc>
        <w:tc>
          <w:tcPr>
            <w:tcW w:w="1280" w:type="dxa"/>
            <w:vAlign w:val="bottom"/>
          </w:tcPr>
          <w:p w14:paraId="623A797C" w14:textId="0181DCE7" w:rsidR="00FA11D7" w:rsidRPr="00FA11D7" w:rsidRDefault="00FA11D7" w:rsidP="00FA11D7">
            <w:pPr>
              <w:pStyle w:val="TableParagraph"/>
              <w:rPr>
                <w:rFonts w:ascii="Times New Roman" w:hAnsi="Times New Roman" w:cs="Times New Roman"/>
                <w:color w:val="FF0000"/>
                <w:sz w:val="18"/>
                <w:szCs w:val="18"/>
              </w:rPr>
            </w:pPr>
            <w:r w:rsidRPr="00FA11D7">
              <w:rPr>
                <w:rFonts w:ascii="Calibri" w:hAnsi="Calibri" w:cs="Calibri"/>
                <w:color w:val="000000"/>
                <w:sz w:val="18"/>
                <w:szCs w:val="18"/>
              </w:rPr>
              <w:t>0,0005</w:t>
            </w:r>
          </w:p>
        </w:tc>
        <w:tc>
          <w:tcPr>
            <w:tcW w:w="1052" w:type="dxa"/>
            <w:vAlign w:val="bottom"/>
          </w:tcPr>
          <w:p w14:paraId="78536947" w14:textId="298C23DE" w:rsidR="00FA11D7" w:rsidRPr="00FA11D7" w:rsidRDefault="00FA11D7" w:rsidP="00FA11D7">
            <w:pPr>
              <w:pStyle w:val="TableParagraph"/>
              <w:ind w:left="123" w:right="117"/>
              <w:jc w:val="center"/>
              <w:rPr>
                <w:rFonts w:ascii="Times New Roman" w:hAnsi="Times New Roman" w:cs="Times New Roman"/>
                <w:color w:val="FF0000"/>
                <w:sz w:val="18"/>
                <w:szCs w:val="18"/>
              </w:rPr>
            </w:pPr>
            <w:r w:rsidRPr="00FA11D7">
              <w:rPr>
                <w:rFonts w:ascii="Calibri" w:hAnsi="Calibri" w:cs="Calibri"/>
                <w:color w:val="000000"/>
                <w:sz w:val="18"/>
                <w:szCs w:val="18"/>
              </w:rPr>
              <w:t>0,0005</w:t>
            </w:r>
          </w:p>
        </w:tc>
      </w:tr>
    </w:tbl>
    <w:p w14:paraId="59375961" w14:textId="60EF890A" w:rsidR="00CF7FBB" w:rsidRPr="00BC36E4" w:rsidRDefault="00CF7FBB" w:rsidP="00737BE4">
      <w:pPr>
        <w:jc w:val="center"/>
        <w:rPr>
          <w:rFonts w:ascii="Times New Roman" w:hAnsi="Times New Roman" w:cs="Times New Roman"/>
          <w:color w:val="C00000"/>
          <w:sz w:val="32"/>
          <w:szCs w:val="32"/>
        </w:rPr>
        <w:sectPr w:rsidR="00CF7FBB" w:rsidRPr="00BC36E4">
          <w:headerReference w:type="default" r:id="rId120"/>
          <w:footerReference w:type="default" r:id="rId121"/>
          <w:pgSz w:w="16850" w:h="11920" w:orient="landscape"/>
          <w:pgMar w:top="640" w:right="620" w:bottom="800" w:left="1020" w:header="0" w:footer="614" w:gutter="0"/>
          <w:cols w:space="720"/>
        </w:sectPr>
      </w:pPr>
    </w:p>
    <w:p w14:paraId="5942965F" w14:textId="77777777" w:rsidR="00CF7FBB" w:rsidRPr="00737BE4" w:rsidRDefault="00CF7FBB" w:rsidP="00737BE4">
      <w:pPr>
        <w:pStyle w:val="a3"/>
        <w:rPr>
          <w:rFonts w:ascii="Times New Roman" w:hAnsi="Times New Roman" w:cs="Times New Roman"/>
          <w:sz w:val="24"/>
        </w:rPr>
      </w:pPr>
    </w:p>
    <w:p w14:paraId="6A8F93D3" w14:textId="77777777" w:rsidR="00CF7FBB" w:rsidRPr="00C1234A" w:rsidRDefault="00EB65FD" w:rsidP="00737BE4">
      <w:pPr>
        <w:pStyle w:val="110"/>
        <w:spacing w:before="0"/>
        <w:ind w:left="688" w:right="109"/>
        <w:jc w:val="both"/>
        <w:rPr>
          <w:rFonts w:ascii="Times New Roman" w:hAnsi="Times New Roman" w:cs="Times New Roman"/>
        </w:rPr>
      </w:pPr>
      <w:bookmarkStart w:id="156" w:name="8._ПРЕДЛАГАЕМЫЕ_МЕРОПРИЯТИЯ_ПО_ДОСТИЖЕНИ"/>
      <w:bookmarkStart w:id="157" w:name="_bookmark103"/>
      <w:bookmarkEnd w:id="156"/>
      <w:bookmarkEnd w:id="157"/>
      <w:r w:rsidRPr="00737BE4">
        <w:rPr>
          <w:rFonts w:ascii="Times New Roman" w:hAnsi="Times New Roman" w:cs="Times New Roman"/>
        </w:rPr>
        <w:t>8</w:t>
      </w:r>
      <w:r w:rsidRPr="00C1234A">
        <w:rPr>
          <w:rFonts w:ascii="Times New Roman" w:hAnsi="Times New Roman" w:cs="Times New Roman"/>
        </w:rPr>
        <w:t>.   ПРЕДЛАГАЕМЫЕ МЕРОПРИЯТИЯ ПО ДОСТИЖЕНИЮ НОРМАТИВОВ ПДС  И ДАЛЬНЕЙШЕМУ ИХ СОКРАЩЕНИЮ</w:t>
      </w:r>
    </w:p>
    <w:p w14:paraId="50E3F8CD" w14:textId="77777777" w:rsidR="00C1234A" w:rsidRDefault="00C1234A" w:rsidP="00737BE4">
      <w:pPr>
        <w:pStyle w:val="a3"/>
        <w:ind w:left="121" w:right="112" w:firstLine="566"/>
        <w:jc w:val="both"/>
        <w:rPr>
          <w:rFonts w:ascii="Times New Roman" w:hAnsi="Times New Roman" w:cs="Times New Roman"/>
          <w:sz w:val="24"/>
          <w:szCs w:val="24"/>
        </w:rPr>
      </w:pPr>
    </w:p>
    <w:p w14:paraId="2126F346" w14:textId="078693E2" w:rsidR="00CF7FBB" w:rsidRPr="00C1234A" w:rsidRDefault="00EB65FD" w:rsidP="00737BE4">
      <w:pPr>
        <w:pStyle w:val="a3"/>
        <w:ind w:left="121" w:right="112" w:firstLine="566"/>
        <w:jc w:val="both"/>
        <w:rPr>
          <w:rFonts w:ascii="Times New Roman" w:hAnsi="Times New Roman" w:cs="Times New Roman"/>
          <w:sz w:val="24"/>
          <w:szCs w:val="24"/>
        </w:rPr>
      </w:pPr>
      <w:r w:rsidRPr="00C1234A">
        <w:rPr>
          <w:rFonts w:ascii="Times New Roman" w:hAnsi="Times New Roman" w:cs="Times New Roman"/>
          <w:sz w:val="24"/>
          <w:szCs w:val="24"/>
        </w:rPr>
        <w:t>В целях соответствия природоохранному законодательству, рациональному использованию природных ресурсов, предупреждению негативного воздействия хозяйственной и производственной деятельности производства на окружающую природную среду на ТОО</w:t>
      </w:r>
    </w:p>
    <w:p w14:paraId="6E4F944D" w14:textId="77777777" w:rsidR="00CF7FBB" w:rsidRPr="00C1234A" w:rsidRDefault="00EB65FD" w:rsidP="00737BE4">
      <w:pPr>
        <w:pStyle w:val="a3"/>
        <w:ind w:left="121" w:right="109" w:firstLine="566"/>
        <w:jc w:val="both"/>
        <w:rPr>
          <w:rFonts w:ascii="Times New Roman" w:hAnsi="Times New Roman" w:cs="Times New Roman"/>
          <w:sz w:val="24"/>
          <w:szCs w:val="24"/>
        </w:rPr>
      </w:pPr>
      <w:r w:rsidRPr="00C1234A">
        <w:rPr>
          <w:rFonts w:ascii="Times New Roman" w:hAnsi="Times New Roman" w:cs="Times New Roman"/>
          <w:sz w:val="24"/>
          <w:szCs w:val="24"/>
        </w:rPr>
        <w:t>«Каракудукмунай» в настоящее время выполняются мероприятия по улучшению существующей системы сточных вод, а также намечены цели по дальнейшему усовершенствованию системы сточных вод в перспективе.</w:t>
      </w:r>
    </w:p>
    <w:p w14:paraId="7DF93FEF" w14:textId="4C973AC0" w:rsidR="00CF7FBB" w:rsidRPr="00C1234A" w:rsidRDefault="00EB65FD" w:rsidP="00737BE4">
      <w:pPr>
        <w:pStyle w:val="a3"/>
        <w:ind w:left="121" w:right="110" w:firstLine="566"/>
        <w:jc w:val="both"/>
        <w:rPr>
          <w:rFonts w:ascii="Times New Roman" w:hAnsi="Times New Roman" w:cs="Times New Roman"/>
          <w:sz w:val="24"/>
          <w:szCs w:val="24"/>
        </w:rPr>
      </w:pPr>
      <w:r w:rsidRPr="00C1234A">
        <w:rPr>
          <w:rFonts w:ascii="Times New Roman" w:hAnsi="Times New Roman" w:cs="Times New Roman"/>
          <w:sz w:val="24"/>
          <w:szCs w:val="24"/>
        </w:rPr>
        <w:t>В целях предупреждения негативного воздействия хозяйственной и производственной деятельности ТОО «Каракудукмунай» на окружающую природную среду и для достижения нормативов ПДС и дальнейшему их сокращению на 2027 г. предлагаются следующие мероприятия:</w:t>
      </w:r>
    </w:p>
    <w:p w14:paraId="5E16BEAA" w14:textId="77777777" w:rsidR="00CF7FBB" w:rsidRPr="00C1234A" w:rsidRDefault="00EB65FD" w:rsidP="00737BE4">
      <w:pPr>
        <w:pStyle w:val="a5"/>
        <w:numPr>
          <w:ilvl w:val="0"/>
          <w:numId w:val="4"/>
        </w:numPr>
        <w:tabs>
          <w:tab w:val="left" w:pos="688"/>
        </w:tabs>
        <w:ind w:right="110"/>
        <w:jc w:val="both"/>
        <w:rPr>
          <w:rFonts w:ascii="Times New Roman" w:hAnsi="Times New Roman" w:cs="Times New Roman"/>
          <w:sz w:val="24"/>
          <w:szCs w:val="24"/>
        </w:rPr>
      </w:pPr>
      <w:r w:rsidRPr="00C1234A">
        <w:rPr>
          <w:rFonts w:ascii="Times New Roman" w:hAnsi="Times New Roman" w:cs="Times New Roman"/>
          <w:sz w:val="24"/>
          <w:szCs w:val="24"/>
        </w:rPr>
        <w:t xml:space="preserve">С целью уменьшения выноса загрязняющих веществ с поверхностным стоком с незагрязненных территорий должно предусматриваться осуществление следующих </w:t>
      </w:r>
      <w:r w:rsidRPr="00C1234A">
        <w:rPr>
          <w:rFonts w:ascii="Times New Roman" w:hAnsi="Times New Roman" w:cs="Times New Roman"/>
          <w:spacing w:val="-3"/>
          <w:sz w:val="24"/>
          <w:szCs w:val="24"/>
        </w:rPr>
        <w:t>мероприятий:</w:t>
      </w:r>
    </w:p>
    <w:p w14:paraId="299D6FED" w14:textId="77777777" w:rsidR="00CF7FBB" w:rsidRPr="00C1234A" w:rsidRDefault="00EB65FD" w:rsidP="00737BE4">
      <w:pPr>
        <w:pStyle w:val="a5"/>
        <w:numPr>
          <w:ilvl w:val="0"/>
          <w:numId w:val="30"/>
        </w:numPr>
        <w:tabs>
          <w:tab w:val="left" w:pos="688"/>
        </w:tabs>
        <w:ind w:left="688" w:right="117" w:hanging="567"/>
        <w:jc w:val="both"/>
        <w:rPr>
          <w:rFonts w:ascii="Times New Roman" w:hAnsi="Times New Roman" w:cs="Times New Roman"/>
          <w:sz w:val="24"/>
          <w:szCs w:val="24"/>
        </w:rPr>
      </w:pPr>
      <w:r w:rsidRPr="00C1234A">
        <w:rPr>
          <w:rFonts w:ascii="Times New Roman" w:hAnsi="Times New Roman" w:cs="Times New Roman"/>
          <w:sz w:val="24"/>
          <w:szCs w:val="24"/>
        </w:rPr>
        <w:t>организация регулярной уборки территорий с максимальной механизацией уборочных</w:t>
      </w:r>
      <w:r w:rsidRPr="00C1234A">
        <w:rPr>
          <w:rFonts w:ascii="Times New Roman" w:hAnsi="Times New Roman" w:cs="Times New Roman"/>
          <w:spacing w:val="-1"/>
          <w:sz w:val="24"/>
          <w:szCs w:val="24"/>
        </w:rPr>
        <w:t xml:space="preserve"> </w:t>
      </w:r>
      <w:r w:rsidRPr="00C1234A">
        <w:rPr>
          <w:rFonts w:ascii="Times New Roman" w:hAnsi="Times New Roman" w:cs="Times New Roman"/>
          <w:spacing w:val="-3"/>
          <w:sz w:val="24"/>
          <w:szCs w:val="24"/>
        </w:rPr>
        <w:t>работ;</w:t>
      </w:r>
    </w:p>
    <w:p w14:paraId="17DBADB8" w14:textId="77777777" w:rsidR="00CF7FBB" w:rsidRPr="00C1234A" w:rsidRDefault="00EB65FD" w:rsidP="00737BE4">
      <w:pPr>
        <w:pStyle w:val="a5"/>
        <w:numPr>
          <w:ilvl w:val="0"/>
          <w:numId w:val="30"/>
        </w:numPr>
        <w:tabs>
          <w:tab w:val="left" w:pos="688"/>
        </w:tabs>
        <w:ind w:left="687" w:hanging="567"/>
        <w:jc w:val="both"/>
        <w:rPr>
          <w:rFonts w:ascii="Times New Roman" w:hAnsi="Times New Roman" w:cs="Times New Roman"/>
          <w:sz w:val="24"/>
          <w:szCs w:val="24"/>
        </w:rPr>
      </w:pPr>
      <w:r w:rsidRPr="00C1234A">
        <w:rPr>
          <w:rFonts w:ascii="Times New Roman" w:hAnsi="Times New Roman" w:cs="Times New Roman"/>
          <w:sz w:val="24"/>
          <w:szCs w:val="24"/>
        </w:rPr>
        <w:t>проведение</w:t>
      </w:r>
      <w:r w:rsidRPr="00C1234A">
        <w:rPr>
          <w:rFonts w:ascii="Times New Roman" w:hAnsi="Times New Roman" w:cs="Times New Roman"/>
          <w:spacing w:val="-15"/>
          <w:sz w:val="24"/>
          <w:szCs w:val="24"/>
        </w:rPr>
        <w:t xml:space="preserve"> </w:t>
      </w:r>
      <w:r w:rsidRPr="00C1234A">
        <w:rPr>
          <w:rFonts w:ascii="Times New Roman" w:hAnsi="Times New Roman" w:cs="Times New Roman"/>
          <w:sz w:val="24"/>
          <w:szCs w:val="24"/>
        </w:rPr>
        <w:t>своевременного</w:t>
      </w:r>
      <w:r w:rsidRPr="00C1234A">
        <w:rPr>
          <w:rFonts w:ascii="Times New Roman" w:hAnsi="Times New Roman" w:cs="Times New Roman"/>
          <w:spacing w:val="-14"/>
          <w:sz w:val="24"/>
          <w:szCs w:val="24"/>
        </w:rPr>
        <w:t xml:space="preserve"> </w:t>
      </w:r>
      <w:r w:rsidRPr="00C1234A">
        <w:rPr>
          <w:rFonts w:ascii="Times New Roman" w:hAnsi="Times New Roman" w:cs="Times New Roman"/>
          <w:sz w:val="24"/>
          <w:szCs w:val="24"/>
        </w:rPr>
        <w:t>ремонта</w:t>
      </w:r>
      <w:r w:rsidRPr="00C1234A">
        <w:rPr>
          <w:rFonts w:ascii="Times New Roman" w:hAnsi="Times New Roman" w:cs="Times New Roman"/>
          <w:spacing w:val="-14"/>
          <w:sz w:val="24"/>
          <w:szCs w:val="24"/>
        </w:rPr>
        <w:t xml:space="preserve"> </w:t>
      </w:r>
      <w:r w:rsidRPr="00C1234A">
        <w:rPr>
          <w:rFonts w:ascii="Times New Roman" w:hAnsi="Times New Roman" w:cs="Times New Roman"/>
          <w:sz w:val="24"/>
          <w:szCs w:val="24"/>
        </w:rPr>
        <w:t>дорожных</w:t>
      </w:r>
      <w:r w:rsidRPr="00C1234A">
        <w:rPr>
          <w:rFonts w:ascii="Times New Roman" w:hAnsi="Times New Roman" w:cs="Times New Roman"/>
          <w:spacing w:val="-16"/>
          <w:sz w:val="24"/>
          <w:szCs w:val="24"/>
        </w:rPr>
        <w:t xml:space="preserve"> </w:t>
      </w:r>
      <w:r w:rsidRPr="00C1234A">
        <w:rPr>
          <w:rFonts w:ascii="Times New Roman" w:hAnsi="Times New Roman" w:cs="Times New Roman"/>
          <w:spacing w:val="-3"/>
          <w:sz w:val="24"/>
          <w:szCs w:val="24"/>
        </w:rPr>
        <w:t>покрытий;</w:t>
      </w:r>
    </w:p>
    <w:p w14:paraId="61A41E6B" w14:textId="77777777" w:rsidR="00CF7FBB" w:rsidRPr="00C1234A" w:rsidRDefault="00EB65FD" w:rsidP="00737BE4">
      <w:pPr>
        <w:pStyle w:val="a5"/>
        <w:numPr>
          <w:ilvl w:val="0"/>
          <w:numId w:val="30"/>
        </w:numPr>
        <w:tabs>
          <w:tab w:val="left" w:pos="688"/>
        </w:tabs>
        <w:ind w:left="686" w:right="112" w:hanging="566"/>
        <w:jc w:val="both"/>
        <w:rPr>
          <w:rFonts w:ascii="Times New Roman" w:hAnsi="Times New Roman" w:cs="Times New Roman"/>
          <w:sz w:val="24"/>
          <w:szCs w:val="24"/>
        </w:rPr>
      </w:pPr>
      <w:r w:rsidRPr="00C1234A">
        <w:rPr>
          <w:rFonts w:ascii="Times New Roman" w:hAnsi="Times New Roman" w:cs="Times New Roman"/>
          <w:sz w:val="24"/>
          <w:szCs w:val="24"/>
        </w:rPr>
        <w:t>ограждение зон озеленения бордюрами, исключающими смыв грунта во время ливневых дождей на дорожные</w:t>
      </w:r>
      <w:r w:rsidRPr="00C1234A">
        <w:rPr>
          <w:rFonts w:ascii="Times New Roman" w:hAnsi="Times New Roman" w:cs="Times New Roman"/>
          <w:spacing w:val="-12"/>
          <w:sz w:val="24"/>
          <w:szCs w:val="24"/>
        </w:rPr>
        <w:t xml:space="preserve"> </w:t>
      </w:r>
      <w:r w:rsidRPr="00C1234A">
        <w:rPr>
          <w:rFonts w:ascii="Times New Roman" w:hAnsi="Times New Roman" w:cs="Times New Roman"/>
          <w:sz w:val="24"/>
          <w:szCs w:val="24"/>
        </w:rPr>
        <w:t>покрытия;</w:t>
      </w:r>
    </w:p>
    <w:p w14:paraId="702FE003" w14:textId="77777777" w:rsidR="00CF7FBB" w:rsidRPr="00C1234A" w:rsidRDefault="00EB65FD" w:rsidP="00737BE4">
      <w:pPr>
        <w:pStyle w:val="a5"/>
        <w:numPr>
          <w:ilvl w:val="0"/>
          <w:numId w:val="30"/>
        </w:numPr>
        <w:tabs>
          <w:tab w:val="left" w:pos="687"/>
        </w:tabs>
        <w:ind w:left="686" w:right="112" w:hanging="567"/>
        <w:jc w:val="both"/>
        <w:rPr>
          <w:rFonts w:ascii="Times New Roman" w:hAnsi="Times New Roman" w:cs="Times New Roman"/>
          <w:sz w:val="24"/>
          <w:szCs w:val="24"/>
        </w:rPr>
      </w:pPr>
      <w:r w:rsidRPr="00C1234A">
        <w:rPr>
          <w:rFonts w:ascii="Times New Roman" w:hAnsi="Times New Roman" w:cs="Times New Roman"/>
          <w:sz w:val="24"/>
          <w:szCs w:val="24"/>
        </w:rPr>
        <w:t xml:space="preserve">повышение эффективности работы пыле- и газоочистных установок с целью максимальной очистки выбросов в атмосферу и предотвращения появления в поверхностном стоке, формирующем на территориях предприятии, специфических </w:t>
      </w:r>
      <w:r w:rsidRPr="00C1234A">
        <w:rPr>
          <w:rFonts w:ascii="Times New Roman" w:hAnsi="Times New Roman" w:cs="Times New Roman"/>
          <w:spacing w:val="-3"/>
          <w:sz w:val="24"/>
          <w:szCs w:val="24"/>
        </w:rPr>
        <w:t>загрязнителей;</w:t>
      </w:r>
    </w:p>
    <w:p w14:paraId="77B1B791" w14:textId="77777777" w:rsidR="00CF7FBB" w:rsidRPr="00C1234A" w:rsidRDefault="00EB65FD" w:rsidP="00737BE4">
      <w:pPr>
        <w:pStyle w:val="a5"/>
        <w:numPr>
          <w:ilvl w:val="0"/>
          <w:numId w:val="30"/>
        </w:numPr>
        <w:tabs>
          <w:tab w:val="left" w:pos="687"/>
        </w:tabs>
        <w:ind w:left="686" w:hanging="567"/>
        <w:jc w:val="both"/>
        <w:rPr>
          <w:rFonts w:ascii="Times New Roman" w:hAnsi="Times New Roman" w:cs="Times New Roman"/>
          <w:sz w:val="24"/>
          <w:szCs w:val="24"/>
        </w:rPr>
      </w:pPr>
      <w:r w:rsidRPr="00C1234A">
        <w:rPr>
          <w:rFonts w:ascii="Times New Roman" w:hAnsi="Times New Roman" w:cs="Times New Roman"/>
          <w:sz w:val="24"/>
          <w:szCs w:val="24"/>
        </w:rPr>
        <w:t>повышения технического уровня эксплуатации</w:t>
      </w:r>
      <w:r w:rsidRPr="00C1234A">
        <w:rPr>
          <w:rFonts w:ascii="Times New Roman" w:hAnsi="Times New Roman" w:cs="Times New Roman"/>
          <w:spacing w:val="-45"/>
          <w:sz w:val="24"/>
          <w:szCs w:val="24"/>
        </w:rPr>
        <w:t xml:space="preserve"> </w:t>
      </w:r>
      <w:r w:rsidRPr="00C1234A">
        <w:rPr>
          <w:rFonts w:ascii="Times New Roman" w:hAnsi="Times New Roman" w:cs="Times New Roman"/>
          <w:spacing w:val="-3"/>
          <w:sz w:val="24"/>
          <w:szCs w:val="24"/>
        </w:rPr>
        <w:t>автотранспорта;</w:t>
      </w:r>
    </w:p>
    <w:p w14:paraId="77DC25D7" w14:textId="77777777" w:rsidR="00CF7FBB" w:rsidRPr="00C1234A" w:rsidRDefault="00EB65FD" w:rsidP="00737BE4">
      <w:pPr>
        <w:pStyle w:val="a5"/>
        <w:numPr>
          <w:ilvl w:val="0"/>
          <w:numId w:val="30"/>
        </w:numPr>
        <w:tabs>
          <w:tab w:val="left" w:pos="687"/>
        </w:tabs>
        <w:ind w:left="686" w:hanging="568"/>
        <w:jc w:val="both"/>
        <w:rPr>
          <w:rFonts w:ascii="Times New Roman" w:hAnsi="Times New Roman" w:cs="Times New Roman"/>
          <w:sz w:val="24"/>
          <w:szCs w:val="24"/>
        </w:rPr>
      </w:pPr>
      <w:r w:rsidRPr="00C1234A">
        <w:rPr>
          <w:rFonts w:ascii="Times New Roman" w:hAnsi="Times New Roman" w:cs="Times New Roman"/>
          <w:sz w:val="24"/>
          <w:szCs w:val="24"/>
        </w:rPr>
        <w:t>упорядочение</w:t>
      </w:r>
      <w:r w:rsidRPr="00C1234A">
        <w:rPr>
          <w:rFonts w:ascii="Times New Roman" w:hAnsi="Times New Roman" w:cs="Times New Roman"/>
          <w:spacing w:val="-10"/>
          <w:sz w:val="24"/>
          <w:szCs w:val="24"/>
        </w:rPr>
        <w:t xml:space="preserve"> </w:t>
      </w:r>
      <w:r w:rsidRPr="00C1234A">
        <w:rPr>
          <w:rFonts w:ascii="Times New Roman" w:hAnsi="Times New Roman" w:cs="Times New Roman"/>
          <w:sz w:val="24"/>
          <w:szCs w:val="24"/>
        </w:rPr>
        <w:t>транспортирования</w:t>
      </w:r>
      <w:r w:rsidRPr="00C1234A">
        <w:rPr>
          <w:rFonts w:ascii="Times New Roman" w:hAnsi="Times New Roman" w:cs="Times New Roman"/>
          <w:spacing w:val="-10"/>
          <w:sz w:val="24"/>
          <w:szCs w:val="24"/>
        </w:rPr>
        <w:t xml:space="preserve"> </w:t>
      </w:r>
      <w:r w:rsidRPr="00C1234A">
        <w:rPr>
          <w:rFonts w:ascii="Times New Roman" w:hAnsi="Times New Roman" w:cs="Times New Roman"/>
          <w:sz w:val="24"/>
          <w:szCs w:val="24"/>
        </w:rPr>
        <w:t>сыпучих</w:t>
      </w:r>
      <w:r w:rsidRPr="00C1234A">
        <w:rPr>
          <w:rFonts w:ascii="Times New Roman" w:hAnsi="Times New Roman" w:cs="Times New Roman"/>
          <w:spacing w:val="-11"/>
          <w:sz w:val="24"/>
          <w:szCs w:val="24"/>
        </w:rPr>
        <w:t xml:space="preserve"> </w:t>
      </w:r>
      <w:r w:rsidRPr="00C1234A">
        <w:rPr>
          <w:rFonts w:ascii="Times New Roman" w:hAnsi="Times New Roman" w:cs="Times New Roman"/>
          <w:sz w:val="24"/>
          <w:szCs w:val="24"/>
        </w:rPr>
        <w:t>и</w:t>
      </w:r>
      <w:r w:rsidRPr="00C1234A">
        <w:rPr>
          <w:rFonts w:ascii="Times New Roman" w:hAnsi="Times New Roman" w:cs="Times New Roman"/>
          <w:spacing w:val="-12"/>
          <w:sz w:val="24"/>
          <w:szCs w:val="24"/>
        </w:rPr>
        <w:t xml:space="preserve"> </w:t>
      </w:r>
      <w:r w:rsidRPr="00C1234A">
        <w:rPr>
          <w:rFonts w:ascii="Times New Roman" w:hAnsi="Times New Roman" w:cs="Times New Roman"/>
          <w:sz w:val="24"/>
          <w:szCs w:val="24"/>
        </w:rPr>
        <w:t>жидких</w:t>
      </w:r>
      <w:r w:rsidRPr="00C1234A">
        <w:rPr>
          <w:rFonts w:ascii="Times New Roman" w:hAnsi="Times New Roman" w:cs="Times New Roman"/>
          <w:spacing w:val="-11"/>
          <w:sz w:val="24"/>
          <w:szCs w:val="24"/>
        </w:rPr>
        <w:t xml:space="preserve"> </w:t>
      </w:r>
      <w:r w:rsidRPr="00C1234A">
        <w:rPr>
          <w:rFonts w:ascii="Times New Roman" w:hAnsi="Times New Roman" w:cs="Times New Roman"/>
          <w:spacing w:val="-3"/>
          <w:sz w:val="24"/>
          <w:szCs w:val="24"/>
        </w:rPr>
        <w:t>материалов.</w:t>
      </w:r>
    </w:p>
    <w:p w14:paraId="53A4A629" w14:textId="77777777" w:rsidR="00CF7FBB" w:rsidRPr="00C1234A" w:rsidRDefault="00EB65FD" w:rsidP="00737BE4">
      <w:pPr>
        <w:pStyle w:val="a5"/>
        <w:numPr>
          <w:ilvl w:val="0"/>
          <w:numId w:val="4"/>
        </w:numPr>
        <w:tabs>
          <w:tab w:val="left" w:pos="688"/>
        </w:tabs>
        <w:ind w:right="111"/>
        <w:jc w:val="both"/>
        <w:rPr>
          <w:rFonts w:ascii="Times New Roman" w:hAnsi="Times New Roman" w:cs="Times New Roman"/>
          <w:sz w:val="24"/>
          <w:szCs w:val="24"/>
        </w:rPr>
      </w:pPr>
      <w:r w:rsidRPr="00C1234A">
        <w:rPr>
          <w:rFonts w:ascii="Times New Roman" w:hAnsi="Times New Roman" w:cs="Times New Roman"/>
          <w:sz w:val="24"/>
          <w:szCs w:val="24"/>
        </w:rPr>
        <w:t>Для обеспечения охраны водных объектов от загрязнения недостаточно очищенными бытовыми сточными водами, предотвращения нарушения в работе сетей и сооружений, повышения эффективности работы очистных сооружений и безопасности их эксплуатации, необходимо организовать прием сточных вод на очистные сооружения в соответствии с нормативным документом «Правила приема сточных вод в системы канализации населенных</w:t>
      </w:r>
      <w:r w:rsidRPr="00C1234A">
        <w:rPr>
          <w:rFonts w:ascii="Times New Roman" w:hAnsi="Times New Roman" w:cs="Times New Roman"/>
          <w:spacing w:val="-15"/>
          <w:sz w:val="24"/>
          <w:szCs w:val="24"/>
        </w:rPr>
        <w:t xml:space="preserve"> </w:t>
      </w:r>
      <w:r w:rsidRPr="00C1234A">
        <w:rPr>
          <w:rFonts w:ascii="Times New Roman" w:hAnsi="Times New Roman" w:cs="Times New Roman"/>
          <w:sz w:val="24"/>
          <w:szCs w:val="24"/>
        </w:rPr>
        <w:t>пунктов».</w:t>
      </w:r>
    </w:p>
    <w:p w14:paraId="6E8752E0" w14:textId="77777777" w:rsidR="00CF7FBB" w:rsidRPr="00C1234A" w:rsidRDefault="00EB65FD" w:rsidP="00737BE4">
      <w:pPr>
        <w:pStyle w:val="a5"/>
        <w:numPr>
          <w:ilvl w:val="0"/>
          <w:numId w:val="4"/>
        </w:numPr>
        <w:tabs>
          <w:tab w:val="left" w:pos="688"/>
        </w:tabs>
        <w:ind w:right="110"/>
        <w:jc w:val="both"/>
        <w:rPr>
          <w:rFonts w:ascii="Times New Roman" w:hAnsi="Times New Roman" w:cs="Times New Roman"/>
          <w:sz w:val="24"/>
          <w:szCs w:val="24"/>
        </w:rPr>
      </w:pPr>
      <w:r w:rsidRPr="00C1234A">
        <w:rPr>
          <w:rFonts w:ascii="Times New Roman" w:hAnsi="Times New Roman" w:cs="Times New Roman"/>
          <w:sz w:val="24"/>
          <w:szCs w:val="24"/>
        </w:rPr>
        <w:t>Для дальнейшего сокращения нормативов ПДС необходимо доведение эффективности очистки до проектных показателей на очистных сооружениях биологической очистки бытовых сточных вод производительностью 120 м³/сут, вахтового поселка месторождения Каракудук по азоту</w:t>
      </w:r>
      <w:r w:rsidRPr="00C1234A">
        <w:rPr>
          <w:rFonts w:ascii="Times New Roman" w:hAnsi="Times New Roman" w:cs="Times New Roman"/>
          <w:spacing w:val="-16"/>
          <w:sz w:val="24"/>
          <w:szCs w:val="24"/>
        </w:rPr>
        <w:t xml:space="preserve"> </w:t>
      </w:r>
      <w:r w:rsidRPr="00C1234A">
        <w:rPr>
          <w:rFonts w:ascii="Times New Roman" w:hAnsi="Times New Roman" w:cs="Times New Roman"/>
          <w:sz w:val="24"/>
          <w:szCs w:val="24"/>
        </w:rPr>
        <w:t>аммонийному.</w:t>
      </w:r>
    </w:p>
    <w:p w14:paraId="58834F5D" w14:textId="33D851A2" w:rsidR="00CF7FBB" w:rsidRPr="00C1234A" w:rsidRDefault="00EB65FD" w:rsidP="00737BE4">
      <w:pPr>
        <w:pStyle w:val="a3"/>
        <w:ind w:left="121" w:right="111" w:firstLine="566"/>
        <w:jc w:val="both"/>
        <w:rPr>
          <w:rFonts w:ascii="Times New Roman" w:hAnsi="Times New Roman" w:cs="Times New Roman"/>
          <w:sz w:val="24"/>
          <w:szCs w:val="24"/>
        </w:rPr>
      </w:pPr>
      <w:r w:rsidRPr="00C1234A">
        <w:rPr>
          <w:rFonts w:ascii="Times New Roman" w:hAnsi="Times New Roman" w:cs="Times New Roman"/>
          <w:sz w:val="24"/>
          <w:szCs w:val="24"/>
        </w:rPr>
        <w:t>План технических мероприятий по снижению сбросов загрязняющих веществ с целью достижения нормативов ПДС для предприятия ТОО «Каракудукмунай» на 2027 г. представлен в таблице 35.</w:t>
      </w:r>
    </w:p>
    <w:p w14:paraId="40888385" w14:textId="77777777" w:rsidR="00CF7FBB" w:rsidRPr="00737BE4" w:rsidRDefault="00CF7FBB" w:rsidP="00737BE4">
      <w:pPr>
        <w:jc w:val="both"/>
        <w:rPr>
          <w:rFonts w:ascii="Times New Roman" w:hAnsi="Times New Roman" w:cs="Times New Roman"/>
        </w:rPr>
        <w:sectPr w:rsidR="00CF7FBB" w:rsidRPr="00737BE4">
          <w:headerReference w:type="default" r:id="rId122"/>
          <w:footerReference w:type="default" r:id="rId123"/>
          <w:pgSz w:w="11920" w:h="16850"/>
          <w:pgMar w:top="540" w:right="740" w:bottom="800" w:left="1580" w:header="0" w:footer="612" w:gutter="0"/>
          <w:cols w:space="720"/>
        </w:sectPr>
      </w:pPr>
    </w:p>
    <w:p w14:paraId="21817D62" w14:textId="3D160695" w:rsidR="00CF7FBB" w:rsidRPr="00C1234A" w:rsidRDefault="00EB65FD" w:rsidP="00737BE4">
      <w:pPr>
        <w:pStyle w:val="210"/>
        <w:ind w:left="11723"/>
        <w:rPr>
          <w:rFonts w:ascii="Times New Roman" w:hAnsi="Times New Roman" w:cs="Times New Roman"/>
          <w:sz w:val="24"/>
          <w:szCs w:val="24"/>
        </w:rPr>
      </w:pPr>
      <w:r w:rsidRPr="00C1234A">
        <w:rPr>
          <w:rFonts w:ascii="Times New Roman" w:hAnsi="Times New Roman" w:cs="Times New Roman"/>
          <w:sz w:val="24"/>
          <w:szCs w:val="24"/>
        </w:rPr>
        <w:t>УТВЕРЖДАЮ</w:t>
      </w:r>
    </w:p>
    <w:p w14:paraId="3610C9AF" w14:textId="77777777" w:rsidR="00C1234A" w:rsidRPr="00C1234A" w:rsidRDefault="00EB65FD" w:rsidP="00737BE4">
      <w:pPr>
        <w:pStyle w:val="a3"/>
        <w:ind w:left="11723" w:right="547"/>
        <w:rPr>
          <w:rFonts w:ascii="Times New Roman" w:hAnsi="Times New Roman" w:cs="Times New Roman"/>
          <w:sz w:val="24"/>
          <w:szCs w:val="24"/>
        </w:rPr>
      </w:pPr>
      <w:r w:rsidRPr="00C1234A">
        <w:rPr>
          <w:rFonts w:ascii="Times New Roman" w:hAnsi="Times New Roman" w:cs="Times New Roman"/>
          <w:sz w:val="24"/>
          <w:szCs w:val="24"/>
        </w:rPr>
        <w:t xml:space="preserve">Генеральный директор </w:t>
      </w:r>
    </w:p>
    <w:p w14:paraId="7FB3D345" w14:textId="5D87994B" w:rsidR="00CF7FBB" w:rsidRPr="00C1234A" w:rsidRDefault="00EB65FD" w:rsidP="00737BE4">
      <w:pPr>
        <w:pStyle w:val="a3"/>
        <w:ind w:left="11723" w:right="547"/>
        <w:rPr>
          <w:rFonts w:ascii="Times New Roman" w:hAnsi="Times New Roman" w:cs="Times New Roman"/>
          <w:sz w:val="24"/>
          <w:szCs w:val="24"/>
        </w:rPr>
      </w:pPr>
      <w:r w:rsidRPr="00C1234A">
        <w:rPr>
          <w:rFonts w:ascii="Times New Roman" w:hAnsi="Times New Roman" w:cs="Times New Roman"/>
          <w:sz w:val="24"/>
          <w:szCs w:val="24"/>
        </w:rPr>
        <w:t>ТОО «Каракудукмунай»</w:t>
      </w:r>
    </w:p>
    <w:p w14:paraId="30BCF787" w14:textId="77777777" w:rsidR="00CF7FBB" w:rsidRPr="00C1234A" w:rsidRDefault="00CF7FBB" w:rsidP="00737BE4">
      <w:pPr>
        <w:pStyle w:val="a3"/>
        <w:rPr>
          <w:rFonts w:ascii="Times New Roman" w:hAnsi="Times New Roman" w:cs="Times New Roman"/>
          <w:sz w:val="24"/>
          <w:szCs w:val="24"/>
        </w:rPr>
      </w:pPr>
    </w:p>
    <w:p w14:paraId="5C70BA73" w14:textId="77777777" w:rsidR="00CF7FBB" w:rsidRPr="00C1234A" w:rsidRDefault="00EB65FD" w:rsidP="00737BE4">
      <w:pPr>
        <w:pStyle w:val="a3"/>
        <w:tabs>
          <w:tab w:val="left" w:pos="13431"/>
        </w:tabs>
        <w:ind w:left="11723"/>
        <w:rPr>
          <w:rFonts w:ascii="Times New Roman" w:hAnsi="Times New Roman" w:cs="Times New Roman"/>
          <w:sz w:val="24"/>
          <w:szCs w:val="24"/>
        </w:rPr>
      </w:pPr>
      <w:r w:rsidRPr="00C1234A">
        <w:rPr>
          <w:rFonts w:ascii="Times New Roman" w:hAnsi="Times New Roman" w:cs="Times New Roman"/>
          <w:sz w:val="24"/>
          <w:szCs w:val="24"/>
          <w:u w:val="single"/>
        </w:rPr>
        <w:t xml:space="preserve"> </w:t>
      </w:r>
      <w:r w:rsidRPr="00C1234A">
        <w:rPr>
          <w:rFonts w:ascii="Times New Roman" w:hAnsi="Times New Roman" w:cs="Times New Roman"/>
          <w:sz w:val="24"/>
          <w:szCs w:val="24"/>
          <w:u w:val="single"/>
        </w:rPr>
        <w:tab/>
      </w:r>
      <w:r w:rsidRPr="00C1234A">
        <w:rPr>
          <w:rFonts w:ascii="Times New Roman" w:hAnsi="Times New Roman" w:cs="Times New Roman"/>
          <w:sz w:val="24"/>
          <w:szCs w:val="24"/>
        </w:rPr>
        <w:t>Лю</w:t>
      </w:r>
      <w:r w:rsidRPr="00C1234A">
        <w:rPr>
          <w:rFonts w:ascii="Times New Roman" w:hAnsi="Times New Roman" w:cs="Times New Roman"/>
          <w:spacing w:val="9"/>
          <w:sz w:val="24"/>
          <w:szCs w:val="24"/>
        </w:rPr>
        <w:t xml:space="preserve"> </w:t>
      </w:r>
      <w:r w:rsidRPr="00C1234A">
        <w:rPr>
          <w:rFonts w:ascii="Times New Roman" w:hAnsi="Times New Roman" w:cs="Times New Roman"/>
          <w:spacing w:val="-4"/>
          <w:sz w:val="24"/>
          <w:szCs w:val="24"/>
        </w:rPr>
        <w:t>Гуанчунь</w:t>
      </w:r>
    </w:p>
    <w:p w14:paraId="6BADC7C2" w14:textId="7CB149D8" w:rsidR="00CF7FBB" w:rsidRPr="00C1234A" w:rsidRDefault="00EB65FD" w:rsidP="00737BE4">
      <w:pPr>
        <w:pStyle w:val="a3"/>
        <w:tabs>
          <w:tab w:val="left" w:pos="12277"/>
          <w:tab w:val="left" w:pos="14043"/>
        </w:tabs>
        <w:ind w:left="11723"/>
        <w:rPr>
          <w:rFonts w:ascii="Times New Roman" w:hAnsi="Times New Roman" w:cs="Times New Roman"/>
          <w:sz w:val="24"/>
          <w:szCs w:val="24"/>
        </w:rPr>
      </w:pPr>
      <w:r w:rsidRPr="00C1234A">
        <w:rPr>
          <w:rFonts w:ascii="Times New Roman" w:hAnsi="Times New Roman" w:cs="Times New Roman"/>
          <w:spacing w:val="-10"/>
          <w:sz w:val="24"/>
          <w:szCs w:val="24"/>
        </w:rPr>
        <w:t>« » 2026 г.</w:t>
      </w:r>
      <w:r w:rsidRPr="00C1234A">
        <w:rPr>
          <w:rFonts w:ascii="Times New Roman" w:hAnsi="Times New Roman" w:cs="Times New Roman"/>
          <w:spacing w:val="-10"/>
          <w:sz w:val="24"/>
          <w:szCs w:val="24"/>
          <w:u w:val="single"/>
        </w:rPr>
        <w:tab/>
      </w:r>
      <w:r w:rsidRPr="00C1234A">
        <w:rPr>
          <w:rFonts w:ascii="Times New Roman" w:hAnsi="Times New Roman" w:cs="Times New Roman"/>
          <w:sz w:val="24"/>
          <w:szCs w:val="24"/>
          <w:u w:val="single"/>
        </w:rPr>
        <w:tab/>
      </w:r>
    </w:p>
    <w:p w14:paraId="04D55298" w14:textId="5FD3881F" w:rsidR="00CF7FBB" w:rsidRPr="00C1234A" w:rsidRDefault="00EB65FD" w:rsidP="00C1234A">
      <w:pPr>
        <w:pStyle w:val="210"/>
        <w:ind w:left="119" w:right="547"/>
        <w:jc w:val="center"/>
        <w:rPr>
          <w:rFonts w:ascii="Times New Roman" w:hAnsi="Times New Roman" w:cs="Times New Roman"/>
          <w:sz w:val="24"/>
          <w:szCs w:val="24"/>
        </w:rPr>
      </w:pPr>
      <w:bookmarkStart w:id="158" w:name="_bookmark104"/>
      <w:bookmarkEnd w:id="158"/>
      <w:r w:rsidRPr="00C1234A">
        <w:rPr>
          <w:rFonts w:ascii="Times New Roman" w:hAnsi="Times New Roman" w:cs="Times New Roman"/>
          <w:sz w:val="24"/>
          <w:szCs w:val="24"/>
        </w:rPr>
        <w:t>Таблица 36. План технических мероприятий по снижению сбросов загрязняющих веществ с целью достижения нормативов ПДС для ТОО «Каракудукмунай» на 2027 г.</w:t>
      </w:r>
    </w:p>
    <w:tbl>
      <w:tblPr>
        <w:tblStyle w:val="TableNormal"/>
        <w:tblW w:w="0" w:type="auto"/>
        <w:tblInd w:w="129"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3293"/>
        <w:gridCol w:w="1431"/>
        <w:gridCol w:w="1325"/>
        <w:gridCol w:w="958"/>
        <w:gridCol w:w="963"/>
        <w:gridCol w:w="961"/>
        <w:gridCol w:w="961"/>
        <w:gridCol w:w="1103"/>
        <w:gridCol w:w="1103"/>
        <w:gridCol w:w="995"/>
        <w:gridCol w:w="1470"/>
      </w:tblGrid>
      <w:tr w:rsidR="00CF7FBB" w:rsidRPr="00737BE4" w14:paraId="3EBCE3EC" w14:textId="77777777">
        <w:trPr>
          <w:trHeight w:val="467"/>
        </w:trPr>
        <w:tc>
          <w:tcPr>
            <w:tcW w:w="3293" w:type="dxa"/>
            <w:vMerge w:val="restart"/>
          </w:tcPr>
          <w:p w14:paraId="06CE411A" w14:textId="77777777" w:rsidR="00CF7FBB" w:rsidRPr="00737BE4" w:rsidRDefault="00CF7FBB" w:rsidP="00737BE4">
            <w:pPr>
              <w:pStyle w:val="TableParagraph"/>
              <w:rPr>
                <w:rFonts w:ascii="Times New Roman" w:hAnsi="Times New Roman" w:cs="Times New Roman"/>
                <w:b/>
                <w:sz w:val="20"/>
              </w:rPr>
            </w:pPr>
          </w:p>
          <w:p w14:paraId="31A4388B" w14:textId="77777777" w:rsidR="00CF7FBB" w:rsidRPr="00737BE4" w:rsidRDefault="00EB65FD" w:rsidP="00737BE4">
            <w:pPr>
              <w:pStyle w:val="TableParagraph"/>
              <w:ind w:left="357"/>
              <w:rPr>
                <w:rFonts w:ascii="Times New Roman" w:hAnsi="Times New Roman" w:cs="Times New Roman"/>
                <w:b/>
                <w:sz w:val="18"/>
              </w:rPr>
            </w:pPr>
            <w:r w:rsidRPr="00737BE4">
              <w:rPr>
                <w:rFonts w:ascii="Times New Roman" w:hAnsi="Times New Roman" w:cs="Times New Roman"/>
                <w:b/>
                <w:sz w:val="18"/>
              </w:rPr>
              <w:t>Наименование мероприятий</w:t>
            </w:r>
          </w:p>
        </w:tc>
        <w:tc>
          <w:tcPr>
            <w:tcW w:w="1431" w:type="dxa"/>
            <w:vMerge w:val="restart"/>
          </w:tcPr>
          <w:p w14:paraId="041A0BE2" w14:textId="77777777" w:rsidR="00CF7FBB" w:rsidRPr="00737BE4" w:rsidRDefault="00CF7FBB" w:rsidP="00737BE4">
            <w:pPr>
              <w:pStyle w:val="TableParagraph"/>
              <w:rPr>
                <w:rFonts w:ascii="Times New Roman" w:hAnsi="Times New Roman" w:cs="Times New Roman"/>
                <w:b/>
                <w:sz w:val="17"/>
              </w:rPr>
            </w:pPr>
          </w:p>
          <w:p w14:paraId="76469957" w14:textId="77777777" w:rsidR="00CF7FBB" w:rsidRPr="00737BE4" w:rsidRDefault="00EB65FD" w:rsidP="00737BE4">
            <w:pPr>
              <w:pStyle w:val="TableParagraph"/>
              <w:ind w:left="280" w:right="24" w:hanging="231"/>
              <w:rPr>
                <w:rFonts w:ascii="Times New Roman" w:hAnsi="Times New Roman" w:cs="Times New Roman"/>
                <w:b/>
                <w:sz w:val="18"/>
              </w:rPr>
            </w:pPr>
            <w:r w:rsidRPr="00737BE4">
              <w:rPr>
                <w:rFonts w:ascii="Times New Roman" w:hAnsi="Times New Roman" w:cs="Times New Roman"/>
                <w:b/>
                <w:sz w:val="18"/>
              </w:rPr>
              <w:t>Наименование вещества</w:t>
            </w:r>
          </w:p>
        </w:tc>
        <w:tc>
          <w:tcPr>
            <w:tcW w:w="1325" w:type="dxa"/>
            <w:vMerge w:val="restart"/>
          </w:tcPr>
          <w:p w14:paraId="0D75A04F" w14:textId="77777777" w:rsidR="00CF7FBB" w:rsidRPr="00737BE4" w:rsidRDefault="00CF7FBB" w:rsidP="00737BE4">
            <w:pPr>
              <w:pStyle w:val="TableParagraph"/>
              <w:rPr>
                <w:rFonts w:ascii="Times New Roman" w:hAnsi="Times New Roman" w:cs="Times New Roman"/>
                <w:b/>
                <w:sz w:val="17"/>
              </w:rPr>
            </w:pPr>
          </w:p>
          <w:p w14:paraId="7493BA5B" w14:textId="77777777" w:rsidR="00CF7FBB" w:rsidRPr="00737BE4" w:rsidRDefault="00EB65FD" w:rsidP="00737BE4">
            <w:pPr>
              <w:pStyle w:val="TableParagraph"/>
              <w:ind w:left="70" w:right="57" w:hanging="2"/>
              <w:jc w:val="center"/>
              <w:rPr>
                <w:rFonts w:ascii="Times New Roman" w:hAnsi="Times New Roman" w:cs="Times New Roman"/>
                <w:b/>
                <w:sz w:val="18"/>
              </w:rPr>
            </w:pPr>
            <w:r w:rsidRPr="00737BE4">
              <w:rPr>
                <w:rFonts w:ascii="Times New Roman" w:hAnsi="Times New Roman" w:cs="Times New Roman"/>
                <w:b/>
                <w:sz w:val="18"/>
              </w:rPr>
              <w:t>Номер источника на карте-схеме предприятия</w:t>
            </w:r>
          </w:p>
        </w:tc>
        <w:tc>
          <w:tcPr>
            <w:tcW w:w="3843" w:type="dxa"/>
            <w:gridSpan w:val="4"/>
          </w:tcPr>
          <w:p w14:paraId="62613615" w14:textId="77777777" w:rsidR="00CF7FBB" w:rsidRPr="00737BE4" w:rsidRDefault="00EB65FD" w:rsidP="00737BE4">
            <w:pPr>
              <w:pStyle w:val="TableParagraph"/>
              <w:ind w:left="1093"/>
              <w:rPr>
                <w:rFonts w:ascii="Times New Roman" w:hAnsi="Times New Roman" w:cs="Times New Roman"/>
                <w:b/>
                <w:sz w:val="18"/>
              </w:rPr>
            </w:pPr>
            <w:r w:rsidRPr="00737BE4">
              <w:rPr>
                <w:rFonts w:ascii="Times New Roman" w:hAnsi="Times New Roman" w:cs="Times New Roman"/>
                <w:b/>
                <w:sz w:val="18"/>
              </w:rPr>
              <w:t>Значение сбросов</w:t>
            </w:r>
          </w:p>
        </w:tc>
        <w:tc>
          <w:tcPr>
            <w:tcW w:w="2206" w:type="dxa"/>
            <w:gridSpan w:val="2"/>
          </w:tcPr>
          <w:p w14:paraId="4664BBBD" w14:textId="77777777" w:rsidR="00CF7FBB" w:rsidRPr="00737BE4" w:rsidRDefault="00EB65FD" w:rsidP="00737BE4">
            <w:pPr>
              <w:pStyle w:val="TableParagraph"/>
              <w:ind w:left="494" w:right="212" w:hanging="267"/>
              <w:rPr>
                <w:rFonts w:ascii="Times New Roman" w:hAnsi="Times New Roman" w:cs="Times New Roman"/>
                <w:b/>
                <w:sz w:val="18"/>
              </w:rPr>
            </w:pPr>
            <w:r w:rsidRPr="00737BE4">
              <w:rPr>
                <w:rFonts w:ascii="Times New Roman" w:hAnsi="Times New Roman" w:cs="Times New Roman"/>
                <w:b/>
                <w:sz w:val="18"/>
              </w:rPr>
              <w:t>Сроки выполнения мероприятий</w:t>
            </w:r>
          </w:p>
        </w:tc>
        <w:tc>
          <w:tcPr>
            <w:tcW w:w="2465" w:type="dxa"/>
            <w:gridSpan w:val="2"/>
          </w:tcPr>
          <w:p w14:paraId="21832205" w14:textId="77777777" w:rsidR="00CF7FBB" w:rsidRPr="00737BE4" w:rsidRDefault="00EB65FD" w:rsidP="00737BE4">
            <w:pPr>
              <w:pStyle w:val="TableParagraph"/>
              <w:ind w:left="624" w:right="127" w:hanging="483"/>
              <w:rPr>
                <w:rFonts w:ascii="Times New Roman" w:hAnsi="Times New Roman" w:cs="Times New Roman"/>
                <w:b/>
                <w:sz w:val="18"/>
              </w:rPr>
            </w:pPr>
            <w:r w:rsidRPr="00737BE4">
              <w:rPr>
                <w:rFonts w:ascii="Times New Roman" w:hAnsi="Times New Roman" w:cs="Times New Roman"/>
                <w:b/>
                <w:sz w:val="18"/>
              </w:rPr>
              <w:t>Затраты на реализацию мероприятий</w:t>
            </w:r>
          </w:p>
        </w:tc>
      </w:tr>
      <w:tr w:rsidR="00CF7FBB" w:rsidRPr="00737BE4" w14:paraId="532FC35E" w14:textId="77777777">
        <w:trPr>
          <w:trHeight w:val="469"/>
        </w:trPr>
        <w:tc>
          <w:tcPr>
            <w:tcW w:w="3293" w:type="dxa"/>
            <w:vMerge/>
            <w:tcBorders>
              <w:top w:val="nil"/>
            </w:tcBorders>
          </w:tcPr>
          <w:p w14:paraId="6F80A0DC" w14:textId="77777777" w:rsidR="00CF7FBB" w:rsidRPr="00737BE4" w:rsidRDefault="00CF7FBB" w:rsidP="00737BE4">
            <w:pPr>
              <w:rPr>
                <w:rFonts w:ascii="Times New Roman" w:hAnsi="Times New Roman" w:cs="Times New Roman"/>
                <w:sz w:val="2"/>
                <w:szCs w:val="2"/>
              </w:rPr>
            </w:pPr>
          </w:p>
        </w:tc>
        <w:tc>
          <w:tcPr>
            <w:tcW w:w="1431" w:type="dxa"/>
            <w:vMerge/>
            <w:tcBorders>
              <w:top w:val="nil"/>
            </w:tcBorders>
          </w:tcPr>
          <w:p w14:paraId="34A806BE" w14:textId="77777777" w:rsidR="00CF7FBB" w:rsidRPr="00737BE4" w:rsidRDefault="00CF7FBB" w:rsidP="00737BE4">
            <w:pPr>
              <w:rPr>
                <w:rFonts w:ascii="Times New Roman" w:hAnsi="Times New Roman" w:cs="Times New Roman"/>
                <w:sz w:val="2"/>
                <w:szCs w:val="2"/>
              </w:rPr>
            </w:pPr>
          </w:p>
        </w:tc>
        <w:tc>
          <w:tcPr>
            <w:tcW w:w="1325" w:type="dxa"/>
            <w:vMerge/>
            <w:tcBorders>
              <w:top w:val="nil"/>
            </w:tcBorders>
          </w:tcPr>
          <w:p w14:paraId="2D177360" w14:textId="77777777" w:rsidR="00CF7FBB" w:rsidRPr="00737BE4" w:rsidRDefault="00CF7FBB" w:rsidP="00737BE4">
            <w:pPr>
              <w:rPr>
                <w:rFonts w:ascii="Times New Roman" w:hAnsi="Times New Roman" w:cs="Times New Roman"/>
                <w:sz w:val="2"/>
                <w:szCs w:val="2"/>
              </w:rPr>
            </w:pPr>
          </w:p>
        </w:tc>
        <w:tc>
          <w:tcPr>
            <w:tcW w:w="1921" w:type="dxa"/>
            <w:gridSpan w:val="2"/>
          </w:tcPr>
          <w:p w14:paraId="77B2073C" w14:textId="77777777" w:rsidR="00CF7FBB" w:rsidRPr="00737BE4" w:rsidRDefault="00EB65FD" w:rsidP="00737BE4">
            <w:pPr>
              <w:pStyle w:val="TableParagraph"/>
              <w:ind w:left="401" w:right="258" w:hanging="104"/>
              <w:rPr>
                <w:rFonts w:ascii="Times New Roman" w:hAnsi="Times New Roman" w:cs="Times New Roman"/>
                <w:b/>
                <w:sz w:val="18"/>
              </w:rPr>
            </w:pPr>
            <w:r w:rsidRPr="00737BE4">
              <w:rPr>
                <w:rFonts w:ascii="Times New Roman" w:hAnsi="Times New Roman" w:cs="Times New Roman"/>
                <w:b/>
                <w:sz w:val="18"/>
              </w:rPr>
              <w:t>до реализации мероприятий</w:t>
            </w:r>
          </w:p>
        </w:tc>
        <w:tc>
          <w:tcPr>
            <w:tcW w:w="1922" w:type="dxa"/>
            <w:gridSpan w:val="2"/>
          </w:tcPr>
          <w:p w14:paraId="03CC6F14" w14:textId="77777777" w:rsidR="00CF7FBB" w:rsidRPr="00737BE4" w:rsidRDefault="00EB65FD" w:rsidP="00737BE4">
            <w:pPr>
              <w:pStyle w:val="TableParagraph"/>
              <w:ind w:left="480" w:right="101" w:hanging="334"/>
              <w:rPr>
                <w:rFonts w:ascii="Times New Roman" w:hAnsi="Times New Roman" w:cs="Times New Roman"/>
                <w:b/>
                <w:sz w:val="18"/>
              </w:rPr>
            </w:pPr>
            <w:r w:rsidRPr="00737BE4">
              <w:rPr>
                <w:rFonts w:ascii="Times New Roman" w:hAnsi="Times New Roman" w:cs="Times New Roman"/>
                <w:b/>
                <w:sz w:val="18"/>
              </w:rPr>
              <w:t>после реализации мероприятий</w:t>
            </w:r>
          </w:p>
        </w:tc>
        <w:tc>
          <w:tcPr>
            <w:tcW w:w="1103" w:type="dxa"/>
            <w:vMerge w:val="restart"/>
          </w:tcPr>
          <w:p w14:paraId="54CE037E" w14:textId="77777777" w:rsidR="00CF7FBB" w:rsidRPr="00737BE4" w:rsidRDefault="00CF7FBB" w:rsidP="00737BE4">
            <w:pPr>
              <w:pStyle w:val="TableParagraph"/>
              <w:rPr>
                <w:rFonts w:ascii="Times New Roman" w:hAnsi="Times New Roman" w:cs="Times New Roman"/>
                <w:b/>
                <w:sz w:val="18"/>
              </w:rPr>
            </w:pPr>
          </w:p>
          <w:p w14:paraId="7E68DF92" w14:textId="77777777" w:rsidR="00CF7FBB" w:rsidRPr="00737BE4" w:rsidRDefault="00EB65FD" w:rsidP="00737BE4">
            <w:pPr>
              <w:pStyle w:val="TableParagraph"/>
              <w:ind w:left="341"/>
              <w:rPr>
                <w:rFonts w:ascii="Times New Roman" w:hAnsi="Times New Roman" w:cs="Times New Roman"/>
                <w:b/>
                <w:sz w:val="18"/>
              </w:rPr>
            </w:pPr>
            <w:r w:rsidRPr="00737BE4">
              <w:rPr>
                <w:rFonts w:ascii="Times New Roman" w:hAnsi="Times New Roman" w:cs="Times New Roman"/>
                <w:b/>
                <w:sz w:val="18"/>
              </w:rPr>
              <w:t>начало</w:t>
            </w:r>
          </w:p>
        </w:tc>
        <w:tc>
          <w:tcPr>
            <w:tcW w:w="1103" w:type="dxa"/>
            <w:vMerge w:val="restart"/>
          </w:tcPr>
          <w:p w14:paraId="1855EC56" w14:textId="77777777" w:rsidR="00CF7FBB" w:rsidRPr="00737BE4" w:rsidRDefault="00CF7FBB" w:rsidP="00737BE4">
            <w:pPr>
              <w:pStyle w:val="TableParagraph"/>
              <w:rPr>
                <w:rFonts w:ascii="Times New Roman" w:hAnsi="Times New Roman" w:cs="Times New Roman"/>
                <w:b/>
                <w:sz w:val="18"/>
              </w:rPr>
            </w:pPr>
          </w:p>
          <w:p w14:paraId="3358624E" w14:textId="77777777" w:rsidR="00CF7FBB" w:rsidRPr="00737BE4" w:rsidRDefault="00EB65FD" w:rsidP="00737BE4">
            <w:pPr>
              <w:pStyle w:val="TableParagraph"/>
              <w:ind w:left="114"/>
              <w:rPr>
                <w:rFonts w:ascii="Times New Roman" w:hAnsi="Times New Roman" w:cs="Times New Roman"/>
                <w:b/>
                <w:sz w:val="18"/>
              </w:rPr>
            </w:pPr>
            <w:r w:rsidRPr="00737BE4">
              <w:rPr>
                <w:rFonts w:ascii="Times New Roman" w:hAnsi="Times New Roman" w:cs="Times New Roman"/>
                <w:b/>
                <w:sz w:val="18"/>
              </w:rPr>
              <w:t>окончание</w:t>
            </w:r>
          </w:p>
        </w:tc>
        <w:tc>
          <w:tcPr>
            <w:tcW w:w="995" w:type="dxa"/>
            <w:vMerge w:val="restart"/>
          </w:tcPr>
          <w:p w14:paraId="60C0139D" w14:textId="77777777" w:rsidR="00CF7FBB" w:rsidRPr="00737BE4" w:rsidRDefault="00EB65FD" w:rsidP="00737BE4">
            <w:pPr>
              <w:pStyle w:val="TableParagraph"/>
              <w:ind w:left="153" w:right="-10" w:hanging="116"/>
              <w:rPr>
                <w:rFonts w:ascii="Times New Roman" w:hAnsi="Times New Roman" w:cs="Times New Roman"/>
                <w:b/>
                <w:sz w:val="18"/>
              </w:rPr>
            </w:pPr>
            <w:r w:rsidRPr="00737BE4">
              <w:rPr>
                <w:rFonts w:ascii="Times New Roman" w:hAnsi="Times New Roman" w:cs="Times New Roman"/>
                <w:b/>
                <w:sz w:val="18"/>
              </w:rPr>
              <w:t>капиталов ложения</w:t>
            </w:r>
          </w:p>
        </w:tc>
        <w:tc>
          <w:tcPr>
            <w:tcW w:w="1470" w:type="dxa"/>
            <w:vMerge w:val="restart"/>
          </w:tcPr>
          <w:p w14:paraId="43BD609A" w14:textId="77777777" w:rsidR="00CF7FBB" w:rsidRPr="00737BE4" w:rsidRDefault="00EB65FD" w:rsidP="00737BE4">
            <w:pPr>
              <w:pStyle w:val="TableParagraph"/>
              <w:ind w:left="152" w:right="32" w:firstLine="297"/>
              <w:rPr>
                <w:rFonts w:ascii="Times New Roman" w:hAnsi="Times New Roman" w:cs="Times New Roman"/>
                <w:b/>
                <w:sz w:val="18"/>
              </w:rPr>
            </w:pPr>
            <w:r w:rsidRPr="00737BE4">
              <w:rPr>
                <w:rFonts w:ascii="Times New Roman" w:hAnsi="Times New Roman" w:cs="Times New Roman"/>
                <w:b/>
                <w:sz w:val="18"/>
              </w:rPr>
              <w:t>основная деятельность</w:t>
            </w:r>
          </w:p>
        </w:tc>
      </w:tr>
      <w:tr w:rsidR="00CF7FBB" w:rsidRPr="00737BE4" w14:paraId="5D75388E" w14:textId="77777777">
        <w:trPr>
          <w:trHeight w:val="263"/>
        </w:trPr>
        <w:tc>
          <w:tcPr>
            <w:tcW w:w="3293" w:type="dxa"/>
            <w:vMerge/>
            <w:tcBorders>
              <w:top w:val="nil"/>
            </w:tcBorders>
          </w:tcPr>
          <w:p w14:paraId="6A66DBAA" w14:textId="77777777" w:rsidR="00CF7FBB" w:rsidRPr="00737BE4" w:rsidRDefault="00CF7FBB" w:rsidP="00737BE4">
            <w:pPr>
              <w:rPr>
                <w:rFonts w:ascii="Times New Roman" w:hAnsi="Times New Roman" w:cs="Times New Roman"/>
                <w:sz w:val="2"/>
                <w:szCs w:val="2"/>
              </w:rPr>
            </w:pPr>
          </w:p>
        </w:tc>
        <w:tc>
          <w:tcPr>
            <w:tcW w:w="1431" w:type="dxa"/>
            <w:vMerge/>
            <w:tcBorders>
              <w:top w:val="nil"/>
            </w:tcBorders>
          </w:tcPr>
          <w:p w14:paraId="070605E4" w14:textId="77777777" w:rsidR="00CF7FBB" w:rsidRPr="00737BE4" w:rsidRDefault="00CF7FBB" w:rsidP="00737BE4">
            <w:pPr>
              <w:rPr>
                <w:rFonts w:ascii="Times New Roman" w:hAnsi="Times New Roman" w:cs="Times New Roman"/>
                <w:sz w:val="2"/>
                <w:szCs w:val="2"/>
              </w:rPr>
            </w:pPr>
          </w:p>
        </w:tc>
        <w:tc>
          <w:tcPr>
            <w:tcW w:w="1325" w:type="dxa"/>
            <w:vMerge/>
            <w:tcBorders>
              <w:top w:val="nil"/>
            </w:tcBorders>
          </w:tcPr>
          <w:p w14:paraId="0D1CBC58" w14:textId="77777777" w:rsidR="00CF7FBB" w:rsidRPr="00737BE4" w:rsidRDefault="00CF7FBB" w:rsidP="00737BE4">
            <w:pPr>
              <w:rPr>
                <w:rFonts w:ascii="Times New Roman" w:hAnsi="Times New Roman" w:cs="Times New Roman"/>
                <w:sz w:val="2"/>
                <w:szCs w:val="2"/>
              </w:rPr>
            </w:pPr>
          </w:p>
        </w:tc>
        <w:tc>
          <w:tcPr>
            <w:tcW w:w="958" w:type="dxa"/>
          </w:tcPr>
          <w:p w14:paraId="22723E82" w14:textId="77777777" w:rsidR="00CF7FBB" w:rsidRPr="00737BE4" w:rsidRDefault="00EB65FD" w:rsidP="00737BE4">
            <w:pPr>
              <w:pStyle w:val="TableParagraph"/>
              <w:ind w:left="83" w:right="60"/>
              <w:jc w:val="center"/>
              <w:rPr>
                <w:rFonts w:ascii="Times New Roman" w:hAnsi="Times New Roman" w:cs="Times New Roman"/>
                <w:b/>
                <w:sz w:val="18"/>
              </w:rPr>
            </w:pPr>
            <w:r w:rsidRPr="00737BE4">
              <w:rPr>
                <w:rFonts w:ascii="Times New Roman" w:hAnsi="Times New Roman" w:cs="Times New Roman"/>
                <w:b/>
                <w:sz w:val="18"/>
              </w:rPr>
              <w:t>г/сек</w:t>
            </w:r>
          </w:p>
        </w:tc>
        <w:tc>
          <w:tcPr>
            <w:tcW w:w="963" w:type="dxa"/>
          </w:tcPr>
          <w:p w14:paraId="13D4C018" w14:textId="77777777" w:rsidR="00CF7FBB" w:rsidRPr="00737BE4" w:rsidRDefault="00EB65FD" w:rsidP="00737BE4">
            <w:pPr>
              <w:pStyle w:val="TableParagraph"/>
              <w:ind w:left="101" w:right="79"/>
              <w:jc w:val="center"/>
              <w:rPr>
                <w:rFonts w:ascii="Times New Roman" w:hAnsi="Times New Roman" w:cs="Times New Roman"/>
                <w:b/>
                <w:sz w:val="18"/>
              </w:rPr>
            </w:pPr>
            <w:r w:rsidRPr="00737BE4">
              <w:rPr>
                <w:rFonts w:ascii="Times New Roman" w:hAnsi="Times New Roman" w:cs="Times New Roman"/>
                <w:b/>
                <w:sz w:val="18"/>
              </w:rPr>
              <w:t>т/год</w:t>
            </w:r>
          </w:p>
        </w:tc>
        <w:tc>
          <w:tcPr>
            <w:tcW w:w="961" w:type="dxa"/>
          </w:tcPr>
          <w:p w14:paraId="63DA1B67" w14:textId="77777777" w:rsidR="00CF7FBB" w:rsidRPr="00737BE4" w:rsidRDefault="00EB65FD" w:rsidP="00737BE4">
            <w:pPr>
              <w:pStyle w:val="TableParagraph"/>
              <w:ind w:left="82" w:right="59"/>
              <w:jc w:val="center"/>
              <w:rPr>
                <w:rFonts w:ascii="Times New Roman" w:hAnsi="Times New Roman" w:cs="Times New Roman"/>
                <w:b/>
                <w:sz w:val="18"/>
              </w:rPr>
            </w:pPr>
            <w:r w:rsidRPr="00737BE4">
              <w:rPr>
                <w:rFonts w:ascii="Times New Roman" w:hAnsi="Times New Roman" w:cs="Times New Roman"/>
                <w:b/>
                <w:sz w:val="18"/>
              </w:rPr>
              <w:t>г/сек</w:t>
            </w:r>
          </w:p>
        </w:tc>
        <w:tc>
          <w:tcPr>
            <w:tcW w:w="961" w:type="dxa"/>
          </w:tcPr>
          <w:p w14:paraId="415A3195" w14:textId="77777777" w:rsidR="00CF7FBB" w:rsidRPr="00737BE4" w:rsidRDefault="00EB65FD" w:rsidP="00737BE4">
            <w:pPr>
              <w:pStyle w:val="TableParagraph"/>
              <w:ind w:left="82" w:right="57"/>
              <w:jc w:val="center"/>
              <w:rPr>
                <w:rFonts w:ascii="Times New Roman" w:hAnsi="Times New Roman" w:cs="Times New Roman"/>
                <w:b/>
                <w:sz w:val="18"/>
              </w:rPr>
            </w:pPr>
            <w:r w:rsidRPr="00737BE4">
              <w:rPr>
                <w:rFonts w:ascii="Times New Roman" w:hAnsi="Times New Roman" w:cs="Times New Roman"/>
                <w:b/>
                <w:sz w:val="18"/>
              </w:rPr>
              <w:t>т/год</w:t>
            </w:r>
          </w:p>
        </w:tc>
        <w:tc>
          <w:tcPr>
            <w:tcW w:w="1103" w:type="dxa"/>
            <w:vMerge/>
            <w:tcBorders>
              <w:top w:val="nil"/>
            </w:tcBorders>
          </w:tcPr>
          <w:p w14:paraId="3C2D01F0" w14:textId="77777777" w:rsidR="00CF7FBB" w:rsidRPr="00737BE4" w:rsidRDefault="00CF7FBB" w:rsidP="00737BE4">
            <w:pPr>
              <w:rPr>
                <w:rFonts w:ascii="Times New Roman" w:hAnsi="Times New Roman" w:cs="Times New Roman"/>
                <w:sz w:val="2"/>
                <w:szCs w:val="2"/>
              </w:rPr>
            </w:pPr>
          </w:p>
        </w:tc>
        <w:tc>
          <w:tcPr>
            <w:tcW w:w="1103" w:type="dxa"/>
            <w:vMerge/>
            <w:tcBorders>
              <w:top w:val="nil"/>
            </w:tcBorders>
          </w:tcPr>
          <w:p w14:paraId="25B021BD" w14:textId="77777777" w:rsidR="00CF7FBB" w:rsidRPr="00737BE4" w:rsidRDefault="00CF7FBB" w:rsidP="00737BE4">
            <w:pPr>
              <w:rPr>
                <w:rFonts w:ascii="Times New Roman" w:hAnsi="Times New Roman" w:cs="Times New Roman"/>
                <w:sz w:val="2"/>
                <w:szCs w:val="2"/>
              </w:rPr>
            </w:pPr>
          </w:p>
        </w:tc>
        <w:tc>
          <w:tcPr>
            <w:tcW w:w="995" w:type="dxa"/>
            <w:vMerge/>
            <w:tcBorders>
              <w:top w:val="nil"/>
            </w:tcBorders>
          </w:tcPr>
          <w:p w14:paraId="710B296C" w14:textId="77777777" w:rsidR="00CF7FBB" w:rsidRPr="00737BE4" w:rsidRDefault="00CF7FBB" w:rsidP="00737BE4">
            <w:pPr>
              <w:rPr>
                <w:rFonts w:ascii="Times New Roman" w:hAnsi="Times New Roman" w:cs="Times New Roman"/>
                <w:sz w:val="2"/>
                <w:szCs w:val="2"/>
              </w:rPr>
            </w:pPr>
          </w:p>
        </w:tc>
        <w:tc>
          <w:tcPr>
            <w:tcW w:w="1470" w:type="dxa"/>
            <w:vMerge/>
            <w:tcBorders>
              <w:top w:val="nil"/>
            </w:tcBorders>
          </w:tcPr>
          <w:p w14:paraId="5441054D" w14:textId="77777777" w:rsidR="00CF7FBB" w:rsidRPr="00737BE4" w:rsidRDefault="00CF7FBB" w:rsidP="00737BE4">
            <w:pPr>
              <w:rPr>
                <w:rFonts w:ascii="Times New Roman" w:hAnsi="Times New Roman" w:cs="Times New Roman"/>
                <w:sz w:val="2"/>
                <w:szCs w:val="2"/>
              </w:rPr>
            </w:pPr>
          </w:p>
        </w:tc>
      </w:tr>
      <w:tr w:rsidR="00CF7FBB" w:rsidRPr="00737BE4" w14:paraId="6CC70DD6" w14:textId="77777777">
        <w:trPr>
          <w:trHeight w:val="263"/>
        </w:trPr>
        <w:tc>
          <w:tcPr>
            <w:tcW w:w="3293" w:type="dxa"/>
          </w:tcPr>
          <w:p w14:paraId="75079AC4" w14:textId="77777777" w:rsidR="00CF7FBB" w:rsidRPr="00737BE4" w:rsidRDefault="00EB65FD" w:rsidP="00737BE4">
            <w:pPr>
              <w:pStyle w:val="TableParagraph"/>
              <w:ind w:left="8"/>
              <w:jc w:val="center"/>
              <w:rPr>
                <w:rFonts w:ascii="Times New Roman" w:hAnsi="Times New Roman" w:cs="Times New Roman"/>
                <w:b/>
                <w:sz w:val="18"/>
              </w:rPr>
            </w:pPr>
            <w:r w:rsidRPr="00737BE4">
              <w:rPr>
                <w:rFonts w:ascii="Times New Roman" w:hAnsi="Times New Roman" w:cs="Times New Roman"/>
                <w:b/>
                <w:w w:val="99"/>
                <w:sz w:val="18"/>
              </w:rPr>
              <w:t>1</w:t>
            </w:r>
          </w:p>
        </w:tc>
        <w:tc>
          <w:tcPr>
            <w:tcW w:w="1431" w:type="dxa"/>
          </w:tcPr>
          <w:p w14:paraId="3FC942B8" w14:textId="77777777" w:rsidR="00CF7FBB" w:rsidRPr="00737BE4" w:rsidRDefault="00EB65FD" w:rsidP="00737BE4">
            <w:pPr>
              <w:pStyle w:val="TableParagraph"/>
              <w:ind w:left="7"/>
              <w:jc w:val="center"/>
              <w:rPr>
                <w:rFonts w:ascii="Times New Roman" w:hAnsi="Times New Roman" w:cs="Times New Roman"/>
                <w:b/>
                <w:sz w:val="18"/>
              </w:rPr>
            </w:pPr>
            <w:r w:rsidRPr="00737BE4">
              <w:rPr>
                <w:rFonts w:ascii="Times New Roman" w:hAnsi="Times New Roman" w:cs="Times New Roman"/>
                <w:b/>
                <w:w w:val="99"/>
                <w:sz w:val="18"/>
              </w:rPr>
              <w:t>2</w:t>
            </w:r>
          </w:p>
        </w:tc>
        <w:tc>
          <w:tcPr>
            <w:tcW w:w="1325" w:type="dxa"/>
          </w:tcPr>
          <w:p w14:paraId="27116DE1" w14:textId="77777777" w:rsidR="00CF7FBB" w:rsidRPr="00737BE4" w:rsidRDefault="00EB65FD" w:rsidP="00737BE4">
            <w:pPr>
              <w:pStyle w:val="TableParagraph"/>
              <w:ind w:left="11"/>
              <w:jc w:val="center"/>
              <w:rPr>
                <w:rFonts w:ascii="Times New Roman" w:hAnsi="Times New Roman" w:cs="Times New Roman"/>
                <w:b/>
                <w:sz w:val="18"/>
              </w:rPr>
            </w:pPr>
            <w:r w:rsidRPr="00737BE4">
              <w:rPr>
                <w:rFonts w:ascii="Times New Roman" w:hAnsi="Times New Roman" w:cs="Times New Roman"/>
                <w:b/>
                <w:w w:val="99"/>
                <w:sz w:val="18"/>
              </w:rPr>
              <w:t>3</w:t>
            </w:r>
          </w:p>
        </w:tc>
        <w:tc>
          <w:tcPr>
            <w:tcW w:w="958" w:type="dxa"/>
          </w:tcPr>
          <w:p w14:paraId="62B10CD4" w14:textId="77777777" w:rsidR="00CF7FBB" w:rsidRPr="00737BE4" w:rsidRDefault="00EB65FD" w:rsidP="00737BE4">
            <w:pPr>
              <w:pStyle w:val="TableParagraph"/>
              <w:ind w:left="8"/>
              <w:jc w:val="center"/>
              <w:rPr>
                <w:rFonts w:ascii="Times New Roman" w:hAnsi="Times New Roman" w:cs="Times New Roman"/>
                <w:b/>
                <w:sz w:val="18"/>
              </w:rPr>
            </w:pPr>
            <w:r w:rsidRPr="00737BE4">
              <w:rPr>
                <w:rFonts w:ascii="Times New Roman" w:hAnsi="Times New Roman" w:cs="Times New Roman"/>
                <w:b/>
                <w:w w:val="99"/>
                <w:sz w:val="18"/>
              </w:rPr>
              <w:t>4</w:t>
            </w:r>
          </w:p>
        </w:tc>
        <w:tc>
          <w:tcPr>
            <w:tcW w:w="963" w:type="dxa"/>
          </w:tcPr>
          <w:p w14:paraId="3D4614C8" w14:textId="77777777" w:rsidR="00CF7FBB" w:rsidRPr="00737BE4" w:rsidRDefault="00EB65FD" w:rsidP="00737BE4">
            <w:pPr>
              <w:pStyle w:val="TableParagraph"/>
              <w:ind w:left="3"/>
              <w:jc w:val="center"/>
              <w:rPr>
                <w:rFonts w:ascii="Times New Roman" w:hAnsi="Times New Roman" w:cs="Times New Roman"/>
                <w:b/>
                <w:sz w:val="18"/>
              </w:rPr>
            </w:pPr>
            <w:r w:rsidRPr="00737BE4">
              <w:rPr>
                <w:rFonts w:ascii="Times New Roman" w:hAnsi="Times New Roman" w:cs="Times New Roman"/>
                <w:b/>
                <w:w w:val="99"/>
                <w:sz w:val="18"/>
              </w:rPr>
              <w:t>5</w:t>
            </w:r>
          </w:p>
        </w:tc>
        <w:tc>
          <w:tcPr>
            <w:tcW w:w="961" w:type="dxa"/>
          </w:tcPr>
          <w:p w14:paraId="4498087C" w14:textId="77777777" w:rsidR="00CF7FBB" w:rsidRPr="00737BE4" w:rsidRDefault="00EB65FD" w:rsidP="00737BE4">
            <w:pPr>
              <w:pStyle w:val="TableParagraph"/>
              <w:ind w:left="3"/>
              <w:jc w:val="center"/>
              <w:rPr>
                <w:rFonts w:ascii="Times New Roman" w:hAnsi="Times New Roman" w:cs="Times New Roman"/>
                <w:b/>
                <w:sz w:val="18"/>
              </w:rPr>
            </w:pPr>
            <w:r w:rsidRPr="00737BE4">
              <w:rPr>
                <w:rFonts w:ascii="Times New Roman" w:hAnsi="Times New Roman" w:cs="Times New Roman"/>
                <w:b/>
                <w:w w:val="99"/>
                <w:sz w:val="18"/>
              </w:rPr>
              <w:t>6</w:t>
            </w:r>
          </w:p>
        </w:tc>
        <w:tc>
          <w:tcPr>
            <w:tcW w:w="961" w:type="dxa"/>
          </w:tcPr>
          <w:p w14:paraId="178A4FFF" w14:textId="77777777" w:rsidR="00CF7FBB" w:rsidRPr="00737BE4" w:rsidRDefault="00EB65FD" w:rsidP="00737BE4">
            <w:pPr>
              <w:pStyle w:val="TableParagraph"/>
              <w:ind w:left="1"/>
              <w:jc w:val="center"/>
              <w:rPr>
                <w:rFonts w:ascii="Times New Roman" w:hAnsi="Times New Roman" w:cs="Times New Roman"/>
                <w:b/>
                <w:sz w:val="18"/>
              </w:rPr>
            </w:pPr>
            <w:r w:rsidRPr="00737BE4">
              <w:rPr>
                <w:rFonts w:ascii="Times New Roman" w:hAnsi="Times New Roman" w:cs="Times New Roman"/>
                <w:b/>
                <w:w w:val="99"/>
                <w:sz w:val="18"/>
              </w:rPr>
              <w:t>7</w:t>
            </w:r>
          </w:p>
        </w:tc>
        <w:tc>
          <w:tcPr>
            <w:tcW w:w="1103" w:type="dxa"/>
          </w:tcPr>
          <w:p w14:paraId="302BA009" w14:textId="77777777" w:rsidR="00CF7FBB" w:rsidRPr="00737BE4" w:rsidRDefault="00EB65FD" w:rsidP="00737BE4">
            <w:pPr>
              <w:pStyle w:val="TableParagraph"/>
              <w:jc w:val="center"/>
              <w:rPr>
                <w:rFonts w:ascii="Times New Roman" w:hAnsi="Times New Roman" w:cs="Times New Roman"/>
                <w:b/>
                <w:sz w:val="18"/>
              </w:rPr>
            </w:pPr>
            <w:r w:rsidRPr="00737BE4">
              <w:rPr>
                <w:rFonts w:ascii="Times New Roman" w:hAnsi="Times New Roman" w:cs="Times New Roman"/>
                <w:b/>
                <w:w w:val="99"/>
                <w:sz w:val="18"/>
              </w:rPr>
              <w:t>8</w:t>
            </w:r>
          </w:p>
        </w:tc>
        <w:tc>
          <w:tcPr>
            <w:tcW w:w="1103" w:type="dxa"/>
          </w:tcPr>
          <w:p w14:paraId="14A74E2B" w14:textId="77777777" w:rsidR="00CF7FBB" w:rsidRPr="00737BE4" w:rsidRDefault="00EB65FD" w:rsidP="00737BE4">
            <w:pPr>
              <w:pStyle w:val="TableParagraph"/>
              <w:jc w:val="center"/>
              <w:rPr>
                <w:rFonts w:ascii="Times New Roman" w:hAnsi="Times New Roman" w:cs="Times New Roman"/>
                <w:b/>
                <w:sz w:val="18"/>
              </w:rPr>
            </w:pPr>
            <w:r w:rsidRPr="00737BE4">
              <w:rPr>
                <w:rFonts w:ascii="Times New Roman" w:hAnsi="Times New Roman" w:cs="Times New Roman"/>
                <w:b/>
                <w:w w:val="99"/>
                <w:sz w:val="18"/>
              </w:rPr>
              <w:t>9</w:t>
            </w:r>
          </w:p>
        </w:tc>
        <w:tc>
          <w:tcPr>
            <w:tcW w:w="995" w:type="dxa"/>
          </w:tcPr>
          <w:p w14:paraId="716E7360" w14:textId="77777777" w:rsidR="00CF7FBB" w:rsidRPr="00737BE4" w:rsidRDefault="00EB65FD" w:rsidP="00737BE4">
            <w:pPr>
              <w:pStyle w:val="TableParagraph"/>
              <w:ind w:left="369" w:right="369"/>
              <w:jc w:val="center"/>
              <w:rPr>
                <w:rFonts w:ascii="Times New Roman" w:hAnsi="Times New Roman" w:cs="Times New Roman"/>
                <w:b/>
                <w:sz w:val="18"/>
              </w:rPr>
            </w:pPr>
            <w:r w:rsidRPr="00737BE4">
              <w:rPr>
                <w:rFonts w:ascii="Times New Roman" w:hAnsi="Times New Roman" w:cs="Times New Roman"/>
                <w:b/>
                <w:sz w:val="18"/>
              </w:rPr>
              <w:t>10</w:t>
            </w:r>
          </w:p>
        </w:tc>
        <w:tc>
          <w:tcPr>
            <w:tcW w:w="1470" w:type="dxa"/>
          </w:tcPr>
          <w:p w14:paraId="354D2D13" w14:textId="77777777" w:rsidR="00CF7FBB" w:rsidRPr="00737BE4" w:rsidRDefault="00EB65FD" w:rsidP="00737BE4">
            <w:pPr>
              <w:pStyle w:val="TableParagraph"/>
              <w:ind w:left="603" w:right="610"/>
              <w:jc w:val="center"/>
              <w:rPr>
                <w:rFonts w:ascii="Times New Roman" w:hAnsi="Times New Roman" w:cs="Times New Roman"/>
                <w:b/>
                <w:sz w:val="18"/>
              </w:rPr>
            </w:pPr>
            <w:r w:rsidRPr="00737BE4">
              <w:rPr>
                <w:rFonts w:ascii="Times New Roman" w:hAnsi="Times New Roman" w:cs="Times New Roman"/>
                <w:b/>
                <w:sz w:val="18"/>
              </w:rPr>
              <w:t>11</w:t>
            </w:r>
          </w:p>
        </w:tc>
      </w:tr>
      <w:tr w:rsidR="00E62938" w:rsidRPr="00737BE4" w14:paraId="04D9A6DB" w14:textId="77777777" w:rsidTr="0072543A">
        <w:trPr>
          <w:trHeight w:val="4624"/>
        </w:trPr>
        <w:tc>
          <w:tcPr>
            <w:tcW w:w="3293" w:type="dxa"/>
            <w:tcBorders>
              <w:bottom w:val="nil"/>
            </w:tcBorders>
          </w:tcPr>
          <w:p w14:paraId="2B6AC613" w14:textId="77777777" w:rsidR="00E62938" w:rsidRPr="00737BE4" w:rsidRDefault="00E62938" w:rsidP="00E62938">
            <w:pPr>
              <w:pStyle w:val="TableParagraph"/>
              <w:numPr>
                <w:ilvl w:val="0"/>
                <w:numId w:val="3"/>
              </w:numPr>
              <w:tabs>
                <w:tab w:val="left" w:pos="207"/>
              </w:tabs>
              <w:ind w:right="195" w:firstLine="0"/>
              <w:rPr>
                <w:rFonts w:ascii="Times New Roman" w:hAnsi="Times New Roman" w:cs="Times New Roman"/>
                <w:sz w:val="18"/>
              </w:rPr>
            </w:pPr>
            <w:r w:rsidRPr="00737BE4">
              <w:rPr>
                <w:rFonts w:ascii="Times New Roman" w:hAnsi="Times New Roman" w:cs="Times New Roman"/>
                <w:sz w:val="18"/>
              </w:rPr>
              <w:t>С целью обеспечения проектных показателей очистки сточных вод</w:t>
            </w:r>
            <w:r w:rsidRPr="00737BE4">
              <w:rPr>
                <w:rFonts w:ascii="Times New Roman" w:hAnsi="Times New Roman" w:cs="Times New Roman"/>
                <w:spacing w:val="-16"/>
                <w:sz w:val="18"/>
              </w:rPr>
              <w:t xml:space="preserve"> </w:t>
            </w:r>
            <w:r w:rsidRPr="00737BE4">
              <w:rPr>
                <w:rFonts w:ascii="Times New Roman" w:hAnsi="Times New Roman" w:cs="Times New Roman"/>
                <w:sz w:val="18"/>
              </w:rPr>
              <w:t>на очистных сооружениях хозбытовых сточных вод, производительностью 120 м³/сут</w:t>
            </w:r>
            <w:r w:rsidRPr="00737BE4">
              <w:rPr>
                <w:rFonts w:ascii="Times New Roman" w:hAnsi="Times New Roman" w:cs="Times New Roman"/>
                <w:spacing w:val="-1"/>
                <w:sz w:val="18"/>
              </w:rPr>
              <w:t xml:space="preserve"> </w:t>
            </w:r>
            <w:r w:rsidRPr="00737BE4">
              <w:rPr>
                <w:rFonts w:ascii="Times New Roman" w:hAnsi="Times New Roman" w:cs="Times New Roman"/>
                <w:sz w:val="18"/>
              </w:rPr>
              <w:t>(ОС):</w:t>
            </w:r>
          </w:p>
          <w:p w14:paraId="3A3DA025" w14:textId="77777777" w:rsidR="00E62938" w:rsidRPr="00737BE4" w:rsidRDefault="00E62938" w:rsidP="00E62938">
            <w:pPr>
              <w:pStyle w:val="TableParagraph"/>
              <w:numPr>
                <w:ilvl w:val="1"/>
                <w:numId w:val="3"/>
              </w:numPr>
              <w:tabs>
                <w:tab w:val="left" w:pos="307"/>
              </w:tabs>
              <w:ind w:right="181" w:firstLine="0"/>
              <w:rPr>
                <w:rFonts w:ascii="Times New Roman" w:hAnsi="Times New Roman" w:cs="Times New Roman"/>
                <w:sz w:val="18"/>
              </w:rPr>
            </w:pPr>
            <w:r w:rsidRPr="00737BE4">
              <w:rPr>
                <w:rFonts w:ascii="Times New Roman" w:hAnsi="Times New Roman" w:cs="Times New Roman"/>
                <w:sz w:val="18"/>
              </w:rPr>
              <w:t>Предусмотреть проведение технического осмотра оборудования ОС;</w:t>
            </w:r>
          </w:p>
          <w:p w14:paraId="69356BBA" w14:textId="57A654C6" w:rsidR="00E62938" w:rsidRPr="00737BE4" w:rsidRDefault="00E62938" w:rsidP="00E62938">
            <w:pPr>
              <w:pStyle w:val="TableParagraph"/>
              <w:ind w:left="4" w:right="13"/>
              <w:rPr>
                <w:rFonts w:ascii="Times New Roman" w:hAnsi="Times New Roman" w:cs="Times New Roman"/>
                <w:sz w:val="18"/>
              </w:rPr>
            </w:pPr>
            <w:r w:rsidRPr="00737BE4">
              <w:rPr>
                <w:rFonts w:ascii="Times New Roman" w:hAnsi="Times New Roman" w:cs="Times New Roman"/>
                <w:sz w:val="18"/>
              </w:rPr>
              <w:t>1.2. По необходимости предусмотреть текущий ремонт ОС;</w:t>
            </w:r>
          </w:p>
          <w:p w14:paraId="4172B8EE" w14:textId="77777777" w:rsidR="00E62938" w:rsidRPr="00737BE4" w:rsidRDefault="00E62938" w:rsidP="00E62938">
            <w:pPr>
              <w:pStyle w:val="TableParagraph"/>
              <w:ind w:left="4" w:right="21"/>
              <w:rPr>
                <w:rFonts w:ascii="Times New Roman" w:hAnsi="Times New Roman" w:cs="Times New Roman"/>
                <w:sz w:val="18"/>
              </w:rPr>
            </w:pPr>
            <w:r w:rsidRPr="00737BE4">
              <w:rPr>
                <w:rFonts w:ascii="Times New Roman" w:hAnsi="Times New Roman" w:cs="Times New Roman"/>
                <w:sz w:val="18"/>
              </w:rPr>
              <w:t>1.3 Для соблюдения технологического режима очистки не допускать залповых сбросов сточных вод;</w:t>
            </w:r>
          </w:p>
          <w:p w14:paraId="692D4DB0" w14:textId="77777777" w:rsidR="00E62938" w:rsidRPr="00737BE4" w:rsidRDefault="00E62938" w:rsidP="00E62938">
            <w:pPr>
              <w:pStyle w:val="TableParagraph"/>
              <w:ind w:left="4" w:right="111"/>
              <w:rPr>
                <w:rFonts w:ascii="Times New Roman" w:hAnsi="Times New Roman" w:cs="Times New Roman"/>
                <w:sz w:val="18"/>
              </w:rPr>
            </w:pPr>
            <w:r w:rsidRPr="00737BE4">
              <w:rPr>
                <w:rFonts w:ascii="Times New Roman" w:hAnsi="Times New Roman" w:cs="Times New Roman"/>
                <w:sz w:val="18"/>
              </w:rPr>
              <w:t>1.4. В целях оперативного контроля качества очистки сточных вод на ОС, ежемесячно производить отбор проб (до и после очистки) и их исследование в аккредитованной лаборатории по химическим и микробиологическим показателям.</w:t>
            </w:r>
          </w:p>
        </w:tc>
        <w:tc>
          <w:tcPr>
            <w:tcW w:w="1431" w:type="dxa"/>
            <w:tcBorders>
              <w:bottom w:val="nil"/>
            </w:tcBorders>
          </w:tcPr>
          <w:p w14:paraId="0A0A40DE" w14:textId="77777777" w:rsidR="00E62938" w:rsidRPr="00737BE4" w:rsidRDefault="00E62938" w:rsidP="00E62938">
            <w:pPr>
              <w:pStyle w:val="TableParagraph"/>
              <w:ind w:left="172" w:right="146" w:firstLine="348"/>
              <w:rPr>
                <w:rFonts w:ascii="Times New Roman" w:hAnsi="Times New Roman" w:cs="Times New Roman"/>
                <w:sz w:val="18"/>
              </w:rPr>
            </w:pPr>
            <w:r w:rsidRPr="00737BE4">
              <w:rPr>
                <w:rFonts w:ascii="Times New Roman" w:hAnsi="Times New Roman" w:cs="Times New Roman"/>
                <w:sz w:val="18"/>
              </w:rPr>
              <w:t>Азот аммонийный</w:t>
            </w:r>
          </w:p>
        </w:tc>
        <w:tc>
          <w:tcPr>
            <w:tcW w:w="1325" w:type="dxa"/>
            <w:tcBorders>
              <w:bottom w:val="nil"/>
            </w:tcBorders>
          </w:tcPr>
          <w:p w14:paraId="466735A7" w14:textId="77777777" w:rsidR="00E62938" w:rsidRPr="00737BE4" w:rsidRDefault="00E62938" w:rsidP="00E62938">
            <w:pPr>
              <w:pStyle w:val="TableParagraph"/>
              <w:ind w:left="73" w:right="61" w:firstLine="2"/>
              <w:jc w:val="center"/>
              <w:rPr>
                <w:rFonts w:ascii="Times New Roman" w:hAnsi="Times New Roman" w:cs="Times New Roman"/>
                <w:sz w:val="18"/>
              </w:rPr>
            </w:pPr>
            <w:r w:rsidRPr="00737BE4">
              <w:rPr>
                <w:rFonts w:ascii="Times New Roman" w:hAnsi="Times New Roman" w:cs="Times New Roman"/>
                <w:sz w:val="18"/>
              </w:rPr>
              <w:t>Выпуск № 1. Сброс в пруд- накопитель</w:t>
            </w:r>
          </w:p>
        </w:tc>
        <w:tc>
          <w:tcPr>
            <w:tcW w:w="958" w:type="dxa"/>
            <w:tcBorders>
              <w:bottom w:val="nil"/>
            </w:tcBorders>
          </w:tcPr>
          <w:p w14:paraId="00821992" w14:textId="4BD62536" w:rsidR="00E62938" w:rsidRPr="00F07474" w:rsidRDefault="00E62938" w:rsidP="00E62938">
            <w:pPr>
              <w:pStyle w:val="TableParagraph"/>
              <w:ind w:left="83" w:right="69"/>
              <w:jc w:val="center"/>
              <w:rPr>
                <w:rFonts w:ascii="Times New Roman" w:hAnsi="Times New Roman" w:cs="Times New Roman"/>
                <w:color w:val="FF0000"/>
                <w:sz w:val="18"/>
              </w:rPr>
            </w:pPr>
            <w:r w:rsidRPr="002E4889">
              <w:rPr>
                <w:rFonts w:ascii="Times New Roman" w:eastAsia="Times New Roman" w:hAnsi="Times New Roman" w:cs="Times New Roman"/>
                <w:sz w:val="18"/>
                <w:szCs w:val="18"/>
              </w:rPr>
              <w:t>0,13</w:t>
            </w:r>
          </w:p>
        </w:tc>
        <w:tc>
          <w:tcPr>
            <w:tcW w:w="963" w:type="dxa"/>
            <w:tcBorders>
              <w:bottom w:val="nil"/>
            </w:tcBorders>
          </w:tcPr>
          <w:p w14:paraId="1A1B979C" w14:textId="4CA9378A" w:rsidR="00E62938" w:rsidRPr="00F07474" w:rsidRDefault="00E62938" w:rsidP="00E62938">
            <w:pPr>
              <w:pStyle w:val="TableParagraph"/>
              <w:ind w:left="89" w:right="81"/>
              <w:jc w:val="center"/>
              <w:rPr>
                <w:rFonts w:ascii="Times New Roman" w:hAnsi="Times New Roman" w:cs="Times New Roman"/>
                <w:color w:val="FF0000"/>
                <w:sz w:val="18"/>
              </w:rPr>
            </w:pPr>
            <w:r w:rsidRPr="002E4889">
              <w:rPr>
                <w:rFonts w:ascii="Times New Roman" w:eastAsia="Times New Roman" w:hAnsi="Times New Roman" w:cs="Times New Roman"/>
                <w:sz w:val="18"/>
                <w:szCs w:val="18"/>
              </w:rPr>
              <w:t>0,41</w:t>
            </w:r>
          </w:p>
        </w:tc>
        <w:tc>
          <w:tcPr>
            <w:tcW w:w="961" w:type="dxa"/>
            <w:tcBorders>
              <w:bottom w:val="nil"/>
            </w:tcBorders>
          </w:tcPr>
          <w:p w14:paraId="2F93FD89" w14:textId="169F6A9E" w:rsidR="00E62938" w:rsidRPr="00F07474" w:rsidRDefault="00E62938" w:rsidP="00E62938">
            <w:pPr>
              <w:pStyle w:val="TableParagraph"/>
              <w:ind w:left="82" w:right="73"/>
              <w:jc w:val="center"/>
              <w:rPr>
                <w:rFonts w:ascii="Times New Roman" w:hAnsi="Times New Roman" w:cs="Times New Roman"/>
                <w:color w:val="FF0000"/>
                <w:sz w:val="18"/>
                <w:highlight w:val="yellow"/>
              </w:rPr>
            </w:pPr>
            <w:r w:rsidRPr="007A3666">
              <w:rPr>
                <w:rFonts w:ascii="Times New Roman" w:eastAsia="Times New Roman" w:hAnsi="Times New Roman" w:cs="Times New Roman"/>
                <w:sz w:val="18"/>
                <w:szCs w:val="18"/>
              </w:rPr>
              <w:t>0,013</w:t>
            </w:r>
          </w:p>
        </w:tc>
        <w:tc>
          <w:tcPr>
            <w:tcW w:w="961" w:type="dxa"/>
            <w:tcBorders>
              <w:bottom w:val="nil"/>
            </w:tcBorders>
          </w:tcPr>
          <w:p w14:paraId="5B724925" w14:textId="682E3BC0" w:rsidR="00E62938" w:rsidRPr="00F07474" w:rsidRDefault="00E62938" w:rsidP="00E62938">
            <w:pPr>
              <w:pStyle w:val="TableParagraph"/>
              <w:ind w:left="78" w:right="73"/>
              <w:jc w:val="center"/>
              <w:rPr>
                <w:rFonts w:ascii="Times New Roman" w:hAnsi="Times New Roman" w:cs="Times New Roman"/>
                <w:color w:val="FF0000"/>
                <w:sz w:val="18"/>
                <w:highlight w:val="yellow"/>
              </w:rPr>
            </w:pPr>
            <w:r w:rsidRPr="007A3666">
              <w:rPr>
                <w:rFonts w:ascii="Times New Roman" w:eastAsia="Times New Roman" w:hAnsi="Times New Roman" w:cs="Times New Roman"/>
                <w:sz w:val="18"/>
                <w:szCs w:val="18"/>
              </w:rPr>
              <w:t>0,041</w:t>
            </w:r>
          </w:p>
        </w:tc>
        <w:tc>
          <w:tcPr>
            <w:tcW w:w="1103" w:type="dxa"/>
            <w:tcBorders>
              <w:bottom w:val="nil"/>
            </w:tcBorders>
          </w:tcPr>
          <w:p w14:paraId="4A6D06DE" w14:textId="5AB55F21" w:rsidR="00E62938" w:rsidRPr="00737BE4" w:rsidRDefault="00E62938" w:rsidP="00E62938">
            <w:pPr>
              <w:pStyle w:val="TableParagraph"/>
              <w:ind w:left="28" w:right="27"/>
              <w:jc w:val="center"/>
              <w:rPr>
                <w:rFonts w:ascii="Times New Roman" w:hAnsi="Times New Roman" w:cs="Times New Roman"/>
                <w:sz w:val="18"/>
              </w:rPr>
            </w:pPr>
            <w:r w:rsidRPr="00737BE4">
              <w:rPr>
                <w:rFonts w:ascii="Times New Roman" w:eastAsia="Times New Roman" w:hAnsi="Times New Roman" w:cs="Times New Roman"/>
                <w:color w:val="000000"/>
                <w:sz w:val="18"/>
                <w:szCs w:val="18"/>
              </w:rPr>
              <w:t>1 кв. 2027 г.</w:t>
            </w:r>
          </w:p>
        </w:tc>
        <w:tc>
          <w:tcPr>
            <w:tcW w:w="1103" w:type="dxa"/>
            <w:tcBorders>
              <w:bottom w:val="nil"/>
            </w:tcBorders>
          </w:tcPr>
          <w:p w14:paraId="53AD3C87" w14:textId="1489959D" w:rsidR="00E62938" w:rsidRPr="00737BE4" w:rsidRDefault="00E62938" w:rsidP="00E62938">
            <w:pPr>
              <w:pStyle w:val="TableParagraph"/>
              <w:ind w:left="29" w:right="26"/>
              <w:jc w:val="center"/>
              <w:rPr>
                <w:rFonts w:ascii="Times New Roman" w:hAnsi="Times New Roman" w:cs="Times New Roman"/>
                <w:sz w:val="18"/>
              </w:rPr>
            </w:pPr>
            <w:r w:rsidRPr="00737BE4">
              <w:rPr>
                <w:rFonts w:ascii="Times New Roman" w:eastAsia="Times New Roman" w:hAnsi="Times New Roman" w:cs="Times New Roman"/>
                <w:color w:val="000000"/>
                <w:sz w:val="18"/>
                <w:szCs w:val="18"/>
              </w:rPr>
              <w:t>4 кв. 2027 г.</w:t>
            </w:r>
          </w:p>
        </w:tc>
        <w:tc>
          <w:tcPr>
            <w:tcW w:w="995" w:type="dxa"/>
            <w:tcBorders>
              <w:bottom w:val="nil"/>
            </w:tcBorders>
          </w:tcPr>
          <w:p w14:paraId="37F7E4A1" w14:textId="77777777" w:rsidR="00E62938" w:rsidRPr="00737BE4" w:rsidRDefault="00E62938" w:rsidP="00E62938">
            <w:pPr>
              <w:pStyle w:val="TableParagraph"/>
              <w:rPr>
                <w:rFonts w:ascii="Times New Roman" w:hAnsi="Times New Roman" w:cs="Times New Roman"/>
                <w:sz w:val="18"/>
              </w:rPr>
            </w:pPr>
          </w:p>
        </w:tc>
        <w:tc>
          <w:tcPr>
            <w:tcW w:w="1470" w:type="dxa"/>
            <w:tcBorders>
              <w:bottom w:val="nil"/>
            </w:tcBorders>
          </w:tcPr>
          <w:p w14:paraId="3C0AC94F" w14:textId="77777777" w:rsidR="00E62938" w:rsidRPr="00737BE4" w:rsidRDefault="00E62938" w:rsidP="00E62938">
            <w:pPr>
              <w:pStyle w:val="TableParagraph"/>
              <w:rPr>
                <w:rFonts w:ascii="Times New Roman" w:hAnsi="Times New Roman" w:cs="Times New Roman"/>
                <w:sz w:val="18"/>
              </w:rPr>
            </w:pPr>
          </w:p>
        </w:tc>
      </w:tr>
      <w:tr w:rsidR="00CF7FBB" w:rsidRPr="00737BE4" w14:paraId="4B377B01" w14:textId="77777777">
        <w:trPr>
          <w:trHeight w:val="1036"/>
        </w:trPr>
        <w:tc>
          <w:tcPr>
            <w:tcW w:w="3293" w:type="dxa"/>
            <w:tcBorders>
              <w:top w:val="nil"/>
            </w:tcBorders>
          </w:tcPr>
          <w:p w14:paraId="15D7E5A9" w14:textId="77777777" w:rsidR="00CF7FBB" w:rsidRPr="00737BE4" w:rsidRDefault="00EB65FD" w:rsidP="00737BE4">
            <w:pPr>
              <w:pStyle w:val="TableParagraph"/>
              <w:ind w:left="4" w:right="93"/>
              <w:rPr>
                <w:rFonts w:ascii="Times New Roman" w:hAnsi="Times New Roman" w:cs="Times New Roman"/>
                <w:sz w:val="18"/>
              </w:rPr>
            </w:pPr>
            <w:r w:rsidRPr="00737BE4">
              <w:rPr>
                <w:rFonts w:ascii="Times New Roman" w:hAnsi="Times New Roman" w:cs="Times New Roman"/>
                <w:sz w:val="18"/>
              </w:rPr>
              <w:t>2. Организация системы контроля за сбросами производственных сточных вод в подземные горизонты.</w:t>
            </w:r>
          </w:p>
        </w:tc>
        <w:tc>
          <w:tcPr>
            <w:tcW w:w="1431" w:type="dxa"/>
            <w:tcBorders>
              <w:top w:val="nil"/>
            </w:tcBorders>
          </w:tcPr>
          <w:p w14:paraId="16922F8E" w14:textId="77777777" w:rsidR="00CF7FBB" w:rsidRPr="00737BE4" w:rsidRDefault="00CF7FBB" w:rsidP="00737BE4">
            <w:pPr>
              <w:pStyle w:val="TableParagraph"/>
              <w:rPr>
                <w:rFonts w:ascii="Times New Roman" w:hAnsi="Times New Roman" w:cs="Times New Roman"/>
                <w:sz w:val="18"/>
              </w:rPr>
            </w:pPr>
          </w:p>
        </w:tc>
        <w:tc>
          <w:tcPr>
            <w:tcW w:w="1325" w:type="dxa"/>
            <w:tcBorders>
              <w:top w:val="nil"/>
            </w:tcBorders>
          </w:tcPr>
          <w:p w14:paraId="0137260B" w14:textId="77777777" w:rsidR="00CF7FBB" w:rsidRPr="00737BE4" w:rsidRDefault="00EB65FD" w:rsidP="00737BE4">
            <w:pPr>
              <w:pStyle w:val="TableParagraph"/>
              <w:tabs>
                <w:tab w:val="left" w:pos="728"/>
              </w:tabs>
              <w:ind w:left="8" w:right="-15"/>
              <w:jc w:val="center"/>
              <w:rPr>
                <w:rFonts w:ascii="Times New Roman" w:hAnsi="Times New Roman" w:cs="Times New Roman"/>
                <w:sz w:val="18"/>
              </w:rPr>
            </w:pPr>
            <w:r w:rsidRPr="00737BE4">
              <w:rPr>
                <w:rFonts w:ascii="Times New Roman" w:hAnsi="Times New Roman" w:cs="Times New Roman"/>
                <w:sz w:val="18"/>
              </w:rPr>
              <w:t>Выпуск № 2. На</w:t>
            </w:r>
            <w:r w:rsidRPr="00737BE4">
              <w:rPr>
                <w:rFonts w:ascii="Times New Roman" w:hAnsi="Times New Roman" w:cs="Times New Roman"/>
                <w:sz w:val="18"/>
              </w:rPr>
              <w:tab/>
              <w:t>сбросе горизонтально</w:t>
            </w:r>
          </w:p>
          <w:p w14:paraId="3BBB241A" w14:textId="77777777" w:rsidR="00CF7FBB" w:rsidRPr="00737BE4" w:rsidRDefault="00EB65FD" w:rsidP="00737BE4">
            <w:pPr>
              <w:pStyle w:val="TableParagraph"/>
              <w:ind w:left="68" w:right="54"/>
              <w:jc w:val="center"/>
              <w:rPr>
                <w:rFonts w:ascii="Times New Roman" w:hAnsi="Times New Roman" w:cs="Times New Roman"/>
                <w:sz w:val="18"/>
              </w:rPr>
            </w:pPr>
            <w:r w:rsidRPr="00737BE4">
              <w:rPr>
                <w:rFonts w:ascii="Times New Roman" w:hAnsi="Times New Roman" w:cs="Times New Roman"/>
                <w:sz w:val="18"/>
              </w:rPr>
              <w:t>отстойника на УППВ</w:t>
            </w:r>
          </w:p>
        </w:tc>
        <w:tc>
          <w:tcPr>
            <w:tcW w:w="958" w:type="dxa"/>
            <w:tcBorders>
              <w:top w:val="nil"/>
            </w:tcBorders>
          </w:tcPr>
          <w:p w14:paraId="1564C474" w14:textId="77777777" w:rsidR="00CF7FBB" w:rsidRPr="00737BE4" w:rsidRDefault="00CF7FBB" w:rsidP="00737BE4">
            <w:pPr>
              <w:pStyle w:val="TableParagraph"/>
              <w:rPr>
                <w:rFonts w:ascii="Times New Roman" w:hAnsi="Times New Roman" w:cs="Times New Roman"/>
                <w:sz w:val="18"/>
              </w:rPr>
            </w:pPr>
          </w:p>
        </w:tc>
        <w:tc>
          <w:tcPr>
            <w:tcW w:w="963" w:type="dxa"/>
            <w:tcBorders>
              <w:top w:val="nil"/>
            </w:tcBorders>
          </w:tcPr>
          <w:p w14:paraId="55D14E43" w14:textId="77777777" w:rsidR="00CF7FBB" w:rsidRPr="00737BE4" w:rsidRDefault="00CF7FBB" w:rsidP="00737BE4">
            <w:pPr>
              <w:pStyle w:val="TableParagraph"/>
              <w:rPr>
                <w:rFonts w:ascii="Times New Roman" w:hAnsi="Times New Roman" w:cs="Times New Roman"/>
                <w:sz w:val="18"/>
              </w:rPr>
            </w:pPr>
          </w:p>
        </w:tc>
        <w:tc>
          <w:tcPr>
            <w:tcW w:w="961" w:type="dxa"/>
            <w:tcBorders>
              <w:top w:val="nil"/>
            </w:tcBorders>
          </w:tcPr>
          <w:p w14:paraId="59B43C0D" w14:textId="77777777" w:rsidR="00CF7FBB" w:rsidRPr="00737BE4" w:rsidRDefault="00CF7FBB" w:rsidP="00737BE4">
            <w:pPr>
              <w:pStyle w:val="TableParagraph"/>
              <w:rPr>
                <w:rFonts w:ascii="Times New Roman" w:hAnsi="Times New Roman" w:cs="Times New Roman"/>
                <w:sz w:val="18"/>
              </w:rPr>
            </w:pPr>
          </w:p>
        </w:tc>
        <w:tc>
          <w:tcPr>
            <w:tcW w:w="961" w:type="dxa"/>
            <w:tcBorders>
              <w:top w:val="nil"/>
            </w:tcBorders>
          </w:tcPr>
          <w:p w14:paraId="7270A526" w14:textId="77777777" w:rsidR="00CF7FBB" w:rsidRPr="00737BE4" w:rsidRDefault="00CF7FBB" w:rsidP="00737BE4">
            <w:pPr>
              <w:pStyle w:val="TableParagraph"/>
              <w:rPr>
                <w:rFonts w:ascii="Times New Roman" w:hAnsi="Times New Roman" w:cs="Times New Roman"/>
                <w:sz w:val="18"/>
              </w:rPr>
            </w:pPr>
          </w:p>
        </w:tc>
        <w:tc>
          <w:tcPr>
            <w:tcW w:w="1103" w:type="dxa"/>
            <w:tcBorders>
              <w:top w:val="nil"/>
            </w:tcBorders>
          </w:tcPr>
          <w:p w14:paraId="667C8841" w14:textId="77777777" w:rsidR="00CF7FBB" w:rsidRPr="00737BE4" w:rsidRDefault="00CF7FBB" w:rsidP="00737BE4">
            <w:pPr>
              <w:pStyle w:val="TableParagraph"/>
              <w:rPr>
                <w:rFonts w:ascii="Times New Roman" w:hAnsi="Times New Roman" w:cs="Times New Roman"/>
                <w:sz w:val="18"/>
              </w:rPr>
            </w:pPr>
          </w:p>
        </w:tc>
        <w:tc>
          <w:tcPr>
            <w:tcW w:w="1103" w:type="dxa"/>
            <w:tcBorders>
              <w:top w:val="nil"/>
            </w:tcBorders>
          </w:tcPr>
          <w:p w14:paraId="528423B7" w14:textId="77777777" w:rsidR="00CF7FBB" w:rsidRPr="00737BE4" w:rsidRDefault="00CF7FBB" w:rsidP="00737BE4">
            <w:pPr>
              <w:pStyle w:val="TableParagraph"/>
              <w:rPr>
                <w:rFonts w:ascii="Times New Roman" w:hAnsi="Times New Roman" w:cs="Times New Roman"/>
                <w:sz w:val="18"/>
              </w:rPr>
            </w:pPr>
          </w:p>
        </w:tc>
        <w:tc>
          <w:tcPr>
            <w:tcW w:w="995" w:type="dxa"/>
            <w:tcBorders>
              <w:top w:val="nil"/>
            </w:tcBorders>
          </w:tcPr>
          <w:p w14:paraId="325B1838" w14:textId="77777777" w:rsidR="00CF7FBB" w:rsidRPr="00737BE4" w:rsidRDefault="00CF7FBB" w:rsidP="00737BE4">
            <w:pPr>
              <w:pStyle w:val="TableParagraph"/>
              <w:rPr>
                <w:rFonts w:ascii="Times New Roman" w:hAnsi="Times New Roman" w:cs="Times New Roman"/>
                <w:sz w:val="18"/>
              </w:rPr>
            </w:pPr>
          </w:p>
        </w:tc>
        <w:tc>
          <w:tcPr>
            <w:tcW w:w="1470" w:type="dxa"/>
            <w:tcBorders>
              <w:top w:val="nil"/>
            </w:tcBorders>
          </w:tcPr>
          <w:p w14:paraId="6BBCF608" w14:textId="77777777" w:rsidR="00CF7FBB" w:rsidRPr="00737BE4" w:rsidRDefault="00CF7FBB" w:rsidP="00737BE4">
            <w:pPr>
              <w:pStyle w:val="TableParagraph"/>
              <w:rPr>
                <w:rFonts w:ascii="Times New Roman" w:hAnsi="Times New Roman" w:cs="Times New Roman"/>
                <w:sz w:val="18"/>
              </w:rPr>
            </w:pPr>
          </w:p>
        </w:tc>
      </w:tr>
    </w:tbl>
    <w:p w14:paraId="2A76B6FF" w14:textId="77777777" w:rsidR="00CF7FBB" w:rsidRPr="00737BE4" w:rsidRDefault="00CF7FBB" w:rsidP="00737BE4">
      <w:pPr>
        <w:rPr>
          <w:rFonts w:ascii="Times New Roman" w:hAnsi="Times New Roman" w:cs="Times New Roman"/>
          <w:sz w:val="18"/>
        </w:rPr>
        <w:sectPr w:rsidR="00CF7FBB" w:rsidRPr="00737BE4">
          <w:headerReference w:type="default" r:id="rId124"/>
          <w:footerReference w:type="default" r:id="rId125"/>
          <w:pgSz w:w="16850" w:h="11920" w:orient="landscape"/>
          <w:pgMar w:top="1460" w:right="300" w:bottom="800" w:left="1700" w:header="1005" w:footer="614" w:gutter="0"/>
          <w:cols w:space="720"/>
        </w:sectPr>
      </w:pPr>
    </w:p>
    <w:p w14:paraId="2757221D" w14:textId="77777777" w:rsidR="00CF7FBB" w:rsidRPr="00AF1661" w:rsidRDefault="00EB65FD" w:rsidP="00AF1661">
      <w:pPr>
        <w:pStyle w:val="110"/>
        <w:spacing w:before="0"/>
        <w:ind w:left="401" w:firstLine="0"/>
        <w:jc w:val="center"/>
        <w:rPr>
          <w:rFonts w:ascii="Times New Roman" w:hAnsi="Times New Roman" w:cs="Times New Roman"/>
        </w:rPr>
      </w:pPr>
      <w:bookmarkStart w:id="159" w:name="9.__ВЫВОДЫ_И_ПРЕДЛОЖЕНИЯ"/>
      <w:bookmarkEnd w:id="159"/>
      <w:r w:rsidRPr="00737BE4">
        <w:rPr>
          <w:rFonts w:ascii="Times New Roman" w:hAnsi="Times New Roman" w:cs="Times New Roman"/>
        </w:rPr>
        <w:t xml:space="preserve">9. </w:t>
      </w:r>
      <w:bookmarkStart w:id="160" w:name="_bookmark105"/>
      <w:bookmarkEnd w:id="160"/>
      <w:r w:rsidRPr="00AF1661">
        <w:rPr>
          <w:rFonts w:ascii="Times New Roman" w:hAnsi="Times New Roman" w:cs="Times New Roman"/>
        </w:rPr>
        <w:t>ВЫВОДЫ И ПРЕДЛОЖЕНИЯ</w:t>
      </w:r>
    </w:p>
    <w:p w14:paraId="54C48554" w14:textId="77777777" w:rsidR="00CF7FBB" w:rsidRPr="00AF1661" w:rsidRDefault="00EB65FD" w:rsidP="00737BE4">
      <w:pPr>
        <w:pStyle w:val="a3"/>
        <w:ind w:left="401" w:right="291" w:firstLine="566"/>
        <w:jc w:val="both"/>
        <w:rPr>
          <w:rFonts w:ascii="Times New Roman" w:hAnsi="Times New Roman" w:cs="Times New Roman"/>
          <w:sz w:val="24"/>
          <w:szCs w:val="24"/>
        </w:rPr>
      </w:pPr>
      <w:r w:rsidRPr="00AF1661">
        <w:rPr>
          <w:rFonts w:ascii="Times New Roman" w:hAnsi="Times New Roman" w:cs="Times New Roman"/>
          <w:sz w:val="24"/>
          <w:szCs w:val="24"/>
        </w:rPr>
        <w:t>На основании проведенного визуального обследования, выполненных расчетов по объемам водопотребления и водоотведения и анализа проектной документации можно сделать следующий вывод, что принятая ТОО «Каракудукмунай» на месторождении Каракудук система водохозяйственной деятельности обеспечивает рациональное использование свежей воды.</w:t>
      </w:r>
    </w:p>
    <w:p w14:paraId="123BDCB5" w14:textId="77777777" w:rsidR="00CF7FBB" w:rsidRPr="00AF1661" w:rsidRDefault="00EB65FD" w:rsidP="00737BE4">
      <w:pPr>
        <w:pStyle w:val="a3"/>
        <w:ind w:left="401" w:right="290" w:firstLine="566"/>
        <w:jc w:val="both"/>
        <w:rPr>
          <w:rFonts w:ascii="Times New Roman" w:hAnsi="Times New Roman" w:cs="Times New Roman"/>
          <w:sz w:val="24"/>
          <w:szCs w:val="24"/>
        </w:rPr>
      </w:pPr>
      <w:r w:rsidRPr="00AF1661">
        <w:rPr>
          <w:rFonts w:ascii="Times New Roman" w:hAnsi="Times New Roman" w:cs="Times New Roman"/>
          <w:sz w:val="24"/>
          <w:szCs w:val="24"/>
        </w:rPr>
        <w:t>Источником водоснабжения для ТОО «Каракудукмунай» на производственные и хозяйственно- питьевые нужды является:</w:t>
      </w:r>
    </w:p>
    <w:p w14:paraId="1D8EC287" w14:textId="77777777" w:rsidR="00CF7FBB" w:rsidRPr="00AF1661" w:rsidRDefault="00EB65FD" w:rsidP="00737BE4">
      <w:pPr>
        <w:pStyle w:val="a5"/>
        <w:numPr>
          <w:ilvl w:val="1"/>
          <w:numId w:val="4"/>
        </w:numPr>
        <w:tabs>
          <w:tab w:val="left" w:pos="968"/>
        </w:tabs>
        <w:ind w:left="968"/>
        <w:jc w:val="both"/>
        <w:rPr>
          <w:rFonts w:ascii="Times New Roman" w:hAnsi="Times New Roman" w:cs="Times New Roman"/>
          <w:sz w:val="24"/>
          <w:szCs w:val="24"/>
        </w:rPr>
      </w:pPr>
      <w:r w:rsidRPr="00AF1661">
        <w:rPr>
          <w:rFonts w:ascii="Times New Roman" w:hAnsi="Times New Roman" w:cs="Times New Roman"/>
          <w:sz w:val="24"/>
          <w:szCs w:val="24"/>
        </w:rPr>
        <w:t>волжская (техническая) вода, поступающая по магистральному трубопроводу на</w:t>
      </w:r>
      <w:r w:rsidRPr="00AF1661">
        <w:rPr>
          <w:rFonts w:ascii="Times New Roman" w:hAnsi="Times New Roman" w:cs="Times New Roman"/>
          <w:spacing w:val="4"/>
          <w:sz w:val="24"/>
          <w:szCs w:val="24"/>
        </w:rPr>
        <w:t xml:space="preserve"> </w:t>
      </w:r>
      <w:r w:rsidRPr="00AF1661">
        <w:rPr>
          <w:rFonts w:ascii="Times New Roman" w:hAnsi="Times New Roman" w:cs="Times New Roman"/>
          <w:sz w:val="24"/>
          <w:szCs w:val="24"/>
        </w:rPr>
        <w:t>785</w:t>
      </w:r>
    </w:p>
    <w:p w14:paraId="08C9866B" w14:textId="77777777" w:rsidR="00CF7FBB" w:rsidRPr="00AF1661" w:rsidRDefault="00EB65FD" w:rsidP="00737BE4">
      <w:pPr>
        <w:pStyle w:val="a3"/>
        <w:ind w:left="967"/>
        <w:jc w:val="both"/>
        <w:rPr>
          <w:rFonts w:ascii="Times New Roman" w:hAnsi="Times New Roman" w:cs="Times New Roman"/>
          <w:sz w:val="24"/>
          <w:szCs w:val="24"/>
        </w:rPr>
      </w:pPr>
      <w:r w:rsidRPr="00AF1661">
        <w:rPr>
          <w:rFonts w:ascii="Times New Roman" w:hAnsi="Times New Roman" w:cs="Times New Roman"/>
          <w:sz w:val="24"/>
          <w:szCs w:val="24"/>
        </w:rPr>
        <w:t>км «Астрахань-Мангышлак» по договору с Западным филиалом АО «КазТрансОйл»;</w:t>
      </w:r>
    </w:p>
    <w:p w14:paraId="36367463" w14:textId="77777777" w:rsidR="00CF7FBB" w:rsidRPr="00AF1661" w:rsidRDefault="00EB65FD" w:rsidP="00737BE4">
      <w:pPr>
        <w:pStyle w:val="a5"/>
        <w:numPr>
          <w:ilvl w:val="1"/>
          <w:numId w:val="4"/>
        </w:numPr>
        <w:tabs>
          <w:tab w:val="left" w:pos="968"/>
        </w:tabs>
        <w:ind w:left="967"/>
        <w:jc w:val="both"/>
        <w:rPr>
          <w:rFonts w:ascii="Times New Roman" w:hAnsi="Times New Roman" w:cs="Times New Roman"/>
          <w:sz w:val="24"/>
          <w:szCs w:val="24"/>
        </w:rPr>
      </w:pPr>
      <w:r w:rsidRPr="00AF1661">
        <w:rPr>
          <w:rFonts w:ascii="Times New Roman" w:hAnsi="Times New Roman" w:cs="Times New Roman"/>
          <w:spacing w:val="-3"/>
          <w:sz w:val="24"/>
          <w:szCs w:val="24"/>
        </w:rPr>
        <w:t>бутилированная питьевая</w:t>
      </w:r>
      <w:r w:rsidRPr="00AF1661">
        <w:rPr>
          <w:rFonts w:ascii="Times New Roman" w:hAnsi="Times New Roman" w:cs="Times New Roman"/>
          <w:spacing w:val="18"/>
          <w:sz w:val="24"/>
          <w:szCs w:val="24"/>
        </w:rPr>
        <w:t xml:space="preserve"> </w:t>
      </w:r>
      <w:r w:rsidRPr="00AF1661">
        <w:rPr>
          <w:rFonts w:ascii="Times New Roman" w:hAnsi="Times New Roman" w:cs="Times New Roman"/>
          <w:spacing w:val="-6"/>
          <w:sz w:val="24"/>
          <w:szCs w:val="24"/>
        </w:rPr>
        <w:t>вода;</w:t>
      </w:r>
    </w:p>
    <w:p w14:paraId="621BD8AC" w14:textId="77777777" w:rsidR="00CF7FBB" w:rsidRPr="00AF1661" w:rsidRDefault="00EB65FD" w:rsidP="00737BE4">
      <w:pPr>
        <w:pStyle w:val="a5"/>
        <w:numPr>
          <w:ilvl w:val="1"/>
          <w:numId w:val="4"/>
        </w:numPr>
        <w:tabs>
          <w:tab w:val="left" w:pos="968"/>
        </w:tabs>
        <w:ind w:left="967" w:hanging="568"/>
        <w:jc w:val="both"/>
        <w:rPr>
          <w:rFonts w:ascii="Times New Roman" w:hAnsi="Times New Roman" w:cs="Times New Roman"/>
          <w:sz w:val="24"/>
          <w:szCs w:val="24"/>
        </w:rPr>
      </w:pPr>
      <w:r w:rsidRPr="00AF1661">
        <w:rPr>
          <w:rFonts w:ascii="Times New Roman" w:hAnsi="Times New Roman" w:cs="Times New Roman"/>
          <w:sz w:val="24"/>
          <w:szCs w:val="24"/>
        </w:rPr>
        <w:t>пластовая</w:t>
      </w:r>
      <w:r w:rsidRPr="00AF1661">
        <w:rPr>
          <w:rFonts w:ascii="Times New Roman" w:hAnsi="Times New Roman" w:cs="Times New Roman"/>
          <w:spacing w:val="-13"/>
          <w:sz w:val="24"/>
          <w:szCs w:val="24"/>
        </w:rPr>
        <w:t xml:space="preserve"> </w:t>
      </w:r>
      <w:r w:rsidRPr="00AF1661">
        <w:rPr>
          <w:rFonts w:ascii="Times New Roman" w:hAnsi="Times New Roman" w:cs="Times New Roman"/>
          <w:sz w:val="24"/>
          <w:szCs w:val="24"/>
        </w:rPr>
        <w:t>вода,</w:t>
      </w:r>
      <w:r w:rsidRPr="00AF1661">
        <w:rPr>
          <w:rFonts w:ascii="Times New Roman" w:hAnsi="Times New Roman" w:cs="Times New Roman"/>
          <w:spacing w:val="-13"/>
          <w:sz w:val="24"/>
          <w:szCs w:val="24"/>
        </w:rPr>
        <w:t xml:space="preserve"> </w:t>
      </w:r>
      <w:r w:rsidRPr="00AF1661">
        <w:rPr>
          <w:rFonts w:ascii="Times New Roman" w:hAnsi="Times New Roman" w:cs="Times New Roman"/>
          <w:sz w:val="24"/>
          <w:szCs w:val="24"/>
        </w:rPr>
        <w:t>попутно</w:t>
      </w:r>
      <w:r w:rsidRPr="00AF1661">
        <w:rPr>
          <w:rFonts w:ascii="Times New Roman" w:hAnsi="Times New Roman" w:cs="Times New Roman"/>
          <w:spacing w:val="-9"/>
          <w:sz w:val="24"/>
          <w:szCs w:val="24"/>
        </w:rPr>
        <w:t xml:space="preserve"> </w:t>
      </w:r>
      <w:r w:rsidRPr="00AF1661">
        <w:rPr>
          <w:rFonts w:ascii="Times New Roman" w:hAnsi="Times New Roman" w:cs="Times New Roman"/>
          <w:sz w:val="24"/>
          <w:szCs w:val="24"/>
        </w:rPr>
        <w:t>добываемая</w:t>
      </w:r>
      <w:r w:rsidRPr="00AF1661">
        <w:rPr>
          <w:rFonts w:ascii="Times New Roman" w:hAnsi="Times New Roman" w:cs="Times New Roman"/>
          <w:spacing w:val="-8"/>
          <w:sz w:val="24"/>
          <w:szCs w:val="24"/>
        </w:rPr>
        <w:t xml:space="preserve"> </w:t>
      </w:r>
      <w:r w:rsidRPr="00AF1661">
        <w:rPr>
          <w:rFonts w:ascii="Times New Roman" w:hAnsi="Times New Roman" w:cs="Times New Roman"/>
          <w:sz w:val="24"/>
          <w:szCs w:val="24"/>
        </w:rPr>
        <w:t>на</w:t>
      </w:r>
      <w:r w:rsidRPr="00AF1661">
        <w:rPr>
          <w:rFonts w:ascii="Times New Roman" w:hAnsi="Times New Roman" w:cs="Times New Roman"/>
          <w:spacing w:val="-12"/>
          <w:sz w:val="24"/>
          <w:szCs w:val="24"/>
        </w:rPr>
        <w:t xml:space="preserve"> </w:t>
      </w:r>
      <w:r w:rsidRPr="00AF1661">
        <w:rPr>
          <w:rFonts w:ascii="Times New Roman" w:hAnsi="Times New Roman" w:cs="Times New Roman"/>
          <w:spacing w:val="-4"/>
          <w:sz w:val="24"/>
          <w:szCs w:val="24"/>
        </w:rPr>
        <w:t>нефтепромысле;</w:t>
      </w:r>
    </w:p>
    <w:p w14:paraId="61542F1A" w14:textId="77777777" w:rsidR="00CF7FBB" w:rsidRPr="00AF1661" w:rsidRDefault="00EB65FD" w:rsidP="00737BE4">
      <w:pPr>
        <w:pStyle w:val="a5"/>
        <w:numPr>
          <w:ilvl w:val="1"/>
          <w:numId w:val="4"/>
        </w:numPr>
        <w:tabs>
          <w:tab w:val="left" w:pos="968"/>
        </w:tabs>
        <w:ind w:right="291" w:hanging="566"/>
        <w:jc w:val="both"/>
        <w:rPr>
          <w:rFonts w:ascii="Times New Roman" w:hAnsi="Times New Roman" w:cs="Times New Roman"/>
          <w:sz w:val="24"/>
          <w:szCs w:val="24"/>
        </w:rPr>
      </w:pPr>
      <w:r w:rsidRPr="00AF1661">
        <w:rPr>
          <w:rFonts w:ascii="Times New Roman" w:hAnsi="Times New Roman" w:cs="Times New Roman"/>
          <w:sz w:val="24"/>
          <w:szCs w:val="24"/>
        </w:rPr>
        <w:t>альб-сеноманские подземные воды с водозаборных скважин согласно «Разрешению на добычу производственно-технических подземных вод в объемах 2000 и более кубических метров в сутки для их закачки в пласт в соответствии с технологической схемой</w:t>
      </w:r>
      <w:r w:rsidRPr="00AF1661">
        <w:rPr>
          <w:rFonts w:ascii="Times New Roman" w:hAnsi="Times New Roman" w:cs="Times New Roman"/>
          <w:spacing w:val="8"/>
          <w:sz w:val="24"/>
          <w:szCs w:val="24"/>
        </w:rPr>
        <w:t xml:space="preserve"> </w:t>
      </w:r>
      <w:r w:rsidRPr="00AF1661">
        <w:rPr>
          <w:rFonts w:ascii="Times New Roman" w:hAnsi="Times New Roman" w:cs="Times New Roman"/>
          <w:sz w:val="24"/>
          <w:szCs w:val="24"/>
        </w:rPr>
        <w:t>добычи</w:t>
      </w:r>
      <w:r w:rsidRPr="00AF1661">
        <w:rPr>
          <w:rFonts w:ascii="Times New Roman" w:hAnsi="Times New Roman" w:cs="Times New Roman"/>
          <w:spacing w:val="9"/>
          <w:sz w:val="24"/>
          <w:szCs w:val="24"/>
        </w:rPr>
        <w:t xml:space="preserve"> </w:t>
      </w:r>
      <w:r w:rsidRPr="00AF1661">
        <w:rPr>
          <w:rFonts w:ascii="Times New Roman" w:hAnsi="Times New Roman" w:cs="Times New Roman"/>
          <w:sz w:val="24"/>
          <w:szCs w:val="24"/>
        </w:rPr>
        <w:t>полезного</w:t>
      </w:r>
      <w:r w:rsidRPr="00AF1661">
        <w:rPr>
          <w:rFonts w:ascii="Times New Roman" w:hAnsi="Times New Roman" w:cs="Times New Roman"/>
          <w:spacing w:val="10"/>
          <w:sz w:val="24"/>
          <w:szCs w:val="24"/>
        </w:rPr>
        <w:t xml:space="preserve"> </w:t>
      </w:r>
      <w:r w:rsidRPr="00AF1661">
        <w:rPr>
          <w:rFonts w:ascii="Times New Roman" w:hAnsi="Times New Roman" w:cs="Times New Roman"/>
          <w:sz w:val="24"/>
          <w:szCs w:val="24"/>
        </w:rPr>
        <w:t>ископаемого</w:t>
      </w:r>
      <w:r w:rsidRPr="00AF1661">
        <w:rPr>
          <w:rFonts w:ascii="Times New Roman" w:hAnsi="Times New Roman" w:cs="Times New Roman"/>
          <w:spacing w:val="7"/>
          <w:sz w:val="24"/>
          <w:szCs w:val="24"/>
        </w:rPr>
        <w:t xml:space="preserve"> </w:t>
      </w:r>
      <w:r w:rsidRPr="00AF1661">
        <w:rPr>
          <w:rFonts w:ascii="Times New Roman" w:hAnsi="Times New Roman" w:cs="Times New Roman"/>
          <w:sz w:val="24"/>
          <w:szCs w:val="24"/>
        </w:rPr>
        <w:t>на</w:t>
      </w:r>
      <w:r w:rsidRPr="00AF1661">
        <w:rPr>
          <w:rFonts w:ascii="Times New Roman" w:hAnsi="Times New Roman" w:cs="Times New Roman"/>
          <w:spacing w:val="9"/>
          <w:sz w:val="24"/>
          <w:szCs w:val="24"/>
        </w:rPr>
        <w:t xml:space="preserve"> </w:t>
      </w:r>
      <w:r w:rsidRPr="00AF1661">
        <w:rPr>
          <w:rFonts w:ascii="Times New Roman" w:hAnsi="Times New Roman" w:cs="Times New Roman"/>
          <w:sz w:val="24"/>
          <w:szCs w:val="24"/>
        </w:rPr>
        <w:t>месторождении</w:t>
      </w:r>
      <w:r w:rsidRPr="00AF1661">
        <w:rPr>
          <w:rFonts w:ascii="Times New Roman" w:hAnsi="Times New Roman" w:cs="Times New Roman"/>
          <w:spacing w:val="8"/>
          <w:sz w:val="24"/>
          <w:szCs w:val="24"/>
        </w:rPr>
        <w:t xml:space="preserve"> </w:t>
      </w:r>
      <w:r w:rsidRPr="00AF1661">
        <w:rPr>
          <w:rFonts w:ascii="Times New Roman" w:hAnsi="Times New Roman" w:cs="Times New Roman"/>
          <w:sz w:val="24"/>
          <w:szCs w:val="24"/>
        </w:rPr>
        <w:t>«Водозабор</w:t>
      </w:r>
      <w:r w:rsidRPr="00AF1661">
        <w:rPr>
          <w:rFonts w:ascii="Times New Roman" w:hAnsi="Times New Roman" w:cs="Times New Roman"/>
          <w:spacing w:val="7"/>
          <w:sz w:val="24"/>
          <w:szCs w:val="24"/>
        </w:rPr>
        <w:t xml:space="preserve"> </w:t>
      </w:r>
      <w:r w:rsidRPr="00AF1661">
        <w:rPr>
          <w:rFonts w:ascii="Times New Roman" w:hAnsi="Times New Roman" w:cs="Times New Roman"/>
          <w:sz w:val="24"/>
          <w:szCs w:val="24"/>
        </w:rPr>
        <w:t>ТОО</w:t>
      </w:r>
    </w:p>
    <w:p w14:paraId="759FD282" w14:textId="77777777" w:rsidR="00CF7FBB" w:rsidRPr="00AF1661" w:rsidRDefault="00EB65FD" w:rsidP="00737BE4">
      <w:pPr>
        <w:pStyle w:val="a3"/>
        <w:ind w:left="966"/>
        <w:rPr>
          <w:rFonts w:ascii="Times New Roman" w:hAnsi="Times New Roman" w:cs="Times New Roman"/>
          <w:sz w:val="24"/>
          <w:szCs w:val="24"/>
        </w:rPr>
      </w:pPr>
      <w:r w:rsidRPr="00AF1661">
        <w:rPr>
          <w:rFonts w:ascii="Times New Roman" w:hAnsi="Times New Roman" w:cs="Times New Roman"/>
          <w:sz w:val="24"/>
          <w:szCs w:val="24"/>
        </w:rPr>
        <w:t>«Каракудук».</w:t>
      </w:r>
    </w:p>
    <w:p w14:paraId="0F5BABCF" w14:textId="77777777" w:rsidR="00CF7FBB" w:rsidRPr="00AF1661" w:rsidRDefault="00CF7FBB" w:rsidP="00737BE4">
      <w:pPr>
        <w:pStyle w:val="a3"/>
        <w:rPr>
          <w:rFonts w:ascii="Times New Roman" w:hAnsi="Times New Roman" w:cs="Times New Roman"/>
          <w:sz w:val="24"/>
          <w:szCs w:val="24"/>
        </w:rPr>
      </w:pPr>
    </w:p>
    <w:p w14:paraId="4ADACAF0" w14:textId="77777777" w:rsidR="00CF7FBB" w:rsidRPr="00AF1661" w:rsidRDefault="00EB65FD" w:rsidP="00737BE4">
      <w:pPr>
        <w:pStyle w:val="a3"/>
        <w:ind w:left="400" w:right="292" w:firstLine="566"/>
        <w:jc w:val="both"/>
        <w:rPr>
          <w:rFonts w:ascii="Times New Roman" w:hAnsi="Times New Roman" w:cs="Times New Roman"/>
          <w:sz w:val="24"/>
          <w:szCs w:val="24"/>
        </w:rPr>
      </w:pPr>
      <w:r w:rsidRPr="00AF1661">
        <w:rPr>
          <w:rFonts w:ascii="Times New Roman" w:hAnsi="Times New Roman" w:cs="Times New Roman"/>
          <w:sz w:val="24"/>
          <w:szCs w:val="24"/>
        </w:rPr>
        <w:t>Вода технического качества используется на производственные нужды в соответствии с регламентом производства, а потребление воды питьевого качества предусматривается для удовлетворения хозяйственно-питьевых нужд работающих, обеспечивая необходимую степень благоустройства на производственных площадках и проживающих в вахтовом поселке.</w:t>
      </w:r>
    </w:p>
    <w:p w14:paraId="46A82F81" w14:textId="77777777" w:rsidR="00CF7FBB" w:rsidRPr="00AF1661" w:rsidRDefault="00EB65FD" w:rsidP="00737BE4">
      <w:pPr>
        <w:pStyle w:val="a3"/>
        <w:ind w:left="400" w:right="293" w:firstLine="566"/>
        <w:jc w:val="both"/>
        <w:rPr>
          <w:rFonts w:ascii="Times New Roman" w:hAnsi="Times New Roman" w:cs="Times New Roman"/>
          <w:sz w:val="24"/>
          <w:szCs w:val="24"/>
        </w:rPr>
      </w:pPr>
      <w:r w:rsidRPr="00AF1661">
        <w:rPr>
          <w:rFonts w:ascii="Times New Roman" w:hAnsi="Times New Roman" w:cs="Times New Roman"/>
          <w:sz w:val="24"/>
          <w:szCs w:val="24"/>
        </w:rPr>
        <w:t>Качество (сырой) волжской воды технического качества, используемой для  процесса обессоливания нефти, приготовления обессоленной (деминерализованной) воды на производство пара и подпитку оборотных систем ГПЗ, ЗВП соответствует требованиям, предъявляемым к данному</w:t>
      </w:r>
      <w:r w:rsidRPr="00AF1661">
        <w:rPr>
          <w:rFonts w:ascii="Times New Roman" w:hAnsi="Times New Roman" w:cs="Times New Roman"/>
          <w:spacing w:val="-6"/>
          <w:sz w:val="24"/>
          <w:szCs w:val="24"/>
        </w:rPr>
        <w:t xml:space="preserve"> </w:t>
      </w:r>
      <w:r w:rsidRPr="00AF1661">
        <w:rPr>
          <w:rFonts w:ascii="Times New Roman" w:hAnsi="Times New Roman" w:cs="Times New Roman"/>
          <w:sz w:val="24"/>
          <w:szCs w:val="24"/>
        </w:rPr>
        <w:t>производству.</w:t>
      </w:r>
    </w:p>
    <w:p w14:paraId="3D334B4B" w14:textId="77777777" w:rsidR="00CF7FBB" w:rsidRPr="00AF1661" w:rsidRDefault="00EB65FD" w:rsidP="00737BE4">
      <w:pPr>
        <w:pStyle w:val="a3"/>
        <w:ind w:left="400" w:right="292" w:firstLine="566"/>
        <w:jc w:val="both"/>
        <w:rPr>
          <w:rFonts w:ascii="Times New Roman" w:hAnsi="Times New Roman" w:cs="Times New Roman"/>
          <w:sz w:val="24"/>
          <w:szCs w:val="24"/>
        </w:rPr>
      </w:pPr>
      <w:r w:rsidRPr="00AF1661">
        <w:rPr>
          <w:rFonts w:ascii="Times New Roman" w:hAnsi="Times New Roman" w:cs="Times New Roman"/>
          <w:sz w:val="24"/>
          <w:szCs w:val="24"/>
        </w:rPr>
        <w:t>Для улучшения качества технической воды, поступающей в вахтовый посёлок и доведение ее до нормативных требований с целью использования на хозяйственно- питьевые нужды, производится очистка на блочной установке фильтрации и обеззараживания волжской воды производительностью 10 м³/ч. Производитель установки</w:t>
      </w:r>
    </w:p>
    <w:p w14:paraId="73DC5782" w14:textId="77777777" w:rsidR="00CF7FBB" w:rsidRPr="00AF1661" w:rsidRDefault="00EB65FD" w:rsidP="00737BE4">
      <w:pPr>
        <w:pStyle w:val="a3"/>
        <w:ind w:left="400"/>
        <w:jc w:val="both"/>
        <w:rPr>
          <w:rFonts w:ascii="Times New Roman" w:hAnsi="Times New Roman" w:cs="Times New Roman"/>
          <w:sz w:val="24"/>
          <w:szCs w:val="24"/>
        </w:rPr>
      </w:pPr>
      <w:r w:rsidRPr="00AF1661">
        <w:rPr>
          <w:rFonts w:ascii="Times New Roman" w:hAnsi="Times New Roman" w:cs="Times New Roman"/>
          <w:sz w:val="24"/>
          <w:szCs w:val="24"/>
        </w:rPr>
        <w:t>— ТОО «Эйкос».</w:t>
      </w:r>
    </w:p>
    <w:p w14:paraId="6715F934" w14:textId="77777777" w:rsidR="00CF7FBB" w:rsidRPr="00AF1661" w:rsidRDefault="00EB65FD" w:rsidP="00737BE4">
      <w:pPr>
        <w:pStyle w:val="a3"/>
        <w:ind w:left="400" w:right="292" w:firstLine="566"/>
        <w:jc w:val="both"/>
        <w:rPr>
          <w:rFonts w:ascii="Times New Roman" w:hAnsi="Times New Roman" w:cs="Times New Roman"/>
          <w:sz w:val="24"/>
          <w:szCs w:val="24"/>
        </w:rPr>
      </w:pPr>
      <w:r w:rsidRPr="00AF1661">
        <w:rPr>
          <w:rFonts w:ascii="Times New Roman" w:hAnsi="Times New Roman" w:cs="Times New Roman"/>
          <w:sz w:val="24"/>
          <w:szCs w:val="24"/>
        </w:rPr>
        <w:t>Исходная вода под напором подаётся в блок очистки на осветлительную фильтрацию для удаления взвешенных примесей. Обеззараживание воды осуществляется раствором гипохлорита натрия, который дозируется в трубопровод подвода исходной воды.</w:t>
      </w:r>
    </w:p>
    <w:p w14:paraId="51063E25" w14:textId="77777777" w:rsidR="00CF7FBB" w:rsidRPr="00AF1661" w:rsidRDefault="00EB65FD" w:rsidP="00737BE4">
      <w:pPr>
        <w:pStyle w:val="a3"/>
        <w:ind w:left="400" w:right="292" w:firstLine="566"/>
        <w:jc w:val="both"/>
        <w:rPr>
          <w:rFonts w:ascii="Times New Roman" w:hAnsi="Times New Roman" w:cs="Times New Roman"/>
          <w:sz w:val="24"/>
          <w:szCs w:val="24"/>
        </w:rPr>
      </w:pPr>
      <w:r w:rsidRPr="00AF1661">
        <w:rPr>
          <w:rFonts w:ascii="Times New Roman" w:hAnsi="Times New Roman" w:cs="Times New Roman"/>
          <w:sz w:val="24"/>
          <w:szCs w:val="24"/>
        </w:rPr>
        <w:t>Вода, прошедшая обработку раствором гипохлорита натрия и фильтрацию, подаётся на установку ультрафиолетового облучения для контрольного обеззараживания. Осветлённая и обеззараженная вода под остаточным давлением отводится в ёмкость чистой</w:t>
      </w:r>
      <w:r w:rsidRPr="00AF1661">
        <w:rPr>
          <w:rFonts w:ascii="Times New Roman" w:hAnsi="Times New Roman" w:cs="Times New Roman"/>
          <w:spacing w:val="-4"/>
          <w:sz w:val="24"/>
          <w:szCs w:val="24"/>
        </w:rPr>
        <w:t xml:space="preserve"> </w:t>
      </w:r>
      <w:r w:rsidRPr="00AF1661">
        <w:rPr>
          <w:rFonts w:ascii="Times New Roman" w:hAnsi="Times New Roman" w:cs="Times New Roman"/>
          <w:sz w:val="24"/>
          <w:szCs w:val="24"/>
        </w:rPr>
        <w:t>воды.</w:t>
      </w:r>
    </w:p>
    <w:p w14:paraId="778AEDC0" w14:textId="77777777" w:rsidR="00CF7FBB" w:rsidRPr="00AF1661" w:rsidRDefault="00EB65FD" w:rsidP="00737BE4">
      <w:pPr>
        <w:pStyle w:val="a3"/>
        <w:ind w:left="400" w:right="292" w:firstLine="566"/>
        <w:jc w:val="both"/>
        <w:rPr>
          <w:rFonts w:ascii="Times New Roman" w:hAnsi="Times New Roman" w:cs="Times New Roman"/>
          <w:sz w:val="24"/>
          <w:szCs w:val="24"/>
        </w:rPr>
      </w:pPr>
      <w:r w:rsidRPr="00AF1661">
        <w:rPr>
          <w:rFonts w:ascii="Times New Roman" w:hAnsi="Times New Roman" w:cs="Times New Roman"/>
          <w:sz w:val="24"/>
          <w:szCs w:val="24"/>
        </w:rPr>
        <w:t>Очистная установка позволяет проводить эффективную очистку волжской воды от взвешенных веществ, органических веществ, бактериальных загрязнений, железа и нефтепродуктов до требуемых нормативов.</w:t>
      </w:r>
    </w:p>
    <w:p w14:paraId="27CFD690" w14:textId="77777777" w:rsidR="00CF7FBB" w:rsidRPr="00AF1661" w:rsidRDefault="00EB65FD" w:rsidP="00737BE4">
      <w:pPr>
        <w:pStyle w:val="a3"/>
        <w:tabs>
          <w:tab w:val="left" w:pos="1168"/>
          <w:tab w:val="left" w:pos="2548"/>
          <w:tab w:val="left" w:pos="3304"/>
          <w:tab w:val="left" w:pos="4988"/>
          <w:tab w:val="left" w:pos="6567"/>
          <w:tab w:val="left" w:pos="8054"/>
        </w:tabs>
        <w:ind w:right="293"/>
        <w:jc w:val="right"/>
        <w:rPr>
          <w:rFonts w:ascii="Times New Roman" w:hAnsi="Times New Roman" w:cs="Times New Roman"/>
          <w:sz w:val="24"/>
          <w:szCs w:val="24"/>
        </w:rPr>
      </w:pPr>
      <w:r w:rsidRPr="00AF1661">
        <w:rPr>
          <w:rFonts w:ascii="Times New Roman" w:hAnsi="Times New Roman" w:cs="Times New Roman"/>
          <w:sz w:val="24"/>
          <w:szCs w:val="24"/>
        </w:rPr>
        <w:t>Качество</w:t>
      </w:r>
      <w:r w:rsidRPr="00AF1661">
        <w:rPr>
          <w:rFonts w:ascii="Times New Roman" w:hAnsi="Times New Roman" w:cs="Times New Roman"/>
          <w:sz w:val="24"/>
          <w:szCs w:val="24"/>
        </w:rPr>
        <w:tab/>
        <w:t>очищенной</w:t>
      </w:r>
      <w:r w:rsidRPr="00AF1661">
        <w:rPr>
          <w:rFonts w:ascii="Times New Roman" w:hAnsi="Times New Roman" w:cs="Times New Roman"/>
          <w:sz w:val="24"/>
          <w:szCs w:val="24"/>
        </w:rPr>
        <w:tab/>
        <w:t>воды</w:t>
      </w:r>
      <w:r w:rsidRPr="00AF1661">
        <w:rPr>
          <w:rFonts w:ascii="Times New Roman" w:hAnsi="Times New Roman" w:cs="Times New Roman"/>
          <w:sz w:val="24"/>
          <w:szCs w:val="24"/>
        </w:rPr>
        <w:tab/>
        <w:t>соответствует</w:t>
      </w:r>
      <w:r w:rsidRPr="00AF1661">
        <w:rPr>
          <w:rFonts w:ascii="Times New Roman" w:hAnsi="Times New Roman" w:cs="Times New Roman"/>
          <w:sz w:val="24"/>
          <w:szCs w:val="24"/>
        </w:rPr>
        <w:tab/>
        <w:t>требованиям</w:t>
      </w:r>
      <w:r w:rsidRPr="00AF1661">
        <w:rPr>
          <w:rFonts w:ascii="Times New Roman" w:hAnsi="Times New Roman" w:cs="Times New Roman"/>
          <w:sz w:val="24"/>
          <w:szCs w:val="24"/>
        </w:rPr>
        <w:tab/>
        <w:t>Санитарных</w:t>
      </w:r>
      <w:r w:rsidRPr="00AF1661">
        <w:rPr>
          <w:rFonts w:ascii="Times New Roman" w:hAnsi="Times New Roman" w:cs="Times New Roman"/>
          <w:sz w:val="24"/>
          <w:szCs w:val="24"/>
        </w:rPr>
        <w:tab/>
      </w:r>
      <w:r w:rsidRPr="00AF1661">
        <w:rPr>
          <w:rFonts w:ascii="Times New Roman" w:hAnsi="Times New Roman" w:cs="Times New Roman"/>
          <w:spacing w:val="-1"/>
          <w:sz w:val="24"/>
          <w:szCs w:val="24"/>
        </w:rPr>
        <w:t>правил</w:t>
      </w:r>
    </w:p>
    <w:p w14:paraId="6B6716DF" w14:textId="77777777" w:rsidR="00CF7FBB" w:rsidRPr="00AF1661" w:rsidRDefault="00EB65FD" w:rsidP="00737BE4">
      <w:pPr>
        <w:pStyle w:val="a3"/>
        <w:ind w:right="291"/>
        <w:jc w:val="right"/>
        <w:rPr>
          <w:rFonts w:ascii="Times New Roman" w:hAnsi="Times New Roman" w:cs="Times New Roman"/>
          <w:sz w:val="24"/>
          <w:szCs w:val="24"/>
        </w:rPr>
      </w:pPr>
      <w:r w:rsidRPr="00AF1661">
        <w:rPr>
          <w:rFonts w:ascii="Times New Roman" w:hAnsi="Times New Roman" w:cs="Times New Roman"/>
          <w:sz w:val="24"/>
          <w:szCs w:val="24"/>
        </w:rPr>
        <w:t xml:space="preserve">«Санитарно- эпидемиологические требования к водоисточникам, местам водозабора </w:t>
      </w:r>
      <w:r w:rsidRPr="00AF1661">
        <w:rPr>
          <w:rFonts w:ascii="Times New Roman" w:hAnsi="Times New Roman" w:cs="Times New Roman"/>
          <w:spacing w:val="11"/>
          <w:sz w:val="24"/>
          <w:szCs w:val="24"/>
        </w:rPr>
        <w:t xml:space="preserve"> </w:t>
      </w:r>
      <w:r w:rsidRPr="00AF1661">
        <w:rPr>
          <w:rFonts w:ascii="Times New Roman" w:hAnsi="Times New Roman" w:cs="Times New Roman"/>
          <w:sz w:val="24"/>
          <w:szCs w:val="24"/>
        </w:rPr>
        <w:t>для</w:t>
      </w:r>
    </w:p>
    <w:p w14:paraId="336A89B3" w14:textId="77777777" w:rsidR="00CF7FBB" w:rsidRPr="00AF1661" w:rsidRDefault="00EB65FD" w:rsidP="00737BE4">
      <w:pPr>
        <w:pStyle w:val="a3"/>
        <w:ind w:left="401" w:right="290"/>
        <w:rPr>
          <w:rFonts w:ascii="Times New Roman" w:hAnsi="Times New Roman" w:cs="Times New Roman"/>
          <w:sz w:val="24"/>
          <w:szCs w:val="24"/>
        </w:rPr>
      </w:pPr>
      <w:r w:rsidRPr="00AF1661">
        <w:rPr>
          <w:rFonts w:ascii="Times New Roman" w:hAnsi="Times New Roman" w:cs="Times New Roman"/>
          <w:sz w:val="24"/>
          <w:szCs w:val="24"/>
        </w:rPr>
        <w:t>хозяйственно- питьевых целей, хозяйственно-питьевому водоснабжению и местам культурно-бытового водопользования и безопасности водных объектов» [8].</w:t>
      </w:r>
    </w:p>
    <w:p w14:paraId="19315698" w14:textId="77777777" w:rsidR="00CF7FBB" w:rsidRPr="00AF1661" w:rsidRDefault="00EB65FD" w:rsidP="00737BE4">
      <w:pPr>
        <w:pStyle w:val="a3"/>
        <w:ind w:left="401" w:right="293" w:firstLine="566"/>
        <w:jc w:val="both"/>
        <w:rPr>
          <w:rFonts w:ascii="Times New Roman" w:hAnsi="Times New Roman" w:cs="Times New Roman"/>
          <w:sz w:val="24"/>
          <w:szCs w:val="24"/>
        </w:rPr>
      </w:pPr>
      <w:r w:rsidRPr="00AF1661">
        <w:rPr>
          <w:rFonts w:ascii="Times New Roman" w:hAnsi="Times New Roman" w:cs="Times New Roman"/>
          <w:sz w:val="24"/>
          <w:szCs w:val="24"/>
        </w:rPr>
        <w:t>В соответствии с Кодексом РК «О здоровье народа и системе здравоохранения» [6] за качеством питьевой воды должен осуществляться производственный контроль, государственный и ведомственный санитарно-эпидемиологический надзор.</w:t>
      </w:r>
    </w:p>
    <w:p w14:paraId="14D3D266" w14:textId="77777777" w:rsidR="00CF7FBB" w:rsidRPr="00AF1661" w:rsidRDefault="00EB65FD" w:rsidP="00737BE4">
      <w:pPr>
        <w:pStyle w:val="a3"/>
        <w:ind w:left="401" w:right="290" w:firstLine="566"/>
        <w:jc w:val="both"/>
        <w:rPr>
          <w:rFonts w:ascii="Times New Roman" w:hAnsi="Times New Roman" w:cs="Times New Roman"/>
          <w:sz w:val="24"/>
          <w:szCs w:val="24"/>
        </w:rPr>
      </w:pPr>
      <w:r w:rsidRPr="00AF1661">
        <w:rPr>
          <w:rFonts w:ascii="Times New Roman" w:hAnsi="Times New Roman" w:cs="Times New Roman"/>
          <w:sz w:val="24"/>
          <w:szCs w:val="24"/>
        </w:rPr>
        <w:t>На ТОО «Каракудукмунай» контроль за качеством питьевой воды осуществляется ежемесячно аккредитованной лабораторией. Контроль проводиться до и после очистки на блочной установке по фильтрации и обеззараживанию волжской воды производительностью 10 м³/час.</w:t>
      </w:r>
    </w:p>
    <w:p w14:paraId="1D3B49FB" w14:textId="77777777" w:rsidR="00CF7FBB" w:rsidRPr="00AF1661" w:rsidRDefault="00EB65FD" w:rsidP="00737BE4">
      <w:pPr>
        <w:pStyle w:val="a3"/>
        <w:tabs>
          <w:tab w:val="left" w:pos="1618"/>
          <w:tab w:val="left" w:pos="2582"/>
          <w:tab w:val="left" w:pos="3669"/>
          <w:tab w:val="left" w:pos="4291"/>
          <w:tab w:val="left" w:pos="4785"/>
          <w:tab w:val="left" w:pos="6954"/>
          <w:tab w:val="left" w:pos="8142"/>
        </w:tabs>
        <w:ind w:left="401" w:right="292" w:firstLine="566"/>
        <w:rPr>
          <w:rFonts w:ascii="Times New Roman" w:hAnsi="Times New Roman" w:cs="Times New Roman"/>
          <w:sz w:val="24"/>
          <w:szCs w:val="24"/>
        </w:rPr>
      </w:pPr>
      <w:r w:rsidRPr="00AF1661">
        <w:rPr>
          <w:rFonts w:ascii="Times New Roman" w:hAnsi="Times New Roman" w:cs="Times New Roman"/>
          <w:sz w:val="24"/>
          <w:szCs w:val="24"/>
        </w:rPr>
        <w:t>Для</w:t>
      </w:r>
      <w:r w:rsidRPr="00AF1661">
        <w:rPr>
          <w:rFonts w:ascii="Times New Roman" w:hAnsi="Times New Roman" w:cs="Times New Roman"/>
          <w:sz w:val="24"/>
          <w:szCs w:val="24"/>
        </w:rPr>
        <w:tab/>
        <w:t>отвода</w:t>
      </w:r>
      <w:r w:rsidRPr="00AF1661">
        <w:rPr>
          <w:rFonts w:ascii="Times New Roman" w:hAnsi="Times New Roman" w:cs="Times New Roman"/>
          <w:sz w:val="24"/>
          <w:szCs w:val="24"/>
        </w:rPr>
        <w:tab/>
        <w:t>сточных</w:t>
      </w:r>
      <w:r w:rsidRPr="00AF1661">
        <w:rPr>
          <w:rFonts w:ascii="Times New Roman" w:hAnsi="Times New Roman" w:cs="Times New Roman"/>
          <w:sz w:val="24"/>
          <w:szCs w:val="24"/>
        </w:rPr>
        <w:tab/>
        <w:t>вод</w:t>
      </w:r>
      <w:r w:rsidRPr="00AF1661">
        <w:rPr>
          <w:rFonts w:ascii="Times New Roman" w:hAnsi="Times New Roman" w:cs="Times New Roman"/>
          <w:sz w:val="24"/>
          <w:szCs w:val="24"/>
        </w:rPr>
        <w:tab/>
        <w:t>на</w:t>
      </w:r>
      <w:r w:rsidRPr="00AF1661">
        <w:rPr>
          <w:rFonts w:ascii="Times New Roman" w:hAnsi="Times New Roman" w:cs="Times New Roman"/>
          <w:sz w:val="24"/>
          <w:szCs w:val="24"/>
        </w:rPr>
        <w:tab/>
        <w:t>производственных</w:t>
      </w:r>
      <w:r w:rsidRPr="00AF1661">
        <w:rPr>
          <w:rFonts w:ascii="Times New Roman" w:hAnsi="Times New Roman" w:cs="Times New Roman"/>
          <w:sz w:val="24"/>
          <w:szCs w:val="24"/>
        </w:rPr>
        <w:tab/>
        <w:t>объектах</w:t>
      </w:r>
      <w:r w:rsidRPr="00AF1661">
        <w:rPr>
          <w:rFonts w:ascii="Times New Roman" w:hAnsi="Times New Roman" w:cs="Times New Roman"/>
          <w:sz w:val="24"/>
          <w:szCs w:val="24"/>
        </w:rPr>
        <w:tab/>
      </w:r>
      <w:r w:rsidRPr="00AF1661">
        <w:rPr>
          <w:rFonts w:ascii="Times New Roman" w:hAnsi="Times New Roman" w:cs="Times New Roman"/>
          <w:spacing w:val="-1"/>
          <w:sz w:val="24"/>
          <w:szCs w:val="24"/>
        </w:rPr>
        <w:t xml:space="preserve">месторождения </w:t>
      </w:r>
      <w:r w:rsidRPr="00AF1661">
        <w:rPr>
          <w:rFonts w:ascii="Times New Roman" w:hAnsi="Times New Roman" w:cs="Times New Roman"/>
          <w:sz w:val="24"/>
          <w:szCs w:val="24"/>
        </w:rPr>
        <w:t>предусмотрено две раздельных системы</w:t>
      </w:r>
      <w:r w:rsidRPr="00AF1661">
        <w:rPr>
          <w:rFonts w:ascii="Times New Roman" w:hAnsi="Times New Roman" w:cs="Times New Roman"/>
          <w:spacing w:val="-7"/>
          <w:sz w:val="24"/>
          <w:szCs w:val="24"/>
        </w:rPr>
        <w:t xml:space="preserve"> </w:t>
      </w:r>
      <w:r w:rsidRPr="00AF1661">
        <w:rPr>
          <w:rFonts w:ascii="Times New Roman" w:hAnsi="Times New Roman" w:cs="Times New Roman"/>
          <w:sz w:val="24"/>
          <w:szCs w:val="24"/>
        </w:rPr>
        <w:t>канализации:</w:t>
      </w:r>
    </w:p>
    <w:p w14:paraId="0691DB22" w14:textId="77777777" w:rsidR="00CF7FBB" w:rsidRPr="00AF1661" w:rsidRDefault="00EB65FD" w:rsidP="00737BE4">
      <w:pPr>
        <w:pStyle w:val="a5"/>
        <w:numPr>
          <w:ilvl w:val="0"/>
          <w:numId w:val="2"/>
        </w:numPr>
        <w:tabs>
          <w:tab w:val="left" w:pos="1239"/>
          <w:tab w:val="left" w:pos="1240"/>
        </w:tabs>
        <w:ind w:hanging="361"/>
        <w:rPr>
          <w:rFonts w:ascii="Times New Roman" w:hAnsi="Times New Roman" w:cs="Times New Roman"/>
          <w:sz w:val="24"/>
          <w:szCs w:val="24"/>
        </w:rPr>
      </w:pPr>
      <w:r w:rsidRPr="00AF1661">
        <w:rPr>
          <w:rFonts w:ascii="Times New Roman" w:hAnsi="Times New Roman" w:cs="Times New Roman"/>
          <w:spacing w:val="-3"/>
          <w:sz w:val="24"/>
          <w:szCs w:val="24"/>
        </w:rPr>
        <w:t>производственная.</w:t>
      </w:r>
    </w:p>
    <w:p w14:paraId="24905CA1" w14:textId="77777777" w:rsidR="00CF7FBB" w:rsidRPr="00AF1661" w:rsidRDefault="00EB65FD" w:rsidP="00737BE4">
      <w:pPr>
        <w:pStyle w:val="a5"/>
        <w:numPr>
          <w:ilvl w:val="0"/>
          <w:numId w:val="2"/>
        </w:numPr>
        <w:tabs>
          <w:tab w:val="left" w:pos="1239"/>
          <w:tab w:val="left" w:pos="1240"/>
        </w:tabs>
        <w:ind w:hanging="361"/>
        <w:rPr>
          <w:rFonts w:ascii="Times New Roman" w:hAnsi="Times New Roman" w:cs="Times New Roman"/>
          <w:sz w:val="24"/>
          <w:szCs w:val="24"/>
        </w:rPr>
      </w:pPr>
      <w:r w:rsidRPr="00AF1661">
        <w:rPr>
          <w:rFonts w:ascii="Times New Roman" w:hAnsi="Times New Roman" w:cs="Times New Roman"/>
          <w:sz w:val="24"/>
          <w:szCs w:val="24"/>
        </w:rPr>
        <w:t>хозяйственно-бытовая.</w:t>
      </w:r>
    </w:p>
    <w:p w14:paraId="513E4595" w14:textId="77777777" w:rsidR="00CF7FBB" w:rsidRPr="00AF1661" w:rsidRDefault="00EB65FD" w:rsidP="00737BE4">
      <w:pPr>
        <w:pStyle w:val="a3"/>
        <w:ind w:left="401" w:firstLine="566"/>
        <w:rPr>
          <w:rFonts w:ascii="Times New Roman" w:hAnsi="Times New Roman" w:cs="Times New Roman"/>
          <w:sz w:val="24"/>
          <w:szCs w:val="24"/>
        </w:rPr>
      </w:pPr>
      <w:r w:rsidRPr="00AF1661">
        <w:rPr>
          <w:rFonts w:ascii="Times New Roman" w:hAnsi="Times New Roman" w:cs="Times New Roman"/>
          <w:sz w:val="24"/>
          <w:szCs w:val="24"/>
        </w:rPr>
        <w:t>В сеть производственной канализации месторождения подлежат отведению стоки, образовавшиеся в результате производственной деятельности:</w:t>
      </w:r>
    </w:p>
    <w:p w14:paraId="5D004EB4" w14:textId="77777777" w:rsidR="00CF7FBB" w:rsidRPr="00AF1661" w:rsidRDefault="00EB65FD" w:rsidP="00737BE4">
      <w:pPr>
        <w:pStyle w:val="a5"/>
        <w:numPr>
          <w:ilvl w:val="0"/>
          <w:numId w:val="2"/>
        </w:numPr>
        <w:tabs>
          <w:tab w:val="left" w:pos="1239"/>
          <w:tab w:val="left" w:pos="1240"/>
        </w:tabs>
        <w:ind w:hanging="361"/>
        <w:rPr>
          <w:rFonts w:ascii="Times New Roman" w:hAnsi="Times New Roman" w:cs="Times New Roman"/>
          <w:sz w:val="24"/>
          <w:szCs w:val="24"/>
        </w:rPr>
      </w:pPr>
      <w:r w:rsidRPr="00AF1661">
        <w:rPr>
          <w:rFonts w:ascii="Times New Roman" w:hAnsi="Times New Roman" w:cs="Times New Roman"/>
          <w:sz w:val="24"/>
          <w:szCs w:val="24"/>
        </w:rPr>
        <w:t>пластовые</w:t>
      </w:r>
      <w:r w:rsidRPr="00AF1661">
        <w:rPr>
          <w:rFonts w:ascii="Times New Roman" w:hAnsi="Times New Roman" w:cs="Times New Roman"/>
          <w:spacing w:val="-9"/>
          <w:sz w:val="24"/>
          <w:szCs w:val="24"/>
        </w:rPr>
        <w:t xml:space="preserve"> </w:t>
      </w:r>
      <w:r w:rsidRPr="00AF1661">
        <w:rPr>
          <w:rFonts w:ascii="Times New Roman" w:hAnsi="Times New Roman" w:cs="Times New Roman"/>
          <w:sz w:val="24"/>
          <w:szCs w:val="24"/>
        </w:rPr>
        <w:t>–</w:t>
      </w:r>
      <w:r w:rsidRPr="00AF1661">
        <w:rPr>
          <w:rFonts w:ascii="Times New Roman" w:hAnsi="Times New Roman" w:cs="Times New Roman"/>
          <w:spacing w:val="-10"/>
          <w:sz w:val="24"/>
          <w:szCs w:val="24"/>
        </w:rPr>
        <w:t xml:space="preserve"> </w:t>
      </w:r>
      <w:r w:rsidRPr="00AF1661">
        <w:rPr>
          <w:rFonts w:ascii="Times New Roman" w:hAnsi="Times New Roman" w:cs="Times New Roman"/>
          <w:sz w:val="24"/>
          <w:szCs w:val="24"/>
        </w:rPr>
        <w:t>при</w:t>
      </w:r>
      <w:r w:rsidRPr="00AF1661">
        <w:rPr>
          <w:rFonts w:ascii="Times New Roman" w:hAnsi="Times New Roman" w:cs="Times New Roman"/>
          <w:spacing w:val="-7"/>
          <w:sz w:val="24"/>
          <w:szCs w:val="24"/>
        </w:rPr>
        <w:t xml:space="preserve"> </w:t>
      </w:r>
      <w:r w:rsidRPr="00AF1661">
        <w:rPr>
          <w:rFonts w:ascii="Times New Roman" w:hAnsi="Times New Roman" w:cs="Times New Roman"/>
          <w:sz w:val="24"/>
          <w:szCs w:val="24"/>
        </w:rPr>
        <w:t>отделении</w:t>
      </w:r>
      <w:r w:rsidRPr="00AF1661">
        <w:rPr>
          <w:rFonts w:ascii="Times New Roman" w:hAnsi="Times New Roman" w:cs="Times New Roman"/>
          <w:spacing w:val="-10"/>
          <w:sz w:val="24"/>
          <w:szCs w:val="24"/>
        </w:rPr>
        <w:t xml:space="preserve"> </w:t>
      </w:r>
      <w:r w:rsidRPr="00AF1661">
        <w:rPr>
          <w:rFonts w:ascii="Times New Roman" w:hAnsi="Times New Roman" w:cs="Times New Roman"/>
          <w:sz w:val="24"/>
          <w:szCs w:val="24"/>
        </w:rPr>
        <w:t>пластовых</w:t>
      </w:r>
      <w:r w:rsidRPr="00AF1661">
        <w:rPr>
          <w:rFonts w:ascii="Times New Roman" w:hAnsi="Times New Roman" w:cs="Times New Roman"/>
          <w:spacing w:val="-9"/>
          <w:sz w:val="24"/>
          <w:szCs w:val="24"/>
        </w:rPr>
        <w:t xml:space="preserve"> </w:t>
      </w:r>
      <w:r w:rsidRPr="00AF1661">
        <w:rPr>
          <w:rFonts w:ascii="Times New Roman" w:hAnsi="Times New Roman" w:cs="Times New Roman"/>
          <w:sz w:val="24"/>
          <w:szCs w:val="24"/>
        </w:rPr>
        <w:t>вод</w:t>
      </w:r>
      <w:r w:rsidRPr="00AF1661">
        <w:rPr>
          <w:rFonts w:ascii="Times New Roman" w:hAnsi="Times New Roman" w:cs="Times New Roman"/>
          <w:spacing w:val="-8"/>
          <w:sz w:val="24"/>
          <w:szCs w:val="24"/>
        </w:rPr>
        <w:t xml:space="preserve"> </w:t>
      </w:r>
      <w:r w:rsidRPr="00AF1661">
        <w:rPr>
          <w:rFonts w:ascii="Times New Roman" w:hAnsi="Times New Roman" w:cs="Times New Roman"/>
          <w:sz w:val="24"/>
          <w:szCs w:val="24"/>
        </w:rPr>
        <w:t>от</w:t>
      </w:r>
      <w:r w:rsidRPr="00AF1661">
        <w:rPr>
          <w:rFonts w:ascii="Times New Roman" w:hAnsi="Times New Roman" w:cs="Times New Roman"/>
          <w:spacing w:val="-9"/>
          <w:sz w:val="24"/>
          <w:szCs w:val="24"/>
        </w:rPr>
        <w:t xml:space="preserve"> </w:t>
      </w:r>
      <w:r w:rsidRPr="00AF1661">
        <w:rPr>
          <w:rFonts w:ascii="Times New Roman" w:hAnsi="Times New Roman" w:cs="Times New Roman"/>
          <w:spacing w:val="-3"/>
          <w:sz w:val="24"/>
          <w:szCs w:val="24"/>
        </w:rPr>
        <w:t>нефти;</w:t>
      </w:r>
    </w:p>
    <w:p w14:paraId="6FD8269B" w14:textId="77777777" w:rsidR="00CF7FBB" w:rsidRPr="00AF1661" w:rsidRDefault="00EB65FD" w:rsidP="00737BE4">
      <w:pPr>
        <w:pStyle w:val="a5"/>
        <w:numPr>
          <w:ilvl w:val="0"/>
          <w:numId w:val="2"/>
        </w:numPr>
        <w:tabs>
          <w:tab w:val="left" w:pos="1238"/>
          <w:tab w:val="left" w:pos="1239"/>
        </w:tabs>
        <w:ind w:left="1238" w:hanging="361"/>
        <w:rPr>
          <w:rFonts w:ascii="Times New Roman" w:hAnsi="Times New Roman" w:cs="Times New Roman"/>
          <w:sz w:val="24"/>
          <w:szCs w:val="24"/>
        </w:rPr>
      </w:pPr>
      <w:r w:rsidRPr="00AF1661">
        <w:rPr>
          <w:rFonts w:ascii="Times New Roman" w:hAnsi="Times New Roman" w:cs="Times New Roman"/>
          <w:sz w:val="24"/>
          <w:szCs w:val="24"/>
        </w:rPr>
        <w:t>промывочные</w:t>
      </w:r>
      <w:r w:rsidRPr="00AF1661">
        <w:rPr>
          <w:rFonts w:ascii="Times New Roman" w:hAnsi="Times New Roman" w:cs="Times New Roman"/>
          <w:spacing w:val="-10"/>
          <w:sz w:val="24"/>
          <w:szCs w:val="24"/>
        </w:rPr>
        <w:t xml:space="preserve"> </w:t>
      </w:r>
      <w:r w:rsidRPr="00AF1661">
        <w:rPr>
          <w:rFonts w:ascii="Times New Roman" w:hAnsi="Times New Roman" w:cs="Times New Roman"/>
          <w:sz w:val="24"/>
          <w:szCs w:val="24"/>
        </w:rPr>
        <w:t>–</w:t>
      </w:r>
      <w:r w:rsidRPr="00AF1661">
        <w:rPr>
          <w:rFonts w:ascii="Times New Roman" w:hAnsi="Times New Roman" w:cs="Times New Roman"/>
          <w:spacing w:val="-12"/>
          <w:sz w:val="24"/>
          <w:szCs w:val="24"/>
        </w:rPr>
        <w:t xml:space="preserve"> </w:t>
      </w:r>
      <w:r w:rsidRPr="00AF1661">
        <w:rPr>
          <w:rFonts w:ascii="Times New Roman" w:hAnsi="Times New Roman" w:cs="Times New Roman"/>
          <w:sz w:val="24"/>
          <w:szCs w:val="24"/>
        </w:rPr>
        <w:t>при</w:t>
      </w:r>
      <w:r w:rsidRPr="00AF1661">
        <w:rPr>
          <w:rFonts w:ascii="Times New Roman" w:hAnsi="Times New Roman" w:cs="Times New Roman"/>
          <w:spacing w:val="-10"/>
          <w:sz w:val="24"/>
          <w:szCs w:val="24"/>
        </w:rPr>
        <w:t xml:space="preserve"> </w:t>
      </w:r>
      <w:r w:rsidRPr="00AF1661">
        <w:rPr>
          <w:rFonts w:ascii="Times New Roman" w:hAnsi="Times New Roman" w:cs="Times New Roman"/>
          <w:sz w:val="24"/>
          <w:szCs w:val="24"/>
        </w:rPr>
        <w:t>отделении</w:t>
      </w:r>
      <w:r w:rsidRPr="00AF1661">
        <w:rPr>
          <w:rFonts w:ascii="Times New Roman" w:hAnsi="Times New Roman" w:cs="Times New Roman"/>
          <w:spacing w:val="-10"/>
          <w:sz w:val="24"/>
          <w:szCs w:val="24"/>
        </w:rPr>
        <w:t xml:space="preserve"> </w:t>
      </w:r>
      <w:r w:rsidRPr="00AF1661">
        <w:rPr>
          <w:rFonts w:ascii="Times New Roman" w:hAnsi="Times New Roman" w:cs="Times New Roman"/>
          <w:sz w:val="24"/>
          <w:szCs w:val="24"/>
        </w:rPr>
        <w:t>после</w:t>
      </w:r>
      <w:r w:rsidRPr="00AF1661">
        <w:rPr>
          <w:rFonts w:ascii="Times New Roman" w:hAnsi="Times New Roman" w:cs="Times New Roman"/>
          <w:spacing w:val="-12"/>
          <w:sz w:val="24"/>
          <w:szCs w:val="24"/>
        </w:rPr>
        <w:t xml:space="preserve"> </w:t>
      </w:r>
      <w:r w:rsidRPr="00AF1661">
        <w:rPr>
          <w:rFonts w:ascii="Times New Roman" w:hAnsi="Times New Roman" w:cs="Times New Roman"/>
          <w:sz w:val="24"/>
          <w:szCs w:val="24"/>
        </w:rPr>
        <w:t>обессоливании</w:t>
      </w:r>
      <w:r w:rsidRPr="00AF1661">
        <w:rPr>
          <w:rFonts w:ascii="Times New Roman" w:hAnsi="Times New Roman" w:cs="Times New Roman"/>
          <w:spacing w:val="-12"/>
          <w:sz w:val="24"/>
          <w:szCs w:val="24"/>
        </w:rPr>
        <w:t xml:space="preserve"> </w:t>
      </w:r>
      <w:r w:rsidRPr="00AF1661">
        <w:rPr>
          <w:rFonts w:ascii="Times New Roman" w:hAnsi="Times New Roman" w:cs="Times New Roman"/>
          <w:spacing w:val="-3"/>
          <w:sz w:val="24"/>
          <w:szCs w:val="24"/>
        </w:rPr>
        <w:t>нефти.</w:t>
      </w:r>
    </w:p>
    <w:p w14:paraId="524DF2A2" w14:textId="77777777" w:rsidR="00CF7FBB" w:rsidRPr="00AF1661" w:rsidRDefault="00EB65FD" w:rsidP="00737BE4">
      <w:pPr>
        <w:pStyle w:val="a3"/>
        <w:ind w:left="400" w:right="291" w:firstLine="566"/>
        <w:jc w:val="both"/>
        <w:rPr>
          <w:rFonts w:ascii="Times New Roman" w:hAnsi="Times New Roman" w:cs="Times New Roman"/>
          <w:sz w:val="24"/>
          <w:szCs w:val="24"/>
        </w:rPr>
      </w:pPr>
      <w:r w:rsidRPr="00AF1661">
        <w:rPr>
          <w:rFonts w:ascii="Times New Roman" w:hAnsi="Times New Roman" w:cs="Times New Roman"/>
          <w:sz w:val="24"/>
          <w:szCs w:val="24"/>
        </w:rPr>
        <w:t>В систему бытовой канализации на месторождении отводятся сточные воды, образовавшиеся в процессе удовлетворения бытовых потребностей обслуживающего персонала.</w:t>
      </w:r>
    </w:p>
    <w:p w14:paraId="1362011A" w14:textId="77777777" w:rsidR="00CF7FBB" w:rsidRPr="00AF1661" w:rsidRDefault="00EB65FD" w:rsidP="00737BE4">
      <w:pPr>
        <w:pStyle w:val="a3"/>
        <w:ind w:left="400" w:right="291" w:firstLine="566"/>
        <w:jc w:val="both"/>
        <w:rPr>
          <w:rFonts w:ascii="Times New Roman" w:hAnsi="Times New Roman" w:cs="Times New Roman"/>
          <w:sz w:val="24"/>
          <w:szCs w:val="24"/>
        </w:rPr>
      </w:pPr>
      <w:r w:rsidRPr="00AF1661">
        <w:rPr>
          <w:rFonts w:ascii="Times New Roman" w:hAnsi="Times New Roman" w:cs="Times New Roman"/>
          <w:sz w:val="24"/>
          <w:szCs w:val="24"/>
        </w:rPr>
        <w:t>Бытовые сточные воды от вахтового поселка «Каракудук» напорно подаются к комплексу канализационных очистных сооружений фирмы «Эйкос», состоящему из двух компактных установок «Био-Эйкос-60» производительностью 120 м³/сут.</w:t>
      </w:r>
    </w:p>
    <w:p w14:paraId="31D10A87" w14:textId="77777777" w:rsidR="00CF7FBB" w:rsidRPr="00AF1661" w:rsidRDefault="00EB65FD" w:rsidP="00737BE4">
      <w:pPr>
        <w:pStyle w:val="a3"/>
        <w:ind w:left="400" w:firstLine="566"/>
        <w:rPr>
          <w:rFonts w:ascii="Times New Roman" w:hAnsi="Times New Roman" w:cs="Times New Roman"/>
          <w:sz w:val="24"/>
          <w:szCs w:val="24"/>
        </w:rPr>
      </w:pPr>
      <w:r w:rsidRPr="00AF1661">
        <w:rPr>
          <w:rFonts w:ascii="Times New Roman" w:hAnsi="Times New Roman" w:cs="Times New Roman"/>
          <w:sz w:val="24"/>
          <w:szCs w:val="24"/>
        </w:rPr>
        <w:t>Комплекс канализационных очистных сооружений состоит из следующих основных сооружений:</w:t>
      </w:r>
    </w:p>
    <w:p w14:paraId="3B8DACD8" w14:textId="77777777" w:rsidR="00CF7FBB" w:rsidRPr="00AF1661" w:rsidRDefault="00EB65FD" w:rsidP="00737BE4">
      <w:pPr>
        <w:pStyle w:val="a5"/>
        <w:numPr>
          <w:ilvl w:val="0"/>
          <w:numId w:val="2"/>
        </w:numPr>
        <w:tabs>
          <w:tab w:val="left" w:pos="1238"/>
          <w:tab w:val="left" w:pos="1239"/>
        </w:tabs>
        <w:ind w:left="1238" w:hanging="361"/>
        <w:rPr>
          <w:rFonts w:ascii="Times New Roman" w:hAnsi="Times New Roman" w:cs="Times New Roman"/>
          <w:sz w:val="24"/>
          <w:szCs w:val="24"/>
        </w:rPr>
      </w:pPr>
      <w:r w:rsidRPr="00AF1661">
        <w:rPr>
          <w:rFonts w:ascii="Times New Roman" w:hAnsi="Times New Roman" w:cs="Times New Roman"/>
          <w:sz w:val="24"/>
          <w:szCs w:val="24"/>
        </w:rPr>
        <w:t>колодец гаситель – 2</w:t>
      </w:r>
      <w:r w:rsidRPr="00AF1661">
        <w:rPr>
          <w:rFonts w:ascii="Times New Roman" w:hAnsi="Times New Roman" w:cs="Times New Roman"/>
          <w:spacing w:val="-26"/>
          <w:sz w:val="24"/>
          <w:szCs w:val="24"/>
        </w:rPr>
        <w:t xml:space="preserve"> </w:t>
      </w:r>
      <w:r w:rsidRPr="00AF1661">
        <w:rPr>
          <w:rFonts w:ascii="Times New Roman" w:hAnsi="Times New Roman" w:cs="Times New Roman"/>
          <w:spacing w:val="-4"/>
          <w:sz w:val="24"/>
          <w:szCs w:val="24"/>
        </w:rPr>
        <w:t>ед.;</w:t>
      </w:r>
    </w:p>
    <w:p w14:paraId="452C9F1A" w14:textId="77777777" w:rsidR="00CF7FBB" w:rsidRPr="00AF1661" w:rsidRDefault="00EB65FD" w:rsidP="00737BE4">
      <w:pPr>
        <w:pStyle w:val="a5"/>
        <w:numPr>
          <w:ilvl w:val="0"/>
          <w:numId w:val="2"/>
        </w:numPr>
        <w:tabs>
          <w:tab w:val="left" w:pos="1238"/>
          <w:tab w:val="left" w:pos="1239"/>
        </w:tabs>
        <w:ind w:left="1238" w:hanging="361"/>
        <w:rPr>
          <w:rFonts w:ascii="Times New Roman" w:hAnsi="Times New Roman" w:cs="Times New Roman"/>
          <w:sz w:val="24"/>
          <w:szCs w:val="24"/>
        </w:rPr>
      </w:pPr>
      <w:r w:rsidRPr="00AF1661">
        <w:rPr>
          <w:rFonts w:ascii="Times New Roman" w:hAnsi="Times New Roman" w:cs="Times New Roman"/>
          <w:sz w:val="24"/>
          <w:szCs w:val="24"/>
        </w:rPr>
        <w:t>компактная</w:t>
      </w:r>
      <w:r w:rsidRPr="00AF1661">
        <w:rPr>
          <w:rFonts w:ascii="Times New Roman" w:hAnsi="Times New Roman" w:cs="Times New Roman"/>
          <w:spacing w:val="-10"/>
          <w:sz w:val="24"/>
          <w:szCs w:val="24"/>
        </w:rPr>
        <w:t xml:space="preserve"> </w:t>
      </w:r>
      <w:r w:rsidRPr="00AF1661">
        <w:rPr>
          <w:rFonts w:ascii="Times New Roman" w:hAnsi="Times New Roman" w:cs="Times New Roman"/>
          <w:sz w:val="24"/>
          <w:szCs w:val="24"/>
        </w:rPr>
        <w:t>установка</w:t>
      </w:r>
      <w:r w:rsidRPr="00AF1661">
        <w:rPr>
          <w:rFonts w:ascii="Times New Roman" w:hAnsi="Times New Roman" w:cs="Times New Roman"/>
          <w:spacing w:val="-9"/>
          <w:sz w:val="24"/>
          <w:szCs w:val="24"/>
        </w:rPr>
        <w:t xml:space="preserve"> </w:t>
      </w:r>
      <w:r w:rsidRPr="00AF1661">
        <w:rPr>
          <w:rFonts w:ascii="Times New Roman" w:hAnsi="Times New Roman" w:cs="Times New Roman"/>
          <w:sz w:val="24"/>
          <w:szCs w:val="24"/>
        </w:rPr>
        <w:t>биологической</w:t>
      </w:r>
      <w:r w:rsidRPr="00AF1661">
        <w:rPr>
          <w:rFonts w:ascii="Times New Roman" w:hAnsi="Times New Roman" w:cs="Times New Roman"/>
          <w:spacing w:val="-9"/>
          <w:sz w:val="24"/>
          <w:szCs w:val="24"/>
        </w:rPr>
        <w:t xml:space="preserve"> </w:t>
      </w:r>
      <w:r w:rsidRPr="00AF1661">
        <w:rPr>
          <w:rFonts w:ascii="Times New Roman" w:hAnsi="Times New Roman" w:cs="Times New Roman"/>
          <w:sz w:val="24"/>
          <w:szCs w:val="24"/>
        </w:rPr>
        <w:t>очистки</w:t>
      </w:r>
      <w:r w:rsidRPr="00AF1661">
        <w:rPr>
          <w:rFonts w:ascii="Times New Roman" w:hAnsi="Times New Roman" w:cs="Times New Roman"/>
          <w:spacing w:val="-5"/>
          <w:sz w:val="24"/>
          <w:szCs w:val="24"/>
        </w:rPr>
        <w:t xml:space="preserve"> </w:t>
      </w:r>
      <w:r w:rsidRPr="00AF1661">
        <w:rPr>
          <w:rFonts w:ascii="Times New Roman" w:hAnsi="Times New Roman" w:cs="Times New Roman"/>
          <w:sz w:val="24"/>
          <w:szCs w:val="24"/>
        </w:rPr>
        <w:t>–</w:t>
      </w:r>
      <w:r w:rsidRPr="00AF1661">
        <w:rPr>
          <w:rFonts w:ascii="Times New Roman" w:hAnsi="Times New Roman" w:cs="Times New Roman"/>
          <w:spacing w:val="-9"/>
          <w:sz w:val="24"/>
          <w:szCs w:val="24"/>
        </w:rPr>
        <w:t xml:space="preserve"> </w:t>
      </w:r>
      <w:r w:rsidRPr="00AF1661">
        <w:rPr>
          <w:rFonts w:ascii="Times New Roman" w:hAnsi="Times New Roman" w:cs="Times New Roman"/>
          <w:sz w:val="24"/>
          <w:szCs w:val="24"/>
        </w:rPr>
        <w:t>2</w:t>
      </w:r>
      <w:r w:rsidRPr="00AF1661">
        <w:rPr>
          <w:rFonts w:ascii="Times New Roman" w:hAnsi="Times New Roman" w:cs="Times New Roman"/>
          <w:spacing w:val="-7"/>
          <w:sz w:val="24"/>
          <w:szCs w:val="24"/>
        </w:rPr>
        <w:t xml:space="preserve"> ед.;</w:t>
      </w:r>
    </w:p>
    <w:p w14:paraId="5BE090F8" w14:textId="77777777" w:rsidR="00CF7FBB" w:rsidRPr="00AF1661" w:rsidRDefault="00EB65FD" w:rsidP="00737BE4">
      <w:pPr>
        <w:pStyle w:val="a5"/>
        <w:numPr>
          <w:ilvl w:val="0"/>
          <w:numId w:val="2"/>
        </w:numPr>
        <w:tabs>
          <w:tab w:val="left" w:pos="1237"/>
          <w:tab w:val="left" w:pos="1238"/>
        </w:tabs>
        <w:ind w:left="1238"/>
        <w:rPr>
          <w:rFonts w:ascii="Times New Roman" w:hAnsi="Times New Roman" w:cs="Times New Roman"/>
          <w:sz w:val="24"/>
          <w:szCs w:val="24"/>
        </w:rPr>
      </w:pPr>
      <w:r w:rsidRPr="00AF1661">
        <w:rPr>
          <w:rFonts w:ascii="Times New Roman" w:hAnsi="Times New Roman" w:cs="Times New Roman"/>
          <w:sz w:val="24"/>
          <w:szCs w:val="24"/>
        </w:rPr>
        <w:t>модуль доочистки – 2</w:t>
      </w:r>
      <w:r w:rsidRPr="00AF1661">
        <w:rPr>
          <w:rFonts w:ascii="Times New Roman" w:hAnsi="Times New Roman" w:cs="Times New Roman"/>
          <w:spacing w:val="-23"/>
          <w:sz w:val="24"/>
          <w:szCs w:val="24"/>
        </w:rPr>
        <w:t xml:space="preserve"> </w:t>
      </w:r>
      <w:r w:rsidRPr="00AF1661">
        <w:rPr>
          <w:rFonts w:ascii="Times New Roman" w:hAnsi="Times New Roman" w:cs="Times New Roman"/>
          <w:spacing w:val="-4"/>
          <w:sz w:val="24"/>
          <w:szCs w:val="24"/>
        </w:rPr>
        <w:t>ед.;</w:t>
      </w:r>
    </w:p>
    <w:p w14:paraId="512662D8" w14:textId="77777777" w:rsidR="00CF7FBB" w:rsidRPr="00AF1661" w:rsidRDefault="00EB65FD" w:rsidP="00737BE4">
      <w:pPr>
        <w:pStyle w:val="a5"/>
        <w:numPr>
          <w:ilvl w:val="0"/>
          <w:numId w:val="2"/>
        </w:numPr>
        <w:tabs>
          <w:tab w:val="left" w:pos="1237"/>
          <w:tab w:val="left" w:pos="1238"/>
        </w:tabs>
        <w:ind w:left="1237" w:hanging="361"/>
        <w:rPr>
          <w:rFonts w:ascii="Times New Roman" w:hAnsi="Times New Roman" w:cs="Times New Roman"/>
          <w:sz w:val="24"/>
          <w:szCs w:val="24"/>
        </w:rPr>
      </w:pPr>
      <w:r w:rsidRPr="00AF1661">
        <w:rPr>
          <w:rFonts w:ascii="Times New Roman" w:hAnsi="Times New Roman" w:cs="Times New Roman"/>
          <w:sz w:val="24"/>
          <w:szCs w:val="24"/>
        </w:rPr>
        <w:t>иловая площадка – 2</w:t>
      </w:r>
      <w:r w:rsidRPr="00AF1661">
        <w:rPr>
          <w:rFonts w:ascii="Times New Roman" w:hAnsi="Times New Roman" w:cs="Times New Roman"/>
          <w:spacing w:val="-24"/>
          <w:sz w:val="24"/>
          <w:szCs w:val="24"/>
        </w:rPr>
        <w:t xml:space="preserve"> </w:t>
      </w:r>
      <w:r w:rsidRPr="00AF1661">
        <w:rPr>
          <w:rFonts w:ascii="Times New Roman" w:hAnsi="Times New Roman" w:cs="Times New Roman"/>
          <w:spacing w:val="-3"/>
          <w:sz w:val="24"/>
          <w:szCs w:val="24"/>
        </w:rPr>
        <w:t>карты;</w:t>
      </w:r>
    </w:p>
    <w:p w14:paraId="48AACFC3" w14:textId="77777777" w:rsidR="00CF7FBB" w:rsidRPr="00AF1661" w:rsidRDefault="00EB65FD" w:rsidP="00737BE4">
      <w:pPr>
        <w:pStyle w:val="a5"/>
        <w:numPr>
          <w:ilvl w:val="0"/>
          <w:numId w:val="2"/>
        </w:numPr>
        <w:tabs>
          <w:tab w:val="left" w:pos="1237"/>
          <w:tab w:val="left" w:pos="1238"/>
        </w:tabs>
        <w:ind w:left="1237" w:hanging="361"/>
        <w:rPr>
          <w:rFonts w:ascii="Times New Roman" w:hAnsi="Times New Roman" w:cs="Times New Roman"/>
          <w:sz w:val="24"/>
          <w:szCs w:val="24"/>
        </w:rPr>
      </w:pPr>
      <w:r w:rsidRPr="00AF1661">
        <w:rPr>
          <w:rFonts w:ascii="Times New Roman" w:hAnsi="Times New Roman" w:cs="Times New Roman"/>
          <w:sz w:val="24"/>
          <w:szCs w:val="24"/>
        </w:rPr>
        <w:t>шламосборник – 1</w:t>
      </w:r>
      <w:r w:rsidRPr="00AF1661">
        <w:rPr>
          <w:rFonts w:ascii="Times New Roman" w:hAnsi="Times New Roman" w:cs="Times New Roman"/>
          <w:spacing w:val="-23"/>
          <w:sz w:val="24"/>
          <w:szCs w:val="24"/>
        </w:rPr>
        <w:t xml:space="preserve"> </w:t>
      </w:r>
      <w:r w:rsidRPr="00AF1661">
        <w:rPr>
          <w:rFonts w:ascii="Times New Roman" w:hAnsi="Times New Roman" w:cs="Times New Roman"/>
          <w:spacing w:val="-4"/>
          <w:sz w:val="24"/>
          <w:szCs w:val="24"/>
        </w:rPr>
        <w:t>ед.;</w:t>
      </w:r>
    </w:p>
    <w:p w14:paraId="5BF136C4" w14:textId="77777777" w:rsidR="00CF7FBB" w:rsidRPr="00AF1661" w:rsidRDefault="00EB65FD" w:rsidP="00737BE4">
      <w:pPr>
        <w:pStyle w:val="a5"/>
        <w:numPr>
          <w:ilvl w:val="0"/>
          <w:numId w:val="2"/>
        </w:numPr>
        <w:tabs>
          <w:tab w:val="left" w:pos="1237"/>
          <w:tab w:val="left" w:pos="1238"/>
        </w:tabs>
        <w:ind w:left="1237" w:hanging="361"/>
        <w:rPr>
          <w:rFonts w:ascii="Times New Roman" w:hAnsi="Times New Roman" w:cs="Times New Roman"/>
          <w:sz w:val="24"/>
          <w:szCs w:val="24"/>
        </w:rPr>
      </w:pPr>
      <w:r w:rsidRPr="00AF1661">
        <w:rPr>
          <w:rFonts w:ascii="Times New Roman" w:hAnsi="Times New Roman" w:cs="Times New Roman"/>
          <w:sz w:val="24"/>
          <w:szCs w:val="24"/>
        </w:rPr>
        <w:t>пруд-накопитель – 1</w:t>
      </w:r>
      <w:r w:rsidRPr="00AF1661">
        <w:rPr>
          <w:rFonts w:ascii="Times New Roman" w:hAnsi="Times New Roman" w:cs="Times New Roman"/>
          <w:spacing w:val="-25"/>
          <w:sz w:val="24"/>
          <w:szCs w:val="24"/>
        </w:rPr>
        <w:t xml:space="preserve"> </w:t>
      </w:r>
      <w:r w:rsidRPr="00AF1661">
        <w:rPr>
          <w:rFonts w:ascii="Times New Roman" w:hAnsi="Times New Roman" w:cs="Times New Roman"/>
          <w:spacing w:val="-7"/>
          <w:sz w:val="24"/>
          <w:szCs w:val="24"/>
        </w:rPr>
        <w:t>ед.;</w:t>
      </w:r>
    </w:p>
    <w:p w14:paraId="4FCEEF9E" w14:textId="77777777" w:rsidR="00CF7FBB" w:rsidRPr="00AF1661" w:rsidRDefault="00EB65FD" w:rsidP="00737BE4">
      <w:pPr>
        <w:pStyle w:val="a5"/>
        <w:numPr>
          <w:ilvl w:val="0"/>
          <w:numId w:val="2"/>
        </w:numPr>
        <w:tabs>
          <w:tab w:val="left" w:pos="1237"/>
          <w:tab w:val="left" w:pos="1238"/>
        </w:tabs>
        <w:ind w:left="1237" w:hanging="361"/>
        <w:rPr>
          <w:rFonts w:ascii="Times New Roman" w:hAnsi="Times New Roman" w:cs="Times New Roman"/>
          <w:sz w:val="24"/>
          <w:szCs w:val="24"/>
        </w:rPr>
      </w:pPr>
      <w:r w:rsidRPr="00AF1661">
        <w:rPr>
          <w:rFonts w:ascii="Times New Roman" w:hAnsi="Times New Roman" w:cs="Times New Roman"/>
          <w:sz w:val="24"/>
          <w:szCs w:val="24"/>
        </w:rPr>
        <w:t>канализационная</w:t>
      </w:r>
      <w:r w:rsidRPr="00AF1661">
        <w:rPr>
          <w:rFonts w:ascii="Times New Roman" w:hAnsi="Times New Roman" w:cs="Times New Roman"/>
          <w:spacing w:val="-9"/>
          <w:sz w:val="24"/>
          <w:szCs w:val="24"/>
        </w:rPr>
        <w:t xml:space="preserve"> </w:t>
      </w:r>
      <w:r w:rsidRPr="00AF1661">
        <w:rPr>
          <w:rFonts w:ascii="Times New Roman" w:hAnsi="Times New Roman" w:cs="Times New Roman"/>
          <w:sz w:val="24"/>
          <w:szCs w:val="24"/>
        </w:rPr>
        <w:t>насосная</w:t>
      </w:r>
      <w:r w:rsidRPr="00AF1661">
        <w:rPr>
          <w:rFonts w:ascii="Times New Roman" w:hAnsi="Times New Roman" w:cs="Times New Roman"/>
          <w:spacing w:val="-6"/>
          <w:sz w:val="24"/>
          <w:szCs w:val="24"/>
        </w:rPr>
        <w:t xml:space="preserve"> </w:t>
      </w:r>
      <w:r w:rsidRPr="00AF1661">
        <w:rPr>
          <w:rFonts w:ascii="Times New Roman" w:hAnsi="Times New Roman" w:cs="Times New Roman"/>
          <w:sz w:val="24"/>
          <w:szCs w:val="24"/>
        </w:rPr>
        <w:t>установка</w:t>
      </w:r>
      <w:r w:rsidRPr="00AF1661">
        <w:rPr>
          <w:rFonts w:ascii="Times New Roman" w:hAnsi="Times New Roman" w:cs="Times New Roman"/>
          <w:spacing w:val="-9"/>
          <w:sz w:val="24"/>
          <w:szCs w:val="24"/>
        </w:rPr>
        <w:t xml:space="preserve"> </w:t>
      </w:r>
      <w:r w:rsidRPr="00AF1661">
        <w:rPr>
          <w:rFonts w:ascii="Times New Roman" w:hAnsi="Times New Roman" w:cs="Times New Roman"/>
          <w:sz w:val="24"/>
          <w:szCs w:val="24"/>
        </w:rPr>
        <w:t>№</w:t>
      </w:r>
      <w:r w:rsidRPr="00AF1661">
        <w:rPr>
          <w:rFonts w:ascii="Times New Roman" w:hAnsi="Times New Roman" w:cs="Times New Roman"/>
          <w:spacing w:val="-1"/>
          <w:sz w:val="24"/>
          <w:szCs w:val="24"/>
        </w:rPr>
        <w:t xml:space="preserve"> </w:t>
      </w:r>
      <w:r w:rsidRPr="00AF1661">
        <w:rPr>
          <w:rFonts w:ascii="Times New Roman" w:hAnsi="Times New Roman" w:cs="Times New Roman"/>
          <w:sz w:val="24"/>
          <w:szCs w:val="24"/>
        </w:rPr>
        <w:t>1</w:t>
      </w:r>
      <w:r w:rsidRPr="00AF1661">
        <w:rPr>
          <w:rFonts w:ascii="Times New Roman" w:hAnsi="Times New Roman" w:cs="Times New Roman"/>
          <w:spacing w:val="-9"/>
          <w:sz w:val="24"/>
          <w:szCs w:val="24"/>
        </w:rPr>
        <w:t xml:space="preserve"> </w:t>
      </w:r>
      <w:r w:rsidRPr="00AF1661">
        <w:rPr>
          <w:rFonts w:ascii="Times New Roman" w:hAnsi="Times New Roman" w:cs="Times New Roman"/>
          <w:sz w:val="24"/>
          <w:szCs w:val="24"/>
        </w:rPr>
        <w:t>–</w:t>
      </w:r>
      <w:r w:rsidRPr="00AF1661">
        <w:rPr>
          <w:rFonts w:ascii="Times New Roman" w:hAnsi="Times New Roman" w:cs="Times New Roman"/>
          <w:spacing w:val="-4"/>
          <w:sz w:val="24"/>
          <w:szCs w:val="24"/>
        </w:rPr>
        <w:t xml:space="preserve"> </w:t>
      </w:r>
      <w:r w:rsidRPr="00AF1661">
        <w:rPr>
          <w:rFonts w:ascii="Times New Roman" w:hAnsi="Times New Roman" w:cs="Times New Roman"/>
          <w:sz w:val="24"/>
          <w:szCs w:val="24"/>
        </w:rPr>
        <w:t>1</w:t>
      </w:r>
      <w:r w:rsidRPr="00AF1661">
        <w:rPr>
          <w:rFonts w:ascii="Times New Roman" w:hAnsi="Times New Roman" w:cs="Times New Roman"/>
          <w:spacing w:val="-9"/>
          <w:sz w:val="24"/>
          <w:szCs w:val="24"/>
        </w:rPr>
        <w:t xml:space="preserve"> </w:t>
      </w:r>
      <w:r w:rsidRPr="00AF1661">
        <w:rPr>
          <w:rFonts w:ascii="Times New Roman" w:hAnsi="Times New Roman" w:cs="Times New Roman"/>
          <w:spacing w:val="-4"/>
          <w:sz w:val="24"/>
          <w:szCs w:val="24"/>
        </w:rPr>
        <w:t>ед.;</w:t>
      </w:r>
    </w:p>
    <w:p w14:paraId="50CB6840" w14:textId="77777777" w:rsidR="00CF7FBB" w:rsidRPr="00AF1661" w:rsidRDefault="00EB65FD" w:rsidP="00737BE4">
      <w:pPr>
        <w:pStyle w:val="a5"/>
        <w:numPr>
          <w:ilvl w:val="0"/>
          <w:numId w:val="2"/>
        </w:numPr>
        <w:tabs>
          <w:tab w:val="left" w:pos="1236"/>
          <w:tab w:val="left" w:pos="1237"/>
        </w:tabs>
        <w:ind w:left="1236" w:hanging="361"/>
        <w:rPr>
          <w:rFonts w:ascii="Times New Roman" w:hAnsi="Times New Roman" w:cs="Times New Roman"/>
          <w:sz w:val="24"/>
          <w:szCs w:val="24"/>
        </w:rPr>
      </w:pPr>
      <w:r w:rsidRPr="00AF1661">
        <w:rPr>
          <w:rFonts w:ascii="Times New Roman" w:hAnsi="Times New Roman" w:cs="Times New Roman"/>
          <w:sz w:val="24"/>
          <w:szCs w:val="24"/>
        </w:rPr>
        <w:t>канализационная</w:t>
      </w:r>
      <w:r w:rsidRPr="00AF1661">
        <w:rPr>
          <w:rFonts w:ascii="Times New Roman" w:hAnsi="Times New Roman" w:cs="Times New Roman"/>
          <w:spacing w:val="-9"/>
          <w:sz w:val="24"/>
          <w:szCs w:val="24"/>
        </w:rPr>
        <w:t xml:space="preserve"> </w:t>
      </w:r>
      <w:r w:rsidRPr="00AF1661">
        <w:rPr>
          <w:rFonts w:ascii="Times New Roman" w:hAnsi="Times New Roman" w:cs="Times New Roman"/>
          <w:sz w:val="24"/>
          <w:szCs w:val="24"/>
        </w:rPr>
        <w:t>насосная</w:t>
      </w:r>
      <w:r w:rsidRPr="00AF1661">
        <w:rPr>
          <w:rFonts w:ascii="Times New Roman" w:hAnsi="Times New Roman" w:cs="Times New Roman"/>
          <w:spacing w:val="-6"/>
          <w:sz w:val="24"/>
          <w:szCs w:val="24"/>
        </w:rPr>
        <w:t xml:space="preserve"> </w:t>
      </w:r>
      <w:r w:rsidRPr="00AF1661">
        <w:rPr>
          <w:rFonts w:ascii="Times New Roman" w:hAnsi="Times New Roman" w:cs="Times New Roman"/>
          <w:sz w:val="24"/>
          <w:szCs w:val="24"/>
        </w:rPr>
        <w:t>станция</w:t>
      </w:r>
      <w:r w:rsidRPr="00AF1661">
        <w:rPr>
          <w:rFonts w:ascii="Times New Roman" w:hAnsi="Times New Roman" w:cs="Times New Roman"/>
          <w:spacing w:val="-8"/>
          <w:sz w:val="24"/>
          <w:szCs w:val="24"/>
        </w:rPr>
        <w:t xml:space="preserve"> </w:t>
      </w:r>
      <w:r w:rsidRPr="00AF1661">
        <w:rPr>
          <w:rFonts w:ascii="Times New Roman" w:hAnsi="Times New Roman" w:cs="Times New Roman"/>
          <w:sz w:val="24"/>
          <w:szCs w:val="24"/>
        </w:rPr>
        <w:t>№</w:t>
      </w:r>
      <w:r w:rsidRPr="00AF1661">
        <w:rPr>
          <w:rFonts w:ascii="Times New Roman" w:hAnsi="Times New Roman" w:cs="Times New Roman"/>
          <w:spacing w:val="-1"/>
          <w:sz w:val="24"/>
          <w:szCs w:val="24"/>
        </w:rPr>
        <w:t xml:space="preserve"> </w:t>
      </w:r>
      <w:r w:rsidRPr="00AF1661">
        <w:rPr>
          <w:rFonts w:ascii="Times New Roman" w:hAnsi="Times New Roman" w:cs="Times New Roman"/>
          <w:sz w:val="24"/>
          <w:szCs w:val="24"/>
        </w:rPr>
        <w:t>2</w:t>
      </w:r>
      <w:r w:rsidRPr="00AF1661">
        <w:rPr>
          <w:rFonts w:ascii="Times New Roman" w:hAnsi="Times New Roman" w:cs="Times New Roman"/>
          <w:spacing w:val="-9"/>
          <w:sz w:val="24"/>
          <w:szCs w:val="24"/>
        </w:rPr>
        <w:t xml:space="preserve"> </w:t>
      </w:r>
      <w:r w:rsidRPr="00AF1661">
        <w:rPr>
          <w:rFonts w:ascii="Times New Roman" w:hAnsi="Times New Roman" w:cs="Times New Roman"/>
          <w:sz w:val="24"/>
          <w:szCs w:val="24"/>
        </w:rPr>
        <w:t>–</w:t>
      </w:r>
      <w:r w:rsidRPr="00AF1661">
        <w:rPr>
          <w:rFonts w:ascii="Times New Roman" w:hAnsi="Times New Roman" w:cs="Times New Roman"/>
          <w:spacing w:val="-7"/>
          <w:sz w:val="24"/>
          <w:szCs w:val="24"/>
        </w:rPr>
        <w:t xml:space="preserve"> </w:t>
      </w:r>
      <w:r w:rsidRPr="00AF1661">
        <w:rPr>
          <w:rFonts w:ascii="Times New Roman" w:hAnsi="Times New Roman" w:cs="Times New Roman"/>
          <w:sz w:val="24"/>
          <w:szCs w:val="24"/>
        </w:rPr>
        <w:t>1</w:t>
      </w:r>
      <w:r w:rsidRPr="00AF1661">
        <w:rPr>
          <w:rFonts w:ascii="Times New Roman" w:hAnsi="Times New Roman" w:cs="Times New Roman"/>
          <w:spacing w:val="-7"/>
          <w:sz w:val="24"/>
          <w:szCs w:val="24"/>
        </w:rPr>
        <w:t xml:space="preserve"> ед.;</w:t>
      </w:r>
    </w:p>
    <w:p w14:paraId="266B2FA6" w14:textId="77777777" w:rsidR="00CF7FBB" w:rsidRPr="00AF1661" w:rsidRDefault="00EB65FD" w:rsidP="00737BE4">
      <w:pPr>
        <w:pStyle w:val="a5"/>
        <w:numPr>
          <w:ilvl w:val="0"/>
          <w:numId w:val="2"/>
        </w:numPr>
        <w:tabs>
          <w:tab w:val="left" w:pos="1236"/>
          <w:tab w:val="left" w:pos="1237"/>
        </w:tabs>
        <w:ind w:left="1236" w:hanging="361"/>
        <w:rPr>
          <w:rFonts w:ascii="Times New Roman" w:hAnsi="Times New Roman" w:cs="Times New Roman"/>
          <w:sz w:val="24"/>
          <w:szCs w:val="24"/>
        </w:rPr>
      </w:pPr>
      <w:r w:rsidRPr="00AF1661">
        <w:rPr>
          <w:rFonts w:ascii="Times New Roman" w:hAnsi="Times New Roman" w:cs="Times New Roman"/>
          <w:sz w:val="24"/>
          <w:szCs w:val="24"/>
        </w:rPr>
        <w:t>насосная</w:t>
      </w:r>
      <w:r w:rsidRPr="00AF1661">
        <w:rPr>
          <w:rFonts w:ascii="Times New Roman" w:hAnsi="Times New Roman" w:cs="Times New Roman"/>
          <w:spacing w:val="-9"/>
          <w:sz w:val="24"/>
          <w:szCs w:val="24"/>
        </w:rPr>
        <w:t xml:space="preserve"> </w:t>
      </w:r>
      <w:r w:rsidRPr="00AF1661">
        <w:rPr>
          <w:rFonts w:ascii="Times New Roman" w:hAnsi="Times New Roman" w:cs="Times New Roman"/>
          <w:sz w:val="24"/>
          <w:szCs w:val="24"/>
        </w:rPr>
        <w:t>станция</w:t>
      </w:r>
      <w:r w:rsidRPr="00AF1661">
        <w:rPr>
          <w:rFonts w:ascii="Times New Roman" w:hAnsi="Times New Roman" w:cs="Times New Roman"/>
          <w:spacing w:val="-6"/>
          <w:sz w:val="24"/>
          <w:szCs w:val="24"/>
        </w:rPr>
        <w:t xml:space="preserve"> </w:t>
      </w:r>
      <w:r w:rsidRPr="00AF1661">
        <w:rPr>
          <w:rFonts w:ascii="Times New Roman" w:hAnsi="Times New Roman" w:cs="Times New Roman"/>
          <w:sz w:val="24"/>
          <w:szCs w:val="24"/>
        </w:rPr>
        <w:t>№</w:t>
      </w:r>
      <w:r w:rsidRPr="00AF1661">
        <w:rPr>
          <w:rFonts w:ascii="Times New Roman" w:hAnsi="Times New Roman" w:cs="Times New Roman"/>
          <w:spacing w:val="-3"/>
          <w:sz w:val="24"/>
          <w:szCs w:val="24"/>
        </w:rPr>
        <w:t xml:space="preserve"> </w:t>
      </w:r>
      <w:r w:rsidRPr="00AF1661">
        <w:rPr>
          <w:rFonts w:ascii="Times New Roman" w:hAnsi="Times New Roman" w:cs="Times New Roman"/>
          <w:sz w:val="24"/>
          <w:szCs w:val="24"/>
        </w:rPr>
        <w:t>3</w:t>
      </w:r>
      <w:r w:rsidRPr="00AF1661">
        <w:rPr>
          <w:rFonts w:ascii="Times New Roman" w:hAnsi="Times New Roman" w:cs="Times New Roman"/>
          <w:spacing w:val="-7"/>
          <w:sz w:val="24"/>
          <w:szCs w:val="24"/>
        </w:rPr>
        <w:t xml:space="preserve"> </w:t>
      </w:r>
      <w:r w:rsidRPr="00AF1661">
        <w:rPr>
          <w:rFonts w:ascii="Times New Roman" w:hAnsi="Times New Roman" w:cs="Times New Roman"/>
          <w:sz w:val="24"/>
          <w:szCs w:val="24"/>
        </w:rPr>
        <w:t>(для</w:t>
      </w:r>
      <w:r w:rsidRPr="00AF1661">
        <w:rPr>
          <w:rFonts w:ascii="Times New Roman" w:hAnsi="Times New Roman" w:cs="Times New Roman"/>
          <w:spacing w:val="-9"/>
          <w:sz w:val="24"/>
          <w:szCs w:val="24"/>
        </w:rPr>
        <w:t xml:space="preserve"> </w:t>
      </w:r>
      <w:r w:rsidRPr="00AF1661">
        <w:rPr>
          <w:rFonts w:ascii="Times New Roman" w:hAnsi="Times New Roman" w:cs="Times New Roman"/>
          <w:sz w:val="24"/>
          <w:szCs w:val="24"/>
        </w:rPr>
        <w:t>подачи</w:t>
      </w:r>
      <w:r w:rsidRPr="00AF1661">
        <w:rPr>
          <w:rFonts w:ascii="Times New Roman" w:hAnsi="Times New Roman" w:cs="Times New Roman"/>
          <w:spacing w:val="-8"/>
          <w:sz w:val="24"/>
          <w:szCs w:val="24"/>
        </w:rPr>
        <w:t xml:space="preserve"> </w:t>
      </w:r>
      <w:r w:rsidRPr="00AF1661">
        <w:rPr>
          <w:rFonts w:ascii="Times New Roman" w:hAnsi="Times New Roman" w:cs="Times New Roman"/>
          <w:sz w:val="24"/>
          <w:szCs w:val="24"/>
        </w:rPr>
        <w:t>сточных</w:t>
      </w:r>
      <w:r w:rsidRPr="00AF1661">
        <w:rPr>
          <w:rFonts w:ascii="Times New Roman" w:hAnsi="Times New Roman" w:cs="Times New Roman"/>
          <w:spacing w:val="-6"/>
          <w:sz w:val="24"/>
          <w:szCs w:val="24"/>
        </w:rPr>
        <w:t xml:space="preserve"> </w:t>
      </w:r>
      <w:r w:rsidRPr="00AF1661">
        <w:rPr>
          <w:rFonts w:ascii="Times New Roman" w:hAnsi="Times New Roman" w:cs="Times New Roman"/>
          <w:sz w:val="24"/>
          <w:szCs w:val="24"/>
        </w:rPr>
        <w:t>вод</w:t>
      </w:r>
      <w:r w:rsidRPr="00AF1661">
        <w:rPr>
          <w:rFonts w:ascii="Times New Roman" w:hAnsi="Times New Roman" w:cs="Times New Roman"/>
          <w:spacing w:val="-6"/>
          <w:sz w:val="24"/>
          <w:szCs w:val="24"/>
        </w:rPr>
        <w:t xml:space="preserve"> </w:t>
      </w:r>
      <w:r w:rsidRPr="00AF1661">
        <w:rPr>
          <w:rFonts w:ascii="Times New Roman" w:hAnsi="Times New Roman" w:cs="Times New Roman"/>
          <w:sz w:val="24"/>
          <w:szCs w:val="24"/>
        </w:rPr>
        <w:t>на</w:t>
      </w:r>
      <w:r w:rsidRPr="00AF1661">
        <w:rPr>
          <w:rFonts w:ascii="Times New Roman" w:hAnsi="Times New Roman" w:cs="Times New Roman"/>
          <w:spacing w:val="-7"/>
          <w:sz w:val="24"/>
          <w:szCs w:val="24"/>
        </w:rPr>
        <w:t xml:space="preserve"> </w:t>
      </w:r>
      <w:r w:rsidRPr="00AF1661">
        <w:rPr>
          <w:rFonts w:ascii="Times New Roman" w:hAnsi="Times New Roman" w:cs="Times New Roman"/>
          <w:sz w:val="24"/>
          <w:szCs w:val="24"/>
        </w:rPr>
        <w:t>доочистку)</w:t>
      </w:r>
      <w:r w:rsidRPr="00AF1661">
        <w:rPr>
          <w:rFonts w:ascii="Times New Roman" w:hAnsi="Times New Roman" w:cs="Times New Roman"/>
          <w:spacing w:val="-1"/>
          <w:sz w:val="24"/>
          <w:szCs w:val="24"/>
        </w:rPr>
        <w:t xml:space="preserve"> </w:t>
      </w:r>
      <w:r w:rsidRPr="00AF1661">
        <w:rPr>
          <w:rFonts w:ascii="Times New Roman" w:hAnsi="Times New Roman" w:cs="Times New Roman"/>
          <w:sz w:val="24"/>
          <w:szCs w:val="24"/>
        </w:rPr>
        <w:t>–</w:t>
      </w:r>
      <w:r w:rsidRPr="00AF1661">
        <w:rPr>
          <w:rFonts w:ascii="Times New Roman" w:hAnsi="Times New Roman" w:cs="Times New Roman"/>
          <w:spacing w:val="-8"/>
          <w:sz w:val="24"/>
          <w:szCs w:val="24"/>
        </w:rPr>
        <w:t xml:space="preserve"> </w:t>
      </w:r>
      <w:r w:rsidRPr="00AF1661">
        <w:rPr>
          <w:rFonts w:ascii="Times New Roman" w:hAnsi="Times New Roman" w:cs="Times New Roman"/>
          <w:sz w:val="24"/>
          <w:szCs w:val="24"/>
        </w:rPr>
        <w:t>1</w:t>
      </w:r>
      <w:r w:rsidRPr="00AF1661">
        <w:rPr>
          <w:rFonts w:ascii="Times New Roman" w:hAnsi="Times New Roman" w:cs="Times New Roman"/>
          <w:spacing w:val="-4"/>
          <w:sz w:val="24"/>
          <w:szCs w:val="24"/>
        </w:rPr>
        <w:t xml:space="preserve"> ед.;</w:t>
      </w:r>
    </w:p>
    <w:p w14:paraId="790FC952" w14:textId="77777777" w:rsidR="00CF7FBB" w:rsidRPr="00AF1661" w:rsidRDefault="00EB65FD" w:rsidP="00737BE4">
      <w:pPr>
        <w:pStyle w:val="a5"/>
        <w:numPr>
          <w:ilvl w:val="0"/>
          <w:numId w:val="2"/>
        </w:numPr>
        <w:tabs>
          <w:tab w:val="left" w:pos="1235"/>
          <w:tab w:val="left" w:pos="1236"/>
        </w:tabs>
        <w:ind w:left="1236"/>
        <w:rPr>
          <w:rFonts w:ascii="Times New Roman" w:hAnsi="Times New Roman" w:cs="Times New Roman"/>
          <w:sz w:val="24"/>
          <w:szCs w:val="24"/>
        </w:rPr>
      </w:pPr>
      <w:r w:rsidRPr="00AF1661">
        <w:rPr>
          <w:rFonts w:ascii="Times New Roman" w:hAnsi="Times New Roman" w:cs="Times New Roman"/>
          <w:sz w:val="24"/>
          <w:szCs w:val="24"/>
        </w:rPr>
        <w:t>насосная</w:t>
      </w:r>
      <w:r w:rsidRPr="00AF1661">
        <w:rPr>
          <w:rFonts w:ascii="Times New Roman" w:hAnsi="Times New Roman" w:cs="Times New Roman"/>
          <w:spacing w:val="-9"/>
          <w:sz w:val="24"/>
          <w:szCs w:val="24"/>
        </w:rPr>
        <w:t xml:space="preserve"> </w:t>
      </w:r>
      <w:r w:rsidRPr="00AF1661">
        <w:rPr>
          <w:rFonts w:ascii="Times New Roman" w:hAnsi="Times New Roman" w:cs="Times New Roman"/>
          <w:sz w:val="24"/>
          <w:szCs w:val="24"/>
        </w:rPr>
        <w:t>станция</w:t>
      </w:r>
      <w:r w:rsidRPr="00AF1661">
        <w:rPr>
          <w:rFonts w:ascii="Times New Roman" w:hAnsi="Times New Roman" w:cs="Times New Roman"/>
          <w:spacing w:val="-6"/>
          <w:sz w:val="24"/>
          <w:szCs w:val="24"/>
        </w:rPr>
        <w:t xml:space="preserve"> </w:t>
      </w:r>
      <w:r w:rsidRPr="00AF1661">
        <w:rPr>
          <w:rFonts w:ascii="Times New Roman" w:hAnsi="Times New Roman" w:cs="Times New Roman"/>
          <w:sz w:val="24"/>
          <w:szCs w:val="24"/>
        </w:rPr>
        <w:t>№</w:t>
      </w:r>
      <w:r w:rsidRPr="00AF1661">
        <w:rPr>
          <w:rFonts w:ascii="Times New Roman" w:hAnsi="Times New Roman" w:cs="Times New Roman"/>
          <w:spacing w:val="-3"/>
          <w:sz w:val="24"/>
          <w:szCs w:val="24"/>
        </w:rPr>
        <w:t xml:space="preserve"> </w:t>
      </w:r>
      <w:r w:rsidRPr="00AF1661">
        <w:rPr>
          <w:rFonts w:ascii="Times New Roman" w:hAnsi="Times New Roman" w:cs="Times New Roman"/>
          <w:sz w:val="24"/>
          <w:szCs w:val="24"/>
        </w:rPr>
        <w:t>4</w:t>
      </w:r>
      <w:r w:rsidRPr="00AF1661">
        <w:rPr>
          <w:rFonts w:ascii="Times New Roman" w:hAnsi="Times New Roman" w:cs="Times New Roman"/>
          <w:spacing w:val="-4"/>
          <w:sz w:val="24"/>
          <w:szCs w:val="24"/>
        </w:rPr>
        <w:t xml:space="preserve"> </w:t>
      </w:r>
      <w:r w:rsidRPr="00AF1661">
        <w:rPr>
          <w:rFonts w:ascii="Times New Roman" w:hAnsi="Times New Roman" w:cs="Times New Roman"/>
          <w:sz w:val="24"/>
          <w:szCs w:val="24"/>
        </w:rPr>
        <w:t>(для</w:t>
      </w:r>
      <w:r w:rsidRPr="00AF1661">
        <w:rPr>
          <w:rFonts w:ascii="Times New Roman" w:hAnsi="Times New Roman" w:cs="Times New Roman"/>
          <w:spacing w:val="-6"/>
          <w:sz w:val="24"/>
          <w:szCs w:val="24"/>
        </w:rPr>
        <w:t xml:space="preserve"> </w:t>
      </w:r>
      <w:r w:rsidRPr="00AF1661">
        <w:rPr>
          <w:rFonts w:ascii="Times New Roman" w:hAnsi="Times New Roman" w:cs="Times New Roman"/>
          <w:sz w:val="24"/>
          <w:szCs w:val="24"/>
        </w:rPr>
        <w:t>подачи</w:t>
      </w:r>
      <w:r w:rsidRPr="00AF1661">
        <w:rPr>
          <w:rFonts w:ascii="Times New Roman" w:hAnsi="Times New Roman" w:cs="Times New Roman"/>
          <w:spacing w:val="-7"/>
          <w:sz w:val="24"/>
          <w:szCs w:val="24"/>
        </w:rPr>
        <w:t xml:space="preserve"> </w:t>
      </w:r>
      <w:r w:rsidRPr="00AF1661">
        <w:rPr>
          <w:rFonts w:ascii="Times New Roman" w:hAnsi="Times New Roman" w:cs="Times New Roman"/>
          <w:sz w:val="24"/>
          <w:szCs w:val="24"/>
        </w:rPr>
        <w:t>ила</w:t>
      </w:r>
      <w:r w:rsidRPr="00AF1661">
        <w:rPr>
          <w:rFonts w:ascii="Times New Roman" w:hAnsi="Times New Roman" w:cs="Times New Roman"/>
          <w:spacing w:val="-8"/>
          <w:sz w:val="24"/>
          <w:szCs w:val="24"/>
        </w:rPr>
        <w:t xml:space="preserve"> </w:t>
      </w:r>
      <w:r w:rsidRPr="00AF1661">
        <w:rPr>
          <w:rFonts w:ascii="Times New Roman" w:hAnsi="Times New Roman" w:cs="Times New Roman"/>
          <w:sz w:val="24"/>
          <w:szCs w:val="24"/>
        </w:rPr>
        <w:t>на</w:t>
      </w:r>
      <w:r w:rsidRPr="00AF1661">
        <w:rPr>
          <w:rFonts w:ascii="Times New Roman" w:hAnsi="Times New Roman" w:cs="Times New Roman"/>
          <w:spacing w:val="-7"/>
          <w:sz w:val="24"/>
          <w:szCs w:val="24"/>
        </w:rPr>
        <w:t xml:space="preserve"> </w:t>
      </w:r>
      <w:r w:rsidRPr="00AF1661">
        <w:rPr>
          <w:rFonts w:ascii="Times New Roman" w:hAnsi="Times New Roman" w:cs="Times New Roman"/>
          <w:sz w:val="24"/>
          <w:szCs w:val="24"/>
        </w:rPr>
        <w:t>иловые</w:t>
      </w:r>
      <w:r w:rsidRPr="00AF1661">
        <w:rPr>
          <w:rFonts w:ascii="Times New Roman" w:hAnsi="Times New Roman" w:cs="Times New Roman"/>
          <w:spacing w:val="-4"/>
          <w:sz w:val="24"/>
          <w:szCs w:val="24"/>
        </w:rPr>
        <w:t xml:space="preserve"> </w:t>
      </w:r>
      <w:r w:rsidRPr="00AF1661">
        <w:rPr>
          <w:rFonts w:ascii="Times New Roman" w:hAnsi="Times New Roman" w:cs="Times New Roman"/>
          <w:sz w:val="24"/>
          <w:szCs w:val="24"/>
        </w:rPr>
        <w:t>площадки)</w:t>
      </w:r>
      <w:r w:rsidRPr="00AF1661">
        <w:rPr>
          <w:rFonts w:ascii="Times New Roman" w:hAnsi="Times New Roman" w:cs="Times New Roman"/>
          <w:spacing w:val="-5"/>
          <w:sz w:val="24"/>
          <w:szCs w:val="24"/>
        </w:rPr>
        <w:t xml:space="preserve"> </w:t>
      </w:r>
      <w:r w:rsidRPr="00AF1661">
        <w:rPr>
          <w:rFonts w:ascii="Times New Roman" w:hAnsi="Times New Roman" w:cs="Times New Roman"/>
          <w:sz w:val="24"/>
          <w:szCs w:val="24"/>
        </w:rPr>
        <w:t>–</w:t>
      </w:r>
      <w:r w:rsidRPr="00AF1661">
        <w:rPr>
          <w:rFonts w:ascii="Times New Roman" w:hAnsi="Times New Roman" w:cs="Times New Roman"/>
          <w:spacing w:val="-7"/>
          <w:sz w:val="24"/>
          <w:szCs w:val="24"/>
        </w:rPr>
        <w:t xml:space="preserve"> </w:t>
      </w:r>
      <w:r w:rsidRPr="00AF1661">
        <w:rPr>
          <w:rFonts w:ascii="Times New Roman" w:hAnsi="Times New Roman" w:cs="Times New Roman"/>
          <w:sz w:val="24"/>
          <w:szCs w:val="24"/>
        </w:rPr>
        <w:t>1</w:t>
      </w:r>
      <w:r w:rsidRPr="00AF1661">
        <w:rPr>
          <w:rFonts w:ascii="Times New Roman" w:hAnsi="Times New Roman" w:cs="Times New Roman"/>
          <w:spacing w:val="-4"/>
          <w:sz w:val="24"/>
          <w:szCs w:val="24"/>
        </w:rPr>
        <w:t xml:space="preserve"> ед.</w:t>
      </w:r>
    </w:p>
    <w:p w14:paraId="6DAB3CB5" w14:textId="77777777" w:rsidR="00CF7FBB" w:rsidRPr="00AF1661" w:rsidRDefault="00EB65FD" w:rsidP="00737BE4">
      <w:pPr>
        <w:pStyle w:val="a3"/>
        <w:ind w:left="398" w:right="294" w:firstLine="566"/>
        <w:jc w:val="both"/>
        <w:rPr>
          <w:rFonts w:ascii="Times New Roman" w:hAnsi="Times New Roman" w:cs="Times New Roman"/>
          <w:sz w:val="24"/>
          <w:szCs w:val="24"/>
        </w:rPr>
      </w:pPr>
      <w:r w:rsidRPr="00AF1661">
        <w:rPr>
          <w:rFonts w:ascii="Times New Roman" w:hAnsi="Times New Roman" w:cs="Times New Roman"/>
          <w:sz w:val="24"/>
          <w:szCs w:val="24"/>
        </w:rPr>
        <w:t>Все образовавшиеся сточные воды от насосной станции поступают в колодец- гаситель, запроектированный перед комплексной установкой биологической очистки. Далее сточные воды, пройдя весь технологический цикл очистки, поступают в пруд- накопитель.</w:t>
      </w:r>
    </w:p>
    <w:p w14:paraId="5D44D793" w14:textId="7D00E976" w:rsidR="00CF7FBB" w:rsidRPr="00AF1661" w:rsidRDefault="00EB65FD" w:rsidP="00737BE4">
      <w:pPr>
        <w:pStyle w:val="a3"/>
        <w:ind w:left="398" w:right="293" w:firstLine="566"/>
        <w:jc w:val="both"/>
        <w:rPr>
          <w:rFonts w:ascii="Times New Roman" w:hAnsi="Times New Roman" w:cs="Times New Roman"/>
          <w:sz w:val="24"/>
          <w:szCs w:val="24"/>
        </w:rPr>
      </w:pPr>
      <w:r w:rsidRPr="00AF1661">
        <w:rPr>
          <w:rFonts w:ascii="Times New Roman" w:hAnsi="Times New Roman" w:cs="Times New Roman"/>
          <w:sz w:val="24"/>
          <w:szCs w:val="24"/>
        </w:rPr>
        <w:t>В соответствии с расчетом водопотребления и водоотведения на 2027 год на очистные сооружения биологической очистки будут подаваться все образовавшиеся хозяйственно-бытовые сточные воды от вахтового поселка месторождения Каракудук в объеме 24 127,14 м³/год.</w:t>
      </w:r>
    </w:p>
    <w:p w14:paraId="1D230EDA" w14:textId="77777777" w:rsidR="00CF7FBB" w:rsidRPr="00AF1661" w:rsidRDefault="00EB65FD" w:rsidP="00737BE4">
      <w:pPr>
        <w:pStyle w:val="a3"/>
        <w:ind w:left="401" w:right="291" w:firstLine="566"/>
        <w:jc w:val="both"/>
        <w:rPr>
          <w:rFonts w:ascii="Times New Roman" w:hAnsi="Times New Roman" w:cs="Times New Roman"/>
          <w:sz w:val="24"/>
          <w:szCs w:val="24"/>
        </w:rPr>
      </w:pPr>
      <w:r w:rsidRPr="00AF1661">
        <w:rPr>
          <w:rFonts w:ascii="Times New Roman" w:hAnsi="Times New Roman" w:cs="Times New Roman"/>
          <w:sz w:val="24"/>
          <w:szCs w:val="24"/>
        </w:rPr>
        <w:t>Для обезвоживания сырого осадка с первичных отстойников и избыточного ила предусмотрены иловые площадки на искусственном основании с твердым покрытием и трубчатым дренажем.</w:t>
      </w:r>
    </w:p>
    <w:p w14:paraId="64FD721F" w14:textId="77777777" w:rsidR="00CF7FBB" w:rsidRPr="00AF1661" w:rsidRDefault="00EB65FD" w:rsidP="00737BE4">
      <w:pPr>
        <w:pStyle w:val="a3"/>
        <w:ind w:left="401" w:right="290" w:firstLine="566"/>
        <w:jc w:val="both"/>
        <w:rPr>
          <w:rFonts w:ascii="Times New Roman" w:hAnsi="Times New Roman" w:cs="Times New Roman"/>
          <w:sz w:val="24"/>
          <w:szCs w:val="24"/>
        </w:rPr>
      </w:pPr>
      <w:r w:rsidRPr="00AF1661">
        <w:rPr>
          <w:rFonts w:ascii="Times New Roman" w:hAnsi="Times New Roman" w:cs="Times New Roman"/>
          <w:sz w:val="24"/>
          <w:szCs w:val="24"/>
        </w:rPr>
        <w:t>Весь объем избыточного активного ила после подсушивания на иловых площадках используется в качестве органического удобрения зеленых насаждений на территории месторождения Каракудук. Подобное использование осадков снижает возможное влияние на окружающую среду, исключая необходимость использования земель для организации площадок для долговременного складирования, а также снижая затраты на применение минеральных удобрений.</w:t>
      </w:r>
    </w:p>
    <w:p w14:paraId="6A10008D" w14:textId="77777777" w:rsidR="00CF7FBB" w:rsidRPr="00AF1661" w:rsidRDefault="00EB65FD" w:rsidP="00737BE4">
      <w:pPr>
        <w:pStyle w:val="a3"/>
        <w:ind w:left="401" w:right="291" w:firstLine="566"/>
        <w:jc w:val="both"/>
        <w:rPr>
          <w:rFonts w:ascii="Times New Roman" w:hAnsi="Times New Roman" w:cs="Times New Roman"/>
          <w:sz w:val="24"/>
          <w:szCs w:val="24"/>
        </w:rPr>
      </w:pPr>
      <w:r w:rsidRPr="00AF1661">
        <w:rPr>
          <w:rFonts w:ascii="Times New Roman" w:hAnsi="Times New Roman" w:cs="Times New Roman"/>
          <w:sz w:val="24"/>
          <w:szCs w:val="24"/>
        </w:rPr>
        <w:t>В целях соответствия природоохранному законодательству, рациональному использованию природных ресурсов, предупреждению негативного воздействия хозяйственной и производственной деятельности ТОО «Каракудукмунай» на окружающую природную среду предусмотрены природоохранные мероприятия по улучшению существующей системы сточных вод, а также по дальнейшему усовершенствованию системы сточных вод в перспективе.</w:t>
      </w:r>
    </w:p>
    <w:p w14:paraId="02F213A4" w14:textId="77777777" w:rsidR="00CF7FBB" w:rsidRPr="00AF1661" w:rsidRDefault="00EB65FD" w:rsidP="00737BE4">
      <w:pPr>
        <w:pStyle w:val="a3"/>
        <w:ind w:left="402" w:right="290" w:firstLine="566"/>
        <w:jc w:val="both"/>
        <w:rPr>
          <w:rFonts w:ascii="Times New Roman" w:hAnsi="Times New Roman" w:cs="Times New Roman"/>
          <w:sz w:val="24"/>
          <w:szCs w:val="24"/>
        </w:rPr>
      </w:pPr>
      <w:r w:rsidRPr="00AF1661">
        <w:rPr>
          <w:rFonts w:ascii="Times New Roman" w:hAnsi="Times New Roman" w:cs="Times New Roman"/>
          <w:sz w:val="24"/>
          <w:szCs w:val="24"/>
        </w:rPr>
        <w:t>На месторождении предусматривается организация контроля за качеством производственных сточных вод, направляемых в систему поддержания пластового давления. В соответствии с расчетом объемов водоотведения, на закачку в подземные горизонты будет направляться 34,8928 тыс. м³/год производственных сточных вод после предварительной водоподготовки.</w:t>
      </w:r>
    </w:p>
    <w:p w14:paraId="1BE83C11" w14:textId="77777777" w:rsidR="00CF7FBB" w:rsidRPr="00AF1661" w:rsidRDefault="00EB65FD" w:rsidP="00737BE4">
      <w:pPr>
        <w:pStyle w:val="a3"/>
        <w:ind w:left="402" w:right="290" w:firstLine="566"/>
        <w:jc w:val="both"/>
        <w:rPr>
          <w:rFonts w:ascii="Times New Roman" w:hAnsi="Times New Roman" w:cs="Times New Roman"/>
          <w:sz w:val="24"/>
          <w:szCs w:val="24"/>
        </w:rPr>
      </w:pPr>
      <w:r w:rsidRPr="00AF1661">
        <w:rPr>
          <w:rFonts w:ascii="Times New Roman" w:hAnsi="Times New Roman" w:cs="Times New Roman"/>
          <w:sz w:val="24"/>
          <w:szCs w:val="24"/>
        </w:rPr>
        <w:t>На территории ТОО «Каракудукмунай» действует система контроля за состоянием окружающей среды и природных ресурсов месторождения путем динамического наблюдения — производственного мониторинга в соответствии с программой производственного мониторинга предприятия.</w:t>
      </w:r>
    </w:p>
    <w:p w14:paraId="37552894" w14:textId="77777777" w:rsidR="00CF7FBB" w:rsidRPr="00AF1661" w:rsidRDefault="00EB65FD" w:rsidP="00737BE4">
      <w:pPr>
        <w:pStyle w:val="a3"/>
        <w:ind w:left="402" w:right="290" w:firstLine="566"/>
        <w:jc w:val="both"/>
        <w:rPr>
          <w:rFonts w:ascii="Times New Roman" w:hAnsi="Times New Roman" w:cs="Times New Roman"/>
          <w:sz w:val="24"/>
          <w:szCs w:val="24"/>
        </w:rPr>
      </w:pPr>
      <w:r w:rsidRPr="00AF1661">
        <w:rPr>
          <w:rFonts w:ascii="Times New Roman" w:hAnsi="Times New Roman" w:cs="Times New Roman"/>
          <w:sz w:val="24"/>
          <w:szCs w:val="24"/>
        </w:rPr>
        <w:t>Для выявления влияния сточных вод на подземные воды проводится химический анализ проб отобранных из гидронаблюдательных скважин в районе полей фильтрации вахтового поселка Каракудук с периодичностью 1 раз в квартал. Также ежемесячно аккредитованной лабораторией проводится производственный контроль за качеством сточных вод, путём отбора проб непосредственно в месте выпуска сточных вод в пруд- накопитель. Перечень контролируемых ингредиентов определяется в соответствии с нормативами ПДС: взвешенные вещества, БПК5, ХПК, СПАВ, сухой остаток, хлориды, сульфаты, азот аммонийный, нитраты, нитриты, железо общее, нефтепродукты, фосфаты,</w:t>
      </w:r>
      <w:r w:rsidRPr="00AF1661">
        <w:rPr>
          <w:rFonts w:ascii="Times New Roman" w:hAnsi="Times New Roman" w:cs="Times New Roman"/>
          <w:spacing w:val="-2"/>
          <w:sz w:val="24"/>
          <w:szCs w:val="24"/>
        </w:rPr>
        <w:t xml:space="preserve"> </w:t>
      </w:r>
      <w:r w:rsidRPr="00AF1661">
        <w:rPr>
          <w:rFonts w:ascii="Times New Roman" w:hAnsi="Times New Roman" w:cs="Times New Roman"/>
          <w:sz w:val="24"/>
          <w:szCs w:val="24"/>
        </w:rPr>
        <w:t>фенолы.</w:t>
      </w:r>
    </w:p>
    <w:p w14:paraId="4F6C2016" w14:textId="2CD6BDAF" w:rsidR="00CF7FBB" w:rsidRPr="00AF1661" w:rsidRDefault="00EB65FD" w:rsidP="00AF1661">
      <w:pPr>
        <w:pStyle w:val="a3"/>
        <w:ind w:left="426" w:firstLine="567"/>
        <w:jc w:val="both"/>
        <w:rPr>
          <w:rFonts w:ascii="Times New Roman" w:hAnsi="Times New Roman" w:cs="Times New Roman"/>
          <w:sz w:val="24"/>
          <w:szCs w:val="24"/>
        </w:rPr>
      </w:pPr>
      <w:r w:rsidRPr="00AF1661">
        <w:rPr>
          <w:rFonts w:ascii="Times New Roman" w:hAnsi="Times New Roman" w:cs="Times New Roman"/>
          <w:sz w:val="24"/>
          <w:szCs w:val="24"/>
        </w:rPr>
        <w:t>На основании вышеизложенного можно сделать следующий вывод, что на ТОО</w:t>
      </w:r>
      <w:r w:rsidR="00AF1661">
        <w:rPr>
          <w:rFonts w:ascii="Times New Roman" w:hAnsi="Times New Roman" w:cs="Times New Roman"/>
          <w:sz w:val="24"/>
          <w:szCs w:val="24"/>
        </w:rPr>
        <w:t xml:space="preserve"> </w:t>
      </w:r>
      <w:r w:rsidRPr="00AF1661">
        <w:rPr>
          <w:rFonts w:ascii="Times New Roman" w:hAnsi="Times New Roman" w:cs="Times New Roman"/>
          <w:sz w:val="24"/>
          <w:szCs w:val="24"/>
        </w:rPr>
        <w:t>«Каракудукмунай» с учетом постоянного внедрения природоохранных мероприятий по усовершенствованию системы сточных вод принята рациональная система водохозяйственной деятельности.</w:t>
      </w:r>
    </w:p>
    <w:p w14:paraId="0217D891" w14:textId="77777777" w:rsidR="00CF7FBB" w:rsidRPr="00AF1661" w:rsidRDefault="00CF7FBB" w:rsidP="00737BE4">
      <w:pPr>
        <w:jc w:val="both"/>
        <w:rPr>
          <w:rFonts w:ascii="Times New Roman" w:hAnsi="Times New Roman" w:cs="Times New Roman"/>
          <w:sz w:val="24"/>
          <w:szCs w:val="24"/>
        </w:rPr>
        <w:sectPr w:rsidR="00CF7FBB" w:rsidRPr="00AF1661">
          <w:headerReference w:type="default" r:id="rId126"/>
          <w:footerReference w:type="default" r:id="rId127"/>
          <w:pgSz w:w="11920" w:h="16850"/>
          <w:pgMar w:top="1180" w:right="560" w:bottom="800" w:left="1300" w:header="722" w:footer="612" w:gutter="0"/>
          <w:cols w:space="720"/>
        </w:sectPr>
      </w:pPr>
    </w:p>
    <w:p w14:paraId="3647EA75" w14:textId="77777777" w:rsidR="00CF7FBB" w:rsidRPr="00AF1661" w:rsidRDefault="00EB65FD" w:rsidP="00737BE4">
      <w:pPr>
        <w:pStyle w:val="110"/>
        <w:numPr>
          <w:ilvl w:val="0"/>
          <w:numId w:val="1"/>
        </w:numPr>
        <w:tabs>
          <w:tab w:val="left" w:pos="968"/>
        </w:tabs>
        <w:spacing w:before="0"/>
        <w:jc w:val="both"/>
        <w:rPr>
          <w:rFonts w:ascii="Times New Roman" w:hAnsi="Times New Roman" w:cs="Times New Roman"/>
        </w:rPr>
      </w:pPr>
      <w:bookmarkStart w:id="161" w:name="10._СПИСОК_ИСПОЛЬЗОВАННОЙ_ЛИТЕРАТУРЫ"/>
      <w:bookmarkStart w:id="162" w:name="_bookmark106"/>
      <w:bookmarkEnd w:id="161"/>
      <w:bookmarkEnd w:id="162"/>
      <w:r w:rsidRPr="00AF1661">
        <w:rPr>
          <w:rFonts w:ascii="Times New Roman" w:hAnsi="Times New Roman" w:cs="Times New Roman"/>
        </w:rPr>
        <w:t>СПИСОК ИСПОЛЬЗОВАННОЙ</w:t>
      </w:r>
      <w:r w:rsidRPr="00AF1661">
        <w:rPr>
          <w:rFonts w:ascii="Times New Roman" w:hAnsi="Times New Roman" w:cs="Times New Roman"/>
          <w:spacing w:val="-1"/>
        </w:rPr>
        <w:t xml:space="preserve"> </w:t>
      </w:r>
      <w:r w:rsidRPr="00AF1661">
        <w:rPr>
          <w:rFonts w:ascii="Times New Roman" w:hAnsi="Times New Roman" w:cs="Times New Roman"/>
        </w:rPr>
        <w:t>ЛИТЕРАТУРЫ</w:t>
      </w:r>
    </w:p>
    <w:p w14:paraId="7FFA4F36" w14:textId="77777777" w:rsidR="00CF7FBB" w:rsidRPr="00AF1661" w:rsidRDefault="00EB65FD" w:rsidP="00737BE4">
      <w:pPr>
        <w:pStyle w:val="a5"/>
        <w:numPr>
          <w:ilvl w:val="1"/>
          <w:numId w:val="1"/>
        </w:numPr>
        <w:tabs>
          <w:tab w:val="left" w:pos="748"/>
        </w:tabs>
        <w:ind w:right="970" w:firstLine="24"/>
        <w:jc w:val="both"/>
        <w:rPr>
          <w:rFonts w:ascii="Times New Roman" w:hAnsi="Times New Roman" w:cs="Times New Roman"/>
          <w:sz w:val="24"/>
          <w:szCs w:val="24"/>
        </w:rPr>
      </w:pPr>
      <w:r w:rsidRPr="00AF1661">
        <w:rPr>
          <w:rFonts w:ascii="Times New Roman" w:hAnsi="Times New Roman" w:cs="Times New Roman"/>
          <w:sz w:val="24"/>
          <w:szCs w:val="24"/>
        </w:rPr>
        <w:t>Экологический Кодекс Республики Казахстан. Кодекс Республики Казахстан от 2 января 2021 года № 400-VI</w:t>
      </w:r>
      <w:r w:rsidRPr="00AF1661">
        <w:rPr>
          <w:rFonts w:ascii="Times New Roman" w:hAnsi="Times New Roman" w:cs="Times New Roman"/>
          <w:spacing w:val="-5"/>
          <w:sz w:val="24"/>
          <w:szCs w:val="24"/>
        </w:rPr>
        <w:t xml:space="preserve"> </w:t>
      </w:r>
      <w:r w:rsidRPr="00AF1661">
        <w:rPr>
          <w:rFonts w:ascii="Times New Roman" w:hAnsi="Times New Roman" w:cs="Times New Roman"/>
          <w:sz w:val="24"/>
          <w:szCs w:val="24"/>
        </w:rPr>
        <w:t>ЗРК.</w:t>
      </w:r>
    </w:p>
    <w:p w14:paraId="40BDBA1C" w14:textId="77777777" w:rsidR="00CF7FBB" w:rsidRPr="00AF1661" w:rsidRDefault="00EB65FD" w:rsidP="00737BE4">
      <w:pPr>
        <w:pStyle w:val="a5"/>
        <w:numPr>
          <w:ilvl w:val="1"/>
          <w:numId w:val="1"/>
        </w:numPr>
        <w:tabs>
          <w:tab w:val="left" w:pos="748"/>
        </w:tabs>
        <w:ind w:right="965" w:firstLine="24"/>
        <w:jc w:val="both"/>
        <w:rPr>
          <w:rFonts w:ascii="Times New Roman" w:hAnsi="Times New Roman" w:cs="Times New Roman"/>
          <w:sz w:val="24"/>
          <w:szCs w:val="24"/>
        </w:rPr>
      </w:pPr>
      <w:r w:rsidRPr="00AF1661">
        <w:rPr>
          <w:rFonts w:ascii="Times New Roman" w:hAnsi="Times New Roman" w:cs="Times New Roman"/>
          <w:sz w:val="24"/>
          <w:szCs w:val="24"/>
        </w:rPr>
        <w:t>СТ РК 1662-2007 «Вода для заводнения нефтяных пластов. Требования к качеству» // Приказ Председателя Комитета по техническому регулированию и метрологии МИТ РК от 31.10.12 г. №</w:t>
      </w:r>
      <w:r w:rsidRPr="00AF1661">
        <w:rPr>
          <w:rFonts w:ascii="Times New Roman" w:hAnsi="Times New Roman" w:cs="Times New Roman"/>
          <w:spacing w:val="-5"/>
          <w:sz w:val="24"/>
          <w:szCs w:val="24"/>
        </w:rPr>
        <w:t xml:space="preserve"> </w:t>
      </w:r>
      <w:r w:rsidRPr="00AF1661">
        <w:rPr>
          <w:rFonts w:ascii="Times New Roman" w:hAnsi="Times New Roman" w:cs="Times New Roman"/>
          <w:spacing w:val="-6"/>
          <w:sz w:val="24"/>
          <w:szCs w:val="24"/>
        </w:rPr>
        <w:t>596.</w:t>
      </w:r>
    </w:p>
    <w:p w14:paraId="4999A8CD" w14:textId="77777777" w:rsidR="00CF7FBB" w:rsidRPr="00AF1661" w:rsidRDefault="00EB65FD" w:rsidP="00737BE4">
      <w:pPr>
        <w:pStyle w:val="a5"/>
        <w:numPr>
          <w:ilvl w:val="1"/>
          <w:numId w:val="1"/>
        </w:numPr>
        <w:tabs>
          <w:tab w:val="left" w:pos="740"/>
        </w:tabs>
        <w:ind w:left="740" w:hanging="221"/>
        <w:jc w:val="both"/>
        <w:rPr>
          <w:rFonts w:ascii="Times New Roman" w:hAnsi="Times New Roman" w:cs="Times New Roman"/>
          <w:sz w:val="24"/>
          <w:szCs w:val="24"/>
        </w:rPr>
      </w:pPr>
      <w:r w:rsidRPr="00AF1661">
        <w:rPr>
          <w:rFonts w:ascii="Times New Roman" w:hAnsi="Times New Roman" w:cs="Times New Roman"/>
          <w:sz w:val="24"/>
          <w:szCs w:val="24"/>
        </w:rPr>
        <w:t>ГОСТ</w:t>
      </w:r>
      <w:r w:rsidRPr="00AF1661">
        <w:rPr>
          <w:rFonts w:ascii="Times New Roman" w:hAnsi="Times New Roman" w:cs="Times New Roman"/>
          <w:spacing w:val="-8"/>
          <w:sz w:val="24"/>
          <w:szCs w:val="24"/>
        </w:rPr>
        <w:t xml:space="preserve"> </w:t>
      </w:r>
      <w:r w:rsidRPr="00AF1661">
        <w:rPr>
          <w:rFonts w:ascii="Times New Roman" w:hAnsi="Times New Roman" w:cs="Times New Roman"/>
          <w:sz w:val="24"/>
          <w:szCs w:val="24"/>
        </w:rPr>
        <w:t>2874-82</w:t>
      </w:r>
      <w:r w:rsidRPr="00AF1661">
        <w:rPr>
          <w:rFonts w:ascii="Times New Roman" w:hAnsi="Times New Roman" w:cs="Times New Roman"/>
          <w:spacing w:val="-10"/>
          <w:sz w:val="24"/>
          <w:szCs w:val="24"/>
        </w:rPr>
        <w:t xml:space="preserve"> </w:t>
      </w:r>
      <w:r w:rsidRPr="00AF1661">
        <w:rPr>
          <w:rFonts w:ascii="Times New Roman" w:hAnsi="Times New Roman" w:cs="Times New Roman"/>
          <w:sz w:val="24"/>
          <w:szCs w:val="24"/>
        </w:rPr>
        <w:t>Вода</w:t>
      </w:r>
      <w:r w:rsidRPr="00AF1661">
        <w:rPr>
          <w:rFonts w:ascii="Times New Roman" w:hAnsi="Times New Roman" w:cs="Times New Roman"/>
          <w:spacing w:val="-9"/>
          <w:sz w:val="24"/>
          <w:szCs w:val="24"/>
        </w:rPr>
        <w:t xml:space="preserve"> </w:t>
      </w:r>
      <w:r w:rsidRPr="00AF1661">
        <w:rPr>
          <w:rFonts w:ascii="Times New Roman" w:hAnsi="Times New Roman" w:cs="Times New Roman"/>
          <w:sz w:val="24"/>
          <w:szCs w:val="24"/>
        </w:rPr>
        <w:t>питьевая.</w:t>
      </w:r>
      <w:r w:rsidRPr="00AF1661">
        <w:rPr>
          <w:rFonts w:ascii="Times New Roman" w:hAnsi="Times New Roman" w:cs="Times New Roman"/>
          <w:spacing w:val="-8"/>
          <w:sz w:val="24"/>
          <w:szCs w:val="24"/>
        </w:rPr>
        <w:t xml:space="preserve"> </w:t>
      </w:r>
      <w:r w:rsidRPr="00AF1661">
        <w:rPr>
          <w:rFonts w:ascii="Times New Roman" w:hAnsi="Times New Roman" w:cs="Times New Roman"/>
          <w:sz w:val="24"/>
          <w:szCs w:val="24"/>
        </w:rPr>
        <w:t>Гигиенические</w:t>
      </w:r>
      <w:r w:rsidRPr="00AF1661">
        <w:rPr>
          <w:rFonts w:ascii="Times New Roman" w:hAnsi="Times New Roman" w:cs="Times New Roman"/>
          <w:spacing w:val="-7"/>
          <w:sz w:val="24"/>
          <w:szCs w:val="24"/>
        </w:rPr>
        <w:t xml:space="preserve"> </w:t>
      </w:r>
      <w:r w:rsidRPr="00AF1661">
        <w:rPr>
          <w:rFonts w:ascii="Times New Roman" w:hAnsi="Times New Roman" w:cs="Times New Roman"/>
          <w:sz w:val="24"/>
          <w:szCs w:val="24"/>
        </w:rPr>
        <w:t>требования</w:t>
      </w:r>
      <w:r w:rsidRPr="00AF1661">
        <w:rPr>
          <w:rFonts w:ascii="Times New Roman" w:hAnsi="Times New Roman" w:cs="Times New Roman"/>
          <w:spacing w:val="-7"/>
          <w:sz w:val="24"/>
          <w:szCs w:val="24"/>
        </w:rPr>
        <w:t xml:space="preserve"> </w:t>
      </w:r>
      <w:r w:rsidRPr="00AF1661">
        <w:rPr>
          <w:rFonts w:ascii="Times New Roman" w:hAnsi="Times New Roman" w:cs="Times New Roman"/>
          <w:sz w:val="24"/>
          <w:szCs w:val="24"/>
        </w:rPr>
        <w:t>и</w:t>
      </w:r>
      <w:r w:rsidRPr="00AF1661">
        <w:rPr>
          <w:rFonts w:ascii="Times New Roman" w:hAnsi="Times New Roman" w:cs="Times New Roman"/>
          <w:spacing w:val="-10"/>
          <w:sz w:val="24"/>
          <w:szCs w:val="24"/>
        </w:rPr>
        <w:t xml:space="preserve"> </w:t>
      </w:r>
      <w:r w:rsidRPr="00AF1661">
        <w:rPr>
          <w:rFonts w:ascii="Times New Roman" w:hAnsi="Times New Roman" w:cs="Times New Roman"/>
          <w:sz w:val="24"/>
          <w:szCs w:val="24"/>
        </w:rPr>
        <w:t>контроль</w:t>
      </w:r>
      <w:r w:rsidRPr="00AF1661">
        <w:rPr>
          <w:rFonts w:ascii="Times New Roman" w:hAnsi="Times New Roman" w:cs="Times New Roman"/>
          <w:spacing w:val="-9"/>
          <w:sz w:val="24"/>
          <w:szCs w:val="24"/>
        </w:rPr>
        <w:t xml:space="preserve"> </w:t>
      </w:r>
      <w:r w:rsidRPr="00AF1661">
        <w:rPr>
          <w:rFonts w:ascii="Times New Roman" w:hAnsi="Times New Roman" w:cs="Times New Roman"/>
          <w:sz w:val="24"/>
          <w:szCs w:val="24"/>
        </w:rPr>
        <w:t>за</w:t>
      </w:r>
      <w:r w:rsidRPr="00AF1661">
        <w:rPr>
          <w:rFonts w:ascii="Times New Roman" w:hAnsi="Times New Roman" w:cs="Times New Roman"/>
          <w:spacing w:val="-7"/>
          <w:sz w:val="24"/>
          <w:szCs w:val="24"/>
        </w:rPr>
        <w:t xml:space="preserve"> </w:t>
      </w:r>
      <w:r w:rsidRPr="00AF1661">
        <w:rPr>
          <w:rFonts w:ascii="Times New Roman" w:hAnsi="Times New Roman" w:cs="Times New Roman"/>
          <w:spacing w:val="-3"/>
          <w:sz w:val="24"/>
          <w:szCs w:val="24"/>
        </w:rPr>
        <w:t>качеством.</w:t>
      </w:r>
    </w:p>
    <w:p w14:paraId="26ED9824" w14:textId="77777777" w:rsidR="00CF7FBB" w:rsidRPr="00AF1661" w:rsidRDefault="00EB65FD" w:rsidP="00737BE4">
      <w:pPr>
        <w:pStyle w:val="a5"/>
        <w:numPr>
          <w:ilvl w:val="1"/>
          <w:numId w:val="1"/>
        </w:numPr>
        <w:tabs>
          <w:tab w:val="left" w:pos="731"/>
        </w:tabs>
        <w:ind w:left="518" w:right="965" w:firstLine="0"/>
        <w:jc w:val="both"/>
        <w:rPr>
          <w:rFonts w:ascii="Times New Roman" w:hAnsi="Times New Roman" w:cs="Times New Roman"/>
          <w:sz w:val="24"/>
          <w:szCs w:val="24"/>
        </w:rPr>
      </w:pPr>
      <w:r w:rsidRPr="00AF1661">
        <w:rPr>
          <w:rFonts w:ascii="Times New Roman" w:hAnsi="Times New Roman" w:cs="Times New Roman"/>
          <w:sz w:val="24"/>
          <w:szCs w:val="24"/>
        </w:rPr>
        <w:t>Кодекс Республики Казахстан «О здоровье народа и системе здравоохранения» от 07 июля 2020 г., 360 –V I, с изменениями и дополнениями по состоянию на 03.09.2023</w:t>
      </w:r>
      <w:r w:rsidRPr="00AF1661">
        <w:rPr>
          <w:rFonts w:ascii="Times New Roman" w:hAnsi="Times New Roman" w:cs="Times New Roman"/>
          <w:spacing w:val="-3"/>
          <w:sz w:val="24"/>
          <w:szCs w:val="24"/>
        </w:rPr>
        <w:t xml:space="preserve"> </w:t>
      </w:r>
      <w:r w:rsidRPr="00AF1661">
        <w:rPr>
          <w:rFonts w:ascii="Times New Roman" w:hAnsi="Times New Roman" w:cs="Times New Roman"/>
          <w:sz w:val="24"/>
          <w:szCs w:val="24"/>
        </w:rPr>
        <w:t>г.</w:t>
      </w:r>
    </w:p>
    <w:p w14:paraId="03F2647D" w14:textId="77777777" w:rsidR="00CF7FBB" w:rsidRPr="00AF1661" w:rsidRDefault="00EB65FD" w:rsidP="00737BE4">
      <w:pPr>
        <w:pStyle w:val="a5"/>
        <w:numPr>
          <w:ilvl w:val="1"/>
          <w:numId w:val="1"/>
        </w:numPr>
        <w:tabs>
          <w:tab w:val="left" w:pos="762"/>
        </w:tabs>
        <w:ind w:left="518" w:right="964" w:firstLine="0"/>
        <w:jc w:val="both"/>
        <w:rPr>
          <w:rFonts w:ascii="Times New Roman" w:hAnsi="Times New Roman" w:cs="Times New Roman"/>
          <w:sz w:val="24"/>
          <w:szCs w:val="24"/>
        </w:rPr>
      </w:pPr>
      <w:r w:rsidRPr="00AF1661">
        <w:rPr>
          <w:rFonts w:ascii="Times New Roman" w:hAnsi="Times New Roman" w:cs="Times New Roman"/>
          <w:sz w:val="24"/>
          <w:szCs w:val="24"/>
        </w:rPr>
        <w:t>СП «Санитарно-эпидемиологические требования к водоисточникам, местам водозабора для хозяйственно-питьевых целей, хозяйственно-питьевому водоснабжению и местам культурно- бытового водопользования и безопасности водных объектов» // Приказ Министра здравоохранения Республики Казахстан от 20 февраля 2023 года №</w:t>
      </w:r>
      <w:r w:rsidRPr="00AF1661">
        <w:rPr>
          <w:rFonts w:ascii="Times New Roman" w:hAnsi="Times New Roman" w:cs="Times New Roman"/>
          <w:spacing w:val="-4"/>
          <w:sz w:val="24"/>
          <w:szCs w:val="24"/>
        </w:rPr>
        <w:t xml:space="preserve"> </w:t>
      </w:r>
      <w:r w:rsidRPr="00AF1661">
        <w:rPr>
          <w:rFonts w:ascii="Times New Roman" w:hAnsi="Times New Roman" w:cs="Times New Roman"/>
          <w:sz w:val="24"/>
          <w:szCs w:val="24"/>
        </w:rPr>
        <w:t>26.</w:t>
      </w:r>
    </w:p>
    <w:p w14:paraId="0505C6DC" w14:textId="77777777" w:rsidR="00CF7FBB" w:rsidRPr="00AF1661" w:rsidRDefault="00EB65FD" w:rsidP="00737BE4">
      <w:pPr>
        <w:pStyle w:val="a5"/>
        <w:numPr>
          <w:ilvl w:val="1"/>
          <w:numId w:val="1"/>
        </w:numPr>
        <w:tabs>
          <w:tab w:val="left" w:pos="786"/>
        </w:tabs>
        <w:ind w:right="974" w:hanging="1"/>
        <w:jc w:val="both"/>
        <w:rPr>
          <w:rFonts w:ascii="Times New Roman" w:hAnsi="Times New Roman" w:cs="Times New Roman"/>
          <w:sz w:val="24"/>
          <w:szCs w:val="24"/>
        </w:rPr>
      </w:pPr>
      <w:r w:rsidRPr="00AF1661">
        <w:rPr>
          <w:rFonts w:ascii="Times New Roman" w:hAnsi="Times New Roman" w:cs="Times New Roman"/>
          <w:sz w:val="24"/>
          <w:szCs w:val="24"/>
        </w:rPr>
        <w:t>СП РК 4.01-101-2012 «Внутренний водопровод и канализация зданий и сооружений» // (с изменениями и дополнениями по состоянию на 25.12.2017</w:t>
      </w:r>
      <w:r w:rsidRPr="00AF1661">
        <w:rPr>
          <w:rFonts w:ascii="Times New Roman" w:hAnsi="Times New Roman" w:cs="Times New Roman"/>
          <w:spacing w:val="-18"/>
          <w:sz w:val="24"/>
          <w:szCs w:val="24"/>
        </w:rPr>
        <w:t xml:space="preserve"> </w:t>
      </w:r>
      <w:r w:rsidRPr="00AF1661">
        <w:rPr>
          <w:rFonts w:ascii="Times New Roman" w:hAnsi="Times New Roman" w:cs="Times New Roman"/>
          <w:sz w:val="24"/>
          <w:szCs w:val="24"/>
        </w:rPr>
        <w:t>г.).</w:t>
      </w:r>
    </w:p>
    <w:p w14:paraId="49AAA948" w14:textId="77777777" w:rsidR="00CF7FBB" w:rsidRPr="00AF1661" w:rsidRDefault="00EB65FD" w:rsidP="00737BE4">
      <w:pPr>
        <w:pStyle w:val="a5"/>
        <w:numPr>
          <w:ilvl w:val="1"/>
          <w:numId w:val="1"/>
        </w:numPr>
        <w:tabs>
          <w:tab w:val="left" w:pos="851"/>
        </w:tabs>
        <w:ind w:right="965" w:firstLine="24"/>
        <w:jc w:val="both"/>
        <w:rPr>
          <w:rFonts w:ascii="Times New Roman" w:hAnsi="Times New Roman" w:cs="Times New Roman"/>
          <w:sz w:val="24"/>
          <w:szCs w:val="24"/>
        </w:rPr>
      </w:pPr>
      <w:r w:rsidRPr="00AF1661">
        <w:rPr>
          <w:rFonts w:ascii="Times New Roman" w:hAnsi="Times New Roman" w:cs="Times New Roman"/>
          <w:sz w:val="24"/>
          <w:szCs w:val="24"/>
        </w:rPr>
        <w:t>Об утверждении Перечня загрязняющих веществ, эмиссии которых подлежат экологическому нормированию. Приказ Министра экологии, геологии и природных ресурсов Республики Казахстан от 25 июня 2021 года №</w:t>
      </w:r>
      <w:r w:rsidRPr="00AF1661">
        <w:rPr>
          <w:rFonts w:ascii="Times New Roman" w:hAnsi="Times New Roman" w:cs="Times New Roman"/>
          <w:spacing w:val="-7"/>
          <w:sz w:val="24"/>
          <w:szCs w:val="24"/>
        </w:rPr>
        <w:t xml:space="preserve"> </w:t>
      </w:r>
      <w:r w:rsidRPr="00AF1661">
        <w:rPr>
          <w:rFonts w:ascii="Times New Roman" w:hAnsi="Times New Roman" w:cs="Times New Roman"/>
          <w:sz w:val="24"/>
          <w:szCs w:val="24"/>
        </w:rPr>
        <w:t>212.</w:t>
      </w:r>
    </w:p>
    <w:p w14:paraId="332D1450" w14:textId="77777777" w:rsidR="00CF7FBB" w:rsidRPr="00AF1661" w:rsidRDefault="00EB65FD" w:rsidP="00737BE4">
      <w:pPr>
        <w:pStyle w:val="a5"/>
        <w:numPr>
          <w:ilvl w:val="1"/>
          <w:numId w:val="1"/>
        </w:numPr>
        <w:tabs>
          <w:tab w:val="left" w:pos="853"/>
        </w:tabs>
        <w:ind w:right="962" w:firstLine="24"/>
        <w:jc w:val="both"/>
        <w:rPr>
          <w:rFonts w:ascii="Times New Roman" w:hAnsi="Times New Roman" w:cs="Times New Roman"/>
          <w:sz w:val="24"/>
          <w:szCs w:val="24"/>
        </w:rPr>
      </w:pPr>
      <w:r w:rsidRPr="00AF1661">
        <w:rPr>
          <w:rFonts w:ascii="Times New Roman" w:hAnsi="Times New Roman" w:cs="Times New Roman"/>
          <w:sz w:val="24"/>
          <w:szCs w:val="24"/>
        </w:rPr>
        <w:t>Методика определения нормативов эмиссий в окружающую среду. Приказ Министра экологии, геологии и природных ресурсов Республики Казахстан от 10 марта 2021 года №</w:t>
      </w:r>
      <w:r w:rsidRPr="00AF1661">
        <w:rPr>
          <w:rFonts w:ascii="Times New Roman" w:hAnsi="Times New Roman" w:cs="Times New Roman"/>
          <w:spacing w:val="-6"/>
          <w:sz w:val="24"/>
          <w:szCs w:val="24"/>
        </w:rPr>
        <w:t xml:space="preserve"> </w:t>
      </w:r>
      <w:r w:rsidRPr="00AF1661">
        <w:rPr>
          <w:rFonts w:ascii="Times New Roman" w:hAnsi="Times New Roman" w:cs="Times New Roman"/>
          <w:sz w:val="24"/>
          <w:szCs w:val="24"/>
        </w:rPr>
        <w:t>63.</w:t>
      </w:r>
    </w:p>
    <w:p w14:paraId="6370FCC7" w14:textId="77777777" w:rsidR="00CF7FBB" w:rsidRPr="00AF1661" w:rsidRDefault="00EB65FD" w:rsidP="00737BE4">
      <w:pPr>
        <w:pStyle w:val="a5"/>
        <w:numPr>
          <w:ilvl w:val="1"/>
          <w:numId w:val="1"/>
        </w:numPr>
        <w:tabs>
          <w:tab w:val="left" w:pos="913"/>
        </w:tabs>
        <w:ind w:left="912" w:hanging="370"/>
        <w:jc w:val="both"/>
        <w:rPr>
          <w:rFonts w:ascii="Times New Roman" w:hAnsi="Times New Roman" w:cs="Times New Roman"/>
          <w:sz w:val="24"/>
          <w:szCs w:val="24"/>
        </w:rPr>
      </w:pPr>
      <w:r w:rsidRPr="00AF1661">
        <w:rPr>
          <w:rFonts w:ascii="Times New Roman" w:hAnsi="Times New Roman" w:cs="Times New Roman"/>
          <w:sz w:val="24"/>
          <w:szCs w:val="24"/>
        </w:rPr>
        <w:t>Единые</w:t>
      </w:r>
      <w:r w:rsidRPr="00AF1661">
        <w:rPr>
          <w:rFonts w:ascii="Times New Roman" w:hAnsi="Times New Roman" w:cs="Times New Roman"/>
          <w:spacing w:val="47"/>
          <w:sz w:val="24"/>
          <w:szCs w:val="24"/>
        </w:rPr>
        <w:t xml:space="preserve"> </w:t>
      </w:r>
      <w:r w:rsidRPr="00AF1661">
        <w:rPr>
          <w:rFonts w:ascii="Times New Roman" w:hAnsi="Times New Roman" w:cs="Times New Roman"/>
          <w:sz w:val="24"/>
          <w:szCs w:val="24"/>
        </w:rPr>
        <w:t>правила</w:t>
      </w:r>
      <w:r w:rsidRPr="00AF1661">
        <w:rPr>
          <w:rFonts w:ascii="Times New Roman" w:hAnsi="Times New Roman" w:cs="Times New Roman"/>
          <w:spacing w:val="47"/>
          <w:sz w:val="24"/>
          <w:szCs w:val="24"/>
        </w:rPr>
        <w:t xml:space="preserve"> </w:t>
      </w:r>
      <w:r w:rsidRPr="00AF1661">
        <w:rPr>
          <w:rFonts w:ascii="Times New Roman" w:hAnsi="Times New Roman" w:cs="Times New Roman"/>
          <w:sz w:val="24"/>
          <w:szCs w:val="24"/>
        </w:rPr>
        <w:t>по</w:t>
      </w:r>
      <w:r w:rsidRPr="00AF1661">
        <w:rPr>
          <w:rFonts w:ascii="Times New Roman" w:hAnsi="Times New Roman" w:cs="Times New Roman"/>
          <w:spacing w:val="47"/>
          <w:sz w:val="24"/>
          <w:szCs w:val="24"/>
        </w:rPr>
        <w:t xml:space="preserve"> </w:t>
      </w:r>
      <w:r w:rsidRPr="00AF1661">
        <w:rPr>
          <w:rFonts w:ascii="Times New Roman" w:hAnsi="Times New Roman" w:cs="Times New Roman"/>
          <w:sz w:val="24"/>
          <w:szCs w:val="24"/>
        </w:rPr>
        <w:t>рациональному</w:t>
      </w:r>
      <w:r w:rsidRPr="00AF1661">
        <w:rPr>
          <w:rFonts w:ascii="Times New Roman" w:hAnsi="Times New Roman" w:cs="Times New Roman"/>
          <w:spacing w:val="48"/>
          <w:sz w:val="24"/>
          <w:szCs w:val="24"/>
        </w:rPr>
        <w:t xml:space="preserve"> </w:t>
      </w:r>
      <w:r w:rsidRPr="00AF1661">
        <w:rPr>
          <w:rFonts w:ascii="Times New Roman" w:hAnsi="Times New Roman" w:cs="Times New Roman"/>
          <w:sz w:val="24"/>
          <w:szCs w:val="24"/>
        </w:rPr>
        <w:t>и</w:t>
      </w:r>
      <w:r w:rsidRPr="00AF1661">
        <w:rPr>
          <w:rFonts w:ascii="Times New Roman" w:hAnsi="Times New Roman" w:cs="Times New Roman"/>
          <w:spacing w:val="47"/>
          <w:sz w:val="24"/>
          <w:szCs w:val="24"/>
        </w:rPr>
        <w:t xml:space="preserve"> </w:t>
      </w:r>
      <w:r w:rsidRPr="00AF1661">
        <w:rPr>
          <w:rFonts w:ascii="Times New Roman" w:hAnsi="Times New Roman" w:cs="Times New Roman"/>
          <w:sz w:val="24"/>
          <w:szCs w:val="24"/>
        </w:rPr>
        <w:t>комплексному</w:t>
      </w:r>
      <w:r w:rsidRPr="00AF1661">
        <w:rPr>
          <w:rFonts w:ascii="Times New Roman" w:hAnsi="Times New Roman" w:cs="Times New Roman"/>
          <w:spacing w:val="48"/>
          <w:sz w:val="24"/>
          <w:szCs w:val="24"/>
        </w:rPr>
        <w:t xml:space="preserve"> </w:t>
      </w:r>
      <w:r w:rsidRPr="00AF1661">
        <w:rPr>
          <w:rFonts w:ascii="Times New Roman" w:hAnsi="Times New Roman" w:cs="Times New Roman"/>
          <w:sz w:val="24"/>
          <w:szCs w:val="24"/>
        </w:rPr>
        <w:t>использованию</w:t>
      </w:r>
      <w:r w:rsidRPr="00AF1661">
        <w:rPr>
          <w:rFonts w:ascii="Times New Roman" w:hAnsi="Times New Roman" w:cs="Times New Roman"/>
          <w:spacing w:val="48"/>
          <w:sz w:val="24"/>
          <w:szCs w:val="24"/>
        </w:rPr>
        <w:t xml:space="preserve"> </w:t>
      </w:r>
      <w:r w:rsidRPr="00AF1661">
        <w:rPr>
          <w:rFonts w:ascii="Times New Roman" w:hAnsi="Times New Roman" w:cs="Times New Roman"/>
          <w:sz w:val="24"/>
          <w:szCs w:val="24"/>
        </w:rPr>
        <w:t>недр</w:t>
      </w:r>
      <w:r w:rsidRPr="00AF1661">
        <w:rPr>
          <w:rFonts w:ascii="Times New Roman" w:hAnsi="Times New Roman" w:cs="Times New Roman"/>
          <w:spacing w:val="47"/>
          <w:sz w:val="24"/>
          <w:szCs w:val="24"/>
        </w:rPr>
        <w:t xml:space="preserve"> </w:t>
      </w:r>
      <w:r w:rsidRPr="00AF1661">
        <w:rPr>
          <w:rFonts w:ascii="Times New Roman" w:hAnsi="Times New Roman" w:cs="Times New Roman"/>
          <w:sz w:val="24"/>
          <w:szCs w:val="24"/>
        </w:rPr>
        <w:t>//</w:t>
      </w:r>
    </w:p>
    <w:p w14:paraId="009E5595" w14:textId="77777777" w:rsidR="00CF7FBB" w:rsidRPr="00AF1661" w:rsidRDefault="00EB65FD" w:rsidP="00737BE4">
      <w:pPr>
        <w:pStyle w:val="a3"/>
        <w:ind w:left="519"/>
        <w:jc w:val="both"/>
        <w:rPr>
          <w:rFonts w:ascii="Times New Roman" w:hAnsi="Times New Roman" w:cs="Times New Roman"/>
          <w:sz w:val="24"/>
          <w:szCs w:val="24"/>
        </w:rPr>
      </w:pPr>
      <w:r w:rsidRPr="00AF1661">
        <w:rPr>
          <w:rFonts w:ascii="Times New Roman" w:hAnsi="Times New Roman" w:cs="Times New Roman"/>
          <w:sz w:val="24"/>
          <w:szCs w:val="24"/>
        </w:rPr>
        <w:t>Приказ Министра энергетики Республики Казахстан от 15.06.2018 г. № 239.</w:t>
      </w:r>
    </w:p>
    <w:p w14:paraId="5545EF33" w14:textId="77777777" w:rsidR="00CF7FBB" w:rsidRPr="00AF1661" w:rsidRDefault="00CF7FBB" w:rsidP="00737BE4">
      <w:pPr>
        <w:jc w:val="both"/>
        <w:rPr>
          <w:rFonts w:ascii="Times New Roman" w:hAnsi="Times New Roman" w:cs="Times New Roman"/>
          <w:sz w:val="24"/>
          <w:szCs w:val="24"/>
        </w:rPr>
        <w:sectPr w:rsidR="00CF7FBB" w:rsidRPr="00AF1661">
          <w:pgSz w:w="11920" w:h="16850"/>
          <w:pgMar w:top="1180" w:right="560" w:bottom="800" w:left="1300" w:header="722" w:footer="612" w:gutter="0"/>
          <w:cols w:space="720"/>
        </w:sectPr>
      </w:pPr>
    </w:p>
    <w:p w14:paraId="3DF83CD6" w14:textId="77777777" w:rsidR="00CF7FBB" w:rsidRPr="00AF1661" w:rsidRDefault="00EB65FD" w:rsidP="00737BE4">
      <w:pPr>
        <w:pStyle w:val="210"/>
        <w:ind w:left="401"/>
        <w:rPr>
          <w:rFonts w:ascii="Times New Roman" w:hAnsi="Times New Roman" w:cs="Times New Roman"/>
          <w:sz w:val="24"/>
          <w:szCs w:val="24"/>
        </w:rPr>
      </w:pPr>
      <w:bookmarkStart w:id="163" w:name="РАЗДЕЛ_11._ПРИЛОЖЕНИЯ"/>
      <w:bookmarkStart w:id="164" w:name="_bookmark107"/>
      <w:bookmarkEnd w:id="163"/>
      <w:bookmarkEnd w:id="164"/>
      <w:r w:rsidRPr="00AF1661">
        <w:rPr>
          <w:rFonts w:ascii="Times New Roman" w:hAnsi="Times New Roman" w:cs="Times New Roman"/>
          <w:sz w:val="24"/>
          <w:szCs w:val="24"/>
        </w:rPr>
        <w:t>РАЗДЕЛ 11. ПРИЛОЖЕНИЯ</w:t>
      </w:r>
    </w:p>
    <w:p w14:paraId="7742A3B9" w14:textId="21112B33" w:rsidR="00CF7FBB" w:rsidRDefault="00EB65FD" w:rsidP="00737BE4">
      <w:pPr>
        <w:ind w:left="401"/>
        <w:rPr>
          <w:rFonts w:ascii="Times New Roman" w:hAnsi="Times New Roman" w:cs="Times New Roman"/>
          <w:b/>
          <w:sz w:val="24"/>
          <w:szCs w:val="24"/>
        </w:rPr>
      </w:pPr>
      <w:r w:rsidRPr="00AF1661">
        <w:rPr>
          <w:rFonts w:ascii="Times New Roman" w:hAnsi="Times New Roman" w:cs="Times New Roman"/>
          <w:b/>
          <w:sz w:val="24"/>
          <w:szCs w:val="24"/>
        </w:rPr>
        <w:t>Приложение 1. Лицензия ТОО «</w:t>
      </w:r>
      <w:r w:rsidR="00AF1661">
        <w:rPr>
          <w:rFonts w:ascii="Times New Roman" w:hAnsi="Times New Roman" w:cs="Times New Roman"/>
          <w:b/>
          <w:sz w:val="24"/>
          <w:szCs w:val="24"/>
        </w:rPr>
        <w:t>Алия и Ко</w:t>
      </w:r>
      <w:r w:rsidRPr="00AF1661">
        <w:rPr>
          <w:rFonts w:ascii="Times New Roman" w:hAnsi="Times New Roman" w:cs="Times New Roman"/>
          <w:b/>
          <w:sz w:val="24"/>
          <w:szCs w:val="24"/>
        </w:rPr>
        <w:t>»</w:t>
      </w:r>
    </w:p>
    <w:p w14:paraId="2E6306FB" w14:textId="77777777" w:rsidR="00AF1661" w:rsidRPr="00E64C33" w:rsidRDefault="00AF1661" w:rsidP="00AF1661">
      <w:pPr>
        <w:shd w:val="clear" w:color="auto" w:fill="FFFFFF"/>
        <w:rPr>
          <w:color w:val="000000"/>
        </w:rPr>
      </w:pPr>
    </w:p>
    <w:p w14:paraId="280F9BFF" w14:textId="77777777" w:rsidR="00AF1661" w:rsidRPr="00E64C33" w:rsidRDefault="00AF1661" w:rsidP="00AF1661">
      <w:r>
        <w:rPr>
          <w:b/>
          <w:noProof/>
          <w:sz w:val="24"/>
          <w:szCs w:val="24"/>
        </w:rPr>
        <w:drawing>
          <wp:inline distT="0" distB="0" distL="0" distR="0" wp14:anchorId="272ECA72" wp14:editId="4919312F">
            <wp:extent cx="5890260" cy="8321040"/>
            <wp:effectExtent l="0" t="0" r="0" b="381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0"/>
                    <pic:cNvPicPr>
                      <a:picLocks noChangeAspect="1" noChangeArrowheads="1"/>
                    </pic:cNvPicPr>
                  </pic:nvPicPr>
                  <pic:blipFill>
                    <a:blip r:embed="rId128" cstate="print">
                      <a:extLst>
                        <a:ext uri="{28A0092B-C50C-407E-A947-70E740481C1C}">
                          <a14:useLocalDpi xmlns:a14="http://schemas.microsoft.com/office/drawing/2010/main" val="0"/>
                        </a:ext>
                      </a:extLst>
                    </a:blip>
                    <a:srcRect/>
                    <a:stretch>
                      <a:fillRect/>
                    </a:stretch>
                  </pic:blipFill>
                  <pic:spPr bwMode="auto">
                    <a:xfrm>
                      <a:off x="0" y="0"/>
                      <a:ext cx="5890260" cy="8321040"/>
                    </a:xfrm>
                    <a:prstGeom prst="rect">
                      <a:avLst/>
                    </a:prstGeom>
                    <a:noFill/>
                    <a:ln>
                      <a:noFill/>
                    </a:ln>
                  </pic:spPr>
                </pic:pic>
              </a:graphicData>
            </a:graphic>
          </wp:inline>
        </w:drawing>
      </w:r>
    </w:p>
    <w:p w14:paraId="79E0486F" w14:textId="77777777" w:rsidR="00AF1661" w:rsidRPr="00E64C33" w:rsidRDefault="00AF1661" w:rsidP="00AF1661"/>
    <w:p w14:paraId="2C47B4C3" w14:textId="77777777" w:rsidR="00AF1661" w:rsidRPr="00E64C33" w:rsidRDefault="00AF1661" w:rsidP="00AF1661"/>
    <w:p w14:paraId="55EE6465" w14:textId="77777777" w:rsidR="00AF1661" w:rsidRPr="00E64C33" w:rsidRDefault="00AF1661" w:rsidP="00AF1661"/>
    <w:p w14:paraId="358E6270" w14:textId="77777777" w:rsidR="00AF1661" w:rsidRPr="00E64C33" w:rsidRDefault="00AF1661" w:rsidP="00AF1661">
      <w:pPr>
        <w:rPr>
          <w:b/>
          <w:noProof/>
          <w:sz w:val="24"/>
          <w:szCs w:val="24"/>
        </w:rPr>
      </w:pPr>
      <w:r>
        <w:rPr>
          <w:b/>
          <w:noProof/>
          <w:sz w:val="24"/>
          <w:szCs w:val="24"/>
        </w:rPr>
        <w:drawing>
          <wp:inline distT="0" distB="0" distL="0" distR="0" wp14:anchorId="6680B3A2" wp14:editId="72784CB4">
            <wp:extent cx="5890260" cy="8321040"/>
            <wp:effectExtent l="0" t="0" r="0" b="3810"/>
            <wp:docPr id="613073715" name="Рисунок 6130737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1"/>
                    <pic:cNvPicPr>
                      <a:picLocks noChangeAspect="1" noChangeArrowheads="1"/>
                    </pic:cNvPicPr>
                  </pic:nvPicPr>
                  <pic:blipFill>
                    <a:blip r:embed="rId129" cstate="print">
                      <a:extLst>
                        <a:ext uri="{28A0092B-C50C-407E-A947-70E740481C1C}">
                          <a14:useLocalDpi xmlns:a14="http://schemas.microsoft.com/office/drawing/2010/main" val="0"/>
                        </a:ext>
                      </a:extLst>
                    </a:blip>
                    <a:srcRect/>
                    <a:stretch>
                      <a:fillRect/>
                    </a:stretch>
                  </pic:blipFill>
                  <pic:spPr bwMode="auto">
                    <a:xfrm>
                      <a:off x="0" y="0"/>
                      <a:ext cx="5890260" cy="8321040"/>
                    </a:xfrm>
                    <a:prstGeom prst="rect">
                      <a:avLst/>
                    </a:prstGeom>
                    <a:noFill/>
                    <a:ln>
                      <a:noFill/>
                    </a:ln>
                  </pic:spPr>
                </pic:pic>
              </a:graphicData>
            </a:graphic>
          </wp:inline>
        </w:drawing>
      </w:r>
    </w:p>
    <w:p w14:paraId="3263442C" w14:textId="77777777" w:rsidR="00AF1661" w:rsidRDefault="00AF1661" w:rsidP="00AF1661">
      <w:pPr>
        <w:tabs>
          <w:tab w:val="num" w:pos="0"/>
          <w:tab w:val="num" w:pos="1800"/>
        </w:tabs>
        <w:jc w:val="center"/>
        <w:rPr>
          <w:b/>
          <w:noProof/>
          <w:sz w:val="24"/>
          <w:szCs w:val="24"/>
        </w:rPr>
      </w:pPr>
      <w:r>
        <w:rPr>
          <w:b/>
          <w:noProof/>
          <w:sz w:val="24"/>
          <w:szCs w:val="24"/>
        </w:rPr>
        <w:drawing>
          <wp:inline distT="0" distB="0" distL="0" distR="0" wp14:anchorId="0C238317" wp14:editId="4968B9D5">
            <wp:extent cx="5913120" cy="8328660"/>
            <wp:effectExtent l="0" t="0" r="0" b="0"/>
            <wp:docPr id="613073716" name="Рисунок 6130737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2"/>
                    <pic:cNvPicPr>
                      <a:picLocks noChangeAspect="1" noChangeArrowheads="1"/>
                    </pic:cNvPicPr>
                  </pic:nvPicPr>
                  <pic:blipFill>
                    <a:blip r:embed="rId130" cstate="print">
                      <a:extLst>
                        <a:ext uri="{28A0092B-C50C-407E-A947-70E740481C1C}">
                          <a14:useLocalDpi xmlns:a14="http://schemas.microsoft.com/office/drawing/2010/main" val="0"/>
                        </a:ext>
                      </a:extLst>
                    </a:blip>
                    <a:srcRect/>
                    <a:stretch>
                      <a:fillRect/>
                    </a:stretch>
                  </pic:blipFill>
                  <pic:spPr bwMode="auto">
                    <a:xfrm>
                      <a:off x="0" y="0"/>
                      <a:ext cx="5913120" cy="8328660"/>
                    </a:xfrm>
                    <a:prstGeom prst="rect">
                      <a:avLst/>
                    </a:prstGeom>
                    <a:noFill/>
                    <a:ln>
                      <a:noFill/>
                    </a:ln>
                  </pic:spPr>
                </pic:pic>
              </a:graphicData>
            </a:graphic>
          </wp:inline>
        </w:drawing>
      </w:r>
    </w:p>
    <w:p w14:paraId="253B0B87" w14:textId="77777777" w:rsidR="00AF1661" w:rsidRPr="00D0132F" w:rsidRDefault="00AF1661" w:rsidP="00AF1661">
      <w:pPr>
        <w:pStyle w:val="a3"/>
        <w:rPr>
          <w:rFonts w:ascii="Calibri" w:hAnsi="Calibri" w:cs="Calibri"/>
        </w:rPr>
      </w:pPr>
    </w:p>
    <w:p w14:paraId="6535EEB7" w14:textId="77777777" w:rsidR="00AF1661" w:rsidRPr="000D1145" w:rsidRDefault="00AF1661" w:rsidP="00AF1661">
      <w:pPr>
        <w:jc w:val="center"/>
      </w:pPr>
    </w:p>
    <w:p w14:paraId="6113D6EB" w14:textId="77777777" w:rsidR="00AF1661" w:rsidRDefault="00AF1661" w:rsidP="00AF1661">
      <w:pPr>
        <w:pStyle w:val="a3"/>
        <w:ind w:left="531"/>
        <w:rPr>
          <w:sz w:val="20"/>
        </w:rPr>
      </w:pPr>
    </w:p>
    <w:p w14:paraId="5128D98D" w14:textId="77777777" w:rsidR="00AF1661" w:rsidRDefault="00AF1661" w:rsidP="00AF1661">
      <w:pPr>
        <w:pStyle w:val="a3"/>
        <w:rPr>
          <w:b/>
        </w:rPr>
      </w:pPr>
    </w:p>
    <w:p w14:paraId="2AB2F4B8" w14:textId="77777777" w:rsidR="00AF1661" w:rsidRPr="00AF1661" w:rsidRDefault="00AF1661" w:rsidP="00737BE4">
      <w:pPr>
        <w:ind w:left="401"/>
        <w:rPr>
          <w:rFonts w:ascii="Times New Roman" w:hAnsi="Times New Roman" w:cs="Times New Roman"/>
          <w:b/>
          <w:sz w:val="24"/>
          <w:szCs w:val="24"/>
        </w:rPr>
      </w:pPr>
    </w:p>
    <w:p w14:paraId="528FE312" w14:textId="77777777" w:rsidR="00CF7FBB" w:rsidRPr="00737BE4" w:rsidRDefault="00CF7FBB" w:rsidP="00737BE4">
      <w:pPr>
        <w:pStyle w:val="a3"/>
        <w:rPr>
          <w:rFonts w:ascii="Times New Roman" w:hAnsi="Times New Roman" w:cs="Times New Roman"/>
          <w:b/>
          <w:sz w:val="9"/>
        </w:rPr>
      </w:pPr>
    </w:p>
    <w:p w14:paraId="750714E9" w14:textId="623CE041" w:rsidR="00CF7FBB" w:rsidRPr="00737BE4" w:rsidRDefault="00CF7FBB" w:rsidP="00737BE4">
      <w:pPr>
        <w:pStyle w:val="a3"/>
        <w:rPr>
          <w:rFonts w:ascii="Times New Roman" w:hAnsi="Times New Roman" w:cs="Times New Roman"/>
          <w:b/>
          <w:sz w:val="20"/>
        </w:rPr>
      </w:pPr>
    </w:p>
    <w:p w14:paraId="410EF43C" w14:textId="77777777" w:rsidR="00CF7FBB" w:rsidRPr="00737BE4" w:rsidRDefault="00CF7FBB" w:rsidP="00737BE4">
      <w:pPr>
        <w:jc w:val="right"/>
        <w:rPr>
          <w:rFonts w:ascii="Times New Roman" w:hAnsi="Times New Roman" w:cs="Times New Roman"/>
          <w:sz w:val="20"/>
        </w:rPr>
        <w:sectPr w:rsidR="00CF7FBB" w:rsidRPr="00737BE4">
          <w:headerReference w:type="default" r:id="rId131"/>
          <w:footerReference w:type="default" r:id="rId132"/>
          <w:pgSz w:w="11920" w:h="16850"/>
          <w:pgMar w:top="1180" w:right="560" w:bottom="280" w:left="1300" w:header="722" w:footer="0" w:gutter="0"/>
          <w:cols w:space="720"/>
        </w:sectPr>
      </w:pPr>
    </w:p>
    <w:p w14:paraId="75BC79FC" w14:textId="77777777" w:rsidR="00CF7FBB" w:rsidRPr="00737BE4" w:rsidRDefault="00CF7FBB" w:rsidP="00737BE4">
      <w:pPr>
        <w:pStyle w:val="a3"/>
        <w:rPr>
          <w:rFonts w:ascii="Times New Roman" w:hAnsi="Times New Roman" w:cs="Times New Roman"/>
          <w:sz w:val="24"/>
        </w:rPr>
      </w:pPr>
    </w:p>
    <w:p w14:paraId="5AA0B0BB" w14:textId="5BFD4F10" w:rsidR="00CF7FBB" w:rsidRPr="00737BE4" w:rsidRDefault="00AD1526" w:rsidP="00737BE4">
      <w:pPr>
        <w:pStyle w:val="a3"/>
        <w:ind w:left="505"/>
        <w:rPr>
          <w:rFonts w:ascii="Times New Roman" w:hAnsi="Times New Roman" w:cs="Times New Roman"/>
          <w:sz w:val="2"/>
        </w:rPr>
      </w:pPr>
      <w:r w:rsidRPr="00737BE4">
        <w:rPr>
          <w:rFonts w:ascii="Times New Roman" w:hAnsi="Times New Roman" w:cs="Times New Roman"/>
          <w:noProof/>
          <w:sz w:val="2"/>
        </w:rPr>
        <mc:AlternateContent>
          <mc:Choice Requires="wpg">
            <w:drawing>
              <wp:inline distT="0" distB="0" distL="0" distR="0" wp14:anchorId="6D100F73" wp14:editId="46E861D0">
                <wp:extent cx="5760085" cy="6350"/>
                <wp:effectExtent l="3175" t="4445" r="0" b="0"/>
                <wp:docPr id="613073685"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60085" cy="6350"/>
                          <a:chOff x="0" y="0"/>
                          <a:chExt cx="9071" cy="10"/>
                        </a:xfrm>
                      </wpg:grpSpPr>
                      <wps:wsp>
                        <wps:cNvPr id="613073686" name="Rectangle 7"/>
                        <wps:cNvSpPr>
                          <a:spLocks noChangeArrowheads="1"/>
                        </wps:cNvSpPr>
                        <wps:spPr bwMode="auto">
                          <a:xfrm>
                            <a:off x="0" y="0"/>
                            <a:ext cx="9071"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inline>
            </w:drawing>
          </mc:Choice>
          <mc:Fallback>
            <w:pict>
              <v:group w14:anchorId="4E4170CF" id="Group 6" o:spid="_x0000_s1026" style="width:453.55pt;height:.5pt;mso-position-horizontal-relative:char;mso-position-vertical-relative:line" coordsize="9071,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">
                <v:rect id="Rectangle 7" o:spid="_x0000_s1027" style="position:absolute;width:9071;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" fillcolor="black" stroked="f"/>
                <w10:anchorlock/>
              </v:group>
            </w:pict>
          </mc:Fallback>
        </mc:AlternateContent>
      </w:r>
    </w:p>
    <w:p w14:paraId="3F48EF9C" w14:textId="77777777" w:rsidR="00D72DEA" w:rsidRPr="00737BE4" w:rsidRDefault="00D72DEA" w:rsidP="00737BE4">
      <w:pPr>
        <w:pStyle w:val="210"/>
        <w:ind w:left="401"/>
        <w:rPr>
          <w:rFonts w:ascii="Times New Roman" w:hAnsi="Times New Roman" w:cs="Times New Roman"/>
        </w:rPr>
      </w:pPr>
    </w:p>
    <w:p w14:paraId="61A8DD42" w14:textId="754DA892" w:rsidR="00CF7FBB" w:rsidRPr="00737BE4" w:rsidRDefault="00EB65FD" w:rsidP="00737BE4">
      <w:pPr>
        <w:pStyle w:val="210"/>
        <w:ind w:left="401"/>
        <w:rPr>
          <w:rFonts w:ascii="Times New Roman" w:hAnsi="Times New Roman" w:cs="Times New Roman"/>
        </w:rPr>
      </w:pPr>
      <w:r w:rsidRPr="00737BE4">
        <w:rPr>
          <w:rFonts w:ascii="Times New Roman" w:hAnsi="Times New Roman" w:cs="Times New Roman"/>
        </w:rPr>
        <w:t>Приложение 2. Письмо МинЭнерго</w:t>
      </w:r>
    </w:p>
    <w:p w14:paraId="263D1953" w14:textId="77777777" w:rsidR="00CF7FBB" w:rsidRPr="00737BE4" w:rsidRDefault="00EB65FD" w:rsidP="00737BE4">
      <w:pPr>
        <w:pStyle w:val="a3"/>
        <w:rPr>
          <w:rFonts w:ascii="Times New Roman" w:hAnsi="Times New Roman" w:cs="Times New Roman"/>
          <w:b/>
          <w:sz w:val="26"/>
        </w:rPr>
      </w:pPr>
      <w:r w:rsidRPr="00737BE4">
        <w:rPr>
          <w:rFonts w:ascii="Times New Roman" w:hAnsi="Times New Roman" w:cs="Times New Roman"/>
          <w:noProof/>
          <w:lang w:bidi="ar-SA"/>
        </w:rPr>
        <w:drawing>
          <wp:anchor distT="0" distB="0" distL="0" distR="0" simplePos="0" relativeHeight="49" behindDoc="0" locked="0" layoutInCell="1" allowOverlap="1" wp14:anchorId="1C2D9821" wp14:editId="1C31EC74">
            <wp:simplePos x="0" y="0"/>
            <wp:positionH relativeFrom="page">
              <wp:posOffset>995045</wp:posOffset>
            </wp:positionH>
            <wp:positionV relativeFrom="paragraph">
              <wp:posOffset>221378</wp:posOffset>
            </wp:positionV>
            <wp:extent cx="5755274" cy="8048625"/>
            <wp:effectExtent l="0" t="0" r="0" b="0"/>
            <wp:wrapTopAndBottom/>
            <wp:docPr id="135" name="image38.jpeg" descr="Изображение выглядит как текст, газета  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 name="image38.jpeg"/>
                    <pic:cNvPicPr/>
                  </pic:nvPicPr>
                  <pic:blipFill>
                    <a:blip r:embed="rId133" cstate="print"/>
                    <a:stretch>
                      <a:fillRect/>
                    </a:stretch>
                  </pic:blipFill>
                  <pic:spPr>
                    <a:xfrm>
                      <a:off x="0" y="0"/>
                      <a:ext cx="5755274" cy="8048625"/>
                    </a:xfrm>
                    <a:prstGeom prst="rect">
                      <a:avLst/>
                    </a:prstGeom>
                  </pic:spPr>
                </pic:pic>
              </a:graphicData>
            </a:graphic>
          </wp:anchor>
        </w:drawing>
      </w:r>
    </w:p>
    <w:p w14:paraId="7AA65EF6" w14:textId="77777777" w:rsidR="00CF7FBB" w:rsidRPr="00737BE4" w:rsidRDefault="00CF7FBB" w:rsidP="00737BE4">
      <w:pPr>
        <w:pStyle w:val="a3"/>
        <w:rPr>
          <w:rFonts w:ascii="Times New Roman" w:hAnsi="Times New Roman" w:cs="Times New Roman"/>
          <w:b/>
          <w:sz w:val="20"/>
        </w:rPr>
      </w:pPr>
    </w:p>
    <w:p w14:paraId="5B9607C4" w14:textId="77777777" w:rsidR="00CF7FBB" w:rsidRPr="00737BE4" w:rsidRDefault="00CF7FBB" w:rsidP="00737BE4">
      <w:pPr>
        <w:pStyle w:val="a3"/>
        <w:rPr>
          <w:rFonts w:ascii="Times New Roman" w:hAnsi="Times New Roman" w:cs="Times New Roman"/>
          <w:b/>
          <w:sz w:val="11"/>
        </w:rPr>
      </w:pPr>
    </w:p>
    <w:p w14:paraId="25B4C28C" w14:textId="77777777" w:rsidR="00CF7FBB" w:rsidRPr="00737BE4" w:rsidRDefault="00EB65FD" w:rsidP="00737BE4">
      <w:pPr>
        <w:pStyle w:val="a3"/>
        <w:ind w:left="118"/>
        <w:rPr>
          <w:rFonts w:ascii="Times New Roman" w:hAnsi="Times New Roman" w:cs="Times New Roman"/>
          <w:sz w:val="20"/>
        </w:rPr>
      </w:pPr>
      <w:r w:rsidRPr="00737BE4">
        <w:rPr>
          <w:rFonts w:ascii="Times New Roman" w:hAnsi="Times New Roman" w:cs="Times New Roman"/>
          <w:noProof/>
          <w:sz w:val="20"/>
          <w:lang w:bidi="ar-SA"/>
        </w:rPr>
        <w:drawing>
          <wp:inline distT="0" distB="0" distL="0" distR="0" wp14:anchorId="4248D60A" wp14:editId="7F480470">
            <wp:extent cx="5619499" cy="7902130"/>
            <wp:effectExtent l="0" t="0" r="0" b="0"/>
            <wp:docPr id="137" name="image39.jpeg" descr="Изображение выглядит как текст  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 name="image39.jpeg"/>
                    <pic:cNvPicPr/>
                  </pic:nvPicPr>
                  <pic:blipFill>
                    <a:blip r:embed="rId134" cstate="print"/>
                    <a:stretch>
                      <a:fillRect/>
                    </a:stretch>
                  </pic:blipFill>
                  <pic:spPr>
                    <a:xfrm>
                      <a:off x="0" y="0"/>
                      <a:ext cx="5619499" cy="7902130"/>
                    </a:xfrm>
                    <a:prstGeom prst="rect">
                      <a:avLst/>
                    </a:prstGeom>
                  </pic:spPr>
                </pic:pic>
              </a:graphicData>
            </a:graphic>
          </wp:inline>
        </w:drawing>
      </w:r>
    </w:p>
    <w:p w14:paraId="22982E42" w14:textId="77777777" w:rsidR="00CF7FBB" w:rsidRPr="00737BE4" w:rsidRDefault="00CF7FBB" w:rsidP="00737BE4">
      <w:pPr>
        <w:rPr>
          <w:rFonts w:ascii="Times New Roman" w:hAnsi="Times New Roman" w:cs="Times New Roman"/>
          <w:sz w:val="20"/>
        </w:rPr>
        <w:sectPr w:rsidR="00CF7FBB" w:rsidRPr="00737BE4">
          <w:headerReference w:type="default" r:id="rId135"/>
          <w:footerReference w:type="default" r:id="rId136"/>
          <w:pgSz w:w="11920" w:h="16850"/>
          <w:pgMar w:top="1180" w:right="560" w:bottom="800" w:left="1300" w:header="722" w:footer="600" w:gutter="0"/>
          <w:cols w:space="720"/>
        </w:sectPr>
      </w:pPr>
    </w:p>
    <w:p w14:paraId="22F863C3" w14:textId="77777777" w:rsidR="00CF7FBB" w:rsidRPr="00963C92" w:rsidRDefault="00EB65FD" w:rsidP="00737BE4">
      <w:pPr>
        <w:ind w:left="1260" w:right="1084"/>
        <w:rPr>
          <w:rFonts w:ascii="Times New Roman" w:hAnsi="Times New Roman" w:cs="Times New Roman"/>
          <w:b/>
          <w:sz w:val="24"/>
          <w:szCs w:val="24"/>
        </w:rPr>
      </w:pPr>
      <w:r w:rsidRPr="00963C92">
        <w:rPr>
          <w:rFonts w:ascii="Times New Roman" w:hAnsi="Times New Roman" w:cs="Times New Roman"/>
          <w:b/>
          <w:sz w:val="24"/>
          <w:szCs w:val="24"/>
        </w:rPr>
        <w:t>Приложение 3. Результаты определения качества производственных сточных вод</w:t>
      </w:r>
    </w:p>
    <w:p w14:paraId="2E17F54D" w14:textId="77777777" w:rsidR="00CF7FBB" w:rsidRPr="00737BE4" w:rsidRDefault="00CF7FBB" w:rsidP="00737BE4">
      <w:pPr>
        <w:pStyle w:val="a3"/>
        <w:rPr>
          <w:rFonts w:ascii="Times New Roman" w:hAnsi="Times New Roman" w:cs="Times New Roman"/>
          <w:b/>
          <w:sz w:val="20"/>
        </w:rPr>
      </w:pPr>
    </w:p>
    <w:p w14:paraId="682A4D0F" w14:textId="77777777" w:rsidR="00CF7FBB" w:rsidRPr="00737BE4" w:rsidRDefault="00EB65FD" w:rsidP="00737BE4">
      <w:pPr>
        <w:pStyle w:val="a3"/>
        <w:rPr>
          <w:rFonts w:ascii="Times New Roman" w:hAnsi="Times New Roman" w:cs="Times New Roman"/>
          <w:b/>
          <w:sz w:val="11"/>
        </w:rPr>
      </w:pPr>
      <w:r w:rsidRPr="00737BE4">
        <w:rPr>
          <w:rFonts w:ascii="Times New Roman" w:hAnsi="Times New Roman" w:cs="Times New Roman"/>
          <w:noProof/>
          <w:lang w:bidi="ar-SA"/>
        </w:rPr>
        <w:drawing>
          <wp:anchor distT="0" distB="0" distL="0" distR="0" simplePos="0" relativeHeight="50" behindDoc="0" locked="0" layoutInCell="1" allowOverlap="1" wp14:anchorId="08DF2F7B" wp14:editId="752D3FA5">
            <wp:simplePos x="0" y="0"/>
            <wp:positionH relativeFrom="page">
              <wp:posOffset>1344930</wp:posOffset>
            </wp:positionH>
            <wp:positionV relativeFrom="paragraph">
              <wp:posOffset>109744</wp:posOffset>
            </wp:positionV>
            <wp:extent cx="5020093" cy="6848951"/>
            <wp:effectExtent l="0" t="0" r="0" b="0"/>
            <wp:wrapTopAndBottom/>
            <wp:docPr id="139" name="image40.jpeg" descr="Изображение выглядит как текст, карта, снимок экрана  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 name="image40.jpeg"/>
                    <pic:cNvPicPr/>
                  </pic:nvPicPr>
                  <pic:blipFill>
                    <a:blip r:embed="rId137" cstate="print"/>
                    <a:stretch>
                      <a:fillRect/>
                    </a:stretch>
                  </pic:blipFill>
                  <pic:spPr>
                    <a:xfrm>
                      <a:off x="0" y="0"/>
                      <a:ext cx="5020093" cy="6848951"/>
                    </a:xfrm>
                    <a:prstGeom prst="rect">
                      <a:avLst/>
                    </a:prstGeom>
                  </pic:spPr>
                </pic:pic>
              </a:graphicData>
            </a:graphic>
          </wp:anchor>
        </w:drawing>
      </w:r>
    </w:p>
    <w:p w14:paraId="39DB1A3B" w14:textId="77777777" w:rsidR="00CF7FBB" w:rsidRPr="00737BE4" w:rsidRDefault="00CF7FBB" w:rsidP="00737BE4">
      <w:pPr>
        <w:rPr>
          <w:rFonts w:ascii="Times New Roman" w:hAnsi="Times New Roman" w:cs="Times New Roman"/>
          <w:sz w:val="11"/>
        </w:rPr>
        <w:sectPr w:rsidR="00CF7FBB" w:rsidRPr="00737BE4">
          <w:pgSz w:w="11920" w:h="16850"/>
          <w:pgMar w:top="1180" w:right="560" w:bottom="780" w:left="1300" w:header="722" w:footer="600" w:gutter="0"/>
          <w:cols w:space="720"/>
        </w:sectPr>
      </w:pPr>
    </w:p>
    <w:p w14:paraId="258A24D9" w14:textId="77777777" w:rsidR="00CF7FBB" w:rsidRPr="00737BE4" w:rsidRDefault="00CF7FBB" w:rsidP="00737BE4">
      <w:pPr>
        <w:pStyle w:val="a3"/>
        <w:rPr>
          <w:rFonts w:ascii="Times New Roman" w:hAnsi="Times New Roman" w:cs="Times New Roman"/>
          <w:b/>
          <w:sz w:val="24"/>
        </w:rPr>
      </w:pPr>
    </w:p>
    <w:p w14:paraId="3FB46363" w14:textId="77777777" w:rsidR="00CF7FBB" w:rsidRPr="00737BE4" w:rsidRDefault="00EB65FD" w:rsidP="00737BE4">
      <w:pPr>
        <w:pStyle w:val="a3"/>
        <w:ind w:left="505"/>
        <w:rPr>
          <w:rFonts w:ascii="Times New Roman" w:hAnsi="Times New Roman" w:cs="Times New Roman"/>
          <w:sz w:val="20"/>
        </w:rPr>
      </w:pPr>
      <w:r w:rsidRPr="00737BE4">
        <w:rPr>
          <w:rFonts w:ascii="Times New Roman" w:hAnsi="Times New Roman" w:cs="Times New Roman"/>
          <w:noProof/>
          <w:sz w:val="20"/>
          <w:lang w:bidi="ar-SA"/>
        </w:rPr>
        <w:drawing>
          <wp:inline distT="0" distB="0" distL="0" distR="0" wp14:anchorId="63EFA575" wp14:editId="7BAB77E8">
            <wp:extent cx="5672957" cy="8023574"/>
            <wp:effectExtent l="0" t="0" r="0" b="0"/>
            <wp:docPr id="141" name="image41.jpeg" descr="Изображение выглядит как текст  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 name="image41.jpeg"/>
                    <pic:cNvPicPr/>
                  </pic:nvPicPr>
                  <pic:blipFill>
                    <a:blip r:embed="rId138" cstate="print"/>
                    <a:stretch>
                      <a:fillRect/>
                    </a:stretch>
                  </pic:blipFill>
                  <pic:spPr>
                    <a:xfrm>
                      <a:off x="0" y="0"/>
                      <a:ext cx="5672957" cy="8023574"/>
                    </a:xfrm>
                    <a:prstGeom prst="rect">
                      <a:avLst/>
                    </a:prstGeom>
                  </pic:spPr>
                </pic:pic>
              </a:graphicData>
            </a:graphic>
          </wp:inline>
        </w:drawing>
      </w:r>
    </w:p>
    <w:p w14:paraId="06559C8B" w14:textId="77777777" w:rsidR="00CF7FBB" w:rsidRPr="00737BE4" w:rsidRDefault="00CF7FBB" w:rsidP="00737BE4">
      <w:pPr>
        <w:rPr>
          <w:rFonts w:ascii="Times New Roman" w:hAnsi="Times New Roman" w:cs="Times New Roman"/>
          <w:sz w:val="20"/>
        </w:rPr>
        <w:sectPr w:rsidR="00CF7FBB" w:rsidRPr="00737BE4">
          <w:pgSz w:w="11920" w:h="16850"/>
          <w:pgMar w:top="1180" w:right="560" w:bottom="800" w:left="1300" w:header="722" w:footer="600" w:gutter="0"/>
          <w:cols w:space="720"/>
        </w:sectPr>
      </w:pPr>
    </w:p>
    <w:p w14:paraId="1D63303A" w14:textId="77777777" w:rsidR="00CF7FBB" w:rsidRPr="00737BE4" w:rsidRDefault="00CF7FBB" w:rsidP="00737BE4">
      <w:pPr>
        <w:pStyle w:val="a3"/>
        <w:rPr>
          <w:rFonts w:ascii="Times New Roman" w:hAnsi="Times New Roman" w:cs="Times New Roman"/>
          <w:b/>
          <w:sz w:val="24"/>
        </w:rPr>
      </w:pPr>
    </w:p>
    <w:p w14:paraId="013DEF99" w14:textId="1C6E20B0" w:rsidR="00CF7FBB" w:rsidRPr="00737BE4" w:rsidRDefault="00AD1526" w:rsidP="00737BE4">
      <w:pPr>
        <w:pStyle w:val="a3"/>
        <w:ind w:left="505"/>
        <w:rPr>
          <w:rFonts w:ascii="Times New Roman" w:hAnsi="Times New Roman" w:cs="Times New Roman"/>
          <w:sz w:val="2"/>
        </w:rPr>
      </w:pPr>
      <w:r w:rsidRPr="00737BE4">
        <w:rPr>
          <w:rFonts w:ascii="Times New Roman" w:hAnsi="Times New Roman" w:cs="Times New Roman"/>
          <w:noProof/>
          <w:sz w:val="2"/>
        </w:rPr>
        <mc:AlternateContent>
          <mc:Choice Requires="wpg">
            <w:drawing>
              <wp:inline distT="0" distB="0" distL="0" distR="0" wp14:anchorId="08C2CFC4" wp14:editId="67D2C8CC">
                <wp:extent cx="5760085" cy="6350"/>
                <wp:effectExtent l="3175" t="4445" r="0" b="0"/>
                <wp:docPr id="613073683"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60085" cy="6350"/>
                          <a:chOff x="0" y="0"/>
                          <a:chExt cx="9071" cy="10"/>
                        </a:xfrm>
                      </wpg:grpSpPr>
                      <wps:wsp>
                        <wps:cNvPr id="613073684" name="Rectangle 5"/>
                        <wps:cNvSpPr>
                          <a:spLocks noChangeArrowheads="1"/>
                        </wps:cNvSpPr>
                        <wps:spPr bwMode="auto">
                          <a:xfrm>
                            <a:off x="0" y="0"/>
                            <a:ext cx="9071"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inline>
            </w:drawing>
          </mc:Choice>
          <mc:Fallback>
            <w:pict>
              <v:group w14:anchorId="29DE5A56" id="Group 4" o:spid="_x0000_s1026" style="width:453.55pt;height:.5pt;mso-position-horizontal-relative:char;mso-position-vertical-relative:line" coordsize="9071,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">
                <v:rect id="Rectangle 5" o:spid="_x0000_s1027" style="position:absolute;width:9071;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" fillcolor="black" stroked="f"/>
                <w10:anchorlock/>
              </v:group>
            </w:pict>
          </mc:Fallback>
        </mc:AlternateContent>
      </w:r>
    </w:p>
    <w:p w14:paraId="32E99D43" w14:textId="77777777" w:rsidR="00D72DEA" w:rsidRPr="00737BE4" w:rsidRDefault="00D72DEA" w:rsidP="00737BE4">
      <w:pPr>
        <w:ind w:left="401"/>
        <w:rPr>
          <w:rFonts w:ascii="Times New Roman" w:hAnsi="Times New Roman" w:cs="Times New Roman"/>
          <w:b/>
        </w:rPr>
      </w:pPr>
    </w:p>
    <w:p w14:paraId="401D81D8" w14:textId="6C1D1633" w:rsidR="00CF7FBB" w:rsidRPr="00963C92" w:rsidRDefault="00EB65FD" w:rsidP="00737BE4">
      <w:pPr>
        <w:ind w:left="401"/>
        <w:rPr>
          <w:rFonts w:ascii="Times New Roman" w:hAnsi="Times New Roman" w:cs="Times New Roman"/>
          <w:b/>
          <w:sz w:val="24"/>
          <w:szCs w:val="24"/>
        </w:rPr>
      </w:pPr>
      <w:r w:rsidRPr="00963C92">
        <w:rPr>
          <w:rFonts w:ascii="Times New Roman" w:hAnsi="Times New Roman" w:cs="Times New Roman"/>
          <w:b/>
          <w:sz w:val="24"/>
          <w:szCs w:val="24"/>
        </w:rPr>
        <w:t>Приложение 4. Паспорта оборудования УППВ</w:t>
      </w:r>
    </w:p>
    <w:p w14:paraId="470B1D53" w14:textId="77777777" w:rsidR="00CF7FBB" w:rsidRPr="00737BE4" w:rsidRDefault="00EB65FD" w:rsidP="00737BE4">
      <w:pPr>
        <w:pStyle w:val="a3"/>
        <w:rPr>
          <w:rFonts w:ascii="Times New Roman" w:hAnsi="Times New Roman" w:cs="Times New Roman"/>
          <w:b/>
          <w:sz w:val="10"/>
        </w:rPr>
      </w:pPr>
      <w:r w:rsidRPr="00737BE4">
        <w:rPr>
          <w:rFonts w:ascii="Times New Roman" w:hAnsi="Times New Roman" w:cs="Times New Roman"/>
          <w:noProof/>
          <w:lang w:bidi="ar-SA"/>
        </w:rPr>
        <w:drawing>
          <wp:anchor distT="0" distB="0" distL="0" distR="0" simplePos="0" relativeHeight="52" behindDoc="0" locked="0" layoutInCell="1" allowOverlap="1" wp14:anchorId="34A93F16" wp14:editId="5BE60143">
            <wp:simplePos x="0" y="0"/>
            <wp:positionH relativeFrom="page">
              <wp:posOffset>900430</wp:posOffset>
            </wp:positionH>
            <wp:positionV relativeFrom="paragraph">
              <wp:posOffset>98187</wp:posOffset>
            </wp:positionV>
            <wp:extent cx="5704598" cy="7845552"/>
            <wp:effectExtent l="0" t="0" r="0" b="0"/>
            <wp:wrapTopAndBottom/>
            <wp:docPr id="143" name="image42.jpeg" descr="G:\PROJECTS\ПДС\ИД\Паспорта оборудования УППВ\Паспорта отстойников_Страница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 name="image42.jpeg"/>
                    <pic:cNvPicPr/>
                  </pic:nvPicPr>
                  <pic:blipFill>
                    <a:blip r:embed="rId139" cstate="print"/>
                    <a:stretch>
                      <a:fillRect/>
                    </a:stretch>
                  </pic:blipFill>
                  <pic:spPr>
                    <a:xfrm>
                      <a:off x="0" y="0"/>
                      <a:ext cx="5704598" cy="7845552"/>
                    </a:xfrm>
                    <a:prstGeom prst="rect">
                      <a:avLst/>
                    </a:prstGeom>
                  </pic:spPr>
                </pic:pic>
              </a:graphicData>
            </a:graphic>
          </wp:anchor>
        </w:drawing>
      </w:r>
    </w:p>
    <w:p w14:paraId="1070E700" w14:textId="77777777" w:rsidR="00CF7FBB" w:rsidRPr="00737BE4" w:rsidRDefault="00CF7FBB" w:rsidP="00737BE4">
      <w:pPr>
        <w:rPr>
          <w:rFonts w:ascii="Times New Roman" w:hAnsi="Times New Roman" w:cs="Times New Roman"/>
          <w:sz w:val="10"/>
        </w:rPr>
        <w:sectPr w:rsidR="00CF7FBB" w:rsidRPr="00737BE4">
          <w:pgSz w:w="11920" w:h="16850"/>
          <w:pgMar w:top="1180" w:right="560" w:bottom="800" w:left="1300" w:header="722" w:footer="600" w:gutter="0"/>
          <w:cols w:space="720"/>
        </w:sectPr>
      </w:pPr>
    </w:p>
    <w:p w14:paraId="565AA96A" w14:textId="77777777" w:rsidR="00CF7FBB" w:rsidRPr="00737BE4" w:rsidRDefault="00CF7FBB" w:rsidP="00737BE4">
      <w:pPr>
        <w:pStyle w:val="a3"/>
        <w:rPr>
          <w:rFonts w:ascii="Times New Roman" w:hAnsi="Times New Roman" w:cs="Times New Roman"/>
          <w:b/>
          <w:sz w:val="2"/>
        </w:rPr>
      </w:pPr>
    </w:p>
    <w:p w14:paraId="6F222D1C" w14:textId="77777777" w:rsidR="00CF7FBB" w:rsidRPr="00737BE4" w:rsidRDefault="00EB65FD" w:rsidP="00737BE4">
      <w:pPr>
        <w:pStyle w:val="a3"/>
        <w:ind w:left="582"/>
        <w:rPr>
          <w:rFonts w:ascii="Times New Roman" w:hAnsi="Times New Roman" w:cs="Times New Roman"/>
          <w:sz w:val="20"/>
        </w:rPr>
      </w:pPr>
      <w:r w:rsidRPr="00737BE4">
        <w:rPr>
          <w:rFonts w:ascii="Times New Roman" w:hAnsi="Times New Roman" w:cs="Times New Roman"/>
          <w:noProof/>
          <w:sz w:val="20"/>
          <w:lang w:bidi="ar-SA"/>
        </w:rPr>
        <w:drawing>
          <wp:inline distT="0" distB="0" distL="0" distR="0" wp14:anchorId="21CB521D" wp14:editId="1019F629">
            <wp:extent cx="5676182" cy="7905750"/>
            <wp:effectExtent l="0" t="0" r="0" b="0"/>
            <wp:docPr id="145" name="image43.jpeg" descr="G:\PROJECTS\ПДС\ИД\Паспорта оборудования УППВ\Паспорта отстойников_Страница_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 name="image43.jpeg"/>
                    <pic:cNvPicPr/>
                  </pic:nvPicPr>
                  <pic:blipFill>
                    <a:blip r:embed="rId140" cstate="print"/>
                    <a:stretch>
                      <a:fillRect/>
                    </a:stretch>
                  </pic:blipFill>
                  <pic:spPr>
                    <a:xfrm>
                      <a:off x="0" y="0"/>
                      <a:ext cx="5676182" cy="7905750"/>
                    </a:xfrm>
                    <a:prstGeom prst="rect">
                      <a:avLst/>
                    </a:prstGeom>
                  </pic:spPr>
                </pic:pic>
              </a:graphicData>
            </a:graphic>
          </wp:inline>
        </w:drawing>
      </w:r>
    </w:p>
    <w:p w14:paraId="0D2970B4" w14:textId="77777777" w:rsidR="00CF7FBB" w:rsidRPr="00737BE4" w:rsidRDefault="00CF7FBB" w:rsidP="00737BE4">
      <w:pPr>
        <w:rPr>
          <w:rFonts w:ascii="Times New Roman" w:hAnsi="Times New Roman" w:cs="Times New Roman"/>
          <w:sz w:val="20"/>
        </w:rPr>
        <w:sectPr w:rsidR="00CF7FBB" w:rsidRPr="00737BE4">
          <w:pgSz w:w="11920" w:h="16850"/>
          <w:pgMar w:top="1180" w:right="560" w:bottom="800" w:left="1300" w:header="722" w:footer="600" w:gutter="0"/>
          <w:cols w:space="720"/>
        </w:sectPr>
      </w:pPr>
    </w:p>
    <w:p w14:paraId="09D561AA" w14:textId="77777777" w:rsidR="00CF7FBB" w:rsidRPr="00737BE4" w:rsidRDefault="00CF7FBB" w:rsidP="00737BE4">
      <w:pPr>
        <w:pStyle w:val="a3"/>
        <w:rPr>
          <w:rFonts w:ascii="Times New Roman" w:hAnsi="Times New Roman" w:cs="Times New Roman"/>
          <w:b/>
          <w:sz w:val="24"/>
        </w:rPr>
      </w:pPr>
    </w:p>
    <w:p w14:paraId="5A107A0B" w14:textId="77777777" w:rsidR="00CF7FBB" w:rsidRPr="00737BE4" w:rsidRDefault="00EB65FD" w:rsidP="00737BE4">
      <w:pPr>
        <w:pStyle w:val="a3"/>
        <w:ind w:left="519"/>
        <w:rPr>
          <w:rFonts w:ascii="Times New Roman" w:hAnsi="Times New Roman" w:cs="Times New Roman"/>
          <w:sz w:val="20"/>
        </w:rPr>
      </w:pPr>
      <w:r w:rsidRPr="00737BE4">
        <w:rPr>
          <w:rFonts w:ascii="Times New Roman" w:hAnsi="Times New Roman" w:cs="Times New Roman"/>
          <w:noProof/>
          <w:sz w:val="20"/>
          <w:lang w:bidi="ar-SA"/>
        </w:rPr>
        <w:drawing>
          <wp:inline distT="0" distB="0" distL="0" distR="0" wp14:anchorId="4F052B48" wp14:editId="145A3F54">
            <wp:extent cx="5704439" cy="7788973"/>
            <wp:effectExtent l="0" t="0" r="0" b="0"/>
            <wp:docPr id="147" name="image44.jpeg" descr="G:\PROJECTS\ПДС\ИД\Паспорта оборудования УППВ\Паспорта отстойников_Страница_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 name="image44.jpeg"/>
                    <pic:cNvPicPr/>
                  </pic:nvPicPr>
                  <pic:blipFill>
                    <a:blip r:embed="rId141" cstate="print"/>
                    <a:stretch>
                      <a:fillRect/>
                    </a:stretch>
                  </pic:blipFill>
                  <pic:spPr>
                    <a:xfrm>
                      <a:off x="0" y="0"/>
                      <a:ext cx="5704439" cy="7788973"/>
                    </a:xfrm>
                    <a:prstGeom prst="rect">
                      <a:avLst/>
                    </a:prstGeom>
                  </pic:spPr>
                </pic:pic>
              </a:graphicData>
            </a:graphic>
          </wp:inline>
        </w:drawing>
      </w:r>
    </w:p>
    <w:p w14:paraId="4526D62E" w14:textId="77777777" w:rsidR="00CF7FBB" w:rsidRPr="00737BE4" w:rsidRDefault="00CF7FBB" w:rsidP="00737BE4">
      <w:pPr>
        <w:rPr>
          <w:rFonts w:ascii="Times New Roman" w:hAnsi="Times New Roman" w:cs="Times New Roman"/>
          <w:sz w:val="20"/>
        </w:rPr>
        <w:sectPr w:rsidR="00CF7FBB" w:rsidRPr="00737BE4">
          <w:pgSz w:w="11920" w:h="16850"/>
          <w:pgMar w:top="1180" w:right="560" w:bottom="800" w:left="1300" w:header="722" w:footer="600" w:gutter="0"/>
          <w:cols w:space="720"/>
        </w:sectPr>
      </w:pPr>
    </w:p>
    <w:p w14:paraId="7DF388E9" w14:textId="77777777" w:rsidR="00CF7FBB" w:rsidRPr="00737BE4" w:rsidRDefault="00CF7FBB" w:rsidP="00737BE4">
      <w:pPr>
        <w:pStyle w:val="a3"/>
        <w:rPr>
          <w:rFonts w:ascii="Times New Roman" w:hAnsi="Times New Roman" w:cs="Times New Roman"/>
          <w:b/>
          <w:sz w:val="2"/>
        </w:rPr>
      </w:pPr>
    </w:p>
    <w:p w14:paraId="02D8498F" w14:textId="77777777" w:rsidR="00CF7FBB" w:rsidRPr="00737BE4" w:rsidRDefault="00EB65FD" w:rsidP="00737BE4">
      <w:pPr>
        <w:pStyle w:val="a3"/>
        <w:ind w:left="519"/>
        <w:rPr>
          <w:rFonts w:ascii="Times New Roman" w:hAnsi="Times New Roman" w:cs="Times New Roman"/>
          <w:sz w:val="20"/>
        </w:rPr>
      </w:pPr>
      <w:r w:rsidRPr="00737BE4">
        <w:rPr>
          <w:rFonts w:ascii="Times New Roman" w:hAnsi="Times New Roman" w:cs="Times New Roman"/>
          <w:noProof/>
          <w:sz w:val="20"/>
          <w:lang w:bidi="ar-SA"/>
        </w:rPr>
        <w:drawing>
          <wp:inline distT="0" distB="0" distL="0" distR="0" wp14:anchorId="653C28A5" wp14:editId="4FF02572">
            <wp:extent cx="5756211" cy="7905750"/>
            <wp:effectExtent l="0" t="0" r="0" b="0"/>
            <wp:docPr id="149" name="image45.jpeg" descr="G:\PROJECTS\ПДС\ИД\Паспорта оборудования УППВ\Паспорта отстойников_Страница_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 name="image45.jpeg"/>
                    <pic:cNvPicPr/>
                  </pic:nvPicPr>
                  <pic:blipFill>
                    <a:blip r:embed="rId142" cstate="print"/>
                    <a:stretch>
                      <a:fillRect/>
                    </a:stretch>
                  </pic:blipFill>
                  <pic:spPr>
                    <a:xfrm>
                      <a:off x="0" y="0"/>
                      <a:ext cx="5756211" cy="7905750"/>
                    </a:xfrm>
                    <a:prstGeom prst="rect">
                      <a:avLst/>
                    </a:prstGeom>
                  </pic:spPr>
                </pic:pic>
              </a:graphicData>
            </a:graphic>
          </wp:inline>
        </w:drawing>
      </w:r>
    </w:p>
    <w:p w14:paraId="3E8AB09E" w14:textId="77777777" w:rsidR="00CF7FBB" w:rsidRPr="00737BE4" w:rsidRDefault="00CF7FBB" w:rsidP="00737BE4">
      <w:pPr>
        <w:rPr>
          <w:rFonts w:ascii="Times New Roman" w:hAnsi="Times New Roman" w:cs="Times New Roman"/>
          <w:sz w:val="20"/>
        </w:rPr>
        <w:sectPr w:rsidR="00CF7FBB" w:rsidRPr="00737BE4">
          <w:pgSz w:w="11920" w:h="16850"/>
          <w:pgMar w:top="1180" w:right="560" w:bottom="800" w:left="1300" w:header="722" w:footer="600" w:gutter="0"/>
          <w:cols w:space="720"/>
        </w:sectPr>
      </w:pPr>
    </w:p>
    <w:p w14:paraId="69A663AE" w14:textId="77777777" w:rsidR="00CF7FBB" w:rsidRPr="00737BE4" w:rsidRDefault="00CF7FBB" w:rsidP="00737BE4">
      <w:pPr>
        <w:pStyle w:val="a3"/>
        <w:rPr>
          <w:rFonts w:ascii="Times New Roman" w:hAnsi="Times New Roman" w:cs="Times New Roman"/>
          <w:b/>
          <w:sz w:val="2"/>
        </w:rPr>
      </w:pPr>
    </w:p>
    <w:p w14:paraId="2F4B0997" w14:textId="77777777" w:rsidR="00CF7FBB" w:rsidRPr="00737BE4" w:rsidRDefault="00EB65FD" w:rsidP="00737BE4">
      <w:pPr>
        <w:pStyle w:val="a3"/>
        <w:ind w:left="519"/>
        <w:rPr>
          <w:rFonts w:ascii="Times New Roman" w:hAnsi="Times New Roman" w:cs="Times New Roman"/>
          <w:sz w:val="20"/>
        </w:rPr>
      </w:pPr>
      <w:r w:rsidRPr="00737BE4">
        <w:rPr>
          <w:rFonts w:ascii="Times New Roman" w:hAnsi="Times New Roman" w:cs="Times New Roman"/>
          <w:noProof/>
          <w:sz w:val="20"/>
          <w:lang w:bidi="ar-SA"/>
        </w:rPr>
        <w:drawing>
          <wp:inline distT="0" distB="0" distL="0" distR="0" wp14:anchorId="4AD968A5" wp14:editId="119060CE">
            <wp:extent cx="5704140" cy="7845552"/>
            <wp:effectExtent l="0" t="0" r="0" b="0"/>
            <wp:docPr id="151" name="image46.jpeg" descr="G:\PROJECTS\ПДС\ИД\Паспорта оборудования УППВ\Паспорта отстойников_Страница_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 name="image46.jpeg"/>
                    <pic:cNvPicPr/>
                  </pic:nvPicPr>
                  <pic:blipFill>
                    <a:blip r:embed="rId143" cstate="print"/>
                    <a:stretch>
                      <a:fillRect/>
                    </a:stretch>
                  </pic:blipFill>
                  <pic:spPr>
                    <a:xfrm>
                      <a:off x="0" y="0"/>
                      <a:ext cx="5704140" cy="7845552"/>
                    </a:xfrm>
                    <a:prstGeom prst="rect">
                      <a:avLst/>
                    </a:prstGeom>
                  </pic:spPr>
                </pic:pic>
              </a:graphicData>
            </a:graphic>
          </wp:inline>
        </w:drawing>
      </w:r>
    </w:p>
    <w:p w14:paraId="6CBBB79A" w14:textId="77777777" w:rsidR="00CF7FBB" w:rsidRPr="00737BE4" w:rsidRDefault="00CF7FBB" w:rsidP="00737BE4">
      <w:pPr>
        <w:rPr>
          <w:rFonts w:ascii="Times New Roman" w:hAnsi="Times New Roman" w:cs="Times New Roman"/>
          <w:sz w:val="20"/>
        </w:rPr>
        <w:sectPr w:rsidR="00CF7FBB" w:rsidRPr="00737BE4">
          <w:pgSz w:w="11920" w:h="16850"/>
          <w:pgMar w:top="1180" w:right="560" w:bottom="800" w:left="1300" w:header="722" w:footer="600" w:gutter="0"/>
          <w:cols w:space="720"/>
        </w:sectPr>
      </w:pPr>
    </w:p>
    <w:p w14:paraId="787F6F4D" w14:textId="77777777" w:rsidR="00CF7FBB" w:rsidRPr="00737BE4" w:rsidRDefault="00CF7FBB" w:rsidP="00737BE4">
      <w:pPr>
        <w:pStyle w:val="a3"/>
        <w:rPr>
          <w:rFonts w:ascii="Times New Roman" w:hAnsi="Times New Roman" w:cs="Times New Roman"/>
          <w:b/>
          <w:sz w:val="2"/>
        </w:rPr>
      </w:pPr>
    </w:p>
    <w:p w14:paraId="4BDDCD97" w14:textId="77777777" w:rsidR="00CF7FBB" w:rsidRPr="00737BE4" w:rsidRDefault="00EB65FD" w:rsidP="00737BE4">
      <w:pPr>
        <w:pStyle w:val="a3"/>
        <w:ind w:left="519"/>
        <w:rPr>
          <w:rFonts w:ascii="Times New Roman" w:hAnsi="Times New Roman" w:cs="Times New Roman"/>
          <w:sz w:val="20"/>
        </w:rPr>
      </w:pPr>
      <w:r w:rsidRPr="00737BE4">
        <w:rPr>
          <w:rFonts w:ascii="Times New Roman" w:hAnsi="Times New Roman" w:cs="Times New Roman"/>
          <w:noProof/>
          <w:sz w:val="20"/>
          <w:lang w:bidi="ar-SA"/>
        </w:rPr>
        <w:drawing>
          <wp:inline distT="0" distB="0" distL="0" distR="0" wp14:anchorId="6ADE70A9" wp14:editId="7294FB94">
            <wp:extent cx="5756211" cy="7905750"/>
            <wp:effectExtent l="0" t="0" r="0" b="0"/>
            <wp:docPr id="153" name="image47.jpeg" descr="G:\PROJECTS\ПДС\ИД\Паспорта оборудования УППВ\Паспорта отстойников_Страница_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 name="image47.jpeg"/>
                    <pic:cNvPicPr/>
                  </pic:nvPicPr>
                  <pic:blipFill>
                    <a:blip r:embed="rId144" cstate="print"/>
                    <a:stretch>
                      <a:fillRect/>
                    </a:stretch>
                  </pic:blipFill>
                  <pic:spPr>
                    <a:xfrm>
                      <a:off x="0" y="0"/>
                      <a:ext cx="5756211" cy="7905750"/>
                    </a:xfrm>
                    <a:prstGeom prst="rect">
                      <a:avLst/>
                    </a:prstGeom>
                  </pic:spPr>
                </pic:pic>
              </a:graphicData>
            </a:graphic>
          </wp:inline>
        </w:drawing>
      </w:r>
    </w:p>
    <w:p w14:paraId="1724F3FF" w14:textId="77777777" w:rsidR="00CF7FBB" w:rsidRPr="00737BE4" w:rsidRDefault="00CF7FBB" w:rsidP="00737BE4">
      <w:pPr>
        <w:rPr>
          <w:rFonts w:ascii="Times New Roman" w:hAnsi="Times New Roman" w:cs="Times New Roman"/>
          <w:sz w:val="20"/>
        </w:rPr>
        <w:sectPr w:rsidR="00CF7FBB" w:rsidRPr="00737BE4">
          <w:pgSz w:w="11920" w:h="16850"/>
          <w:pgMar w:top="1180" w:right="560" w:bottom="800" w:left="1300" w:header="722" w:footer="600" w:gutter="0"/>
          <w:cols w:space="720"/>
        </w:sectPr>
      </w:pPr>
    </w:p>
    <w:p w14:paraId="7FB144D1" w14:textId="77777777" w:rsidR="00CF7FBB" w:rsidRPr="00737BE4" w:rsidRDefault="00CF7FBB" w:rsidP="00737BE4">
      <w:pPr>
        <w:pStyle w:val="a3"/>
        <w:rPr>
          <w:rFonts w:ascii="Times New Roman" w:hAnsi="Times New Roman" w:cs="Times New Roman"/>
          <w:b/>
          <w:sz w:val="2"/>
        </w:rPr>
      </w:pPr>
    </w:p>
    <w:p w14:paraId="4EA9F532" w14:textId="77777777" w:rsidR="00CF7FBB" w:rsidRPr="00737BE4" w:rsidRDefault="00EB65FD" w:rsidP="00737BE4">
      <w:pPr>
        <w:pStyle w:val="a3"/>
        <w:ind w:left="519"/>
        <w:rPr>
          <w:rFonts w:ascii="Times New Roman" w:hAnsi="Times New Roman" w:cs="Times New Roman"/>
          <w:sz w:val="20"/>
        </w:rPr>
      </w:pPr>
      <w:r w:rsidRPr="00737BE4">
        <w:rPr>
          <w:rFonts w:ascii="Times New Roman" w:hAnsi="Times New Roman" w:cs="Times New Roman"/>
          <w:noProof/>
          <w:sz w:val="20"/>
          <w:lang w:bidi="ar-SA"/>
        </w:rPr>
        <w:drawing>
          <wp:inline distT="0" distB="0" distL="0" distR="0" wp14:anchorId="58844417" wp14:editId="653512C6">
            <wp:extent cx="5756211" cy="7905750"/>
            <wp:effectExtent l="0" t="0" r="0" b="0"/>
            <wp:docPr id="155" name="image48.jpeg" descr="G:\PROJECTS\ПДС\ИД\Паспорта оборудования УППВ\Паспорта отстойников_Страница_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 name="image48.jpeg"/>
                    <pic:cNvPicPr/>
                  </pic:nvPicPr>
                  <pic:blipFill>
                    <a:blip r:embed="rId145" cstate="print"/>
                    <a:stretch>
                      <a:fillRect/>
                    </a:stretch>
                  </pic:blipFill>
                  <pic:spPr>
                    <a:xfrm>
                      <a:off x="0" y="0"/>
                      <a:ext cx="5756211" cy="7905750"/>
                    </a:xfrm>
                    <a:prstGeom prst="rect">
                      <a:avLst/>
                    </a:prstGeom>
                  </pic:spPr>
                </pic:pic>
              </a:graphicData>
            </a:graphic>
          </wp:inline>
        </w:drawing>
      </w:r>
    </w:p>
    <w:p w14:paraId="69304EF6" w14:textId="77777777" w:rsidR="00CF7FBB" w:rsidRPr="00737BE4" w:rsidRDefault="00CF7FBB" w:rsidP="00737BE4">
      <w:pPr>
        <w:rPr>
          <w:rFonts w:ascii="Times New Roman" w:hAnsi="Times New Roman" w:cs="Times New Roman"/>
          <w:sz w:val="20"/>
        </w:rPr>
        <w:sectPr w:rsidR="00CF7FBB" w:rsidRPr="00737BE4">
          <w:pgSz w:w="11920" w:h="16850"/>
          <w:pgMar w:top="1180" w:right="560" w:bottom="800" w:left="1300" w:header="722" w:footer="600" w:gutter="0"/>
          <w:cols w:space="720"/>
        </w:sectPr>
      </w:pPr>
    </w:p>
    <w:p w14:paraId="7D521E5D" w14:textId="77777777" w:rsidR="00CF7FBB" w:rsidRPr="00737BE4" w:rsidRDefault="00CF7FBB" w:rsidP="00737BE4">
      <w:pPr>
        <w:pStyle w:val="a3"/>
        <w:rPr>
          <w:rFonts w:ascii="Times New Roman" w:hAnsi="Times New Roman" w:cs="Times New Roman"/>
          <w:b/>
          <w:sz w:val="2"/>
        </w:rPr>
      </w:pPr>
    </w:p>
    <w:p w14:paraId="5263BE4F" w14:textId="77777777" w:rsidR="00CF7FBB" w:rsidRPr="00737BE4" w:rsidRDefault="00EB65FD" w:rsidP="00737BE4">
      <w:pPr>
        <w:pStyle w:val="a3"/>
        <w:ind w:left="519"/>
        <w:rPr>
          <w:rFonts w:ascii="Times New Roman" w:hAnsi="Times New Roman" w:cs="Times New Roman"/>
          <w:sz w:val="20"/>
        </w:rPr>
      </w:pPr>
      <w:r w:rsidRPr="00737BE4">
        <w:rPr>
          <w:rFonts w:ascii="Times New Roman" w:hAnsi="Times New Roman" w:cs="Times New Roman"/>
          <w:noProof/>
          <w:sz w:val="20"/>
          <w:lang w:bidi="ar-SA"/>
        </w:rPr>
        <w:drawing>
          <wp:inline distT="0" distB="0" distL="0" distR="0" wp14:anchorId="401E2FC3" wp14:editId="611B3304">
            <wp:extent cx="5756211" cy="7905750"/>
            <wp:effectExtent l="0" t="0" r="0" b="0"/>
            <wp:docPr id="157" name="image45.jpeg" descr="G:\PROJECTS\ПДС\ИД\Паспорта оборудования УППВ\Паспорта отстойников_Страница_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 name="image45.jpeg"/>
                    <pic:cNvPicPr/>
                  </pic:nvPicPr>
                  <pic:blipFill>
                    <a:blip r:embed="rId142" cstate="print"/>
                    <a:stretch>
                      <a:fillRect/>
                    </a:stretch>
                  </pic:blipFill>
                  <pic:spPr>
                    <a:xfrm>
                      <a:off x="0" y="0"/>
                      <a:ext cx="5756211" cy="7905750"/>
                    </a:xfrm>
                    <a:prstGeom prst="rect">
                      <a:avLst/>
                    </a:prstGeom>
                  </pic:spPr>
                </pic:pic>
              </a:graphicData>
            </a:graphic>
          </wp:inline>
        </w:drawing>
      </w:r>
    </w:p>
    <w:p w14:paraId="5788C586" w14:textId="77777777" w:rsidR="00CF7FBB" w:rsidRPr="00737BE4" w:rsidRDefault="00CF7FBB" w:rsidP="00737BE4">
      <w:pPr>
        <w:rPr>
          <w:rFonts w:ascii="Times New Roman" w:hAnsi="Times New Roman" w:cs="Times New Roman"/>
          <w:sz w:val="20"/>
        </w:rPr>
        <w:sectPr w:rsidR="00CF7FBB" w:rsidRPr="00737BE4">
          <w:pgSz w:w="11920" w:h="16850"/>
          <w:pgMar w:top="1180" w:right="560" w:bottom="800" w:left="1300" w:header="722" w:footer="600" w:gutter="0"/>
          <w:cols w:space="720"/>
        </w:sectPr>
      </w:pPr>
    </w:p>
    <w:p w14:paraId="350E83F1" w14:textId="77777777" w:rsidR="00CF7FBB" w:rsidRPr="00737BE4" w:rsidRDefault="00CF7FBB" w:rsidP="00737BE4">
      <w:pPr>
        <w:pStyle w:val="a3"/>
        <w:rPr>
          <w:rFonts w:ascii="Times New Roman" w:hAnsi="Times New Roman" w:cs="Times New Roman"/>
          <w:b/>
          <w:sz w:val="2"/>
        </w:rPr>
      </w:pPr>
    </w:p>
    <w:p w14:paraId="08E87B5D" w14:textId="77777777" w:rsidR="00CF7FBB" w:rsidRPr="00737BE4" w:rsidRDefault="00EB65FD" w:rsidP="00737BE4">
      <w:pPr>
        <w:pStyle w:val="a3"/>
        <w:ind w:left="519"/>
        <w:rPr>
          <w:rFonts w:ascii="Times New Roman" w:hAnsi="Times New Roman" w:cs="Times New Roman"/>
          <w:sz w:val="20"/>
        </w:rPr>
      </w:pPr>
      <w:r w:rsidRPr="00737BE4">
        <w:rPr>
          <w:rFonts w:ascii="Times New Roman" w:hAnsi="Times New Roman" w:cs="Times New Roman"/>
          <w:noProof/>
          <w:sz w:val="20"/>
          <w:lang w:bidi="ar-SA"/>
        </w:rPr>
        <w:drawing>
          <wp:inline distT="0" distB="0" distL="0" distR="0" wp14:anchorId="6B80FEDC" wp14:editId="4EBE3907">
            <wp:extent cx="5659562" cy="7779543"/>
            <wp:effectExtent l="0" t="0" r="0" b="0"/>
            <wp:docPr id="159" name="image49.jpeg" descr="G:\PROJECTS\ПДС\ИД\Паспорта оборудования УППВ\Паспорта резервуаров_Страница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 name="image49.jpeg"/>
                    <pic:cNvPicPr/>
                  </pic:nvPicPr>
                  <pic:blipFill>
                    <a:blip r:embed="rId146" cstate="print"/>
                    <a:stretch>
                      <a:fillRect/>
                    </a:stretch>
                  </pic:blipFill>
                  <pic:spPr>
                    <a:xfrm>
                      <a:off x="0" y="0"/>
                      <a:ext cx="5659562" cy="7779543"/>
                    </a:xfrm>
                    <a:prstGeom prst="rect">
                      <a:avLst/>
                    </a:prstGeom>
                  </pic:spPr>
                </pic:pic>
              </a:graphicData>
            </a:graphic>
          </wp:inline>
        </w:drawing>
      </w:r>
    </w:p>
    <w:p w14:paraId="59D144D9" w14:textId="77777777" w:rsidR="00CF7FBB" w:rsidRPr="00737BE4" w:rsidRDefault="00CF7FBB" w:rsidP="00737BE4">
      <w:pPr>
        <w:rPr>
          <w:rFonts w:ascii="Times New Roman" w:hAnsi="Times New Roman" w:cs="Times New Roman"/>
          <w:sz w:val="20"/>
        </w:rPr>
        <w:sectPr w:rsidR="00CF7FBB" w:rsidRPr="00737BE4">
          <w:pgSz w:w="11920" w:h="16850"/>
          <w:pgMar w:top="1180" w:right="560" w:bottom="800" w:left="1300" w:header="722" w:footer="600" w:gutter="0"/>
          <w:cols w:space="720"/>
        </w:sectPr>
      </w:pPr>
    </w:p>
    <w:p w14:paraId="4C4B1D29" w14:textId="77777777" w:rsidR="00CF7FBB" w:rsidRPr="00737BE4" w:rsidRDefault="00CF7FBB" w:rsidP="00737BE4">
      <w:pPr>
        <w:pStyle w:val="a3"/>
        <w:rPr>
          <w:rFonts w:ascii="Times New Roman" w:hAnsi="Times New Roman" w:cs="Times New Roman"/>
          <w:b/>
          <w:sz w:val="2"/>
        </w:rPr>
      </w:pPr>
    </w:p>
    <w:p w14:paraId="78AA900C" w14:textId="77777777" w:rsidR="00CF7FBB" w:rsidRPr="00737BE4" w:rsidRDefault="00EB65FD" w:rsidP="00737BE4">
      <w:pPr>
        <w:pStyle w:val="a3"/>
        <w:ind w:left="519"/>
        <w:rPr>
          <w:rFonts w:ascii="Times New Roman" w:hAnsi="Times New Roman" w:cs="Times New Roman"/>
          <w:sz w:val="20"/>
        </w:rPr>
      </w:pPr>
      <w:r w:rsidRPr="00737BE4">
        <w:rPr>
          <w:rFonts w:ascii="Times New Roman" w:hAnsi="Times New Roman" w:cs="Times New Roman"/>
          <w:noProof/>
          <w:sz w:val="20"/>
          <w:lang w:bidi="ar-SA"/>
        </w:rPr>
        <w:drawing>
          <wp:inline distT="0" distB="0" distL="0" distR="0" wp14:anchorId="729EAC2A" wp14:editId="4C3FB34E">
            <wp:extent cx="5659562" cy="7779543"/>
            <wp:effectExtent l="0" t="0" r="0" b="0"/>
            <wp:docPr id="161" name="image50.jpeg" descr="G:\PROJECTS\ПДС\ИД\Паспорта оборудования УППВ\Паспорта резервуаров_Страница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 name="image50.jpeg"/>
                    <pic:cNvPicPr/>
                  </pic:nvPicPr>
                  <pic:blipFill>
                    <a:blip r:embed="rId147" cstate="print"/>
                    <a:stretch>
                      <a:fillRect/>
                    </a:stretch>
                  </pic:blipFill>
                  <pic:spPr>
                    <a:xfrm>
                      <a:off x="0" y="0"/>
                      <a:ext cx="5659562" cy="7779543"/>
                    </a:xfrm>
                    <a:prstGeom prst="rect">
                      <a:avLst/>
                    </a:prstGeom>
                  </pic:spPr>
                </pic:pic>
              </a:graphicData>
            </a:graphic>
          </wp:inline>
        </w:drawing>
      </w:r>
    </w:p>
    <w:p w14:paraId="42651A9D" w14:textId="77777777" w:rsidR="00CF7FBB" w:rsidRPr="00737BE4" w:rsidRDefault="00CF7FBB" w:rsidP="00737BE4">
      <w:pPr>
        <w:rPr>
          <w:rFonts w:ascii="Times New Roman" w:hAnsi="Times New Roman" w:cs="Times New Roman"/>
          <w:sz w:val="20"/>
        </w:rPr>
        <w:sectPr w:rsidR="00CF7FBB" w:rsidRPr="00737BE4">
          <w:pgSz w:w="11920" w:h="16850"/>
          <w:pgMar w:top="1180" w:right="560" w:bottom="800" w:left="1300" w:header="722" w:footer="600" w:gutter="0"/>
          <w:cols w:space="720"/>
        </w:sectPr>
      </w:pPr>
    </w:p>
    <w:p w14:paraId="3BBAD56C" w14:textId="77777777" w:rsidR="00CF7FBB" w:rsidRPr="00737BE4" w:rsidRDefault="00CF7FBB" w:rsidP="00737BE4">
      <w:pPr>
        <w:pStyle w:val="a3"/>
        <w:rPr>
          <w:rFonts w:ascii="Times New Roman" w:hAnsi="Times New Roman" w:cs="Times New Roman"/>
          <w:b/>
          <w:sz w:val="2"/>
        </w:rPr>
      </w:pPr>
    </w:p>
    <w:p w14:paraId="099A68A7" w14:textId="77777777" w:rsidR="00CF7FBB" w:rsidRPr="00737BE4" w:rsidRDefault="00EB65FD" w:rsidP="00737BE4">
      <w:pPr>
        <w:pStyle w:val="a3"/>
        <w:ind w:left="519"/>
        <w:rPr>
          <w:rFonts w:ascii="Times New Roman" w:hAnsi="Times New Roman" w:cs="Times New Roman"/>
          <w:sz w:val="20"/>
        </w:rPr>
      </w:pPr>
      <w:r w:rsidRPr="00737BE4">
        <w:rPr>
          <w:rFonts w:ascii="Times New Roman" w:hAnsi="Times New Roman" w:cs="Times New Roman"/>
          <w:noProof/>
          <w:sz w:val="20"/>
          <w:lang w:bidi="ar-SA"/>
        </w:rPr>
        <w:drawing>
          <wp:inline distT="0" distB="0" distL="0" distR="0" wp14:anchorId="42CE8E7A" wp14:editId="093CC1AE">
            <wp:extent cx="5727634" cy="7905750"/>
            <wp:effectExtent l="0" t="0" r="0" b="0"/>
            <wp:docPr id="163" name="image51.jpeg" descr="G:\PROJECTS\ПДС\ИД\Паспорта оборудования УППВ\Паспорта резервуаров_Страница_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 name="image51.jpeg"/>
                    <pic:cNvPicPr/>
                  </pic:nvPicPr>
                  <pic:blipFill>
                    <a:blip r:embed="rId148" cstate="print"/>
                    <a:stretch>
                      <a:fillRect/>
                    </a:stretch>
                  </pic:blipFill>
                  <pic:spPr>
                    <a:xfrm>
                      <a:off x="0" y="0"/>
                      <a:ext cx="5727634" cy="7905750"/>
                    </a:xfrm>
                    <a:prstGeom prst="rect">
                      <a:avLst/>
                    </a:prstGeom>
                  </pic:spPr>
                </pic:pic>
              </a:graphicData>
            </a:graphic>
          </wp:inline>
        </w:drawing>
      </w:r>
    </w:p>
    <w:p w14:paraId="03AD8F09" w14:textId="77777777" w:rsidR="00CF7FBB" w:rsidRPr="00737BE4" w:rsidRDefault="00CF7FBB" w:rsidP="00737BE4">
      <w:pPr>
        <w:rPr>
          <w:rFonts w:ascii="Times New Roman" w:hAnsi="Times New Roman" w:cs="Times New Roman"/>
          <w:sz w:val="20"/>
        </w:rPr>
        <w:sectPr w:rsidR="00CF7FBB" w:rsidRPr="00737BE4">
          <w:pgSz w:w="11920" w:h="16850"/>
          <w:pgMar w:top="1180" w:right="560" w:bottom="800" w:left="1300" w:header="722" w:footer="600" w:gutter="0"/>
          <w:cols w:space="720"/>
        </w:sectPr>
      </w:pPr>
    </w:p>
    <w:p w14:paraId="345500DF" w14:textId="77777777" w:rsidR="00CF7FBB" w:rsidRPr="00737BE4" w:rsidRDefault="00CF7FBB" w:rsidP="00737BE4">
      <w:pPr>
        <w:pStyle w:val="a3"/>
        <w:rPr>
          <w:rFonts w:ascii="Times New Roman" w:hAnsi="Times New Roman" w:cs="Times New Roman"/>
          <w:b/>
          <w:sz w:val="24"/>
        </w:rPr>
      </w:pPr>
    </w:p>
    <w:p w14:paraId="3C0F321F" w14:textId="77777777" w:rsidR="00CF7FBB" w:rsidRPr="00737BE4" w:rsidRDefault="00EB65FD" w:rsidP="00737BE4">
      <w:pPr>
        <w:pStyle w:val="a3"/>
        <w:ind w:left="582"/>
        <w:rPr>
          <w:rFonts w:ascii="Times New Roman" w:hAnsi="Times New Roman" w:cs="Times New Roman"/>
          <w:sz w:val="20"/>
        </w:rPr>
      </w:pPr>
      <w:r w:rsidRPr="00737BE4">
        <w:rPr>
          <w:rFonts w:ascii="Times New Roman" w:hAnsi="Times New Roman" w:cs="Times New Roman"/>
          <w:noProof/>
          <w:sz w:val="20"/>
          <w:lang w:bidi="ar-SA"/>
        </w:rPr>
        <w:drawing>
          <wp:inline distT="0" distB="0" distL="0" distR="0" wp14:anchorId="7ADEDE24" wp14:editId="52FCF22E">
            <wp:extent cx="5623493" cy="7798403"/>
            <wp:effectExtent l="0" t="0" r="0" b="0"/>
            <wp:docPr id="165" name="image52.jpeg" descr="G:\PROJECTS\ПДС\ИД\Паспорта оборудования УППВ\Паспорта резервуаров_Страница_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 name="image52.jpeg"/>
                    <pic:cNvPicPr/>
                  </pic:nvPicPr>
                  <pic:blipFill>
                    <a:blip r:embed="rId149" cstate="print"/>
                    <a:stretch>
                      <a:fillRect/>
                    </a:stretch>
                  </pic:blipFill>
                  <pic:spPr>
                    <a:xfrm>
                      <a:off x="0" y="0"/>
                      <a:ext cx="5623493" cy="7798403"/>
                    </a:xfrm>
                    <a:prstGeom prst="rect">
                      <a:avLst/>
                    </a:prstGeom>
                  </pic:spPr>
                </pic:pic>
              </a:graphicData>
            </a:graphic>
          </wp:inline>
        </w:drawing>
      </w:r>
    </w:p>
    <w:p w14:paraId="2E029133" w14:textId="77777777" w:rsidR="00CF7FBB" w:rsidRPr="00737BE4" w:rsidRDefault="00CF7FBB" w:rsidP="00737BE4">
      <w:pPr>
        <w:rPr>
          <w:rFonts w:ascii="Times New Roman" w:hAnsi="Times New Roman" w:cs="Times New Roman"/>
          <w:sz w:val="20"/>
        </w:rPr>
        <w:sectPr w:rsidR="00CF7FBB" w:rsidRPr="00737BE4">
          <w:pgSz w:w="11920" w:h="16850"/>
          <w:pgMar w:top="1180" w:right="560" w:bottom="800" w:left="1300" w:header="722" w:footer="600" w:gutter="0"/>
          <w:cols w:space="720"/>
        </w:sectPr>
      </w:pPr>
    </w:p>
    <w:p w14:paraId="33892560" w14:textId="77777777" w:rsidR="00CF7FBB" w:rsidRPr="00737BE4" w:rsidRDefault="00CF7FBB" w:rsidP="00737BE4">
      <w:pPr>
        <w:pStyle w:val="a3"/>
        <w:rPr>
          <w:rFonts w:ascii="Times New Roman" w:hAnsi="Times New Roman" w:cs="Times New Roman"/>
          <w:b/>
          <w:sz w:val="2"/>
        </w:rPr>
      </w:pPr>
    </w:p>
    <w:p w14:paraId="2F6B912B" w14:textId="77777777" w:rsidR="00CF7FBB" w:rsidRPr="00737BE4" w:rsidRDefault="00EB65FD" w:rsidP="00737BE4">
      <w:pPr>
        <w:pStyle w:val="a3"/>
        <w:ind w:left="519"/>
        <w:rPr>
          <w:rFonts w:ascii="Times New Roman" w:hAnsi="Times New Roman" w:cs="Times New Roman"/>
          <w:sz w:val="20"/>
        </w:rPr>
      </w:pPr>
      <w:r w:rsidRPr="00737BE4">
        <w:rPr>
          <w:rFonts w:ascii="Times New Roman" w:hAnsi="Times New Roman" w:cs="Times New Roman"/>
          <w:noProof/>
          <w:sz w:val="20"/>
          <w:lang w:bidi="ar-SA"/>
        </w:rPr>
        <w:drawing>
          <wp:inline distT="0" distB="0" distL="0" distR="0" wp14:anchorId="4CE3A627" wp14:editId="5469FF08">
            <wp:extent cx="5659562" cy="7779543"/>
            <wp:effectExtent l="0" t="0" r="0" b="0"/>
            <wp:docPr id="167" name="image53.jpeg" descr="G:\PROJECTS\ПДС\ИД\Паспорта оборудования УППВ\Паспорта резервуаров_Страница_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 name="image53.jpeg"/>
                    <pic:cNvPicPr/>
                  </pic:nvPicPr>
                  <pic:blipFill>
                    <a:blip r:embed="rId150" cstate="print"/>
                    <a:stretch>
                      <a:fillRect/>
                    </a:stretch>
                  </pic:blipFill>
                  <pic:spPr>
                    <a:xfrm>
                      <a:off x="0" y="0"/>
                      <a:ext cx="5659562" cy="7779543"/>
                    </a:xfrm>
                    <a:prstGeom prst="rect">
                      <a:avLst/>
                    </a:prstGeom>
                  </pic:spPr>
                </pic:pic>
              </a:graphicData>
            </a:graphic>
          </wp:inline>
        </w:drawing>
      </w:r>
    </w:p>
    <w:p w14:paraId="4CACE86D" w14:textId="77777777" w:rsidR="00CF7FBB" w:rsidRPr="00737BE4" w:rsidRDefault="00CF7FBB" w:rsidP="00737BE4">
      <w:pPr>
        <w:rPr>
          <w:rFonts w:ascii="Times New Roman" w:hAnsi="Times New Roman" w:cs="Times New Roman"/>
          <w:sz w:val="20"/>
        </w:rPr>
        <w:sectPr w:rsidR="00CF7FBB" w:rsidRPr="00737BE4">
          <w:pgSz w:w="11920" w:h="16850"/>
          <w:pgMar w:top="1180" w:right="560" w:bottom="800" w:left="1300" w:header="722" w:footer="600" w:gutter="0"/>
          <w:cols w:space="720"/>
        </w:sectPr>
      </w:pPr>
    </w:p>
    <w:p w14:paraId="205D7438" w14:textId="77777777" w:rsidR="00CF7FBB" w:rsidRPr="00737BE4" w:rsidRDefault="00CF7FBB" w:rsidP="00737BE4">
      <w:pPr>
        <w:pStyle w:val="a3"/>
        <w:rPr>
          <w:rFonts w:ascii="Times New Roman" w:hAnsi="Times New Roman" w:cs="Times New Roman"/>
          <w:b/>
          <w:sz w:val="2"/>
        </w:rPr>
      </w:pPr>
    </w:p>
    <w:p w14:paraId="3C403AEC" w14:textId="77777777" w:rsidR="00CF7FBB" w:rsidRPr="00737BE4" w:rsidRDefault="00EB65FD" w:rsidP="00737BE4">
      <w:pPr>
        <w:pStyle w:val="a3"/>
        <w:ind w:left="519"/>
        <w:rPr>
          <w:rFonts w:ascii="Times New Roman" w:hAnsi="Times New Roman" w:cs="Times New Roman"/>
          <w:sz w:val="20"/>
        </w:rPr>
      </w:pPr>
      <w:r w:rsidRPr="00737BE4">
        <w:rPr>
          <w:rFonts w:ascii="Times New Roman" w:hAnsi="Times New Roman" w:cs="Times New Roman"/>
          <w:noProof/>
          <w:sz w:val="20"/>
          <w:lang w:bidi="ar-SA"/>
        </w:rPr>
        <w:drawing>
          <wp:inline distT="0" distB="0" distL="0" distR="0" wp14:anchorId="0169C015" wp14:editId="50FAA7DD">
            <wp:extent cx="5659562" cy="7779543"/>
            <wp:effectExtent l="0" t="0" r="0" b="0"/>
            <wp:docPr id="169" name="image54.jpeg" descr="G:\PROJECTS\ПДС\ИД\Паспорта оборудования УППВ\Паспорта резервуаров_Страница_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 name="image54.jpeg"/>
                    <pic:cNvPicPr/>
                  </pic:nvPicPr>
                  <pic:blipFill>
                    <a:blip r:embed="rId151" cstate="print"/>
                    <a:stretch>
                      <a:fillRect/>
                    </a:stretch>
                  </pic:blipFill>
                  <pic:spPr>
                    <a:xfrm>
                      <a:off x="0" y="0"/>
                      <a:ext cx="5659562" cy="7779543"/>
                    </a:xfrm>
                    <a:prstGeom prst="rect">
                      <a:avLst/>
                    </a:prstGeom>
                  </pic:spPr>
                </pic:pic>
              </a:graphicData>
            </a:graphic>
          </wp:inline>
        </w:drawing>
      </w:r>
    </w:p>
    <w:p w14:paraId="07213A84" w14:textId="77777777" w:rsidR="00CF7FBB" w:rsidRPr="00737BE4" w:rsidRDefault="00CF7FBB" w:rsidP="00737BE4">
      <w:pPr>
        <w:rPr>
          <w:rFonts w:ascii="Times New Roman" w:hAnsi="Times New Roman" w:cs="Times New Roman"/>
          <w:sz w:val="20"/>
        </w:rPr>
        <w:sectPr w:rsidR="00CF7FBB" w:rsidRPr="00737BE4">
          <w:pgSz w:w="11920" w:h="16850"/>
          <w:pgMar w:top="1180" w:right="560" w:bottom="800" w:left="1300" w:header="722" w:footer="600" w:gutter="0"/>
          <w:cols w:space="720"/>
        </w:sectPr>
      </w:pPr>
    </w:p>
    <w:p w14:paraId="20CE9812" w14:textId="77777777" w:rsidR="00CF7FBB" w:rsidRPr="00737BE4" w:rsidRDefault="00CF7FBB" w:rsidP="00737BE4">
      <w:pPr>
        <w:pStyle w:val="a3"/>
        <w:rPr>
          <w:rFonts w:ascii="Times New Roman" w:hAnsi="Times New Roman" w:cs="Times New Roman"/>
          <w:b/>
          <w:sz w:val="2"/>
        </w:rPr>
      </w:pPr>
    </w:p>
    <w:p w14:paraId="30ACB445" w14:textId="77777777" w:rsidR="00CF7FBB" w:rsidRPr="00737BE4" w:rsidRDefault="00EB65FD" w:rsidP="00737BE4">
      <w:pPr>
        <w:pStyle w:val="a3"/>
        <w:ind w:left="519"/>
        <w:rPr>
          <w:rFonts w:ascii="Times New Roman" w:hAnsi="Times New Roman" w:cs="Times New Roman"/>
          <w:sz w:val="20"/>
        </w:rPr>
      </w:pPr>
      <w:r w:rsidRPr="00737BE4">
        <w:rPr>
          <w:rFonts w:ascii="Times New Roman" w:hAnsi="Times New Roman" w:cs="Times New Roman"/>
          <w:noProof/>
          <w:sz w:val="20"/>
          <w:lang w:bidi="ar-SA"/>
        </w:rPr>
        <w:drawing>
          <wp:inline distT="0" distB="0" distL="0" distR="0" wp14:anchorId="3B06B901" wp14:editId="0BF43A00">
            <wp:extent cx="5756211" cy="7905750"/>
            <wp:effectExtent l="0" t="0" r="0" b="0"/>
            <wp:docPr id="171" name="image55.jpeg" descr="G:\PROJECTS\ПДС\ИД\Паспорта оборудования УППВ\Паспорта резервуаров_Страница_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 name="image55.jpeg"/>
                    <pic:cNvPicPr/>
                  </pic:nvPicPr>
                  <pic:blipFill>
                    <a:blip r:embed="rId152" cstate="print"/>
                    <a:stretch>
                      <a:fillRect/>
                    </a:stretch>
                  </pic:blipFill>
                  <pic:spPr>
                    <a:xfrm>
                      <a:off x="0" y="0"/>
                      <a:ext cx="5756211" cy="7905750"/>
                    </a:xfrm>
                    <a:prstGeom prst="rect">
                      <a:avLst/>
                    </a:prstGeom>
                  </pic:spPr>
                </pic:pic>
              </a:graphicData>
            </a:graphic>
          </wp:inline>
        </w:drawing>
      </w:r>
    </w:p>
    <w:p w14:paraId="6C8C8AB6" w14:textId="77777777" w:rsidR="00CF7FBB" w:rsidRPr="00737BE4" w:rsidRDefault="00CF7FBB" w:rsidP="00737BE4">
      <w:pPr>
        <w:rPr>
          <w:rFonts w:ascii="Times New Roman" w:hAnsi="Times New Roman" w:cs="Times New Roman"/>
          <w:sz w:val="20"/>
        </w:rPr>
        <w:sectPr w:rsidR="00CF7FBB" w:rsidRPr="00737BE4">
          <w:pgSz w:w="11920" w:h="16850"/>
          <w:pgMar w:top="1180" w:right="560" w:bottom="800" w:left="1300" w:header="722" w:footer="600" w:gutter="0"/>
          <w:cols w:space="720"/>
        </w:sectPr>
      </w:pPr>
    </w:p>
    <w:p w14:paraId="66B26B8A" w14:textId="77777777" w:rsidR="00CF7FBB" w:rsidRPr="00737BE4" w:rsidRDefault="00CF7FBB" w:rsidP="00737BE4">
      <w:pPr>
        <w:pStyle w:val="a3"/>
        <w:rPr>
          <w:rFonts w:ascii="Times New Roman" w:hAnsi="Times New Roman" w:cs="Times New Roman"/>
          <w:b/>
          <w:sz w:val="2"/>
        </w:rPr>
      </w:pPr>
    </w:p>
    <w:p w14:paraId="65D47E0C" w14:textId="77777777" w:rsidR="00CF7FBB" w:rsidRPr="00737BE4" w:rsidRDefault="00EB65FD" w:rsidP="00737BE4">
      <w:pPr>
        <w:pStyle w:val="a3"/>
        <w:ind w:left="519"/>
        <w:rPr>
          <w:rFonts w:ascii="Times New Roman" w:hAnsi="Times New Roman" w:cs="Times New Roman"/>
          <w:sz w:val="20"/>
        </w:rPr>
      </w:pPr>
      <w:r w:rsidRPr="00737BE4">
        <w:rPr>
          <w:rFonts w:ascii="Times New Roman" w:hAnsi="Times New Roman" w:cs="Times New Roman"/>
          <w:noProof/>
          <w:sz w:val="20"/>
          <w:lang w:bidi="ar-SA"/>
        </w:rPr>
        <w:drawing>
          <wp:inline distT="0" distB="0" distL="0" distR="0" wp14:anchorId="3361D549" wp14:editId="4B402FB4">
            <wp:extent cx="5727634" cy="7905750"/>
            <wp:effectExtent l="0" t="0" r="0" b="0"/>
            <wp:docPr id="173" name="image51.jpeg" descr="G:\PROJECTS\ПДС\ИД\Паспорта оборудования УППВ\Паспорта резервуаров_Страница_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 name="image51.jpeg"/>
                    <pic:cNvPicPr/>
                  </pic:nvPicPr>
                  <pic:blipFill>
                    <a:blip r:embed="rId148" cstate="print"/>
                    <a:stretch>
                      <a:fillRect/>
                    </a:stretch>
                  </pic:blipFill>
                  <pic:spPr>
                    <a:xfrm>
                      <a:off x="0" y="0"/>
                      <a:ext cx="5727634" cy="7905750"/>
                    </a:xfrm>
                    <a:prstGeom prst="rect">
                      <a:avLst/>
                    </a:prstGeom>
                  </pic:spPr>
                </pic:pic>
              </a:graphicData>
            </a:graphic>
          </wp:inline>
        </w:drawing>
      </w:r>
    </w:p>
    <w:p w14:paraId="23F4884C" w14:textId="77777777" w:rsidR="00CF7FBB" w:rsidRPr="00737BE4" w:rsidRDefault="00CF7FBB" w:rsidP="00737BE4">
      <w:pPr>
        <w:rPr>
          <w:rFonts w:ascii="Times New Roman" w:hAnsi="Times New Roman" w:cs="Times New Roman"/>
          <w:sz w:val="20"/>
        </w:rPr>
        <w:sectPr w:rsidR="00CF7FBB" w:rsidRPr="00737BE4">
          <w:pgSz w:w="11920" w:h="16850"/>
          <w:pgMar w:top="1180" w:right="560" w:bottom="800" w:left="1300" w:header="722" w:footer="600" w:gutter="0"/>
          <w:cols w:space="720"/>
        </w:sectPr>
      </w:pPr>
    </w:p>
    <w:p w14:paraId="771DA1B3" w14:textId="77777777" w:rsidR="00CF7FBB" w:rsidRPr="00737BE4" w:rsidRDefault="00CF7FBB" w:rsidP="00737BE4">
      <w:pPr>
        <w:pStyle w:val="a3"/>
        <w:rPr>
          <w:rFonts w:ascii="Times New Roman" w:hAnsi="Times New Roman" w:cs="Times New Roman"/>
          <w:b/>
          <w:sz w:val="24"/>
        </w:rPr>
      </w:pPr>
    </w:p>
    <w:p w14:paraId="46D144EA" w14:textId="77777777" w:rsidR="00CF7FBB" w:rsidRPr="00737BE4" w:rsidRDefault="00EB65FD" w:rsidP="00737BE4">
      <w:pPr>
        <w:pStyle w:val="a3"/>
        <w:ind w:left="582"/>
        <w:rPr>
          <w:rFonts w:ascii="Times New Roman" w:hAnsi="Times New Roman" w:cs="Times New Roman"/>
          <w:sz w:val="20"/>
        </w:rPr>
      </w:pPr>
      <w:r w:rsidRPr="00737BE4">
        <w:rPr>
          <w:rFonts w:ascii="Times New Roman" w:hAnsi="Times New Roman" w:cs="Times New Roman"/>
          <w:noProof/>
          <w:sz w:val="20"/>
          <w:lang w:bidi="ar-SA"/>
        </w:rPr>
        <w:drawing>
          <wp:inline distT="0" distB="0" distL="0" distR="0" wp14:anchorId="7872F297" wp14:editId="6CD181C4">
            <wp:extent cx="5623493" cy="7798403"/>
            <wp:effectExtent l="0" t="0" r="0" b="0"/>
            <wp:docPr id="175" name="image52.jpeg" descr="G:\PROJECTS\ПДС\ИД\Паспорта оборудования УППВ\Паспорта резервуаров_Страница_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 name="image52.jpeg"/>
                    <pic:cNvPicPr/>
                  </pic:nvPicPr>
                  <pic:blipFill>
                    <a:blip r:embed="rId149" cstate="print"/>
                    <a:stretch>
                      <a:fillRect/>
                    </a:stretch>
                  </pic:blipFill>
                  <pic:spPr>
                    <a:xfrm>
                      <a:off x="0" y="0"/>
                      <a:ext cx="5623493" cy="7798403"/>
                    </a:xfrm>
                    <a:prstGeom prst="rect">
                      <a:avLst/>
                    </a:prstGeom>
                  </pic:spPr>
                </pic:pic>
              </a:graphicData>
            </a:graphic>
          </wp:inline>
        </w:drawing>
      </w:r>
    </w:p>
    <w:p w14:paraId="654DACA2" w14:textId="77777777" w:rsidR="00CF7FBB" w:rsidRPr="00737BE4" w:rsidRDefault="00CF7FBB" w:rsidP="00737BE4">
      <w:pPr>
        <w:rPr>
          <w:rFonts w:ascii="Times New Roman" w:hAnsi="Times New Roman" w:cs="Times New Roman"/>
          <w:sz w:val="20"/>
        </w:rPr>
        <w:sectPr w:rsidR="00CF7FBB" w:rsidRPr="00737BE4">
          <w:pgSz w:w="11920" w:h="16850"/>
          <w:pgMar w:top="1180" w:right="560" w:bottom="800" w:left="1300" w:header="722" w:footer="600" w:gutter="0"/>
          <w:cols w:space="720"/>
        </w:sectPr>
      </w:pPr>
    </w:p>
    <w:p w14:paraId="6FE4A4B5" w14:textId="77777777" w:rsidR="00CF7FBB" w:rsidRPr="00737BE4" w:rsidRDefault="00CF7FBB" w:rsidP="00737BE4">
      <w:pPr>
        <w:pStyle w:val="a3"/>
        <w:rPr>
          <w:rFonts w:ascii="Times New Roman" w:hAnsi="Times New Roman" w:cs="Times New Roman"/>
          <w:b/>
          <w:sz w:val="24"/>
        </w:rPr>
      </w:pPr>
    </w:p>
    <w:p w14:paraId="318F9623" w14:textId="5831D283" w:rsidR="00CF7FBB" w:rsidRPr="00737BE4" w:rsidRDefault="00AD1526" w:rsidP="00737BE4">
      <w:pPr>
        <w:pStyle w:val="a3"/>
        <w:ind w:left="505"/>
        <w:rPr>
          <w:rFonts w:ascii="Times New Roman" w:hAnsi="Times New Roman" w:cs="Times New Roman"/>
          <w:sz w:val="2"/>
        </w:rPr>
      </w:pPr>
      <w:r w:rsidRPr="00737BE4">
        <w:rPr>
          <w:rFonts w:ascii="Times New Roman" w:hAnsi="Times New Roman" w:cs="Times New Roman"/>
          <w:noProof/>
          <w:sz w:val="2"/>
        </w:rPr>
        <mc:AlternateContent>
          <mc:Choice Requires="wpg">
            <w:drawing>
              <wp:inline distT="0" distB="0" distL="0" distR="0" wp14:anchorId="1B1D6428" wp14:editId="2749E062">
                <wp:extent cx="5760085" cy="6350"/>
                <wp:effectExtent l="3175" t="4445" r="0" b="0"/>
                <wp:docPr id="61307368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60085" cy="6350"/>
                          <a:chOff x="0" y="0"/>
                          <a:chExt cx="9071" cy="10"/>
                        </a:xfrm>
                      </wpg:grpSpPr>
                      <wps:wsp>
                        <wps:cNvPr id="613073682" name="Rectangle 3"/>
                        <wps:cNvSpPr>
                          <a:spLocks noChangeArrowheads="1"/>
                        </wps:cNvSpPr>
                        <wps:spPr bwMode="auto">
                          <a:xfrm>
                            <a:off x="0" y="0"/>
                            <a:ext cx="9071"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inline>
            </w:drawing>
          </mc:Choice>
          <mc:Fallback>
            <w:pict>
              <v:group w14:anchorId="0BFB1517" id="Group 2" o:spid="_x0000_s1026" style="width:453.55pt;height:.5pt;mso-position-horizontal-relative:char;mso-position-vertical-relative:line" coordsize="9071,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">
                <v:rect id="Rectangle 3" o:spid="_x0000_s1027" style="position:absolute;width:9071;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" fillcolor="black" stroked="f"/>
                <w10:anchorlock/>
              </v:group>
            </w:pict>
          </mc:Fallback>
        </mc:AlternateContent>
      </w:r>
    </w:p>
    <w:p w14:paraId="6ADFEE6B" w14:textId="77777777" w:rsidR="00D72DEA" w:rsidRPr="00737BE4" w:rsidRDefault="00D72DEA" w:rsidP="00737BE4">
      <w:pPr>
        <w:ind w:right="225"/>
        <w:rPr>
          <w:rFonts w:ascii="Times New Roman" w:hAnsi="Times New Roman" w:cs="Times New Roman"/>
          <w:b/>
        </w:rPr>
      </w:pPr>
    </w:p>
    <w:p w14:paraId="6C7F8338" w14:textId="4742DB32" w:rsidR="00CF7FBB" w:rsidRPr="00737BE4" w:rsidRDefault="00EB65FD" w:rsidP="00737BE4">
      <w:pPr>
        <w:ind w:right="225"/>
        <w:rPr>
          <w:rFonts w:ascii="Times New Roman" w:hAnsi="Times New Roman" w:cs="Times New Roman"/>
          <w:b/>
        </w:rPr>
      </w:pPr>
      <w:r w:rsidRPr="00737BE4">
        <w:rPr>
          <w:rFonts w:ascii="Times New Roman" w:hAnsi="Times New Roman" w:cs="Times New Roman"/>
          <w:b/>
        </w:rPr>
        <w:t>Приложение 5,6. Заключения ГЭЭ</w:t>
      </w:r>
    </w:p>
    <w:p w14:paraId="72D9F89F" w14:textId="77777777" w:rsidR="00CF7FBB" w:rsidRPr="00737BE4" w:rsidRDefault="00EB65FD" w:rsidP="00737BE4">
      <w:pPr>
        <w:pStyle w:val="a3"/>
        <w:rPr>
          <w:rFonts w:ascii="Times New Roman" w:hAnsi="Times New Roman" w:cs="Times New Roman"/>
          <w:b/>
          <w:sz w:val="10"/>
        </w:rPr>
      </w:pPr>
      <w:r w:rsidRPr="00737BE4">
        <w:rPr>
          <w:rFonts w:ascii="Times New Roman" w:hAnsi="Times New Roman" w:cs="Times New Roman"/>
          <w:noProof/>
          <w:lang w:bidi="ar-SA"/>
        </w:rPr>
        <w:drawing>
          <wp:anchor distT="0" distB="0" distL="0" distR="0" simplePos="0" relativeHeight="54" behindDoc="0" locked="0" layoutInCell="1" allowOverlap="1" wp14:anchorId="51981B83" wp14:editId="53644748">
            <wp:simplePos x="0" y="0"/>
            <wp:positionH relativeFrom="page">
              <wp:posOffset>946150</wp:posOffset>
            </wp:positionH>
            <wp:positionV relativeFrom="paragraph">
              <wp:posOffset>98201</wp:posOffset>
            </wp:positionV>
            <wp:extent cx="5681550" cy="8134350"/>
            <wp:effectExtent l="0" t="0" r="0" b="0"/>
            <wp:wrapTopAndBottom/>
            <wp:docPr id="177" name="image56.jpeg" descr="G:\PROJECTS\ПДС\ИД\Паспорта оборудования УППВ\ЗГЭЭ 2001 год_Страница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 name="image56.jpeg"/>
                    <pic:cNvPicPr/>
                  </pic:nvPicPr>
                  <pic:blipFill>
                    <a:blip r:embed="rId153" cstate="print"/>
                    <a:stretch>
                      <a:fillRect/>
                    </a:stretch>
                  </pic:blipFill>
                  <pic:spPr>
                    <a:xfrm>
                      <a:off x="0" y="0"/>
                      <a:ext cx="5681550" cy="8134350"/>
                    </a:xfrm>
                    <a:prstGeom prst="rect">
                      <a:avLst/>
                    </a:prstGeom>
                  </pic:spPr>
                </pic:pic>
              </a:graphicData>
            </a:graphic>
          </wp:anchor>
        </w:drawing>
      </w:r>
    </w:p>
    <w:p w14:paraId="2F23E094" w14:textId="77777777" w:rsidR="00CF7FBB" w:rsidRPr="00737BE4" w:rsidRDefault="00CF7FBB" w:rsidP="00737BE4">
      <w:pPr>
        <w:rPr>
          <w:rFonts w:ascii="Times New Roman" w:hAnsi="Times New Roman" w:cs="Times New Roman"/>
          <w:sz w:val="10"/>
        </w:rPr>
        <w:sectPr w:rsidR="00CF7FBB" w:rsidRPr="00737BE4">
          <w:pgSz w:w="11920" w:h="16850"/>
          <w:pgMar w:top="1180" w:right="560" w:bottom="800" w:left="1300" w:header="722" w:footer="600" w:gutter="0"/>
          <w:cols w:space="720"/>
        </w:sectPr>
      </w:pPr>
    </w:p>
    <w:p w14:paraId="0E6B4823" w14:textId="77777777" w:rsidR="00CF7FBB" w:rsidRPr="00737BE4" w:rsidRDefault="00CF7FBB" w:rsidP="00737BE4">
      <w:pPr>
        <w:pStyle w:val="a3"/>
        <w:rPr>
          <w:rFonts w:ascii="Times New Roman" w:hAnsi="Times New Roman" w:cs="Times New Roman"/>
          <w:b/>
          <w:sz w:val="2"/>
        </w:rPr>
      </w:pPr>
    </w:p>
    <w:p w14:paraId="44BB2D4C" w14:textId="77777777" w:rsidR="00CF7FBB" w:rsidRPr="00737BE4" w:rsidRDefault="00EB65FD" w:rsidP="00737BE4">
      <w:pPr>
        <w:pStyle w:val="a3"/>
        <w:ind w:left="663"/>
        <w:rPr>
          <w:rFonts w:ascii="Times New Roman" w:hAnsi="Times New Roman" w:cs="Times New Roman"/>
          <w:sz w:val="20"/>
        </w:rPr>
      </w:pPr>
      <w:r w:rsidRPr="00737BE4">
        <w:rPr>
          <w:rFonts w:ascii="Times New Roman" w:hAnsi="Times New Roman" w:cs="Times New Roman"/>
          <w:noProof/>
          <w:sz w:val="20"/>
          <w:lang w:bidi="ar-SA"/>
        </w:rPr>
        <w:drawing>
          <wp:inline distT="0" distB="0" distL="0" distR="0" wp14:anchorId="490F7510" wp14:editId="710AD3D5">
            <wp:extent cx="5073386" cy="7741824"/>
            <wp:effectExtent l="0" t="0" r="0" b="0"/>
            <wp:docPr id="179" name="image57.jpeg" descr="G:\PROJECTS\ПДС\ИД\Паспорта оборудования УППВ\ЗГЭЭ 2001 год_Страница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 name="image57.jpeg"/>
                    <pic:cNvPicPr/>
                  </pic:nvPicPr>
                  <pic:blipFill>
                    <a:blip r:embed="rId154" cstate="print"/>
                    <a:stretch>
                      <a:fillRect/>
                    </a:stretch>
                  </pic:blipFill>
                  <pic:spPr>
                    <a:xfrm>
                      <a:off x="0" y="0"/>
                      <a:ext cx="5073386" cy="7741824"/>
                    </a:xfrm>
                    <a:prstGeom prst="rect">
                      <a:avLst/>
                    </a:prstGeom>
                  </pic:spPr>
                </pic:pic>
              </a:graphicData>
            </a:graphic>
          </wp:inline>
        </w:drawing>
      </w:r>
    </w:p>
    <w:p w14:paraId="5BC59A7E" w14:textId="77777777" w:rsidR="00CF7FBB" w:rsidRPr="00737BE4" w:rsidRDefault="00CF7FBB" w:rsidP="00737BE4">
      <w:pPr>
        <w:rPr>
          <w:rFonts w:ascii="Times New Roman" w:hAnsi="Times New Roman" w:cs="Times New Roman"/>
          <w:sz w:val="20"/>
        </w:rPr>
        <w:sectPr w:rsidR="00CF7FBB" w:rsidRPr="00737BE4">
          <w:pgSz w:w="11920" w:h="16850"/>
          <w:pgMar w:top="1180" w:right="560" w:bottom="800" w:left="1300" w:header="722" w:footer="600" w:gutter="0"/>
          <w:cols w:space="720"/>
        </w:sectPr>
      </w:pPr>
    </w:p>
    <w:p w14:paraId="46C4C477" w14:textId="77777777" w:rsidR="00CF7FBB" w:rsidRPr="00737BE4" w:rsidRDefault="00CF7FBB" w:rsidP="00737BE4">
      <w:pPr>
        <w:pStyle w:val="a3"/>
        <w:rPr>
          <w:rFonts w:ascii="Times New Roman" w:hAnsi="Times New Roman" w:cs="Times New Roman"/>
          <w:b/>
          <w:sz w:val="2"/>
        </w:rPr>
      </w:pPr>
    </w:p>
    <w:p w14:paraId="05B1EA44" w14:textId="77777777" w:rsidR="00CF7FBB" w:rsidRPr="00737BE4" w:rsidRDefault="00EB65FD" w:rsidP="00737BE4">
      <w:pPr>
        <w:pStyle w:val="a3"/>
        <w:ind w:left="591"/>
        <w:rPr>
          <w:rFonts w:ascii="Times New Roman" w:hAnsi="Times New Roman" w:cs="Times New Roman"/>
          <w:sz w:val="20"/>
        </w:rPr>
      </w:pPr>
      <w:r w:rsidRPr="00737BE4">
        <w:rPr>
          <w:rFonts w:ascii="Times New Roman" w:hAnsi="Times New Roman" w:cs="Times New Roman"/>
          <w:noProof/>
          <w:sz w:val="20"/>
          <w:lang w:bidi="ar-SA"/>
        </w:rPr>
        <w:drawing>
          <wp:inline distT="0" distB="0" distL="0" distR="0" wp14:anchorId="476D773B" wp14:editId="4D83FF27">
            <wp:extent cx="5669676" cy="8134350"/>
            <wp:effectExtent l="0" t="0" r="0" b="0"/>
            <wp:docPr id="181" name="image58.jpeg" descr="G:\PROJECTS\ПДС\ИД\Паспорта оборудования УППВ\ЗГЭЭ 2001 год_Страница_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 name="image58.jpeg"/>
                    <pic:cNvPicPr/>
                  </pic:nvPicPr>
                  <pic:blipFill>
                    <a:blip r:embed="rId155" cstate="print"/>
                    <a:stretch>
                      <a:fillRect/>
                    </a:stretch>
                  </pic:blipFill>
                  <pic:spPr>
                    <a:xfrm>
                      <a:off x="0" y="0"/>
                      <a:ext cx="5669676" cy="8134350"/>
                    </a:xfrm>
                    <a:prstGeom prst="rect">
                      <a:avLst/>
                    </a:prstGeom>
                  </pic:spPr>
                </pic:pic>
              </a:graphicData>
            </a:graphic>
          </wp:inline>
        </w:drawing>
      </w:r>
    </w:p>
    <w:p w14:paraId="1574EECC" w14:textId="77777777" w:rsidR="00CF7FBB" w:rsidRPr="00737BE4" w:rsidRDefault="00CF7FBB" w:rsidP="00737BE4">
      <w:pPr>
        <w:rPr>
          <w:rFonts w:ascii="Times New Roman" w:hAnsi="Times New Roman" w:cs="Times New Roman"/>
          <w:sz w:val="20"/>
        </w:rPr>
        <w:sectPr w:rsidR="00CF7FBB" w:rsidRPr="00737BE4">
          <w:pgSz w:w="11920" w:h="16850"/>
          <w:pgMar w:top="1180" w:right="560" w:bottom="800" w:left="1300" w:header="722" w:footer="600" w:gutter="0"/>
          <w:cols w:space="720"/>
        </w:sectPr>
      </w:pPr>
    </w:p>
    <w:p w14:paraId="41F9D583" w14:textId="77777777" w:rsidR="00CF7FBB" w:rsidRPr="00737BE4" w:rsidRDefault="00CF7FBB" w:rsidP="00737BE4">
      <w:pPr>
        <w:pStyle w:val="a3"/>
        <w:rPr>
          <w:rFonts w:ascii="Times New Roman" w:hAnsi="Times New Roman" w:cs="Times New Roman"/>
          <w:b/>
          <w:sz w:val="2"/>
        </w:rPr>
      </w:pPr>
    </w:p>
    <w:p w14:paraId="2880CE6B" w14:textId="77777777" w:rsidR="00CF7FBB" w:rsidRPr="00737BE4" w:rsidRDefault="00EB65FD" w:rsidP="00737BE4">
      <w:pPr>
        <w:pStyle w:val="a3"/>
        <w:ind w:left="681"/>
        <w:rPr>
          <w:rFonts w:ascii="Times New Roman" w:hAnsi="Times New Roman" w:cs="Times New Roman"/>
          <w:sz w:val="20"/>
        </w:rPr>
      </w:pPr>
      <w:r w:rsidRPr="00737BE4">
        <w:rPr>
          <w:rFonts w:ascii="Times New Roman" w:hAnsi="Times New Roman" w:cs="Times New Roman"/>
          <w:noProof/>
          <w:sz w:val="20"/>
          <w:lang w:bidi="ar-SA"/>
        </w:rPr>
        <w:drawing>
          <wp:inline distT="0" distB="0" distL="0" distR="0" wp14:anchorId="5BE06A83" wp14:editId="4B62FA48">
            <wp:extent cx="5109565" cy="8105775"/>
            <wp:effectExtent l="0" t="0" r="0" b="0"/>
            <wp:docPr id="183" name="image59.jpeg" descr="G:\PROJECTS\ПДС\ИД\Паспорта оборудования УППВ\ЗГЭЭ 2001 год_Страница_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 name="image59.jpeg"/>
                    <pic:cNvPicPr/>
                  </pic:nvPicPr>
                  <pic:blipFill>
                    <a:blip r:embed="rId156" cstate="print"/>
                    <a:stretch>
                      <a:fillRect/>
                    </a:stretch>
                  </pic:blipFill>
                  <pic:spPr>
                    <a:xfrm>
                      <a:off x="0" y="0"/>
                      <a:ext cx="5109565" cy="8105775"/>
                    </a:xfrm>
                    <a:prstGeom prst="rect">
                      <a:avLst/>
                    </a:prstGeom>
                  </pic:spPr>
                </pic:pic>
              </a:graphicData>
            </a:graphic>
          </wp:inline>
        </w:drawing>
      </w:r>
    </w:p>
    <w:p w14:paraId="707BB1D0" w14:textId="77777777" w:rsidR="00CF7FBB" w:rsidRPr="00737BE4" w:rsidRDefault="00CF7FBB" w:rsidP="00737BE4">
      <w:pPr>
        <w:rPr>
          <w:rFonts w:ascii="Times New Roman" w:hAnsi="Times New Roman" w:cs="Times New Roman"/>
          <w:sz w:val="20"/>
        </w:rPr>
        <w:sectPr w:rsidR="00CF7FBB" w:rsidRPr="00737BE4">
          <w:pgSz w:w="11920" w:h="16850"/>
          <w:pgMar w:top="1180" w:right="560" w:bottom="800" w:left="1300" w:header="722" w:footer="600" w:gutter="0"/>
          <w:cols w:space="720"/>
        </w:sectPr>
      </w:pPr>
    </w:p>
    <w:p w14:paraId="54617BB0" w14:textId="77777777" w:rsidR="00CF7FBB" w:rsidRPr="00737BE4" w:rsidRDefault="00CF7FBB" w:rsidP="00737BE4">
      <w:pPr>
        <w:pStyle w:val="a3"/>
        <w:rPr>
          <w:rFonts w:ascii="Times New Roman" w:hAnsi="Times New Roman" w:cs="Times New Roman"/>
          <w:b/>
          <w:sz w:val="24"/>
        </w:rPr>
      </w:pPr>
    </w:p>
    <w:p w14:paraId="3AD2E3FB" w14:textId="77777777" w:rsidR="00CF7FBB" w:rsidRPr="00737BE4" w:rsidRDefault="00EB65FD" w:rsidP="00737BE4">
      <w:pPr>
        <w:pStyle w:val="a3"/>
        <w:ind w:left="577"/>
        <w:rPr>
          <w:rFonts w:ascii="Times New Roman" w:hAnsi="Times New Roman" w:cs="Times New Roman"/>
          <w:sz w:val="20"/>
        </w:rPr>
      </w:pPr>
      <w:r w:rsidRPr="00737BE4">
        <w:rPr>
          <w:rFonts w:ascii="Times New Roman" w:hAnsi="Times New Roman" w:cs="Times New Roman"/>
          <w:noProof/>
          <w:sz w:val="20"/>
          <w:lang w:bidi="ar-SA"/>
        </w:rPr>
        <w:drawing>
          <wp:inline distT="0" distB="0" distL="0" distR="0" wp14:anchorId="2F287C11" wp14:editId="3F2C5ED5">
            <wp:extent cx="5543637" cy="7911560"/>
            <wp:effectExtent l="0" t="0" r="0" b="0"/>
            <wp:docPr id="185" name="image60.jpeg" descr="Изображение выглядит как текст  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 name="image60.jpeg"/>
                    <pic:cNvPicPr/>
                  </pic:nvPicPr>
                  <pic:blipFill>
                    <a:blip r:embed="rId157" cstate="print"/>
                    <a:stretch>
                      <a:fillRect/>
                    </a:stretch>
                  </pic:blipFill>
                  <pic:spPr>
                    <a:xfrm>
                      <a:off x="0" y="0"/>
                      <a:ext cx="5543637" cy="7911560"/>
                    </a:xfrm>
                    <a:prstGeom prst="rect">
                      <a:avLst/>
                    </a:prstGeom>
                  </pic:spPr>
                </pic:pic>
              </a:graphicData>
            </a:graphic>
          </wp:inline>
        </w:drawing>
      </w:r>
    </w:p>
    <w:p w14:paraId="4780F43E" w14:textId="77777777" w:rsidR="00CF7FBB" w:rsidRPr="00737BE4" w:rsidRDefault="00CF7FBB" w:rsidP="00737BE4">
      <w:pPr>
        <w:rPr>
          <w:rFonts w:ascii="Times New Roman" w:hAnsi="Times New Roman" w:cs="Times New Roman"/>
          <w:sz w:val="20"/>
        </w:rPr>
        <w:sectPr w:rsidR="00CF7FBB" w:rsidRPr="00737BE4">
          <w:pgSz w:w="11920" w:h="16850"/>
          <w:pgMar w:top="1180" w:right="560" w:bottom="800" w:left="1300" w:header="722" w:footer="600" w:gutter="0"/>
          <w:cols w:space="720"/>
        </w:sectPr>
      </w:pPr>
    </w:p>
    <w:p w14:paraId="3926C31E" w14:textId="77777777" w:rsidR="00CF7FBB" w:rsidRPr="00737BE4" w:rsidRDefault="00CF7FBB" w:rsidP="00737BE4">
      <w:pPr>
        <w:pStyle w:val="a3"/>
        <w:rPr>
          <w:rFonts w:ascii="Times New Roman" w:hAnsi="Times New Roman" w:cs="Times New Roman"/>
          <w:b/>
          <w:sz w:val="20"/>
        </w:rPr>
      </w:pPr>
    </w:p>
    <w:p w14:paraId="1F183283" w14:textId="77777777" w:rsidR="00CF7FBB" w:rsidRPr="00737BE4" w:rsidRDefault="00CF7FBB" w:rsidP="00737BE4">
      <w:pPr>
        <w:pStyle w:val="a3"/>
        <w:rPr>
          <w:rFonts w:ascii="Times New Roman" w:hAnsi="Times New Roman" w:cs="Times New Roman"/>
          <w:b/>
          <w:sz w:val="26"/>
        </w:rPr>
      </w:pPr>
    </w:p>
    <w:p w14:paraId="7E56928B" w14:textId="77777777" w:rsidR="00CF7FBB" w:rsidRPr="00737BE4" w:rsidRDefault="00EB65FD" w:rsidP="00737BE4">
      <w:pPr>
        <w:pStyle w:val="a3"/>
        <w:ind w:left="577"/>
        <w:rPr>
          <w:rFonts w:ascii="Times New Roman" w:hAnsi="Times New Roman" w:cs="Times New Roman"/>
          <w:sz w:val="20"/>
        </w:rPr>
      </w:pPr>
      <w:r w:rsidRPr="00737BE4">
        <w:rPr>
          <w:rFonts w:ascii="Times New Roman" w:hAnsi="Times New Roman" w:cs="Times New Roman"/>
          <w:noProof/>
          <w:sz w:val="20"/>
          <w:lang w:bidi="ar-SA"/>
        </w:rPr>
        <w:drawing>
          <wp:inline distT="0" distB="0" distL="0" distR="0" wp14:anchorId="243EF63C" wp14:editId="1E792202">
            <wp:extent cx="5532141" cy="7496651"/>
            <wp:effectExtent l="0" t="0" r="0" b="0"/>
            <wp:docPr id="187" name="image61.jpeg" descr="Изображение выглядит как снимок экрана  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 name="image61.jpeg"/>
                    <pic:cNvPicPr/>
                  </pic:nvPicPr>
                  <pic:blipFill>
                    <a:blip r:embed="rId158" cstate="print"/>
                    <a:stretch>
                      <a:fillRect/>
                    </a:stretch>
                  </pic:blipFill>
                  <pic:spPr>
                    <a:xfrm>
                      <a:off x="0" y="0"/>
                      <a:ext cx="5532141" cy="7496651"/>
                    </a:xfrm>
                    <a:prstGeom prst="rect">
                      <a:avLst/>
                    </a:prstGeom>
                  </pic:spPr>
                </pic:pic>
              </a:graphicData>
            </a:graphic>
          </wp:inline>
        </w:drawing>
      </w:r>
    </w:p>
    <w:p w14:paraId="5A40DF39" w14:textId="77777777" w:rsidR="00CF7FBB" w:rsidRPr="00737BE4" w:rsidRDefault="00CF7FBB" w:rsidP="00737BE4">
      <w:pPr>
        <w:rPr>
          <w:rFonts w:ascii="Times New Roman" w:hAnsi="Times New Roman" w:cs="Times New Roman"/>
          <w:sz w:val="20"/>
        </w:rPr>
        <w:sectPr w:rsidR="00CF7FBB" w:rsidRPr="00737BE4">
          <w:pgSz w:w="11920" w:h="16850"/>
          <w:pgMar w:top="1180" w:right="560" w:bottom="800" w:left="1300" w:header="722" w:footer="600" w:gutter="0"/>
          <w:cols w:space="720"/>
        </w:sectPr>
      </w:pPr>
    </w:p>
    <w:p w14:paraId="05C069F3" w14:textId="77777777" w:rsidR="00CF7FBB" w:rsidRPr="00737BE4" w:rsidRDefault="00CF7FBB" w:rsidP="00737BE4">
      <w:pPr>
        <w:pStyle w:val="a3"/>
        <w:rPr>
          <w:rFonts w:ascii="Times New Roman" w:hAnsi="Times New Roman" w:cs="Times New Roman"/>
          <w:b/>
          <w:sz w:val="20"/>
        </w:rPr>
      </w:pPr>
    </w:p>
    <w:p w14:paraId="41AD3365" w14:textId="77777777" w:rsidR="00CF7FBB" w:rsidRPr="00737BE4" w:rsidRDefault="00EB65FD" w:rsidP="00737BE4">
      <w:pPr>
        <w:ind w:left="519"/>
        <w:rPr>
          <w:rFonts w:ascii="Times New Roman" w:hAnsi="Times New Roman" w:cs="Times New Roman"/>
          <w:b/>
        </w:rPr>
      </w:pPr>
      <w:r w:rsidRPr="00737BE4">
        <w:rPr>
          <w:rFonts w:ascii="Times New Roman" w:hAnsi="Times New Roman" w:cs="Times New Roman"/>
          <w:b/>
        </w:rPr>
        <w:t>Приложение 7. Паспорт установки «Био -Эйкос-60».</w:t>
      </w:r>
    </w:p>
    <w:p w14:paraId="2C99724C" w14:textId="77777777" w:rsidR="00CF7FBB" w:rsidRPr="00737BE4" w:rsidRDefault="00CF7FBB" w:rsidP="00737BE4">
      <w:pPr>
        <w:rPr>
          <w:rFonts w:ascii="Times New Roman" w:hAnsi="Times New Roman" w:cs="Times New Roman"/>
        </w:rPr>
        <w:sectPr w:rsidR="00CF7FBB" w:rsidRPr="00737BE4">
          <w:pgSz w:w="11920" w:h="16850"/>
          <w:pgMar w:top="1180" w:right="560" w:bottom="800" w:left="1300" w:header="722" w:footer="600" w:gutter="0"/>
          <w:cols w:space="720"/>
        </w:sectPr>
      </w:pPr>
    </w:p>
    <w:p w14:paraId="15C2A7D3" w14:textId="77777777" w:rsidR="00CF7FBB" w:rsidRPr="00737BE4" w:rsidRDefault="00EB65FD" w:rsidP="00737BE4">
      <w:pPr>
        <w:ind w:left="975" w:right="297"/>
        <w:jc w:val="center"/>
        <w:rPr>
          <w:rFonts w:ascii="Times New Roman" w:hAnsi="Times New Roman" w:cs="Times New Roman"/>
          <w:b/>
        </w:rPr>
      </w:pPr>
      <w:r w:rsidRPr="00737BE4">
        <w:rPr>
          <w:rFonts w:ascii="Times New Roman" w:hAnsi="Times New Roman" w:cs="Times New Roman"/>
          <w:b/>
        </w:rPr>
        <w:t>Приложение 8. Протоколы анализа проб производственной сточной воды до и</w:t>
      </w:r>
    </w:p>
    <w:p w14:paraId="67AD17CD" w14:textId="77777777" w:rsidR="00CF7FBB" w:rsidRPr="00737BE4" w:rsidRDefault="00EB65FD" w:rsidP="00737BE4">
      <w:pPr>
        <w:ind w:left="460" w:right="347"/>
        <w:jc w:val="center"/>
        <w:rPr>
          <w:rFonts w:ascii="Times New Roman" w:hAnsi="Times New Roman" w:cs="Times New Roman"/>
          <w:b/>
        </w:rPr>
      </w:pPr>
      <w:r w:rsidRPr="00737BE4">
        <w:rPr>
          <w:rFonts w:ascii="Times New Roman" w:hAnsi="Times New Roman" w:cs="Times New Roman"/>
          <w:b/>
        </w:rPr>
        <w:t>после очистки.</w:t>
      </w:r>
    </w:p>
    <w:sectPr w:rsidR="00CF7FBB" w:rsidRPr="00737BE4" w:rsidSect="00CF7FBB">
      <w:pgSz w:w="11920" w:h="16850"/>
      <w:pgMar w:top="1180" w:right="560" w:bottom="800" w:left="1300" w:header="722" w:footer="60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43B4C8" w14:textId="77777777" w:rsidR="00C93E8B" w:rsidRDefault="00C93E8B" w:rsidP="00CF7FBB">
      <w:r>
        <w:separator/>
      </w:r>
    </w:p>
  </w:endnote>
  <w:endnote w:type="continuationSeparator" w:id="0">
    <w:p w14:paraId="111F72B2" w14:textId="77777777" w:rsidR="00C93E8B" w:rsidRDefault="00C93E8B" w:rsidP="00CF7F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Cambria Math">
    <w:panose1 w:val="02040503050406030204"/>
    <w:charset w:val="CC"/>
    <w:family w:val="roman"/>
    <w:pitch w:val="variable"/>
    <w:sig w:usb0="E00002FF" w:usb1="42002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316085" w14:textId="77777777" w:rsidR="00737BE4" w:rsidRPr="006F730A" w:rsidRDefault="00737BE4" w:rsidP="00737BE4">
    <w:pPr>
      <w:pStyle w:val="a8"/>
      <w:pBdr>
        <w:bottom w:val="double" w:sz="6" w:space="1" w:color="auto"/>
      </w:pBdr>
      <w:jc w:val="right"/>
      <w:rPr>
        <w:b/>
      </w:rPr>
    </w:pPr>
    <w:r>
      <w:fldChar w:fldCharType="begin"/>
    </w:r>
    <w:r>
      <w:instrText>PAGE   \* MERGEFORMAT</w:instrText>
    </w:r>
    <w:r>
      <w:fldChar w:fldCharType="separate"/>
    </w:r>
    <w:r>
      <w:t>1</w:t>
    </w:r>
    <w:r>
      <w:fldChar w:fldCharType="end"/>
    </w:r>
  </w:p>
  <w:p w14:paraId="59CE7428" w14:textId="2AA2827C" w:rsidR="00737BE4" w:rsidRPr="00737BE4" w:rsidRDefault="00737BE4" w:rsidP="00737BE4">
    <w:pPr>
      <w:pStyle w:val="a8"/>
      <w:jc w:val="center"/>
      <w:rPr>
        <w:rFonts w:ascii="Times New Roman" w:hAnsi="Times New Roman" w:cs="Times New Roman"/>
      </w:rPr>
    </w:pPr>
    <w:r w:rsidRPr="00737BE4">
      <w:rPr>
        <w:rFonts w:ascii="Times New Roman" w:hAnsi="Times New Roman" w:cs="Times New Roman"/>
      </w:rPr>
      <w:t>Проект</w:t>
    </w:r>
    <w:r w:rsidRPr="00737BE4">
      <w:rPr>
        <w:rFonts w:ascii="Times New Roman" w:hAnsi="Times New Roman" w:cs="Times New Roman"/>
        <w:lang w:val="kk-KZ"/>
      </w:rPr>
      <w:t xml:space="preserve"> НДС ТОО «</w:t>
    </w:r>
    <w:r w:rsidRPr="00737BE4">
      <w:rPr>
        <w:rFonts w:ascii="Times New Roman" w:hAnsi="Times New Roman" w:cs="Times New Roman"/>
      </w:rPr>
      <w:t>Каракудукмунай» на 202</w:t>
    </w:r>
    <w:r w:rsidR="00D160ED">
      <w:rPr>
        <w:rFonts w:ascii="Times New Roman" w:hAnsi="Times New Roman" w:cs="Times New Roman"/>
      </w:rPr>
      <w:t>7</w:t>
    </w:r>
    <w:r w:rsidRPr="00737BE4">
      <w:rPr>
        <w:rFonts w:ascii="Times New Roman" w:hAnsi="Times New Roman" w:cs="Times New Roman"/>
      </w:rPr>
      <w:t xml:space="preserve"> год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182602" w14:textId="77777777" w:rsidR="00737BE4" w:rsidRPr="006F730A" w:rsidRDefault="00737BE4" w:rsidP="00737BE4">
    <w:pPr>
      <w:pStyle w:val="a8"/>
      <w:pBdr>
        <w:bottom w:val="double" w:sz="6" w:space="1" w:color="auto"/>
      </w:pBdr>
      <w:jc w:val="right"/>
      <w:rPr>
        <w:b/>
      </w:rPr>
    </w:pPr>
    <w:r>
      <w:fldChar w:fldCharType="begin"/>
    </w:r>
    <w:r>
      <w:instrText>PAGE   \* MERGEFORMAT</w:instrText>
    </w:r>
    <w:r>
      <w:fldChar w:fldCharType="separate"/>
    </w:r>
    <w:r>
      <w:t>1</w:t>
    </w:r>
    <w:r>
      <w:fldChar w:fldCharType="end"/>
    </w:r>
  </w:p>
  <w:p w14:paraId="0976D001" w14:textId="0D0D915A" w:rsidR="00737BE4" w:rsidRPr="00737BE4" w:rsidRDefault="00737BE4" w:rsidP="00737BE4">
    <w:pPr>
      <w:pStyle w:val="a8"/>
      <w:jc w:val="center"/>
      <w:rPr>
        <w:rFonts w:ascii="Times New Roman" w:hAnsi="Times New Roman" w:cs="Times New Roman"/>
      </w:rPr>
    </w:pPr>
    <w:r w:rsidRPr="00737BE4">
      <w:rPr>
        <w:rFonts w:ascii="Times New Roman" w:hAnsi="Times New Roman" w:cs="Times New Roman"/>
      </w:rPr>
      <w:t>Проект</w:t>
    </w:r>
    <w:r w:rsidRPr="00737BE4">
      <w:rPr>
        <w:rFonts w:ascii="Times New Roman" w:hAnsi="Times New Roman" w:cs="Times New Roman"/>
        <w:lang w:val="kk-KZ"/>
      </w:rPr>
      <w:t xml:space="preserve"> НДС ТОО «</w:t>
    </w:r>
    <w:r w:rsidRPr="00737BE4">
      <w:rPr>
        <w:rFonts w:ascii="Times New Roman" w:hAnsi="Times New Roman" w:cs="Times New Roman"/>
      </w:rPr>
      <w:t>Каракудукмунай» на 202</w:t>
    </w:r>
    <w:r w:rsidR="00D160ED">
      <w:rPr>
        <w:rFonts w:ascii="Times New Roman" w:hAnsi="Times New Roman" w:cs="Times New Roman"/>
      </w:rPr>
      <w:t>7</w:t>
    </w:r>
    <w:r w:rsidRPr="00737BE4">
      <w:rPr>
        <w:rFonts w:ascii="Times New Roman" w:hAnsi="Times New Roman" w:cs="Times New Roman"/>
      </w:rPr>
      <w:t xml:space="preserve"> год </w:t>
    </w:r>
  </w:p>
  <w:p w14:paraId="3B2C7CA6" w14:textId="06DDC403" w:rsidR="00FB40CC" w:rsidRDefault="00FB40CC">
    <w:pPr>
      <w:pStyle w:val="a3"/>
      <w:spacing w:line="14" w:lineRule="auto"/>
      <w:rPr>
        <w:sz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B75FD3" w14:textId="77777777" w:rsidR="000D2EB0" w:rsidRPr="006F730A" w:rsidRDefault="000D2EB0" w:rsidP="000D2EB0">
    <w:pPr>
      <w:pStyle w:val="a8"/>
      <w:pBdr>
        <w:bottom w:val="double" w:sz="6" w:space="1" w:color="auto"/>
      </w:pBdr>
      <w:jc w:val="right"/>
      <w:rPr>
        <w:b/>
      </w:rPr>
    </w:pPr>
    <w:r>
      <w:fldChar w:fldCharType="begin"/>
    </w:r>
    <w:r>
      <w:instrText>PAGE   \* MERGEFORMAT</w:instrText>
    </w:r>
    <w:r>
      <w:fldChar w:fldCharType="separate"/>
    </w:r>
    <w:r>
      <w:t>4</w:t>
    </w:r>
    <w:r>
      <w:fldChar w:fldCharType="end"/>
    </w:r>
  </w:p>
  <w:p w14:paraId="248D7150" w14:textId="4C72CFBD" w:rsidR="00FB40CC" w:rsidRDefault="000D2EB0" w:rsidP="000D2EB0">
    <w:pPr>
      <w:pStyle w:val="a8"/>
      <w:jc w:val="center"/>
      <w:rPr>
        <w:rFonts w:ascii="Times New Roman" w:hAnsi="Times New Roman" w:cs="Times New Roman"/>
      </w:rPr>
    </w:pPr>
    <w:r w:rsidRPr="00737BE4">
      <w:rPr>
        <w:rFonts w:ascii="Times New Roman" w:hAnsi="Times New Roman" w:cs="Times New Roman"/>
      </w:rPr>
      <w:t>Проект</w:t>
    </w:r>
    <w:r w:rsidRPr="00737BE4">
      <w:rPr>
        <w:rFonts w:ascii="Times New Roman" w:hAnsi="Times New Roman" w:cs="Times New Roman"/>
        <w:lang w:val="kk-KZ"/>
      </w:rPr>
      <w:t xml:space="preserve"> НДС ТОО «</w:t>
    </w:r>
    <w:r w:rsidRPr="00737BE4">
      <w:rPr>
        <w:rFonts w:ascii="Times New Roman" w:hAnsi="Times New Roman" w:cs="Times New Roman"/>
      </w:rPr>
      <w:t>Каракудукмунай» на 202</w:t>
    </w:r>
    <w:r w:rsidR="00D160ED">
      <w:rPr>
        <w:rFonts w:ascii="Times New Roman" w:hAnsi="Times New Roman" w:cs="Times New Roman"/>
      </w:rPr>
      <w:t>7</w:t>
    </w:r>
    <w:r w:rsidRPr="00737BE4">
      <w:rPr>
        <w:rFonts w:ascii="Times New Roman" w:hAnsi="Times New Roman" w:cs="Times New Roman"/>
      </w:rPr>
      <w:t xml:space="preserve"> год </w:t>
    </w:r>
  </w:p>
  <w:p w14:paraId="5AD180A6" w14:textId="77777777" w:rsidR="000D2EB0" w:rsidRPr="000D2EB0" w:rsidRDefault="000D2EB0" w:rsidP="000D2EB0">
    <w:pPr>
      <w:pStyle w:val="a8"/>
      <w:jc w:val="center"/>
      <w:rPr>
        <w:rFonts w:ascii="Times New Roman" w:hAnsi="Times New Roman" w:cs="Times New Roman"/>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9316DB" w14:textId="77777777" w:rsidR="00FA78AE" w:rsidRPr="006F730A" w:rsidRDefault="00FA78AE" w:rsidP="00FA78AE">
    <w:pPr>
      <w:pStyle w:val="a8"/>
      <w:pBdr>
        <w:bottom w:val="double" w:sz="6" w:space="1" w:color="auto"/>
      </w:pBdr>
      <w:jc w:val="right"/>
      <w:rPr>
        <w:b/>
      </w:rPr>
    </w:pPr>
    <w:r>
      <w:fldChar w:fldCharType="begin"/>
    </w:r>
    <w:r>
      <w:instrText>PAGE   \* MERGEFORMAT</w:instrText>
    </w:r>
    <w:r>
      <w:fldChar w:fldCharType="separate"/>
    </w:r>
    <w:r>
      <w:t>6</w:t>
    </w:r>
    <w:r>
      <w:fldChar w:fldCharType="end"/>
    </w:r>
  </w:p>
  <w:p w14:paraId="70E0AF8A" w14:textId="4F7D8435" w:rsidR="00FA78AE" w:rsidRDefault="00FA78AE" w:rsidP="00FA78AE">
    <w:pPr>
      <w:pStyle w:val="a8"/>
      <w:jc w:val="center"/>
      <w:rPr>
        <w:rFonts w:ascii="Times New Roman" w:hAnsi="Times New Roman" w:cs="Times New Roman"/>
      </w:rPr>
    </w:pPr>
    <w:r w:rsidRPr="00737BE4">
      <w:rPr>
        <w:rFonts w:ascii="Times New Roman" w:hAnsi="Times New Roman" w:cs="Times New Roman"/>
      </w:rPr>
      <w:t>Проект</w:t>
    </w:r>
    <w:r w:rsidRPr="00737BE4">
      <w:rPr>
        <w:rFonts w:ascii="Times New Roman" w:hAnsi="Times New Roman" w:cs="Times New Roman"/>
        <w:lang w:val="kk-KZ"/>
      </w:rPr>
      <w:t xml:space="preserve"> НДС ТОО «</w:t>
    </w:r>
    <w:r w:rsidRPr="00737BE4">
      <w:rPr>
        <w:rFonts w:ascii="Times New Roman" w:hAnsi="Times New Roman" w:cs="Times New Roman"/>
      </w:rPr>
      <w:t>Каракудукмунай» на 202</w:t>
    </w:r>
    <w:r w:rsidR="00D160ED">
      <w:rPr>
        <w:rFonts w:ascii="Times New Roman" w:hAnsi="Times New Roman" w:cs="Times New Roman"/>
      </w:rPr>
      <w:t>7</w:t>
    </w:r>
    <w:r w:rsidRPr="00737BE4">
      <w:rPr>
        <w:rFonts w:ascii="Times New Roman" w:hAnsi="Times New Roman" w:cs="Times New Roman"/>
      </w:rPr>
      <w:t xml:space="preserve"> год </w:t>
    </w:r>
  </w:p>
  <w:p w14:paraId="759E0F1C" w14:textId="27F39B21" w:rsidR="00FB40CC" w:rsidRDefault="00FB40CC">
    <w:pPr>
      <w:pStyle w:val="a3"/>
      <w:spacing w:line="14" w:lineRule="auto"/>
      <w:rPr>
        <w:sz w:val="20"/>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32369A" w14:textId="77777777" w:rsidR="00281C49" w:rsidRPr="006F730A" w:rsidRDefault="00281C49" w:rsidP="00281C49">
    <w:pPr>
      <w:pStyle w:val="a8"/>
      <w:pBdr>
        <w:bottom w:val="double" w:sz="6" w:space="1" w:color="auto"/>
      </w:pBdr>
      <w:jc w:val="right"/>
      <w:rPr>
        <w:b/>
      </w:rPr>
    </w:pPr>
    <w:r>
      <w:fldChar w:fldCharType="begin"/>
    </w:r>
    <w:r>
      <w:instrText>PAGE   \* MERGEFORMAT</w:instrText>
    </w:r>
    <w:r>
      <w:fldChar w:fldCharType="separate"/>
    </w:r>
    <w:r>
      <w:t>10</w:t>
    </w:r>
    <w:r>
      <w:fldChar w:fldCharType="end"/>
    </w:r>
  </w:p>
  <w:p w14:paraId="32658591" w14:textId="16E65739" w:rsidR="00281C49" w:rsidRDefault="00281C49" w:rsidP="00281C49">
    <w:pPr>
      <w:pStyle w:val="a8"/>
      <w:jc w:val="center"/>
      <w:rPr>
        <w:rFonts w:ascii="Times New Roman" w:hAnsi="Times New Roman" w:cs="Times New Roman"/>
      </w:rPr>
    </w:pPr>
    <w:r w:rsidRPr="00737BE4">
      <w:rPr>
        <w:rFonts w:ascii="Times New Roman" w:hAnsi="Times New Roman" w:cs="Times New Roman"/>
      </w:rPr>
      <w:t>Проект</w:t>
    </w:r>
    <w:r w:rsidRPr="00737BE4">
      <w:rPr>
        <w:rFonts w:ascii="Times New Roman" w:hAnsi="Times New Roman" w:cs="Times New Roman"/>
        <w:lang w:val="kk-KZ"/>
      </w:rPr>
      <w:t xml:space="preserve"> НДС ТОО «</w:t>
    </w:r>
    <w:r w:rsidRPr="00737BE4">
      <w:rPr>
        <w:rFonts w:ascii="Times New Roman" w:hAnsi="Times New Roman" w:cs="Times New Roman"/>
      </w:rPr>
      <w:t>Каракудукмунай» на 202</w:t>
    </w:r>
    <w:r w:rsidR="00D160ED">
      <w:rPr>
        <w:rFonts w:ascii="Times New Roman" w:hAnsi="Times New Roman" w:cs="Times New Roman"/>
      </w:rPr>
      <w:t>7</w:t>
    </w:r>
    <w:r w:rsidRPr="00737BE4">
      <w:rPr>
        <w:rFonts w:ascii="Times New Roman" w:hAnsi="Times New Roman" w:cs="Times New Roman"/>
      </w:rPr>
      <w:t xml:space="preserve"> год </w:t>
    </w:r>
  </w:p>
  <w:p w14:paraId="7BC1DA6C" w14:textId="77777777" w:rsidR="00281C49" w:rsidRDefault="00281C49" w:rsidP="00281C49">
    <w:pPr>
      <w:pStyle w:val="a3"/>
      <w:spacing w:line="14" w:lineRule="auto"/>
      <w:rPr>
        <w:sz w:val="20"/>
      </w:rPr>
    </w:pPr>
  </w:p>
  <w:p w14:paraId="7F3D57FC" w14:textId="697B95E4" w:rsidR="00FB40CC" w:rsidRDefault="00FB40CC">
    <w:pPr>
      <w:pStyle w:val="a3"/>
      <w:spacing w:line="14" w:lineRule="auto"/>
      <w:rPr>
        <w:sz w:val="20"/>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99217F" w14:textId="77777777" w:rsidR="00281C49" w:rsidRPr="006F730A" w:rsidRDefault="00281C49" w:rsidP="00281C49">
    <w:pPr>
      <w:pStyle w:val="a8"/>
      <w:pBdr>
        <w:bottom w:val="double" w:sz="6" w:space="1" w:color="auto"/>
      </w:pBdr>
      <w:jc w:val="right"/>
      <w:rPr>
        <w:b/>
      </w:rPr>
    </w:pPr>
    <w:r>
      <w:fldChar w:fldCharType="begin"/>
    </w:r>
    <w:r>
      <w:instrText>PAGE   \* MERGEFORMAT</w:instrText>
    </w:r>
    <w:r>
      <w:fldChar w:fldCharType="separate"/>
    </w:r>
    <w:r>
      <w:t>11</w:t>
    </w:r>
    <w:r>
      <w:fldChar w:fldCharType="end"/>
    </w:r>
  </w:p>
  <w:p w14:paraId="26A6F9E0" w14:textId="0BF4E7AA" w:rsidR="00281C49" w:rsidRDefault="00281C49" w:rsidP="00281C49">
    <w:pPr>
      <w:pStyle w:val="a8"/>
      <w:jc w:val="center"/>
      <w:rPr>
        <w:rFonts w:ascii="Times New Roman" w:hAnsi="Times New Roman" w:cs="Times New Roman"/>
      </w:rPr>
    </w:pPr>
    <w:r w:rsidRPr="00737BE4">
      <w:rPr>
        <w:rFonts w:ascii="Times New Roman" w:hAnsi="Times New Roman" w:cs="Times New Roman"/>
      </w:rPr>
      <w:t>Проект</w:t>
    </w:r>
    <w:r w:rsidRPr="00737BE4">
      <w:rPr>
        <w:rFonts w:ascii="Times New Roman" w:hAnsi="Times New Roman" w:cs="Times New Roman"/>
        <w:lang w:val="kk-KZ"/>
      </w:rPr>
      <w:t xml:space="preserve"> НДС ТОО «</w:t>
    </w:r>
    <w:r w:rsidRPr="00737BE4">
      <w:rPr>
        <w:rFonts w:ascii="Times New Roman" w:hAnsi="Times New Roman" w:cs="Times New Roman"/>
      </w:rPr>
      <w:t>Каракудукмунай» на 202</w:t>
    </w:r>
    <w:r w:rsidR="00D160ED">
      <w:rPr>
        <w:rFonts w:ascii="Times New Roman" w:hAnsi="Times New Roman" w:cs="Times New Roman"/>
      </w:rPr>
      <w:t>7</w:t>
    </w:r>
    <w:r w:rsidRPr="00737BE4">
      <w:rPr>
        <w:rFonts w:ascii="Times New Roman" w:hAnsi="Times New Roman" w:cs="Times New Roman"/>
      </w:rPr>
      <w:t xml:space="preserve"> год </w:t>
    </w:r>
  </w:p>
  <w:p w14:paraId="65C79674" w14:textId="557110AA" w:rsidR="00FB40CC" w:rsidRDefault="00FB40CC">
    <w:pPr>
      <w:pStyle w:val="a3"/>
      <w:spacing w:line="14" w:lineRule="auto"/>
      <w:rPr>
        <w:sz w:val="20"/>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7C5DA8" w14:textId="77777777" w:rsidR="00281C49" w:rsidRPr="006F730A" w:rsidRDefault="00281C49" w:rsidP="00281C49">
    <w:pPr>
      <w:pStyle w:val="a8"/>
      <w:pBdr>
        <w:bottom w:val="double" w:sz="6" w:space="1" w:color="auto"/>
      </w:pBdr>
      <w:jc w:val="right"/>
      <w:rPr>
        <w:b/>
      </w:rPr>
    </w:pPr>
    <w:r>
      <w:fldChar w:fldCharType="begin"/>
    </w:r>
    <w:r>
      <w:instrText>PAGE   \* MERGEFORMAT</w:instrText>
    </w:r>
    <w:r>
      <w:fldChar w:fldCharType="separate"/>
    </w:r>
    <w:r>
      <w:t>19</w:t>
    </w:r>
    <w:r>
      <w:fldChar w:fldCharType="end"/>
    </w:r>
  </w:p>
  <w:p w14:paraId="6621DF4E" w14:textId="103525DB" w:rsidR="00281C49" w:rsidRDefault="00281C49" w:rsidP="00281C49">
    <w:pPr>
      <w:pStyle w:val="a8"/>
      <w:jc w:val="center"/>
      <w:rPr>
        <w:rFonts w:ascii="Times New Roman" w:hAnsi="Times New Roman" w:cs="Times New Roman"/>
      </w:rPr>
    </w:pPr>
    <w:r w:rsidRPr="00737BE4">
      <w:rPr>
        <w:rFonts w:ascii="Times New Roman" w:hAnsi="Times New Roman" w:cs="Times New Roman"/>
      </w:rPr>
      <w:t>Проект</w:t>
    </w:r>
    <w:r w:rsidRPr="00737BE4">
      <w:rPr>
        <w:rFonts w:ascii="Times New Roman" w:hAnsi="Times New Roman" w:cs="Times New Roman"/>
        <w:lang w:val="kk-KZ"/>
      </w:rPr>
      <w:t xml:space="preserve"> НДС ТОО «</w:t>
    </w:r>
    <w:r w:rsidRPr="00737BE4">
      <w:rPr>
        <w:rFonts w:ascii="Times New Roman" w:hAnsi="Times New Roman" w:cs="Times New Roman"/>
      </w:rPr>
      <w:t>Каракудукмунай» на 202</w:t>
    </w:r>
    <w:r w:rsidR="00D160ED">
      <w:rPr>
        <w:rFonts w:ascii="Times New Roman" w:hAnsi="Times New Roman" w:cs="Times New Roman"/>
      </w:rPr>
      <w:t>7</w:t>
    </w:r>
    <w:r w:rsidRPr="00737BE4">
      <w:rPr>
        <w:rFonts w:ascii="Times New Roman" w:hAnsi="Times New Roman" w:cs="Times New Roman"/>
      </w:rPr>
      <w:t xml:space="preserve"> год </w:t>
    </w:r>
  </w:p>
  <w:p w14:paraId="1A18E087" w14:textId="2F47AB1C" w:rsidR="00FB40CC" w:rsidRDefault="00AD1526">
    <w:pPr>
      <w:pStyle w:val="a3"/>
      <w:spacing w:line="14" w:lineRule="auto"/>
      <w:rPr>
        <w:sz w:val="20"/>
      </w:rPr>
    </w:pPr>
    <w:r>
      <w:rPr>
        <w:noProof/>
      </w:rPr>
      <mc:AlternateContent>
        <mc:Choice Requires="wps">
          <w:drawing>
            <wp:anchor distT="0" distB="0" distL="114300" distR="114300" simplePos="0" relativeHeight="235817984" behindDoc="1" locked="0" layoutInCell="1" allowOverlap="1" wp14:anchorId="085E92C4" wp14:editId="6CF933DE">
              <wp:simplePos x="0" y="0"/>
              <wp:positionH relativeFrom="page">
                <wp:posOffset>14411960</wp:posOffset>
              </wp:positionH>
              <wp:positionV relativeFrom="page">
                <wp:posOffset>10217785</wp:posOffset>
              </wp:positionV>
              <wp:extent cx="180975" cy="182245"/>
              <wp:effectExtent l="0" t="0" r="0" b="0"/>
              <wp:wrapNone/>
              <wp:docPr id="613073669" name="Text Box 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975" cy="1822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434AE4" w14:textId="77777777" w:rsidR="00FB40CC" w:rsidRDefault="00FB40CC">
                          <w:pPr>
                            <w:pStyle w:val="a3"/>
                            <w:spacing w:before="13"/>
                            <w:ind w:left="20"/>
                          </w:pPr>
                          <w:r>
                            <w:t>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85E92C4" id="_x0000_t202" coordsize="21600,21600" o:spt="202" path="m,l,21600r21600,l21600,xe">
              <v:stroke joinstyle="miter"/>
              <v:path gradientshapeok="t" o:connecttype="rect"/>
            </v:shapetype>
            <v:shape id="Text Box 52" o:spid="_x0000_s1029" type="#_x0000_t202" style="position:absolute;margin-left:1134.8pt;margin-top:804.55pt;width:14.25pt;height:14.35pt;z-index:-2674984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" filled="f" stroked="f">
              <v:textbox inset="0,0,0,0">
                <w:txbxContent>
                  <w:p w14:paraId="34434AE4" w14:textId="77777777" w:rsidR="00FB40CC" w:rsidRDefault="00FB40CC">
                    <w:pPr>
                      <w:pStyle w:val="a3"/>
                      <w:spacing w:before="13"/>
                      <w:ind w:left="20"/>
                    </w:pPr>
                    <w:r>
                      <w:t>22</w:t>
                    </w:r>
                  </w:p>
                </w:txbxContent>
              </v:textbox>
              <w10:wrap anchorx="page" anchory="page"/>
            </v:shape>
          </w:pict>
        </mc:Fallback>
      </mc:AlternateConten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9324D7" w14:textId="77777777" w:rsidR="00281C49" w:rsidRPr="006F730A" w:rsidRDefault="00281C49" w:rsidP="00281C49">
    <w:pPr>
      <w:pStyle w:val="a8"/>
      <w:pBdr>
        <w:bottom w:val="double" w:sz="6" w:space="1" w:color="auto"/>
      </w:pBdr>
      <w:jc w:val="right"/>
      <w:rPr>
        <w:b/>
      </w:rPr>
    </w:pPr>
    <w:r>
      <w:fldChar w:fldCharType="begin"/>
    </w:r>
    <w:r>
      <w:instrText>PAGE   \* MERGEFORMAT</w:instrText>
    </w:r>
    <w:r>
      <w:fldChar w:fldCharType="separate"/>
    </w:r>
    <w:r>
      <w:t>19</w:t>
    </w:r>
    <w:r>
      <w:fldChar w:fldCharType="end"/>
    </w:r>
  </w:p>
  <w:p w14:paraId="36F931DC" w14:textId="4BE7F9E2" w:rsidR="00281C49" w:rsidRDefault="00281C49" w:rsidP="00281C49">
    <w:pPr>
      <w:pStyle w:val="a8"/>
      <w:jc w:val="center"/>
      <w:rPr>
        <w:rFonts w:ascii="Times New Roman" w:hAnsi="Times New Roman" w:cs="Times New Roman"/>
      </w:rPr>
    </w:pPr>
    <w:r w:rsidRPr="00737BE4">
      <w:rPr>
        <w:rFonts w:ascii="Times New Roman" w:hAnsi="Times New Roman" w:cs="Times New Roman"/>
      </w:rPr>
      <w:t>Проект</w:t>
    </w:r>
    <w:r w:rsidRPr="00737BE4">
      <w:rPr>
        <w:rFonts w:ascii="Times New Roman" w:hAnsi="Times New Roman" w:cs="Times New Roman"/>
        <w:lang w:val="kk-KZ"/>
      </w:rPr>
      <w:t xml:space="preserve"> НДС ТОО «</w:t>
    </w:r>
    <w:r w:rsidRPr="00737BE4">
      <w:rPr>
        <w:rFonts w:ascii="Times New Roman" w:hAnsi="Times New Roman" w:cs="Times New Roman"/>
      </w:rPr>
      <w:t>Каракудукмунай» на 202</w:t>
    </w:r>
    <w:r w:rsidR="00D160ED">
      <w:rPr>
        <w:rFonts w:ascii="Times New Roman" w:hAnsi="Times New Roman" w:cs="Times New Roman"/>
      </w:rPr>
      <w:t>7</w:t>
    </w:r>
    <w:r w:rsidRPr="00737BE4">
      <w:rPr>
        <w:rFonts w:ascii="Times New Roman" w:hAnsi="Times New Roman" w:cs="Times New Roman"/>
      </w:rPr>
      <w:t xml:space="preserve"> год </w:t>
    </w:r>
  </w:p>
  <w:p w14:paraId="242AD18C" w14:textId="6A2D012E" w:rsidR="00FB40CC" w:rsidRDefault="00FB40CC">
    <w:pPr>
      <w:pStyle w:val="a3"/>
      <w:spacing w:line="14" w:lineRule="auto"/>
      <w:rPr>
        <w:sz w:val="20"/>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8799FB" w14:textId="77777777" w:rsidR="00BA5FB7" w:rsidRPr="006F730A" w:rsidRDefault="00BA5FB7" w:rsidP="00BA5FB7">
    <w:pPr>
      <w:pStyle w:val="a8"/>
      <w:pBdr>
        <w:bottom w:val="double" w:sz="6" w:space="1" w:color="auto"/>
      </w:pBdr>
      <w:jc w:val="right"/>
      <w:rPr>
        <w:b/>
      </w:rPr>
    </w:pPr>
    <w:r>
      <w:fldChar w:fldCharType="begin"/>
    </w:r>
    <w:r>
      <w:instrText>PAGE   \* MERGEFORMAT</w:instrText>
    </w:r>
    <w:r>
      <w:fldChar w:fldCharType="separate"/>
    </w:r>
    <w:r>
      <w:t>38</w:t>
    </w:r>
    <w:r>
      <w:fldChar w:fldCharType="end"/>
    </w:r>
  </w:p>
  <w:p w14:paraId="2C2B1DDB" w14:textId="0DA40738" w:rsidR="00BA5FB7" w:rsidRDefault="00BA5FB7" w:rsidP="00BA5FB7">
    <w:pPr>
      <w:pStyle w:val="a8"/>
      <w:jc w:val="center"/>
      <w:rPr>
        <w:rFonts w:ascii="Times New Roman" w:hAnsi="Times New Roman" w:cs="Times New Roman"/>
      </w:rPr>
    </w:pPr>
    <w:r w:rsidRPr="00737BE4">
      <w:rPr>
        <w:rFonts w:ascii="Times New Roman" w:hAnsi="Times New Roman" w:cs="Times New Roman"/>
      </w:rPr>
      <w:t>Проект</w:t>
    </w:r>
    <w:r w:rsidRPr="00737BE4">
      <w:rPr>
        <w:rFonts w:ascii="Times New Roman" w:hAnsi="Times New Roman" w:cs="Times New Roman"/>
        <w:lang w:val="kk-KZ"/>
      </w:rPr>
      <w:t xml:space="preserve"> НДС ТОО «</w:t>
    </w:r>
    <w:r w:rsidRPr="00737BE4">
      <w:rPr>
        <w:rFonts w:ascii="Times New Roman" w:hAnsi="Times New Roman" w:cs="Times New Roman"/>
      </w:rPr>
      <w:t>Каракудукмунай» на 202</w:t>
    </w:r>
    <w:r w:rsidR="00D160ED">
      <w:rPr>
        <w:rFonts w:ascii="Times New Roman" w:hAnsi="Times New Roman" w:cs="Times New Roman"/>
      </w:rPr>
      <w:t>7</w:t>
    </w:r>
    <w:r w:rsidRPr="00737BE4">
      <w:rPr>
        <w:rFonts w:ascii="Times New Roman" w:hAnsi="Times New Roman" w:cs="Times New Roman"/>
      </w:rPr>
      <w:t xml:space="preserve"> год </w:t>
    </w:r>
  </w:p>
  <w:p w14:paraId="5A54AD04" w14:textId="6FAC9972" w:rsidR="00FB40CC" w:rsidRDefault="00FB40CC">
    <w:pPr>
      <w:pStyle w:val="a3"/>
      <w:spacing w:line="14" w:lineRule="auto"/>
      <w:rPr>
        <w:sz w:val="20"/>
      </w:rP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BA41FA" w14:textId="77777777" w:rsidR="00BA5FB7" w:rsidRPr="006F730A" w:rsidRDefault="00BA5FB7" w:rsidP="00BA5FB7">
    <w:pPr>
      <w:pStyle w:val="a8"/>
      <w:pBdr>
        <w:bottom w:val="double" w:sz="6" w:space="1" w:color="auto"/>
      </w:pBdr>
      <w:jc w:val="right"/>
      <w:rPr>
        <w:b/>
      </w:rPr>
    </w:pPr>
    <w:r>
      <w:fldChar w:fldCharType="begin"/>
    </w:r>
    <w:r>
      <w:instrText>PAGE   \* MERGEFORMAT</w:instrText>
    </w:r>
    <w:r>
      <w:fldChar w:fldCharType="separate"/>
    </w:r>
    <w:r>
      <w:t>39</w:t>
    </w:r>
    <w:r>
      <w:fldChar w:fldCharType="end"/>
    </w:r>
  </w:p>
  <w:p w14:paraId="0281DF5A" w14:textId="193D1A98" w:rsidR="00BA5FB7" w:rsidRDefault="00BA5FB7" w:rsidP="00BA5FB7">
    <w:pPr>
      <w:pStyle w:val="a8"/>
      <w:jc w:val="center"/>
      <w:rPr>
        <w:rFonts w:ascii="Times New Roman" w:hAnsi="Times New Roman" w:cs="Times New Roman"/>
      </w:rPr>
    </w:pPr>
    <w:r w:rsidRPr="00737BE4">
      <w:rPr>
        <w:rFonts w:ascii="Times New Roman" w:hAnsi="Times New Roman" w:cs="Times New Roman"/>
      </w:rPr>
      <w:t>Проект</w:t>
    </w:r>
    <w:r w:rsidRPr="00737BE4">
      <w:rPr>
        <w:rFonts w:ascii="Times New Roman" w:hAnsi="Times New Roman" w:cs="Times New Roman"/>
        <w:lang w:val="kk-KZ"/>
      </w:rPr>
      <w:t xml:space="preserve"> НДС ТОО «</w:t>
    </w:r>
    <w:r w:rsidRPr="00737BE4">
      <w:rPr>
        <w:rFonts w:ascii="Times New Roman" w:hAnsi="Times New Roman" w:cs="Times New Roman"/>
      </w:rPr>
      <w:t>Каракудукмунай» на 202</w:t>
    </w:r>
    <w:r w:rsidR="00D160ED">
      <w:rPr>
        <w:rFonts w:ascii="Times New Roman" w:hAnsi="Times New Roman" w:cs="Times New Roman"/>
      </w:rPr>
      <w:t>7</w:t>
    </w:r>
    <w:r w:rsidRPr="00737BE4">
      <w:rPr>
        <w:rFonts w:ascii="Times New Roman" w:hAnsi="Times New Roman" w:cs="Times New Roman"/>
      </w:rPr>
      <w:t xml:space="preserve"> год </w:t>
    </w:r>
  </w:p>
  <w:p w14:paraId="4B6236C4" w14:textId="77777777" w:rsidR="00BA5FB7" w:rsidRDefault="00BA5FB7" w:rsidP="00BA5FB7">
    <w:pPr>
      <w:pStyle w:val="a3"/>
      <w:spacing w:line="14" w:lineRule="auto"/>
      <w:rPr>
        <w:sz w:val="20"/>
      </w:rPr>
    </w:pPr>
  </w:p>
  <w:p w14:paraId="373DDE28" w14:textId="03C0C79A" w:rsidR="00FB40CC" w:rsidRDefault="00FB40CC">
    <w:pPr>
      <w:pStyle w:val="a3"/>
      <w:spacing w:line="14" w:lineRule="auto"/>
      <w:rPr>
        <w:sz w:val="20"/>
      </w:rP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E1AFAF" w14:textId="77777777" w:rsidR="006963FF" w:rsidRPr="006F730A" w:rsidRDefault="006963FF" w:rsidP="006963FF">
    <w:pPr>
      <w:pStyle w:val="a8"/>
      <w:pBdr>
        <w:bottom w:val="double" w:sz="6" w:space="1" w:color="auto"/>
      </w:pBdr>
      <w:jc w:val="right"/>
      <w:rPr>
        <w:b/>
      </w:rPr>
    </w:pPr>
    <w:r>
      <w:fldChar w:fldCharType="begin"/>
    </w:r>
    <w:r>
      <w:instrText>PAGE   \* MERGEFORMAT</w:instrText>
    </w:r>
    <w:r>
      <w:fldChar w:fldCharType="separate"/>
    </w:r>
    <w:r>
      <w:t>48</w:t>
    </w:r>
    <w:r>
      <w:fldChar w:fldCharType="end"/>
    </w:r>
  </w:p>
  <w:p w14:paraId="341DC596" w14:textId="696811E0" w:rsidR="006963FF" w:rsidRDefault="006963FF" w:rsidP="006963FF">
    <w:pPr>
      <w:pStyle w:val="a8"/>
      <w:jc w:val="center"/>
      <w:rPr>
        <w:rFonts w:ascii="Times New Roman" w:hAnsi="Times New Roman" w:cs="Times New Roman"/>
      </w:rPr>
    </w:pPr>
    <w:r w:rsidRPr="00737BE4">
      <w:rPr>
        <w:rFonts w:ascii="Times New Roman" w:hAnsi="Times New Roman" w:cs="Times New Roman"/>
      </w:rPr>
      <w:t>Проект</w:t>
    </w:r>
    <w:r w:rsidRPr="00737BE4">
      <w:rPr>
        <w:rFonts w:ascii="Times New Roman" w:hAnsi="Times New Roman" w:cs="Times New Roman"/>
        <w:lang w:val="kk-KZ"/>
      </w:rPr>
      <w:t xml:space="preserve"> НДС ТОО «</w:t>
    </w:r>
    <w:r w:rsidRPr="00737BE4">
      <w:rPr>
        <w:rFonts w:ascii="Times New Roman" w:hAnsi="Times New Roman" w:cs="Times New Roman"/>
      </w:rPr>
      <w:t>Каракудукмунай» на 202</w:t>
    </w:r>
    <w:r w:rsidR="001469D3">
      <w:rPr>
        <w:rFonts w:ascii="Times New Roman" w:hAnsi="Times New Roman" w:cs="Times New Roman"/>
      </w:rPr>
      <w:t>7</w:t>
    </w:r>
    <w:r w:rsidRPr="00737BE4">
      <w:rPr>
        <w:rFonts w:ascii="Times New Roman" w:hAnsi="Times New Roman" w:cs="Times New Roman"/>
      </w:rPr>
      <w:t xml:space="preserve"> год </w:t>
    </w:r>
  </w:p>
  <w:p w14:paraId="659060DB" w14:textId="172F7337" w:rsidR="00FB40CC" w:rsidRDefault="00FB40CC">
    <w:pPr>
      <w:pStyle w:val="a3"/>
      <w:spacing w:line="14" w:lineRule="auto"/>
      <w:rPr>
        <w:sz w:val="20"/>
      </w:rP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6DD9A1" w14:textId="77777777" w:rsidR="006963FF" w:rsidRPr="006F730A" w:rsidRDefault="006963FF" w:rsidP="006963FF">
    <w:pPr>
      <w:pStyle w:val="a8"/>
      <w:pBdr>
        <w:bottom w:val="double" w:sz="6" w:space="1" w:color="auto"/>
      </w:pBdr>
      <w:jc w:val="right"/>
      <w:rPr>
        <w:b/>
      </w:rPr>
    </w:pPr>
    <w:r>
      <w:fldChar w:fldCharType="begin"/>
    </w:r>
    <w:r>
      <w:instrText>PAGE   \* MERGEFORMAT</w:instrText>
    </w:r>
    <w:r>
      <w:fldChar w:fldCharType="separate"/>
    </w:r>
    <w:r>
      <w:t>49</w:t>
    </w:r>
    <w:r>
      <w:fldChar w:fldCharType="end"/>
    </w:r>
  </w:p>
  <w:p w14:paraId="4342E44F" w14:textId="28E79BAF" w:rsidR="006963FF" w:rsidRDefault="006963FF" w:rsidP="006963FF">
    <w:pPr>
      <w:pStyle w:val="a8"/>
      <w:jc w:val="center"/>
      <w:rPr>
        <w:rFonts w:ascii="Times New Roman" w:hAnsi="Times New Roman" w:cs="Times New Roman"/>
      </w:rPr>
    </w:pPr>
    <w:r w:rsidRPr="00737BE4">
      <w:rPr>
        <w:rFonts w:ascii="Times New Roman" w:hAnsi="Times New Roman" w:cs="Times New Roman"/>
      </w:rPr>
      <w:t>Проект</w:t>
    </w:r>
    <w:r w:rsidRPr="00737BE4">
      <w:rPr>
        <w:rFonts w:ascii="Times New Roman" w:hAnsi="Times New Roman" w:cs="Times New Roman"/>
        <w:lang w:val="kk-KZ"/>
      </w:rPr>
      <w:t xml:space="preserve"> НДС ТОО «</w:t>
    </w:r>
    <w:r w:rsidRPr="00737BE4">
      <w:rPr>
        <w:rFonts w:ascii="Times New Roman" w:hAnsi="Times New Roman" w:cs="Times New Roman"/>
      </w:rPr>
      <w:t>Каракудукмунай» на 202</w:t>
    </w:r>
    <w:r w:rsidR="001469D3">
      <w:rPr>
        <w:rFonts w:ascii="Times New Roman" w:hAnsi="Times New Roman" w:cs="Times New Roman"/>
      </w:rPr>
      <w:t>7</w:t>
    </w:r>
    <w:r w:rsidRPr="00737BE4">
      <w:rPr>
        <w:rFonts w:ascii="Times New Roman" w:hAnsi="Times New Roman" w:cs="Times New Roman"/>
      </w:rPr>
      <w:t xml:space="preserve"> год </w:t>
    </w:r>
  </w:p>
  <w:p w14:paraId="2C4A854B" w14:textId="21EB4975" w:rsidR="00FB40CC" w:rsidRDefault="00FB40CC">
    <w:pPr>
      <w:pStyle w:val="a3"/>
      <w:spacing w:line="14" w:lineRule="auto"/>
      <w:rPr>
        <w:sz w:val="20"/>
      </w:rP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0B6368" w14:textId="77777777" w:rsidR="00821124" w:rsidRPr="006F730A" w:rsidRDefault="00821124" w:rsidP="00821124">
    <w:pPr>
      <w:pStyle w:val="a8"/>
      <w:pBdr>
        <w:bottom w:val="double" w:sz="6" w:space="1" w:color="auto"/>
      </w:pBdr>
      <w:jc w:val="right"/>
      <w:rPr>
        <w:b/>
      </w:rPr>
    </w:pPr>
    <w:r>
      <w:fldChar w:fldCharType="begin"/>
    </w:r>
    <w:r>
      <w:instrText>PAGE   \* MERGEFORMAT</w:instrText>
    </w:r>
    <w:r>
      <w:fldChar w:fldCharType="separate"/>
    </w:r>
    <w:r>
      <w:t>53</w:t>
    </w:r>
    <w:r>
      <w:fldChar w:fldCharType="end"/>
    </w:r>
  </w:p>
  <w:p w14:paraId="4AF163C6" w14:textId="0254B19E" w:rsidR="00821124" w:rsidRDefault="00821124" w:rsidP="00821124">
    <w:pPr>
      <w:pStyle w:val="a8"/>
      <w:jc w:val="center"/>
      <w:rPr>
        <w:rFonts w:ascii="Times New Roman" w:hAnsi="Times New Roman" w:cs="Times New Roman"/>
      </w:rPr>
    </w:pPr>
    <w:r w:rsidRPr="00737BE4">
      <w:rPr>
        <w:rFonts w:ascii="Times New Roman" w:hAnsi="Times New Roman" w:cs="Times New Roman"/>
      </w:rPr>
      <w:t>Проект</w:t>
    </w:r>
    <w:r w:rsidRPr="00737BE4">
      <w:rPr>
        <w:rFonts w:ascii="Times New Roman" w:hAnsi="Times New Roman" w:cs="Times New Roman"/>
        <w:lang w:val="kk-KZ"/>
      </w:rPr>
      <w:t xml:space="preserve"> НДС ТОО «</w:t>
    </w:r>
    <w:r w:rsidRPr="00737BE4">
      <w:rPr>
        <w:rFonts w:ascii="Times New Roman" w:hAnsi="Times New Roman" w:cs="Times New Roman"/>
      </w:rPr>
      <w:t>Каракудукмунай» на 202</w:t>
    </w:r>
    <w:r w:rsidR="001469D3">
      <w:rPr>
        <w:rFonts w:ascii="Times New Roman" w:hAnsi="Times New Roman" w:cs="Times New Roman"/>
      </w:rPr>
      <w:t>7</w:t>
    </w:r>
    <w:r w:rsidRPr="00737BE4">
      <w:rPr>
        <w:rFonts w:ascii="Times New Roman" w:hAnsi="Times New Roman" w:cs="Times New Roman"/>
      </w:rPr>
      <w:t xml:space="preserve"> год </w:t>
    </w:r>
  </w:p>
  <w:p w14:paraId="298D785A" w14:textId="77777777" w:rsidR="00821124" w:rsidRDefault="00821124" w:rsidP="00821124">
    <w:pPr>
      <w:pStyle w:val="a3"/>
      <w:spacing w:line="14" w:lineRule="auto"/>
      <w:rPr>
        <w:sz w:val="20"/>
      </w:rPr>
    </w:pPr>
  </w:p>
  <w:p w14:paraId="64DB6A4C" w14:textId="40CB009A" w:rsidR="00FB40CC" w:rsidRDefault="00FB40CC">
    <w:pPr>
      <w:pStyle w:val="a3"/>
      <w:spacing w:line="14" w:lineRule="auto"/>
      <w:rPr>
        <w:sz w:val="20"/>
      </w:rP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A42DDA" w14:textId="77777777" w:rsidR="00821124" w:rsidRPr="006F730A" w:rsidRDefault="00821124" w:rsidP="00821124">
    <w:pPr>
      <w:pStyle w:val="a8"/>
      <w:pBdr>
        <w:bottom w:val="double" w:sz="6" w:space="1" w:color="auto"/>
      </w:pBdr>
      <w:jc w:val="right"/>
      <w:rPr>
        <w:b/>
      </w:rPr>
    </w:pPr>
    <w:r>
      <w:fldChar w:fldCharType="begin"/>
    </w:r>
    <w:r>
      <w:instrText>PAGE   \* MERGEFORMAT</w:instrText>
    </w:r>
    <w:r>
      <w:fldChar w:fldCharType="separate"/>
    </w:r>
    <w:r>
      <w:t>54</w:t>
    </w:r>
    <w:r>
      <w:fldChar w:fldCharType="end"/>
    </w:r>
  </w:p>
  <w:p w14:paraId="08800407" w14:textId="4A3E201D" w:rsidR="00821124" w:rsidRDefault="00821124" w:rsidP="00821124">
    <w:pPr>
      <w:pStyle w:val="a8"/>
      <w:jc w:val="center"/>
      <w:rPr>
        <w:rFonts w:ascii="Times New Roman" w:hAnsi="Times New Roman" w:cs="Times New Roman"/>
      </w:rPr>
    </w:pPr>
    <w:r w:rsidRPr="00737BE4">
      <w:rPr>
        <w:rFonts w:ascii="Times New Roman" w:hAnsi="Times New Roman" w:cs="Times New Roman"/>
      </w:rPr>
      <w:t>Проект</w:t>
    </w:r>
    <w:r w:rsidRPr="00737BE4">
      <w:rPr>
        <w:rFonts w:ascii="Times New Roman" w:hAnsi="Times New Roman" w:cs="Times New Roman"/>
        <w:lang w:val="kk-KZ"/>
      </w:rPr>
      <w:t xml:space="preserve"> НДС ТОО «</w:t>
    </w:r>
    <w:r w:rsidRPr="00737BE4">
      <w:rPr>
        <w:rFonts w:ascii="Times New Roman" w:hAnsi="Times New Roman" w:cs="Times New Roman"/>
      </w:rPr>
      <w:t>Каракудукмунай» на 202</w:t>
    </w:r>
    <w:r w:rsidR="001469D3">
      <w:rPr>
        <w:rFonts w:ascii="Times New Roman" w:hAnsi="Times New Roman" w:cs="Times New Roman"/>
      </w:rPr>
      <w:t>7</w:t>
    </w:r>
    <w:r w:rsidRPr="00737BE4">
      <w:rPr>
        <w:rFonts w:ascii="Times New Roman" w:hAnsi="Times New Roman" w:cs="Times New Roman"/>
      </w:rPr>
      <w:t xml:space="preserve"> год </w:t>
    </w:r>
  </w:p>
  <w:p w14:paraId="32272F86" w14:textId="77777777" w:rsidR="00821124" w:rsidRDefault="00821124" w:rsidP="00821124">
    <w:pPr>
      <w:pStyle w:val="a3"/>
      <w:spacing w:line="14" w:lineRule="auto"/>
      <w:rPr>
        <w:sz w:val="20"/>
      </w:rPr>
    </w:pPr>
  </w:p>
  <w:p w14:paraId="2456FD40" w14:textId="77777777" w:rsidR="00821124" w:rsidRDefault="00821124" w:rsidP="00821124">
    <w:pPr>
      <w:pStyle w:val="a3"/>
      <w:spacing w:line="14" w:lineRule="auto"/>
      <w:rPr>
        <w:sz w:val="20"/>
      </w:rPr>
    </w:pPr>
  </w:p>
  <w:p w14:paraId="782F14E6" w14:textId="3C3253F9" w:rsidR="00FB40CC" w:rsidRDefault="00FB40CC">
    <w:pPr>
      <w:pStyle w:val="a3"/>
      <w:spacing w:line="14" w:lineRule="auto"/>
      <w:rPr>
        <w:sz w:val="20"/>
      </w:rP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1E78CD" w14:textId="77777777" w:rsidR="00821124" w:rsidRPr="006F730A" w:rsidRDefault="00821124" w:rsidP="00821124">
    <w:pPr>
      <w:pStyle w:val="a8"/>
      <w:pBdr>
        <w:bottom w:val="double" w:sz="6" w:space="1" w:color="auto"/>
      </w:pBdr>
      <w:jc w:val="right"/>
      <w:rPr>
        <w:b/>
      </w:rPr>
    </w:pPr>
    <w:r>
      <w:fldChar w:fldCharType="begin"/>
    </w:r>
    <w:r>
      <w:instrText>PAGE   \* MERGEFORMAT</w:instrText>
    </w:r>
    <w:r>
      <w:fldChar w:fldCharType="separate"/>
    </w:r>
    <w:r>
      <w:t>55</w:t>
    </w:r>
    <w:r>
      <w:fldChar w:fldCharType="end"/>
    </w:r>
  </w:p>
  <w:p w14:paraId="2C0CEE5F" w14:textId="08636910" w:rsidR="00821124" w:rsidRDefault="00821124" w:rsidP="00821124">
    <w:pPr>
      <w:pStyle w:val="a8"/>
      <w:jc w:val="center"/>
      <w:rPr>
        <w:rFonts w:ascii="Times New Roman" w:hAnsi="Times New Roman" w:cs="Times New Roman"/>
      </w:rPr>
    </w:pPr>
    <w:r w:rsidRPr="00737BE4">
      <w:rPr>
        <w:rFonts w:ascii="Times New Roman" w:hAnsi="Times New Roman" w:cs="Times New Roman"/>
      </w:rPr>
      <w:t>Проект</w:t>
    </w:r>
    <w:r w:rsidRPr="00737BE4">
      <w:rPr>
        <w:rFonts w:ascii="Times New Roman" w:hAnsi="Times New Roman" w:cs="Times New Roman"/>
        <w:lang w:val="kk-KZ"/>
      </w:rPr>
      <w:t xml:space="preserve"> НДС ТОО «</w:t>
    </w:r>
    <w:r w:rsidRPr="00737BE4">
      <w:rPr>
        <w:rFonts w:ascii="Times New Roman" w:hAnsi="Times New Roman" w:cs="Times New Roman"/>
      </w:rPr>
      <w:t>Каракудукмунай» на 202</w:t>
    </w:r>
    <w:r w:rsidR="001469D3">
      <w:rPr>
        <w:rFonts w:ascii="Times New Roman" w:hAnsi="Times New Roman" w:cs="Times New Roman"/>
      </w:rPr>
      <w:t>7</w:t>
    </w:r>
    <w:r w:rsidRPr="00737BE4">
      <w:rPr>
        <w:rFonts w:ascii="Times New Roman" w:hAnsi="Times New Roman" w:cs="Times New Roman"/>
      </w:rPr>
      <w:t xml:space="preserve"> год </w:t>
    </w:r>
  </w:p>
  <w:p w14:paraId="07217833" w14:textId="77777777" w:rsidR="00821124" w:rsidRDefault="00821124" w:rsidP="00821124">
    <w:pPr>
      <w:pStyle w:val="a3"/>
      <w:spacing w:line="14" w:lineRule="auto"/>
      <w:rPr>
        <w:sz w:val="20"/>
      </w:rPr>
    </w:pPr>
  </w:p>
  <w:p w14:paraId="2A0CFB8B" w14:textId="77777777" w:rsidR="00821124" w:rsidRDefault="00821124" w:rsidP="00821124">
    <w:pPr>
      <w:pStyle w:val="a3"/>
      <w:spacing w:line="14" w:lineRule="auto"/>
      <w:rPr>
        <w:sz w:val="20"/>
      </w:rPr>
    </w:pPr>
  </w:p>
  <w:p w14:paraId="4F1AD41E" w14:textId="77777777" w:rsidR="00821124" w:rsidRDefault="00821124" w:rsidP="00821124">
    <w:pPr>
      <w:pStyle w:val="a3"/>
      <w:spacing w:line="14" w:lineRule="auto"/>
      <w:rPr>
        <w:sz w:val="20"/>
      </w:rPr>
    </w:pPr>
  </w:p>
  <w:p w14:paraId="67514B31" w14:textId="078DD7B4" w:rsidR="00FB40CC" w:rsidRDefault="00FB40CC">
    <w:pPr>
      <w:pStyle w:val="a3"/>
      <w:spacing w:line="14" w:lineRule="auto"/>
      <w:rPr>
        <w:sz w:val="20"/>
      </w:rP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82A551" w14:textId="77777777" w:rsidR="00821124" w:rsidRPr="006F730A" w:rsidRDefault="00821124" w:rsidP="00821124">
    <w:pPr>
      <w:pStyle w:val="a8"/>
      <w:pBdr>
        <w:bottom w:val="double" w:sz="6" w:space="1" w:color="auto"/>
      </w:pBdr>
      <w:jc w:val="right"/>
      <w:rPr>
        <w:b/>
      </w:rPr>
    </w:pPr>
    <w:r>
      <w:fldChar w:fldCharType="begin"/>
    </w:r>
    <w:r>
      <w:instrText>PAGE   \* MERGEFORMAT</w:instrText>
    </w:r>
    <w:r>
      <w:fldChar w:fldCharType="separate"/>
    </w:r>
    <w:r>
      <w:t>56</w:t>
    </w:r>
    <w:r>
      <w:fldChar w:fldCharType="end"/>
    </w:r>
  </w:p>
  <w:p w14:paraId="610CF0E3" w14:textId="7D8C1DAF" w:rsidR="00821124" w:rsidRDefault="00821124" w:rsidP="00821124">
    <w:pPr>
      <w:pStyle w:val="a8"/>
      <w:jc w:val="center"/>
      <w:rPr>
        <w:rFonts w:ascii="Times New Roman" w:hAnsi="Times New Roman" w:cs="Times New Roman"/>
      </w:rPr>
    </w:pPr>
    <w:r w:rsidRPr="00737BE4">
      <w:rPr>
        <w:rFonts w:ascii="Times New Roman" w:hAnsi="Times New Roman" w:cs="Times New Roman"/>
      </w:rPr>
      <w:t>Проект</w:t>
    </w:r>
    <w:r w:rsidRPr="00737BE4">
      <w:rPr>
        <w:rFonts w:ascii="Times New Roman" w:hAnsi="Times New Roman" w:cs="Times New Roman"/>
        <w:lang w:val="kk-KZ"/>
      </w:rPr>
      <w:t xml:space="preserve"> НДС ТОО «</w:t>
    </w:r>
    <w:r w:rsidRPr="00737BE4">
      <w:rPr>
        <w:rFonts w:ascii="Times New Roman" w:hAnsi="Times New Roman" w:cs="Times New Roman"/>
      </w:rPr>
      <w:t>Каракудукмунай» на 202</w:t>
    </w:r>
    <w:r w:rsidR="001469D3">
      <w:rPr>
        <w:rFonts w:ascii="Times New Roman" w:hAnsi="Times New Roman" w:cs="Times New Roman"/>
      </w:rPr>
      <w:t>7</w:t>
    </w:r>
    <w:r w:rsidRPr="00737BE4">
      <w:rPr>
        <w:rFonts w:ascii="Times New Roman" w:hAnsi="Times New Roman" w:cs="Times New Roman"/>
      </w:rPr>
      <w:t xml:space="preserve"> год </w:t>
    </w:r>
  </w:p>
  <w:p w14:paraId="6CFBF278" w14:textId="1653EBF6" w:rsidR="00FB40CC" w:rsidRDefault="00FB40CC">
    <w:pPr>
      <w:pStyle w:val="a3"/>
      <w:spacing w:line="14" w:lineRule="auto"/>
      <w:rPr>
        <w:sz w:val="20"/>
      </w:rP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D38ECE" w14:textId="77777777" w:rsidR="00CD1851" w:rsidRPr="006F730A" w:rsidRDefault="00CD1851" w:rsidP="00CD1851">
    <w:pPr>
      <w:pStyle w:val="a8"/>
      <w:pBdr>
        <w:bottom w:val="double" w:sz="6" w:space="1" w:color="auto"/>
      </w:pBdr>
      <w:jc w:val="right"/>
      <w:rPr>
        <w:b/>
      </w:rPr>
    </w:pPr>
    <w:r>
      <w:fldChar w:fldCharType="begin"/>
    </w:r>
    <w:r>
      <w:instrText>PAGE   \* MERGEFORMAT</w:instrText>
    </w:r>
    <w:r>
      <w:fldChar w:fldCharType="separate"/>
    </w:r>
    <w:r>
      <w:t>58</w:t>
    </w:r>
    <w:r>
      <w:fldChar w:fldCharType="end"/>
    </w:r>
  </w:p>
  <w:p w14:paraId="451A5E43" w14:textId="6FBF9B52" w:rsidR="00CD1851" w:rsidRDefault="00CD1851" w:rsidP="00CD1851">
    <w:pPr>
      <w:pStyle w:val="a8"/>
      <w:jc w:val="center"/>
      <w:rPr>
        <w:rFonts w:ascii="Times New Roman" w:hAnsi="Times New Roman" w:cs="Times New Roman"/>
      </w:rPr>
    </w:pPr>
    <w:r w:rsidRPr="00737BE4">
      <w:rPr>
        <w:rFonts w:ascii="Times New Roman" w:hAnsi="Times New Roman" w:cs="Times New Roman"/>
      </w:rPr>
      <w:t>Проект</w:t>
    </w:r>
    <w:r w:rsidRPr="00737BE4">
      <w:rPr>
        <w:rFonts w:ascii="Times New Roman" w:hAnsi="Times New Roman" w:cs="Times New Roman"/>
        <w:lang w:val="kk-KZ"/>
      </w:rPr>
      <w:t xml:space="preserve"> НДС ТОО «</w:t>
    </w:r>
    <w:r w:rsidRPr="00737BE4">
      <w:rPr>
        <w:rFonts w:ascii="Times New Roman" w:hAnsi="Times New Roman" w:cs="Times New Roman"/>
      </w:rPr>
      <w:t>Каракудукмунай» на 202</w:t>
    </w:r>
    <w:r w:rsidR="001469D3">
      <w:rPr>
        <w:rFonts w:ascii="Times New Roman" w:hAnsi="Times New Roman" w:cs="Times New Roman"/>
      </w:rPr>
      <w:t>7</w:t>
    </w:r>
    <w:r w:rsidRPr="00737BE4">
      <w:rPr>
        <w:rFonts w:ascii="Times New Roman" w:hAnsi="Times New Roman" w:cs="Times New Roman"/>
      </w:rPr>
      <w:t xml:space="preserve"> год </w:t>
    </w:r>
  </w:p>
  <w:p w14:paraId="1F9EF9B2" w14:textId="77777777" w:rsidR="00CD1851" w:rsidRDefault="00CD1851" w:rsidP="00CD1851">
    <w:pPr>
      <w:pStyle w:val="a3"/>
      <w:spacing w:line="14" w:lineRule="auto"/>
      <w:rPr>
        <w:sz w:val="20"/>
      </w:rPr>
    </w:pPr>
  </w:p>
  <w:p w14:paraId="79428C66" w14:textId="76358CE1" w:rsidR="00FB40CC" w:rsidRDefault="00FB40CC">
    <w:pPr>
      <w:pStyle w:val="a3"/>
      <w:spacing w:line="14" w:lineRule="auto"/>
      <w:rPr>
        <w:sz w:val="20"/>
      </w:rP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E0E183" w14:textId="77777777" w:rsidR="00CD1851" w:rsidRPr="006F730A" w:rsidRDefault="00CD1851" w:rsidP="00CD1851">
    <w:pPr>
      <w:pStyle w:val="a8"/>
      <w:pBdr>
        <w:bottom w:val="double" w:sz="6" w:space="1" w:color="auto"/>
      </w:pBdr>
      <w:jc w:val="right"/>
      <w:rPr>
        <w:b/>
      </w:rPr>
    </w:pPr>
    <w:r>
      <w:fldChar w:fldCharType="begin"/>
    </w:r>
    <w:r>
      <w:instrText>PAGE   \* MERGEFORMAT</w:instrText>
    </w:r>
    <w:r>
      <w:fldChar w:fldCharType="separate"/>
    </w:r>
    <w:r>
      <w:t>59</w:t>
    </w:r>
    <w:r>
      <w:fldChar w:fldCharType="end"/>
    </w:r>
  </w:p>
  <w:p w14:paraId="4B382E17" w14:textId="087D639D" w:rsidR="00CD1851" w:rsidRDefault="00CD1851" w:rsidP="00CD1851">
    <w:pPr>
      <w:pStyle w:val="a8"/>
      <w:jc w:val="center"/>
      <w:rPr>
        <w:rFonts w:ascii="Times New Roman" w:hAnsi="Times New Roman" w:cs="Times New Roman"/>
      </w:rPr>
    </w:pPr>
    <w:r w:rsidRPr="00737BE4">
      <w:rPr>
        <w:rFonts w:ascii="Times New Roman" w:hAnsi="Times New Roman" w:cs="Times New Roman"/>
      </w:rPr>
      <w:t>Проект</w:t>
    </w:r>
    <w:r w:rsidRPr="00737BE4">
      <w:rPr>
        <w:rFonts w:ascii="Times New Roman" w:hAnsi="Times New Roman" w:cs="Times New Roman"/>
        <w:lang w:val="kk-KZ"/>
      </w:rPr>
      <w:t xml:space="preserve"> НДС ТОО «</w:t>
    </w:r>
    <w:r w:rsidRPr="00737BE4">
      <w:rPr>
        <w:rFonts w:ascii="Times New Roman" w:hAnsi="Times New Roman" w:cs="Times New Roman"/>
      </w:rPr>
      <w:t>Каракудукмунай» на 202</w:t>
    </w:r>
    <w:r w:rsidR="001469D3">
      <w:rPr>
        <w:rFonts w:ascii="Times New Roman" w:hAnsi="Times New Roman" w:cs="Times New Roman"/>
      </w:rPr>
      <w:t>7</w:t>
    </w:r>
    <w:r w:rsidRPr="00737BE4">
      <w:rPr>
        <w:rFonts w:ascii="Times New Roman" w:hAnsi="Times New Roman" w:cs="Times New Roman"/>
      </w:rPr>
      <w:t xml:space="preserve"> год </w:t>
    </w:r>
  </w:p>
  <w:p w14:paraId="344F16FB" w14:textId="76CC979A" w:rsidR="00FB40CC" w:rsidRDefault="00FB40CC">
    <w:pPr>
      <w:pStyle w:val="a3"/>
      <w:spacing w:line="14" w:lineRule="auto"/>
      <w:rPr>
        <w:sz w:val="20"/>
      </w:rP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810367" w14:textId="77777777" w:rsidR="00CD1851" w:rsidRPr="006F730A" w:rsidRDefault="00CD1851" w:rsidP="00CD1851">
    <w:pPr>
      <w:pStyle w:val="a8"/>
      <w:pBdr>
        <w:bottom w:val="double" w:sz="6" w:space="1" w:color="auto"/>
      </w:pBdr>
      <w:jc w:val="right"/>
      <w:rPr>
        <w:b/>
      </w:rPr>
    </w:pPr>
    <w:r>
      <w:fldChar w:fldCharType="begin"/>
    </w:r>
    <w:r>
      <w:instrText>PAGE   \* MERGEFORMAT</w:instrText>
    </w:r>
    <w:r>
      <w:fldChar w:fldCharType="separate"/>
    </w:r>
    <w:r>
      <w:t>60</w:t>
    </w:r>
    <w:r>
      <w:fldChar w:fldCharType="end"/>
    </w:r>
  </w:p>
  <w:p w14:paraId="1B6C59D1" w14:textId="707AEB40" w:rsidR="00CD1851" w:rsidRDefault="00CD1851" w:rsidP="00CD1851">
    <w:pPr>
      <w:pStyle w:val="a8"/>
      <w:jc w:val="center"/>
      <w:rPr>
        <w:rFonts w:ascii="Times New Roman" w:hAnsi="Times New Roman" w:cs="Times New Roman"/>
      </w:rPr>
    </w:pPr>
    <w:r w:rsidRPr="00737BE4">
      <w:rPr>
        <w:rFonts w:ascii="Times New Roman" w:hAnsi="Times New Roman" w:cs="Times New Roman"/>
      </w:rPr>
      <w:t>Проект</w:t>
    </w:r>
    <w:r w:rsidRPr="00737BE4">
      <w:rPr>
        <w:rFonts w:ascii="Times New Roman" w:hAnsi="Times New Roman" w:cs="Times New Roman"/>
        <w:lang w:val="kk-KZ"/>
      </w:rPr>
      <w:t xml:space="preserve"> НДС ТОО «</w:t>
    </w:r>
    <w:r w:rsidRPr="00737BE4">
      <w:rPr>
        <w:rFonts w:ascii="Times New Roman" w:hAnsi="Times New Roman" w:cs="Times New Roman"/>
      </w:rPr>
      <w:t>Каракудукмунай» на 202</w:t>
    </w:r>
    <w:r w:rsidR="001469D3">
      <w:rPr>
        <w:rFonts w:ascii="Times New Roman" w:hAnsi="Times New Roman" w:cs="Times New Roman"/>
      </w:rPr>
      <w:t>7</w:t>
    </w:r>
    <w:r w:rsidRPr="00737BE4">
      <w:rPr>
        <w:rFonts w:ascii="Times New Roman" w:hAnsi="Times New Roman" w:cs="Times New Roman"/>
      </w:rPr>
      <w:t xml:space="preserve"> год </w:t>
    </w:r>
  </w:p>
  <w:p w14:paraId="730E3578" w14:textId="7037CB59" w:rsidR="00FB40CC" w:rsidRDefault="00FB40CC">
    <w:pPr>
      <w:pStyle w:val="a3"/>
      <w:spacing w:line="14" w:lineRule="auto"/>
      <w:rPr>
        <w:sz w:val="20"/>
      </w:rP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441613" w14:textId="77777777" w:rsidR="00CD1851" w:rsidRPr="006F730A" w:rsidRDefault="00CD1851" w:rsidP="00CD1851">
    <w:pPr>
      <w:pStyle w:val="a8"/>
      <w:pBdr>
        <w:bottom w:val="double" w:sz="6" w:space="1" w:color="auto"/>
      </w:pBdr>
      <w:jc w:val="right"/>
      <w:rPr>
        <w:b/>
      </w:rPr>
    </w:pPr>
    <w:r>
      <w:fldChar w:fldCharType="begin"/>
    </w:r>
    <w:r>
      <w:instrText>PAGE   \* MERGEFORMAT</w:instrText>
    </w:r>
    <w:r>
      <w:fldChar w:fldCharType="separate"/>
    </w:r>
    <w:r>
      <w:t>61</w:t>
    </w:r>
    <w:r>
      <w:fldChar w:fldCharType="end"/>
    </w:r>
  </w:p>
  <w:p w14:paraId="650F8B93" w14:textId="326DE9ED" w:rsidR="00CD1851" w:rsidRDefault="00CD1851" w:rsidP="00CD1851">
    <w:pPr>
      <w:pStyle w:val="a8"/>
      <w:jc w:val="center"/>
      <w:rPr>
        <w:rFonts w:ascii="Times New Roman" w:hAnsi="Times New Roman" w:cs="Times New Roman"/>
      </w:rPr>
    </w:pPr>
    <w:r w:rsidRPr="00737BE4">
      <w:rPr>
        <w:rFonts w:ascii="Times New Roman" w:hAnsi="Times New Roman" w:cs="Times New Roman"/>
      </w:rPr>
      <w:t>Проект</w:t>
    </w:r>
    <w:r w:rsidRPr="00737BE4">
      <w:rPr>
        <w:rFonts w:ascii="Times New Roman" w:hAnsi="Times New Roman" w:cs="Times New Roman"/>
        <w:lang w:val="kk-KZ"/>
      </w:rPr>
      <w:t xml:space="preserve"> НДС ТОО «</w:t>
    </w:r>
    <w:r w:rsidRPr="00737BE4">
      <w:rPr>
        <w:rFonts w:ascii="Times New Roman" w:hAnsi="Times New Roman" w:cs="Times New Roman"/>
      </w:rPr>
      <w:t>Каракудукмунай» на 202</w:t>
    </w:r>
    <w:r w:rsidR="001469D3">
      <w:rPr>
        <w:rFonts w:ascii="Times New Roman" w:hAnsi="Times New Roman" w:cs="Times New Roman"/>
      </w:rPr>
      <w:t>7</w:t>
    </w:r>
    <w:r w:rsidRPr="00737BE4">
      <w:rPr>
        <w:rFonts w:ascii="Times New Roman" w:hAnsi="Times New Roman" w:cs="Times New Roman"/>
      </w:rPr>
      <w:t xml:space="preserve"> год </w:t>
    </w:r>
  </w:p>
  <w:p w14:paraId="206A7AD8" w14:textId="77777777" w:rsidR="00CD1851" w:rsidRDefault="00CD1851" w:rsidP="00CD1851">
    <w:pPr>
      <w:pStyle w:val="a3"/>
      <w:spacing w:line="14" w:lineRule="auto"/>
      <w:rPr>
        <w:sz w:val="20"/>
      </w:rPr>
    </w:pPr>
  </w:p>
  <w:p w14:paraId="076A0EFD" w14:textId="638C309B" w:rsidR="00FB40CC" w:rsidRDefault="00FB40CC">
    <w:pPr>
      <w:pStyle w:val="a3"/>
      <w:spacing w:line="14" w:lineRule="auto"/>
      <w:rPr>
        <w:sz w:val="20"/>
      </w:rP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D0B528" w14:textId="77777777" w:rsidR="00CD1851" w:rsidRPr="006F730A" w:rsidRDefault="00CD1851" w:rsidP="00CD1851">
    <w:pPr>
      <w:pStyle w:val="a8"/>
      <w:pBdr>
        <w:bottom w:val="double" w:sz="6" w:space="1" w:color="auto"/>
      </w:pBdr>
      <w:jc w:val="right"/>
      <w:rPr>
        <w:b/>
      </w:rPr>
    </w:pPr>
    <w:r>
      <w:fldChar w:fldCharType="begin"/>
    </w:r>
    <w:r>
      <w:instrText>PAGE   \* MERGEFORMAT</w:instrText>
    </w:r>
    <w:r>
      <w:fldChar w:fldCharType="separate"/>
    </w:r>
    <w:r>
      <w:t>65</w:t>
    </w:r>
    <w:r>
      <w:fldChar w:fldCharType="end"/>
    </w:r>
  </w:p>
  <w:p w14:paraId="41C2A50F" w14:textId="3AA2C83C" w:rsidR="00CD1851" w:rsidRDefault="00CD1851" w:rsidP="00CD1851">
    <w:pPr>
      <w:pStyle w:val="a8"/>
      <w:jc w:val="center"/>
      <w:rPr>
        <w:rFonts w:ascii="Times New Roman" w:hAnsi="Times New Roman" w:cs="Times New Roman"/>
      </w:rPr>
    </w:pPr>
    <w:r w:rsidRPr="00737BE4">
      <w:rPr>
        <w:rFonts w:ascii="Times New Roman" w:hAnsi="Times New Roman" w:cs="Times New Roman"/>
      </w:rPr>
      <w:t>Проект</w:t>
    </w:r>
    <w:r w:rsidRPr="00737BE4">
      <w:rPr>
        <w:rFonts w:ascii="Times New Roman" w:hAnsi="Times New Roman" w:cs="Times New Roman"/>
        <w:lang w:val="kk-KZ"/>
      </w:rPr>
      <w:t xml:space="preserve"> НДС ТОО «</w:t>
    </w:r>
    <w:r w:rsidRPr="00737BE4">
      <w:rPr>
        <w:rFonts w:ascii="Times New Roman" w:hAnsi="Times New Roman" w:cs="Times New Roman"/>
      </w:rPr>
      <w:t>Каракудукмунай» на 202</w:t>
    </w:r>
    <w:r w:rsidR="001469D3">
      <w:rPr>
        <w:rFonts w:ascii="Times New Roman" w:hAnsi="Times New Roman" w:cs="Times New Roman"/>
      </w:rPr>
      <w:t>7</w:t>
    </w:r>
    <w:r w:rsidRPr="00737BE4">
      <w:rPr>
        <w:rFonts w:ascii="Times New Roman" w:hAnsi="Times New Roman" w:cs="Times New Roman"/>
      </w:rPr>
      <w:t xml:space="preserve"> год </w:t>
    </w:r>
  </w:p>
  <w:p w14:paraId="742A1705" w14:textId="61D92DFE" w:rsidR="00FB40CC" w:rsidRDefault="00FB40CC">
    <w:pPr>
      <w:pStyle w:val="a3"/>
      <w:spacing w:line="14" w:lineRule="auto"/>
      <w:rPr>
        <w:sz w:val="20"/>
      </w:rP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DCD619" w14:textId="77777777" w:rsidR="00CD1851" w:rsidRPr="006F730A" w:rsidRDefault="00CD1851" w:rsidP="00CD1851">
    <w:pPr>
      <w:pStyle w:val="a8"/>
      <w:pBdr>
        <w:bottom w:val="double" w:sz="6" w:space="1" w:color="auto"/>
      </w:pBdr>
      <w:jc w:val="right"/>
      <w:rPr>
        <w:b/>
      </w:rPr>
    </w:pPr>
    <w:r>
      <w:fldChar w:fldCharType="begin"/>
    </w:r>
    <w:r>
      <w:instrText>PAGE   \* MERGEFORMAT</w:instrText>
    </w:r>
    <w:r>
      <w:fldChar w:fldCharType="separate"/>
    </w:r>
    <w:r>
      <w:t>70</w:t>
    </w:r>
    <w:r>
      <w:fldChar w:fldCharType="end"/>
    </w:r>
  </w:p>
  <w:p w14:paraId="600E49A8" w14:textId="1FA63FB1" w:rsidR="00CD1851" w:rsidRDefault="00CD1851" w:rsidP="00CD1851">
    <w:pPr>
      <w:pStyle w:val="a8"/>
      <w:jc w:val="center"/>
      <w:rPr>
        <w:rFonts w:ascii="Times New Roman" w:hAnsi="Times New Roman" w:cs="Times New Roman"/>
      </w:rPr>
    </w:pPr>
    <w:r w:rsidRPr="00737BE4">
      <w:rPr>
        <w:rFonts w:ascii="Times New Roman" w:hAnsi="Times New Roman" w:cs="Times New Roman"/>
      </w:rPr>
      <w:t>Проект</w:t>
    </w:r>
    <w:r w:rsidRPr="00737BE4">
      <w:rPr>
        <w:rFonts w:ascii="Times New Roman" w:hAnsi="Times New Roman" w:cs="Times New Roman"/>
        <w:lang w:val="kk-KZ"/>
      </w:rPr>
      <w:t xml:space="preserve"> НДС ТОО «</w:t>
    </w:r>
    <w:r w:rsidRPr="00737BE4">
      <w:rPr>
        <w:rFonts w:ascii="Times New Roman" w:hAnsi="Times New Roman" w:cs="Times New Roman"/>
      </w:rPr>
      <w:t>Каракудукмунай» на 202</w:t>
    </w:r>
    <w:r w:rsidR="001469D3">
      <w:rPr>
        <w:rFonts w:ascii="Times New Roman" w:hAnsi="Times New Roman" w:cs="Times New Roman"/>
      </w:rPr>
      <w:t>7</w:t>
    </w:r>
    <w:r w:rsidRPr="00737BE4">
      <w:rPr>
        <w:rFonts w:ascii="Times New Roman" w:hAnsi="Times New Roman" w:cs="Times New Roman"/>
      </w:rPr>
      <w:t xml:space="preserve"> год </w:t>
    </w:r>
  </w:p>
  <w:p w14:paraId="45EAA361" w14:textId="19FE5C7F" w:rsidR="00FB40CC" w:rsidRDefault="00FB40CC">
    <w:pPr>
      <w:pStyle w:val="a3"/>
      <w:spacing w:line="14" w:lineRule="auto"/>
      <w:rPr>
        <w:sz w:val="20"/>
      </w:rP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0677ED" w14:textId="77777777" w:rsidR="00CD1851" w:rsidRPr="006F730A" w:rsidRDefault="00CD1851" w:rsidP="00CD1851">
    <w:pPr>
      <w:pStyle w:val="a8"/>
      <w:pBdr>
        <w:bottom w:val="double" w:sz="6" w:space="1" w:color="auto"/>
      </w:pBdr>
      <w:jc w:val="right"/>
      <w:rPr>
        <w:b/>
      </w:rPr>
    </w:pPr>
    <w:r>
      <w:fldChar w:fldCharType="begin"/>
    </w:r>
    <w:r>
      <w:instrText>PAGE   \* MERGEFORMAT</w:instrText>
    </w:r>
    <w:r>
      <w:fldChar w:fldCharType="separate"/>
    </w:r>
    <w:r>
      <w:t>73</w:t>
    </w:r>
    <w:r>
      <w:fldChar w:fldCharType="end"/>
    </w:r>
  </w:p>
  <w:p w14:paraId="3C338874" w14:textId="62D9653B" w:rsidR="00CD1851" w:rsidRDefault="00CD1851" w:rsidP="00CD1851">
    <w:pPr>
      <w:pStyle w:val="a8"/>
      <w:jc w:val="center"/>
      <w:rPr>
        <w:rFonts w:ascii="Times New Roman" w:hAnsi="Times New Roman" w:cs="Times New Roman"/>
      </w:rPr>
    </w:pPr>
    <w:r w:rsidRPr="00737BE4">
      <w:rPr>
        <w:rFonts w:ascii="Times New Roman" w:hAnsi="Times New Roman" w:cs="Times New Roman"/>
      </w:rPr>
      <w:t>Проект</w:t>
    </w:r>
    <w:r w:rsidRPr="00737BE4">
      <w:rPr>
        <w:rFonts w:ascii="Times New Roman" w:hAnsi="Times New Roman" w:cs="Times New Roman"/>
        <w:lang w:val="kk-KZ"/>
      </w:rPr>
      <w:t xml:space="preserve"> НДС ТОО «</w:t>
    </w:r>
    <w:r w:rsidRPr="00737BE4">
      <w:rPr>
        <w:rFonts w:ascii="Times New Roman" w:hAnsi="Times New Roman" w:cs="Times New Roman"/>
      </w:rPr>
      <w:t>Каракудукмунай» на 202</w:t>
    </w:r>
    <w:r w:rsidR="001469D3">
      <w:rPr>
        <w:rFonts w:ascii="Times New Roman" w:hAnsi="Times New Roman" w:cs="Times New Roman"/>
      </w:rPr>
      <w:t>7</w:t>
    </w:r>
    <w:r w:rsidRPr="00737BE4">
      <w:rPr>
        <w:rFonts w:ascii="Times New Roman" w:hAnsi="Times New Roman" w:cs="Times New Roman"/>
      </w:rPr>
      <w:t xml:space="preserve"> год </w:t>
    </w:r>
  </w:p>
  <w:p w14:paraId="78A841A8" w14:textId="37D794CB" w:rsidR="00FB40CC" w:rsidRDefault="00FB40CC">
    <w:pPr>
      <w:pStyle w:val="a3"/>
      <w:spacing w:line="14" w:lineRule="auto"/>
      <w:rPr>
        <w:sz w:val="20"/>
      </w:rP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70DDED" w14:textId="77777777" w:rsidR="00CD1851" w:rsidRPr="006F730A" w:rsidRDefault="00CD1851" w:rsidP="00CD1851">
    <w:pPr>
      <w:pStyle w:val="a8"/>
      <w:pBdr>
        <w:bottom w:val="double" w:sz="6" w:space="1" w:color="auto"/>
      </w:pBdr>
      <w:jc w:val="right"/>
      <w:rPr>
        <w:b/>
      </w:rPr>
    </w:pPr>
    <w:r>
      <w:fldChar w:fldCharType="begin"/>
    </w:r>
    <w:r>
      <w:instrText>PAGE   \* MERGEFORMAT</w:instrText>
    </w:r>
    <w:r>
      <w:fldChar w:fldCharType="separate"/>
    </w:r>
    <w:r>
      <w:t>74</w:t>
    </w:r>
    <w:r>
      <w:fldChar w:fldCharType="end"/>
    </w:r>
  </w:p>
  <w:p w14:paraId="16FEA24B" w14:textId="21EA4452" w:rsidR="00CD1851" w:rsidRDefault="00CD1851" w:rsidP="00CD1851">
    <w:pPr>
      <w:pStyle w:val="a8"/>
      <w:jc w:val="center"/>
      <w:rPr>
        <w:rFonts w:ascii="Times New Roman" w:hAnsi="Times New Roman" w:cs="Times New Roman"/>
      </w:rPr>
    </w:pPr>
    <w:r w:rsidRPr="00737BE4">
      <w:rPr>
        <w:rFonts w:ascii="Times New Roman" w:hAnsi="Times New Roman" w:cs="Times New Roman"/>
      </w:rPr>
      <w:t>Проект</w:t>
    </w:r>
    <w:r w:rsidRPr="00737BE4">
      <w:rPr>
        <w:rFonts w:ascii="Times New Roman" w:hAnsi="Times New Roman" w:cs="Times New Roman"/>
        <w:lang w:val="kk-KZ"/>
      </w:rPr>
      <w:t xml:space="preserve"> НДС ТОО «</w:t>
    </w:r>
    <w:r w:rsidRPr="00737BE4">
      <w:rPr>
        <w:rFonts w:ascii="Times New Roman" w:hAnsi="Times New Roman" w:cs="Times New Roman"/>
      </w:rPr>
      <w:t>Каракудукмунай» на 202</w:t>
    </w:r>
    <w:r w:rsidR="001469D3">
      <w:rPr>
        <w:rFonts w:ascii="Times New Roman" w:hAnsi="Times New Roman" w:cs="Times New Roman"/>
      </w:rPr>
      <w:t>7</w:t>
    </w:r>
    <w:r w:rsidRPr="00737BE4">
      <w:rPr>
        <w:rFonts w:ascii="Times New Roman" w:hAnsi="Times New Roman" w:cs="Times New Roman"/>
      </w:rPr>
      <w:t xml:space="preserve"> год </w:t>
    </w:r>
  </w:p>
  <w:p w14:paraId="41A4DEE1" w14:textId="77777777" w:rsidR="00CD1851" w:rsidRDefault="00CD1851" w:rsidP="00CD1851">
    <w:pPr>
      <w:pStyle w:val="a3"/>
      <w:spacing w:line="14" w:lineRule="auto"/>
      <w:rPr>
        <w:sz w:val="20"/>
      </w:rPr>
    </w:pPr>
  </w:p>
  <w:p w14:paraId="445E3CAE" w14:textId="5387A554" w:rsidR="00FB40CC" w:rsidRDefault="00FB40CC">
    <w:pPr>
      <w:pStyle w:val="a3"/>
      <w:spacing w:line="14" w:lineRule="auto"/>
      <w:rPr>
        <w:sz w:val="20"/>
      </w:rP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EA17D0" w14:textId="77777777" w:rsidR="00CD1851" w:rsidRPr="006F730A" w:rsidRDefault="00CD1851" w:rsidP="00CD1851">
    <w:pPr>
      <w:pStyle w:val="a8"/>
      <w:pBdr>
        <w:bottom w:val="double" w:sz="6" w:space="1" w:color="auto"/>
      </w:pBdr>
      <w:jc w:val="right"/>
      <w:rPr>
        <w:b/>
      </w:rPr>
    </w:pPr>
    <w:r>
      <w:fldChar w:fldCharType="begin"/>
    </w:r>
    <w:r>
      <w:instrText>PAGE   \* MERGEFORMAT</w:instrText>
    </w:r>
    <w:r>
      <w:fldChar w:fldCharType="separate"/>
    </w:r>
    <w:r>
      <w:t>78</w:t>
    </w:r>
    <w:r>
      <w:fldChar w:fldCharType="end"/>
    </w:r>
  </w:p>
  <w:p w14:paraId="73A05310" w14:textId="79F06E77" w:rsidR="00CD1851" w:rsidRDefault="00CD1851" w:rsidP="00CD1851">
    <w:pPr>
      <w:pStyle w:val="a8"/>
      <w:jc w:val="center"/>
      <w:rPr>
        <w:rFonts w:ascii="Times New Roman" w:hAnsi="Times New Roman" w:cs="Times New Roman"/>
      </w:rPr>
    </w:pPr>
    <w:r w:rsidRPr="00737BE4">
      <w:rPr>
        <w:rFonts w:ascii="Times New Roman" w:hAnsi="Times New Roman" w:cs="Times New Roman"/>
      </w:rPr>
      <w:t>Проект</w:t>
    </w:r>
    <w:r w:rsidRPr="00737BE4">
      <w:rPr>
        <w:rFonts w:ascii="Times New Roman" w:hAnsi="Times New Roman" w:cs="Times New Roman"/>
        <w:lang w:val="kk-KZ"/>
      </w:rPr>
      <w:t xml:space="preserve"> НДС ТОО «</w:t>
    </w:r>
    <w:r w:rsidRPr="00737BE4">
      <w:rPr>
        <w:rFonts w:ascii="Times New Roman" w:hAnsi="Times New Roman" w:cs="Times New Roman"/>
      </w:rPr>
      <w:t>Каракудукмунай» на 202</w:t>
    </w:r>
    <w:r w:rsidR="001469D3">
      <w:rPr>
        <w:rFonts w:ascii="Times New Roman" w:hAnsi="Times New Roman" w:cs="Times New Roman"/>
      </w:rPr>
      <w:t>7</w:t>
    </w:r>
    <w:r w:rsidRPr="00737BE4">
      <w:rPr>
        <w:rFonts w:ascii="Times New Roman" w:hAnsi="Times New Roman" w:cs="Times New Roman"/>
      </w:rPr>
      <w:t xml:space="preserve"> год </w:t>
    </w:r>
  </w:p>
  <w:p w14:paraId="0C54B0F8" w14:textId="5C24D9CE" w:rsidR="00FB40CC" w:rsidRDefault="00FB40CC">
    <w:pPr>
      <w:pStyle w:val="a3"/>
      <w:spacing w:line="14" w:lineRule="auto"/>
      <w:rPr>
        <w:sz w:val="20"/>
      </w:rP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D9D2D7" w14:textId="77777777" w:rsidR="008859E4" w:rsidRPr="006F730A" w:rsidRDefault="008859E4" w:rsidP="008859E4">
    <w:pPr>
      <w:pStyle w:val="a8"/>
      <w:pBdr>
        <w:bottom w:val="double" w:sz="6" w:space="1" w:color="auto"/>
      </w:pBdr>
      <w:jc w:val="right"/>
      <w:rPr>
        <w:b/>
      </w:rPr>
    </w:pPr>
    <w:r>
      <w:fldChar w:fldCharType="begin"/>
    </w:r>
    <w:r>
      <w:instrText>PAGE   \* MERGEFORMAT</w:instrText>
    </w:r>
    <w:r>
      <w:fldChar w:fldCharType="separate"/>
    </w:r>
    <w:r>
      <w:t>79</w:t>
    </w:r>
    <w:r>
      <w:fldChar w:fldCharType="end"/>
    </w:r>
  </w:p>
  <w:p w14:paraId="417A7E90" w14:textId="5B470359" w:rsidR="008859E4" w:rsidRDefault="008859E4" w:rsidP="008859E4">
    <w:pPr>
      <w:pStyle w:val="a8"/>
      <w:jc w:val="center"/>
      <w:rPr>
        <w:rFonts w:ascii="Times New Roman" w:hAnsi="Times New Roman" w:cs="Times New Roman"/>
      </w:rPr>
    </w:pPr>
    <w:r w:rsidRPr="00737BE4">
      <w:rPr>
        <w:rFonts w:ascii="Times New Roman" w:hAnsi="Times New Roman" w:cs="Times New Roman"/>
      </w:rPr>
      <w:t>Проект</w:t>
    </w:r>
    <w:r w:rsidRPr="00737BE4">
      <w:rPr>
        <w:rFonts w:ascii="Times New Roman" w:hAnsi="Times New Roman" w:cs="Times New Roman"/>
        <w:lang w:val="kk-KZ"/>
      </w:rPr>
      <w:t xml:space="preserve"> НДС ТОО «</w:t>
    </w:r>
    <w:r w:rsidRPr="00737BE4">
      <w:rPr>
        <w:rFonts w:ascii="Times New Roman" w:hAnsi="Times New Roman" w:cs="Times New Roman"/>
      </w:rPr>
      <w:t>Каракудукмунай» на 202</w:t>
    </w:r>
    <w:r w:rsidR="001469D3">
      <w:rPr>
        <w:rFonts w:ascii="Times New Roman" w:hAnsi="Times New Roman" w:cs="Times New Roman"/>
      </w:rPr>
      <w:t>7</w:t>
    </w:r>
    <w:r w:rsidRPr="00737BE4">
      <w:rPr>
        <w:rFonts w:ascii="Times New Roman" w:hAnsi="Times New Roman" w:cs="Times New Roman"/>
      </w:rPr>
      <w:t xml:space="preserve"> год </w:t>
    </w:r>
  </w:p>
  <w:p w14:paraId="6B6C613D" w14:textId="77777777" w:rsidR="008859E4" w:rsidRDefault="008859E4" w:rsidP="008859E4">
    <w:pPr>
      <w:pStyle w:val="a8"/>
      <w:jc w:val="center"/>
      <w:rPr>
        <w:rFonts w:ascii="Times New Roman" w:hAnsi="Times New Roman" w:cs="Times New Roman"/>
      </w:rPr>
    </w:pPr>
  </w:p>
  <w:p w14:paraId="137A9030" w14:textId="77777777" w:rsidR="00FB40CC" w:rsidRDefault="00FB40CC">
    <w:pPr>
      <w:pStyle w:val="a3"/>
      <w:spacing w:line="14" w:lineRule="auto"/>
      <w:rPr>
        <w:sz w:val="2"/>
      </w:rP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F697F2" w14:textId="77777777" w:rsidR="008859E4" w:rsidRPr="006F730A" w:rsidRDefault="008859E4" w:rsidP="008859E4">
    <w:pPr>
      <w:pStyle w:val="a8"/>
      <w:pBdr>
        <w:bottom w:val="double" w:sz="6" w:space="1" w:color="auto"/>
      </w:pBdr>
      <w:jc w:val="right"/>
      <w:rPr>
        <w:b/>
      </w:rPr>
    </w:pPr>
    <w:r>
      <w:fldChar w:fldCharType="begin"/>
    </w:r>
    <w:r>
      <w:instrText>PAGE   \* MERGEFORMAT</w:instrText>
    </w:r>
    <w:r>
      <w:fldChar w:fldCharType="separate"/>
    </w:r>
    <w:r>
      <w:t>82</w:t>
    </w:r>
    <w:r>
      <w:fldChar w:fldCharType="end"/>
    </w:r>
  </w:p>
  <w:p w14:paraId="032FE2BA" w14:textId="2BA0D54E" w:rsidR="008859E4" w:rsidRDefault="008859E4" w:rsidP="008859E4">
    <w:pPr>
      <w:pStyle w:val="a8"/>
      <w:jc w:val="center"/>
      <w:rPr>
        <w:rFonts w:ascii="Times New Roman" w:hAnsi="Times New Roman" w:cs="Times New Roman"/>
      </w:rPr>
    </w:pPr>
    <w:r w:rsidRPr="00737BE4">
      <w:rPr>
        <w:rFonts w:ascii="Times New Roman" w:hAnsi="Times New Roman" w:cs="Times New Roman"/>
      </w:rPr>
      <w:t>Проект</w:t>
    </w:r>
    <w:r w:rsidRPr="00737BE4">
      <w:rPr>
        <w:rFonts w:ascii="Times New Roman" w:hAnsi="Times New Roman" w:cs="Times New Roman"/>
        <w:lang w:val="kk-KZ"/>
      </w:rPr>
      <w:t xml:space="preserve"> НДС ТОО «</w:t>
    </w:r>
    <w:r w:rsidRPr="00737BE4">
      <w:rPr>
        <w:rFonts w:ascii="Times New Roman" w:hAnsi="Times New Roman" w:cs="Times New Roman"/>
      </w:rPr>
      <w:t>Каракудукмунай» на 202</w:t>
    </w:r>
    <w:r w:rsidR="001469D3">
      <w:rPr>
        <w:rFonts w:ascii="Times New Roman" w:hAnsi="Times New Roman" w:cs="Times New Roman"/>
      </w:rPr>
      <w:t>7</w:t>
    </w:r>
    <w:r w:rsidRPr="00737BE4">
      <w:rPr>
        <w:rFonts w:ascii="Times New Roman" w:hAnsi="Times New Roman" w:cs="Times New Roman"/>
      </w:rPr>
      <w:t xml:space="preserve"> год </w:t>
    </w:r>
  </w:p>
  <w:p w14:paraId="5F19BBCE" w14:textId="77777777" w:rsidR="008859E4" w:rsidRDefault="008859E4" w:rsidP="008859E4">
    <w:pPr>
      <w:pStyle w:val="a8"/>
      <w:jc w:val="center"/>
      <w:rPr>
        <w:rFonts w:ascii="Times New Roman" w:hAnsi="Times New Roman" w:cs="Times New Roman"/>
      </w:rPr>
    </w:pPr>
  </w:p>
  <w:p w14:paraId="495D6511" w14:textId="77777777" w:rsidR="00FB40CC" w:rsidRDefault="00FB40CC">
    <w:pPr>
      <w:pStyle w:val="a3"/>
      <w:spacing w:line="14" w:lineRule="auto"/>
      <w:rPr>
        <w:sz w:val="2"/>
      </w:rP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DA0ADD" w14:textId="77777777" w:rsidR="008859E4" w:rsidRPr="006F730A" w:rsidRDefault="008859E4" w:rsidP="008859E4">
    <w:pPr>
      <w:pStyle w:val="a8"/>
      <w:pBdr>
        <w:bottom w:val="double" w:sz="6" w:space="1" w:color="auto"/>
      </w:pBdr>
      <w:jc w:val="right"/>
      <w:rPr>
        <w:b/>
      </w:rPr>
    </w:pPr>
    <w:r>
      <w:fldChar w:fldCharType="begin"/>
    </w:r>
    <w:r>
      <w:instrText>PAGE   \* MERGEFORMAT</w:instrText>
    </w:r>
    <w:r>
      <w:fldChar w:fldCharType="separate"/>
    </w:r>
    <w:r>
      <w:t>84</w:t>
    </w:r>
    <w:r>
      <w:fldChar w:fldCharType="end"/>
    </w:r>
  </w:p>
  <w:p w14:paraId="37DF9328" w14:textId="7E476E71" w:rsidR="008859E4" w:rsidRDefault="008859E4" w:rsidP="008859E4">
    <w:pPr>
      <w:pStyle w:val="a8"/>
      <w:jc w:val="center"/>
      <w:rPr>
        <w:rFonts w:ascii="Times New Roman" w:hAnsi="Times New Roman" w:cs="Times New Roman"/>
      </w:rPr>
    </w:pPr>
    <w:r w:rsidRPr="00737BE4">
      <w:rPr>
        <w:rFonts w:ascii="Times New Roman" w:hAnsi="Times New Roman" w:cs="Times New Roman"/>
      </w:rPr>
      <w:t>Проект</w:t>
    </w:r>
    <w:r w:rsidRPr="00737BE4">
      <w:rPr>
        <w:rFonts w:ascii="Times New Roman" w:hAnsi="Times New Roman" w:cs="Times New Roman"/>
        <w:lang w:val="kk-KZ"/>
      </w:rPr>
      <w:t xml:space="preserve"> НДС ТОО «</w:t>
    </w:r>
    <w:r w:rsidRPr="00737BE4">
      <w:rPr>
        <w:rFonts w:ascii="Times New Roman" w:hAnsi="Times New Roman" w:cs="Times New Roman"/>
      </w:rPr>
      <w:t>Каракудукмунай» на 202</w:t>
    </w:r>
    <w:r w:rsidR="001469D3">
      <w:rPr>
        <w:rFonts w:ascii="Times New Roman" w:hAnsi="Times New Roman" w:cs="Times New Roman"/>
      </w:rPr>
      <w:t>7</w:t>
    </w:r>
    <w:r w:rsidRPr="00737BE4">
      <w:rPr>
        <w:rFonts w:ascii="Times New Roman" w:hAnsi="Times New Roman" w:cs="Times New Roman"/>
      </w:rPr>
      <w:t xml:space="preserve"> год </w:t>
    </w:r>
  </w:p>
  <w:p w14:paraId="5779B82B" w14:textId="77777777" w:rsidR="008859E4" w:rsidRDefault="008859E4" w:rsidP="008859E4">
    <w:pPr>
      <w:pStyle w:val="a8"/>
      <w:jc w:val="center"/>
      <w:rPr>
        <w:rFonts w:ascii="Times New Roman" w:hAnsi="Times New Roman" w:cs="Times New Roman"/>
      </w:rPr>
    </w:pPr>
  </w:p>
  <w:p w14:paraId="27071F30" w14:textId="77777777" w:rsidR="00FB40CC" w:rsidRDefault="00FB40CC">
    <w:pPr>
      <w:pStyle w:val="a3"/>
      <w:spacing w:line="14" w:lineRule="auto"/>
      <w:rPr>
        <w:sz w:val="2"/>
      </w:rP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75E4FC" w14:textId="77777777" w:rsidR="006721F1" w:rsidRPr="006F730A" w:rsidRDefault="006721F1" w:rsidP="006721F1">
    <w:pPr>
      <w:pStyle w:val="a8"/>
      <w:pBdr>
        <w:bottom w:val="double" w:sz="6" w:space="1" w:color="auto"/>
      </w:pBdr>
      <w:jc w:val="right"/>
      <w:rPr>
        <w:b/>
      </w:rPr>
    </w:pPr>
    <w:r>
      <w:fldChar w:fldCharType="begin"/>
    </w:r>
    <w:r>
      <w:instrText>PAGE   \* MERGEFORMAT</w:instrText>
    </w:r>
    <w:r>
      <w:fldChar w:fldCharType="separate"/>
    </w:r>
    <w:r>
      <w:t>87</w:t>
    </w:r>
    <w:r>
      <w:fldChar w:fldCharType="end"/>
    </w:r>
  </w:p>
  <w:p w14:paraId="32DE8338" w14:textId="5B42DA5B" w:rsidR="006721F1" w:rsidRDefault="006721F1" w:rsidP="006721F1">
    <w:pPr>
      <w:pStyle w:val="a8"/>
      <w:jc w:val="center"/>
      <w:rPr>
        <w:rFonts w:ascii="Times New Roman" w:hAnsi="Times New Roman" w:cs="Times New Roman"/>
      </w:rPr>
    </w:pPr>
    <w:r w:rsidRPr="00737BE4">
      <w:rPr>
        <w:rFonts w:ascii="Times New Roman" w:hAnsi="Times New Roman" w:cs="Times New Roman"/>
      </w:rPr>
      <w:t>Проект</w:t>
    </w:r>
    <w:r w:rsidRPr="00737BE4">
      <w:rPr>
        <w:rFonts w:ascii="Times New Roman" w:hAnsi="Times New Roman" w:cs="Times New Roman"/>
        <w:lang w:val="kk-KZ"/>
      </w:rPr>
      <w:t xml:space="preserve"> НДС ТОО «</w:t>
    </w:r>
    <w:r w:rsidRPr="00737BE4">
      <w:rPr>
        <w:rFonts w:ascii="Times New Roman" w:hAnsi="Times New Roman" w:cs="Times New Roman"/>
      </w:rPr>
      <w:t>Каракудукмунай» на 202</w:t>
    </w:r>
    <w:r w:rsidR="001469D3">
      <w:rPr>
        <w:rFonts w:ascii="Times New Roman" w:hAnsi="Times New Roman" w:cs="Times New Roman"/>
      </w:rPr>
      <w:t>7</w:t>
    </w:r>
    <w:r w:rsidRPr="00737BE4">
      <w:rPr>
        <w:rFonts w:ascii="Times New Roman" w:hAnsi="Times New Roman" w:cs="Times New Roman"/>
      </w:rPr>
      <w:t xml:space="preserve"> год </w:t>
    </w:r>
  </w:p>
  <w:p w14:paraId="0D851C96" w14:textId="77777777" w:rsidR="006721F1" w:rsidRDefault="006721F1" w:rsidP="006721F1">
    <w:pPr>
      <w:pStyle w:val="a8"/>
      <w:jc w:val="center"/>
      <w:rPr>
        <w:rFonts w:ascii="Times New Roman" w:hAnsi="Times New Roman" w:cs="Times New Roman"/>
      </w:rPr>
    </w:pPr>
  </w:p>
  <w:p w14:paraId="39ED0BFC" w14:textId="77777777" w:rsidR="00FB40CC" w:rsidRDefault="00FB40CC">
    <w:pPr>
      <w:pStyle w:val="a3"/>
      <w:spacing w:line="14" w:lineRule="auto"/>
      <w:rPr>
        <w:sz w:val="2"/>
      </w:rP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F331E0" w14:textId="77777777" w:rsidR="002C0905" w:rsidRPr="006F730A" w:rsidRDefault="002C0905" w:rsidP="002C0905">
    <w:pPr>
      <w:pStyle w:val="a8"/>
      <w:pBdr>
        <w:bottom w:val="double" w:sz="6" w:space="1" w:color="auto"/>
      </w:pBdr>
      <w:jc w:val="right"/>
      <w:rPr>
        <w:b/>
      </w:rPr>
    </w:pPr>
    <w:r>
      <w:fldChar w:fldCharType="begin"/>
    </w:r>
    <w:r>
      <w:instrText>PAGE   \* MERGEFORMAT</w:instrText>
    </w:r>
    <w:r>
      <w:fldChar w:fldCharType="separate"/>
    </w:r>
    <w:r>
      <w:t>89</w:t>
    </w:r>
    <w:r>
      <w:fldChar w:fldCharType="end"/>
    </w:r>
  </w:p>
  <w:p w14:paraId="03CD42EF" w14:textId="0C630B2F" w:rsidR="002C0905" w:rsidRDefault="002C0905" w:rsidP="002C0905">
    <w:pPr>
      <w:pStyle w:val="a8"/>
      <w:jc w:val="center"/>
      <w:rPr>
        <w:rFonts w:ascii="Times New Roman" w:hAnsi="Times New Roman" w:cs="Times New Roman"/>
      </w:rPr>
    </w:pPr>
    <w:r w:rsidRPr="00737BE4">
      <w:rPr>
        <w:rFonts w:ascii="Times New Roman" w:hAnsi="Times New Roman" w:cs="Times New Roman"/>
      </w:rPr>
      <w:t>Проект</w:t>
    </w:r>
    <w:r w:rsidRPr="00737BE4">
      <w:rPr>
        <w:rFonts w:ascii="Times New Roman" w:hAnsi="Times New Roman" w:cs="Times New Roman"/>
        <w:lang w:val="kk-KZ"/>
      </w:rPr>
      <w:t xml:space="preserve"> НДС ТОО «</w:t>
    </w:r>
    <w:r w:rsidRPr="00737BE4">
      <w:rPr>
        <w:rFonts w:ascii="Times New Roman" w:hAnsi="Times New Roman" w:cs="Times New Roman"/>
      </w:rPr>
      <w:t>Каракудукмунай» на 202</w:t>
    </w:r>
    <w:r w:rsidR="001469D3">
      <w:rPr>
        <w:rFonts w:ascii="Times New Roman" w:hAnsi="Times New Roman" w:cs="Times New Roman"/>
      </w:rPr>
      <w:t>7</w:t>
    </w:r>
    <w:r w:rsidRPr="00737BE4">
      <w:rPr>
        <w:rFonts w:ascii="Times New Roman" w:hAnsi="Times New Roman" w:cs="Times New Roman"/>
      </w:rPr>
      <w:t xml:space="preserve"> год </w:t>
    </w:r>
  </w:p>
  <w:p w14:paraId="71D4716B" w14:textId="77777777" w:rsidR="002C0905" w:rsidRDefault="002C0905" w:rsidP="002C0905">
    <w:pPr>
      <w:pStyle w:val="a8"/>
      <w:jc w:val="center"/>
      <w:rPr>
        <w:rFonts w:ascii="Times New Roman" w:hAnsi="Times New Roman" w:cs="Times New Roman"/>
      </w:rPr>
    </w:pPr>
  </w:p>
  <w:p w14:paraId="45F1E997" w14:textId="77777777" w:rsidR="00FB40CC" w:rsidRDefault="00FB40CC">
    <w:pPr>
      <w:pStyle w:val="a3"/>
      <w:spacing w:line="14" w:lineRule="auto"/>
      <w:rPr>
        <w:sz w:val="2"/>
      </w:rP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30AE2C" w14:textId="77777777" w:rsidR="002C0905" w:rsidRPr="006F730A" w:rsidRDefault="002C0905" w:rsidP="002C0905">
    <w:pPr>
      <w:pStyle w:val="a8"/>
      <w:pBdr>
        <w:bottom w:val="double" w:sz="6" w:space="1" w:color="auto"/>
      </w:pBdr>
      <w:jc w:val="right"/>
      <w:rPr>
        <w:b/>
      </w:rPr>
    </w:pPr>
    <w:r>
      <w:fldChar w:fldCharType="begin"/>
    </w:r>
    <w:r>
      <w:instrText>PAGE   \* MERGEFORMAT</w:instrText>
    </w:r>
    <w:r>
      <w:fldChar w:fldCharType="separate"/>
    </w:r>
    <w:r>
      <w:t>90</w:t>
    </w:r>
    <w:r>
      <w:fldChar w:fldCharType="end"/>
    </w:r>
  </w:p>
  <w:p w14:paraId="2A96801D" w14:textId="6F55E585" w:rsidR="002C0905" w:rsidRDefault="002C0905" w:rsidP="002C0905">
    <w:pPr>
      <w:pStyle w:val="a8"/>
      <w:jc w:val="center"/>
      <w:rPr>
        <w:rFonts w:ascii="Times New Roman" w:hAnsi="Times New Roman" w:cs="Times New Roman"/>
      </w:rPr>
    </w:pPr>
    <w:r w:rsidRPr="00737BE4">
      <w:rPr>
        <w:rFonts w:ascii="Times New Roman" w:hAnsi="Times New Roman" w:cs="Times New Roman"/>
      </w:rPr>
      <w:t>Проект</w:t>
    </w:r>
    <w:r w:rsidRPr="00737BE4">
      <w:rPr>
        <w:rFonts w:ascii="Times New Roman" w:hAnsi="Times New Roman" w:cs="Times New Roman"/>
        <w:lang w:val="kk-KZ"/>
      </w:rPr>
      <w:t xml:space="preserve"> НДС ТОО «</w:t>
    </w:r>
    <w:r w:rsidRPr="00737BE4">
      <w:rPr>
        <w:rFonts w:ascii="Times New Roman" w:hAnsi="Times New Roman" w:cs="Times New Roman"/>
      </w:rPr>
      <w:t>Каракудукмунай» на 202</w:t>
    </w:r>
    <w:r w:rsidR="001469D3">
      <w:rPr>
        <w:rFonts w:ascii="Times New Roman" w:hAnsi="Times New Roman" w:cs="Times New Roman"/>
      </w:rPr>
      <w:t>7</w:t>
    </w:r>
    <w:r w:rsidRPr="00737BE4">
      <w:rPr>
        <w:rFonts w:ascii="Times New Roman" w:hAnsi="Times New Roman" w:cs="Times New Roman"/>
      </w:rPr>
      <w:t xml:space="preserve"> год </w:t>
    </w:r>
  </w:p>
  <w:p w14:paraId="07AADE7E" w14:textId="77777777" w:rsidR="002C0905" w:rsidRDefault="002C0905" w:rsidP="002C0905">
    <w:pPr>
      <w:pStyle w:val="a8"/>
      <w:jc w:val="center"/>
      <w:rPr>
        <w:rFonts w:ascii="Times New Roman" w:hAnsi="Times New Roman" w:cs="Times New Roman"/>
      </w:rPr>
    </w:pPr>
  </w:p>
  <w:p w14:paraId="42C68C9F" w14:textId="77777777" w:rsidR="00FB40CC" w:rsidRDefault="00FB40CC">
    <w:pPr>
      <w:pStyle w:val="a3"/>
      <w:spacing w:line="14" w:lineRule="auto"/>
      <w:rPr>
        <w:sz w:val="2"/>
      </w:rP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1571FC" w14:textId="77777777" w:rsidR="002C0905" w:rsidRPr="006F730A" w:rsidRDefault="002C0905" w:rsidP="002C0905">
    <w:pPr>
      <w:pStyle w:val="a8"/>
      <w:pBdr>
        <w:bottom w:val="double" w:sz="6" w:space="1" w:color="auto"/>
      </w:pBdr>
      <w:jc w:val="right"/>
      <w:rPr>
        <w:b/>
      </w:rPr>
    </w:pPr>
    <w:r>
      <w:fldChar w:fldCharType="begin"/>
    </w:r>
    <w:r>
      <w:instrText>PAGE   \* MERGEFORMAT</w:instrText>
    </w:r>
    <w:r>
      <w:fldChar w:fldCharType="separate"/>
    </w:r>
    <w:r>
      <w:t>91</w:t>
    </w:r>
    <w:r>
      <w:fldChar w:fldCharType="end"/>
    </w:r>
  </w:p>
  <w:p w14:paraId="30C2B819" w14:textId="05804A96" w:rsidR="002C0905" w:rsidRDefault="002C0905" w:rsidP="002C0905">
    <w:pPr>
      <w:pStyle w:val="a8"/>
      <w:jc w:val="center"/>
      <w:rPr>
        <w:rFonts w:ascii="Times New Roman" w:hAnsi="Times New Roman" w:cs="Times New Roman"/>
      </w:rPr>
    </w:pPr>
    <w:r w:rsidRPr="00737BE4">
      <w:rPr>
        <w:rFonts w:ascii="Times New Roman" w:hAnsi="Times New Roman" w:cs="Times New Roman"/>
      </w:rPr>
      <w:t>Проект</w:t>
    </w:r>
    <w:r w:rsidRPr="00737BE4">
      <w:rPr>
        <w:rFonts w:ascii="Times New Roman" w:hAnsi="Times New Roman" w:cs="Times New Roman"/>
        <w:lang w:val="kk-KZ"/>
      </w:rPr>
      <w:t xml:space="preserve"> НДС ТОО «</w:t>
    </w:r>
    <w:r w:rsidRPr="00737BE4">
      <w:rPr>
        <w:rFonts w:ascii="Times New Roman" w:hAnsi="Times New Roman" w:cs="Times New Roman"/>
      </w:rPr>
      <w:t>Каракудукмунай» на 202</w:t>
    </w:r>
    <w:r w:rsidR="001469D3">
      <w:rPr>
        <w:rFonts w:ascii="Times New Roman" w:hAnsi="Times New Roman" w:cs="Times New Roman"/>
      </w:rPr>
      <w:t>7</w:t>
    </w:r>
    <w:r w:rsidRPr="00737BE4">
      <w:rPr>
        <w:rFonts w:ascii="Times New Roman" w:hAnsi="Times New Roman" w:cs="Times New Roman"/>
      </w:rPr>
      <w:t xml:space="preserve"> год </w:t>
    </w:r>
  </w:p>
  <w:p w14:paraId="546CF5E4" w14:textId="6A4C932E" w:rsidR="00FB40CC" w:rsidRDefault="00FB40CC">
    <w:pPr>
      <w:pStyle w:val="a3"/>
      <w:spacing w:line="14" w:lineRule="auto"/>
      <w:rPr>
        <w:sz w:val="20"/>
      </w:rP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B9A4B7" w14:textId="77777777" w:rsidR="0059525F" w:rsidRPr="006F730A" w:rsidRDefault="0059525F" w:rsidP="0059525F">
    <w:pPr>
      <w:pStyle w:val="a8"/>
      <w:pBdr>
        <w:bottom w:val="double" w:sz="6" w:space="1" w:color="auto"/>
      </w:pBdr>
      <w:jc w:val="right"/>
      <w:rPr>
        <w:b/>
      </w:rPr>
    </w:pPr>
    <w:r>
      <w:fldChar w:fldCharType="begin"/>
    </w:r>
    <w:r>
      <w:instrText>PAGE   \* MERGEFORMAT</w:instrText>
    </w:r>
    <w:r>
      <w:fldChar w:fldCharType="separate"/>
    </w:r>
    <w:r>
      <w:t>96</w:t>
    </w:r>
    <w:r>
      <w:fldChar w:fldCharType="end"/>
    </w:r>
  </w:p>
  <w:p w14:paraId="0ABDB991" w14:textId="7DAEFD4A" w:rsidR="00FB40CC" w:rsidRPr="0059525F" w:rsidRDefault="0059525F" w:rsidP="0059525F">
    <w:pPr>
      <w:pStyle w:val="a8"/>
      <w:jc w:val="center"/>
      <w:rPr>
        <w:rFonts w:ascii="Times New Roman" w:hAnsi="Times New Roman" w:cs="Times New Roman"/>
      </w:rPr>
    </w:pPr>
    <w:r w:rsidRPr="00737BE4">
      <w:rPr>
        <w:rFonts w:ascii="Times New Roman" w:hAnsi="Times New Roman" w:cs="Times New Roman"/>
      </w:rPr>
      <w:t>Проект</w:t>
    </w:r>
    <w:r w:rsidRPr="00737BE4">
      <w:rPr>
        <w:rFonts w:ascii="Times New Roman" w:hAnsi="Times New Roman" w:cs="Times New Roman"/>
        <w:lang w:val="kk-KZ"/>
      </w:rPr>
      <w:t xml:space="preserve"> НДС ТОО «</w:t>
    </w:r>
    <w:r w:rsidRPr="00737BE4">
      <w:rPr>
        <w:rFonts w:ascii="Times New Roman" w:hAnsi="Times New Roman" w:cs="Times New Roman"/>
      </w:rPr>
      <w:t>Каракудукмунай» на 202</w:t>
    </w:r>
    <w:r w:rsidR="00F22A69">
      <w:rPr>
        <w:rFonts w:ascii="Times New Roman" w:hAnsi="Times New Roman" w:cs="Times New Roman"/>
      </w:rPr>
      <w:t>7</w:t>
    </w:r>
    <w:r w:rsidRPr="00737BE4">
      <w:rPr>
        <w:rFonts w:ascii="Times New Roman" w:hAnsi="Times New Roman" w:cs="Times New Roman"/>
      </w:rPr>
      <w:t xml:space="preserve"> год </w:t>
    </w: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236219" w14:textId="77777777" w:rsidR="00611005" w:rsidRPr="006F730A" w:rsidRDefault="00611005" w:rsidP="00611005">
    <w:pPr>
      <w:pStyle w:val="a8"/>
      <w:pBdr>
        <w:bottom w:val="double" w:sz="6" w:space="1" w:color="auto"/>
      </w:pBdr>
      <w:jc w:val="right"/>
      <w:rPr>
        <w:b/>
      </w:rPr>
    </w:pPr>
    <w:r>
      <w:fldChar w:fldCharType="begin"/>
    </w:r>
    <w:r>
      <w:instrText>PAGE   \* MERGEFORMAT</w:instrText>
    </w:r>
    <w:r>
      <w:fldChar w:fldCharType="separate"/>
    </w:r>
    <w:r>
      <w:t>98</w:t>
    </w:r>
    <w:r>
      <w:fldChar w:fldCharType="end"/>
    </w:r>
  </w:p>
  <w:p w14:paraId="557749C6" w14:textId="286AFD89" w:rsidR="00611005" w:rsidRPr="0059525F" w:rsidRDefault="00611005" w:rsidP="00611005">
    <w:pPr>
      <w:pStyle w:val="a8"/>
      <w:jc w:val="center"/>
      <w:rPr>
        <w:rFonts w:ascii="Times New Roman" w:hAnsi="Times New Roman" w:cs="Times New Roman"/>
      </w:rPr>
    </w:pPr>
    <w:r w:rsidRPr="00737BE4">
      <w:rPr>
        <w:rFonts w:ascii="Times New Roman" w:hAnsi="Times New Roman" w:cs="Times New Roman"/>
      </w:rPr>
      <w:t>Проект</w:t>
    </w:r>
    <w:r w:rsidRPr="00737BE4">
      <w:rPr>
        <w:rFonts w:ascii="Times New Roman" w:hAnsi="Times New Roman" w:cs="Times New Roman"/>
        <w:lang w:val="kk-KZ"/>
      </w:rPr>
      <w:t xml:space="preserve"> НДС ТОО «</w:t>
    </w:r>
    <w:r w:rsidRPr="00737BE4">
      <w:rPr>
        <w:rFonts w:ascii="Times New Roman" w:hAnsi="Times New Roman" w:cs="Times New Roman"/>
      </w:rPr>
      <w:t>Каракудукмунай» на 202</w:t>
    </w:r>
    <w:r w:rsidR="00F22A69">
      <w:rPr>
        <w:rFonts w:ascii="Times New Roman" w:hAnsi="Times New Roman" w:cs="Times New Roman"/>
      </w:rPr>
      <w:t>7</w:t>
    </w:r>
    <w:r w:rsidRPr="00737BE4">
      <w:rPr>
        <w:rFonts w:ascii="Times New Roman" w:hAnsi="Times New Roman" w:cs="Times New Roman"/>
      </w:rPr>
      <w:t xml:space="preserve"> год </w:t>
    </w:r>
  </w:p>
  <w:p w14:paraId="55B1A6A0" w14:textId="3D0703A3" w:rsidR="00FB40CC" w:rsidRDefault="00FB40CC">
    <w:pPr>
      <w:pStyle w:val="a3"/>
      <w:spacing w:line="14" w:lineRule="auto"/>
      <w:rPr>
        <w:sz w:val="18"/>
      </w:rP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54E1A9" w14:textId="77777777" w:rsidR="00BB5071" w:rsidRPr="006F730A" w:rsidRDefault="00BB5071" w:rsidP="00BB5071">
    <w:pPr>
      <w:pStyle w:val="a8"/>
      <w:pBdr>
        <w:bottom w:val="double" w:sz="6" w:space="1" w:color="auto"/>
      </w:pBdr>
      <w:jc w:val="right"/>
      <w:rPr>
        <w:b/>
      </w:rPr>
    </w:pPr>
    <w:r>
      <w:fldChar w:fldCharType="begin"/>
    </w:r>
    <w:r>
      <w:instrText>PAGE   \* MERGEFORMAT</w:instrText>
    </w:r>
    <w:r>
      <w:fldChar w:fldCharType="separate"/>
    </w:r>
    <w:r>
      <w:t>102</w:t>
    </w:r>
    <w:r>
      <w:fldChar w:fldCharType="end"/>
    </w:r>
  </w:p>
  <w:p w14:paraId="5F620E0C" w14:textId="65C4BC3B" w:rsidR="00BB5071" w:rsidRPr="0059525F" w:rsidRDefault="00BB5071" w:rsidP="00BB5071">
    <w:pPr>
      <w:pStyle w:val="a8"/>
      <w:jc w:val="center"/>
      <w:rPr>
        <w:rFonts w:ascii="Times New Roman" w:hAnsi="Times New Roman" w:cs="Times New Roman"/>
      </w:rPr>
    </w:pPr>
    <w:r w:rsidRPr="00737BE4">
      <w:rPr>
        <w:rFonts w:ascii="Times New Roman" w:hAnsi="Times New Roman" w:cs="Times New Roman"/>
      </w:rPr>
      <w:t>Проект</w:t>
    </w:r>
    <w:r w:rsidRPr="00737BE4">
      <w:rPr>
        <w:rFonts w:ascii="Times New Roman" w:hAnsi="Times New Roman" w:cs="Times New Roman"/>
        <w:lang w:val="kk-KZ"/>
      </w:rPr>
      <w:t xml:space="preserve"> НДС ТОО «</w:t>
    </w:r>
    <w:r w:rsidRPr="00737BE4">
      <w:rPr>
        <w:rFonts w:ascii="Times New Roman" w:hAnsi="Times New Roman" w:cs="Times New Roman"/>
      </w:rPr>
      <w:t>Каракудукмунай» на 202</w:t>
    </w:r>
    <w:r w:rsidR="00F22A69">
      <w:rPr>
        <w:rFonts w:ascii="Times New Roman" w:hAnsi="Times New Roman" w:cs="Times New Roman"/>
      </w:rPr>
      <w:t>7</w:t>
    </w:r>
    <w:r w:rsidRPr="00737BE4">
      <w:rPr>
        <w:rFonts w:ascii="Times New Roman" w:hAnsi="Times New Roman" w:cs="Times New Roman"/>
      </w:rPr>
      <w:t xml:space="preserve"> год </w:t>
    </w:r>
  </w:p>
  <w:p w14:paraId="077BC44E" w14:textId="5F6D39F2" w:rsidR="00FB40CC" w:rsidRDefault="00FB40CC">
    <w:pPr>
      <w:pStyle w:val="a3"/>
      <w:spacing w:line="14" w:lineRule="auto"/>
      <w:rPr>
        <w:sz w:val="20"/>
      </w:rP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D193A3" w14:textId="77777777" w:rsidR="00BB5071" w:rsidRPr="006F730A" w:rsidRDefault="00BB5071" w:rsidP="00BB5071">
    <w:pPr>
      <w:pStyle w:val="a8"/>
      <w:pBdr>
        <w:bottom w:val="double" w:sz="6" w:space="1" w:color="auto"/>
      </w:pBdr>
      <w:jc w:val="right"/>
      <w:rPr>
        <w:b/>
      </w:rPr>
    </w:pPr>
    <w:r>
      <w:fldChar w:fldCharType="begin"/>
    </w:r>
    <w:r>
      <w:instrText>PAGE   \* MERGEFORMAT</w:instrText>
    </w:r>
    <w:r>
      <w:fldChar w:fldCharType="separate"/>
    </w:r>
    <w:r>
      <w:t>104</w:t>
    </w:r>
    <w:r>
      <w:fldChar w:fldCharType="end"/>
    </w:r>
  </w:p>
  <w:p w14:paraId="0419C25D" w14:textId="179E7448" w:rsidR="00BB5071" w:rsidRPr="0059525F" w:rsidRDefault="00BB5071" w:rsidP="00BB5071">
    <w:pPr>
      <w:pStyle w:val="a8"/>
      <w:jc w:val="center"/>
      <w:rPr>
        <w:rFonts w:ascii="Times New Roman" w:hAnsi="Times New Roman" w:cs="Times New Roman"/>
      </w:rPr>
    </w:pPr>
    <w:r w:rsidRPr="00737BE4">
      <w:rPr>
        <w:rFonts w:ascii="Times New Roman" w:hAnsi="Times New Roman" w:cs="Times New Roman"/>
      </w:rPr>
      <w:t>Проект</w:t>
    </w:r>
    <w:r w:rsidRPr="00737BE4">
      <w:rPr>
        <w:rFonts w:ascii="Times New Roman" w:hAnsi="Times New Roman" w:cs="Times New Roman"/>
        <w:lang w:val="kk-KZ"/>
      </w:rPr>
      <w:t xml:space="preserve"> НДС ТОО «</w:t>
    </w:r>
    <w:r w:rsidRPr="00737BE4">
      <w:rPr>
        <w:rFonts w:ascii="Times New Roman" w:hAnsi="Times New Roman" w:cs="Times New Roman"/>
      </w:rPr>
      <w:t>Каракудукмунай» на 202</w:t>
    </w:r>
    <w:r w:rsidR="00F22A69">
      <w:rPr>
        <w:rFonts w:ascii="Times New Roman" w:hAnsi="Times New Roman" w:cs="Times New Roman"/>
      </w:rPr>
      <w:t>7</w:t>
    </w:r>
    <w:r w:rsidRPr="00737BE4">
      <w:rPr>
        <w:rFonts w:ascii="Times New Roman" w:hAnsi="Times New Roman" w:cs="Times New Roman"/>
      </w:rPr>
      <w:t xml:space="preserve"> год </w:t>
    </w:r>
  </w:p>
  <w:p w14:paraId="6B421DDC" w14:textId="77777777" w:rsidR="00BB5071" w:rsidRDefault="00BB5071" w:rsidP="00BB5071">
    <w:pPr>
      <w:pStyle w:val="a3"/>
      <w:spacing w:line="14" w:lineRule="auto"/>
      <w:rPr>
        <w:sz w:val="20"/>
      </w:rPr>
    </w:pPr>
  </w:p>
  <w:p w14:paraId="48E6CA21" w14:textId="55388EF8" w:rsidR="00FB40CC" w:rsidRDefault="00FB40CC">
    <w:pPr>
      <w:pStyle w:val="a3"/>
      <w:spacing w:line="14" w:lineRule="auto"/>
      <w:rPr>
        <w:sz w:val="20"/>
      </w:rP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19FB04" w14:textId="77777777" w:rsidR="00BB5071" w:rsidRPr="006F730A" w:rsidRDefault="00BB5071" w:rsidP="00BB5071">
    <w:pPr>
      <w:pStyle w:val="a8"/>
      <w:pBdr>
        <w:bottom w:val="double" w:sz="6" w:space="1" w:color="auto"/>
      </w:pBdr>
      <w:jc w:val="right"/>
      <w:rPr>
        <w:b/>
      </w:rPr>
    </w:pPr>
    <w:r>
      <w:fldChar w:fldCharType="begin"/>
    </w:r>
    <w:r>
      <w:instrText>PAGE   \* MERGEFORMAT</w:instrText>
    </w:r>
    <w:r>
      <w:fldChar w:fldCharType="separate"/>
    </w:r>
    <w:r>
      <w:t>107</w:t>
    </w:r>
    <w:r>
      <w:fldChar w:fldCharType="end"/>
    </w:r>
  </w:p>
  <w:p w14:paraId="22BFBF24" w14:textId="039EA623" w:rsidR="00BB5071" w:rsidRPr="0059525F" w:rsidRDefault="00BB5071" w:rsidP="00BB5071">
    <w:pPr>
      <w:pStyle w:val="a8"/>
      <w:jc w:val="center"/>
      <w:rPr>
        <w:rFonts w:ascii="Times New Roman" w:hAnsi="Times New Roman" w:cs="Times New Roman"/>
      </w:rPr>
    </w:pPr>
    <w:r w:rsidRPr="00737BE4">
      <w:rPr>
        <w:rFonts w:ascii="Times New Roman" w:hAnsi="Times New Roman" w:cs="Times New Roman"/>
      </w:rPr>
      <w:t>Проект</w:t>
    </w:r>
    <w:r w:rsidRPr="00737BE4">
      <w:rPr>
        <w:rFonts w:ascii="Times New Roman" w:hAnsi="Times New Roman" w:cs="Times New Roman"/>
        <w:lang w:val="kk-KZ"/>
      </w:rPr>
      <w:t xml:space="preserve"> НДС ТОО «</w:t>
    </w:r>
    <w:r w:rsidRPr="00737BE4">
      <w:rPr>
        <w:rFonts w:ascii="Times New Roman" w:hAnsi="Times New Roman" w:cs="Times New Roman"/>
      </w:rPr>
      <w:t>Каракудукмунай» на 202</w:t>
    </w:r>
    <w:r w:rsidR="00F22A69">
      <w:rPr>
        <w:rFonts w:ascii="Times New Roman" w:hAnsi="Times New Roman" w:cs="Times New Roman"/>
      </w:rPr>
      <w:t>7</w:t>
    </w:r>
    <w:r w:rsidRPr="00737BE4">
      <w:rPr>
        <w:rFonts w:ascii="Times New Roman" w:hAnsi="Times New Roman" w:cs="Times New Roman"/>
      </w:rPr>
      <w:t xml:space="preserve"> год </w:t>
    </w:r>
  </w:p>
  <w:p w14:paraId="31149721" w14:textId="77777777" w:rsidR="00BB5071" w:rsidRDefault="00BB5071" w:rsidP="00BB5071">
    <w:pPr>
      <w:pStyle w:val="a3"/>
      <w:spacing w:line="14" w:lineRule="auto"/>
      <w:rPr>
        <w:sz w:val="20"/>
      </w:rPr>
    </w:pPr>
  </w:p>
  <w:p w14:paraId="7DF698AA" w14:textId="77777777" w:rsidR="00BB5071" w:rsidRDefault="00BB5071" w:rsidP="00BB5071">
    <w:pPr>
      <w:pStyle w:val="a3"/>
      <w:spacing w:line="14" w:lineRule="auto"/>
      <w:rPr>
        <w:sz w:val="20"/>
      </w:rPr>
    </w:pPr>
  </w:p>
  <w:p w14:paraId="1D8B15C6" w14:textId="30B08639" w:rsidR="00FB40CC" w:rsidRDefault="00FB40CC">
    <w:pPr>
      <w:pStyle w:val="a3"/>
      <w:spacing w:line="14" w:lineRule="auto"/>
      <w:rPr>
        <w:sz w:val="20"/>
      </w:rP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605DC9" w14:textId="77777777" w:rsidR="00C1234A" w:rsidRPr="006F730A" w:rsidRDefault="00C1234A" w:rsidP="00C1234A">
    <w:pPr>
      <w:pStyle w:val="a8"/>
      <w:pBdr>
        <w:bottom w:val="double" w:sz="6" w:space="1" w:color="auto"/>
      </w:pBdr>
      <w:jc w:val="right"/>
      <w:rPr>
        <w:b/>
      </w:rPr>
    </w:pPr>
    <w:r>
      <w:fldChar w:fldCharType="begin"/>
    </w:r>
    <w:r>
      <w:instrText>PAGE   \* MERGEFORMAT</w:instrText>
    </w:r>
    <w:r>
      <w:fldChar w:fldCharType="separate"/>
    </w:r>
    <w:r>
      <w:t>108</w:t>
    </w:r>
    <w:r>
      <w:fldChar w:fldCharType="end"/>
    </w:r>
  </w:p>
  <w:p w14:paraId="34FACB86" w14:textId="6DD13BE4" w:rsidR="00C1234A" w:rsidRPr="0059525F" w:rsidRDefault="00C1234A" w:rsidP="00C1234A">
    <w:pPr>
      <w:pStyle w:val="a8"/>
      <w:jc w:val="center"/>
      <w:rPr>
        <w:rFonts w:ascii="Times New Roman" w:hAnsi="Times New Roman" w:cs="Times New Roman"/>
      </w:rPr>
    </w:pPr>
    <w:r w:rsidRPr="00737BE4">
      <w:rPr>
        <w:rFonts w:ascii="Times New Roman" w:hAnsi="Times New Roman" w:cs="Times New Roman"/>
      </w:rPr>
      <w:t>Проект</w:t>
    </w:r>
    <w:r w:rsidRPr="00737BE4">
      <w:rPr>
        <w:rFonts w:ascii="Times New Roman" w:hAnsi="Times New Roman" w:cs="Times New Roman"/>
        <w:lang w:val="kk-KZ"/>
      </w:rPr>
      <w:t xml:space="preserve"> НДС ТОО «</w:t>
    </w:r>
    <w:r w:rsidRPr="00737BE4">
      <w:rPr>
        <w:rFonts w:ascii="Times New Roman" w:hAnsi="Times New Roman" w:cs="Times New Roman"/>
      </w:rPr>
      <w:t>Каракудукмунай» на 202</w:t>
    </w:r>
    <w:r w:rsidR="00F22A69">
      <w:rPr>
        <w:rFonts w:ascii="Times New Roman" w:hAnsi="Times New Roman" w:cs="Times New Roman"/>
      </w:rPr>
      <w:t>7</w:t>
    </w:r>
    <w:r w:rsidRPr="00737BE4">
      <w:rPr>
        <w:rFonts w:ascii="Times New Roman" w:hAnsi="Times New Roman" w:cs="Times New Roman"/>
      </w:rPr>
      <w:t xml:space="preserve"> год </w:t>
    </w:r>
  </w:p>
  <w:p w14:paraId="3CBF64E5" w14:textId="4D2A80F4" w:rsidR="00FB40CC" w:rsidRDefault="00FB40CC">
    <w:pPr>
      <w:pStyle w:val="a3"/>
      <w:spacing w:line="14" w:lineRule="auto"/>
      <w:rPr>
        <w:sz w:val="20"/>
      </w:rP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E5B679" w14:textId="77777777" w:rsidR="00C1234A" w:rsidRPr="006F730A" w:rsidRDefault="00C1234A" w:rsidP="00C1234A">
    <w:pPr>
      <w:pStyle w:val="a8"/>
      <w:pBdr>
        <w:bottom w:val="double" w:sz="6" w:space="1" w:color="auto"/>
      </w:pBdr>
      <w:jc w:val="right"/>
      <w:rPr>
        <w:b/>
      </w:rPr>
    </w:pPr>
    <w:r>
      <w:fldChar w:fldCharType="begin"/>
    </w:r>
    <w:r>
      <w:instrText>PAGE   \* MERGEFORMAT</w:instrText>
    </w:r>
    <w:r>
      <w:fldChar w:fldCharType="separate"/>
    </w:r>
    <w:r>
      <w:t>109</w:t>
    </w:r>
    <w:r>
      <w:fldChar w:fldCharType="end"/>
    </w:r>
  </w:p>
  <w:p w14:paraId="3C961108" w14:textId="30BF89CB" w:rsidR="00C1234A" w:rsidRPr="0059525F" w:rsidRDefault="00C1234A" w:rsidP="00C1234A">
    <w:pPr>
      <w:pStyle w:val="a8"/>
      <w:jc w:val="center"/>
      <w:rPr>
        <w:rFonts w:ascii="Times New Roman" w:hAnsi="Times New Roman" w:cs="Times New Roman"/>
      </w:rPr>
    </w:pPr>
    <w:r w:rsidRPr="00737BE4">
      <w:rPr>
        <w:rFonts w:ascii="Times New Roman" w:hAnsi="Times New Roman" w:cs="Times New Roman"/>
      </w:rPr>
      <w:t>Проект</w:t>
    </w:r>
    <w:r w:rsidRPr="00737BE4">
      <w:rPr>
        <w:rFonts w:ascii="Times New Roman" w:hAnsi="Times New Roman" w:cs="Times New Roman"/>
        <w:lang w:val="kk-KZ"/>
      </w:rPr>
      <w:t xml:space="preserve"> НДС ТОО «</w:t>
    </w:r>
    <w:r w:rsidRPr="00737BE4">
      <w:rPr>
        <w:rFonts w:ascii="Times New Roman" w:hAnsi="Times New Roman" w:cs="Times New Roman"/>
      </w:rPr>
      <w:t>Каракудукмунай» на 202</w:t>
    </w:r>
    <w:r w:rsidR="00F22A69">
      <w:rPr>
        <w:rFonts w:ascii="Times New Roman" w:hAnsi="Times New Roman" w:cs="Times New Roman"/>
      </w:rPr>
      <w:t>7</w:t>
    </w:r>
    <w:r w:rsidRPr="00737BE4">
      <w:rPr>
        <w:rFonts w:ascii="Times New Roman" w:hAnsi="Times New Roman" w:cs="Times New Roman"/>
      </w:rPr>
      <w:t xml:space="preserve"> год </w:t>
    </w:r>
  </w:p>
  <w:p w14:paraId="66D5B2B3" w14:textId="2A31087A" w:rsidR="00FB40CC" w:rsidRDefault="00FB40CC">
    <w:pPr>
      <w:pStyle w:val="a3"/>
      <w:spacing w:line="14" w:lineRule="auto"/>
      <w:rPr>
        <w:sz w:val="20"/>
      </w:rP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3E0413" w14:textId="77777777" w:rsidR="00C1234A" w:rsidRPr="006F730A" w:rsidRDefault="00C1234A" w:rsidP="00C1234A">
    <w:pPr>
      <w:pStyle w:val="a8"/>
      <w:pBdr>
        <w:bottom w:val="double" w:sz="6" w:space="1" w:color="auto"/>
      </w:pBdr>
      <w:jc w:val="right"/>
      <w:rPr>
        <w:b/>
      </w:rPr>
    </w:pPr>
    <w:r>
      <w:fldChar w:fldCharType="begin"/>
    </w:r>
    <w:r>
      <w:instrText>PAGE   \* MERGEFORMAT</w:instrText>
    </w:r>
    <w:r>
      <w:fldChar w:fldCharType="separate"/>
    </w:r>
    <w:r>
      <w:t>109</w:t>
    </w:r>
    <w:r>
      <w:fldChar w:fldCharType="end"/>
    </w:r>
  </w:p>
  <w:p w14:paraId="6D2F12CF" w14:textId="4C0589A3" w:rsidR="00C1234A" w:rsidRPr="0059525F" w:rsidRDefault="00C1234A" w:rsidP="00C1234A">
    <w:pPr>
      <w:pStyle w:val="a8"/>
      <w:jc w:val="center"/>
      <w:rPr>
        <w:rFonts w:ascii="Times New Roman" w:hAnsi="Times New Roman" w:cs="Times New Roman"/>
      </w:rPr>
    </w:pPr>
    <w:r w:rsidRPr="00737BE4">
      <w:rPr>
        <w:rFonts w:ascii="Times New Roman" w:hAnsi="Times New Roman" w:cs="Times New Roman"/>
      </w:rPr>
      <w:t>Проект</w:t>
    </w:r>
    <w:r w:rsidRPr="00737BE4">
      <w:rPr>
        <w:rFonts w:ascii="Times New Roman" w:hAnsi="Times New Roman" w:cs="Times New Roman"/>
        <w:lang w:val="kk-KZ"/>
      </w:rPr>
      <w:t xml:space="preserve"> НДС ТОО «</w:t>
    </w:r>
    <w:r w:rsidRPr="00737BE4">
      <w:rPr>
        <w:rFonts w:ascii="Times New Roman" w:hAnsi="Times New Roman" w:cs="Times New Roman"/>
      </w:rPr>
      <w:t>Каракудукмунай» на 202</w:t>
    </w:r>
    <w:r w:rsidR="00F22A69">
      <w:rPr>
        <w:rFonts w:ascii="Times New Roman" w:hAnsi="Times New Roman" w:cs="Times New Roman"/>
      </w:rPr>
      <w:t>7</w:t>
    </w:r>
    <w:r w:rsidRPr="00737BE4">
      <w:rPr>
        <w:rFonts w:ascii="Times New Roman" w:hAnsi="Times New Roman" w:cs="Times New Roman"/>
      </w:rPr>
      <w:t xml:space="preserve"> год </w:t>
    </w:r>
  </w:p>
  <w:p w14:paraId="069A8E9B" w14:textId="1A8674DD" w:rsidR="00FB40CC" w:rsidRDefault="00FB40CC">
    <w:pPr>
      <w:pStyle w:val="a3"/>
      <w:spacing w:line="14" w:lineRule="auto"/>
      <w:rPr>
        <w:sz w:val="20"/>
      </w:rP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592111" w14:textId="77777777" w:rsidR="00C1234A" w:rsidRPr="006F730A" w:rsidRDefault="00C1234A" w:rsidP="00C1234A">
    <w:pPr>
      <w:pStyle w:val="a8"/>
      <w:pBdr>
        <w:bottom w:val="double" w:sz="6" w:space="1" w:color="auto"/>
      </w:pBdr>
      <w:jc w:val="right"/>
      <w:rPr>
        <w:b/>
      </w:rPr>
    </w:pPr>
    <w:r>
      <w:fldChar w:fldCharType="begin"/>
    </w:r>
    <w:r>
      <w:instrText>PAGE   \* MERGEFORMAT</w:instrText>
    </w:r>
    <w:r>
      <w:fldChar w:fldCharType="separate"/>
    </w:r>
    <w:r>
      <w:t>111</w:t>
    </w:r>
    <w:r>
      <w:fldChar w:fldCharType="end"/>
    </w:r>
  </w:p>
  <w:p w14:paraId="42566E54" w14:textId="7EF197A0" w:rsidR="00C1234A" w:rsidRPr="0059525F" w:rsidRDefault="00C1234A" w:rsidP="00C1234A">
    <w:pPr>
      <w:pStyle w:val="a8"/>
      <w:jc w:val="center"/>
      <w:rPr>
        <w:rFonts w:ascii="Times New Roman" w:hAnsi="Times New Roman" w:cs="Times New Roman"/>
      </w:rPr>
    </w:pPr>
    <w:r w:rsidRPr="00737BE4">
      <w:rPr>
        <w:rFonts w:ascii="Times New Roman" w:hAnsi="Times New Roman" w:cs="Times New Roman"/>
      </w:rPr>
      <w:t>Проект</w:t>
    </w:r>
    <w:r w:rsidRPr="00737BE4">
      <w:rPr>
        <w:rFonts w:ascii="Times New Roman" w:hAnsi="Times New Roman" w:cs="Times New Roman"/>
        <w:lang w:val="kk-KZ"/>
      </w:rPr>
      <w:t xml:space="preserve"> НДС ТОО «</w:t>
    </w:r>
    <w:r w:rsidRPr="00737BE4">
      <w:rPr>
        <w:rFonts w:ascii="Times New Roman" w:hAnsi="Times New Roman" w:cs="Times New Roman"/>
      </w:rPr>
      <w:t>Каракудукмунай» на 202</w:t>
    </w:r>
    <w:r w:rsidR="00F22A69">
      <w:rPr>
        <w:rFonts w:ascii="Times New Roman" w:hAnsi="Times New Roman" w:cs="Times New Roman"/>
      </w:rPr>
      <w:t>7</w:t>
    </w:r>
    <w:r w:rsidRPr="00737BE4">
      <w:rPr>
        <w:rFonts w:ascii="Times New Roman" w:hAnsi="Times New Roman" w:cs="Times New Roman"/>
      </w:rPr>
      <w:t xml:space="preserve"> год </w:t>
    </w:r>
  </w:p>
  <w:p w14:paraId="0AD6ACE8" w14:textId="38285373" w:rsidR="00FB40CC" w:rsidRDefault="00FB40CC">
    <w:pPr>
      <w:pStyle w:val="a3"/>
      <w:spacing w:line="14" w:lineRule="auto"/>
      <w:rPr>
        <w:sz w:val="20"/>
      </w:rP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3BD1FE" w14:textId="77777777" w:rsidR="00AF1661" w:rsidRPr="006F730A" w:rsidRDefault="00AF1661" w:rsidP="00AF1661">
    <w:pPr>
      <w:pStyle w:val="a8"/>
      <w:pBdr>
        <w:bottom w:val="double" w:sz="6" w:space="1" w:color="auto"/>
      </w:pBdr>
      <w:jc w:val="right"/>
      <w:rPr>
        <w:b/>
      </w:rPr>
    </w:pPr>
    <w:r>
      <w:fldChar w:fldCharType="begin"/>
    </w:r>
    <w:r>
      <w:instrText>PAGE   \* MERGEFORMAT</w:instrText>
    </w:r>
    <w:r>
      <w:fldChar w:fldCharType="separate"/>
    </w:r>
    <w:r>
      <w:t>113</w:t>
    </w:r>
    <w:r>
      <w:fldChar w:fldCharType="end"/>
    </w:r>
  </w:p>
  <w:p w14:paraId="25F3B64C" w14:textId="22790FC0" w:rsidR="00AF1661" w:rsidRPr="0059525F" w:rsidRDefault="00AF1661" w:rsidP="00AF1661">
    <w:pPr>
      <w:pStyle w:val="a8"/>
      <w:jc w:val="center"/>
      <w:rPr>
        <w:rFonts w:ascii="Times New Roman" w:hAnsi="Times New Roman" w:cs="Times New Roman"/>
      </w:rPr>
    </w:pPr>
    <w:r w:rsidRPr="00737BE4">
      <w:rPr>
        <w:rFonts w:ascii="Times New Roman" w:hAnsi="Times New Roman" w:cs="Times New Roman"/>
      </w:rPr>
      <w:t>Проект</w:t>
    </w:r>
    <w:r w:rsidRPr="00737BE4">
      <w:rPr>
        <w:rFonts w:ascii="Times New Roman" w:hAnsi="Times New Roman" w:cs="Times New Roman"/>
        <w:lang w:val="kk-KZ"/>
      </w:rPr>
      <w:t xml:space="preserve"> НДС ТОО «</w:t>
    </w:r>
    <w:r w:rsidRPr="00737BE4">
      <w:rPr>
        <w:rFonts w:ascii="Times New Roman" w:hAnsi="Times New Roman" w:cs="Times New Roman"/>
      </w:rPr>
      <w:t>Каракудукмунай» на 202</w:t>
    </w:r>
    <w:r w:rsidR="00F22A69">
      <w:rPr>
        <w:rFonts w:ascii="Times New Roman" w:hAnsi="Times New Roman" w:cs="Times New Roman"/>
      </w:rPr>
      <w:t>7</w:t>
    </w:r>
    <w:r w:rsidRPr="00737BE4">
      <w:rPr>
        <w:rFonts w:ascii="Times New Roman" w:hAnsi="Times New Roman" w:cs="Times New Roman"/>
      </w:rPr>
      <w:t xml:space="preserve"> год </w:t>
    </w:r>
  </w:p>
  <w:p w14:paraId="6D15BD64" w14:textId="648D8533" w:rsidR="00FB40CC" w:rsidRDefault="00FB40CC">
    <w:pPr>
      <w:pStyle w:val="a3"/>
      <w:spacing w:line="14" w:lineRule="auto"/>
      <w:rPr>
        <w:sz w:val="20"/>
      </w:rP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F2052B" w14:textId="77777777" w:rsidR="00AF1661" w:rsidRPr="006F730A" w:rsidRDefault="00AF1661" w:rsidP="00AF1661">
    <w:pPr>
      <w:pStyle w:val="a8"/>
      <w:pBdr>
        <w:bottom w:val="double" w:sz="6" w:space="1" w:color="auto"/>
      </w:pBdr>
      <w:jc w:val="right"/>
      <w:rPr>
        <w:b/>
      </w:rPr>
    </w:pPr>
    <w:r>
      <w:fldChar w:fldCharType="begin"/>
    </w:r>
    <w:r>
      <w:instrText>PAGE   \* MERGEFORMAT</w:instrText>
    </w:r>
    <w:r>
      <w:fldChar w:fldCharType="separate"/>
    </w:r>
    <w:r>
      <w:t>117</w:t>
    </w:r>
    <w:r>
      <w:fldChar w:fldCharType="end"/>
    </w:r>
  </w:p>
  <w:p w14:paraId="12BD192B" w14:textId="44B4CDCD" w:rsidR="00AF1661" w:rsidRDefault="00AF1661" w:rsidP="00AF1661">
    <w:pPr>
      <w:pStyle w:val="a8"/>
      <w:jc w:val="center"/>
      <w:rPr>
        <w:rFonts w:ascii="Times New Roman" w:hAnsi="Times New Roman" w:cs="Times New Roman"/>
      </w:rPr>
    </w:pPr>
    <w:r w:rsidRPr="00737BE4">
      <w:rPr>
        <w:rFonts w:ascii="Times New Roman" w:hAnsi="Times New Roman" w:cs="Times New Roman"/>
      </w:rPr>
      <w:t>Проект</w:t>
    </w:r>
    <w:r w:rsidRPr="00737BE4">
      <w:rPr>
        <w:rFonts w:ascii="Times New Roman" w:hAnsi="Times New Roman" w:cs="Times New Roman"/>
        <w:lang w:val="kk-KZ"/>
      </w:rPr>
      <w:t xml:space="preserve"> НДС ТОО «</w:t>
    </w:r>
    <w:r w:rsidRPr="00737BE4">
      <w:rPr>
        <w:rFonts w:ascii="Times New Roman" w:hAnsi="Times New Roman" w:cs="Times New Roman"/>
      </w:rPr>
      <w:t>Каракудукмунай» на 202</w:t>
    </w:r>
    <w:r w:rsidR="00F22A69">
      <w:rPr>
        <w:rFonts w:ascii="Times New Roman" w:hAnsi="Times New Roman" w:cs="Times New Roman"/>
      </w:rPr>
      <w:t>7</w:t>
    </w:r>
    <w:r w:rsidRPr="00737BE4">
      <w:rPr>
        <w:rFonts w:ascii="Times New Roman" w:hAnsi="Times New Roman" w:cs="Times New Roman"/>
      </w:rPr>
      <w:t xml:space="preserve"> год </w:t>
    </w:r>
  </w:p>
  <w:p w14:paraId="3949E0AB" w14:textId="77777777" w:rsidR="00AF1661" w:rsidRPr="0059525F" w:rsidRDefault="00AF1661" w:rsidP="00AF1661">
    <w:pPr>
      <w:pStyle w:val="a8"/>
      <w:jc w:val="center"/>
      <w:rPr>
        <w:rFonts w:ascii="Times New Roman" w:hAnsi="Times New Roman" w:cs="Times New Roman"/>
      </w:rPr>
    </w:pPr>
  </w:p>
  <w:p w14:paraId="1355F0CD" w14:textId="77777777" w:rsidR="00FB40CC" w:rsidRDefault="00FB40CC">
    <w:pPr>
      <w:pStyle w:val="a3"/>
      <w:spacing w:line="14" w:lineRule="auto"/>
      <w:rPr>
        <w:sz w:val="2"/>
      </w:rP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57EB5B" w14:textId="77777777" w:rsidR="00AF1661" w:rsidRPr="006F730A" w:rsidRDefault="00AF1661" w:rsidP="00AF1661">
    <w:pPr>
      <w:pStyle w:val="a8"/>
      <w:pBdr>
        <w:bottom w:val="double" w:sz="6" w:space="1" w:color="auto"/>
      </w:pBdr>
      <w:jc w:val="right"/>
      <w:rPr>
        <w:b/>
      </w:rPr>
    </w:pPr>
    <w:r>
      <w:fldChar w:fldCharType="begin"/>
    </w:r>
    <w:r>
      <w:instrText>PAGE   \* MERGEFORMAT</w:instrText>
    </w:r>
    <w:r>
      <w:fldChar w:fldCharType="separate"/>
    </w:r>
    <w:r>
      <w:t>120</w:t>
    </w:r>
    <w:r>
      <w:fldChar w:fldCharType="end"/>
    </w:r>
  </w:p>
  <w:p w14:paraId="5BECC7F7" w14:textId="516B334B" w:rsidR="00AF1661" w:rsidRDefault="00AF1661" w:rsidP="00AF1661">
    <w:pPr>
      <w:pStyle w:val="a8"/>
      <w:jc w:val="center"/>
      <w:rPr>
        <w:rFonts w:ascii="Times New Roman" w:hAnsi="Times New Roman" w:cs="Times New Roman"/>
      </w:rPr>
    </w:pPr>
    <w:r w:rsidRPr="00737BE4">
      <w:rPr>
        <w:rFonts w:ascii="Times New Roman" w:hAnsi="Times New Roman" w:cs="Times New Roman"/>
      </w:rPr>
      <w:t>Проект</w:t>
    </w:r>
    <w:r w:rsidRPr="00737BE4">
      <w:rPr>
        <w:rFonts w:ascii="Times New Roman" w:hAnsi="Times New Roman" w:cs="Times New Roman"/>
        <w:lang w:val="kk-KZ"/>
      </w:rPr>
      <w:t xml:space="preserve"> НДС ТОО «</w:t>
    </w:r>
    <w:r w:rsidRPr="00737BE4">
      <w:rPr>
        <w:rFonts w:ascii="Times New Roman" w:hAnsi="Times New Roman" w:cs="Times New Roman"/>
      </w:rPr>
      <w:t>Каракудукмунай» на 202</w:t>
    </w:r>
    <w:r w:rsidR="00F22A69">
      <w:rPr>
        <w:rFonts w:ascii="Times New Roman" w:hAnsi="Times New Roman" w:cs="Times New Roman"/>
      </w:rPr>
      <w:t>7</w:t>
    </w:r>
    <w:r w:rsidRPr="00737BE4">
      <w:rPr>
        <w:rFonts w:ascii="Times New Roman" w:hAnsi="Times New Roman" w:cs="Times New Roman"/>
      </w:rPr>
      <w:t xml:space="preserve"> год </w:t>
    </w:r>
  </w:p>
  <w:p w14:paraId="37E2B2C7" w14:textId="5341F4C4" w:rsidR="00FB40CC" w:rsidRDefault="00FB40CC">
    <w:pPr>
      <w:pStyle w:val="a3"/>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4D3DDF" w14:textId="77777777" w:rsidR="00C93E8B" w:rsidRDefault="00C93E8B" w:rsidP="00CF7FBB">
      <w:r>
        <w:separator/>
      </w:r>
    </w:p>
  </w:footnote>
  <w:footnote w:type="continuationSeparator" w:id="0">
    <w:p w14:paraId="04C5FACD" w14:textId="77777777" w:rsidR="00C93E8B" w:rsidRDefault="00C93E8B" w:rsidP="00CF7FB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6C85C5" w14:textId="7AB53A67" w:rsidR="00737BE4" w:rsidRPr="00737BE4" w:rsidRDefault="00737BE4" w:rsidP="00737BE4">
    <w:pPr>
      <w:pStyle w:val="a8"/>
      <w:pBdr>
        <w:bottom w:val="double" w:sz="6" w:space="1" w:color="auto"/>
      </w:pBdr>
      <w:jc w:val="right"/>
      <w:rPr>
        <w:rFonts w:ascii="Times New Roman" w:hAnsi="Times New Roman" w:cs="Times New Roman"/>
        <w:b/>
      </w:rPr>
    </w:pPr>
    <w:r w:rsidRPr="00737BE4">
      <w:rPr>
        <w:rFonts w:ascii="Times New Roman" w:hAnsi="Times New Roman" w:cs="Times New Roman"/>
        <w:b/>
      </w:rPr>
      <w:t>ТОО «Алия и Ко»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060B60" w14:textId="77777777" w:rsidR="00737BE4" w:rsidRPr="00737BE4" w:rsidRDefault="00737BE4" w:rsidP="00737BE4">
    <w:pPr>
      <w:pStyle w:val="a8"/>
      <w:pBdr>
        <w:bottom w:val="double" w:sz="6" w:space="1" w:color="auto"/>
      </w:pBdr>
      <w:jc w:val="right"/>
      <w:rPr>
        <w:rFonts w:ascii="Times New Roman" w:hAnsi="Times New Roman" w:cs="Times New Roman"/>
        <w:b/>
      </w:rPr>
    </w:pPr>
    <w:r w:rsidRPr="00737BE4">
      <w:rPr>
        <w:rFonts w:ascii="Times New Roman" w:hAnsi="Times New Roman" w:cs="Times New Roman"/>
        <w:b/>
      </w:rPr>
      <w:t>ТОО «Алия и Ко»</w:t>
    </w:r>
  </w:p>
  <w:p w14:paraId="060BBFDE" w14:textId="0BCC0D16" w:rsidR="00FB40CC" w:rsidRDefault="00FB40CC">
    <w:pPr>
      <w:pStyle w:val="a3"/>
      <w:spacing w:line="14" w:lineRule="auto"/>
      <w:rPr>
        <w:sz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510EE9" w14:textId="77777777" w:rsidR="000D2EB0" w:rsidRDefault="000D2EB0" w:rsidP="000D2EB0">
    <w:pPr>
      <w:pStyle w:val="a8"/>
      <w:pBdr>
        <w:bottom w:val="double" w:sz="6" w:space="1" w:color="auto"/>
      </w:pBdr>
      <w:jc w:val="right"/>
      <w:rPr>
        <w:rFonts w:ascii="Times New Roman" w:hAnsi="Times New Roman" w:cs="Times New Roman"/>
        <w:b/>
      </w:rPr>
    </w:pPr>
  </w:p>
  <w:p w14:paraId="23169074" w14:textId="33B0664B" w:rsidR="000D2EB0" w:rsidRPr="00737BE4" w:rsidRDefault="000D2EB0" w:rsidP="000D2EB0">
    <w:pPr>
      <w:pStyle w:val="a8"/>
      <w:pBdr>
        <w:bottom w:val="double" w:sz="6" w:space="1" w:color="auto"/>
      </w:pBdr>
      <w:jc w:val="right"/>
      <w:rPr>
        <w:rFonts w:ascii="Times New Roman" w:hAnsi="Times New Roman" w:cs="Times New Roman"/>
        <w:b/>
      </w:rPr>
    </w:pPr>
    <w:r w:rsidRPr="00737BE4">
      <w:rPr>
        <w:rFonts w:ascii="Times New Roman" w:hAnsi="Times New Roman" w:cs="Times New Roman"/>
        <w:b/>
      </w:rPr>
      <w:t>ТОО «Алия и Ко»</w:t>
    </w:r>
  </w:p>
  <w:p w14:paraId="62CDEBC2" w14:textId="77777777" w:rsidR="00FB40CC" w:rsidRDefault="00FB40CC">
    <w:pPr>
      <w:pStyle w:val="a3"/>
      <w:spacing w:line="14" w:lineRule="auto"/>
      <w:rPr>
        <w:sz w:val="2"/>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471A32" w14:textId="77777777" w:rsidR="00FA78AE" w:rsidRPr="00737BE4" w:rsidRDefault="00FA78AE" w:rsidP="00FA78AE">
    <w:pPr>
      <w:pStyle w:val="a8"/>
      <w:pBdr>
        <w:bottom w:val="double" w:sz="6" w:space="1" w:color="auto"/>
      </w:pBdr>
      <w:jc w:val="right"/>
      <w:rPr>
        <w:rFonts w:ascii="Times New Roman" w:hAnsi="Times New Roman" w:cs="Times New Roman"/>
        <w:b/>
      </w:rPr>
    </w:pPr>
    <w:r w:rsidRPr="00737BE4">
      <w:rPr>
        <w:rFonts w:ascii="Times New Roman" w:hAnsi="Times New Roman" w:cs="Times New Roman"/>
        <w:b/>
      </w:rPr>
      <w:t>ТОО «Алия и Ко»</w:t>
    </w:r>
  </w:p>
  <w:p w14:paraId="1A0F0E5E" w14:textId="2C41F783" w:rsidR="00FB40CC" w:rsidRDefault="00FB40CC">
    <w:pPr>
      <w:pStyle w:val="a3"/>
      <w:spacing w:line="14" w:lineRule="auto"/>
      <w:rPr>
        <w:sz w:val="20"/>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2C8EB9" w14:textId="77777777" w:rsidR="00281C49" w:rsidRPr="00737BE4" w:rsidRDefault="00281C49" w:rsidP="00281C49">
    <w:pPr>
      <w:pStyle w:val="a8"/>
      <w:pBdr>
        <w:bottom w:val="double" w:sz="6" w:space="1" w:color="auto"/>
      </w:pBdr>
      <w:jc w:val="right"/>
      <w:rPr>
        <w:rFonts w:ascii="Times New Roman" w:hAnsi="Times New Roman" w:cs="Times New Roman"/>
        <w:b/>
      </w:rPr>
    </w:pPr>
    <w:r w:rsidRPr="00737BE4">
      <w:rPr>
        <w:rFonts w:ascii="Times New Roman" w:hAnsi="Times New Roman" w:cs="Times New Roman"/>
        <w:b/>
      </w:rPr>
      <w:t>ТОО «Алия и Ко»</w:t>
    </w:r>
  </w:p>
  <w:p w14:paraId="370D5B8E" w14:textId="64E42B0E" w:rsidR="00FB40CC" w:rsidRDefault="00FB40CC">
    <w:pPr>
      <w:pStyle w:val="a3"/>
      <w:spacing w:line="14" w:lineRule="auto"/>
      <w:rPr>
        <w:sz w:val="20"/>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9C5277" w14:textId="77777777" w:rsidR="00281C49" w:rsidRPr="00737BE4" w:rsidRDefault="00281C49" w:rsidP="00281C49">
    <w:pPr>
      <w:pStyle w:val="a8"/>
      <w:pBdr>
        <w:bottom w:val="double" w:sz="6" w:space="1" w:color="auto"/>
      </w:pBdr>
      <w:jc w:val="right"/>
      <w:rPr>
        <w:rFonts w:ascii="Times New Roman" w:hAnsi="Times New Roman" w:cs="Times New Roman"/>
        <w:b/>
      </w:rPr>
    </w:pPr>
    <w:r w:rsidRPr="00737BE4">
      <w:rPr>
        <w:rFonts w:ascii="Times New Roman" w:hAnsi="Times New Roman" w:cs="Times New Roman"/>
        <w:b/>
      </w:rPr>
      <w:t>ТОО «Алия и Ко»</w:t>
    </w:r>
  </w:p>
  <w:p w14:paraId="1FE5126E" w14:textId="2FF938E9" w:rsidR="00FB40CC" w:rsidRDefault="00FB40CC">
    <w:pPr>
      <w:pStyle w:val="a3"/>
      <w:spacing w:line="14" w:lineRule="auto"/>
      <w:rPr>
        <w:sz w:val="20"/>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590B14" w14:textId="77777777" w:rsidR="00281C49" w:rsidRPr="00737BE4" w:rsidRDefault="00281C49" w:rsidP="00281C49">
    <w:pPr>
      <w:pStyle w:val="a8"/>
      <w:pBdr>
        <w:bottom w:val="double" w:sz="6" w:space="1" w:color="auto"/>
      </w:pBdr>
      <w:jc w:val="right"/>
      <w:rPr>
        <w:rFonts w:ascii="Times New Roman" w:hAnsi="Times New Roman" w:cs="Times New Roman"/>
        <w:b/>
      </w:rPr>
    </w:pPr>
    <w:r w:rsidRPr="00737BE4">
      <w:rPr>
        <w:rFonts w:ascii="Times New Roman" w:hAnsi="Times New Roman" w:cs="Times New Roman"/>
        <w:b/>
      </w:rPr>
      <w:t>ТОО «Алия и Ко»</w:t>
    </w:r>
  </w:p>
  <w:p w14:paraId="238A3402" w14:textId="0FDAE9B4" w:rsidR="00FB40CC" w:rsidRDefault="00FB40CC">
    <w:pPr>
      <w:pStyle w:val="a3"/>
      <w:spacing w:line="14" w:lineRule="auto"/>
      <w:rPr>
        <w:sz w:val="20"/>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E43C09" w14:textId="77777777" w:rsidR="00281C49" w:rsidRPr="00737BE4" w:rsidRDefault="00281C49" w:rsidP="00281C49">
    <w:pPr>
      <w:pStyle w:val="a8"/>
      <w:pBdr>
        <w:bottom w:val="double" w:sz="6" w:space="1" w:color="auto"/>
      </w:pBdr>
      <w:jc w:val="right"/>
      <w:rPr>
        <w:rFonts w:ascii="Times New Roman" w:hAnsi="Times New Roman" w:cs="Times New Roman"/>
        <w:b/>
      </w:rPr>
    </w:pPr>
    <w:r w:rsidRPr="00737BE4">
      <w:rPr>
        <w:rFonts w:ascii="Times New Roman" w:hAnsi="Times New Roman" w:cs="Times New Roman"/>
        <w:b/>
      </w:rPr>
      <w:t>ТОО «Алия и Ко»</w:t>
    </w:r>
  </w:p>
  <w:p w14:paraId="67E01F53" w14:textId="77777777" w:rsidR="00281C49" w:rsidRDefault="00281C49" w:rsidP="00281C49">
    <w:pPr>
      <w:pStyle w:val="a3"/>
      <w:spacing w:line="14" w:lineRule="auto"/>
      <w:rPr>
        <w:sz w:val="20"/>
      </w:rPr>
    </w:pPr>
  </w:p>
  <w:p w14:paraId="582A29C2" w14:textId="455F0AC5" w:rsidR="00FB40CC" w:rsidRDefault="00FB40CC">
    <w:pPr>
      <w:pStyle w:val="a3"/>
      <w:spacing w:line="14" w:lineRule="auto"/>
      <w:rPr>
        <w:sz w:val="20"/>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70A36D" w14:textId="77777777" w:rsidR="00BA5FB7" w:rsidRDefault="00BA5FB7" w:rsidP="00BA5FB7">
    <w:pPr>
      <w:pStyle w:val="a8"/>
      <w:pBdr>
        <w:bottom w:val="double" w:sz="6" w:space="1" w:color="auto"/>
      </w:pBdr>
      <w:jc w:val="right"/>
      <w:rPr>
        <w:rFonts w:ascii="Times New Roman" w:hAnsi="Times New Roman" w:cs="Times New Roman"/>
        <w:b/>
      </w:rPr>
    </w:pPr>
  </w:p>
  <w:p w14:paraId="778F2294" w14:textId="492E89FE" w:rsidR="00BA5FB7" w:rsidRPr="00737BE4" w:rsidRDefault="00BA5FB7" w:rsidP="00BA5FB7">
    <w:pPr>
      <w:pStyle w:val="a8"/>
      <w:pBdr>
        <w:bottom w:val="double" w:sz="6" w:space="1" w:color="auto"/>
      </w:pBdr>
      <w:jc w:val="right"/>
      <w:rPr>
        <w:rFonts w:ascii="Times New Roman" w:hAnsi="Times New Roman" w:cs="Times New Roman"/>
        <w:b/>
      </w:rPr>
    </w:pPr>
    <w:r w:rsidRPr="00737BE4">
      <w:rPr>
        <w:rFonts w:ascii="Times New Roman" w:hAnsi="Times New Roman" w:cs="Times New Roman"/>
        <w:b/>
      </w:rPr>
      <w:t>ТОО «Алия и Ко»</w:t>
    </w:r>
  </w:p>
  <w:p w14:paraId="6873B422" w14:textId="77777777" w:rsidR="00FB40CC" w:rsidRDefault="00FB40CC">
    <w:pPr>
      <w:pStyle w:val="a3"/>
      <w:spacing w:line="14" w:lineRule="auto"/>
      <w:rPr>
        <w:sz w:val="2"/>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34B997" w14:textId="77777777" w:rsidR="00BA5FB7" w:rsidRPr="00737BE4" w:rsidRDefault="00BA5FB7" w:rsidP="00BA5FB7">
    <w:pPr>
      <w:pStyle w:val="a8"/>
      <w:pBdr>
        <w:bottom w:val="double" w:sz="6" w:space="1" w:color="auto"/>
      </w:pBdr>
      <w:jc w:val="right"/>
      <w:rPr>
        <w:rFonts w:ascii="Times New Roman" w:hAnsi="Times New Roman" w:cs="Times New Roman"/>
        <w:b/>
      </w:rPr>
    </w:pPr>
    <w:r w:rsidRPr="00737BE4">
      <w:rPr>
        <w:rFonts w:ascii="Times New Roman" w:hAnsi="Times New Roman" w:cs="Times New Roman"/>
        <w:b/>
      </w:rPr>
      <w:t>ТОО «Алия и Ко»</w:t>
    </w:r>
  </w:p>
  <w:p w14:paraId="73BFCE34" w14:textId="3E97C36B" w:rsidR="00FB40CC" w:rsidRDefault="00FB40CC">
    <w:pPr>
      <w:pStyle w:val="a3"/>
      <w:spacing w:line="14" w:lineRule="auto"/>
      <w:rPr>
        <w:sz w:val="20"/>
      </w:rP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A63441" w14:textId="77777777" w:rsidR="006963FF" w:rsidRDefault="006963FF" w:rsidP="006963FF">
    <w:pPr>
      <w:pStyle w:val="a8"/>
      <w:pBdr>
        <w:bottom w:val="double" w:sz="6" w:space="1" w:color="auto"/>
      </w:pBdr>
      <w:jc w:val="right"/>
      <w:rPr>
        <w:rFonts w:ascii="Times New Roman" w:hAnsi="Times New Roman" w:cs="Times New Roman"/>
        <w:b/>
      </w:rPr>
    </w:pPr>
  </w:p>
  <w:p w14:paraId="37BF66A2" w14:textId="44D11883" w:rsidR="006963FF" w:rsidRPr="00737BE4" w:rsidRDefault="006963FF" w:rsidP="006963FF">
    <w:pPr>
      <w:pStyle w:val="a8"/>
      <w:pBdr>
        <w:bottom w:val="double" w:sz="6" w:space="1" w:color="auto"/>
      </w:pBdr>
      <w:jc w:val="right"/>
      <w:rPr>
        <w:rFonts w:ascii="Times New Roman" w:hAnsi="Times New Roman" w:cs="Times New Roman"/>
        <w:b/>
      </w:rPr>
    </w:pPr>
    <w:r w:rsidRPr="00737BE4">
      <w:rPr>
        <w:rFonts w:ascii="Times New Roman" w:hAnsi="Times New Roman" w:cs="Times New Roman"/>
        <w:b/>
      </w:rPr>
      <w:t>ТОО «Алия и Ко»</w:t>
    </w:r>
  </w:p>
  <w:p w14:paraId="683E198E" w14:textId="77777777" w:rsidR="00FB40CC" w:rsidRDefault="00FB40CC">
    <w:pPr>
      <w:pStyle w:val="a3"/>
      <w:spacing w:line="14" w:lineRule="auto"/>
      <w:rPr>
        <w:sz w:val="2"/>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3A8EC7" w14:textId="77777777" w:rsidR="006963FF" w:rsidRPr="00737BE4" w:rsidRDefault="006963FF" w:rsidP="006963FF">
    <w:pPr>
      <w:pStyle w:val="a8"/>
      <w:pBdr>
        <w:bottom w:val="double" w:sz="6" w:space="1" w:color="auto"/>
      </w:pBdr>
      <w:jc w:val="right"/>
      <w:rPr>
        <w:rFonts w:ascii="Times New Roman" w:hAnsi="Times New Roman" w:cs="Times New Roman"/>
        <w:b/>
      </w:rPr>
    </w:pPr>
    <w:r w:rsidRPr="00737BE4">
      <w:rPr>
        <w:rFonts w:ascii="Times New Roman" w:hAnsi="Times New Roman" w:cs="Times New Roman"/>
        <w:b/>
      </w:rPr>
      <w:t>ТОО «Алия и Ко»</w:t>
    </w:r>
  </w:p>
  <w:p w14:paraId="383F2EFE" w14:textId="15CF964E" w:rsidR="00FB40CC" w:rsidRDefault="00FB40CC">
    <w:pPr>
      <w:pStyle w:val="a3"/>
      <w:spacing w:line="14" w:lineRule="auto"/>
      <w:rPr>
        <w:sz w:val="20"/>
      </w:rP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D934C9" w14:textId="77777777" w:rsidR="00821124" w:rsidRDefault="00821124" w:rsidP="00821124">
    <w:pPr>
      <w:pStyle w:val="a8"/>
      <w:pBdr>
        <w:bottom w:val="double" w:sz="6" w:space="1" w:color="auto"/>
      </w:pBdr>
      <w:jc w:val="right"/>
      <w:rPr>
        <w:rFonts w:ascii="Times New Roman" w:hAnsi="Times New Roman" w:cs="Times New Roman"/>
        <w:b/>
      </w:rPr>
    </w:pPr>
  </w:p>
  <w:p w14:paraId="6800F2BF" w14:textId="0AC976A4" w:rsidR="00821124" w:rsidRPr="00737BE4" w:rsidRDefault="00821124" w:rsidP="00821124">
    <w:pPr>
      <w:pStyle w:val="a8"/>
      <w:pBdr>
        <w:bottom w:val="double" w:sz="6" w:space="1" w:color="auto"/>
      </w:pBdr>
      <w:jc w:val="right"/>
      <w:rPr>
        <w:rFonts w:ascii="Times New Roman" w:hAnsi="Times New Roman" w:cs="Times New Roman"/>
        <w:b/>
      </w:rPr>
    </w:pPr>
    <w:r w:rsidRPr="00737BE4">
      <w:rPr>
        <w:rFonts w:ascii="Times New Roman" w:hAnsi="Times New Roman" w:cs="Times New Roman"/>
        <w:b/>
      </w:rPr>
      <w:t>ТОО «Алия и Ко»</w:t>
    </w:r>
  </w:p>
  <w:p w14:paraId="076D6507" w14:textId="77777777" w:rsidR="00821124" w:rsidRDefault="00821124" w:rsidP="00821124">
    <w:pPr>
      <w:pStyle w:val="a3"/>
      <w:spacing w:line="14" w:lineRule="auto"/>
      <w:rPr>
        <w:sz w:val="20"/>
      </w:rPr>
    </w:pPr>
  </w:p>
  <w:p w14:paraId="0B63EBE0" w14:textId="77777777" w:rsidR="00FB40CC" w:rsidRDefault="00FB40CC">
    <w:pPr>
      <w:pStyle w:val="a3"/>
      <w:spacing w:line="14" w:lineRule="auto"/>
      <w:rPr>
        <w:sz w:val="2"/>
      </w:rP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16639E" w14:textId="77777777" w:rsidR="00821124" w:rsidRDefault="00821124" w:rsidP="00821124">
    <w:pPr>
      <w:pStyle w:val="a8"/>
      <w:pBdr>
        <w:bottom w:val="double" w:sz="6" w:space="1" w:color="auto"/>
      </w:pBdr>
      <w:jc w:val="right"/>
      <w:rPr>
        <w:rFonts w:ascii="Times New Roman" w:hAnsi="Times New Roman" w:cs="Times New Roman"/>
        <w:b/>
      </w:rPr>
    </w:pPr>
  </w:p>
  <w:p w14:paraId="1E9A5623" w14:textId="21E73CDB" w:rsidR="00821124" w:rsidRPr="00737BE4" w:rsidRDefault="00821124" w:rsidP="00821124">
    <w:pPr>
      <w:pStyle w:val="a8"/>
      <w:pBdr>
        <w:bottom w:val="double" w:sz="6" w:space="1" w:color="auto"/>
      </w:pBdr>
      <w:jc w:val="right"/>
      <w:rPr>
        <w:rFonts w:ascii="Times New Roman" w:hAnsi="Times New Roman" w:cs="Times New Roman"/>
        <w:b/>
      </w:rPr>
    </w:pPr>
    <w:r w:rsidRPr="00737BE4">
      <w:rPr>
        <w:rFonts w:ascii="Times New Roman" w:hAnsi="Times New Roman" w:cs="Times New Roman"/>
        <w:b/>
      </w:rPr>
      <w:t>ТОО «Алия и Ко»</w:t>
    </w:r>
  </w:p>
  <w:p w14:paraId="4FBBEDDD" w14:textId="77777777" w:rsidR="00FB40CC" w:rsidRDefault="00FB40CC">
    <w:pPr>
      <w:pStyle w:val="a3"/>
      <w:spacing w:line="14" w:lineRule="auto"/>
      <w:rPr>
        <w:sz w:val="2"/>
      </w:rP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08756E" w14:textId="77777777" w:rsidR="00821124" w:rsidRDefault="00821124" w:rsidP="00821124">
    <w:pPr>
      <w:pStyle w:val="a8"/>
      <w:pBdr>
        <w:bottom w:val="double" w:sz="6" w:space="1" w:color="auto"/>
      </w:pBdr>
      <w:jc w:val="right"/>
      <w:rPr>
        <w:rFonts w:ascii="Times New Roman" w:hAnsi="Times New Roman" w:cs="Times New Roman"/>
        <w:b/>
      </w:rPr>
    </w:pPr>
  </w:p>
  <w:p w14:paraId="3E491B3F" w14:textId="15A72378" w:rsidR="00821124" w:rsidRPr="00737BE4" w:rsidRDefault="00821124" w:rsidP="00821124">
    <w:pPr>
      <w:pStyle w:val="a8"/>
      <w:pBdr>
        <w:bottom w:val="double" w:sz="6" w:space="1" w:color="auto"/>
      </w:pBdr>
      <w:jc w:val="right"/>
      <w:rPr>
        <w:rFonts w:ascii="Times New Roman" w:hAnsi="Times New Roman" w:cs="Times New Roman"/>
        <w:b/>
      </w:rPr>
    </w:pPr>
    <w:r w:rsidRPr="00737BE4">
      <w:rPr>
        <w:rFonts w:ascii="Times New Roman" w:hAnsi="Times New Roman" w:cs="Times New Roman"/>
        <w:b/>
      </w:rPr>
      <w:t>ТОО «Алия и Ко»</w:t>
    </w:r>
  </w:p>
  <w:p w14:paraId="10A1E0AD" w14:textId="77777777" w:rsidR="00FB40CC" w:rsidRDefault="00FB40CC">
    <w:pPr>
      <w:pStyle w:val="a3"/>
      <w:spacing w:line="14" w:lineRule="auto"/>
      <w:rPr>
        <w:sz w:val="2"/>
      </w:rP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4DD0E5" w14:textId="77777777" w:rsidR="00821124" w:rsidRPr="00737BE4" w:rsidRDefault="00821124" w:rsidP="00821124">
    <w:pPr>
      <w:pStyle w:val="a8"/>
      <w:pBdr>
        <w:bottom w:val="double" w:sz="6" w:space="1" w:color="auto"/>
      </w:pBdr>
      <w:jc w:val="right"/>
      <w:rPr>
        <w:rFonts w:ascii="Times New Roman" w:hAnsi="Times New Roman" w:cs="Times New Roman"/>
        <w:b/>
      </w:rPr>
    </w:pPr>
    <w:r w:rsidRPr="00737BE4">
      <w:rPr>
        <w:rFonts w:ascii="Times New Roman" w:hAnsi="Times New Roman" w:cs="Times New Roman"/>
        <w:b/>
      </w:rPr>
      <w:t>ТОО «Алия и Ко»</w:t>
    </w:r>
  </w:p>
  <w:p w14:paraId="0A0AE8B5" w14:textId="4DBE3F8C" w:rsidR="00FB40CC" w:rsidRDefault="00FB40CC">
    <w:pPr>
      <w:pStyle w:val="a3"/>
      <w:spacing w:line="14" w:lineRule="auto"/>
      <w:rPr>
        <w:sz w:val="20"/>
      </w:rP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812356" w14:textId="77777777" w:rsidR="00CD1851" w:rsidRDefault="00CD1851" w:rsidP="00CD1851">
    <w:pPr>
      <w:pStyle w:val="a8"/>
      <w:pBdr>
        <w:bottom w:val="double" w:sz="6" w:space="1" w:color="auto"/>
      </w:pBdr>
      <w:jc w:val="right"/>
      <w:rPr>
        <w:rFonts w:ascii="Times New Roman" w:hAnsi="Times New Roman" w:cs="Times New Roman"/>
        <w:b/>
      </w:rPr>
    </w:pPr>
  </w:p>
  <w:p w14:paraId="6242743C" w14:textId="2A72144A" w:rsidR="00CD1851" w:rsidRPr="00737BE4" w:rsidRDefault="00CD1851" w:rsidP="00CD1851">
    <w:pPr>
      <w:pStyle w:val="a8"/>
      <w:pBdr>
        <w:bottom w:val="double" w:sz="6" w:space="1" w:color="auto"/>
      </w:pBdr>
      <w:jc w:val="right"/>
      <w:rPr>
        <w:rFonts w:ascii="Times New Roman" w:hAnsi="Times New Roman" w:cs="Times New Roman"/>
        <w:b/>
      </w:rPr>
    </w:pPr>
    <w:r w:rsidRPr="00737BE4">
      <w:rPr>
        <w:rFonts w:ascii="Times New Roman" w:hAnsi="Times New Roman" w:cs="Times New Roman"/>
        <w:b/>
      </w:rPr>
      <w:t>ТОО «Алия и Ко»</w:t>
    </w:r>
  </w:p>
  <w:p w14:paraId="2E9A06C2" w14:textId="77777777" w:rsidR="00FB40CC" w:rsidRDefault="00FB40CC">
    <w:pPr>
      <w:pStyle w:val="a3"/>
      <w:spacing w:line="14" w:lineRule="auto"/>
      <w:rPr>
        <w:sz w:val="2"/>
      </w:rP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EDA146" w14:textId="77777777" w:rsidR="00CD1851" w:rsidRDefault="00CD1851" w:rsidP="00CD1851">
    <w:pPr>
      <w:pStyle w:val="a8"/>
      <w:pBdr>
        <w:bottom w:val="double" w:sz="6" w:space="1" w:color="auto"/>
      </w:pBdr>
      <w:jc w:val="right"/>
      <w:rPr>
        <w:rFonts w:ascii="Times New Roman" w:hAnsi="Times New Roman" w:cs="Times New Roman"/>
        <w:b/>
      </w:rPr>
    </w:pPr>
  </w:p>
  <w:p w14:paraId="702F15B0" w14:textId="595FF959" w:rsidR="00CD1851" w:rsidRPr="00737BE4" w:rsidRDefault="00CD1851" w:rsidP="00CD1851">
    <w:pPr>
      <w:pStyle w:val="a8"/>
      <w:pBdr>
        <w:bottom w:val="double" w:sz="6" w:space="1" w:color="auto"/>
      </w:pBdr>
      <w:jc w:val="right"/>
      <w:rPr>
        <w:rFonts w:ascii="Times New Roman" w:hAnsi="Times New Roman" w:cs="Times New Roman"/>
        <w:b/>
      </w:rPr>
    </w:pPr>
    <w:r w:rsidRPr="00737BE4">
      <w:rPr>
        <w:rFonts w:ascii="Times New Roman" w:hAnsi="Times New Roman" w:cs="Times New Roman"/>
        <w:b/>
      </w:rPr>
      <w:t>ТОО «Алия и Ко»</w:t>
    </w:r>
  </w:p>
  <w:p w14:paraId="6E512EDE" w14:textId="77777777" w:rsidR="00FB40CC" w:rsidRDefault="00FB40CC">
    <w:pPr>
      <w:pStyle w:val="a3"/>
      <w:spacing w:line="14" w:lineRule="auto"/>
      <w:rPr>
        <w:sz w:val="2"/>
      </w:rP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DBF506" w14:textId="77777777" w:rsidR="00CD1851" w:rsidRDefault="00CD1851" w:rsidP="00CD1851">
    <w:pPr>
      <w:pStyle w:val="a8"/>
      <w:pBdr>
        <w:bottom w:val="double" w:sz="6" w:space="1" w:color="auto"/>
      </w:pBdr>
      <w:jc w:val="right"/>
      <w:rPr>
        <w:rFonts w:ascii="Times New Roman" w:hAnsi="Times New Roman" w:cs="Times New Roman"/>
        <w:b/>
      </w:rPr>
    </w:pPr>
  </w:p>
  <w:p w14:paraId="415E072C" w14:textId="4F45EE83" w:rsidR="00CD1851" w:rsidRPr="00737BE4" w:rsidRDefault="00CD1851" w:rsidP="00CD1851">
    <w:pPr>
      <w:pStyle w:val="a8"/>
      <w:pBdr>
        <w:bottom w:val="double" w:sz="6" w:space="1" w:color="auto"/>
      </w:pBdr>
      <w:jc w:val="right"/>
      <w:rPr>
        <w:rFonts w:ascii="Times New Roman" w:hAnsi="Times New Roman" w:cs="Times New Roman"/>
        <w:b/>
      </w:rPr>
    </w:pPr>
    <w:r w:rsidRPr="00737BE4">
      <w:rPr>
        <w:rFonts w:ascii="Times New Roman" w:hAnsi="Times New Roman" w:cs="Times New Roman"/>
        <w:b/>
      </w:rPr>
      <w:t>ТОО «Алия и Ко»</w:t>
    </w:r>
  </w:p>
  <w:p w14:paraId="56C576FC" w14:textId="77777777" w:rsidR="00FB40CC" w:rsidRDefault="00FB40CC">
    <w:pPr>
      <w:pStyle w:val="a3"/>
      <w:spacing w:line="14" w:lineRule="auto"/>
      <w:rPr>
        <w:sz w:val="2"/>
      </w:rP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221BAB" w14:textId="77777777" w:rsidR="00CD1851" w:rsidRPr="00737BE4" w:rsidRDefault="00CD1851" w:rsidP="00CD1851">
    <w:pPr>
      <w:pStyle w:val="a8"/>
      <w:pBdr>
        <w:bottom w:val="double" w:sz="6" w:space="1" w:color="auto"/>
      </w:pBdr>
      <w:jc w:val="right"/>
      <w:rPr>
        <w:rFonts w:ascii="Times New Roman" w:hAnsi="Times New Roman" w:cs="Times New Roman"/>
        <w:b/>
      </w:rPr>
    </w:pPr>
    <w:r w:rsidRPr="00737BE4">
      <w:rPr>
        <w:rFonts w:ascii="Times New Roman" w:hAnsi="Times New Roman" w:cs="Times New Roman"/>
        <w:b/>
      </w:rPr>
      <w:t>ТОО «Алия и Ко»</w:t>
    </w:r>
  </w:p>
  <w:p w14:paraId="6D19AE4D" w14:textId="55CDB16E" w:rsidR="00FB40CC" w:rsidRDefault="00FB40CC">
    <w:pPr>
      <w:pStyle w:val="a3"/>
      <w:spacing w:line="14" w:lineRule="auto"/>
      <w:rPr>
        <w:sz w:val="20"/>
      </w:rP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BF3176" w14:textId="77777777" w:rsidR="00CD1851" w:rsidRPr="00737BE4" w:rsidRDefault="00CD1851" w:rsidP="00CD1851">
    <w:pPr>
      <w:pStyle w:val="a8"/>
      <w:pBdr>
        <w:bottom w:val="double" w:sz="6" w:space="1" w:color="auto"/>
      </w:pBdr>
      <w:jc w:val="right"/>
      <w:rPr>
        <w:rFonts w:ascii="Times New Roman" w:hAnsi="Times New Roman" w:cs="Times New Roman"/>
        <w:b/>
      </w:rPr>
    </w:pPr>
    <w:r w:rsidRPr="00737BE4">
      <w:rPr>
        <w:rFonts w:ascii="Times New Roman" w:hAnsi="Times New Roman" w:cs="Times New Roman"/>
        <w:b/>
      </w:rPr>
      <w:t>ТОО «Алия и Ко»</w:t>
    </w:r>
  </w:p>
  <w:p w14:paraId="13336E70" w14:textId="5009DAB3" w:rsidR="00FB40CC" w:rsidRDefault="00FB40CC">
    <w:pPr>
      <w:pStyle w:val="a3"/>
      <w:spacing w:line="14" w:lineRule="auto"/>
      <w:rPr>
        <w:sz w:val="20"/>
      </w:rP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0D5EE6" w14:textId="77777777" w:rsidR="00CD1851" w:rsidRPr="00737BE4" w:rsidRDefault="00CD1851" w:rsidP="00CD1851">
    <w:pPr>
      <w:pStyle w:val="a8"/>
      <w:pBdr>
        <w:bottom w:val="double" w:sz="6" w:space="1" w:color="auto"/>
      </w:pBdr>
      <w:jc w:val="right"/>
      <w:rPr>
        <w:rFonts w:ascii="Times New Roman" w:hAnsi="Times New Roman" w:cs="Times New Roman"/>
        <w:b/>
      </w:rPr>
    </w:pPr>
    <w:r w:rsidRPr="00737BE4">
      <w:rPr>
        <w:rFonts w:ascii="Times New Roman" w:hAnsi="Times New Roman" w:cs="Times New Roman"/>
        <w:b/>
      </w:rPr>
      <w:t>ТОО «Алия и Ко»</w:t>
    </w:r>
  </w:p>
  <w:p w14:paraId="6948CF5C" w14:textId="4BC0129D" w:rsidR="00FB40CC" w:rsidRDefault="00FB40CC">
    <w:pPr>
      <w:pStyle w:val="a3"/>
      <w:spacing w:line="14" w:lineRule="auto"/>
      <w:rPr>
        <w:sz w:val="20"/>
      </w:rP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83BC31" w14:textId="77777777" w:rsidR="00CD1851" w:rsidRDefault="00CD1851" w:rsidP="00CD1851">
    <w:pPr>
      <w:pStyle w:val="a8"/>
      <w:pBdr>
        <w:bottom w:val="double" w:sz="6" w:space="1" w:color="auto"/>
      </w:pBdr>
      <w:jc w:val="right"/>
      <w:rPr>
        <w:rFonts w:ascii="Times New Roman" w:hAnsi="Times New Roman" w:cs="Times New Roman"/>
        <w:b/>
      </w:rPr>
    </w:pPr>
  </w:p>
  <w:p w14:paraId="39166F97" w14:textId="2CC3B857" w:rsidR="00CD1851" w:rsidRPr="00737BE4" w:rsidRDefault="00CD1851" w:rsidP="00CD1851">
    <w:pPr>
      <w:pStyle w:val="a8"/>
      <w:pBdr>
        <w:bottom w:val="double" w:sz="6" w:space="1" w:color="auto"/>
      </w:pBdr>
      <w:jc w:val="right"/>
      <w:rPr>
        <w:rFonts w:ascii="Times New Roman" w:hAnsi="Times New Roman" w:cs="Times New Roman"/>
        <w:b/>
      </w:rPr>
    </w:pPr>
    <w:r w:rsidRPr="00737BE4">
      <w:rPr>
        <w:rFonts w:ascii="Times New Roman" w:hAnsi="Times New Roman" w:cs="Times New Roman"/>
        <w:b/>
      </w:rPr>
      <w:t>ТОО «Алия и Ко»</w:t>
    </w:r>
  </w:p>
  <w:p w14:paraId="425C9665" w14:textId="77777777" w:rsidR="00FB40CC" w:rsidRDefault="00FB40CC">
    <w:pPr>
      <w:pStyle w:val="a3"/>
      <w:spacing w:line="14" w:lineRule="auto"/>
      <w:rPr>
        <w:sz w:val="2"/>
      </w:rP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56FF28" w14:textId="77777777" w:rsidR="00CD1851" w:rsidRPr="00737BE4" w:rsidRDefault="00CD1851" w:rsidP="00CD1851">
    <w:pPr>
      <w:pStyle w:val="a8"/>
      <w:pBdr>
        <w:bottom w:val="double" w:sz="6" w:space="1" w:color="auto"/>
      </w:pBdr>
      <w:jc w:val="right"/>
      <w:rPr>
        <w:rFonts w:ascii="Times New Roman" w:hAnsi="Times New Roman" w:cs="Times New Roman"/>
        <w:b/>
      </w:rPr>
    </w:pPr>
    <w:r w:rsidRPr="00737BE4">
      <w:rPr>
        <w:rFonts w:ascii="Times New Roman" w:hAnsi="Times New Roman" w:cs="Times New Roman"/>
        <w:b/>
      </w:rPr>
      <w:t>ТОО «Алия и Ко»</w:t>
    </w:r>
  </w:p>
  <w:p w14:paraId="142D8365" w14:textId="2D5E7D43" w:rsidR="00FB40CC" w:rsidRDefault="00FB40CC">
    <w:pPr>
      <w:pStyle w:val="a3"/>
      <w:spacing w:line="14" w:lineRule="auto"/>
      <w:rPr>
        <w:sz w:val="20"/>
      </w:rP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28C545" w14:textId="77777777" w:rsidR="00CD1851" w:rsidRDefault="00CD1851" w:rsidP="00CD1851">
    <w:pPr>
      <w:pStyle w:val="a8"/>
      <w:pBdr>
        <w:bottom w:val="double" w:sz="6" w:space="1" w:color="auto"/>
      </w:pBdr>
      <w:jc w:val="right"/>
      <w:rPr>
        <w:rFonts w:ascii="Times New Roman" w:hAnsi="Times New Roman" w:cs="Times New Roman"/>
        <w:b/>
      </w:rPr>
    </w:pPr>
  </w:p>
  <w:p w14:paraId="2C61B0A9" w14:textId="3AC315D1" w:rsidR="00CD1851" w:rsidRPr="00737BE4" w:rsidRDefault="00CD1851" w:rsidP="00CD1851">
    <w:pPr>
      <w:pStyle w:val="a8"/>
      <w:pBdr>
        <w:bottom w:val="double" w:sz="6" w:space="1" w:color="auto"/>
      </w:pBdr>
      <w:jc w:val="right"/>
      <w:rPr>
        <w:rFonts w:ascii="Times New Roman" w:hAnsi="Times New Roman" w:cs="Times New Roman"/>
        <w:b/>
      </w:rPr>
    </w:pPr>
    <w:r w:rsidRPr="00737BE4">
      <w:rPr>
        <w:rFonts w:ascii="Times New Roman" w:hAnsi="Times New Roman" w:cs="Times New Roman"/>
        <w:b/>
      </w:rPr>
      <w:t>ТОО «Алия и Ко»</w:t>
    </w:r>
  </w:p>
  <w:p w14:paraId="457304D5" w14:textId="77777777" w:rsidR="00FB40CC" w:rsidRDefault="00FB40CC">
    <w:pPr>
      <w:pStyle w:val="a3"/>
      <w:spacing w:line="14" w:lineRule="auto"/>
      <w:rPr>
        <w:sz w:val="2"/>
      </w:rP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D6F1D9" w14:textId="77777777" w:rsidR="008859E4" w:rsidRDefault="008859E4" w:rsidP="008859E4">
    <w:pPr>
      <w:pStyle w:val="a8"/>
      <w:pBdr>
        <w:bottom w:val="double" w:sz="6" w:space="1" w:color="auto"/>
      </w:pBdr>
      <w:jc w:val="right"/>
      <w:rPr>
        <w:rFonts w:ascii="Times New Roman" w:hAnsi="Times New Roman" w:cs="Times New Roman"/>
        <w:b/>
      </w:rPr>
    </w:pPr>
  </w:p>
  <w:p w14:paraId="399018EF" w14:textId="68195B78" w:rsidR="008859E4" w:rsidRPr="00737BE4" w:rsidRDefault="008859E4" w:rsidP="008859E4">
    <w:pPr>
      <w:pStyle w:val="a8"/>
      <w:pBdr>
        <w:bottom w:val="double" w:sz="6" w:space="1" w:color="auto"/>
      </w:pBdr>
      <w:jc w:val="right"/>
      <w:rPr>
        <w:rFonts w:ascii="Times New Roman" w:hAnsi="Times New Roman" w:cs="Times New Roman"/>
        <w:b/>
      </w:rPr>
    </w:pPr>
    <w:r w:rsidRPr="00737BE4">
      <w:rPr>
        <w:rFonts w:ascii="Times New Roman" w:hAnsi="Times New Roman" w:cs="Times New Roman"/>
        <w:b/>
      </w:rPr>
      <w:t>ТОО «Алия и Ко»</w:t>
    </w:r>
  </w:p>
  <w:p w14:paraId="33507B38" w14:textId="77777777" w:rsidR="00FB40CC" w:rsidRDefault="00FB40CC">
    <w:pPr>
      <w:pStyle w:val="a3"/>
      <w:spacing w:line="14" w:lineRule="auto"/>
      <w:rPr>
        <w:sz w:val="2"/>
      </w:rP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BB1CEE" w14:textId="77777777" w:rsidR="008859E4" w:rsidRDefault="008859E4" w:rsidP="008859E4">
    <w:pPr>
      <w:pStyle w:val="a8"/>
      <w:pBdr>
        <w:bottom w:val="double" w:sz="6" w:space="1" w:color="auto"/>
      </w:pBdr>
      <w:jc w:val="right"/>
      <w:rPr>
        <w:rFonts w:ascii="Times New Roman" w:hAnsi="Times New Roman" w:cs="Times New Roman"/>
        <w:b/>
      </w:rPr>
    </w:pPr>
  </w:p>
  <w:p w14:paraId="7B602506" w14:textId="71683B62" w:rsidR="008859E4" w:rsidRPr="00737BE4" w:rsidRDefault="008859E4" w:rsidP="008859E4">
    <w:pPr>
      <w:pStyle w:val="a8"/>
      <w:pBdr>
        <w:bottom w:val="double" w:sz="6" w:space="1" w:color="auto"/>
      </w:pBdr>
      <w:jc w:val="right"/>
      <w:rPr>
        <w:rFonts w:ascii="Times New Roman" w:hAnsi="Times New Roman" w:cs="Times New Roman"/>
        <w:b/>
      </w:rPr>
    </w:pPr>
    <w:r w:rsidRPr="00737BE4">
      <w:rPr>
        <w:rFonts w:ascii="Times New Roman" w:hAnsi="Times New Roman" w:cs="Times New Roman"/>
        <w:b/>
      </w:rPr>
      <w:t>ТОО «Алия и Ко»</w:t>
    </w:r>
  </w:p>
  <w:p w14:paraId="32794566" w14:textId="77777777" w:rsidR="008859E4" w:rsidRDefault="008859E4" w:rsidP="008859E4">
    <w:pPr>
      <w:pStyle w:val="a3"/>
      <w:spacing w:line="14" w:lineRule="auto"/>
      <w:rPr>
        <w:sz w:val="2"/>
      </w:rPr>
    </w:pPr>
  </w:p>
  <w:p w14:paraId="4B662EF4" w14:textId="77777777" w:rsidR="00FB40CC" w:rsidRDefault="00FB40CC">
    <w:pPr>
      <w:pStyle w:val="a3"/>
      <w:spacing w:line="14" w:lineRule="auto"/>
      <w:rPr>
        <w:sz w:val="2"/>
      </w:rP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052925" w14:textId="77777777" w:rsidR="008859E4" w:rsidRDefault="008859E4" w:rsidP="008859E4">
    <w:pPr>
      <w:pStyle w:val="a8"/>
      <w:pBdr>
        <w:bottom w:val="double" w:sz="6" w:space="1" w:color="auto"/>
      </w:pBdr>
      <w:jc w:val="right"/>
      <w:rPr>
        <w:rFonts w:ascii="Times New Roman" w:hAnsi="Times New Roman" w:cs="Times New Roman"/>
        <w:b/>
      </w:rPr>
    </w:pPr>
  </w:p>
  <w:p w14:paraId="3828441D" w14:textId="7BC9E28D" w:rsidR="008859E4" w:rsidRPr="00737BE4" w:rsidRDefault="008859E4" w:rsidP="008859E4">
    <w:pPr>
      <w:pStyle w:val="a8"/>
      <w:pBdr>
        <w:bottom w:val="double" w:sz="6" w:space="1" w:color="auto"/>
      </w:pBdr>
      <w:jc w:val="right"/>
      <w:rPr>
        <w:rFonts w:ascii="Times New Roman" w:hAnsi="Times New Roman" w:cs="Times New Roman"/>
        <w:b/>
      </w:rPr>
    </w:pPr>
    <w:r w:rsidRPr="00737BE4">
      <w:rPr>
        <w:rFonts w:ascii="Times New Roman" w:hAnsi="Times New Roman" w:cs="Times New Roman"/>
        <w:b/>
      </w:rPr>
      <w:t>ТОО «Алия и Ко»</w:t>
    </w:r>
  </w:p>
  <w:p w14:paraId="28860C47" w14:textId="77777777" w:rsidR="00FB40CC" w:rsidRDefault="00FB40CC">
    <w:pPr>
      <w:pStyle w:val="a3"/>
      <w:spacing w:line="14" w:lineRule="auto"/>
      <w:rPr>
        <w:sz w:val="2"/>
      </w:rP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3A59A0" w14:textId="77777777" w:rsidR="006721F1" w:rsidRDefault="006721F1" w:rsidP="006721F1">
    <w:pPr>
      <w:pStyle w:val="a8"/>
      <w:pBdr>
        <w:bottom w:val="double" w:sz="6" w:space="1" w:color="auto"/>
      </w:pBdr>
      <w:jc w:val="right"/>
      <w:rPr>
        <w:rFonts w:ascii="Times New Roman" w:hAnsi="Times New Roman" w:cs="Times New Roman"/>
        <w:b/>
      </w:rPr>
    </w:pPr>
  </w:p>
  <w:p w14:paraId="07DEE8F8" w14:textId="0D9C2B6B" w:rsidR="006721F1" w:rsidRPr="00737BE4" w:rsidRDefault="006721F1" w:rsidP="006721F1">
    <w:pPr>
      <w:pStyle w:val="a8"/>
      <w:pBdr>
        <w:bottom w:val="double" w:sz="6" w:space="1" w:color="auto"/>
      </w:pBdr>
      <w:jc w:val="right"/>
      <w:rPr>
        <w:rFonts w:ascii="Times New Roman" w:hAnsi="Times New Roman" w:cs="Times New Roman"/>
        <w:b/>
      </w:rPr>
    </w:pPr>
    <w:r w:rsidRPr="00737BE4">
      <w:rPr>
        <w:rFonts w:ascii="Times New Roman" w:hAnsi="Times New Roman" w:cs="Times New Roman"/>
        <w:b/>
      </w:rPr>
      <w:t>ТОО «Алия и Ко»</w:t>
    </w:r>
  </w:p>
  <w:p w14:paraId="6E1ABDE6" w14:textId="77777777" w:rsidR="00FB40CC" w:rsidRDefault="00FB40CC">
    <w:pPr>
      <w:pStyle w:val="a3"/>
      <w:spacing w:line="14" w:lineRule="auto"/>
      <w:rPr>
        <w:sz w:val="2"/>
      </w:rPr>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6FD55A" w14:textId="77777777" w:rsidR="002C0905" w:rsidRDefault="002C0905" w:rsidP="002C0905">
    <w:pPr>
      <w:pStyle w:val="a8"/>
      <w:pBdr>
        <w:bottom w:val="double" w:sz="6" w:space="1" w:color="auto"/>
      </w:pBdr>
      <w:jc w:val="right"/>
      <w:rPr>
        <w:rFonts w:ascii="Times New Roman" w:hAnsi="Times New Roman" w:cs="Times New Roman"/>
        <w:b/>
      </w:rPr>
    </w:pPr>
  </w:p>
  <w:p w14:paraId="5834D60A" w14:textId="7E041392" w:rsidR="002C0905" w:rsidRPr="00737BE4" w:rsidRDefault="002C0905" w:rsidP="002C0905">
    <w:pPr>
      <w:pStyle w:val="a8"/>
      <w:pBdr>
        <w:bottom w:val="double" w:sz="6" w:space="1" w:color="auto"/>
      </w:pBdr>
      <w:jc w:val="right"/>
      <w:rPr>
        <w:rFonts w:ascii="Times New Roman" w:hAnsi="Times New Roman" w:cs="Times New Roman"/>
        <w:b/>
      </w:rPr>
    </w:pPr>
    <w:r w:rsidRPr="00737BE4">
      <w:rPr>
        <w:rFonts w:ascii="Times New Roman" w:hAnsi="Times New Roman" w:cs="Times New Roman"/>
        <w:b/>
      </w:rPr>
      <w:t>ТОО «Алия и Ко»</w:t>
    </w:r>
  </w:p>
  <w:p w14:paraId="2ED30D1E" w14:textId="77777777" w:rsidR="00FB40CC" w:rsidRPr="002C0905" w:rsidRDefault="00FB40CC" w:rsidP="002C0905">
    <w:pPr>
      <w:pStyle w:val="a8"/>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F6D836" w14:textId="77777777" w:rsidR="002C0905" w:rsidRDefault="002C0905" w:rsidP="002C0905">
    <w:pPr>
      <w:pStyle w:val="a8"/>
      <w:pBdr>
        <w:bottom w:val="double" w:sz="6" w:space="1" w:color="auto"/>
      </w:pBdr>
      <w:jc w:val="right"/>
      <w:rPr>
        <w:rFonts w:ascii="Times New Roman" w:hAnsi="Times New Roman" w:cs="Times New Roman"/>
        <w:b/>
      </w:rPr>
    </w:pPr>
  </w:p>
  <w:p w14:paraId="588EBEBC" w14:textId="773817D2" w:rsidR="002C0905" w:rsidRPr="00737BE4" w:rsidRDefault="002C0905" w:rsidP="002C0905">
    <w:pPr>
      <w:pStyle w:val="a8"/>
      <w:pBdr>
        <w:bottom w:val="double" w:sz="6" w:space="1" w:color="auto"/>
      </w:pBdr>
      <w:jc w:val="right"/>
      <w:rPr>
        <w:rFonts w:ascii="Times New Roman" w:hAnsi="Times New Roman" w:cs="Times New Roman"/>
        <w:b/>
      </w:rPr>
    </w:pPr>
    <w:r w:rsidRPr="00737BE4">
      <w:rPr>
        <w:rFonts w:ascii="Times New Roman" w:hAnsi="Times New Roman" w:cs="Times New Roman"/>
        <w:b/>
      </w:rPr>
      <w:t>ТОО «Алия и Ко»</w:t>
    </w:r>
  </w:p>
  <w:p w14:paraId="147DD3F6" w14:textId="77777777" w:rsidR="00FB40CC" w:rsidRDefault="00FB40CC">
    <w:pPr>
      <w:pStyle w:val="a3"/>
      <w:spacing w:line="14" w:lineRule="auto"/>
      <w:rPr>
        <w:sz w:val="2"/>
      </w:rP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1D2CCD" w14:textId="77777777" w:rsidR="002C0905" w:rsidRPr="00737BE4" w:rsidRDefault="002C0905" w:rsidP="002C0905">
    <w:pPr>
      <w:pStyle w:val="a8"/>
      <w:pBdr>
        <w:bottom w:val="double" w:sz="6" w:space="1" w:color="auto"/>
      </w:pBdr>
      <w:jc w:val="right"/>
      <w:rPr>
        <w:rFonts w:ascii="Times New Roman" w:hAnsi="Times New Roman" w:cs="Times New Roman"/>
        <w:b/>
      </w:rPr>
    </w:pPr>
    <w:r w:rsidRPr="00737BE4">
      <w:rPr>
        <w:rFonts w:ascii="Times New Roman" w:hAnsi="Times New Roman" w:cs="Times New Roman"/>
        <w:b/>
      </w:rPr>
      <w:t>ТОО «Алия и Ко»</w:t>
    </w:r>
  </w:p>
  <w:p w14:paraId="5E4E02AC" w14:textId="6B37B3B1" w:rsidR="00FB40CC" w:rsidRDefault="00FB40CC">
    <w:pPr>
      <w:pStyle w:val="a3"/>
      <w:spacing w:line="14" w:lineRule="auto"/>
      <w:rPr>
        <w:sz w:val="20"/>
      </w:rPr>
    </w:pP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9D038B" w14:textId="77777777" w:rsidR="0059525F" w:rsidRPr="00737BE4" w:rsidRDefault="0059525F" w:rsidP="0059525F">
    <w:pPr>
      <w:pStyle w:val="a8"/>
      <w:pBdr>
        <w:bottom w:val="double" w:sz="6" w:space="1" w:color="auto"/>
      </w:pBdr>
      <w:jc w:val="right"/>
      <w:rPr>
        <w:rFonts w:ascii="Times New Roman" w:hAnsi="Times New Roman" w:cs="Times New Roman"/>
        <w:b/>
      </w:rPr>
    </w:pPr>
    <w:r w:rsidRPr="00737BE4">
      <w:rPr>
        <w:rFonts w:ascii="Times New Roman" w:hAnsi="Times New Roman" w:cs="Times New Roman"/>
        <w:b/>
      </w:rPr>
      <w:t>ТОО «Алия и Ко»</w:t>
    </w:r>
  </w:p>
  <w:p w14:paraId="7F5693B7" w14:textId="71BC8486" w:rsidR="00FB40CC" w:rsidRDefault="00FB40CC">
    <w:pPr>
      <w:pStyle w:val="a3"/>
      <w:spacing w:line="14" w:lineRule="auto"/>
      <w:rPr>
        <w:sz w:val="20"/>
      </w:rP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3772D8" w14:textId="77777777" w:rsidR="00611005" w:rsidRPr="00737BE4" w:rsidRDefault="00611005" w:rsidP="00611005">
    <w:pPr>
      <w:pStyle w:val="a8"/>
      <w:pBdr>
        <w:bottom w:val="double" w:sz="6" w:space="1" w:color="auto"/>
      </w:pBdr>
      <w:jc w:val="right"/>
      <w:rPr>
        <w:rFonts w:ascii="Times New Roman" w:hAnsi="Times New Roman" w:cs="Times New Roman"/>
        <w:b/>
      </w:rPr>
    </w:pPr>
    <w:r w:rsidRPr="00737BE4">
      <w:rPr>
        <w:rFonts w:ascii="Times New Roman" w:hAnsi="Times New Roman" w:cs="Times New Roman"/>
        <w:b/>
      </w:rPr>
      <w:t>ТОО «Алия и Ко»</w:t>
    </w:r>
  </w:p>
  <w:p w14:paraId="1B84F48E" w14:textId="4199AF54" w:rsidR="00FB40CC" w:rsidRDefault="00FB40CC">
    <w:pPr>
      <w:pStyle w:val="a3"/>
      <w:spacing w:line="14" w:lineRule="auto"/>
      <w:rPr>
        <w:sz w:val="20"/>
      </w:rP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A2989B" w14:textId="77777777" w:rsidR="00BB5071" w:rsidRPr="00737BE4" w:rsidRDefault="00BB5071" w:rsidP="00BB5071">
    <w:pPr>
      <w:pStyle w:val="a8"/>
      <w:pBdr>
        <w:bottom w:val="double" w:sz="6" w:space="1" w:color="auto"/>
      </w:pBdr>
      <w:jc w:val="right"/>
      <w:rPr>
        <w:rFonts w:ascii="Times New Roman" w:hAnsi="Times New Roman" w:cs="Times New Roman"/>
        <w:b/>
      </w:rPr>
    </w:pPr>
    <w:r w:rsidRPr="00737BE4">
      <w:rPr>
        <w:rFonts w:ascii="Times New Roman" w:hAnsi="Times New Roman" w:cs="Times New Roman"/>
        <w:b/>
      </w:rPr>
      <w:t>ТОО «Алия и Ко»</w:t>
    </w:r>
  </w:p>
  <w:p w14:paraId="386C7839" w14:textId="14313D77" w:rsidR="00FB40CC" w:rsidRDefault="00FB40CC">
    <w:pPr>
      <w:pStyle w:val="a3"/>
      <w:spacing w:line="14" w:lineRule="auto"/>
      <w:rPr>
        <w:sz w:val="20"/>
      </w:rPr>
    </w:pP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A4249B" w14:textId="77777777" w:rsidR="00BB5071" w:rsidRPr="00737BE4" w:rsidRDefault="00BB5071" w:rsidP="00BB5071">
    <w:pPr>
      <w:pStyle w:val="a8"/>
      <w:pBdr>
        <w:bottom w:val="double" w:sz="6" w:space="1" w:color="auto"/>
      </w:pBdr>
      <w:jc w:val="right"/>
      <w:rPr>
        <w:rFonts w:ascii="Times New Roman" w:hAnsi="Times New Roman" w:cs="Times New Roman"/>
        <w:b/>
      </w:rPr>
    </w:pPr>
    <w:r w:rsidRPr="00737BE4">
      <w:rPr>
        <w:rFonts w:ascii="Times New Roman" w:hAnsi="Times New Roman" w:cs="Times New Roman"/>
        <w:b/>
      </w:rPr>
      <w:t>ТОО «Алия и Ко»</w:t>
    </w:r>
  </w:p>
  <w:p w14:paraId="0C3F07E3" w14:textId="6C990A96" w:rsidR="00FB40CC" w:rsidRDefault="00FB40CC">
    <w:pPr>
      <w:pStyle w:val="a3"/>
      <w:spacing w:line="14" w:lineRule="auto"/>
      <w:rPr>
        <w:sz w:val="20"/>
      </w:rP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A67D55" w14:textId="77777777" w:rsidR="00BB5071" w:rsidRDefault="00BB5071" w:rsidP="00BB5071">
    <w:pPr>
      <w:pStyle w:val="a8"/>
      <w:pBdr>
        <w:bottom w:val="double" w:sz="6" w:space="1" w:color="auto"/>
      </w:pBdr>
      <w:jc w:val="right"/>
      <w:rPr>
        <w:rFonts w:ascii="Times New Roman" w:hAnsi="Times New Roman" w:cs="Times New Roman"/>
        <w:b/>
      </w:rPr>
    </w:pPr>
  </w:p>
  <w:p w14:paraId="073ABAF3" w14:textId="7322A87B" w:rsidR="00BB5071" w:rsidRPr="00737BE4" w:rsidRDefault="00BB5071" w:rsidP="00BB5071">
    <w:pPr>
      <w:pStyle w:val="a8"/>
      <w:pBdr>
        <w:bottom w:val="double" w:sz="6" w:space="1" w:color="auto"/>
      </w:pBdr>
      <w:jc w:val="right"/>
      <w:rPr>
        <w:rFonts w:ascii="Times New Roman" w:hAnsi="Times New Roman" w:cs="Times New Roman"/>
        <w:b/>
      </w:rPr>
    </w:pPr>
    <w:r w:rsidRPr="00737BE4">
      <w:rPr>
        <w:rFonts w:ascii="Times New Roman" w:hAnsi="Times New Roman" w:cs="Times New Roman"/>
        <w:b/>
      </w:rPr>
      <w:t>ТОО «Алия и Ко»</w:t>
    </w:r>
  </w:p>
  <w:p w14:paraId="699DA0E3" w14:textId="77777777" w:rsidR="00FB40CC" w:rsidRDefault="00FB40CC">
    <w:pPr>
      <w:pStyle w:val="a3"/>
      <w:spacing w:line="14" w:lineRule="auto"/>
      <w:rPr>
        <w:sz w:val="2"/>
      </w:rP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E5561E" w14:textId="77777777" w:rsidR="00BB5071" w:rsidRDefault="00BB5071" w:rsidP="00BB5071">
    <w:pPr>
      <w:pStyle w:val="a8"/>
      <w:pBdr>
        <w:bottom w:val="double" w:sz="6" w:space="1" w:color="auto"/>
      </w:pBdr>
      <w:jc w:val="right"/>
      <w:rPr>
        <w:rFonts w:ascii="Times New Roman" w:hAnsi="Times New Roman" w:cs="Times New Roman"/>
        <w:b/>
      </w:rPr>
    </w:pPr>
  </w:p>
  <w:p w14:paraId="790684ED" w14:textId="0A26645F" w:rsidR="00BB5071" w:rsidRPr="00737BE4" w:rsidRDefault="00BB5071" w:rsidP="00BB5071">
    <w:pPr>
      <w:pStyle w:val="a8"/>
      <w:pBdr>
        <w:bottom w:val="double" w:sz="6" w:space="1" w:color="auto"/>
      </w:pBdr>
      <w:jc w:val="right"/>
      <w:rPr>
        <w:rFonts w:ascii="Times New Roman" w:hAnsi="Times New Roman" w:cs="Times New Roman"/>
        <w:b/>
      </w:rPr>
    </w:pPr>
    <w:r w:rsidRPr="00737BE4">
      <w:rPr>
        <w:rFonts w:ascii="Times New Roman" w:hAnsi="Times New Roman" w:cs="Times New Roman"/>
        <w:b/>
      </w:rPr>
      <w:t>ТОО «Алия и Ко»</w:t>
    </w:r>
  </w:p>
  <w:p w14:paraId="54264FB6" w14:textId="77777777" w:rsidR="00FB40CC" w:rsidRDefault="00FB40CC">
    <w:pPr>
      <w:pStyle w:val="a3"/>
      <w:spacing w:line="14" w:lineRule="auto"/>
      <w:rPr>
        <w:sz w:val="2"/>
      </w:rPr>
    </w:pP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568B4B" w14:textId="77777777" w:rsidR="00C1234A" w:rsidRDefault="00C1234A" w:rsidP="00C1234A">
    <w:pPr>
      <w:pStyle w:val="a8"/>
      <w:pBdr>
        <w:bottom w:val="double" w:sz="6" w:space="1" w:color="auto"/>
      </w:pBdr>
      <w:jc w:val="right"/>
      <w:rPr>
        <w:rFonts w:ascii="Times New Roman" w:hAnsi="Times New Roman" w:cs="Times New Roman"/>
        <w:b/>
      </w:rPr>
    </w:pPr>
  </w:p>
  <w:p w14:paraId="756F50AB" w14:textId="47542685" w:rsidR="00C1234A" w:rsidRPr="00737BE4" w:rsidRDefault="00C1234A" w:rsidP="00C1234A">
    <w:pPr>
      <w:pStyle w:val="a8"/>
      <w:pBdr>
        <w:bottom w:val="double" w:sz="6" w:space="1" w:color="auto"/>
      </w:pBdr>
      <w:jc w:val="right"/>
      <w:rPr>
        <w:rFonts w:ascii="Times New Roman" w:hAnsi="Times New Roman" w:cs="Times New Roman"/>
        <w:b/>
      </w:rPr>
    </w:pPr>
    <w:r w:rsidRPr="00737BE4">
      <w:rPr>
        <w:rFonts w:ascii="Times New Roman" w:hAnsi="Times New Roman" w:cs="Times New Roman"/>
        <w:b/>
      </w:rPr>
      <w:t>ТОО «Алия и Ко»</w:t>
    </w:r>
  </w:p>
  <w:p w14:paraId="4A76B6EB" w14:textId="77777777" w:rsidR="00C1234A" w:rsidRDefault="00C1234A" w:rsidP="00C1234A">
    <w:pPr>
      <w:pStyle w:val="a3"/>
      <w:spacing w:line="14" w:lineRule="auto"/>
      <w:rPr>
        <w:sz w:val="2"/>
      </w:rPr>
    </w:pPr>
  </w:p>
  <w:p w14:paraId="1672AA2B" w14:textId="77777777" w:rsidR="00FB40CC" w:rsidRDefault="00FB40CC">
    <w:pPr>
      <w:pStyle w:val="a3"/>
      <w:spacing w:line="14" w:lineRule="auto"/>
      <w:rPr>
        <w:sz w:val="2"/>
      </w:rP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CA97DE" w14:textId="77777777" w:rsidR="00C1234A" w:rsidRDefault="00C1234A" w:rsidP="00C1234A">
    <w:pPr>
      <w:pStyle w:val="a8"/>
      <w:pBdr>
        <w:bottom w:val="double" w:sz="6" w:space="1" w:color="auto"/>
      </w:pBdr>
      <w:jc w:val="right"/>
      <w:rPr>
        <w:rFonts w:ascii="Times New Roman" w:hAnsi="Times New Roman" w:cs="Times New Roman"/>
        <w:b/>
      </w:rPr>
    </w:pPr>
  </w:p>
  <w:p w14:paraId="59468503" w14:textId="0169B828" w:rsidR="00C1234A" w:rsidRPr="00737BE4" w:rsidRDefault="00C1234A" w:rsidP="00C1234A">
    <w:pPr>
      <w:pStyle w:val="a8"/>
      <w:pBdr>
        <w:bottom w:val="double" w:sz="6" w:space="1" w:color="auto"/>
      </w:pBdr>
      <w:jc w:val="right"/>
      <w:rPr>
        <w:rFonts w:ascii="Times New Roman" w:hAnsi="Times New Roman" w:cs="Times New Roman"/>
        <w:b/>
      </w:rPr>
    </w:pPr>
    <w:r w:rsidRPr="00737BE4">
      <w:rPr>
        <w:rFonts w:ascii="Times New Roman" w:hAnsi="Times New Roman" w:cs="Times New Roman"/>
        <w:b/>
      </w:rPr>
      <w:t>ТОО «Алия и Ко»</w:t>
    </w:r>
  </w:p>
  <w:p w14:paraId="2F043549" w14:textId="77777777" w:rsidR="00FB40CC" w:rsidRDefault="00FB40CC">
    <w:pPr>
      <w:pStyle w:val="a3"/>
      <w:spacing w:line="14" w:lineRule="auto"/>
      <w:rPr>
        <w:sz w:val="2"/>
      </w:rP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034986" w14:textId="77777777" w:rsidR="00C1234A" w:rsidRPr="00737BE4" w:rsidRDefault="00C1234A" w:rsidP="00C1234A">
    <w:pPr>
      <w:pStyle w:val="a8"/>
      <w:pBdr>
        <w:bottom w:val="double" w:sz="6" w:space="1" w:color="auto"/>
      </w:pBdr>
      <w:jc w:val="right"/>
      <w:rPr>
        <w:rFonts w:ascii="Times New Roman" w:hAnsi="Times New Roman" w:cs="Times New Roman"/>
        <w:b/>
      </w:rPr>
    </w:pPr>
    <w:r w:rsidRPr="00737BE4">
      <w:rPr>
        <w:rFonts w:ascii="Times New Roman" w:hAnsi="Times New Roman" w:cs="Times New Roman"/>
        <w:b/>
      </w:rPr>
      <w:t>ТОО «Алия и Ко»</w:t>
    </w:r>
  </w:p>
  <w:p w14:paraId="064B2214" w14:textId="714EC9E8" w:rsidR="00FB40CC" w:rsidRDefault="00FB40CC">
    <w:pPr>
      <w:pStyle w:val="a3"/>
      <w:spacing w:line="14" w:lineRule="auto"/>
      <w:rPr>
        <w:sz w:val="20"/>
      </w:rPr>
    </w:pP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183120" w14:textId="77777777" w:rsidR="00AF1661" w:rsidRPr="00737BE4" w:rsidRDefault="00AF1661" w:rsidP="00AF1661">
    <w:pPr>
      <w:pStyle w:val="a8"/>
      <w:pBdr>
        <w:bottom w:val="double" w:sz="6" w:space="1" w:color="auto"/>
      </w:pBdr>
      <w:jc w:val="right"/>
      <w:rPr>
        <w:rFonts w:ascii="Times New Roman" w:hAnsi="Times New Roman" w:cs="Times New Roman"/>
        <w:b/>
      </w:rPr>
    </w:pPr>
    <w:r w:rsidRPr="00737BE4">
      <w:rPr>
        <w:rFonts w:ascii="Times New Roman" w:hAnsi="Times New Roman" w:cs="Times New Roman"/>
        <w:b/>
      </w:rPr>
      <w:t>ТОО «Алия и Ко»</w:t>
    </w:r>
  </w:p>
  <w:p w14:paraId="5B6FE194" w14:textId="40641696" w:rsidR="00FB40CC" w:rsidRDefault="00FB40CC">
    <w:pPr>
      <w:pStyle w:val="a3"/>
      <w:spacing w:line="14" w:lineRule="auto"/>
      <w:rPr>
        <w:sz w:val="20"/>
      </w:rP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0AC257" w14:textId="77777777" w:rsidR="00AF1661" w:rsidRPr="00737BE4" w:rsidRDefault="00AF1661" w:rsidP="00AF1661">
    <w:pPr>
      <w:pStyle w:val="a8"/>
      <w:pBdr>
        <w:bottom w:val="double" w:sz="6" w:space="1" w:color="auto"/>
      </w:pBdr>
      <w:jc w:val="right"/>
      <w:rPr>
        <w:rFonts w:ascii="Times New Roman" w:hAnsi="Times New Roman" w:cs="Times New Roman"/>
        <w:b/>
      </w:rPr>
    </w:pPr>
    <w:r w:rsidRPr="00737BE4">
      <w:rPr>
        <w:rFonts w:ascii="Times New Roman" w:hAnsi="Times New Roman" w:cs="Times New Roman"/>
        <w:b/>
      </w:rPr>
      <w:t>ТОО «Алия и Ко»</w:t>
    </w:r>
  </w:p>
  <w:p w14:paraId="50682E80" w14:textId="7CE32419" w:rsidR="00FB40CC" w:rsidRDefault="00FB40CC">
    <w:pPr>
      <w:pStyle w:val="a3"/>
      <w:spacing w:line="14" w:lineRule="auto"/>
      <w:rPr>
        <w:sz w:val="20"/>
      </w:rP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C5E546" w14:textId="77777777" w:rsidR="00AF1661" w:rsidRPr="00737BE4" w:rsidRDefault="00AF1661" w:rsidP="00AF1661">
    <w:pPr>
      <w:pStyle w:val="a8"/>
      <w:pBdr>
        <w:bottom w:val="double" w:sz="6" w:space="1" w:color="auto"/>
      </w:pBdr>
      <w:jc w:val="right"/>
      <w:rPr>
        <w:rFonts w:ascii="Times New Roman" w:hAnsi="Times New Roman" w:cs="Times New Roman"/>
        <w:b/>
      </w:rPr>
    </w:pPr>
    <w:r w:rsidRPr="00737BE4">
      <w:rPr>
        <w:rFonts w:ascii="Times New Roman" w:hAnsi="Times New Roman" w:cs="Times New Roman"/>
        <w:b/>
      </w:rPr>
      <w:t>ТОО «Алия и Ко»</w:t>
    </w:r>
  </w:p>
  <w:p w14:paraId="1BD052F8" w14:textId="6B965255" w:rsidR="00FB40CC" w:rsidRDefault="00FB40CC">
    <w:pPr>
      <w:pStyle w:val="a3"/>
      <w:spacing w:line="14"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7E77D8"/>
    <w:multiLevelType w:val="multilevel"/>
    <w:tmpl w:val="EDFA10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F8019D"/>
    <w:multiLevelType w:val="hybridMultilevel"/>
    <w:tmpl w:val="47840346"/>
    <w:lvl w:ilvl="0" w:tplc="F0CEB11A">
      <w:start w:val="1"/>
      <w:numFmt w:val="decimal"/>
      <w:lvlText w:val="%1."/>
      <w:lvlJc w:val="left"/>
      <w:pPr>
        <w:ind w:left="785" w:hanging="224"/>
      </w:pPr>
      <w:rPr>
        <w:rFonts w:ascii="Arial" w:eastAsia="Arial" w:hAnsi="Arial" w:cs="Arial" w:hint="default"/>
        <w:spacing w:val="-2"/>
        <w:w w:val="98"/>
        <w:sz w:val="20"/>
        <w:szCs w:val="20"/>
        <w:lang w:val="ru-RU" w:eastAsia="ru-RU" w:bidi="ru-RU"/>
      </w:rPr>
    </w:lvl>
    <w:lvl w:ilvl="1" w:tplc="E29AAC84">
      <w:numFmt w:val="bullet"/>
      <w:lvlText w:val="•"/>
      <w:lvlJc w:val="left"/>
      <w:pPr>
        <w:ind w:left="1659" w:hanging="224"/>
      </w:pPr>
      <w:rPr>
        <w:rFonts w:hint="default"/>
        <w:lang w:val="ru-RU" w:eastAsia="ru-RU" w:bidi="ru-RU"/>
      </w:rPr>
    </w:lvl>
    <w:lvl w:ilvl="2" w:tplc="DA8A7500">
      <w:numFmt w:val="bullet"/>
      <w:lvlText w:val="•"/>
      <w:lvlJc w:val="left"/>
      <w:pPr>
        <w:ind w:left="2538" w:hanging="224"/>
      </w:pPr>
      <w:rPr>
        <w:rFonts w:hint="default"/>
        <w:lang w:val="ru-RU" w:eastAsia="ru-RU" w:bidi="ru-RU"/>
      </w:rPr>
    </w:lvl>
    <w:lvl w:ilvl="3" w:tplc="257C5D4C">
      <w:numFmt w:val="bullet"/>
      <w:lvlText w:val="•"/>
      <w:lvlJc w:val="left"/>
      <w:pPr>
        <w:ind w:left="3417" w:hanging="224"/>
      </w:pPr>
      <w:rPr>
        <w:rFonts w:hint="default"/>
        <w:lang w:val="ru-RU" w:eastAsia="ru-RU" w:bidi="ru-RU"/>
      </w:rPr>
    </w:lvl>
    <w:lvl w:ilvl="4" w:tplc="9E7ECA32">
      <w:numFmt w:val="bullet"/>
      <w:lvlText w:val="•"/>
      <w:lvlJc w:val="left"/>
      <w:pPr>
        <w:ind w:left="4296" w:hanging="224"/>
      </w:pPr>
      <w:rPr>
        <w:rFonts w:hint="default"/>
        <w:lang w:val="ru-RU" w:eastAsia="ru-RU" w:bidi="ru-RU"/>
      </w:rPr>
    </w:lvl>
    <w:lvl w:ilvl="5" w:tplc="55ECB2CA">
      <w:numFmt w:val="bullet"/>
      <w:lvlText w:val="•"/>
      <w:lvlJc w:val="left"/>
      <w:pPr>
        <w:ind w:left="5175" w:hanging="224"/>
      </w:pPr>
      <w:rPr>
        <w:rFonts w:hint="default"/>
        <w:lang w:val="ru-RU" w:eastAsia="ru-RU" w:bidi="ru-RU"/>
      </w:rPr>
    </w:lvl>
    <w:lvl w:ilvl="6" w:tplc="639243B6">
      <w:numFmt w:val="bullet"/>
      <w:lvlText w:val="•"/>
      <w:lvlJc w:val="left"/>
      <w:pPr>
        <w:ind w:left="6054" w:hanging="224"/>
      </w:pPr>
      <w:rPr>
        <w:rFonts w:hint="default"/>
        <w:lang w:val="ru-RU" w:eastAsia="ru-RU" w:bidi="ru-RU"/>
      </w:rPr>
    </w:lvl>
    <w:lvl w:ilvl="7" w:tplc="06D8F678">
      <w:numFmt w:val="bullet"/>
      <w:lvlText w:val="•"/>
      <w:lvlJc w:val="left"/>
      <w:pPr>
        <w:ind w:left="6933" w:hanging="224"/>
      </w:pPr>
      <w:rPr>
        <w:rFonts w:hint="default"/>
        <w:lang w:val="ru-RU" w:eastAsia="ru-RU" w:bidi="ru-RU"/>
      </w:rPr>
    </w:lvl>
    <w:lvl w:ilvl="8" w:tplc="08027D94">
      <w:numFmt w:val="bullet"/>
      <w:lvlText w:val="•"/>
      <w:lvlJc w:val="left"/>
      <w:pPr>
        <w:ind w:left="7812" w:hanging="224"/>
      </w:pPr>
      <w:rPr>
        <w:rFonts w:hint="default"/>
        <w:lang w:val="ru-RU" w:eastAsia="ru-RU" w:bidi="ru-RU"/>
      </w:rPr>
    </w:lvl>
  </w:abstractNum>
  <w:abstractNum w:abstractNumId="2" w15:restartNumberingAfterBreak="0">
    <w:nsid w:val="06645823"/>
    <w:multiLevelType w:val="hybridMultilevel"/>
    <w:tmpl w:val="DD0CD892"/>
    <w:lvl w:ilvl="0" w:tplc="DE9CA804">
      <w:numFmt w:val="bullet"/>
      <w:lvlText w:val=""/>
      <w:lvlJc w:val="left"/>
      <w:pPr>
        <w:ind w:left="100" w:hanging="272"/>
      </w:pPr>
      <w:rPr>
        <w:rFonts w:ascii="Symbol" w:eastAsia="Symbol" w:hAnsi="Symbol" w:cs="Symbol" w:hint="default"/>
        <w:w w:val="100"/>
        <w:sz w:val="22"/>
        <w:szCs w:val="22"/>
        <w:lang w:val="ru-RU" w:eastAsia="ru-RU" w:bidi="ru-RU"/>
      </w:rPr>
    </w:lvl>
    <w:lvl w:ilvl="1" w:tplc="41223832">
      <w:numFmt w:val="bullet"/>
      <w:lvlText w:val="•"/>
      <w:lvlJc w:val="left"/>
      <w:pPr>
        <w:ind w:left="1047" w:hanging="272"/>
      </w:pPr>
      <w:rPr>
        <w:rFonts w:hint="default"/>
        <w:lang w:val="ru-RU" w:eastAsia="ru-RU" w:bidi="ru-RU"/>
      </w:rPr>
    </w:lvl>
    <w:lvl w:ilvl="2" w:tplc="488C79EE">
      <w:numFmt w:val="bullet"/>
      <w:lvlText w:val="•"/>
      <w:lvlJc w:val="left"/>
      <w:pPr>
        <w:ind w:left="1994" w:hanging="272"/>
      </w:pPr>
      <w:rPr>
        <w:rFonts w:hint="default"/>
        <w:lang w:val="ru-RU" w:eastAsia="ru-RU" w:bidi="ru-RU"/>
      </w:rPr>
    </w:lvl>
    <w:lvl w:ilvl="3" w:tplc="161A59A8">
      <w:numFmt w:val="bullet"/>
      <w:lvlText w:val="•"/>
      <w:lvlJc w:val="left"/>
      <w:pPr>
        <w:ind w:left="2941" w:hanging="272"/>
      </w:pPr>
      <w:rPr>
        <w:rFonts w:hint="default"/>
        <w:lang w:val="ru-RU" w:eastAsia="ru-RU" w:bidi="ru-RU"/>
      </w:rPr>
    </w:lvl>
    <w:lvl w:ilvl="4" w:tplc="15FCA302">
      <w:numFmt w:val="bullet"/>
      <w:lvlText w:val="•"/>
      <w:lvlJc w:val="left"/>
      <w:pPr>
        <w:ind w:left="3888" w:hanging="272"/>
      </w:pPr>
      <w:rPr>
        <w:rFonts w:hint="default"/>
        <w:lang w:val="ru-RU" w:eastAsia="ru-RU" w:bidi="ru-RU"/>
      </w:rPr>
    </w:lvl>
    <w:lvl w:ilvl="5" w:tplc="1D06C724">
      <w:numFmt w:val="bullet"/>
      <w:lvlText w:val="•"/>
      <w:lvlJc w:val="left"/>
      <w:pPr>
        <w:ind w:left="4835" w:hanging="272"/>
      </w:pPr>
      <w:rPr>
        <w:rFonts w:hint="default"/>
        <w:lang w:val="ru-RU" w:eastAsia="ru-RU" w:bidi="ru-RU"/>
      </w:rPr>
    </w:lvl>
    <w:lvl w:ilvl="6" w:tplc="2A5A0740">
      <w:numFmt w:val="bullet"/>
      <w:lvlText w:val="•"/>
      <w:lvlJc w:val="left"/>
      <w:pPr>
        <w:ind w:left="5782" w:hanging="272"/>
      </w:pPr>
      <w:rPr>
        <w:rFonts w:hint="default"/>
        <w:lang w:val="ru-RU" w:eastAsia="ru-RU" w:bidi="ru-RU"/>
      </w:rPr>
    </w:lvl>
    <w:lvl w:ilvl="7" w:tplc="9E5A9478">
      <w:numFmt w:val="bullet"/>
      <w:lvlText w:val="•"/>
      <w:lvlJc w:val="left"/>
      <w:pPr>
        <w:ind w:left="6729" w:hanging="272"/>
      </w:pPr>
      <w:rPr>
        <w:rFonts w:hint="default"/>
        <w:lang w:val="ru-RU" w:eastAsia="ru-RU" w:bidi="ru-RU"/>
      </w:rPr>
    </w:lvl>
    <w:lvl w:ilvl="8" w:tplc="6212BF8C">
      <w:numFmt w:val="bullet"/>
      <w:lvlText w:val="•"/>
      <w:lvlJc w:val="left"/>
      <w:pPr>
        <w:ind w:left="7676" w:hanging="272"/>
      </w:pPr>
      <w:rPr>
        <w:rFonts w:hint="default"/>
        <w:lang w:val="ru-RU" w:eastAsia="ru-RU" w:bidi="ru-RU"/>
      </w:rPr>
    </w:lvl>
  </w:abstractNum>
  <w:abstractNum w:abstractNumId="3" w15:restartNumberingAfterBreak="0">
    <w:nsid w:val="08CF2D75"/>
    <w:multiLevelType w:val="multilevel"/>
    <w:tmpl w:val="37DA2D06"/>
    <w:lvl w:ilvl="0">
      <w:start w:val="3"/>
      <w:numFmt w:val="decimal"/>
      <w:lvlText w:val="%1"/>
      <w:lvlJc w:val="left"/>
      <w:pPr>
        <w:ind w:left="1481" w:hanging="903"/>
      </w:pPr>
      <w:rPr>
        <w:rFonts w:hint="default"/>
        <w:lang w:val="ru-RU" w:eastAsia="ru-RU" w:bidi="ru-RU"/>
      </w:rPr>
    </w:lvl>
    <w:lvl w:ilvl="1">
      <w:start w:val="1"/>
      <w:numFmt w:val="decimal"/>
      <w:lvlText w:val="%1.%2."/>
      <w:lvlJc w:val="left"/>
      <w:pPr>
        <w:ind w:left="1481" w:hanging="903"/>
      </w:pPr>
      <w:rPr>
        <w:rFonts w:ascii="Arial" w:eastAsia="Arial" w:hAnsi="Arial" w:cs="Arial" w:hint="default"/>
        <w:b/>
        <w:bCs/>
        <w:spacing w:val="-1"/>
        <w:w w:val="99"/>
        <w:sz w:val="20"/>
        <w:szCs w:val="20"/>
        <w:lang w:val="ru-RU" w:eastAsia="ru-RU" w:bidi="ru-RU"/>
      </w:rPr>
    </w:lvl>
    <w:lvl w:ilvl="2">
      <w:start w:val="1"/>
      <w:numFmt w:val="decimal"/>
      <w:lvlText w:val="%1.%2.%3."/>
      <w:lvlJc w:val="left"/>
      <w:pPr>
        <w:ind w:left="1560" w:hanging="785"/>
      </w:pPr>
      <w:rPr>
        <w:rFonts w:ascii="Arial" w:eastAsia="Arial" w:hAnsi="Arial" w:cs="Arial" w:hint="default"/>
        <w:b/>
        <w:bCs/>
        <w:spacing w:val="-1"/>
        <w:w w:val="99"/>
        <w:sz w:val="20"/>
        <w:szCs w:val="20"/>
        <w:lang w:val="ru-RU" w:eastAsia="ru-RU" w:bidi="ru-RU"/>
      </w:rPr>
    </w:lvl>
    <w:lvl w:ilvl="3">
      <w:start w:val="1"/>
      <w:numFmt w:val="decimal"/>
      <w:lvlText w:val="%1.%2.%3.%4."/>
      <w:lvlJc w:val="left"/>
      <w:pPr>
        <w:ind w:left="1781" w:hanging="1006"/>
      </w:pPr>
      <w:rPr>
        <w:rFonts w:ascii="Arial" w:eastAsia="Arial" w:hAnsi="Arial" w:cs="Arial" w:hint="default"/>
        <w:b/>
        <w:bCs/>
        <w:spacing w:val="-1"/>
        <w:w w:val="99"/>
        <w:sz w:val="20"/>
        <w:szCs w:val="20"/>
        <w:lang w:val="ru-RU" w:eastAsia="ru-RU" w:bidi="ru-RU"/>
      </w:rPr>
    </w:lvl>
    <w:lvl w:ilvl="4">
      <w:numFmt w:val="bullet"/>
      <w:lvlText w:val="•"/>
      <w:lvlJc w:val="left"/>
      <w:pPr>
        <w:ind w:left="3847" w:hanging="1006"/>
      </w:pPr>
      <w:rPr>
        <w:rFonts w:hint="default"/>
        <w:lang w:val="ru-RU" w:eastAsia="ru-RU" w:bidi="ru-RU"/>
      </w:rPr>
    </w:lvl>
    <w:lvl w:ilvl="5">
      <w:numFmt w:val="bullet"/>
      <w:lvlText w:val="•"/>
      <w:lvlJc w:val="left"/>
      <w:pPr>
        <w:ind w:left="4881" w:hanging="1006"/>
      </w:pPr>
      <w:rPr>
        <w:rFonts w:hint="default"/>
        <w:lang w:val="ru-RU" w:eastAsia="ru-RU" w:bidi="ru-RU"/>
      </w:rPr>
    </w:lvl>
    <w:lvl w:ilvl="6">
      <w:numFmt w:val="bullet"/>
      <w:lvlText w:val="•"/>
      <w:lvlJc w:val="left"/>
      <w:pPr>
        <w:ind w:left="5915" w:hanging="1006"/>
      </w:pPr>
      <w:rPr>
        <w:rFonts w:hint="default"/>
        <w:lang w:val="ru-RU" w:eastAsia="ru-RU" w:bidi="ru-RU"/>
      </w:rPr>
    </w:lvl>
    <w:lvl w:ilvl="7">
      <w:numFmt w:val="bullet"/>
      <w:lvlText w:val="•"/>
      <w:lvlJc w:val="left"/>
      <w:pPr>
        <w:ind w:left="6949" w:hanging="1006"/>
      </w:pPr>
      <w:rPr>
        <w:rFonts w:hint="default"/>
        <w:lang w:val="ru-RU" w:eastAsia="ru-RU" w:bidi="ru-RU"/>
      </w:rPr>
    </w:lvl>
    <w:lvl w:ilvl="8">
      <w:numFmt w:val="bullet"/>
      <w:lvlText w:val="•"/>
      <w:lvlJc w:val="left"/>
      <w:pPr>
        <w:ind w:left="7983" w:hanging="1006"/>
      </w:pPr>
      <w:rPr>
        <w:rFonts w:hint="default"/>
        <w:lang w:val="ru-RU" w:eastAsia="ru-RU" w:bidi="ru-RU"/>
      </w:rPr>
    </w:lvl>
  </w:abstractNum>
  <w:abstractNum w:abstractNumId="4" w15:restartNumberingAfterBreak="0">
    <w:nsid w:val="11245581"/>
    <w:multiLevelType w:val="hybridMultilevel"/>
    <w:tmpl w:val="E424F428"/>
    <w:lvl w:ilvl="0" w:tplc="4B905EAC">
      <w:numFmt w:val="bullet"/>
      <w:lvlText w:val=""/>
      <w:lvlJc w:val="left"/>
      <w:pPr>
        <w:ind w:left="939" w:hanging="360"/>
      </w:pPr>
      <w:rPr>
        <w:rFonts w:ascii="Symbol" w:eastAsia="Symbol" w:hAnsi="Symbol" w:cs="Symbol" w:hint="default"/>
        <w:w w:val="100"/>
        <w:sz w:val="22"/>
        <w:szCs w:val="22"/>
        <w:lang w:val="ru-RU" w:eastAsia="ru-RU" w:bidi="ru-RU"/>
      </w:rPr>
    </w:lvl>
    <w:lvl w:ilvl="1" w:tplc="8878D5D6">
      <w:numFmt w:val="bullet"/>
      <w:lvlText w:val="•"/>
      <w:lvlJc w:val="left"/>
      <w:pPr>
        <w:ind w:left="1809" w:hanging="360"/>
      </w:pPr>
      <w:rPr>
        <w:rFonts w:hint="default"/>
        <w:lang w:val="ru-RU" w:eastAsia="ru-RU" w:bidi="ru-RU"/>
      </w:rPr>
    </w:lvl>
    <w:lvl w:ilvl="2" w:tplc="168C502E">
      <w:numFmt w:val="bullet"/>
      <w:lvlText w:val="•"/>
      <w:lvlJc w:val="left"/>
      <w:pPr>
        <w:ind w:left="2678" w:hanging="360"/>
      </w:pPr>
      <w:rPr>
        <w:rFonts w:hint="default"/>
        <w:lang w:val="ru-RU" w:eastAsia="ru-RU" w:bidi="ru-RU"/>
      </w:rPr>
    </w:lvl>
    <w:lvl w:ilvl="3" w:tplc="7C80D7A2">
      <w:numFmt w:val="bullet"/>
      <w:lvlText w:val="•"/>
      <w:lvlJc w:val="left"/>
      <w:pPr>
        <w:ind w:left="3547" w:hanging="360"/>
      </w:pPr>
      <w:rPr>
        <w:rFonts w:hint="default"/>
        <w:lang w:val="ru-RU" w:eastAsia="ru-RU" w:bidi="ru-RU"/>
      </w:rPr>
    </w:lvl>
    <w:lvl w:ilvl="4" w:tplc="045A735E">
      <w:numFmt w:val="bullet"/>
      <w:lvlText w:val="•"/>
      <w:lvlJc w:val="left"/>
      <w:pPr>
        <w:ind w:left="4416" w:hanging="360"/>
      </w:pPr>
      <w:rPr>
        <w:rFonts w:hint="default"/>
        <w:lang w:val="ru-RU" w:eastAsia="ru-RU" w:bidi="ru-RU"/>
      </w:rPr>
    </w:lvl>
    <w:lvl w:ilvl="5" w:tplc="3FC4CF16">
      <w:numFmt w:val="bullet"/>
      <w:lvlText w:val="•"/>
      <w:lvlJc w:val="left"/>
      <w:pPr>
        <w:ind w:left="5285" w:hanging="360"/>
      </w:pPr>
      <w:rPr>
        <w:rFonts w:hint="default"/>
        <w:lang w:val="ru-RU" w:eastAsia="ru-RU" w:bidi="ru-RU"/>
      </w:rPr>
    </w:lvl>
    <w:lvl w:ilvl="6" w:tplc="33FE0900">
      <w:numFmt w:val="bullet"/>
      <w:lvlText w:val="•"/>
      <w:lvlJc w:val="left"/>
      <w:pPr>
        <w:ind w:left="6154" w:hanging="360"/>
      </w:pPr>
      <w:rPr>
        <w:rFonts w:hint="default"/>
        <w:lang w:val="ru-RU" w:eastAsia="ru-RU" w:bidi="ru-RU"/>
      </w:rPr>
    </w:lvl>
    <w:lvl w:ilvl="7" w:tplc="9C0E5744">
      <w:numFmt w:val="bullet"/>
      <w:lvlText w:val="•"/>
      <w:lvlJc w:val="left"/>
      <w:pPr>
        <w:ind w:left="7023" w:hanging="360"/>
      </w:pPr>
      <w:rPr>
        <w:rFonts w:hint="default"/>
        <w:lang w:val="ru-RU" w:eastAsia="ru-RU" w:bidi="ru-RU"/>
      </w:rPr>
    </w:lvl>
    <w:lvl w:ilvl="8" w:tplc="2B7A67CE">
      <w:numFmt w:val="bullet"/>
      <w:lvlText w:val="•"/>
      <w:lvlJc w:val="left"/>
      <w:pPr>
        <w:ind w:left="7892" w:hanging="360"/>
      </w:pPr>
      <w:rPr>
        <w:rFonts w:hint="default"/>
        <w:lang w:val="ru-RU" w:eastAsia="ru-RU" w:bidi="ru-RU"/>
      </w:rPr>
    </w:lvl>
  </w:abstractNum>
  <w:abstractNum w:abstractNumId="5" w15:restartNumberingAfterBreak="0">
    <w:nsid w:val="13DE51FA"/>
    <w:multiLevelType w:val="hybridMultilevel"/>
    <w:tmpl w:val="3A68F4DE"/>
    <w:lvl w:ilvl="0" w:tplc="87A0918E">
      <w:numFmt w:val="bullet"/>
      <w:lvlText w:val=""/>
      <w:lvlJc w:val="left"/>
      <w:pPr>
        <w:ind w:left="1234" w:hanging="567"/>
      </w:pPr>
      <w:rPr>
        <w:rFonts w:ascii="Symbol" w:eastAsia="Symbol" w:hAnsi="Symbol" w:cs="Symbol" w:hint="default"/>
        <w:w w:val="99"/>
        <w:sz w:val="14"/>
        <w:szCs w:val="14"/>
        <w:lang w:val="ru-RU" w:eastAsia="ru-RU" w:bidi="ru-RU"/>
      </w:rPr>
    </w:lvl>
    <w:lvl w:ilvl="1" w:tplc="8D3EEB4C">
      <w:numFmt w:val="bullet"/>
      <w:lvlText w:val=""/>
      <w:lvlJc w:val="left"/>
      <w:pPr>
        <w:ind w:left="1673" w:hanging="361"/>
      </w:pPr>
      <w:rPr>
        <w:rFonts w:ascii="Symbol" w:eastAsia="Symbol" w:hAnsi="Symbol" w:cs="Symbol" w:hint="default"/>
        <w:w w:val="100"/>
        <w:sz w:val="22"/>
        <w:szCs w:val="22"/>
        <w:lang w:val="ru-RU" w:eastAsia="ru-RU" w:bidi="ru-RU"/>
      </w:rPr>
    </w:lvl>
    <w:lvl w:ilvl="2" w:tplc="53F681F4">
      <w:numFmt w:val="bullet"/>
      <w:lvlText w:val="•"/>
      <w:lvlJc w:val="left"/>
      <w:pPr>
        <w:ind w:left="2556" w:hanging="361"/>
      </w:pPr>
      <w:rPr>
        <w:rFonts w:hint="default"/>
        <w:lang w:val="ru-RU" w:eastAsia="ru-RU" w:bidi="ru-RU"/>
      </w:rPr>
    </w:lvl>
    <w:lvl w:ilvl="3" w:tplc="03FAF13E">
      <w:numFmt w:val="bullet"/>
      <w:lvlText w:val="•"/>
      <w:lvlJc w:val="left"/>
      <w:pPr>
        <w:ind w:left="3433" w:hanging="361"/>
      </w:pPr>
      <w:rPr>
        <w:rFonts w:hint="default"/>
        <w:lang w:val="ru-RU" w:eastAsia="ru-RU" w:bidi="ru-RU"/>
      </w:rPr>
    </w:lvl>
    <w:lvl w:ilvl="4" w:tplc="79A2DFFA">
      <w:numFmt w:val="bullet"/>
      <w:lvlText w:val="•"/>
      <w:lvlJc w:val="left"/>
      <w:pPr>
        <w:ind w:left="4310" w:hanging="361"/>
      </w:pPr>
      <w:rPr>
        <w:rFonts w:hint="default"/>
        <w:lang w:val="ru-RU" w:eastAsia="ru-RU" w:bidi="ru-RU"/>
      </w:rPr>
    </w:lvl>
    <w:lvl w:ilvl="5" w:tplc="33B28CC8">
      <w:numFmt w:val="bullet"/>
      <w:lvlText w:val="•"/>
      <w:lvlJc w:val="left"/>
      <w:pPr>
        <w:ind w:left="5187" w:hanging="361"/>
      </w:pPr>
      <w:rPr>
        <w:rFonts w:hint="default"/>
        <w:lang w:val="ru-RU" w:eastAsia="ru-RU" w:bidi="ru-RU"/>
      </w:rPr>
    </w:lvl>
    <w:lvl w:ilvl="6" w:tplc="5E323FE6">
      <w:numFmt w:val="bullet"/>
      <w:lvlText w:val="•"/>
      <w:lvlJc w:val="left"/>
      <w:pPr>
        <w:ind w:left="6064" w:hanging="361"/>
      </w:pPr>
      <w:rPr>
        <w:rFonts w:hint="default"/>
        <w:lang w:val="ru-RU" w:eastAsia="ru-RU" w:bidi="ru-RU"/>
      </w:rPr>
    </w:lvl>
    <w:lvl w:ilvl="7" w:tplc="CFAEC6E0">
      <w:numFmt w:val="bullet"/>
      <w:lvlText w:val="•"/>
      <w:lvlJc w:val="left"/>
      <w:pPr>
        <w:ind w:left="6940" w:hanging="361"/>
      </w:pPr>
      <w:rPr>
        <w:rFonts w:hint="default"/>
        <w:lang w:val="ru-RU" w:eastAsia="ru-RU" w:bidi="ru-RU"/>
      </w:rPr>
    </w:lvl>
    <w:lvl w:ilvl="8" w:tplc="12048A06">
      <w:numFmt w:val="bullet"/>
      <w:lvlText w:val="•"/>
      <w:lvlJc w:val="left"/>
      <w:pPr>
        <w:ind w:left="7817" w:hanging="361"/>
      </w:pPr>
      <w:rPr>
        <w:rFonts w:hint="default"/>
        <w:lang w:val="ru-RU" w:eastAsia="ru-RU" w:bidi="ru-RU"/>
      </w:rPr>
    </w:lvl>
  </w:abstractNum>
  <w:abstractNum w:abstractNumId="6" w15:restartNumberingAfterBreak="0">
    <w:nsid w:val="16E74F49"/>
    <w:multiLevelType w:val="hybridMultilevel"/>
    <w:tmpl w:val="EAD21F9A"/>
    <w:lvl w:ilvl="0" w:tplc="BC0E0598">
      <w:numFmt w:val="bullet"/>
      <w:lvlText w:val=""/>
      <w:lvlJc w:val="left"/>
      <w:pPr>
        <w:ind w:left="1239" w:hanging="360"/>
      </w:pPr>
      <w:rPr>
        <w:rFonts w:ascii="Symbol" w:eastAsia="Symbol" w:hAnsi="Symbol" w:cs="Symbol" w:hint="default"/>
        <w:w w:val="100"/>
        <w:sz w:val="22"/>
        <w:szCs w:val="22"/>
        <w:lang w:val="ru-RU" w:eastAsia="ru-RU" w:bidi="ru-RU"/>
      </w:rPr>
    </w:lvl>
    <w:lvl w:ilvl="1" w:tplc="ED6A7CF4">
      <w:numFmt w:val="bullet"/>
      <w:lvlText w:val="•"/>
      <w:lvlJc w:val="left"/>
      <w:pPr>
        <w:ind w:left="2121" w:hanging="360"/>
      </w:pPr>
      <w:rPr>
        <w:rFonts w:hint="default"/>
        <w:lang w:val="ru-RU" w:eastAsia="ru-RU" w:bidi="ru-RU"/>
      </w:rPr>
    </w:lvl>
    <w:lvl w:ilvl="2" w:tplc="08F2A3FA">
      <w:numFmt w:val="bullet"/>
      <w:lvlText w:val="•"/>
      <w:lvlJc w:val="left"/>
      <w:pPr>
        <w:ind w:left="3002" w:hanging="360"/>
      </w:pPr>
      <w:rPr>
        <w:rFonts w:hint="default"/>
        <w:lang w:val="ru-RU" w:eastAsia="ru-RU" w:bidi="ru-RU"/>
      </w:rPr>
    </w:lvl>
    <w:lvl w:ilvl="3" w:tplc="17965816">
      <w:numFmt w:val="bullet"/>
      <w:lvlText w:val="•"/>
      <w:lvlJc w:val="left"/>
      <w:pPr>
        <w:ind w:left="3883" w:hanging="360"/>
      </w:pPr>
      <w:rPr>
        <w:rFonts w:hint="default"/>
        <w:lang w:val="ru-RU" w:eastAsia="ru-RU" w:bidi="ru-RU"/>
      </w:rPr>
    </w:lvl>
    <w:lvl w:ilvl="4" w:tplc="D12AD2C6">
      <w:numFmt w:val="bullet"/>
      <w:lvlText w:val="•"/>
      <w:lvlJc w:val="left"/>
      <w:pPr>
        <w:ind w:left="4764" w:hanging="360"/>
      </w:pPr>
      <w:rPr>
        <w:rFonts w:hint="default"/>
        <w:lang w:val="ru-RU" w:eastAsia="ru-RU" w:bidi="ru-RU"/>
      </w:rPr>
    </w:lvl>
    <w:lvl w:ilvl="5" w:tplc="83304FD0">
      <w:numFmt w:val="bullet"/>
      <w:lvlText w:val="•"/>
      <w:lvlJc w:val="left"/>
      <w:pPr>
        <w:ind w:left="5645" w:hanging="360"/>
      </w:pPr>
      <w:rPr>
        <w:rFonts w:hint="default"/>
        <w:lang w:val="ru-RU" w:eastAsia="ru-RU" w:bidi="ru-RU"/>
      </w:rPr>
    </w:lvl>
    <w:lvl w:ilvl="6" w:tplc="2E0AAFD4">
      <w:numFmt w:val="bullet"/>
      <w:lvlText w:val="•"/>
      <w:lvlJc w:val="left"/>
      <w:pPr>
        <w:ind w:left="6526" w:hanging="360"/>
      </w:pPr>
      <w:rPr>
        <w:rFonts w:hint="default"/>
        <w:lang w:val="ru-RU" w:eastAsia="ru-RU" w:bidi="ru-RU"/>
      </w:rPr>
    </w:lvl>
    <w:lvl w:ilvl="7" w:tplc="04E4EB3C">
      <w:numFmt w:val="bullet"/>
      <w:lvlText w:val="•"/>
      <w:lvlJc w:val="left"/>
      <w:pPr>
        <w:ind w:left="7407" w:hanging="360"/>
      </w:pPr>
      <w:rPr>
        <w:rFonts w:hint="default"/>
        <w:lang w:val="ru-RU" w:eastAsia="ru-RU" w:bidi="ru-RU"/>
      </w:rPr>
    </w:lvl>
    <w:lvl w:ilvl="8" w:tplc="E3C6A20C">
      <w:numFmt w:val="bullet"/>
      <w:lvlText w:val="•"/>
      <w:lvlJc w:val="left"/>
      <w:pPr>
        <w:ind w:left="8288" w:hanging="360"/>
      </w:pPr>
      <w:rPr>
        <w:rFonts w:hint="default"/>
        <w:lang w:val="ru-RU" w:eastAsia="ru-RU" w:bidi="ru-RU"/>
      </w:rPr>
    </w:lvl>
  </w:abstractNum>
  <w:abstractNum w:abstractNumId="7" w15:restartNumberingAfterBreak="0">
    <w:nsid w:val="17CD38BE"/>
    <w:multiLevelType w:val="hybridMultilevel"/>
    <w:tmpl w:val="34DADE20"/>
    <w:lvl w:ilvl="0" w:tplc="F5E27FF4">
      <w:numFmt w:val="bullet"/>
      <w:lvlText w:val=""/>
      <w:lvlJc w:val="left"/>
      <w:pPr>
        <w:ind w:left="668" w:hanging="360"/>
      </w:pPr>
      <w:rPr>
        <w:rFonts w:hint="default"/>
        <w:w w:val="100"/>
        <w:lang w:val="ru-RU" w:eastAsia="ru-RU" w:bidi="ru-RU"/>
      </w:rPr>
    </w:lvl>
    <w:lvl w:ilvl="1" w:tplc="21B0D498">
      <w:numFmt w:val="bullet"/>
      <w:lvlText w:val=""/>
      <w:lvlJc w:val="left"/>
      <w:pPr>
        <w:ind w:left="1298" w:hanging="478"/>
      </w:pPr>
      <w:rPr>
        <w:rFonts w:ascii="Symbol" w:eastAsia="Symbol" w:hAnsi="Symbol" w:cs="Symbol" w:hint="default"/>
        <w:w w:val="100"/>
        <w:sz w:val="22"/>
        <w:szCs w:val="22"/>
        <w:lang w:val="ru-RU" w:eastAsia="ru-RU" w:bidi="ru-RU"/>
      </w:rPr>
    </w:lvl>
    <w:lvl w:ilvl="2" w:tplc="63F2CC7E">
      <w:numFmt w:val="bullet"/>
      <w:lvlText w:val="•"/>
      <w:lvlJc w:val="left"/>
      <w:pPr>
        <w:ind w:left="2272" w:hanging="478"/>
      </w:pPr>
      <w:rPr>
        <w:rFonts w:hint="default"/>
        <w:lang w:val="ru-RU" w:eastAsia="ru-RU" w:bidi="ru-RU"/>
      </w:rPr>
    </w:lvl>
    <w:lvl w:ilvl="3" w:tplc="9AAE87B8">
      <w:numFmt w:val="bullet"/>
      <w:lvlText w:val="•"/>
      <w:lvlJc w:val="left"/>
      <w:pPr>
        <w:ind w:left="3244" w:hanging="478"/>
      </w:pPr>
      <w:rPr>
        <w:rFonts w:hint="default"/>
        <w:lang w:val="ru-RU" w:eastAsia="ru-RU" w:bidi="ru-RU"/>
      </w:rPr>
    </w:lvl>
    <w:lvl w:ilvl="4" w:tplc="225212B4">
      <w:numFmt w:val="bullet"/>
      <w:lvlText w:val="•"/>
      <w:lvlJc w:val="left"/>
      <w:pPr>
        <w:ind w:left="4217" w:hanging="478"/>
      </w:pPr>
      <w:rPr>
        <w:rFonts w:hint="default"/>
        <w:lang w:val="ru-RU" w:eastAsia="ru-RU" w:bidi="ru-RU"/>
      </w:rPr>
    </w:lvl>
    <w:lvl w:ilvl="5" w:tplc="D82814F8">
      <w:numFmt w:val="bullet"/>
      <w:lvlText w:val="•"/>
      <w:lvlJc w:val="left"/>
      <w:pPr>
        <w:ind w:left="5189" w:hanging="478"/>
      </w:pPr>
      <w:rPr>
        <w:rFonts w:hint="default"/>
        <w:lang w:val="ru-RU" w:eastAsia="ru-RU" w:bidi="ru-RU"/>
      </w:rPr>
    </w:lvl>
    <w:lvl w:ilvl="6" w:tplc="DC820160">
      <w:numFmt w:val="bullet"/>
      <w:lvlText w:val="•"/>
      <w:lvlJc w:val="left"/>
      <w:pPr>
        <w:ind w:left="6161" w:hanging="478"/>
      </w:pPr>
      <w:rPr>
        <w:rFonts w:hint="default"/>
        <w:lang w:val="ru-RU" w:eastAsia="ru-RU" w:bidi="ru-RU"/>
      </w:rPr>
    </w:lvl>
    <w:lvl w:ilvl="7" w:tplc="3A1835FA">
      <w:numFmt w:val="bullet"/>
      <w:lvlText w:val="•"/>
      <w:lvlJc w:val="left"/>
      <w:pPr>
        <w:ind w:left="7134" w:hanging="478"/>
      </w:pPr>
      <w:rPr>
        <w:rFonts w:hint="default"/>
        <w:lang w:val="ru-RU" w:eastAsia="ru-RU" w:bidi="ru-RU"/>
      </w:rPr>
    </w:lvl>
    <w:lvl w:ilvl="8" w:tplc="270092F2">
      <w:numFmt w:val="bullet"/>
      <w:lvlText w:val="•"/>
      <w:lvlJc w:val="left"/>
      <w:pPr>
        <w:ind w:left="8106" w:hanging="478"/>
      </w:pPr>
      <w:rPr>
        <w:rFonts w:hint="default"/>
        <w:lang w:val="ru-RU" w:eastAsia="ru-RU" w:bidi="ru-RU"/>
      </w:rPr>
    </w:lvl>
  </w:abstractNum>
  <w:abstractNum w:abstractNumId="8" w15:restartNumberingAfterBreak="0">
    <w:nsid w:val="19E21C55"/>
    <w:multiLevelType w:val="hybridMultilevel"/>
    <w:tmpl w:val="2228A102"/>
    <w:lvl w:ilvl="0" w:tplc="3D927E1E">
      <w:start w:val="10"/>
      <w:numFmt w:val="decimal"/>
      <w:lvlText w:val="%1."/>
      <w:lvlJc w:val="left"/>
      <w:pPr>
        <w:ind w:left="968" w:hanging="567"/>
      </w:pPr>
      <w:rPr>
        <w:rFonts w:ascii="Arial" w:eastAsia="Arial" w:hAnsi="Arial" w:cs="Arial" w:hint="default"/>
        <w:b/>
        <w:bCs/>
        <w:w w:val="99"/>
        <w:sz w:val="24"/>
        <w:szCs w:val="24"/>
        <w:lang w:val="ru-RU" w:eastAsia="ru-RU" w:bidi="ru-RU"/>
      </w:rPr>
    </w:lvl>
    <w:lvl w:ilvl="1" w:tplc="C22826CA">
      <w:start w:val="1"/>
      <w:numFmt w:val="decimal"/>
      <w:lvlText w:val="%2."/>
      <w:lvlJc w:val="left"/>
      <w:pPr>
        <w:ind w:left="519" w:hanging="204"/>
      </w:pPr>
      <w:rPr>
        <w:rFonts w:ascii="Arial" w:eastAsia="Arial" w:hAnsi="Arial" w:cs="Arial" w:hint="default"/>
        <w:spacing w:val="-2"/>
        <w:w w:val="98"/>
        <w:sz w:val="20"/>
        <w:szCs w:val="20"/>
        <w:lang w:val="ru-RU" w:eastAsia="ru-RU" w:bidi="ru-RU"/>
      </w:rPr>
    </w:lvl>
    <w:lvl w:ilvl="2" w:tplc="734206AE">
      <w:numFmt w:val="bullet"/>
      <w:lvlText w:val="•"/>
      <w:lvlJc w:val="left"/>
      <w:pPr>
        <w:ind w:left="1970" w:hanging="204"/>
      </w:pPr>
      <w:rPr>
        <w:rFonts w:hint="default"/>
        <w:lang w:val="ru-RU" w:eastAsia="ru-RU" w:bidi="ru-RU"/>
      </w:rPr>
    </w:lvl>
    <w:lvl w:ilvl="3" w:tplc="A6E04B5C">
      <w:numFmt w:val="bullet"/>
      <w:lvlText w:val="•"/>
      <w:lvlJc w:val="left"/>
      <w:pPr>
        <w:ind w:left="2980" w:hanging="204"/>
      </w:pPr>
      <w:rPr>
        <w:rFonts w:hint="default"/>
        <w:lang w:val="ru-RU" w:eastAsia="ru-RU" w:bidi="ru-RU"/>
      </w:rPr>
    </w:lvl>
    <w:lvl w:ilvl="4" w:tplc="8E664ECA">
      <w:numFmt w:val="bullet"/>
      <w:lvlText w:val="•"/>
      <w:lvlJc w:val="left"/>
      <w:pPr>
        <w:ind w:left="3990" w:hanging="204"/>
      </w:pPr>
      <w:rPr>
        <w:rFonts w:hint="default"/>
        <w:lang w:val="ru-RU" w:eastAsia="ru-RU" w:bidi="ru-RU"/>
      </w:rPr>
    </w:lvl>
    <w:lvl w:ilvl="5" w:tplc="1D7229CA">
      <w:numFmt w:val="bullet"/>
      <w:lvlText w:val="•"/>
      <w:lvlJc w:val="left"/>
      <w:pPr>
        <w:ind w:left="5000" w:hanging="204"/>
      </w:pPr>
      <w:rPr>
        <w:rFonts w:hint="default"/>
        <w:lang w:val="ru-RU" w:eastAsia="ru-RU" w:bidi="ru-RU"/>
      </w:rPr>
    </w:lvl>
    <w:lvl w:ilvl="6" w:tplc="A11428F6">
      <w:numFmt w:val="bullet"/>
      <w:lvlText w:val="•"/>
      <w:lvlJc w:val="left"/>
      <w:pPr>
        <w:ind w:left="6010" w:hanging="204"/>
      </w:pPr>
      <w:rPr>
        <w:rFonts w:hint="default"/>
        <w:lang w:val="ru-RU" w:eastAsia="ru-RU" w:bidi="ru-RU"/>
      </w:rPr>
    </w:lvl>
    <w:lvl w:ilvl="7" w:tplc="A82E76A8">
      <w:numFmt w:val="bullet"/>
      <w:lvlText w:val="•"/>
      <w:lvlJc w:val="left"/>
      <w:pPr>
        <w:ind w:left="7020" w:hanging="204"/>
      </w:pPr>
      <w:rPr>
        <w:rFonts w:hint="default"/>
        <w:lang w:val="ru-RU" w:eastAsia="ru-RU" w:bidi="ru-RU"/>
      </w:rPr>
    </w:lvl>
    <w:lvl w:ilvl="8" w:tplc="905448B2">
      <w:numFmt w:val="bullet"/>
      <w:lvlText w:val="•"/>
      <w:lvlJc w:val="left"/>
      <w:pPr>
        <w:ind w:left="8030" w:hanging="204"/>
      </w:pPr>
      <w:rPr>
        <w:rFonts w:hint="default"/>
        <w:lang w:val="ru-RU" w:eastAsia="ru-RU" w:bidi="ru-RU"/>
      </w:rPr>
    </w:lvl>
  </w:abstractNum>
  <w:abstractNum w:abstractNumId="9" w15:restartNumberingAfterBreak="0">
    <w:nsid w:val="1A4A2FFF"/>
    <w:multiLevelType w:val="hybridMultilevel"/>
    <w:tmpl w:val="F27AE072"/>
    <w:lvl w:ilvl="0" w:tplc="37A29DEE">
      <w:start w:val="1"/>
      <w:numFmt w:val="decimal"/>
      <w:lvlText w:val="%1."/>
      <w:lvlJc w:val="left"/>
      <w:pPr>
        <w:ind w:left="688" w:hanging="567"/>
      </w:pPr>
      <w:rPr>
        <w:rFonts w:ascii="Arial" w:eastAsia="Arial" w:hAnsi="Arial" w:cs="Arial" w:hint="default"/>
        <w:spacing w:val="-2"/>
        <w:w w:val="98"/>
        <w:sz w:val="20"/>
        <w:szCs w:val="20"/>
        <w:lang w:val="ru-RU" w:eastAsia="ru-RU" w:bidi="ru-RU"/>
      </w:rPr>
    </w:lvl>
    <w:lvl w:ilvl="1" w:tplc="38CC34B6">
      <w:numFmt w:val="bullet"/>
      <w:lvlText w:val=""/>
      <w:lvlJc w:val="left"/>
      <w:pPr>
        <w:ind w:left="966" w:hanging="567"/>
      </w:pPr>
      <w:rPr>
        <w:rFonts w:ascii="Symbol" w:eastAsia="Symbol" w:hAnsi="Symbol" w:cs="Symbol" w:hint="default"/>
        <w:w w:val="100"/>
        <w:sz w:val="22"/>
        <w:szCs w:val="22"/>
        <w:lang w:val="ru-RU" w:eastAsia="ru-RU" w:bidi="ru-RU"/>
      </w:rPr>
    </w:lvl>
    <w:lvl w:ilvl="2" w:tplc="7208F58E">
      <w:numFmt w:val="bullet"/>
      <w:lvlText w:val="•"/>
      <w:lvlJc w:val="left"/>
      <w:pPr>
        <w:ind w:left="1040" w:hanging="567"/>
      </w:pPr>
      <w:rPr>
        <w:rFonts w:hint="default"/>
        <w:lang w:val="ru-RU" w:eastAsia="ru-RU" w:bidi="ru-RU"/>
      </w:rPr>
    </w:lvl>
    <w:lvl w:ilvl="3" w:tplc="ED406E78">
      <w:numFmt w:val="bullet"/>
      <w:lvlText w:val="•"/>
      <w:lvlJc w:val="left"/>
      <w:pPr>
        <w:ind w:left="2108" w:hanging="567"/>
      </w:pPr>
      <w:rPr>
        <w:rFonts w:hint="default"/>
        <w:lang w:val="ru-RU" w:eastAsia="ru-RU" w:bidi="ru-RU"/>
      </w:rPr>
    </w:lvl>
    <w:lvl w:ilvl="4" w:tplc="6C068336">
      <w:numFmt w:val="bullet"/>
      <w:lvlText w:val="•"/>
      <w:lvlJc w:val="left"/>
      <w:pPr>
        <w:ind w:left="3177" w:hanging="567"/>
      </w:pPr>
      <w:rPr>
        <w:rFonts w:hint="default"/>
        <w:lang w:val="ru-RU" w:eastAsia="ru-RU" w:bidi="ru-RU"/>
      </w:rPr>
    </w:lvl>
    <w:lvl w:ilvl="5" w:tplc="387EBD48">
      <w:numFmt w:val="bullet"/>
      <w:lvlText w:val="•"/>
      <w:lvlJc w:val="left"/>
      <w:pPr>
        <w:ind w:left="4246" w:hanging="567"/>
      </w:pPr>
      <w:rPr>
        <w:rFonts w:hint="default"/>
        <w:lang w:val="ru-RU" w:eastAsia="ru-RU" w:bidi="ru-RU"/>
      </w:rPr>
    </w:lvl>
    <w:lvl w:ilvl="6" w:tplc="E49CDD28">
      <w:numFmt w:val="bullet"/>
      <w:lvlText w:val="•"/>
      <w:lvlJc w:val="left"/>
      <w:pPr>
        <w:ind w:left="5315" w:hanging="567"/>
      </w:pPr>
      <w:rPr>
        <w:rFonts w:hint="default"/>
        <w:lang w:val="ru-RU" w:eastAsia="ru-RU" w:bidi="ru-RU"/>
      </w:rPr>
    </w:lvl>
    <w:lvl w:ilvl="7" w:tplc="D61A48D8">
      <w:numFmt w:val="bullet"/>
      <w:lvlText w:val="•"/>
      <w:lvlJc w:val="left"/>
      <w:pPr>
        <w:ind w:left="6384" w:hanging="567"/>
      </w:pPr>
      <w:rPr>
        <w:rFonts w:hint="default"/>
        <w:lang w:val="ru-RU" w:eastAsia="ru-RU" w:bidi="ru-RU"/>
      </w:rPr>
    </w:lvl>
    <w:lvl w:ilvl="8" w:tplc="04908864">
      <w:numFmt w:val="bullet"/>
      <w:lvlText w:val="•"/>
      <w:lvlJc w:val="left"/>
      <w:pPr>
        <w:ind w:left="7453" w:hanging="567"/>
      </w:pPr>
      <w:rPr>
        <w:rFonts w:hint="default"/>
        <w:lang w:val="ru-RU" w:eastAsia="ru-RU" w:bidi="ru-RU"/>
      </w:rPr>
    </w:lvl>
  </w:abstractNum>
  <w:abstractNum w:abstractNumId="10" w15:restartNumberingAfterBreak="0">
    <w:nsid w:val="1A711DE0"/>
    <w:multiLevelType w:val="multilevel"/>
    <w:tmpl w:val="C512BB7C"/>
    <w:lvl w:ilvl="0">
      <w:start w:val="3"/>
      <w:numFmt w:val="decimal"/>
      <w:lvlText w:val="%1"/>
      <w:lvlJc w:val="left"/>
      <w:pPr>
        <w:ind w:left="1767" w:hanging="1080"/>
      </w:pPr>
      <w:rPr>
        <w:rFonts w:hint="default"/>
        <w:lang w:val="ru-RU" w:eastAsia="ru-RU" w:bidi="ru-RU"/>
      </w:rPr>
    </w:lvl>
    <w:lvl w:ilvl="1">
      <w:start w:val="1"/>
      <w:numFmt w:val="decimal"/>
      <w:lvlText w:val="%1.%2"/>
      <w:lvlJc w:val="left"/>
      <w:pPr>
        <w:ind w:left="1767" w:hanging="1080"/>
      </w:pPr>
      <w:rPr>
        <w:rFonts w:hint="default"/>
        <w:lang w:val="ru-RU" w:eastAsia="ru-RU" w:bidi="ru-RU"/>
      </w:rPr>
    </w:lvl>
    <w:lvl w:ilvl="2">
      <w:start w:val="1"/>
      <w:numFmt w:val="decimal"/>
      <w:lvlText w:val="%1.%2.%3"/>
      <w:lvlJc w:val="left"/>
      <w:pPr>
        <w:ind w:left="1767" w:hanging="1080"/>
      </w:pPr>
      <w:rPr>
        <w:rFonts w:hint="default"/>
        <w:lang w:val="ru-RU" w:eastAsia="ru-RU" w:bidi="ru-RU"/>
      </w:rPr>
    </w:lvl>
    <w:lvl w:ilvl="3">
      <w:start w:val="1"/>
      <w:numFmt w:val="decimal"/>
      <w:lvlText w:val="%1.%2.%3.%4."/>
      <w:lvlJc w:val="left"/>
      <w:pPr>
        <w:ind w:left="1648" w:hanging="1080"/>
        <w:jc w:val="right"/>
      </w:pPr>
      <w:rPr>
        <w:rFonts w:ascii="Arial" w:eastAsia="Arial" w:hAnsi="Arial" w:cs="Arial" w:hint="default"/>
        <w:b/>
        <w:bCs/>
        <w:i/>
        <w:spacing w:val="-3"/>
        <w:w w:val="100"/>
        <w:sz w:val="22"/>
        <w:szCs w:val="22"/>
        <w:lang w:val="ru-RU" w:eastAsia="ru-RU" w:bidi="ru-RU"/>
      </w:rPr>
    </w:lvl>
    <w:lvl w:ilvl="4">
      <w:numFmt w:val="bullet"/>
      <w:lvlText w:val="•"/>
      <w:lvlJc w:val="left"/>
      <w:pPr>
        <w:ind w:left="4900" w:hanging="1080"/>
      </w:pPr>
      <w:rPr>
        <w:rFonts w:hint="default"/>
        <w:lang w:val="ru-RU" w:eastAsia="ru-RU" w:bidi="ru-RU"/>
      </w:rPr>
    </w:lvl>
    <w:lvl w:ilvl="5">
      <w:numFmt w:val="bullet"/>
      <w:lvlText w:val="•"/>
      <w:lvlJc w:val="left"/>
      <w:pPr>
        <w:ind w:left="5685" w:hanging="1080"/>
      </w:pPr>
      <w:rPr>
        <w:rFonts w:hint="default"/>
        <w:lang w:val="ru-RU" w:eastAsia="ru-RU" w:bidi="ru-RU"/>
      </w:rPr>
    </w:lvl>
    <w:lvl w:ilvl="6">
      <w:numFmt w:val="bullet"/>
      <w:lvlText w:val="•"/>
      <w:lvlJc w:val="left"/>
      <w:pPr>
        <w:ind w:left="6470" w:hanging="1080"/>
      </w:pPr>
      <w:rPr>
        <w:rFonts w:hint="default"/>
        <w:lang w:val="ru-RU" w:eastAsia="ru-RU" w:bidi="ru-RU"/>
      </w:rPr>
    </w:lvl>
    <w:lvl w:ilvl="7">
      <w:numFmt w:val="bullet"/>
      <w:lvlText w:val="•"/>
      <w:lvlJc w:val="left"/>
      <w:pPr>
        <w:ind w:left="7255" w:hanging="1080"/>
      </w:pPr>
      <w:rPr>
        <w:rFonts w:hint="default"/>
        <w:lang w:val="ru-RU" w:eastAsia="ru-RU" w:bidi="ru-RU"/>
      </w:rPr>
    </w:lvl>
    <w:lvl w:ilvl="8">
      <w:numFmt w:val="bullet"/>
      <w:lvlText w:val="•"/>
      <w:lvlJc w:val="left"/>
      <w:pPr>
        <w:ind w:left="8040" w:hanging="1080"/>
      </w:pPr>
      <w:rPr>
        <w:rFonts w:hint="default"/>
        <w:lang w:val="ru-RU" w:eastAsia="ru-RU" w:bidi="ru-RU"/>
      </w:rPr>
    </w:lvl>
  </w:abstractNum>
  <w:abstractNum w:abstractNumId="11" w15:restartNumberingAfterBreak="0">
    <w:nsid w:val="25B71052"/>
    <w:multiLevelType w:val="hybridMultilevel"/>
    <w:tmpl w:val="A1A6D02E"/>
    <w:lvl w:ilvl="0" w:tplc="24CE6A38">
      <w:numFmt w:val="bullet"/>
      <w:lvlText w:val=""/>
      <w:lvlJc w:val="left"/>
      <w:pPr>
        <w:ind w:left="939" w:hanging="360"/>
      </w:pPr>
      <w:rPr>
        <w:rFonts w:ascii="Symbol" w:eastAsia="Symbol" w:hAnsi="Symbol" w:cs="Symbol" w:hint="default"/>
        <w:w w:val="100"/>
        <w:sz w:val="22"/>
        <w:szCs w:val="22"/>
        <w:lang w:val="ru-RU" w:eastAsia="ru-RU" w:bidi="ru-RU"/>
      </w:rPr>
    </w:lvl>
    <w:lvl w:ilvl="1" w:tplc="5DD65BA2">
      <w:numFmt w:val="bullet"/>
      <w:lvlText w:val="•"/>
      <w:lvlJc w:val="left"/>
      <w:pPr>
        <w:ind w:left="1803" w:hanging="360"/>
      </w:pPr>
      <w:rPr>
        <w:rFonts w:hint="default"/>
        <w:lang w:val="ru-RU" w:eastAsia="ru-RU" w:bidi="ru-RU"/>
      </w:rPr>
    </w:lvl>
    <w:lvl w:ilvl="2" w:tplc="E9E47C90">
      <w:numFmt w:val="bullet"/>
      <w:lvlText w:val="•"/>
      <w:lvlJc w:val="left"/>
      <w:pPr>
        <w:ind w:left="2666" w:hanging="360"/>
      </w:pPr>
      <w:rPr>
        <w:rFonts w:hint="default"/>
        <w:lang w:val="ru-RU" w:eastAsia="ru-RU" w:bidi="ru-RU"/>
      </w:rPr>
    </w:lvl>
    <w:lvl w:ilvl="3" w:tplc="3294DE7C">
      <w:numFmt w:val="bullet"/>
      <w:lvlText w:val="•"/>
      <w:lvlJc w:val="left"/>
      <w:pPr>
        <w:ind w:left="3529" w:hanging="360"/>
      </w:pPr>
      <w:rPr>
        <w:rFonts w:hint="default"/>
        <w:lang w:val="ru-RU" w:eastAsia="ru-RU" w:bidi="ru-RU"/>
      </w:rPr>
    </w:lvl>
    <w:lvl w:ilvl="4" w:tplc="E2E04BA2">
      <w:numFmt w:val="bullet"/>
      <w:lvlText w:val="•"/>
      <w:lvlJc w:val="left"/>
      <w:pPr>
        <w:ind w:left="4392" w:hanging="360"/>
      </w:pPr>
      <w:rPr>
        <w:rFonts w:hint="default"/>
        <w:lang w:val="ru-RU" w:eastAsia="ru-RU" w:bidi="ru-RU"/>
      </w:rPr>
    </w:lvl>
    <w:lvl w:ilvl="5" w:tplc="01DCC1F6">
      <w:numFmt w:val="bullet"/>
      <w:lvlText w:val="•"/>
      <w:lvlJc w:val="left"/>
      <w:pPr>
        <w:ind w:left="5255" w:hanging="360"/>
      </w:pPr>
      <w:rPr>
        <w:rFonts w:hint="default"/>
        <w:lang w:val="ru-RU" w:eastAsia="ru-RU" w:bidi="ru-RU"/>
      </w:rPr>
    </w:lvl>
    <w:lvl w:ilvl="6" w:tplc="8A4ABD18">
      <w:numFmt w:val="bullet"/>
      <w:lvlText w:val="•"/>
      <w:lvlJc w:val="left"/>
      <w:pPr>
        <w:ind w:left="6118" w:hanging="360"/>
      </w:pPr>
      <w:rPr>
        <w:rFonts w:hint="default"/>
        <w:lang w:val="ru-RU" w:eastAsia="ru-RU" w:bidi="ru-RU"/>
      </w:rPr>
    </w:lvl>
    <w:lvl w:ilvl="7" w:tplc="BB82E0B0">
      <w:numFmt w:val="bullet"/>
      <w:lvlText w:val="•"/>
      <w:lvlJc w:val="left"/>
      <w:pPr>
        <w:ind w:left="6981" w:hanging="360"/>
      </w:pPr>
      <w:rPr>
        <w:rFonts w:hint="default"/>
        <w:lang w:val="ru-RU" w:eastAsia="ru-RU" w:bidi="ru-RU"/>
      </w:rPr>
    </w:lvl>
    <w:lvl w:ilvl="8" w:tplc="4406255E">
      <w:numFmt w:val="bullet"/>
      <w:lvlText w:val="•"/>
      <w:lvlJc w:val="left"/>
      <w:pPr>
        <w:ind w:left="7844" w:hanging="360"/>
      </w:pPr>
      <w:rPr>
        <w:rFonts w:hint="default"/>
        <w:lang w:val="ru-RU" w:eastAsia="ru-RU" w:bidi="ru-RU"/>
      </w:rPr>
    </w:lvl>
  </w:abstractNum>
  <w:abstractNum w:abstractNumId="12" w15:restartNumberingAfterBreak="0">
    <w:nsid w:val="28AE5D66"/>
    <w:multiLevelType w:val="multilevel"/>
    <w:tmpl w:val="0074D8E4"/>
    <w:lvl w:ilvl="0">
      <w:start w:val="7"/>
      <w:numFmt w:val="decimal"/>
      <w:lvlText w:val="%1."/>
      <w:lvlJc w:val="left"/>
      <w:pPr>
        <w:ind w:left="668" w:hanging="567"/>
      </w:pPr>
      <w:rPr>
        <w:rFonts w:ascii="Arial" w:eastAsia="Arial" w:hAnsi="Arial" w:cs="Arial" w:hint="default"/>
        <w:b/>
        <w:bCs/>
        <w:spacing w:val="-8"/>
        <w:w w:val="100"/>
        <w:sz w:val="24"/>
        <w:szCs w:val="24"/>
        <w:lang w:val="ru-RU" w:eastAsia="ru-RU" w:bidi="ru-RU"/>
      </w:rPr>
    </w:lvl>
    <w:lvl w:ilvl="1">
      <w:start w:val="1"/>
      <w:numFmt w:val="decimal"/>
      <w:lvlText w:val="%1.%2."/>
      <w:lvlJc w:val="left"/>
      <w:pPr>
        <w:ind w:left="667" w:hanging="567"/>
      </w:pPr>
      <w:rPr>
        <w:rFonts w:ascii="Arial" w:eastAsia="Arial" w:hAnsi="Arial" w:cs="Arial" w:hint="default"/>
        <w:b/>
        <w:bCs/>
        <w:spacing w:val="-1"/>
        <w:w w:val="100"/>
        <w:sz w:val="22"/>
        <w:szCs w:val="22"/>
        <w:lang w:val="ru-RU" w:eastAsia="ru-RU" w:bidi="ru-RU"/>
      </w:rPr>
    </w:lvl>
    <w:lvl w:ilvl="2">
      <w:numFmt w:val="bullet"/>
      <w:lvlText w:val=""/>
      <w:lvlJc w:val="left"/>
      <w:pPr>
        <w:ind w:left="938" w:hanging="360"/>
      </w:pPr>
      <w:rPr>
        <w:rFonts w:ascii="Symbol" w:eastAsia="Symbol" w:hAnsi="Symbol" w:cs="Symbol" w:hint="default"/>
        <w:w w:val="100"/>
        <w:sz w:val="22"/>
        <w:szCs w:val="22"/>
        <w:lang w:val="ru-RU" w:eastAsia="ru-RU" w:bidi="ru-RU"/>
      </w:rPr>
    </w:lvl>
    <w:lvl w:ilvl="3">
      <w:numFmt w:val="bullet"/>
      <w:lvlText w:val="•"/>
      <w:lvlJc w:val="left"/>
      <w:pPr>
        <w:ind w:left="2858" w:hanging="360"/>
      </w:pPr>
      <w:rPr>
        <w:rFonts w:hint="default"/>
        <w:lang w:val="ru-RU" w:eastAsia="ru-RU" w:bidi="ru-RU"/>
      </w:rPr>
    </w:lvl>
    <w:lvl w:ilvl="4">
      <w:numFmt w:val="bullet"/>
      <w:lvlText w:val="•"/>
      <w:lvlJc w:val="left"/>
      <w:pPr>
        <w:ind w:left="3817" w:hanging="360"/>
      </w:pPr>
      <w:rPr>
        <w:rFonts w:hint="default"/>
        <w:lang w:val="ru-RU" w:eastAsia="ru-RU" w:bidi="ru-RU"/>
      </w:rPr>
    </w:lvl>
    <w:lvl w:ilvl="5">
      <w:numFmt w:val="bullet"/>
      <w:lvlText w:val="•"/>
      <w:lvlJc w:val="left"/>
      <w:pPr>
        <w:ind w:left="4776" w:hanging="360"/>
      </w:pPr>
      <w:rPr>
        <w:rFonts w:hint="default"/>
        <w:lang w:val="ru-RU" w:eastAsia="ru-RU" w:bidi="ru-RU"/>
      </w:rPr>
    </w:lvl>
    <w:lvl w:ilvl="6">
      <w:numFmt w:val="bullet"/>
      <w:lvlText w:val="•"/>
      <w:lvlJc w:val="left"/>
      <w:pPr>
        <w:ind w:left="5735" w:hanging="360"/>
      </w:pPr>
      <w:rPr>
        <w:rFonts w:hint="default"/>
        <w:lang w:val="ru-RU" w:eastAsia="ru-RU" w:bidi="ru-RU"/>
      </w:rPr>
    </w:lvl>
    <w:lvl w:ilvl="7">
      <w:numFmt w:val="bullet"/>
      <w:lvlText w:val="•"/>
      <w:lvlJc w:val="left"/>
      <w:pPr>
        <w:ind w:left="6694" w:hanging="360"/>
      </w:pPr>
      <w:rPr>
        <w:rFonts w:hint="default"/>
        <w:lang w:val="ru-RU" w:eastAsia="ru-RU" w:bidi="ru-RU"/>
      </w:rPr>
    </w:lvl>
    <w:lvl w:ilvl="8">
      <w:numFmt w:val="bullet"/>
      <w:lvlText w:val="•"/>
      <w:lvlJc w:val="left"/>
      <w:pPr>
        <w:ind w:left="7653" w:hanging="360"/>
      </w:pPr>
      <w:rPr>
        <w:rFonts w:hint="default"/>
        <w:lang w:val="ru-RU" w:eastAsia="ru-RU" w:bidi="ru-RU"/>
      </w:rPr>
    </w:lvl>
  </w:abstractNum>
  <w:abstractNum w:abstractNumId="13" w15:restartNumberingAfterBreak="0">
    <w:nsid w:val="29F01E8A"/>
    <w:multiLevelType w:val="multilevel"/>
    <w:tmpl w:val="299C9D44"/>
    <w:lvl w:ilvl="0">
      <w:start w:val="1"/>
      <w:numFmt w:val="decimal"/>
      <w:lvlText w:val="%1."/>
      <w:lvlJc w:val="left"/>
      <w:pPr>
        <w:ind w:left="4" w:hanging="202"/>
      </w:pPr>
      <w:rPr>
        <w:rFonts w:ascii="Arial" w:eastAsia="Arial" w:hAnsi="Arial" w:cs="Arial" w:hint="default"/>
        <w:spacing w:val="-4"/>
        <w:w w:val="100"/>
        <w:sz w:val="18"/>
        <w:szCs w:val="18"/>
        <w:lang w:val="ru-RU" w:eastAsia="ru-RU" w:bidi="ru-RU"/>
      </w:rPr>
    </w:lvl>
    <w:lvl w:ilvl="1">
      <w:start w:val="1"/>
      <w:numFmt w:val="decimal"/>
      <w:lvlText w:val="%1.%2"/>
      <w:lvlJc w:val="left"/>
      <w:pPr>
        <w:ind w:left="4" w:hanging="303"/>
      </w:pPr>
      <w:rPr>
        <w:rFonts w:ascii="Arial" w:eastAsia="Arial" w:hAnsi="Arial" w:cs="Arial" w:hint="default"/>
        <w:w w:val="100"/>
        <w:sz w:val="18"/>
        <w:szCs w:val="18"/>
        <w:lang w:val="ru-RU" w:eastAsia="ru-RU" w:bidi="ru-RU"/>
      </w:rPr>
    </w:lvl>
    <w:lvl w:ilvl="2">
      <w:numFmt w:val="bullet"/>
      <w:lvlText w:val="•"/>
      <w:lvlJc w:val="left"/>
      <w:pPr>
        <w:ind w:left="655" w:hanging="303"/>
      </w:pPr>
      <w:rPr>
        <w:rFonts w:hint="default"/>
        <w:lang w:val="ru-RU" w:eastAsia="ru-RU" w:bidi="ru-RU"/>
      </w:rPr>
    </w:lvl>
    <w:lvl w:ilvl="3">
      <w:numFmt w:val="bullet"/>
      <w:lvlText w:val="•"/>
      <w:lvlJc w:val="left"/>
      <w:pPr>
        <w:ind w:left="983" w:hanging="303"/>
      </w:pPr>
      <w:rPr>
        <w:rFonts w:hint="default"/>
        <w:lang w:val="ru-RU" w:eastAsia="ru-RU" w:bidi="ru-RU"/>
      </w:rPr>
    </w:lvl>
    <w:lvl w:ilvl="4">
      <w:numFmt w:val="bullet"/>
      <w:lvlText w:val="•"/>
      <w:lvlJc w:val="left"/>
      <w:pPr>
        <w:ind w:left="1311" w:hanging="303"/>
      </w:pPr>
      <w:rPr>
        <w:rFonts w:hint="default"/>
        <w:lang w:val="ru-RU" w:eastAsia="ru-RU" w:bidi="ru-RU"/>
      </w:rPr>
    </w:lvl>
    <w:lvl w:ilvl="5">
      <w:numFmt w:val="bullet"/>
      <w:lvlText w:val="•"/>
      <w:lvlJc w:val="left"/>
      <w:pPr>
        <w:ind w:left="1639" w:hanging="303"/>
      </w:pPr>
      <w:rPr>
        <w:rFonts w:hint="default"/>
        <w:lang w:val="ru-RU" w:eastAsia="ru-RU" w:bidi="ru-RU"/>
      </w:rPr>
    </w:lvl>
    <w:lvl w:ilvl="6">
      <w:numFmt w:val="bullet"/>
      <w:lvlText w:val="•"/>
      <w:lvlJc w:val="left"/>
      <w:pPr>
        <w:ind w:left="1966" w:hanging="303"/>
      </w:pPr>
      <w:rPr>
        <w:rFonts w:hint="default"/>
        <w:lang w:val="ru-RU" w:eastAsia="ru-RU" w:bidi="ru-RU"/>
      </w:rPr>
    </w:lvl>
    <w:lvl w:ilvl="7">
      <w:numFmt w:val="bullet"/>
      <w:lvlText w:val="•"/>
      <w:lvlJc w:val="left"/>
      <w:pPr>
        <w:ind w:left="2294" w:hanging="303"/>
      </w:pPr>
      <w:rPr>
        <w:rFonts w:hint="default"/>
        <w:lang w:val="ru-RU" w:eastAsia="ru-RU" w:bidi="ru-RU"/>
      </w:rPr>
    </w:lvl>
    <w:lvl w:ilvl="8">
      <w:numFmt w:val="bullet"/>
      <w:lvlText w:val="•"/>
      <w:lvlJc w:val="left"/>
      <w:pPr>
        <w:ind w:left="2622" w:hanging="303"/>
      </w:pPr>
      <w:rPr>
        <w:rFonts w:hint="default"/>
        <w:lang w:val="ru-RU" w:eastAsia="ru-RU" w:bidi="ru-RU"/>
      </w:rPr>
    </w:lvl>
  </w:abstractNum>
  <w:abstractNum w:abstractNumId="14" w15:restartNumberingAfterBreak="0">
    <w:nsid w:val="2E995023"/>
    <w:multiLevelType w:val="hybridMultilevel"/>
    <w:tmpl w:val="1DEA09F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2F865D2A"/>
    <w:multiLevelType w:val="hybridMultilevel"/>
    <w:tmpl w:val="A8623BCE"/>
    <w:lvl w:ilvl="0" w:tplc="D144D7FC">
      <w:numFmt w:val="bullet"/>
      <w:lvlText w:val=""/>
      <w:lvlJc w:val="left"/>
      <w:pPr>
        <w:ind w:left="1181" w:hanging="229"/>
      </w:pPr>
      <w:rPr>
        <w:rFonts w:ascii="Arial" w:eastAsia="Arial" w:hAnsi="Arial" w:cs="Arial" w:hint="default"/>
        <w:w w:val="100"/>
        <w:sz w:val="22"/>
        <w:szCs w:val="22"/>
        <w:lang w:val="ru-RU" w:eastAsia="ru-RU" w:bidi="ru-RU"/>
      </w:rPr>
    </w:lvl>
    <w:lvl w:ilvl="1" w:tplc="86C6F432">
      <w:numFmt w:val="bullet"/>
      <w:lvlText w:val="•"/>
      <w:lvlJc w:val="left"/>
      <w:pPr>
        <w:ind w:left="2069" w:hanging="229"/>
      </w:pPr>
      <w:rPr>
        <w:rFonts w:hint="default"/>
        <w:lang w:val="ru-RU" w:eastAsia="ru-RU" w:bidi="ru-RU"/>
      </w:rPr>
    </w:lvl>
    <w:lvl w:ilvl="2" w:tplc="CCE4C9E6">
      <w:numFmt w:val="bullet"/>
      <w:lvlText w:val="•"/>
      <w:lvlJc w:val="left"/>
      <w:pPr>
        <w:ind w:left="2958" w:hanging="229"/>
      </w:pPr>
      <w:rPr>
        <w:rFonts w:hint="default"/>
        <w:lang w:val="ru-RU" w:eastAsia="ru-RU" w:bidi="ru-RU"/>
      </w:rPr>
    </w:lvl>
    <w:lvl w:ilvl="3" w:tplc="F3C680A6">
      <w:numFmt w:val="bullet"/>
      <w:lvlText w:val="•"/>
      <w:lvlJc w:val="left"/>
      <w:pPr>
        <w:ind w:left="3847" w:hanging="229"/>
      </w:pPr>
      <w:rPr>
        <w:rFonts w:hint="default"/>
        <w:lang w:val="ru-RU" w:eastAsia="ru-RU" w:bidi="ru-RU"/>
      </w:rPr>
    </w:lvl>
    <w:lvl w:ilvl="4" w:tplc="C41E262C">
      <w:numFmt w:val="bullet"/>
      <w:lvlText w:val="•"/>
      <w:lvlJc w:val="left"/>
      <w:pPr>
        <w:ind w:left="4736" w:hanging="229"/>
      </w:pPr>
      <w:rPr>
        <w:rFonts w:hint="default"/>
        <w:lang w:val="ru-RU" w:eastAsia="ru-RU" w:bidi="ru-RU"/>
      </w:rPr>
    </w:lvl>
    <w:lvl w:ilvl="5" w:tplc="AA8415F8">
      <w:numFmt w:val="bullet"/>
      <w:lvlText w:val="•"/>
      <w:lvlJc w:val="left"/>
      <w:pPr>
        <w:ind w:left="5625" w:hanging="229"/>
      </w:pPr>
      <w:rPr>
        <w:rFonts w:hint="default"/>
        <w:lang w:val="ru-RU" w:eastAsia="ru-RU" w:bidi="ru-RU"/>
      </w:rPr>
    </w:lvl>
    <w:lvl w:ilvl="6" w:tplc="15AA77BE">
      <w:numFmt w:val="bullet"/>
      <w:lvlText w:val="•"/>
      <w:lvlJc w:val="left"/>
      <w:pPr>
        <w:ind w:left="6514" w:hanging="229"/>
      </w:pPr>
      <w:rPr>
        <w:rFonts w:hint="default"/>
        <w:lang w:val="ru-RU" w:eastAsia="ru-RU" w:bidi="ru-RU"/>
      </w:rPr>
    </w:lvl>
    <w:lvl w:ilvl="7" w:tplc="2DAA3DC6">
      <w:numFmt w:val="bullet"/>
      <w:lvlText w:val="•"/>
      <w:lvlJc w:val="left"/>
      <w:pPr>
        <w:ind w:left="7403" w:hanging="229"/>
      </w:pPr>
      <w:rPr>
        <w:rFonts w:hint="default"/>
        <w:lang w:val="ru-RU" w:eastAsia="ru-RU" w:bidi="ru-RU"/>
      </w:rPr>
    </w:lvl>
    <w:lvl w:ilvl="8" w:tplc="668C8CA8">
      <w:numFmt w:val="bullet"/>
      <w:lvlText w:val="•"/>
      <w:lvlJc w:val="left"/>
      <w:pPr>
        <w:ind w:left="8292" w:hanging="229"/>
      </w:pPr>
      <w:rPr>
        <w:rFonts w:hint="default"/>
        <w:lang w:val="ru-RU" w:eastAsia="ru-RU" w:bidi="ru-RU"/>
      </w:rPr>
    </w:lvl>
  </w:abstractNum>
  <w:abstractNum w:abstractNumId="16" w15:restartNumberingAfterBreak="0">
    <w:nsid w:val="32FC2EE1"/>
    <w:multiLevelType w:val="multilevel"/>
    <w:tmpl w:val="DE08986C"/>
    <w:lvl w:ilvl="0">
      <w:start w:val="2"/>
      <w:numFmt w:val="decimal"/>
      <w:lvlText w:val="%1"/>
      <w:lvlJc w:val="left"/>
      <w:pPr>
        <w:ind w:left="1481" w:hanging="903"/>
      </w:pPr>
      <w:rPr>
        <w:rFonts w:hint="default"/>
        <w:lang w:val="ru-RU" w:eastAsia="ru-RU" w:bidi="ru-RU"/>
      </w:rPr>
    </w:lvl>
    <w:lvl w:ilvl="1">
      <w:start w:val="1"/>
      <w:numFmt w:val="decimal"/>
      <w:lvlText w:val="%1.%2"/>
      <w:lvlJc w:val="left"/>
      <w:pPr>
        <w:ind w:left="1481" w:hanging="903"/>
      </w:pPr>
      <w:rPr>
        <w:rFonts w:hint="default"/>
        <w:lang w:val="ru-RU" w:eastAsia="ru-RU" w:bidi="ru-RU"/>
      </w:rPr>
    </w:lvl>
    <w:lvl w:ilvl="2">
      <w:start w:val="1"/>
      <w:numFmt w:val="decimal"/>
      <w:lvlText w:val="%1.%2.%3"/>
      <w:lvlJc w:val="left"/>
      <w:pPr>
        <w:ind w:left="1481" w:hanging="903"/>
      </w:pPr>
      <w:rPr>
        <w:rFonts w:ascii="Arial" w:eastAsia="Arial" w:hAnsi="Arial" w:cs="Arial" w:hint="default"/>
        <w:b/>
        <w:bCs/>
        <w:spacing w:val="-1"/>
        <w:w w:val="99"/>
        <w:sz w:val="20"/>
        <w:szCs w:val="20"/>
        <w:lang w:val="ru-RU" w:eastAsia="ru-RU" w:bidi="ru-RU"/>
      </w:rPr>
    </w:lvl>
    <w:lvl w:ilvl="3">
      <w:numFmt w:val="bullet"/>
      <w:lvlText w:val="•"/>
      <w:lvlJc w:val="left"/>
      <w:pPr>
        <w:ind w:left="4051" w:hanging="903"/>
      </w:pPr>
      <w:rPr>
        <w:rFonts w:hint="default"/>
        <w:lang w:val="ru-RU" w:eastAsia="ru-RU" w:bidi="ru-RU"/>
      </w:rPr>
    </w:lvl>
    <w:lvl w:ilvl="4">
      <w:numFmt w:val="bullet"/>
      <w:lvlText w:val="•"/>
      <w:lvlJc w:val="left"/>
      <w:pPr>
        <w:ind w:left="4908" w:hanging="903"/>
      </w:pPr>
      <w:rPr>
        <w:rFonts w:hint="default"/>
        <w:lang w:val="ru-RU" w:eastAsia="ru-RU" w:bidi="ru-RU"/>
      </w:rPr>
    </w:lvl>
    <w:lvl w:ilvl="5">
      <w:numFmt w:val="bullet"/>
      <w:lvlText w:val="•"/>
      <w:lvlJc w:val="left"/>
      <w:pPr>
        <w:ind w:left="5765" w:hanging="903"/>
      </w:pPr>
      <w:rPr>
        <w:rFonts w:hint="default"/>
        <w:lang w:val="ru-RU" w:eastAsia="ru-RU" w:bidi="ru-RU"/>
      </w:rPr>
    </w:lvl>
    <w:lvl w:ilvl="6">
      <w:numFmt w:val="bullet"/>
      <w:lvlText w:val="•"/>
      <w:lvlJc w:val="left"/>
      <w:pPr>
        <w:ind w:left="6622" w:hanging="903"/>
      </w:pPr>
      <w:rPr>
        <w:rFonts w:hint="default"/>
        <w:lang w:val="ru-RU" w:eastAsia="ru-RU" w:bidi="ru-RU"/>
      </w:rPr>
    </w:lvl>
    <w:lvl w:ilvl="7">
      <w:numFmt w:val="bullet"/>
      <w:lvlText w:val="•"/>
      <w:lvlJc w:val="left"/>
      <w:pPr>
        <w:ind w:left="7479" w:hanging="903"/>
      </w:pPr>
      <w:rPr>
        <w:rFonts w:hint="default"/>
        <w:lang w:val="ru-RU" w:eastAsia="ru-RU" w:bidi="ru-RU"/>
      </w:rPr>
    </w:lvl>
    <w:lvl w:ilvl="8">
      <w:numFmt w:val="bullet"/>
      <w:lvlText w:val="•"/>
      <w:lvlJc w:val="left"/>
      <w:pPr>
        <w:ind w:left="8336" w:hanging="903"/>
      </w:pPr>
      <w:rPr>
        <w:rFonts w:hint="default"/>
        <w:lang w:val="ru-RU" w:eastAsia="ru-RU" w:bidi="ru-RU"/>
      </w:rPr>
    </w:lvl>
  </w:abstractNum>
  <w:abstractNum w:abstractNumId="17" w15:restartNumberingAfterBreak="0">
    <w:nsid w:val="32FE693E"/>
    <w:multiLevelType w:val="hybridMultilevel"/>
    <w:tmpl w:val="9AAE924A"/>
    <w:lvl w:ilvl="0" w:tplc="C5C6F87C">
      <w:numFmt w:val="bullet"/>
      <w:lvlText w:val=""/>
      <w:lvlJc w:val="left"/>
      <w:pPr>
        <w:ind w:left="461" w:hanging="154"/>
      </w:pPr>
      <w:rPr>
        <w:rFonts w:ascii="Symbol" w:eastAsia="Symbol" w:hAnsi="Symbol" w:cs="Symbol" w:hint="default"/>
        <w:w w:val="100"/>
        <w:sz w:val="22"/>
        <w:szCs w:val="22"/>
        <w:lang w:val="ru-RU" w:eastAsia="ru-RU" w:bidi="ru-RU"/>
      </w:rPr>
    </w:lvl>
    <w:lvl w:ilvl="1" w:tplc="57D84F14">
      <w:numFmt w:val="bullet"/>
      <w:lvlText w:val="•"/>
      <w:lvlJc w:val="left"/>
      <w:pPr>
        <w:ind w:left="1419" w:hanging="154"/>
      </w:pPr>
      <w:rPr>
        <w:rFonts w:hint="default"/>
        <w:lang w:val="ru-RU" w:eastAsia="ru-RU" w:bidi="ru-RU"/>
      </w:rPr>
    </w:lvl>
    <w:lvl w:ilvl="2" w:tplc="1F020E4A">
      <w:numFmt w:val="bullet"/>
      <w:lvlText w:val="•"/>
      <w:lvlJc w:val="left"/>
      <w:pPr>
        <w:ind w:left="2378" w:hanging="154"/>
      </w:pPr>
      <w:rPr>
        <w:rFonts w:hint="default"/>
        <w:lang w:val="ru-RU" w:eastAsia="ru-RU" w:bidi="ru-RU"/>
      </w:rPr>
    </w:lvl>
    <w:lvl w:ilvl="3" w:tplc="89121900">
      <w:numFmt w:val="bullet"/>
      <w:lvlText w:val="•"/>
      <w:lvlJc w:val="left"/>
      <w:pPr>
        <w:ind w:left="3337" w:hanging="154"/>
      </w:pPr>
      <w:rPr>
        <w:rFonts w:hint="default"/>
        <w:lang w:val="ru-RU" w:eastAsia="ru-RU" w:bidi="ru-RU"/>
      </w:rPr>
    </w:lvl>
    <w:lvl w:ilvl="4" w:tplc="8BF6078C">
      <w:numFmt w:val="bullet"/>
      <w:lvlText w:val="•"/>
      <w:lvlJc w:val="left"/>
      <w:pPr>
        <w:ind w:left="4296" w:hanging="154"/>
      </w:pPr>
      <w:rPr>
        <w:rFonts w:hint="default"/>
        <w:lang w:val="ru-RU" w:eastAsia="ru-RU" w:bidi="ru-RU"/>
      </w:rPr>
    </w:lvl>
    <w:lvl w:ilvl="5" w:tplc="D9F4E27E">
      <w:numFmt w:val="bullet"/>
      <w:lvlText w:val="•"/>
      <w:lvlJc w:val="left"/>
      <w:pPr>
        <w:ind w:left="5255" w:hanging="154"/>
      </w:pPr>
      <w:rPr>
        <w:rFonts w:hint="default"/>
        <w:lang w:val="ru-RU" w:eastAsia="ru-RU" w:bidi="ru-RU"/>
      </w:rPr>
    </w:lvl>
    <w:lvl w:ilvl="6" w:tplc="959E64D6">
      <w:numFmt w:val="bullet"/>
      <w:lvlText w:val="•"/>
      <w:lvlJc w:val="left"/>
      <w:pPr>
        <w:ind w:left="6214" w:hanging="154"/>
      </w:pPr>
      <w:rPr>
        <w:rFonts w:hint="default"/>
        <w:lang w:val="ru-RU" w:eastAsia="ru-RU" w:bidi="ru-RU"/>
      </w:rPr>
    </w:lvl>
    <w:lvl w:ilvl="7" w:tplc="CEC2A276">
      <w:numFmt w:val="bullet"/>
      <w:lvlText w:val="•"/>
      <w:lvlJc w:val="left"/>
      <w:pPr>
        <w:ind w:left="7173" w:hanging="154"/>
      </w:pPr>
      <w:rPr>
        <w:rFonts w:hint="default"/>
        <w:lang w:val="ru-RU" w:eastAsia="ru-RU" w:bidi="ru-RU"/>
      </w:rPr>
    </w:lvl>
    <w:lvl w:ilvl="8" w:tplc="2EF021F8">
      <w:numFmt w:val="bullet"/>
      <w:lvlText w:val="•"/>
      <w:lvlJc w:val="left"/>
      <w:pPr>
        <w:ind w:left="8132" w:hanging="154"/>
      </w:pPr>
      <w:rPr>
        <w:rFonts w:hint="default"/>
        <w:lang w:val="ru-RU" w:eastAsia="ru-RU" w:bidi="ru-RU"/>
      </w:rPr>
    </w:lvl>
  </w:abstractNum>
  <w:abstractNum w:abstractNumId="18" w15:restartNumberingAfterBreak="0">
    <w:nsid w:val="3B416EE7"/>
    <w:multiLevelType w:val="multilevel"/>
    <w:tmpl w:val="F016FC80"/>
    <w:lvl w:ilvl="0">
      <w:start w:val="3"/>
      <w:numFmt w:val="decimal"/>
      <w:lvlText w:val="%1"/>
      <w:lvlJc w:val="left"/>
      <w:pPr>
        <w:ind w:left="1620" w:hanging="783"/>
      </w:pPr>
      <w:rPr>
        <w:rFonts w:hint="default"/>
        <w:lang w:val="ru-RU" w:eastAsia="ru-RU" w:bidi="ru-RU"/>
      </w:rPr>
    </w:lvl>
    <w:lvl w:ilvl="1">
      <w:start w:val="2"/>
      <w:numFmt w:val="decimal"/>
      <w:lvlText w:val="%1.%2"/>
      <w:lvlJc w:val="left"/>
      <w:pPr>
        <w:ind w:left="1620" w:hanging="783"/>
      </w:pPr>
      <w:rPr>
        <w:rFonts w:hint="default"/>
        <w:lang w:val="ru-RU" w:eastAsia="ru-RU" w:bidi="ru-RU"/>
      </w:rPr>
    </w:lvl>
    <w:lvl w:ilvl="2">
      <w:start w:val="1"/>
      <w:numFmt w:val="decimal"/>
      <w:lvlText w:val="%1.%2.%3."/>
      <w:lvlJc w:val="left"/>
      <w:pPr>
        <w:ind w:left="1620" w:hanging="783"/>
        <w:jc w:val="right"/>
      </w:pPr>
      <w:rPr>
        <w:rFonts w:hint="default"/>
        <w:b/>
        <w:bCs/>
        <w:spacing w:val="-3"/>
        <w:w w:val="100"/>
        <w:lang w:val="ru-RU" w:eastAsia="ru-RU" w:bidi="ru-RU"/>
      </w:rPr>
    </w:lvl>
    <w:lvl w:ilvl="3">
      <w:numFmt w:val="bullet"/>
      <w:lvlText w:val="•"/>
      <w:lvlJc w:val="left"/>
      <w:pPr>
        <w:ind w:left="4005" w:hanging="783"/>
      </w:pPr>
      <w:rPr>
        <w:rFonts w:hint="default"/>
        <w:lang w:val="ru-RU" w:eastAsia="ru-RU" w:bidi="ru-RU"/>
      </w:rPr>
    </w:lvl>
    <w:lvl w:ilvl="4">
      <w:numFmt w:val="bullet"/>
      <w:lvlText w:val="•"/>
      <w:lvlJc w:val="left"/>
      <w:pPr>
        <w:ind w:left="4800" w:hanging="783"/>
      </w:pPr>
      <w:rPr>
        <w:rFonts w:hint="default"/>
        <w:lang w:val="ru-RU" w:eastAsia="ru-RU" w:bidi="ru-RU"/>
      </w:rPr>
    </w:lvl>
    <w:lvl w:ilvl="5">
      <w:numFmt w:val="bullet"/>
      <w:lvlText w:val="•"/>
      <w:lvlJc w:val="left"/>
      <w:pPr>
        <w:ind w:left="5595" w:hanging="783"/>
      </w:pPr>
      <w:rPr>
        <w:rFonts w:hint="default"/>
        <w:lang w:val="ru-RU" w:eastAsia="ru-RU" w:bidi="ru-RU"/>
      </w:rPr>
    </w:lvl>
    <w:lvl w:ilvl="6">
      <w:numFmt w:val="bullet"/>
      <w:lvlText w:val="•"/>
      <w:lvlJc w:val="left"/>
      <w:pPr>
        <w:ind w:left="6390" w:hanging="783"/>
      </w:pPr>
      <w:rPr>
        <w:rFonts w:hint="default"/>
        <w:lang w:val="ru-RU" w:eastAsia="ru-RU" w:bidi="ru-RU"/>
      </w:rPr>
    </w:lvl>
    <w:lvl w:ilvl="7">
      <w:numFmt w:val="bullet"/>
      <w:lvlText w:val="•"/>
      <w:lvlJc w:val="left"/>
      <w:pPr>
        <w:ind w:left="7185" w:hanging="783"/>
      </w:pPr>
      <w:rPr>
        <w:rFonts w:hint="default"/>
        <w:lang w:val="ru-RU" w:eastAsia="ru-RU" w:bidi="ru-RU"/>
      </w:rPr>
    </w:lvl>
    <w:lvl w:ilvl="8">
      <w:numFmt w:val="bullet"/>
      <w:lvlText w:val="•"/>
      <w:lvlJc w:val="left"/>
      <w:pPr>
        <w:ind w:left="7980" w:hanging="783"/>
      </w:pPr>
      <w:rPr>
        <w:rFonts w:hint="default"/>
        <w:lang w:val="ru-RU" w:eastAsia="ru-RU" w:bidi="ru-RU"/>
      </w:rPr>
    </w:lvl>
  </w:abstractNum>
  <w:abstractNum w:abstractNumId="19" w15:restartNumberingAfterBreak="0">
    <w:nsid w:val="3E1B4E71"/>
    <w:multiLevelType w:val="multilevel"/>
    <w:tmpl w:val="5F9415D0"/>
    <w:lvl w:ilvl="0">
      <w:start w:val="1"/>
      <w:numFmt w:val="decimal"/>
      <w:lvlText w:val="%1."/>
      <w:lvlJc w:val="left"/>
      <w:pPr>
        <w:ind w:left="1109" w:hanging="648"/>
        <w:jc w:val="right"/>
      </w:pPr>
      <w:rPr>
        <w:rFonts w:ascii="Arial" w:eastAsia="Arial" w:hAnsi="Arial" w:cs="Arial" w:hint="default"/>
        <w:b/>
        <w:bCs/>
        <w:spacing w:val="-1"/>
        <w:w w:val="99"/>
        <w:sz w:val="20"/>
        <w:szCs w:val="20"/>
        <w:lang w:val="ru-RU" w:eastAsia="ru-RU" w:bidi="ru-RU"/>
      </w:rPr>
    </w:lvl>
    <w:lvl w:ilvl="1">
      <w:start w:val="1"/>
      <w:numFmt w:val="decimal"/>
      <w:lvlText w:val="%1.%2."/>
      <w:lvlJc w:val="left"/>
      <w:pPr>
        <w:ind w:left="1481" w:hanging="903"/>
      </w:pPr>
      <w:rPr>
        <w:rFonts w:hint="default"/>
        <w:b/>
        <w:bCs/>
        <w:spacing w:val="-1"/>
        <w:w w:val="99"/>
        <w:lang w:val="ru-RU" w:eastAsia="ru-RU" w:bidi="ru-RU"/>
      </w:rPr>
    </w:lvl>
    <w:lvl w:ilvl="2">
      <w:numFmt w:val="bullet"/>
      <w:lvlText w:val="•"/>
      <w:lvlJc w:val="left"/>
      <w:pPr>
        <w:ind w:left="1480" w:hanging="903"/>
      </w:pPr>
      <w:rPr>
        <w:rFonts w:hint="default"/>
        <w:lang w:val="ru-RU" w:eastAsia="ru-RU" w:bidi="ru-RU"/>
      </w:rPr>
    </w:lvl>
    <w:lvl w:ilvl="3">
      <w:numFmt w:val="bullet"/>
      <w:lvlText w:val="•"/>
      <w:lvlJc w:val="left"/>
      <w:pPr>
        <w:ind w:left="2551" w:hanging="903"/>
      </w:pPr>
      <w:rPr>
        <w:rFonts w:hint="default"/>
        <w:lang w:val="ru-RU" w:eastAsia="ru-RU" w:bidi="ru-RU"/>
      </w:rPr>
    </w:lvl>
    <w:lvl w:ilvl="4">
      <w:numFmt w:val="bullet"/>
      <w:lvlText w:val="•"/>
      <w:lvlJc w:val="left"/>
      <w:pPr>
        <w:ind w:left="3622" w:hanging="903"/>
      </w:pPr>
      <w:rPr>
        <w:rFonts w:hint="default"/>
        <w:lang w:val="ru-RU" w:eastAsia="ru-RU" w:bidi="ru-RU"/>
      </w:rPr>
    </w:lvl>
    <w:lvl w:ilvl="5">
      <w:numFmt w:val="bullet"/>
      <w:lvlText w:val="•"/>
      <w:lvlJc w:val="left"/>
      <w:pPr>
        <w:ind w:left="4694" w:hanging="903"/>
      </w:pPr>
      <w:rPr>
        <w:rFonts w:hint="default"/>
        <w:lang w:val="ru-RU" w:eastAsia="ru-RU" w:bidi="ru-RU"/>
      </w:rPr>
    </w:lvl>
    <w:lvl w:ilvl="6">
      <w:numFmt w:val="bullet"/>
      <w:lvlText w:val="•"/>
      <w:lvlJc w:val="left"/>
      <w:pPr>
        <w:ind w:left="5765" w:hanging="903"/>
      </w:pPr>
      <w:rPr>
        <w:rFonts w:hint="default"/>
        <w:lang w:val="ru-RU" w:eastAsia="ru-RU" w:bidi="ru-RU"/>
      </w:rPr>
    </w:lvl>
    <w:lvl w:ilvl="7">
      <w:numFmt w:val="bullet"/>
      <w:lvlText w:val="•"/>
      <w:lvlJc w:val="left"/>
      <w:pPr>
        <w:ind w:left="6837" w:hanging="903"/>
      </w:pPr>
      <w:rPr>
        <w:rFonts w:hint="default"/>
        <w:lang w:val="ru-RU" w:eastAsia="ru-RU" w:bidi="ru-RU"/>
      </w:rPr>
    </w:lvl>
    <w:lvl w:ilvl="8">
      <w:numFmt w:val="bullet"/>
      <w:lvlText w:val="•"/>
      <w:lvlJc w:val="left"/>
      <w:pPr>
        <w:ind w:left="7908" w:hanging="903"/>
      </w:pPr>
      <w:rPr>
        <w:rFonts w:hint="default"/>
        <w:lang w:val="ru-RU" w:eastAsia="ru-RU" w:bidi="ru-RU"/>
      </w:rPr>
    </w:lvl>
  </w:abstractNum>
  <w:abstractNum w:abstractNumId="20" w15:restartNumberingAfterBreak="0">
    <w:nsid w:val="3EEA5E42"/>
    <w:multiLevelType w:val="multilevel"/>
    <w:tmpl w:val="B6BCBC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0A82911"/>
    <w:multiLevelType w:val="hybridMultilevel"/>
    <w:tmpl w:val="51CA1044"/>
    <w:lvl w:ilvl="0" w:tplc="715C482A">
      <w:numFmt w:val="bullet"/>
      <w:lvlText w:val=""/>
      <w:lvlJc w:val="left"/>
      <w:pPr>
        <w:ind w:left="688" w:hanging="567"/>
      </w:pPr>
      <w:rPr>
        <w:rFonts w:hint="default"/>
        <w:w w:val="100"/>
        <w:lang w:val="ru-RU" w:eastAsia="ru-RU" w:bidi="ru-RU"/>
      </w:rPr>
    </w:lvl>
    <w:lvl w:ilvl="1" w:tplc="E7983252">
      <w:numFmt w:val="bullet"/>
      <w:lvlText w:val=""/>
      <w:lvlJc w:val="left"/>
      <w:pPr>
        <w:ind w:left="939" w:hanging="721"/>
      </w:pPr>
      <w:rPr>
        <w:rFonts w:ascii="Symbol" w:eastAsia="Symbol" w:hAnsi="Symbol" w:cs="Symbol" w:hint="default"/>
        <w:w w:val="100"/>
        <w:sz w:val="22"/>
        <w:szCs w:val="22"/>
        <w:lang w:val="ru-RU" w:eastAsia="ru-RU" w:bidi="ru-RU"/>
      </w:rPr>
    </w:lvl>
    <w:lvl w:ilvl="2" w:tplc="C07A9C94">
      <w:numFmt w:val="bullet"/>
      <w:lvlText w:val=""/>
      <w:lvlJc w:val="left"/>
      <w:pPr>
        <w:ind w:left="939" w:hanging="360"/>
      </w:pPr>
      <w:rPr>
        <w:rFonts w:ascii="Symbol" w:eastAsia="Symbol" w:hAnsi="Symbol" w:cs="Symbol" w:hint="default"/>
        <w:w w:val="100"/>
        <w:sz w:val="22"/>
        <w:szCs w:val="22"/>
        <w:lang w:val="ru-RU" w:eastAsia="ru-RU" w:bidi="ru-RU"/>
      </w:rPr>
    </w:lvl>
    <w:lvl w:ilvl="3" w:tplc="54501740">
      <w:numFmt w:val="bullet"/>
      <w:lvlText w:val="•"/>
      <w:lvlJc w:val="left"/>
      <w:pPr>
        <w:ind w:left="2862" w:hanging="360"/>
      </w:pPr>
      <w:rPr>
        <w:rFonts w:hint="default"/>
        <w:lang w:val="ru-RU" w:eastAsia="ru-RU" w:bidi="ru-RU"/>
      </w:rPr>
    </w:lvl>
    <w:lvl w:ilvl="4" w:tplc="758E23E0">
      <w:numFmt w:val="bullet"/>
      <w:lvlText w:val="•"/>
      <w:lvlJc w:val="left"/>
      <w:pPr>
        <w:ind w:left="3823" w:hanging="360"/>
      </w:pPr>
      <w:rPr>
        <w:rFonts w:hint="default"/>
        <w:lang w:val="ru-RU" w:eastAsia="ru-RU" w:bidi="ru-RU"/>
      </w:rPr>
    </w:lvl>
    <w:lvl w:ilvl="5" w:tplc="90EE709E">
      <w:numFmt w:val="bullet"/>
      <w:lvlText w:val="•"/>
      <w:lvlJc w:val="left"/>
      <w:pPr>
        <w:ind w:left="4784" w:hanging="360"/>
      </w:pPr>
      <w:rPr>
        <w:rFonts w:hint="default"/>
        <w:lang w:val="ru-RU" w:eastAsia="ru-RU" w:bidi="ru-RU"/>
      </w:rPr>
    </w:lvl>
    <w:lvl w:ilvl="6" w:tplc="D64E2E7A">
      <w:numFmt w:val="bullet"/>
      <w:lvlText w:val="•"/>
      <w:lvlJc w:val="left"/>
      <w:pPr>
        <w:ind w:left="5746" w:hanging="360"/>
      </w:pPr>
      <w:rPr>
        <w:rFonts w:hint="default"/>
        <w:lang w:val="ru-RU" w:eastAsia="ru-RU" w:bidi="ru-RU"/>
      </w:rPr>
    </w:lvl>
    <w:lvl w:ilvl="7" w:tplc="6F9E604E">
      <w:numFmt w:val="bullet"/>
      <w:lvlText w:val="•"/>
      <w:lvlJc w:val="left"/>
      <w:pPr>
        <w:ind w:left="6707" w:hanging="360"/>
      </w:pPr>
      <w:rPr>
        <w:rFonts w:hint="default"/>
        <w:lang w:val="ru-RU" w:eastAsia="ru-RU" w:bidi="ru-RU"/>
      </w:rPr>
    </w:lvl>
    <w:lvl w:ilvl="8" w:tplc="0444DE54">
      <w:numFmt w:val="bullet"/>
      <w:lvlText w:val="•"/>
      <w:lvlJc w:val="left"/>
      <w:pPr>
        <w:ind w:left="7668" w:hanging="360"/>
      </w:pPr>
      <w:rPr>
        <w:rFonts w:hint="default"/>
        <w:lang w:val="ru-RU" w:eastAsia="ru-RU" w:bidi="ru-RU"/>
      </w:rPr>
    </w:lvl>
  </w:abstractNum>
  <w:abstractNum w:abstractNumId="22" w15:restartNumberingAfterBreak="0">
    <w:nsid w:val="44E3747B"/>
    <w:multiLevelType w:val="multilevel"/>
    <w:tmpl w:val="A5EA7C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55A5332"/>
    <w:multiLevelType w:val="hybridMultilevel"/>
    <w:tmpl w:val="C532C5BE"/>
    <w:lvl w:ilvl="0" w:tplc="9756605A">
      <w:numFmt w:val="bullet"/>
      <w:lvlText w:val=""/>
      <w:lvlJc w:val="left"/>
      <w:pPr>
        <w:ind w:left="1299" w:hanging="360"/>
      </w:pPr>
      <w:rPr>
        <w:rFonts w:ascii="Symbol" w:eastAsia="Symbol" w:hAnsi="Symbol" w:cs="Symbol" w:hint="default"/>
        <w:w w:val="100"/>
        <w:sz w:val="22"/>
        <w:szCs w:val="22"/>
        <w:lang w:val="ru-RU" w:eastAsia="ru-RU" w:bidi="ru-RU"/>
      </w:rPr>
    </w:lvl>
    <w:lvl w:ilvl="1" w:tplc="F468BF08">
      <w:numFmt w:val="bullet"/>
      <w:lvlText w:val="•"/>
      <w:lvlJc w:val="left"/>
      <w:pPr>
        <w:ind w:left="2177" w:hanging="360"/>
      </w:pPr>
      <w:rPr>
        <w:rFonts w:hint="default"/>
        <w:lang w:val="ru-RU" w:eastAsia="ru-RU" w:bidi="ru-RU"/>
      </w:rPr>
    </w:lvl>
    <w:lvl w:ilvl="2" w:tplc="35402FE2">
      <w:numFmt w:val="bullet"/>
      <w:lvlText w:val="•"/>
      <w:lvlJc w:val="left"/>
      <w:pPr>
        <w:ind w:left="3054" w:hanging="360"/>
      </w:pPr>
      <w:rPr>
        <w:rFonts w:hint="default"/>
        <w:lang w:val="ru-RU" w:eastAsia="ru-RU" w:bidi="ru-RU"/>
      </w:rPr>
    </w:lvl>
    <w:lvl w:ilvl="3" w:tplc="5EDEDB56">
      <w:numFmt w:val="bullet"/>
      <w:lvlText w:val="•"/>
      <w:lvlJc w:val="left"/>
      <w:pPr>
        <w:ind w:left="3931" w:hanging="360"/>
      </w:pPr>
      <w:rPr>
        <w:rFonts w:hint="default"/>
        <w:lang w:val="ru-RU" w:eastAsia="ru-RU" w:bidi="ru-RU"/>
      </w:rPr>
    </w:lvl>
    <w:lvl w:ilvl="4" w:tplc="FB0EFBDC">
      <w:numFmt w:val="bullet"/>
      <w:lvlText w:val="•"/>
      <w:lvlJc w:val="left"/>
      <w:pPr>
        <w:ind w:left="4808" w:hanging="360"/>
      </w:pPr>
      <w:rPr>
        <w:rFonts w:hint="default"/>
        <w:lang w:val="ru-RU" w:eastAsia="ru-RU" w:bidi="ru-RU"/>
      </w:rPr>
    </w:lvl>
    <w:lvl w:ilvl="5" w:tplc="F09661B2">
      <w:numFmt w:val="bullet"/>
      <w:lvlText w:val="•"/>
      <w:lvlJc w:val="left"/>
      <w:pPr>
        <w:ind w:left="5685" w:hanging="360"/>
      </w:pPr>
      <w:rPr>
        <w:rFonts w:hint="default"/>
        <w:lang w:val="ru-RU" w:eastAsia="ru-RU" w:bidi="ru-RU"/>
      </w:rPr>
    </w:lvl>
    <w:lvl w:ilvl="6" w:tplc="880CB2EC">
      <w:numFmt w:val="bullet"/>
      <w:lvlText w:val="•"/>
      <w:lvlJc w:val="left"/>
      <w:pPr>
        <w:ind w:left="6562" w:hanging="360"/>
      </w:pPr>
      <w:rPr>
        <w:rFonts w:hint="default"/>
        <w:lang w:val="ru-RU" w:eastAsia="ru-RU" w:bidi="ru-RU"/>
      </w:rPr>
    </w:lvl>
    <w:lvl w:ilvl="7" w:tplc="BC349CAA">
      <w:numFmt w:val="bullet"/>
      <w:lvlText w:val="•"/>
      <w:lvlJc w:val="left"/>
      <w:pPr>
        <w:ind w:left="7439" w:hanging="360"/>
      </w:pPr>
      <w:rPr>
        <w:rFonts w:hint="default"/>
        <w:lang w:val="ru-RU" w:eastAsia="ru-RU" w:bidi="ru-RU"/>
      </w:rPr>
    </w:lvl>
    <w:lvl w:ilvl="8" w:tplc="9CC82D64">
      <w:numFmt w:val="bullet"/>
      <w:lvlText w:val="•"/>
      <w:lvlJc w:val="left"/>
      <w:pPr>
        <w:ind w:left="8316" w:hanging="360"/>
      </w:pPr>
      <w:rPr>
        <w:rFonts w:hint="default"/>
        <w:lang w:val="ru-RU" w:eastAsia="ru-RU" w:bidi="ru-RU"/>
      </w:rPr>
    </w:lvl>
  </w:abstractNum>
  <w:abstractNum w:abstractNumId="24" w15:restartNumberingAfterBreak="0">
    <w:nsid w:val="47E0242E"/>
    <w:multiLevelType w:val="hybridMultilevel"/>
    <w:tmpl w:val="51F24B24"/>
    <w:lvl w:ilvl="0" w:tplc="1056F5E4">
      <w:numFmt w:val="bullet"/>
      <w:lvlText w:val=""/>
      <w:lvlJc w:val="left"/>
      <w:pPr>
        <w:ind w:left="1299" w:hanging="360"/>
      </w:pPr>
      <w:rPr>
        <w:rFonts w:ascii="Symbol" w:eastAsia="Symbol" w:hAnsi="Symbol" w:cs="Symbol" w:hint="default"/>
        <w:w w:val="100"/>
        <w:sz w:val="22"/>
        <w:szCs w:val="22"/>
        <w:lang w:val="ru-RU" w:eastAsia="ru-RU" w:bidi="ru-RU"/>
      </w:rPr>
    </w:lvl>
    <w:lvl w:ilvl="1" w:tplc="AD308178">
      <w:numFmt w:val="bullet"/>
      <w:lvlText w:val="•"/>
      <w:lvlJc w:val="left"/>
      <w:pPr>
        <w:ind w:left="2177" w:hanging="360"/>
      </w:pPr>
      <w:rPr>
        <w:rFonts w:hint="default"/>
        <w:lang w:val="ru-RU" w:eastAsia="ru-RU" w:bidi="ru-RU"/>
      </w:rPr>
    </w:lvl>
    <w:lvl w:ilvl="2" w:tplc="3FC48C64">
      <w:numFmt w:val="bullet"/>
      <w:lvlText w:val="•"/>
      <w:lvlJc w:val="left"/>
      <w:pPr>
        <w:ind w:left="3054" w:hanging="360"/>
      </w:pPr>
      <w:rPr>
        <w:rFonts w:hint="default"/>
        <w:lang w:val="ru-RU" w:eastAsia="ru-RU" w:bidi="ru-RU"/>
      </w:rPr>
    </w:lvl>
    <w:lvl w:ilvl="3" w:tplc="72E08382">
      <w:numFmt w:val="bullet"/>
      <w:lvlText w:val="•"/>
      <w:lvlJc w:val="left"/>
      <w:pPr>
        <w:ind w:left="3931" w:hanging="360"/>
      </w:pPr>
      <w:rPr>
        <w:rFonts w:hint="default"/>
        <w:lang w:val="ru-RU" w:eastAsia="ru-RU" w:bidi="ru-RU"/>
      </w:rPr>
    </w:lvl>
    <w:lvl w:ilvl="4" w:tplc="70469E18">
      <w:numFmt w:val="bullet"/>
      <w:lvlText w:val="•"/>
      <w:lvlJc w:val="left"/>
      <w:pPr>
        <w:ind w:left="4808" w:hanging="360"/>
      </w:pPr>
      <w:rPr>
        <w:rFonts w:hint="default"/>
        <w:lang w:val="ru-RU" w:eastAsia="ru-RU" w:bidi="ru-RU"/>
      </w:rPr>
    </w:lvl>
    <w:lvl w:ilvl="5" w:tplc="7A5A3D66">
      <w:numFmt w:val="bullet"/>
      <w:lvlText w:val="•"/>
      <w:lvlJc w:val="left"/>
      <w:pPr>
        <w:ind w:left="5685" w:hanging="360"/>
      </w:pPr>
      <w:rPr>
        <w:rFonts w:hint="default"/>
        <w:lang w:val="ru-RU" w:eastAsia="ru-RU" w:bidi="ru-RU"/>
      </w:rPr>
    </w:lvl>
    <w:lvl w:ilvl="6" w:tplc="C37AD4EE">
      <w:numFmt w:val="bullet"/>
      <w:lvlText w:val="•"/>
      <w:lvlJc w:val="left"/>
      <w:pPr>
        <w:ind w:left="6562" w:hanging="360"/>
      </w:pPr>
      <w:rPr>
        <w:rFonts w:hint="default"/>
        <w:lang w:val="ru-RU" w:eastAsia="ru-RU" w:bidi="ru-RU"/>
      </w:rPr>
    </w:lvl>
    <w:lvl w:ilvl="7" w:tplc="362CBD34">
      <w:numFmt w:val="bullet"/>
      <w:lvlText w:val="•"/>
      <w:lvlJc w:val="left"/>
      <w:pPr>
        <w:ind w:left="7439" w:hanging="360"/>
      </w:pPr>
      <w:rPr>
        <w:rFonts w:hint="default"/>
        <w:lang w:val="ru-RU" w:eastAsia="ru-RU" w:bidi="ru-RU"/>
      </w:rPr>
    </w:lvl>
    <w:lvl w:ilvl="8" w:tplc="F042988A">
      <w:numFmt w:val="bullet"/>
      <w:lvlText w:val="•"/>
      <w:lvlJc w:val="left"/>
      <w:pPr>
        <w:ind w:left="8316" w:hanging="360"/>
      </w:pPr>
      <w:rPr>
        <w:rFonts w:hint="default"/>
        <w:lang w:val="ru-RU" w:eastAsia="ru-RU" w:bidi="ru-RU"/>
      </w:rPr>
    </w:lvl>
  </w:abstractNum>
  <w:abstractNum w:abstractNumId="25" w15:restartNumberingAfterBreak="0">
    <w:nsid w:val="4E1E0B43"/>
    <w:multiLevelType w:val="multilevel"/>
    <w:tmpl w:val="3F8A262C"/>
    <w:lvl w:ilvl="0">
      <w:start w:val="3"/>
      <w:numFmt w:val="decimal"/>
      <w:lvlText w:val="%1"/>
      <w:lvlJc w:val="left"/>
      <w:pPr>
        <w:ind w:left="667" w:hanging="567"/>
      </w:pPr>
      <w:rPr>
        <w:rFonts w:hint="default"/>
        <w:lang w:val="ru-RU" w:eastAsia="ru-RU" w:bidi="ru-RU"/>
      </w:rPr>
    </w:lvl>
    <w:lvl w:ilvl="1">
      <w:start w:val="4"/>
      <w:numFmt w:val="decimal"/>
      <w:lvlText w:val="%1.%2."/>
      <w:lvlJc w:val="left"/>
      <w:pPr>
        <w:ind w:left="667" w:hanging="567"/>
      </w:pPr>
      <w:rPr>
        <w:rFonts w:ascii="Arial" w:eastAsia="Arial" w:hAnsi="Arial" w:cs="Arial" w:hint="default"/>
        <w:b/>
        <w:bCs/>
        <w:spacing w:val="-1"/>
        <w:w w:val="100"/>
        <w:sz w:val="22"/>
        <w:szCs w:val="22"/>
        <w:lang w:val="ru-RU" w:eastAsia="ru-RU" w:bidi="ru-RU"/>
      </w:rPr>
    </w:lvl>
    <w:lvl w:ilvl="2">
      <w:start w:val="1"/>
      <w:numFmt w:val="decimal"/>
      <w:lvlText w:val="%1.%2.%3."/>
      <w:lvlJc w:val="left"/>
      <w:pPr>
        <w:ind w:left="1555" w:hanging="721"/>
      </w:pPr>
      <w:rPr>
        <w:rFonts w:ascii="Arial" w:eastAsia="Arial" w:hAnsi="Arial" w:cs="Arial" w:hint="default"/>
        <w:b/>
        <w:bCs/>
        <w:i/>
        <w:spacing w:val="-3"/>
        <w:w w:val="100"/>
        <w:sz w:val="22"/>
        <w:szCs w:val="22"/>
        <w:lang w:val="ru-RU" w:eastAsia="ru-RU" w:bidi="ru-RU"/>
      </w:rPr>
    </w:lvl>
    <w:lvl w:ilvl="3">
      <w:numFmt w:val="bullet"/>
      <w:lvlText w:val="•"/>
      <w:lvlJc w:val="left"/>
      <w:pPr>
        <w:ind w:left="3340" w:hanging="721"/>
      </w:pPr>
      <w:rPr>
        <w:rFonts w:hint="default"/>
        <w:lang w:val="ru-RU" w:eastAsia="ru-RU" w:bidi="ru-RU"/>
      </w:rPr>
    </w:lvl>
    <w:lvl w:ilvl="4">
      <w:numFmt w:val="bullet"/>
      <w:lvlText w:val="•"/>
      <w:lvlJc w:val="left"/>
      <w:pPr>
        <w:ind w:left="4230" w:hanging="721"/>
      </w:pPr>
      <w:rPr>
        <w:rFonts w:hint="default"/>
        <w:lang w:val="ru-RU" w:eastAsia="ru-RU" w:bidi="ru-RU"/>
      </w:rPr>
    </w:lvl>
    <w:lvl w:ilvl="5">
      <w:numFmt w:val="bullet"/>
      <w:lvlText w:val="•"/>
      <w:lvlJc w:val="left"/>
      <w:pPr>
        <w:ind w:left="5120" w:hanging="721"/>
      </w:pPr>
      <w:rPr>
        <w:rFonts w:hint="default"/>
        <w:lang w:val="ru-RU" w:eastAsia="ru-RU" w:bidi="ru-RU"/>
      </w:rPr>
    </w:lvl>
    <w:lvl w:ilvl="6">
      <w:numFmt w:val="bullet"/>
      <w:lvlText w:val="•"/>
      <w:lvlJc w:val="left"/>
      <w:pPr>
        <w:ind w:left="6010" w:hanging="721"/>
      </w:pPr>
      <w:rPr>
        <w:rFonts w:hint="default"/>
        <w:lang w:val="ru-RU" w:eastAsia="ru-RU" w:bidi="ru-RU"/>
      </w:rPr>
    </w:lvl>
    <w:lvl w:ilvl="7">
      <w:numFmt w:val="bullet"/>
      <w:lvlText w:val="•"/>
      <w:lvlJc w:val="left"/>
      <w:pPr>
        <w:ind w:left="6900" w:hanging="721"/>
      </w:pPr>
      <w:rPr>
        <w:rFonts w:hint="default"/>
        <w:lang w:val="ru-RU" w:eastAsia="ru-RU" w:bidi="ru-RU"/>
      </w:rPr>
    </w:lvl>
    <w:lvl w:ilvl="8">
      <w:numFmt w:val="bullet"/>
      <w:lvlText w:val="•"/>
      <w:lvlJc w:val="left"/>
      <w:pPr>
        <w:ind w:left="7790" w:hanging="721"/>
      </w:pPr>
      <w:rPr>
        <w:rFonts w:hint="default"/>
        <w:lang w:val="ru-RU" w:eastAsia="ru-RU" w:bidi="ru-RU"/>
      </w:rPr>
    </w:lvl>
  </w:abstractNum>
  <w:abstractNum w:abstractNumId="26" w15:restartNumberingAfterBreak="0">
    <w:nsid w:val="4F9E2F64"/>
    <w:multiLevelType w:val="hybridMultilevel"/>
    <w:tmpl w:val="89D64EC0"/>
    <w:lvl w:ilvl="0" w:tplc="04190001">
      <w:start w:val="1"/>
      <w:numFmt w:val="bullet"/>
      <w:lvlText w:val=""/>
      <w:lvlJc w:val="left"/>
      <w:pPr>
        <w:ind w:left="688" w:hanging="567"/>
      </w:pPr>
      <w:rPr>
        <w:rFonts w:ascii="Symbol" w:hAnsi="Symbol" w:hint="default"/>
        <w:w w:val="100"/>
        <w:lang w:val="ru-RU" w:eastAsia="ru-RU" w:bidi="ru-RU"/>
      </w:rPr>
    </w:lvl>
    <w:lvl w:ilvl="1" w:tplc="E7983252">
      <w:numFmt w:val="bullet"/>
      <w:lvlText w:val=""/>
      <w:lvlJc w:val="left"/>
      <w:pPr>
        <w:ind w:left="939" w:hanging="721"/>
      </w:pPr>
      <w:rPr>
        <w:rFonts w:ascii="Symbol" w:eastAsia="Symbol" w:hAnsi="Symbol" w:cs="Symbol" w:hint="default"/>
        <w:w w:val="100"/>
        <w:sz w:val="22"/>
        <w:szCs w:val="22"/>
        <w:lang w:val="ru-RU" w:eastAsia="ru-RU" w:bidi="ru-RU"/>
      </w:rPr>
    </w:lvl>
    <w:lvl w:ilvl="2" w:tplc="C07A9C94">
      <w:numFmt w:val="bullet"/>
      <w:lvlText w:val=""/>
      <w:lvlJc w:val="left"/>
      <w:pPr>
        <w:ind w:left="939" w:hanging="360"/>
      </w:pPr>
      <w:rPr>
        <w:rFonts w:ascii="Symbol" w:eastAsia="Symbol" w:hAnsi="Symbol" w:cs="Symbol" w:hint="default"/>
        <w:w w:val="100"/>
        <w:sz w:val="22"/>
        <w:szCs w:val="22"/>
        <w:lang w:val="ru-RU" w:eastAsia="ru-RU" w:bidi="ru-RU"/>
      </w:rPr>
    </w:lvl>
    <w:lvl w:ilvl="3" w:tplc="54501740">
      <w:numFmt w:val="bullet"/>
      <w:lvlText w:val="•"/>
      <w:lvlJc w:val="left"/>
      <w:pPr>
        <w:ind w:left="2862" w:hanging="360"/>
      </w:pPr>
      <w:rPr>
        <w:rFonts w:hint="default"/>
        <w:lang w:val="ru-RU" w:eastAsia="ru-RU" w:bidi="ru-RU"/>
      </w:rPr>
    </w:lvl>
    <w:lvl w:ilvl="4" w:tplc="758E23E0">
      <w:numFmt w:val="bullet"/>
      <w:lvlText w:val="•"/>
      <w:lvlJc w:val="left"/>
      <w:pPr>
        <w:ind w:left="3823" w:hanging="360"/>
      </w:pPr>
      <w:rPr>
        <w:rFonts w:hint="default"/>
        <w:lang w:val="ru-RU" w:eastAsia="ru-RU" w:bidi="ru-RU"/>
      </w:rPr>
    </w:lvl>
    <w:lvl w:ilvl="5" w:tplc="90EE709E">
      <w:numFmt w:val="bullet"/>
      <w:lvlText w:val="•"/>
      <w:lvlJc w:val="left"/>
      <w:pPr>
        <w:ind w:left="4784" w:hanging="360"/>
      </w:pPr>
      <w:rPr>
        <w:rFonts w:hint="default"/>
        <w:lang w:val="ru-RU" w:eastAsia="ru-RU" w:bidi="ru-RU"/>
      </w:rPr>
    </w:lvl>
    <w:lvl w:ilvl="6" w:tplc="D64E2E7A">
      <w:numFmt w:val="bullet"/>
      <w:lvlText w:val="•"/>
      <w:lvlJc w:val="left"/>
      <w:pPr>
        <w:ind w:left="5746" w:hanging="360"/>
      </w:pPr>
      <w:rPr>
        <w:rFonts w:hint="default"/>
        <w:lang w:val="ru-RU" w:eastAsia="ru-RU" w:bidi="ru-RU"/>
      </w:rPr>
    </w:lvl>
    <w:lvl w:ilvl="7" w:tplc="6F9E604E">
      <w:numFmt w:val="bullet"/>
      <w:lvlText w:val="•"/>
      <w:lvlJc w:val="left"/>
      <w:pPr>
        <w:ind w:left="6707" w:hanging="360"/>
      </w:pPr>
      <w:rPr>
        <w:rFonts w:hint="default"/>
        <w:lang w:val="ru-RU" w:eastAsia="ru-RU" w:bidi="ru-RU"/>
      </w:rPr>
    </w:lvl>
    <w:lvl w:ilvl="8" w:tplc="0444DE54">
      <w:numFmt w:val="bullet"/>
      <w:lvlText w:val="•"/>
      <w:lvlJc w:val="left"/>
      <w:pPr>
        <w:ind w:left="7668" w:hanging="360"/>
      </w:pPr>
      <w:rPr>
        <w:rFonts w:hint="default"/>
        <w:lang w:val="ru-RU" w:eastAsia="ru-RU" w:bidi="ru-RU"/>
      </w:rPr>
    </w:lvl>
  </w:abstractNum>
  <w:abstractNum w:abstractNumId="27" w15:restartNumberingAfterBreak="0">
    <w:nsid w:val="51A85058"/>
    <w:multiLevelType w:val="multilevel"/>
    <w:tmpl w:val="CDB07E6C"/>
    <w:lvl w:ilvl="0">
      <w:start w:val="4"/>
      <w:numFmt w:val="decimal"/>
      <w:lvlText w:val="%1."/>
      <w:lvlJc w:val="left"/>
      <w:pPr>
        <w:ind w:left="788" w:hanging="567"/>
        <w:jc w:val="right"/>
      </w:pPr>
      <w:rPr>
        <w:rFonts w:ascii="Arial" w:eastAsia="Arial" w:hAnsi="Arial" w:cs="Arial" w:hint="default"/>
        <w:b/>
        <w:bCs/>
        <w:spacing w:val="-6"/>
        <w:w w:val="100"/>
        <w:sz w:val="24"/>
        <w:szCs w:val="24"/>
        <w:lang w:val="ru-RU" w:eastAsia="ru-RU" w:bidi="ru-RU"/>
      </w:rPr>
    </w:lvl>
    <w:lvl w:ilvl="1">
      <w:start w:val="1"/>
      <w:numFmt w:val="decimal"/>
      <w:lvlText w:val="%1.%2."/>
      <w:lvlJc w:val="left"/>
      <w:pPr>
        <w:ind w:left="667" w:hanging="567"/>
      </w:pPr>
      <w:rPr>
        <w:rFonts w:hint="default"/>
        <w:b/>
        <w:bCs/>
        <w:spacing w:val="-1"/>
        <w:w w:val="100"/>
        <w:lang w:val="ru-RU" w:eastAsia="ru-RU" w:bidi="ru-RU"/>
      </w:rPr>
    </w:lvl>
    <w:lvl w:ilvl="2">
      <w:numFmt w:val="bullet"/>
      <w:lvlText w:val=""/>
      <w:lvlJc w:val="left"/>
      <w:pPr>
        <w:ind w:left="1299" w:hanging="567"/>
      </w:pPr>
      <w:rPr>
        <w:rFonts w:ascii="Symbol" w:eastAsia="Symbol" w:hAnsi="Symbol" w:cs="Symbol" w:hint="default"/>
        <w:w w:val="100"/>
        <w:sz w:val="22"/>
        <w:szCs w:val="22"/>
        <w:lang w:val="ru-RU" w:eastAsia="ru-RU" w:bidi="ru-RU"/>
      </w:rPr>
    </w:lvl>
    <w:lvl w:ilvl="3">
      <w:numFmt w:val="bullet"/>
      <w:lvlText w:val="•"/>
      <w:lvlJc w:val="left"/>
      <w:pPr>
        <w:ind w:left="1300" w:hanging="567"/>
      </w:pPr>
      <w:rPr>
        <w:rFonts w:hint="default"/>
        <w:lang w:val="ru-RU" w:eastAsia="ru-RU" w:bidi="ru-RU"/>
      </w:rPr>
    </w:lvl>
    <w:lvl w:ilvl="4">
      <w:numFmt w:val="bullet"/>
      <w:lvlText w:val="•"/>
      <w:lvlJc w:val="left"/>
      <w:pPr>
        <w:ind w:left="2481" w:hanging="567"/>
      </w:pPr>
      <w:rPr>
        <w:rFonts w:hint="default"/>
        <w:lang w:val="ru-RU" w:eastAsia="ru-RU" w:bidi="ru-RU"/>
      </w:rPr>
    </w:lvl>
    <w:lvl w:ilvl="5">
      <w:numFmt w:val="bullet"/>
      <w:lvlText w:val="•"/>
      <w:lvlJc w:val="left"/>
      <w:pPr>
        <w:ind w:left="3663" w:hanging="567"/>
      </w:pPr>
      <w:rPr>
        <w:rFonts w:hint="default"/>
        <w:lang w:val="ru-RU" w:eastAsia="ru-RU" w:bidi="ru-RU"/>
      </w:rPr>
    </w:lvl>
    <w:lvl w:ilvl="6">
      <w:numFmt w:val="bullet"/>
      <w:lvlText w:val="•"/>
      <w:lvlJc w:val="left"/>
      <w:pPr>
        <w:ind w:left="4844" w:hanging="567"/>
      </w:pPr>
      <w:rPr>
        <w:rFonts w:hint="default"/>
        <w:lang w:val="ru-RU" w:eastAsia="ru-RU" w:bidi="ru-RU"/>
      </w:rPr>
    </w:lvl>
    <w:lvl w:ilvl="7">
      <w:numFmt w:val="bullet"/>
      <w:lvlText w:val="•"/>
      <w:lvlJc w:val="left"/>
      <w:pPr>
        <w:ind w:left="6026" w:hanging="567"/>
      </w:pPr>
      <w:rPr>
        <w:rFonts w:hint="default"/>
        <w:lang w:val="ru-RU" w:eastAsia="ru-RU" w:bidi="ru-RU"/>
      </w:rPr>
    </w:lvl>
    <w:lvl w:ilvl="8">
      <w:numFmt w:val="bullet"/>
      <w:lvlText w:val="•"/>
      <w:lvlJc w:val="left"/>
      <w:pPr>
        <w:ind w:left="7208" w:hanging="567"/>
      </w:pPr>
      <w:rPr>
        <w:rFonts w:hint="default"/>
        <w:lang w:val="ru-RU" w:eastAsia="ru-RU" w:bidi="ru-RU"/>
      </w:rPr>
    </w:lvl>
  </w:abstractNum>
  <w:abstractNum w:abstractNumId="28" w15:restartNumberingAfterBreak="0">
    <w:nsid w:val="52665C69"/>
    <w:multiLevelType w:val="hybridMultilevel"/>
    <w:tmpl w:val="D5AE0AA4"/>
    <w:lvl w:ilvl="0" w:tplc="AA8AE3C2">
      <w:numFmt w:val="bullet"/>
      <w:lvlText w:val=""/>
      <w:lvlJc w:val="left"/>
      <w:pPr>
        <w:ind w:left="939" w:hanging="721"/>
      </w:pPr>
      <w:rPr>
        <w:rFonts w:ascii="Symbol" w:eastAsia="Symbol" w:hAnsi="Symbol" w:cs="Symbol" w:hint="default"/>
        <w:w w:val="100"/>
        <w:sz w:val="22"/>
        <w:szCs w:val="22"/>
        <w:lang w:val="ru-RU" w:eastAsia="ru-RU" w:bidi="ru-RU"/>
      </w:rPr>
    </w:lvl>
    <w:lvl w:ilvl="1" w:tplc="4F12D8C2">
      <w:numFmt w:val="bullet"/>
      <w:lvlText w:val="•"/>
      <w:lvlJc w:val="left"/>
      <w:pPr>
        <w:ind w:left="1803" w:hanging="721"/>
      </w:pPr>
      <w:rPr>
        <w:rFonts w:hint="default"/>
        <w:lang w:val="ru-RU" w:eastAsia="ru-RU" w:bidi="ru-RU"/>
      </w:rPr>
    </w:lvl>
    <w:lvl w:ilvl="2" w:tplc="3DCC1E10">
      <w:numFmt w:val="bullet"/>
      <w:lvlText w:val="•"/>
      <w:lvlJc w:val="left"/>
      <w:pPr>
        <w:ind w:left="2666" w:hanging="721"/>
      </w:pPr>
      <w:rPr>
        <w:rFonts w:hint="default"/>
        <w:lang w:val="ru-RU" w:eastAsia="ru-RU" w:bidi="ru-RU"/>
      </w:rPr>
    </w:lvl>
    <w:lvl w:ilvl="3" w:tplc="933E4A1E">
      <w:numFmt w:val="bullet"/>
      <w:lvlText w:val="•"/>
      <w:lvlJc w:val="left"/>
      <w:pPr>
        <w:ind w:left="3529" w:hanging="721"/>
      </w:pPr>
      <w:rPr>
        <w:rFonts w:hint="default"/>
        <w:lang w:val="ru-RU" w:eastAsia="ru-RU" w:bidi="ru-RU"/>
      </w:rPr>
    </w:lvl>
    <w:lvl w:ilvl="4" w:tplc="D1A67062">
      <w:numFmt w:val="bullet"/>
      <w:lvlText w:val="•"/>
      <w:lvlJc w:val="left"/>
      <w:pPr>
        <w:ind w:left="4392" w:hanging="721"/>
      </w:pPr>
      <w:rPr>
        <w:rFonts w:hint="default"/>
        <w:lang w:val="ru-RU" w:eastAsia="ru-RU" w:bidi="ru-RU"/>
      </w:rPr>
    </w:lvl>
    <w:lvl w:ilvl="5" w:tplc="BB4024A6">
      <w:numFmt w:val="bullet"/>
      <w:lvlText w:val="•"/>
      <w:lvlJc w:val="left"/>
      <w:pPr>
        <w:ind w:left="5255" w:hanging="721"/>
      </w:pPr>
      <w:rPr>
        <w:rFonts w:hint="default"/>
        <w:lang w:val="ru-RU" w:eastAsia="ru-RU" w:bidi="ru-RU"/>
      </w:rPr>
    </w:lvl>
    <w:lvl w:ilvl="6" w:tplc="3E36F0DA">
      <w:numFmt w:val="bullet"/>
      <w:lvlText w:val="•"/>
      <w:lvlJc w:val="left"/>
      <w:pPr>
        <w:ind w:left="6118" w:hanging="721"/>
      </w:pPr>
      <w:rPr>
        <w:rFonts w:hint="default"/>
        <w:lang w:val="ru-RU" w:eastAsia="ru-RU" w:bidi="ru-RU"/>
      </w:rPr>
    </w:lvl>
    <w:lvl w:ilvl="7" w:tplc="7F5434BE">
      <w:numFmt w:val="bullet"/>
      <w:lvlText w:val="•"/>
      <w:lvlJc w:val="left"/>
      <w:pPr>
        <w:ind w:left="6981" w:hanging="721"/>
      </w:pPr>
      <w:rPr>
        <w:rFonts w:hint="default"/>
        <w:lang w:val="ru-RU" w:eastAsia="ru-RU" w:bidi="ru-RU"/>
      </w:rPr>
    </w:lvl>
    <w:lvl w:ilvl="8" w:tplc="CDD61BCA">
      <w:numFmt w:val="bullet"/>
      <w:lvlText w:val="•"/>
      <w:lvlJc w:val="left"/>
      <w:pPr>
        <w:ind w:left="7844" w:hanging="721"/>
      </w:pPr>
      <w:rPr>
        <w:rFonts w:hint="default"/>
        <w:lang w:val="ru-RU" w:eastAsia="ru-RU" w:bidi="ru-RU"/>
      </w:rPr>
    </w:lvl>
  </w:abstractNum>
  <w:abstractNum w:abstractNumId="29" w15:restartNumberingAfterBreak="0">
    <w:nsid w:val="557247B1"/>
    <w:multiLevelType w:val="hybridMultilevel"/>
    <w:tmpl w:val="1FAE9F6E"/>
    <w:lvl w:ilvl="0" w:tplc="A62EC880">
      <w:numFmt w:val="bullet"/>
      <w:lvlText w:val=""/>
      <w:lvlJc w:val="left"/>
      <w:pPr>
        <w:ind w:left="747" w:hanging="567"/>
      </w:pPr>
      <w:rPr>
        <w:rFonts w:ascii="Symbol" w:eastAsia="Symbol" w:hAnsi="Symbol" w:cs="Symbol" w:hint="default"/>
        <w:w w:val="100"/>
        <w:sz w:val="22"/>
        <w:szCs w:val="22"/>
        <w:lang w:val="ru-RU" w:eastAsia="ru-RU" w:bidi="ru-RU"/>
      </w:rPr>
    </w:lvl>
    <w:lvl w:ilvl="1" w:tplc="5986E430">
      <w:numFmt w:val="bullet"/>
      <w:lvlText w:val="•"/>
      <w:lvlJc w:val="left"/>
      <w:pPr>
        <w:ind w:left="1639" w:hanging="567"/>
      </w:pPr>
      <w:rPr>
        <w:rFonts w:hint="default"/>
        <w:lang w:val="ru-RU" w:eastAsia="ru-RU" w:bidi="ru-RU"/>
      </w:rPr>
    </w:lvl>
    <w:lvl w:ilvl="2" w:tplc="B2608610">
      <w:numFmt w:val="bullet"/>
      <w:lvlText w:val="•"/>
      <w:lvlJc w:val="left"/>
      <w:pPr>
        <w:ind w:left="2538" w:hanging="567"/>
      </w:pPr>
      <w:rPr>
        <w:rFonts w:hint="default"/>
        <w:lang w:val="ru-RU" w:eastAsia="ru-RU" w:bidi="ru-RU"/>
      </w:rPr>
    </w:lvl>
    <w:lvl w:ilvl="3" w:tplc="B28A0BDA">
      <w:numFmt w:val="bullet"/>
      <w:lvlText w:val="•"/>
      <w:lvlJc w:val="left"/>
      <w:pPr>
        <w:ind w:left="3437" w:hanging="567"/>
      </w:pPr>
      <w:rPr>
        <w:rFonts w:hint="default"/>
        <w:lang w:val="ru-RU" w:eastAsia="ru-RU" w:bidi="ru-RU"/>
      </w:rPr>
    </w:lvl>
    <w:lvl w:ilvl="4" w:tplc="FDA692FE">
      <w:numFmt w:val="bullet"/>
      <w:lvlText w:val="•"/>
      <w:lvlJc w:val="left"/>
      <w:pPr>
        <w:ind w:left="4336" w:hanging="567"/>
      </w:pPr>
      <w:rPr>
        <w:rFonts w:hint="default"/>
        <w:lang w:val="ru-RU" w:eastAsia="ru-RU" w:bidi="ru-RU"/>
      </w:rPr>
    </w:lvl>
    <w:lvl w:ilvl="5" w:tplc="7EAAB2CA">
      <w:numFmt w:val="bullet"/>
      <w:lvlText w:val="•"/>
      <w:lvlJc w:val="left"/>
      <w:pPr>
        <w:ind w:left="5235" w:hanging="567"/>
      </w:pPr>
      <w:rPr>
        <w:rFonts w:hint="default"/>
        <w:lang w:val="ru-RU" w:eastAsia="ru-RU" w:bidi="ru-RU"/>
      </w:rPr>
    </w:lvl>
    <w:lvl w:ilvl="6" w:tplc="8312AD4A">
      <w:numFmt w:val="bullet"/>
      <w:lvlText w:val="•"/>
      <w:lvlJc w:val="left"/>
      <w:pPr>
        <w:ind w:left="6134" w:hanging="567"/>
      </w:pPr>
      <w:rPr>
        <w:rFonts w:hint="default"/>
        <w:lang w:val="ru-RU" w:eastAsia="ru-RU" w:bidi="ru-RU"/>
      </w:rPr>
    </w:lvl>
    <w:lvl w:ilvl="7" w:tplc="7D4ADEE2">
      <w:numFmt w:val="bullet"/>
      <w:lvlText w:val="•"/>
      <w:lvlJc w:val="left"/>
      <w:pPr>
        <w:ind w:left="7033" w:hanging="567"/>
      </w:pPr>
      <w:rPr>
        <w:rFonts w:hint="default"/>
        <w:lang w:val="ru-RU" w:eastAsia="ru-RU" w:bidi="ru-RU"/>
      </w:rPr>
    </w:lvl>
    <w:lvl w:ilvl="8" w:tplc="3C3E8466">
      <w:numFmt w:val="bullet"/>
      <w:lvlText w:val="•"/>
      <w:lvlJc w:val="left"/>
      <w:pPr>
        <w:ind w:left="7932" w:hanging="567"/>
      </w:pPr>
      <w:rPr>
        <w:rFonts w:hint="default"/>
        <w:lang w:val="ru-RU" w:eastAsia="ru-RU" w:bidi="ru-RU"/>
      </w:rPr>
    </w:lvl>
  </w:abstractNum>
  <w:abstractNum w:abstractNumId="30" w15:restartNumberingAfterBreak="0">
    <w:nsid w:val="583C42CB"/>
    <w:multiLevelType w:val="hybridMultilevel"/>
    <w:tmpl w:val="4852D3AA"/>
    <w:lvl w:ilvl="0" w:tplc="C584EEB2">
      <w:numFmt w:val="bullet"/>
      <w:lvlText w:val=""/>
      <w:lvlJc w:val="left"/>
      <w:pPr>
        <w:ind w:left="888" w:hanging="428"/>
      </w:pPr>
      <w:rPr>
        <w:rFonts w:ascii="Symbol" w:eastAsia="Symbol" w:hAnsi="Symbol" w:cs="Symbol" w:hint="default"/>
        <w:w w:val="100"/>
        <w:sz w:val="22"/>
        <w:szCs w:val="22"/>
        <w:lang w:val="ru-RU" w:eastAsia="ru-RU" w:bidi="ru-RU"/>
      </w:rPr>
    </w:lvl>
    <w:lvl w:ilvl="1" w:tplc="C90C5A1C">
      <w:numFmt w:val="bullet"/>
      <w:lvlText w:val="•"/>
      <w:lvlJc w:val="left"/>
      <w:pPr>
        <w:ind w:left="1799" w:hanging="428"/>
      </w:pPr>
      <w:rPr>
        <w:rFonts w:hint="default"/>
        <w:lang w:val="ru-RU" w:eastAsia="ru-RU" w:bidi="ru-RU"/>
      </w:rPr>
    </w:lvl>
    <w:lvl w:ilvl="2" w:tplc="40928C98">
      <w:numFmt w:val="bullet"/>
      <w:lvlText w:val="•"/>
      <w:lvlJc w:val="left"/>
      <w:pPr>
        <w:ind w:left="2718" w:hanging="428"/>
      </w:pPr>
      <w:rPr>
        <w:rFonts w:hint="default"/>
        <w:lang w:val="ru-RU" w:eastAsia="ru-RU" w:bidi="ru-RU"/>
      </w:rPr>
    </w:lvl>
    <w:lvl w:ilvl="3" w:tplc="490A7B26">
      <w:numFmt w:val="bullet"/>
      <w:lvlText w:val="•"/>
      <w:lvlJc w:val="left"/>
      <w:pPr>
        <w:ind w:left="3637" w:hanging="428"/>
      </w:pPr>
      <w:rPr>
        <w:rFonts w:hint="default"/>
        <w:lang w:val="ru-RU" w:eastAsia="ru-RU" w:bidi="ru-RU"/>
      </w:rPr>
    </w:lvl>
    <w:lvl w:ilvl="4" w:tplc="E7E4CF14">
      <w:numFmt w:val="bullet"/>
      <w:lvlText w:val="•"/>
      <w:lvlJc w:val="left"/>
      <w:pPr>
        <w:ind w:left="4556" w:hanging="428"/>
      </w:pPr>
      <w:rPr>
        <w:rFonts w:hint="default"/>
        <w:lang w:val="ru-RU" w:eastAsia="ru-RU" w:bidi="ru-RU"/>
      </w:rPr>
    </w:lvl>
    <w:lvl w:ilvl="5" w:tplc="D1788F1C">
      <w:numFmt w:val="bullet"/>
      <w:lvlText w:val="•"/>
      <w:lvlJc w:val="left"/>
      <w:pPr>
        <w:ind w:left="5475" w:hanging="428"/>
      </w:pPr>
      <w:rPr>
        <w:rFonts w:hint="default"/>
        <w:lang w:val="ru-RU" w:eastAsia="ru-RU" w:bidi="ru-RU"/>
      </w:rPr>
    </w:lvl>
    <w:lvl w:ilvl="6" w:tplc="BC9EB204">
      <w:numFmt w:val="bullet"/>
      <w:lvlText w:val="•"/>
      <w:lvlJc w:val="left"/>
      <w:pPr>
        <w:ind w:left="6394" w:hanging="428"/>
      </w:pPr>
      <w:rPr>
        <w:rFonts w:hint="default"/>
        <w:lang w:val="ru-RU" w:eastAsia="ru-RU" w:bidi="ru-RU"/>
      </w:rPr>
    </w:lvl>
    <w:lvl w:ilvl="7" w:tplc="EE8C370C">
      <w:numFmt w:val="bullet"/>
      <w:lvlText w:val="•"/>
      <w:lvlJc w:val="left"/>
      <w:pPr>
        <w:ind w:left="7313" w:hanging="428"/>
      </w:pPr>
      <w:rPr>
        <w:rFonts w:hint="default"/>
        <w:lang w:val="ru-RU" w:eastAsia="ru-RU" w:bidi="ru-RU"/>
      </w:rPr>
    </w:lvl>
    <w:lvl w:ilvl="8" w:tplc="5136D37A">
      <w:numFmt w:val="bullet"/>
      <w:lvlText w:val="•"/>
      <w:lvlJc w:val="left"/>
      <w:pPr>
        <w:ind w:left="8232" w:hanging="428"/>
      </w:pPr>
      <w:rPr>
        <w:rFonts w:hint="default"/>
        <w:lang w:val="ru-RU" w:eastAsia="ru-RU" w:bidi="ru-RU"/>
      </w:rPr>
    </w:lvl>
  </w:abstractNum>
  <w:abstractNum w:abstractNumId="31" w15:restartNumberingAfterBreak="0">
    <w:nsid w:val="59490826"/>
    <w:multiLevelType w:val="multilevel"/>
    <w:tmpl w:val="4F18DFF6"/>
    <w:lvl w:ilvl="0">
      <w:start w:val="1"/>
      <w:numFmt w:val="decimal"/>
      <w:lvlText w:val="%1."/>
      <w:lvlJc w:val="left"/>
      <w:pPr>
        <w:ind w:left="1558" w:hanging="360"/>
        <w:jc w:val="right"/>
      </w:pPr>
      <w:rPr>
        <w:rFonts w:ascii="Times New Roman" w:eastAsia="Arial" w:hAnsi="Times New Roman" w:cs="Times New Roman" w:hint="default"/>
        <w:b/>
        <w:bCs/>
        <w:spacing w:val="-1"/>
        <w:w w:val="100"/>
        <w:sz w:val="24"/>
        <w:szCs w:val="24"/>
        <w:lang w:val="ru-RU" w:eastAsia="ru-RU" w:bidi="ru-RU"/>
      </w:rPr>
    </w:lvl>
    <w:lvl w:ilvl="1">
      <w:start w:val="1"/>
      <w:numFmt w:val="decimal"/>
      <w:lvlText w:val="%1.%2."/>
      <w:lvlJc w:val="left"/>
      <w:pPr>
        <w:ind w:left="1918" w:hanging="721"/>
        <w:jc w:val="right"/>
      </w:pPr>
      <w:rPr>
        <w:rFonts w:ascii="Times New Roman" w:eastAsia="Arial" w:hAnsi="Times New Roman" w:cs="Times New Roman" w:hint="default"/>
        <w:b/>
        <w:bCs/>
        <w:spacing w:val="-1"/>
        <w:w w:val="100"/>
        <w:sz w:val="24"/>
        <w:szCs w:val="24"/>
        <w:lang w:val="ru-RU" w:eastAsia="ru-RU" w:bidi="ru-RU"/>
      </w:rPr>
    </w:lvl>
    <w:lvl w:ilvl="2">
      <w:numFmt w:val="bullet"/>
      <w:lvlText w:val="•"/>
      <w:lvlJc w:val="left"/>
      <w:pPr>
        <w:ind w:left="2823" w:hanging="721"/>
      </w:pPr>
      <w:rPr>
        <w:rFonts w:hint="default"/>
        <w:lang w:val="ru-RU" w:eastAsia="ru-RU" w:bidi="ru-RU"/>
      </w:rPr>
    </w:lvl>
    <w:lvl w:ilvl="3">
      <w:numFmt w:val="bullet"/>
      <w:lvlText w:val="•"/>
      <w:lvlJc w:val="left"/>
      <w:pPr>
        <w:ind w:left="3726" w:hanging="721"/>
      </w:pPr>
      <w:rPr>
        <w:rFonts w:hint="default"/>
        <w:lang w:val="ru-RU" w:eastAsia="ru-RU" w:bidi="ru-RU"/>
      </w:rPr>
    </w:lvl>
    <w:lvl w:ilvl="4">
      <w:numFmt w:val="bullet"/>
      <w:lvlText w:val="•"/>
      <w:lvlJc w:val="left"/>
      <w:pPr>
        <w:ind w:left="4630" w:hanging="721"/>
      </w:pPr>
      <w:rPr>
        <w:rFonts w:hint="default"/>
        <w:lang w:val="ru-RU" w:eastAsia="ru-RU" w:bidi="ru-RU"/>
      </w:rPr>
    </w:lvl>
    <w:lvl w:ilvl="5">
      <w:numFmt w:val="bullet"/>
      <w:lvlText w:val="•"/>
      <w:lvlJc w:val="left"/>
      <w:pPr>
        <w:ind w:left="5533" w:hanging="721"/>
      </w:pPr>
      <w:rPr>
        <w:rFonts w:hint="default"/>
        <w:lang w:val="ru-RU" w:eastAsia="ru-RU" w:bidi="ru-RU"/>
      </w:rPr>
    </w:lvl>
    <w:lvl w:ilvl="6">
      <w:numFmt w:val="bullet"/>
      <w:lvlText w:val="•"/>
      <w:lvlJc w:val="left"/>
      <w:pPr>
        <w:ind w:left="6437" w:hanging="721"/>
      </w:pPr>
      <w:rPr>
        <w:rFonts w:hint="default"/>
        <w:lang w:val="ru-RU" w:eastAsia="ru-RU" w:bidi="ru-RU"/>
      </w:rPr>
    </w:lvl>
    <w:lvl w:ilvl="7">
      <w:numFmt w:val="bullet"/>
      <w:lvlText w:val="•"/>
      <w:lvlJc w:val="left"/>
      <w:pPr>
        <w:ind w:left="7340" w:hanging="721"/>
      </w:pPr>
      <w:rPr>
        <w:rFonts w:hint="default"/>
        <w:lang w:val="ru-RU" w:eastAsia="ru-RU" w:bidi="ru-RU"/>
      </w:rPr>
    </w:lvl>
    <w:lvl w:ilvl="8">
      <w:numFmt w:val="bullet"/>
      <w:lvlText w:val="•"/>
      <w:lvlJc w:val="left"/>
      <w:pPr>
        <w:ind w:left="8244" w:hanging="721"/>
      </w:pPr>
      <w:rPr>
        <w:rFonts w:hint="default"/>
        <w:lang w:val="ru-RU" w:eastAsia="ru-RU" w:bidi="ru-RU"/>
      </w:rPr>
    </w:lvl>
  </w:abstractNum>
  <w:abstractNum w:abstractNumId="32" w15:restartNumberingAfterBreak="0">
    <w:nsid w:val="59F728C7"/>
    <w:multiLevelType w:val="hybridMultilevel"/>
    <w:tmpl w:val="42202742"/>
    <w:lvl w:ilvl="0" w:tplc="65389004">
      <w:numFmt w:val="bullet"/>
      <w:lvlText w:val=""/>
      <w:lvlJc w:val="left"/>
      <w:pPr>
        <w:ind w:left="1234" w:hanging="281"/>
      </w:pPr>
      <w:rPr>
        <w:rFonts w:ascii="Symbol" w:eastAsia="Symbol" w:hAnsi="Symbol" w:cs="Symbol" w:hint="default"/>
        <w:w w:val="99"/>
        <w:sz w:val="14"/>
        <w:szCs w:val="14"/>
        <w:lang w:val="ru-RU" w:eastAsia="ru-RU" w:bidi="ru-RU"/>
      </w:rPr>
    </w:lvl>
    <w:lvl w:ilvl="1" w:tplc="7BA636F6">
      <w:numFmt w:val="bullet"/>
      <w:lvlText w:val=""/>
      <w:lvlJc w:val="left"/>
      <w:pPr>
        <w:ind w:left="1673" w:hanging="361"/>
      </w:pPr>
      <w:rPr>
        <w:rFonts w:ascii="Symbol" w:eastAsia="Symbol" w:hAnsi="Symbol" w:cs="Symbol" w:hint="default"/>
        <w:w w:val="100"/>
        <w:sz w:val="22"/>
        <w:szCs w:val="22"/>
        <w:lang w:val="ru-RU" w:eastAsia="ru-RU" w:bidi="ru-RU"/>
      </w:rPr>
    </w:lvl>
    <w:lvl w:ilvl="2" w:tplc="E36054E2">
      <w:numFmt w:val="bullet"/>
      <w:lvlText w:val="•"/>
      <w:lvlJc w:val="left"/>
      <w:pPr>
        <w:ind w:left="2556" w:hanging="361"/>
      </w:pPr>
      <w:rPr>
        <w:rFonts w:hint="default"/>
        <w:lang w:val="ru-RU" w:eastAsia="ru-RU" w:bidi="ru-RU"/>
      </w:rPr>
    </w:lvl>
    <w:lvl w:ilvl="3" w:tplc="D402F90E">
      <w:numFmt w:val="bullet"/>
      <w:lvlText w:val="•"/>
      <w:lvlJc w:val="left"/>
      <w:pPr>
        <w:ind w:left="3433" w:hanging="361"/>
      </w:pPr>
      <w:rPr>
        <w:rFonts w:hint="default"/>
        <w:lang w:val="ru-RU" w:eastAsia="ru-RU" w:bidi="ru-RU"/>
      </w:rPr>
    </w:lvl>
    <w:lvl w:ilvl="4" w:tplc="3B06C7A8">
      <w:numFmt w:val="bullet"/>
      <w:lvlText w:val="•"/>
      <w:lvlJc w:val="left"/>
      <w:pPr>
        <w:ind w:left="4310" w:hanging="361"/>
      </w:pPr>
      <w:rPr>
        <w:rFonts w:hint="default"/>
        <w:lang w:val="ru-RU" w:eastAsia="ru-RU" w:bidi="ru-RU"/>
      </w:rPr>
    </w:lvl>
    <w:lvl w:ilvl="5" w:tplc="F26A8F60">
      <w:numFmt w:val="bullet"/>
      <w:lvlText w:val="•"/>
      <w:lvlJc w:val="left"/>
      <w:pPr>
        <w:ind w:left="5187" w:hanging="361"/>
      </w:pPr>
      <w:rPr>
        <w:rFonts w:hint="default"/>
        <w:lang w:val="ru-RU" w:eastAsia="ru-RU" w:bidi="ru-RU"/>
      </w:rPr>
    </w:lvl>
    <w:lvl w:ilvl="6" w:tplc="E20EEB12">
      <w:numFmt w:val="bullet"/>
      <w:lvlText w:val="•"/>
      <w:lvlJc w:val="left"/>
      <w:pPr>
        <w:ind w:left="6064" w:hanging="361"/>
      </w:pPr>
      <w:rPr>
        <w:rFonts w:hint="default"/>
        <w:lang w:val="ru-RU" w:eastAsia="ru-RU" w:bidi="ru-RU"/>
      </w:rPr>
    </w:lvl>
    <w:lvl w:ilvl="7" w:tplc="A1C0C892">
      <w:numFmt w:val="bullet"/>
      <w:lvlText w:val="•"/>
      <w:lvlJc w:val="left"/>
      <w:pPr>
        <w:ind w:left="6940" w:hanging="361"/>
      </w:pPr>
      <w:rPr>
        <w:rFonts w:hint="default"/>
        <w:lang w:val="ru-RU" w:eastAsia="ru-RU" w:bidi="ru-RU"/>
      </w:rPr>
    </w:lvl>
    <w:lvl w:ilvl="8" w:tplc="1A6AD794">
      <w:numFmt w:val="bullet"/>
      <w:lvlText w:val="•"/>
      <w:lvlJc w:val="left"/>
      <w:pPr>
        <w:ind w:left="7817" w:hanging="361"/>
      </w:pPr>
      <w:rPr>
        <w:rFonts w:hint="default"/>
        <w:lang w:val="ru-RU" w:eastAsia="ru-RU" w:bidi="ru-RU"/>
      </w:rPr>
    </w:lvl>
  </w:abstractNum>
  <w:abstractNum w:abstractNumId="33" w15:restartNumberingAfterBreak="0">
    <w:nsid w:val="5CBA1C5B"/>
    <w:multiLevelType w:val="hybridMultilevel"/>
    <w:tmpl w:val="FF82E20C"/>
    <w:lvl w:ilvl="0" w:tplc="80F0D750">
      <w:numFmt w:val="bullet"/>
      <w:lvlText w:val=""/>
      <w:lvlJc w:val="left"/>
      <w:pPr>
        <w:ind w:left="1673" w:hanging="360"/>
      </w:pPr>
      <w:rPr>
        <w:rFonts w:ascii="Symbol" w:eastAsia="Symbol" w:hAnsi="Symbol" w:cs="Symbol" w:hint="default"/>
        <w:w w:val="99"/>
        <w:sz w:val="14"/>
        <w:szCs w:val="14"/>
        <w:lang w:val="ru-RU" w:eastAsia="ru-RU" w:bidi="ru-RU"/>
      </w:rPr>
    </w:lvl>
    <w:lvl w:ilvl="1" w:tplc="92983C9C">
      <w:numFmt w:val="bullet"/>
      <w:lvlText w:val="•"/>
      <w:lvlJc w:val="left"/>
      <w:pPr>
        <w:ind w:left="2469" w:hanging="360"/>
      </w:pPr>
      <w:rPr>
        <w:rFonts w:hint="default"/>
        <w:lang w:val="ru-RU" w:eastAsia="ru-RU" w:bidi="ru-RU"/>
      </w:rPr>
    </w:lvl>
    <w:lvl w:ilvl="2" w:tplc="9FD88F2E">
      <w:numFmt w:val="bullet"/>
      <w:lvlText w:val="•"/>
      <w:lvlJc w:val="left"/>
      <w:pPr>
        <w:ind w:left="3258" w:hanging="360"/>
      </w:pPr>
      <w:rPr>
        <w:rFonts w:hint="default"/>
        <w:lang w:val="ru-RU" w:eastAsia="ru-RU" w:bidi="ru-RU"/>
      </w:rPr>
    </w:lvl>
    <w:lvl w:ilvl="3" w:tplc="77CAF73C">
      <w:numFmt w:val="bullet"/>
      <w:lvlText w:val="•"/>
      <w:lvlJc w:val="left"/>
      <w:pPr>
        <w:ind w:left="4047" w:hanging="360"/>
      </w:pPr>
      <w:rPr>
        <w:rFonts w:hint="default"/>
        <w:lang w:val="ru-RU" w:eastAsia="ru-RU" w:bidi="ru-RU"/>
      </w:rPr>
    </w:lvl>
    <w:lvl w:ilvl="4" w:tplc="81040E7E">
      <w:numFmt w:val="bullet"/>
      <w:lvlText w:val="•"/>
      <w:lvlJc w:val="left"/>
      <w:pPr>
        <w:ind w:left="4836" w:hanging="360"/>
      </w:pPr>
      <w:rPr>
        <w:rFonts w:hint="default"/>
        <w:lang w:val="ru-RU" w:eastAsia="ru-RU" w:bidi="ru-RU"/>
      </w:rPr>
    </w:lvl>
    <w:lvl w:ilvl="5" w:tplc="6704741A">
      <w:numFmt w:val="bullet"/>
      <w:lvlText w:val="•"/>
      <w:lvlJc w:val="left"/>
      <w:pPr>
        <w:ind w:left="5625" w:hanging="360"/>
      </w:pPr>
      <w:rPr>
        <w:rFonts w:hint="default"/>
        <w:lang w:val="ru-RU" w:eastAsia="ru-RU" w:bidi="ru-RU"/>
      </w:rPr>
    </w:lvl>
    <w:lvl w:ilvl="6" w:tplc="66F09EA6">
      <w:numFmt w:val="bullet"/>
      <w:lvlText w:val="•"/>
      <w:lvlJc w:val="left"/>
      <w:pPr>
        <w:ind w:left="6414" w:hanging="360"/>
      </w:pPr>
      <w:rPr>
        <w:rFonts w:hint="default"/>
        <w:lang w:val="ru-RU" w:eastAsia="ru-RU" w:bidi="ru-RU"/>
      </w:rPr>
    </w:lvl>
    <w:lvl w:ilvl="7" w:tplc="B8923FC4">
      <w:numFmt w:val="bullet"/>
      <w:lvlText w:val="•"/>
      <w:lvlJc w:val="left"/>
      <w:pPr>
        <w:ind w:left="7203" w:hanging="360"/>
      </w:pPr>
      <w:rPr>
        <w:rFonts w:hint="default"/>
        <w:lang w:val="ru-RU" w:eastAsia="ru-RU" w:bidi="ru-RU"/>
      </w:rPr>
    </w:lvl>
    <w:lvl w:ilvl="8" w:tplc="A148D6F6">
      <w:numFmt w:val="bullet"/>
      <w:lvlText w:val="•"/>
      <w:lvlJc w:val="left"/>
      <w:pPr>
        <w:ind w:left="7992" w:hanging="360"/>
      </w:pPr>
      <w:rPr>
        <w:rFonts w:hint="default"/>
        <w:lang w:val="ru-RU" w:eastAsia="ru-RU" w:bidi="ru-RU"/>
      </w:rPr>
    </w:lvl>
  </w:abstractNum>
  <w:abstractNum w:abstractNumId="34" w15:restartNumberingAfterBreak="0">
    <w:nsid w:val="5D694C07"/>
    <w:multiLevelType w:val="hybridMultilevel"/>
    <w:tmpl w:val="F82AEA2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5EFA6198"/>
    <w:multiLevelType w:val="hybridMultilevel"/>
    <w:tmpl w:val="A6904B9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5F00592A"/>
    <w:multiLevelType w:val="multilevel"/>
    <w:tmpl w:val="E1DA0E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2B913AC"/>
    <w:multiLevelType w:val="hybridMultilevel"/>
    <w:tmpl w:val="E7AA1432"/>
    <w:lvl w:ilvl="0" w:tplc="4AD4090C">
      <w:numFmt w:val="bullet"/>
      <w:lvlText w:val=""/>
      <w:lvlJc w:val="left"/>
      <w:pPr>
        <w:ind w:left="939" w:hanging="360"/>
      </w:pPr>
      <w:rPr>
        <w:rFonts w:ascii="Symbol" w:eastAsia="Symbol" w:hAnsi="Symbol" w:cs="Symbol" w:hint="default"/>
        <w:w w:val="100"/>
        <w:sz w:val="22"/>
        <w:szCs w:val="22"/>
        <w:lang w:val="ru-RU" w:eastAsia="ru-RU" w:bidi="ru-RU"/>
      </w:rPr>
    </w:lvl>
    <w:lvl w:ilvl="1" w:tplc="4BC403D2">
      <w:numFmt w:val="bullet"/>
      <w:lvlText w:val="•"/>
      <w:lvlJc w:val="left"/>
      <w:pPr>
        <w:ind w:left="1803" w:hanging="360"/>
      </w:pPr>
      <w:rPr>
        <w:rFonts w:hint="default"/>
        <w:lang w:val="ru-RU" w:eastAsia="ru-RU" w:bidi="ru-RU"/>
      </w:rPr>
    </w:lvl>
    <w:lvl w:ilvl="2" w:tplc="C6F65D72">
      <w:numFmt w:val="bullet"/>
      <w:lvlText w:val="•"/>
      <w:lvlJc w:val="left"/>
      <w:pPr>
        <w:ind w:left="2666" w:hanging="360"/>
      </w:pPr>
      <w:rPr>
        <w:rFonts w:hint="default"/>
        <w:lang w:val="ru-RU" w:eastAsia="ru-RU" w:bidi="ru-RU"/>
      </w:rPr>
    </w:lvl>
    <w:lvl w:ilvl="3" w:tplc="5728176A">
      <w:numFmt w:val="bullet"/>
      <w:lvlText w:val="•"/>
      <w:lvlJc w:val="left"/>
      <w:pPr>
        <w:ind w:left="3529" w:hanging="360"/>
      </w:pPr>
      <w:rPr>
        <w:rFonts w:hint="default"/>
        <w:lang w:val="ru-RU" w:eastAsia="ru-RU" w:bidi="ru-RU"/>
      </w:rPr>
    </w:lvl>
    <w:lvl w:ilvl="4" w:tplc="B7584C04">
      <w:numFmt w:val="bullet"/>
      <w:lvlText w:val="•"/>
      <w:lvlJc w:val="left"/>
      <w:pPr>
        <w:ind w:left="4392" w:hanging="360"/>
      </w:pPr>
      <w:rPr>
        <w:rFonts w:hint="default"/>
        <w:lang w:val="ru-RU" w:eastAsia="ru-RU" w:bidi="ru-RU"/>
      </w:rPr>
    </w:lvl>
    <w:lvl w:ilvl="5" w:tplc="C7D0F0BE">
      <w:numFmt w:val="bullet"/>
      <w:lvlText w:val="•"/>
      <w:lvlJc w:val="left"/>
      <w:pPr>
        <w:ind w:left="5255" w:hanging="360"/>
      </w:pPr>
      <w:rPr>
        <w:rFonts w:hint="default"/>
        <w:lang w:val="ru-RU" w:eastAsia="ru-RU" w:bidi="ru-RU"/>
      </w:rPr>
    </w:lvl>
    <w:lvl w:ilvl="6" w:tplc="73005A2A">
      <w:numFmt w:val="bullet"/>
      <w:lvlText w:val="•"/>
      <w:lvlJc w:val="left"/>
      <w:pPr>
        <w:ind w:left="6118" w:hanging="360"/>
      </w:pPr>
      <w:rPr>
        <w:rFonts w:hint="default"/>
        <w:lang w:val="ru-RU" w:eastAsia="ru-RU" w:bidi="ru-RU"/>
      </w:rPr>
    </w:lvl>
    <w:lvl w:ilvl="7" w:tplc="6D46ACB6">
      <w:numFmt w:val="bullet"/>
      <w:lvlText w:val="•"/>
      <w:lvlJc w:val="left"/>
      <w:pPr>
        <w:ind w:left="6981" w:hanging="360"/>
      </w:pPr>
      <w:rPr>
        <w:rFonts w:hint="default"/>
        <w:lang w:val="ru-RU" w:eastAsia="ru-RU" w:bidi="ru-RU"/>
      </w:rPr>
    </w:lvl>
    <w:lvl w:ilvl="8" w:tplc="59B83FCA">
      <w:numFmt w:val="bullet"/>
      <w:lvlText w:val="•"/>
      <w:lvlJc w:val="left"/>
      <w:pPr>
        <w:ind w:left="7844" w:hanging="360"/>
      </w:pPr>
      <w:rPr>
        <w:rFonts w:hint="default"/>
        <w:lang w:val="ru-RU" w:eastAsia="ru-RU" w:bidi="ru-RU"/>
      </w:rPr>
    </w:lvl>
  </w:abstractNum>
  <w:abstractNum w:abstractNumId="38" w15:restartNumberingAfterBreak="0">
    <w:nsid w:val="67946613"/>
    <w:multiLevelType w:val="multilevel"/>
    <w:tmpl w:val="69204ED0"/>
    <w:lvl w:ilvl="0">
      <w:start w:val="3"/>
      <w:numFmt w:val="decimal"/>
      <w:lvlText w:val="%1"/>
      <w:lvlJc w:val="left"/>
      <w:pPr>
        <w:ind w:left="1781" w:hanging="1006"/>
      </w:pPr>
      <w:rPr>
        <w:rFonts w:hint="default"/>
        <w:lang w:val="ru-RU" w:eastAsia="ru-RU" w:bidi="ru-RU"/>
      </w:rPr>
    </w:lvl>
    <w:lvl w:ilvl="1">
      <w:start w:val="1"/>
      <w:numFmt w:val="decimal"/>
      <w:lvlText w:val="%1.%2"/>
      <w:lvlJc w:val="left"/>
      <w:pPr>
        <w:ind w:left="1781" w:hanging="1006"/>
      </w:pPr>
      <w:rPr>
        <w:rFonts w:hint="default"/>
        <w:lang w:val="ru-RU" w:eastAsia="ru-RU" w:bidi="ru-RU"/>
      </w:rPr>
    </w:lvl>
    <w:lvl w:ilvl="2">
      <w:start w:val="1"/>
      <w:numFmt w:val="decimal"/>
      <w:lvlText w:val="%1.%2.%3"/>
      <w:lvlJc w:val="left"/>
      <w:pPr>
        <w:ind w:left="1781" w:hanging="1006"/>
      </w:pPr>
      <w:rPr>
        <w:rFonts w:hint="default"/>
        <w:lang w:val="ru-RU" w:eastAsia="ru-RU" w:bidi="ru-RU"/>
      </w:rPr>
    </w:lvl>
    <w:lvl w:ilvl="3">
      <w:start w:val="5"/>
      <w:numFmt w:val="decimal"/>
      <w:lvlText w:val="%1.%2.%3.%4."/>
      <w:lvlJc w:val="left"/>
      <w:pPr>
        <w:ind w:left="1781" w:hanging="1006"/>
      </w:pPr>
      <w:rPr>
        <w:rFonts w:ascii="Arial" w:eastAsia="Arial" w:hAnsi="Arial" w:cs="Arial" w:hint="default"/>
        <w:b/>
        <w:bCs/>
        <w:spacing w:val="-1"/>
        <w:w w:val="99"/>
        <w:sz w:val="20"/>
        <w:szCs w:val="20"/>
        <w:lang w:val="ru-RU" w:eastAsia="ru-RU" w:bidi="ru-RU"/>
      </w:rPr>
    </w:lvl>
    <w:lvl w:ilvl="4">
      <w:numFmt w:val="bullet"/>
      <w:lvlText w:val="•"/>
      <w:lvlJc w:val="left"/>
      <w:pPr>
        <w:ind w:left="5088" w:hanging="1006"/>
      </w:pPr>
      <w:rPr>
        <w:rFonts w:hint="default"/>
        <w:lang w:val="ru-RU" w:eastAsia="ru-RU" w:bidi="ru-RU"/>
      </w:rPr>
    </w:lvl>
    <w:lvl w:ilvl="5">
      <w:numFmt w:val="bullet"/>
      <w:lvlText w:val="•"/>
      <w:lvlJc w:val="left"/>
      <w:pPr>
        <w:ind w:left="5915" w:hanging="1006"/>
      </w:pPr>
      <w:rPr>
        <w:rFonts w:hint="default"/>
        <w:lang w:val="ru-RU" w:eastAsia="ru-RU" w:bidi="ru-RU"/>
      </w:rPr>
    </w:lvl>
    <w:lvl w:ilvl="6">
      <w:numFmt w:val="bullet"/>
      <w:lvlText w:val="•"/>
      <w:lvlJc w:val="left"/>
      <w:pPr>
        <w:ind w:left="6742" w:hanging="1006"/>
      </w:pPr>
      <w:rPr>
        <w:rFonts w:hint="default"/>
        <w:lang w:val="ru-RU" w:eastAsia="ru-RU" w:bidi="ru-RU"/>
      </w:rPr>
    </w:lvl>
    <w:lvl w:ilvl="7">
      <w:numFmt w:val="bullet"/>
      <w:lvlText w:val="•"/>
      <w:lvlJc w:val="left"/>
      <w:pPr>
        <w:ind w:left="7569" w:hanging="1006"/>
      </w:pPr>
      <w:rPr>
        <w:rFonts w:hint="default"/>
        <w:lang w:val="ru-RU" w:eastAsia="ru-RU" w:bidi="ru-RU"/>
      </w:rPr>
    </w:lvl>
    <w:lvl w:ilvl="8">
      <w:numFmt w:val="bullet"/>
      <w:lvlText w:val="•"/>
      <w:lvlJc w:val="left"/>
      <w:pPr>
        <w:ind w:left="8396" w:hanging="1006"/>
      </w:pPr>
      <w:rPr>
        <w:rFonts w:hint="default"/>
        <w:lang w:val="ru-RU" w:eastAsia="ru-RU" w:bidi="ru-RU"/>
      </w:rPr>
    </w:lvl>
  </w:abstractNum>
  <w:abstractNum w:abstractNumId="39" w15:restartNumberingAfterBreak="0">
    <w:nsid w:val="69785F1B"/>
    <w:multiLevelType w:val="hybridMultilevel"/>
    <w:tmpl w:val="C4708874"/>
    <w:lvl w:ilvl="0" w:tplc="3BB88D30">
      <w:numFmt w:val="bullet"/>
      <w:lvlText w:val=""/>
      <w:lvlJc w:val="left"/>
      <w:pPr>
        <w:ind w:left="1673" w:hanging="360"/>
      </w:pPr>
      <w:rPr>
        <w:rFonts w:ascii="Symbol" w:eastAsia="Symbol" w:hAnsi="Symbol" w:cs="Symbol" w:hint="default"/>
        <w:w w:val="99"/>
        <w:sz w:val="14"/>
        <w:szCs w:val="14"/>
        <w:lang w:val="ru-RU" w:eastAsia="ru-RU" w:bidi="ru-RU"/>
      </w:rPr>
    </w:lvl>
    <w:lvl w:ilvl="1" w:tplc="FC0CF598">
      <w:numFmt w:val="bullet"/>
      <w:lvlText w:val="•"/>
      <w:lvlJc w:val="left"/>
      <w:pPr>
        <w:ind w:left="2469" w:hanging="360"/>
      </w:pPr>
      <w:rPr>
        <w:rFonts w:hint="default"/>
        <w:lang w:val="ru-RU" w:eastAsia="ru-RU" w:bidi="ru-RU"/>
      </w:rPr>
    </w:lvl>
    <w:lvl w:ilvl="2" w:tplc="47F04284">
      <w:numFmt w:val="bullet"/>
      <w:lvlText w:val="•"/>
      <w:lvlJc w:val="left"/>
      <w:pPr>
        <w:ind w:left="3258" w:hanging="360"/>
      </w:pPr>
      <w:rPr>
        <w:rFonts w:hint="default"/>
        <w:lang w:val="ru-RU" w:eastAsia="ru-RU" w:bidi="ru-RU"/>
      </w:rPr>
    </w:lvl>
    <w:lvl w:ilvl="3" w:tplc="3C4A5DBE">
      <w:numFmt w:val="bullet"/>
      <w:lvlText w:val="•"/>
      <w:lvlJc w:val="left"/>
      <w:pPr>
        <w:ind w:left="4047" w:hanging="360"/>
      </w:pPr>
      <w:rPr>
        <w:rFonts w:hint="default"/>
        <w:lang w:val="ru-RU" w:eastAsia="ru-RU" w:bidi="ru-RU"/>
      </w:rPr>
    </w:lvl>
    <w:lvl w:ilvl="4" w:tplc="DF88EB32">
      <w:numFmt w:val="bullet"/>
      <w:lvlText w:val="•"/>
      <w:lvlJc w:val="left"/>
      <w:pPr>
        <w:ind w:left="4836" w:hanging="360"/>
      </w:pPr>
      <w:rPr>
        <w:rFonts w:hint="default"/>
        <w:lang w:val="ru-RU" w:eastAsia="ru-RU" w:bidi="ru-RU"/>
      </w:rPr>
    </w:lvl>
    <w:lvl w:ilvl="5" w:tplc="7E90E650">
      <w:numFmt w:val="bullet"/>
      <w:lvlText w:val="•"/>
      <w:lvlJc w:val="left"/>
      <w:pPr>
        <w:ind w:left="5625" w:hanging="360"/>
      </w:pPr>
      <w:rPr>
        <w:rFonts w:hint="default"/>
        <w:lang w:val="ru-RU" w:eastAsia="ru-RU" w:bidi="ru-RU"/>
      </w:rPr>
    </w:lvl>
    <w:lvl w:ilvl="6" w:tplc="29949166">
      <w:numFmt w:val="bullet"/>
      <w:lvlText w:val="•"/>
      <w:lvlJc w:val="left"/>
      <w:pPr>
        <w:ind w:left="6414" w:hanging="360"/>
      </w:pPr>
      <w:rPr>
        <w:rFonts w:hint="default"/>
        <w:lang w:val="ru-RU" w:eastAsia="ru-RU" w:bidi="ru-RU"/>
      </w:rPr>
    </w:lvl>
    <w:lvl w:ilvl="7" w:tplc="6046D0E4">
      <w:numFmt w:val="bullet"/>
      <w:lvlText w:val="•"/>
      <w:lvlJc w:val="left"/>
      <w:pPr>
        <w:ind w:left="7203" w:hanging="360"/>
      </w:pPr>
      <w:rPr>
        <w:rFonts w:hint="default"/>
        <w:lang w:val="ru-RU" w:eastAsia="ru-RU" w:bidi="ru-RU"/>
      </w:rPr>
    </w:lvl>
    <w:lvl w:ilvl="8" w:tplc="5044B06A">
      <w:numFmt w:val="bullet"/>
      <w:lvlText w:val="•"/>
      <w:lvlJc w:val="left"/>
      <w:pPr>
        <w:ind w:left="7992" w:hanging="360"/>
      </w:pPr>
      <w:rPr>
        <w:rFonts w:hint="default"/>
        <w:lang w:val="ru-RU" w:eastAsia="ru-RU" w:bidi="ru-RU"/>
      </w:rPr>
    </w:lvl>
  </w:abstractNum>
  <w:abstractNum w:abstractNumId="40" w15:restartNumberingAfterBreak="0">
    <w:nsid w:val="6AB32581"/>
    <w:multiLevelType w:val="hybridMultilevel"/>
    <w:tmpl w:val="FD86A38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15:restartNumberingAfterBreak="0">
    <w:nsid w:val="6D9412F2"/>
    <w:multiLevelType w:val="hybridMultilevel"/>
    <w:tmpl w:val="25EAFBAC"/>
    <w:lvl w:ilvl="0" w:tplc="834A4C1E">
      <w:start w:val="1"/>
      <w:numFmt w:val="decimal"/>
      <w:lvlText w:val="%1."/>
      <w:lvlJc w:val="left"/>
      <w:pPr>
        <w:ind w:left="881" w:hanging="780"/>
      </w:pPr>
      <w:rPr>
        <w:rFonts w:ascii="Arial" w:eastAsia="Arial" w:hAnsi="Arial" w:cs="Arial" w:hint="default"/>
        <w:spacing w:val="-2"/>
        <w:w w:val="98"/>
        <w:sz w:val="20"/>
        <w:szCs w:val="20"/>
        <w:lang w:val="ru-RU" w:eastAsia="ru-RU" w:bidi="ru-RU"/>
      </w:rPr>
    </w:lvl>
    <w:lvl w:ilvl="1" w:tplc="77240CE6">
      <w:numFmt w:val="bullet"/>
      <w:lvlText w:val="•"/>
      <w:lvlJc w:val="left"/>
      <w:pPr>
        <w:ind w:left="480" w:hanging="780"/>
      </w:pPr>
      <w:rPr>
        <w:rFonts w:hint="default"/>
        <w:lang w:val="ru-RU" w:eastAsia="ru-RU" w:bidi="ru-RU"/>
      </w:rPr>
    </w:lvl>
    <w:lvl w:ilvl="2" w:tplc="2C02A2CC">
      <w:numFmt w:val="bullet"/>
      <w:lvlText w:val="•"/>
      <w:lvlJc w:val="left"/>
      <w:pPr>
        <w:ind w:left="880" w:hanging="780"/>
      </w:pPr>
      <w:rPr>
        <w:rFonts w:hint="default"/>
        <w:lang w:val="ru-RU" w:eastAsia="ru-RU" w:bidi="ru-RU"/>
      </w:rPr>
    </w:lvl>
    <w:lvl w:ilvl="3" w:tplc="DA00BE6E">
      <w:numFmt w:val="bullet"/>
      <w:lvlText w:val="•"/>
      <w:lvlJc w:val="left"/>
      <w:pPr>
        <w:ind w:left="1966" w:hanging="780"/>
      </w:pPr>
      <w:rPr>
        <w:rFonts w:hint="default"/>
        <w:lang w:val="ru-RU" w:eastAsia="ru-RU" w:bidi="ru-RU"/>
      </w:rPr>
    </w:lvl>
    <w:lvl w:ilvl="4" w:tplc="152450F8">
      <w:numFmt w:val="bullet"/>
      <w:lvlText w:val="•"/>
      <w:lvlJc w:val="left"/>
      <w:pPr>
        <w:ind w:left="3052" w:hanging="780"/>
      </w:pPr>
      <w:rPr>
        <w:rFonts w:hint="default"/>
        <w:lang w:val="ru-RU" w:eastAsia="ru-RU" w:bidi="ru-RU"/>
      </w:rPr>
    </w:lvl>
    <w:lvl w:ilvl="5" w:tplc="C76AA8D2">
      <w:numFmt w:val="bullet"/>
      <w:lvlText w:val="•"/>
      <w:lvlJc w:val="left"/>
      <w:pPr>
        <w:ind w:left="4139" w:hanging="780"/>
      </w:pPr>
      <w:rPr>
        <w:rFonts w:hint="default"/>
        <w:lang w:val="ru-RU" w:eastAsia="ru-RU" w:bidi="ru-RU"/>
      </w:rPr>
    </w:lvl>
    <w:lvl w:ilvl="6" w:tplc="19AC445E">
      <w:numFmt w:val="bullet"/>
      <w:lvlText w:val="•"/>
      <w:lvlJc w:val="left"/>
      <w:pPr>
        <w:ind w:left="5225" w:hanging="780"/>
      </w:pPr>
      <w:rPr>
        <w:rFonts w:hint="default"/>
        <w:lang w:val="ru-RU" w:eastAsia="ru-RU" w:bidi="ru-RU"/>
      </w:rPr>
    </w:lvl>
    <w:lvl w:ilvl="7" w:tplc="284C3DE6">
      <w:numFmt w:val="bullet"/>
      <w:lvlText w:val="•"/>
      <w:lvlJc w:val="left"/>
      <w:pPr>
        <w:ind w:left="6312" w:hanging="780"/>
      </w:pPr>
      <w:rPr>
        <w:rFonts w:hint="default"/>
        <w:lang w:val="ru-RU" w:eastAsia="ru-RU" w:bidi="ru-RU"/>
      </w:rPr>
    </w:lvl>
    <w:lvl w:ilvl="8" w:tplc="EBE2C90E">
      <w:numFmt w:val="bullet"/>
      <w:lvlText w:val="•"/>
      <w:lvlJc w:val="left"/>
      <w:pPr>
        <w:ind w:left="7398" w:hanging="780"/>
      </w:pPr>
      <w:rPr>
        <w:rFonts w:hint="default"/>
        <w:lang w:val="ru-RU" w:eastAsia="ru-RU" w:bidi="ru-RU"/>
      </w:rPr>
    </w:lvl>
  </w:abstractNum>
  <w:abstractNum w:abstractNumId="42" w15:restartNumberingAfterBreak="0">
    <w:nsid w:val="6E074C54"/>
    <w:multiLevelType w:val="multilevel"/>
    <w:tmpl w:val="D73248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6F777E5B"/>
    <w:multiLevelType w:val="hybridMultilevel"/>
    <w:tmpl w:val="6D086AF6"/>
    <w:lvl w:ilvl="0" w:tplc="CFA80BB8">
      <w:numFmt w:val="bullet"/>
      <w:lvlText w:val=""/>
      <w:lvlJc w:val="left"/>
      <w:pPr>
        <w:ind w:left="1254" w:hanging="567"/>
      </w:pPr>
      <w:rPr>
        <w:rFonts w:ascii="Symbol" w:eastAsia="Symbol" w:hAnsi="Symbol" w:cs="Symbol" w:hint="default"/>
        <w:w w:val="100"/>
        <w:sz w:val="22"/>
        <w:szCs w:val="22"/>
        <w:lang w:val="ru-RU" w:eastAsia="ru-RU" w:bidi="ru-RU"/>
      </w:rPr>
    </w:lvl>
    <w:lvl w:ilvl="1" w:tplc="F83CC46A">
      <w:numFmt w:val="bullet"/>
      <w:lvlText w:val=""/>
      <w:lvlJc w:val="left"/>
      <w:pPr>
        <w:ind w:left="1408" w:hanging="360"/>
      </w:pPr>
      <w:rPr>
        <w:rFonts w:ascii="Symbol" w:eastAsia="Symbol" w:hAnsi="Symbol" w:cs="Symbol" w:hint="default"/>
        <w:w w:val="99"/>
        <w:sz w:val="14"/>
        <w:szCs w:val="14"/>
        <w:lang w:val="ru-RU" w:eastAsia="ru-RU" w:bidi="ru-RU"/>
      </w:rPr>
    </w:lvl>
    <w:lvl w:ilvl="2" w:tplc="A4CE031C">
      <w:numFmt w:val="bullet"/>
      <w:lvlText w:val="•"/>
      <w:lvlJc w:val="left"/>
      <w:pPr>
        <w:ind w:left="2312" w:hanging="360"/>
      </w:pPr>
      <w:rPr>
        <w:rFonts w:hint="default"/>
        <w:lang w:val="ru-RU" w:eastAsia="ru-RU" w:bidi="ru-RU"/>
      </w:rPr>
    </w:lvl>
    <w:lvl w:ilvl="3" w:tplc="84E49BC6">
      <w:numFmt w:val="bullet"/>
      <w:lvlText w:val="•"/>
      <w:lvlJc w:val="left"/>
      <w:pPr>
        <w:ind w:left="3224" w:hanging="360"/>
      </w:pPr>
      <w:rPr>
        <w:rFonts w:hint="default"/>
        <w:lang w:val="ru-RU" w:eastAsia="ru-RU" w:bidi="ru-RU"/>
      </w:rPr>
    </w:lvl>
    <w:lvl w:ilvl="4" w:tplc="7FEE5E42">
      <w:numFmt w:val="bullet"/>
      <w:lvlText w:val="•"/>
      <w:lvlJc w:val="left"/>
      <w:pPr>
        <w:ind w:left="4137" w:hanging="360"/>
      </w:pPr>
      <w:rPr>
        <w:rFonts w:hint="default"/>
        <w:lang w:val="ru-RU" w:eastAsia="ru-RU" w:bidi="ru-RU"/>
      </w:rPr>
    </w:lvl>
    <w:lvl w:ilvl="5" w:tplc="5C8834D8">
      <w:numFmt w:val="bullet"/>
      <w:lvlText w:val="•"/>
      <w:lvlJc w:val="left"/>
      <w:pPr>
        <w:ind w:left="5049" w:hanging="360"/>
      </w:pPr>
      <w:rPr>
        <w:rFonts w:hint="default"/>
        <w:lang w:val="ru-RU" w:eastAsia="ru-RU" w:bidi="ru-RU"/>
      </w:rPr>
    </w:lvl>
    <w:lvl w:ilvl="6" w:tplc="B62C3DEA">
      <w:numFmt w:val="bullet"/>
      <w:lvlText w:val="•"/>
      <w:lvlJc w:val="left"/>
      <w:pPr>
        <w:ind w:left="5961" w:hanging="360"/>
      </w:pPr>
      <w:rPr>
        <w:rFonts w:hint="default"/>
        <w:lang w:val="ru-RU" w:eastAsia="ru-RU" w:bidi="ru-RU"/>
      </w:rPr>
    </w:lvl>
    <w:lvl w:ilvl="7" w:tplc="90A21DFC">
      <w:numFmt w:val="bullet"/>
      <w:lvlText w:val="•"/>
      <w:lvlJc w:val="left"/>
      <w:pPr>
        <w:ind w:left="6874" w:hanging="360"/>
      </w:pPr>
      <w:rPr>
        <w:rFonts w:hint="default"/>
        <w:lang w:val="ru-RU" w:eastAsia="ru-RU" w:bidi="ru-RU"/>
      </w:rPr>
    </w:lvl>
    <w:lvl w:ilvl="8" w:tplc="9D3A3C3C">
      <w:numFmt w:val="bullet"/>
      <w:lvlText w:val="•"/>
      <w:lvlJc w:val="left"/>
      <w:pPr>
        <w:ind w:left="7786" w:hanging="360"/>
      </w:pPr>
      <w:rPr>
        <w:rFonts w:hint="default"/>
        <w:lang w:val="ru-RU" w:eastAsia="ru-RU" w:bidi="ru-RU"/>
      </w:rPr>
    </w:lvl>
  </w:abstractNum>
  <w:abstractNum w:abstractNumId="44" w15:restartNumberingAfterBreak="0">
    <w:nsid w:val="6FCE7C23"/>
    <w:multiLevelType w:val="hybridMultilevel"/>
    <w:tmpl w:val="49362AAC"/>
    <w:lvl w:ilvl="0" w:tplc="8EF86D0C">
      <w:start w:val="1"/>
      <w:numFmt w:val="decimal"/>
      <w:lvlText w:val="%1."/>
      <w:lvlJc w:val="left"/>
      <w:pPr>
        <w:ind w:left="668" w:hanging="567"/>
      </w:pPr>
      <w:rPr>
        <w:rFonts w:ascii="Arial" w:eastAsia="Arial" w:hAnsi="Arial" w:cs="Arial" w:hint="default"/>
        <w:spacing w:val="-2"/>
        <w:w w:val="98"/>
        <w:sz w:val="20"/>
        <w:szCs w:val="20"/>
        <w:lang w:val="ru-RU" w:eastAsia="ru-RU" w:bidi="ru-RU"/>
      </w:rPr>
    </w:lvl>
    <w:lvl w:ilvl="1" w:tplc="D8B4144E">
      <w:numFmt w:val="bullet"/>
      <w:lvlText w:val="•"/>
      <w:lvlJc w:val="left"/>
      <w:pPr>
        <w:ind w:left="1551" w:hanging="567"/>
      </w:pPr>
      <w:rPr>
        <w:rFonts w:hint="default"/>
        <w:lang w:val="ru-RU" w:eastAsia="ru-RU" w:bidi="ru-RU"/>
      </w:rPr>
    </w:lvl>
    <w:lvl w:ilvl="2" w:tplc="4DF0584A">
      <w:numFmt w:val="bullet"/>
      <w:lvlText w:val="•"/>
      <w:lvlJc w:val="left"/>
      <w:pPr>
        <w:ind w:left="2442" w:hanging="567"/>
      </w:pPr>
      <w:rPr>
        <w:rFonts w:hint="default"/>
        <w:lang w:val="ru-RU" w:eastAsia="ru-RU" w:bidi="ru-RU"/>
      </w:rPr>
    </w:lvl>
    <w:lvl w:ilvl="3" w:tplc="705AA73E">
      <w:numFmt w:val="bullet"/>
      <w:lvlText w:val="•"/>
      <w:lvlJc w:val="left"/>
      <w:pPr>
        <w:ind w:left="3333" w:hanging="567"/>
      </w:pPr>
      <w:rPr>
        <w:rFonts w:hint="default"/>
        <w:lang w:val="ru-RU" w:eastAsia="ru-RU" w:bidi="ru-RU"/>
      </w:rPr>
    </w:lvl>
    <w:lvl w:ilvl="4" w:tplc="6AC46D6A">
      <w:numFmt w:val="bullet"/>
      <w:lvlText w:val="•"/>
      <w:lvlJc w:val="left"/>
      <w:pPr>
        <w:ind w:left="4224" w:hanging="567"/>
      </w:pPr>
      <w:rPr>
        <w:rFonts w:hint="default"/>
        <w:lang w:val="ru-RU" w:eastAsia="ru-RU" w:bidi="ru-RU"/>
      </w:rPr>
    </w:lvl>
    <w:lvl w:ilvl="5" w:tplc="E5E40FD8">
      <w:numFmt w:val="bullet"/>
      <w:lvlText w:val="•"/>
      <w:lvlJc w:val="left"/>
      <w:pPr>
        <w:ind w:left="5115" w:hanging="567"/>
      </w:pPr>
      <w:rPr>
        <w:rFonts w:hint="default"/>
        <w:lang w:val="ru-RU" w:eastAsia="ru-RU" w:bidi="ru-RU"/>
      </w:rPr>
    </w:lvl>
    <w:lvl w:ilvl="6" w:tplc="3AF2AFBA">
      <w:numFmt w:val="bullet"/>
      <w:lvlText w:val="•"/>
      <w:lvlJc w:val="left"/>
      <w:pPr>
        <w:ind w:left="6006" w:hanging="567"/>
      </w:pPr>
      <w:rPr>
        <w:rFonts w:hint="default"/>
        <w:lang w:val="ru-RU" w:eastAsia="ru-RU" w:bidi="ru-RU"/>
      </w:rPr>
    </w:lvl>
    <w:lvl w:ilvl="7" w:tplc="28582E9A">
      <w:numFmt w:val="bullet"/>
      <w:lvlText w:val="•"/>
      <w:lvlJc w:val="left"/>
      <w:pPr>
        <w:ind w:left="6897" w:hanging="567"/>
      </w:pPr>
      <w:rPr>
        <w:rFonts w:hint="default"/>
        <w:lang w:val="ru-RU" w:eastAsia="ru-RU" w:bidi="ru-RU"/>
      </w:rPr>
    </w:lvl>
    <w:lvl w:ilvl="8" w:tplc="356AAB62">
      <w:numFmt w:val="bullet"/>
      <w:lvlText w:val="•"/>
      <w:lvlJc w:val="left"/>
      <w:pPr>
        <w:ind w:left="7788" w:hanging="567"/>
      </w:pPr>
      <w:rPr>
        <w:rFonts w:hint="default"/>
        <w:lang w:val="ru-RU" w:eastAsia="ru-RU" w:bidi="ru-RU"/>
      </w:rPr>
    </w:lvl>
  </w:abstractNum>
  <w:abstractNum w:abstractNumId="45" w15:restartNumberingAfterBreak="0">
    <w:nsid w:val="78F112E9"/>
    <w:multiLevelType w:val="multilevel"/>
    <w:tmpl w:val="AAD65D50"/>
    <w:lvl w:ilvl="0">
      <w:start w:val="2"/>
      <w:numFmt w:val="decimal"/>
      <w:lvlText w:val="%1"/>
      <w:lvlJc w:val="left"/>
      <w:pPr>
        <w:ind w:left="1027" w:hanging="567"/>
      </w:pPr>
      <w:rPr>
        <w:rFonts w:hint="default"/>
        <w:lang w:val="ru-RU" w:eastAsia="ru-RU" w:bidi="ru-RU"/>
      </w:rPr>
    </w:lvl>
    <w:lvl w:ilvl="1">
      <w:start w:val="1"/>
      <w:numFmt w:val="decimal"/>
      <w:lvlText w:val="%1.%2"/>
      <w:lvlJc w:val="left"/>
      <w:pPr>
        <w:ind w:left="1027" w:hanging="567"/>
      </w:pPr>
      <w:rPr>
        <w:rFonts w:hint="default"/>
        <w:lang w:val="ru-RU" w:eastAsia="ru-RU" w:bidi="ru-RU"/>
      </w:rPr>
    </w:lvl>
    <w:lvl w:ilvl="2">
      <w:start w:val="1"/>
      <w:numFmt w:val="decimal"/>
      <w:lvlText w:val="%1.%2.%3"/>
      <w:lvlJc w:val="left"/>
      <w:pPr>
        <w:ind w:left="1027" w:hanging="567"/>
        <w:jc w:val="right"/>
      </w:pPr>
      <w:rPr>
        <w:rFonts w:ascii="Times New Roman" w:eastAsia="Arial" w:hAnsi="Times New Roman" w:cs="Times New Roman" w:hint="default"/>
        <w:b/>
        <w:bCs/>
        <w:spacing w:val="-1"/>
        <w:w w:val="100"/>
        <w:sz w:val="24"/>
        <w:szCs w:val="24"/>
        <w:lang w:val="ru-RU" w:eastAsia="ru-RU" w:bidi="ru-RU"/>
      </w:rPr>
    </w:lvl>
    <w:lvl w:ilvl="3">
      <w:numFmt w:val="bullet"/>
      <w:lvlText w:val="•"/>
      <w:lvlJc w:val="left"/>
      <w:pPr>
        <w:ind w:left="3729" w:hanging="567"/>
      </w:pPr>
      <w:rPr>
        <w:rFonts w:hint="default"/>
        <w:lang w:val="ru-RU" w:eastAsia="ru-RU" w:bidi="ru-RU"/>
      </w:rPr>
    </w:lvl>
    <w:lvl w:ilvl="4">
      <w:numFmt w:val="bullet"/>
      <w:lvlText w:val="•"/>
      <w:lvlJc w:val="left"/>
      <w:pPr>
        <w:ind w:left="4632" w:hanging="567"/>
      </w:pPr>
      <w:rPr>
        <w:rFonts w:hint="default"/>
        <w:lang w:val="ru-RU" w:eastAsia="ru-RU" w:bidi="ru-RU"/>
      </w:rPr>
    </w:lvl>
    <w:lvl w:ilvl="5">
      <w:numFmt w:val="bullet"/>
      <w:lvlText w:val="•"/>
      <w:lvlJc w:val="left"/>
      <w:pPr>
        <w:ind w:left="5535" w:hanging="567"/>
      </w:pPr>
      <w:rPr>
        <w:rFonts w:hint="default"/>
        <w:lang w:val="ru-RU" w:eastAsia="ru-RU" w:bidi="ru-RU"/>
      </w:rPr>
    </w:lvl>
    <w:lvl w:ilvl="6">
      <w:numFmt w:val="bullet"/>
      <w:lvlText w:val="•"/>
      <w:lvlJc w:val="left"/>
      <w:pPr>
        <w:ind w:left="6438" w:hanging="567"/>
      </w:pPr>
      <w:rPr>
        <w:rFonts w:hint="default"/>
        <w:lang w:val="ru-RU" w:eastAsia="ru-RU" w:bidi="ru-RU"/>
      </w:rPr>
    </w:lvl>
    <w:lvl w:ilvl="7">
      <w:numFmt w:val="bullet"/>
      <w:lvlText w:val="•"/>
      <w:lvlJc w:val="left"/>
      <w:pPr>
        <w:ind w:left="7341" w:hanging="567"/>
      </w:pPr>
      <w:rPr>
        <w:rFonts w:hint="default"/>
        <w:lang w:val="ru-RU" w:eastAsia="ru-RU" w:bidi="ru-RU"/>
      </w:rPr>
    </w:lvl>
    <w:lvl w:ilvl="8">
      <w:numFmt w:val="bullet"/>
      <w:lvlText w:val="•"/>
      <w:lvlJc w:val="left"/>
      <w:pPr>
        <w:ind w:left="8244" w:hanging="567"/>
      </w:pPr>
      <w:rPr>
        <w:rFonts w:hint="default"/>
        <w:lang w:val="ru-RU" w:eastAsia="ru-RU" w:bidi="ru-RU"/>
      </w:rPr>
    </w:lvl>
  </w:abstractNum>
  <w:abstractNum w:abstractNumId="46" w15:restartNumberingAfterBreak="0">
    <w:nsid w:val="7CAF1B6A"/>
    <w:multiLevelType w:val="multilevel"/>
    <w:tmpl w:val="7E94757C"/>
    <w:lvl w:ilvl="0">
      <w:start w:val="3"/>
      <w:numFmt w:val="decimal"/>
      <w:lvlText w:val="%1"/>
      <w:lvlJc w:val="left"/>
      <w:pPr>
        <w:ind w:left="688" w:hanging="567"/>
      </w:pPr>
      <w:rPr>
        <w:rFonts w:hint="default"/>
        <w:lang w:val="ru-RU" w:eastAsia="ru-RU" w:bidi="ru-RU"/>
      </w:rPr>
    </w:lvl>
    <w:lvl w:ilvl="1">
      <w:start w:val="1"/>
      <w:numFmt w:val="decimal"/>
      <w:lvlText w:val="%1.%2."/>
      <w:lvlJc w:val="left"/>
      <w:pPr>
        <w:ind w:left="688" w:hanging="567"/>
      </w:pPr>
      <w:rPr>
        <w:rFonts w:ascii="Times New Roman" w:eastAsia="Arial" w:hAnsi="Times New Roman" w:cs="Times New Roman" w:hint="default"/>
        <w:b/>
        <w:bCs/>
        <w:spacing w:val="-1"/>
        <w:w w:val="100"/>
        <w:sz w:val="24"/>
        <w:szCs w:val="24"/>
        <w:lang w:val="ru-RU" w:eastAsia="ru-RU" w:bidi="ru-RU"/>
      </w:rPr>
    </w:lvl>
    <w:lvl w:ilvl="2">
      <w:numFmt w:val="bullet"/>
      <w:lvlText w:val=""/>
      <w:lvlJc w:val="left"/>
      <w:pPr>
        <w:ind w:left="841" w:hanging="361"/>
      </w:pPr>
      <w:rPr>
        <w:rFonts w:ascii="Symbol" w:eastAsia="Symbol" w:hAnsi="Symbol" w:cs="Symbol" w:hint="default"/>
        <w:w w:val="100"/>
        <w:sz w:val="22"/>
        <w:szCs w:val="22"/>
        <w:lang w:val="ru-RU" w:eastAsia="ru-RU" w:bidi="ru-RU"/>
      </w:rPr>
    </w:lvl>
    <w:lvl w:ilvl="3">
      <w:numFmt w:val="bullet"/>
      <w:lvlText w:val="•"/>
      <w:lvlJc w:val="left"/>
      <w:pPr>
        <w:ind w:left="1240" w:hanging="361"/>
      </w:pPr>
      <w:rPr>
        <w:rFonts w:hint="default"/>
        <w:lang w:val="ru-RU" w:eastAsia="ru-RU" w:bidi="ru-RU"/>
      </w:rPr>
    </w:lvl>
    <w:lvl w:ilvl="4">
      <w:numFmt w:val="bullet"/>
      <w:lvlText w:val="•"/>
      <w:lvlJc w:val="left"/>
      <w:pPr>
        <w:ind w:left="2430" w:hanging="361"/>
      </w:pPr>
      <w:rPr>
        <w:rFonts w:hint="default"/>
        <w:lang w:val="ru-RU" w:eastAsia="ru-RU" w:bidi="ru-RU"/>
      </w:rPr>
    </w:lvl>
    <w:lvl w:ilvl="5">
      <w:numFmt w:val="bullet"/>
      <w:lvlText w:val="•"/>
      <w:lvlJc w:val="left"/>
      <w:pPr>
        <w:ind w:left="3620" w:hanging="361"/>
      </w:pPr>
      <w:rPr>
        <w:rFonts w:hint="default"/>
        <w:lang w:val="ru-RU" w:eastAsia="ru-RU" w:bidi="ru-RU"/>
      </w:rPr>
    </w:lvl>
    <w:lvl w:ilvl="6">
      <w:numFmt w:val="bullet"/>
      <w:lvlText w:val="•"/>
      <w:lvlJc w:val="left"/>
      <w:pPr>
        <w:ind w:left="4810" w:hanging="361"/>
      </w:pPr>
      <w:rPr>
        <w:rFonts w:hint="default"/>
        <w:lang w:val="ru-RU" w:eastAsia="ru-RU" w:bidi="ru-RU"/>
      </w:rPr>
    </w:lvl>
    <w:lvl w:ilvl="7">
      <w:numFmt w:val="bullet"/>
      <w:lvlText w:val="•"/>
      <w:lvlJc w:val="left"/>
      <w:pPr>
        <w:ind w:left="6000" w:hanging="361"/>
      </w:pPr>
      <w:rPr>
        <w:rFonts w:hint="default"/>
        <w:lang w:val="ru-RU" w:eastAsia="ru-RU" w:bidi="ru-RU"/>
      </w:rPr>
    </w:lvl>
    <w:lvl w:ilvl="8">
      <w:numFmt w:val="bullet"/>
      <w:lvlText w:val="•"/>
      <w:lvlJc w:val="left"/>
      <w:pPr>
        <w:ind w:left="7190" w:hanging="361"/>
      </w:pPr>
      <w:rPr>
        <w:rFonts w:hint="default"/>
        <w:lang w:val="ru-RU" w:eastAsia="ru-RU" w:bidi="ru-RU"/>
      </w:rPr>
    </w:lvl>
  </w:abstractNum>
  <w:num w:numId="1">
    <w:abstractNumId w:val="8"/>
  </w:num>
  <w:num w:numId="2">
    <w:abstractNumId w:val="6"/>
  </w:num>
  <w:num w:numId="3">
    <w:abstractNumId w:val="13"/>
  </w:num>
  <w:num w:numId="4">
    <w:abstractNumId w:val="9"/>
  </w:num>
  <w:num w:numId="5">
    <w:abstractNumId w:val="44"/>
  </w:num>
  <w:num w:numId="6">
    <w:abstractNumId w:val="12"/>
  </w:num>
  <w:num w:numId="7">
    <w:abstractNumId w:val="2"/>
  </w:num>
  <w:num w:numId="8">
    <w:abstractNumId w:val="1"/>
  </w:num>
  <w:num w:numId="9">
    <w:abstractNumId w:val="4"/>
  </w:num>
  <w:num w:numId="10">
    <w:abstractNumId w:val="28"/>
  </w:num>
  <w:num w:numId="11">
    <w:abstractNumId w:val="23"/>
  </w:num>
  <w:num w:numId="12">
    <w:abstractNumId w:val="30"/>
  </w:num>
  <w:num w:numId="13">
    <w:abstractNumId w:val="24"/>
  </w:num>
  <w:num w:numId="14">
    <w:abstractNumId w:val="15"/>
  </w:num>
  <w:num w:numId="15">
    <w:abstractNumId w:val="27"/>
  </w:num>
  <w:num w:numId="16">
    <w:abstractNumId w:val="37"/>
  </w:num>
  <w:num w:numId="17">
    <w:abstractNumId w:val="25"/>
  </w:num>
  <w:num w:numId="18">
    <w:abstractNumId w:val="29"/>
  </w:num>
  <w:num w:numId="19">
    <w:abstractNumId w:val="33"/>
  </w:num>
  <w:num w:numId="20">
    <w:abstractNumId w:val="5"/>
  </w:num>
  <w:num w:numId="21">
    <w:abstractNumId w:val="18"/>
  </w:num>
  <w:num w:numId="22">
    <w:abstractNumId w:val="32"/>
  </w:num>
  <w:num w:numId="23">
    <w:abstractNumId w:val="41"/>
  </w:num>
  <w:num w:numId="24">
    <w:abstractNumId w:val="39"/>
  </w:num>
  <w:num w:numId="25">
    <w:abstractNumId w:val="11"/>
  </w:num>
  <w:num w:numId="26">
    <w:abstractNumId w:val="43"/>
  </w:num>
  <w:num w:numId="27">
    <w:abstractNumId w:val="10"/>
  </w:num>
  <w:num w:numId="28">
    <w:abstractNumId w:val="21"/>
  </w:num>
  <w:num w:numId="29">
    <w:abstractNumId w:val="46"/>
  </w:num>
  <w:num w:numId="30">
    <w:abstractNumId w:val="7"/>
  </w:num>
  <w:num w:numId="31">
    <w:abstractNumId w:val="45"/>
  </w:num>
  <w:num w:numId="32">
    <w:abstractNumId w:val="17"/>
  </w:num>
  <w:num w:numId="33">
    <w:abstractNumId w:val="31"/>
  </w:num>
  <w:num w:numId="34">
    <w:abstractNumId w:val="38"/>
  </w:num>
  <w:num w:numId="35">
    <w:abstractNumId w:val="3"/>
  </w:num>
  <w:num w:numId="36">
    <w:abstractNumId w:val="16"/>
  </w:num>
  <w:num w:numId="37">
    <w:abstractNumId w:val="19"/>
  </w:num>
  <w:num w:numId="38">
    <w:abstractNumId w:val="22"/>
  </w:num>
  <w:num w:numId="39">
    <w:abstractNumId w:val="20"/>
  </w:num>
  <w:num w:numId="40">
    <w:abstractNumId w:val="36"/>
  </w:num>
  <w:num w:numId="41">
    <w:abstractNumId w:val="0"/>
  </w:num>
  <w:num w:numId="42">
    <w:abstractNumId w:val="42"/>
  </w:num>
  <w:num w:numId="43">
    <w:abstractNumId w:val="14"/>
  </w:num>
  <w:num w:numId="44">
    <w:abstractNumId w:val="26"/>
  </w:num>
  <w:num w:numId="45">
    <w:abstractNumId w:val="34"/>
  </w:num>
  <w:num w:numId="46">
    <w:abstractNumId w:val="35"/>
  </w:num>
  <w:num w:numId="47">
    <w:abstractNumId w:val="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7FBB"/>
    <w:rsid w:val="00010B63"/>
    <w:rsid w:val="00023F31"/>
    <w:rsid w:val="000548B8"/>
    <w:rsid w:val="000644DD"/>
    <w:rsid w:val="00064E3A"/>
    <w:rsid w:val="00084361"/>
    <w:rsid w:val="000904B3"/>
    <w:rsid w:val="000A19C2"/>
    <w:rsid w:val="000A4D7B"/>
    <w:rsid w:val="000D2EB0"/>
    <w:rsid w:val="00104D13"/>
    <w:rsid w:val="00110CF1"/>
    <w:rsid w:val="0012218A"/>
    <w:rsid w:val="00134CCB"/>
    <w:rsid w:val="001469D3"/>
    <w:rsid w:val="00160CD8"/>
    <w:rsid w:val="0016273E"/>
    <w:rsid w:val="001874D6"/>
    <w:rsid w:val="001A1778"/>
    <w:rsid w:val="001B7555"/>
    <w:rsid w:val="001C59FB"/>
    <w:rsid w:val="001C7089"/>
    <w:rsid w:val="001D4426"/>
    <w:rsid w:val="00212949"/>
    <w:rsid w:val="00220632"/>
    <w:rsid w:val="0025183C"/>
    <w:rsid w:val="00260F58"/>
    <w:rsid w:val="00271C8A"/>
    <w:rsid w:val="00276B6E"/>
    <w:rsid w:val="00281C49"/>
    <w:rsid w:val="00284C2D"/>
    <w:rsid w:val="00295AF3"/>
    <w:rsid w:val="0029789F"/>
    <w:rsid w:val="002A3ACB"/>
    <w:rsid w:val="002B694A"/>
    <w:rsid w:val="002B6C47"/>
    <w:rsid w:val="002C0905"/>
    <w:rsid w:val="002E4889"/>
    <w:rsid w:val="002F326E"/>
    <w:rsid w:val="002F7766"/>
    <w:rsid w:val="00313F5F"/>
    <w:rsid w:val="003141E6"/>
    <w:rsid w:val="00321B51"/>
    <w:rsid w:val="0032397A"/>
    <w:rsid w:val="00323B8D"/>
    <w:rsid w:val="00324DB6"/>
    <w:rsid w:val="00332637"/>
    <w:rsid w:val="00347EB9"/>
    <w:rsid w:val="00360361"/>
    <w:rsid w:val="003632D2"/>
    <w:rsid w:val="003639C3"/>
    <w:rsid w:val="00366BB9"/>
    <w:rsid w:val="00367260"/>
    <w:rsid w:val="00377B51"/>
    <w:rsid w:val="003A4C46"/>
    <w:rsid w:val="003A5B21"/>
    <w:rsid w:val="003A72D7"/>
    <w:rsid w:val="003B0870"/>
    <w:rsid w:val="003B1E00"/>
    <w:rsid w:val="003B3E97"/>
    <w:rsid w:val="003C763B"/>
    <w:rsid w:val="003E7D37"/>
    <w:rsid w:val="003F0C98"/>
    <w:rsid w:val="00431316"/>
    <w:rsid w:val="00437B01"/>
    <w:rsid w:val="00454F9D"/>
    <w:rsid w:val="00455DB9"/>
    <w:rsid w:val="00470837"/>
    <w:rsid w:val="00493D60"/>
    <w:rsid w:val="004A477C"/>
    <w:rsid w:val="004C4B03"/>
    <w:rsid w:val="004C77E9"/>
    <w:rsid w:val="00506071"/>
    <w:rsid w:val="00523A2A"/>
    <w:rsid w:val="005501B4"/>
    <w:rsid w:val="005502AD"/>
    <w:rsid w:val="00570F66"/>
    <w:rsid w:val="00575F6E"/>
    <w:rsid w:val="005834D7"/>
    <w:rsid w:val="00587702"/>
    <w:rsid w:val="0059525F"/>
    <w:rsid w:val="005A122D"/>
    <w:rsid w:val="005D3161"/>
    <w:rsid w:val="005D6799"/>
    <w:rsid w:val="005E336B"/>
    <w:rsid w:val="005F44C2"/>
    <w:rsid w:val="00611005"/>
    <w:rsid w:val="00621EE9"/>
    <w:rsid w:val="00642633"/>
    <w:rsid w:val="00642B77"/>
    <w:rsid w:val="00643F19"/>
    <w:rsid w:val="00647958"/>
    <w:rsid w:val="006501FD"/>
    <w:rsid w:val="006531A1"/>
    <w:rsid w:val="006566FA"/>
    <w:rsid w:val="00657744"/>
    <w:rsid w:val="006721F1"/>
    <w:rsid w:val="00684B75"/>
    <w:rsid w:val="00691F53"/>
    <w:rsid w:val="006963FF"/>
    <w:rsid w:val="006D63B9"/>
    <w:rsid w:val="006F0AC7"/>
    <w:rsid w:val="007037C9"/>
    <w:rsid w:val="00704358"/>
    <w:rsid w:val="0071528E"/>
    <w:rsid w:val="00724EE9"/>
    <w:rsid w:val="0072543A"/>
    <w:rsid w:val="00737BE4"/>
    <w:rsid w:val="0074567F"/>
    <w:rsid w:val="0075188D"/>
    <w:rsid w:val="00782FF5"/>
    <w:rsid w:val="007A3666"/>
    <w:rsid w:val="007A5928"/>
    <w:rsid w:val="007E42A2"/>
    <w:rsid w:val="007F7995"/>
    <w:rsid w:val="008079B1"/>
    <w:rsid w:val="00807AE8"/>
    <w:rsid w:val="00821124"/>
    <w:rsid w:val="00836ACA"/>
    <w:rsid w:val="00863933"/>
    <w:rsid w:val="008736D1"/>
    <w:rsid w:val="0087604B"/>
    <w:rsid w:val="008859E4"/>
    <w:rsid w:val="0089072D"/>
    <w:rsid w:val="008A0930"/>
    <w:rsid w:val="008C6E8B"/>
    <w:rsid w:val="009220E1"/>
    <w:rsid w:val="00925FE4"/>
    <w:rsid w:val="0093011F"/>
    <w:rsid w:val="009302F3"/>
    <w:rsid w:val="00950501"/>
    <w:rsid w:val="00963C92"/>
    <w:rsid w:val="009862AC"/>
    <w:rsid w:val="00987BD5"/>
    <w:rsid w:val="00996848"/>
    <w:rsid w:val="009B4AB3"/>
    <w:rsid w:val="009B6013"/>
    <w:rsid w:val="009E1F92"/>
    <w:rsid w:val="00A02009"/>
    <w:rsid w:val="00A07274"/>
    <w:rsid w:val="00A07599"/>
    <w:rsid w:val="00A34803"/>
    <w:rsid w:val="00A545CB"/>
    <w:rsid w:val="00A54D43"/>
    <w:rsid w:val="00A8189E"/>
    <w:rsid w:val="00A91EE7"/>
    <w:rsid w:val="00AA7A46"/>
    <w:rsid w:val="00AC7D6D"/>
    <w:rsid w:val="00AD1526"/>
    <w:rsid w:val="00AE0F2A"/>
    <w:rsid w:val="00AE74BA"/>
    <w:rsid w:val="00AF1661"/>
    <w:rsid w:val="00AF3C8C"/>
    <w:rsid w:val="00B13CA1"/>
    <w:rsid w:val="00B1611B"/>
    <w:rsid w:val="00B27C90"/>
    <w:rsid w:val="00B32F36"/>
    <w:rsid w:val="00B36A74"/>
    <w:rsid w:val="00B44F79"/>
    <w:rsid w:val="00B6223F"/>
    <w:rsid w:val="00B64932"/>
    <w:rsid w:val="00B73A6B"/>
    <w:rsid w:val="00B74BEE"/>
    <w:rsid w:val="00BA5FB7"/>
    <w:rsid w:val="00BB07D1"/>
    <w:rsid w:val="00BB5071"/>
    <w:rsid w:val="00BB5AAE"/>
    <w:rsid w:val="00BC36E4"/>
    <w:rsid w:val="00BD54E6"/>
    <w:rsid w:val="00BF1287"/>
    <w:rsid w:val="00C00BE6"/>
    <w:rsid w:val="00C04343"/>
    <w:rsid w:val="00C1234A"/>
    <w:rsid w:val="00C13E04"/>
    <w:rsid w:val="00C1534E"/>
    <w:rsid w:val="00C170EC"/>
    <w:rsid w:val="00C243FC"/>
    <w:rsid w:val="00C32AFD"/>
    <w:rsid w:val="00C93E8B"/>
    <w:rsid w:val="00CA4317"/>
    <w:rsid w:val="00CB1BE2"/>
    <w:rsid w:val="00CB5D01"/>
    <w:rsid w:val="00CD1851"/>
    <w:rsid w:val="00CF0103"/>
    <w:rsid w:val="00CF0C95"/>
    <w:rsid w:val="00CF7745"/>
    <w:rsid w:val="00CF7A5D"/>
    <w:rsid w:val="00CF7FBB"/>
    <w:rsid w:val="00D01CA7"/>
    <w:rsid w:val="00D12016"/>
    <w:rsid w:val="00D12AC4"/>
    <w:rsid w:val="00D160ED"/>
    <w:rsid w:val="00D45643"/>
    <w:rsid w:val="00D5027F"/>
    <w:rsid w:val="00D552E9"/>
    <w:rsid w:val="00D72DEA"/>
    <w:rsid w:val="00D9329C"/>
    <w:rsid w:val="00DA53A5"/>
    <w:rsid w:val="00DA76F6"/>
    <w:rsid w:val="00DB3DE8"/>
    <w:rsid w:val="00DC6898"/>
    <w:rsid w:val="00E008B0"/>
    <w:rsid w:val="00E068BF"/>
    <w:rsid w:val="00E10CED"/>
    <w:rsid w:val="00E465D5"/>
    <w:rsid w:val="00E62938"/>
    <w:rsid w:val="00E74EBF"/>
    <w:rsid w:val="00E9547F"/>
    <w:rsid w:val="00EA105A"/>
    <w:rsid w:val="00EA15BC"/>
    <w:rsid w:val="00EA1A91"/>
    <w:rsid w:val="00EA7E3C"/>
    <w:rsid w:val="00EB65FD"/>
    <w:rsid w:val="00EB7F48"/>
    <w:rsid w:val="00EC0138"/>
    <w:rsid w:val="00EC3A6A"/>
    <w:rsid w:val="00F05E59"/>
    <w:rsid w:val="00F07474"/>
    <w:rsid w:val="00F13C8A"/>
    <w:rsid w:val="00F2123A"/>
    <w:rsid w:val="00F22A69"/>
    <w:rsid w:val="00F276DF"/>
    <w:rsid w:val="00F6446D"/>
    <w:rsid w:val="00F72278"/>
    <w:rsid w:val="00FA11D7"/>
    <w:rsid w:val="00FA78AE"/>
    <w:rsid w:val="00FB26E3"/>
    <w:rsid w:val="00FB40CC"/>
    <w:rsid w:val="00FB6957"/>
    <w:rsid w:val="00FC58ED"/>
    <w:rsid w:val="00FE1DC2"/>
    <w:rsid w:val="00FE2A41"/>
    <w:rsid w:val="00FF4688"/>
    <w:rsid w:val="00FF48B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163A44"/>
  <w15:docId w15:val="{B4C80E50-8AAB-4A83-B36B-17AADB941C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iPriority w:val="1"/>
    <w:qFormat/>
    <w:rsid w:val="00CF7FBB"/>
    <w:rPr>
      <w:rFonts w:ascii="Arial" w:eastAsia="Arial" w:hAnsi="Arial" w:cs="Arial"/>
      <w:lang w:val="ru-RU" w:eastAsia="ru-RU" w:bidi="ru-RU"/>
    </w:rPr>
  </w:style>
  <w:style w:type="paragraph" w:styleId="1">
    <w:name w:val="heading 1"/>
    <w:basedOn w:val="a"/>
    <w:next w:val="a"/>
    <w:link w:val="10"/>
    <w:uiPriority w:val="9"/>
    <w:qFormat/>
    <w:rsid w:val="005834D7"/>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3">
    <w:name w:val="heading 3"/>
    <w:aliases w:val="(Пункт),Назв. пунктов подраздела"/>
    <w:basedOn w:val="a"/>
    <w:next w:val="a"/>
    <w:link w:val="30"/>
    <w:qFormat/>
    <w:rsid w:val="00737BE4"/>
    <w:pPr>
      <w:keepNext/>
      <w:widowControl/>
      <w:autoSpaceDE/>
      <w:autoSpaceDN/>
      <w:jc w:val="center"/>
      <w:outlineLvl w:val="2"/>
    </w:pPr>
    <w:rPr>
      <w:rFonts w:ascii="Tahoma" w:eastAsia="Times New Roman" w:hAnsi="Tahoma" w:cs="Times New Roman"/>
      <w:sz w:val="24"/>
      <w:szCs w:val="20"/>
      <w:lang w:bidi="ar-SA"/>
    </w:rPr>
  </w:style>
  <w:style w:type="paragraph" w:styleId="4">
    <w:name w:val="heading 4"/>
    <w:basedOn w:val="a"/>
    <w:next w:val="a"/>
    <w:link w:val="40"/>
    <w:uiPriority w:val="9"/>
    <w:semiHidden/>
    <w:unhideWhenUsed/>
    <w:qFormat/>
    <w:rsid w:val="00276B6E"/>
    <w:pPr>
      <w:keepNext/>
      <w:keepLines/>
      <w:widowControl/>
      <w:autoSpaceDE/>
      <w:autoSpaceDN/>
      <w:spacing w:before="40"/>
      <w:jc w:val="both"/>
      <w:outlineLvl w:val="3"/>
    </w:pPr>
    <w:rPr>
      <w:rFonts w:asciiTheme="majorHAnsi" w:eastAsiaTheme="majorEastAsia" w:hAnsiTheme="majorHAnsi" w:cstheme="majorBidi"/>
      <w:i/>
      <w:iCs/>
      <w:color w:val="365F91" w:themeColor="accent1" w:themeShade="BF"/>
      <w:sz w:val="24"/>
      <w:szCs w:val="20"/>
      <w:lang w:bidi="ar-SA"/>
    </w:rPr>
  </w:style>
  <w:style w:type="paragraph" w:styleId="5">
    <w:name w:val="heading 5"/>
    <w:basedOn w:val="a"/>
    <w:next w:val="a"/>
    <w:link w:val="50"/>
    <w:uiPriority w:val="9"/>
    <w:semiHidden/>
    <w:unhideWhenUsed/>
    <w:qFormat/>
    <w:rsid w:val="00276B6E"/>
    <w:pPr>
      <w:keepNext/>
      <w:keepLines/>
      <w:widowControl/>
      <w:autoSpaceDE/>
      <w:autoSpaceDN/>
      <w:spacing w:before="40"/>
      <w:jc w:val="both"/>
      <w:outlineLvl w:val="4"/>
    </w:pPr>
    <w:rPr>
      <w:rFonts w:asciiTheme="majorHAnsi" w:eastAsiaTheme="majorEastAsia" w:hAnsiTheme="majorHAnsi" w:cstheme="majorBidi"/>
      <w:color w:val="365F91" w:themeColor="accent1" w:themeShade="BF"/>
      <w:sz w:val="24"/>
      <w:szCs w:val="20"/>
      <w:lang w:bidi="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rsid w:val="00CF7FBB"/>
    <w:tblPr>
      <w:tblInd w:w="0" w:type="dxa"/>
      <w:tblCellMar>
        <w:top w:w="0" w:type="dxa"/>
        <w:left w:w="0" w:type="dxa"/>
        <w:bottom w:w="0" w:type="dxa"/>
        <w:right w:w="0" w:type="dxa"/>
      </w:tblCellMar>
    </w:tblPr>
  </w:style>
  <w:style w:type="paragraph" w:customStyle="1" w:styleId="11">
    <w:name w:val="Оглавление 11"/>
    <w:basedOn w:val="a"/>
    <w:uiPriority w:val="1"/>
    <w:qFormat/>
    <w:rsid w:val="00CF7FBB"/>
    <w:pPr>
      <w:spacing w:before="147"/>
      <w:ind w:left="1109" w:hanging="649"/>
    </w:pPr>
    <w:rPr>
      <w:b/>
      <w:bCs/>
      <w:sz w:val="20"/>
      <w:szCs w:val="20"/>
    </w:rPr>
  </w:style>
  <w:style w:type="paragraph" w:customStyle="1" w:styleId="21">
    <w:name w:val="Оглавление 21"/>
    <w:basedOn w:val="a"/>
    <w:uiPriority w:val="1"/>
    <w:qFormat/>
    <w:rsid w:val="00CF7FBB"/>
    <w:pPr>
      <w:spacing w:before="149"/>
      <w:ind w:left="1481" w:hanging="903"/>
    </w:pPr>
    <w:rPr>
      <w:b/>
      <w:bCs/>
      <w:sz w:val="20"/>
      <w:szCs w:val="20"/>
    </w:rPr>
  </w:style>
  <w:style w:type="paragraph" w:customStyle="1" w:styleId="31">
    <w:name w:val="Оглавление 31"/>
    <w:basedOn w:val="a"/>
    <w:uiPriority w:val="1"/>
    <w:qFormat/>
    <w:rsid w:val="00CF7FBB"/>
    <w:pPr>
      <w:spacing w:before="149"/>
      <w:ind w:left="1481" w:hanging="903"/>
    </w:pPr>
    <w:rPr>
      <w:b/>
      <w:bCs/>
      <w:i/>
      <w:sz w:val="20"/>
      <w:szCs w:val="20"/>
    </w:rPr>
  </w:style>
  <w:style w:type="paragraph" w:customStyle="1" w:styleId="41">
    <w:name w:val="Оглавление 41"/>
    <w:basedOn w:val="a"/>
    <w:uiPriority w:val="1"/>
    <w:qFormat/>
    <w:rsid w:val="00CF7FBB"/>
    <w:pPr>
      <w:spacing w:before="149"/>
      <w:ind w:left="4342" w:right="1150" w:hanging="3689"/>
    </w:pPr>
    <w:rPr>
      <w:b/>
      <w:bCs/>
      <w:sz w:val="20"/>
      <w:szCs w:val="20"/>
    </w:rPr>
  </w:style>
  <w:style w:type="paragraph" w:customStyle="1" w:styleId="51">
    <w:name w:val="Оглавление 51"/>
    <w:basedOn w:val="a"/>
    <w:uiPriority w:val="1"/>
    <w:qFormat/>
    <w:rsid w:val="00CF7FBB"/>
    <w:pPr>
      <w:spacing w:before="36"/>
      <w:ind w:left="1560" w:hanging="1006"/>
    </w:pPr>
    <w:rPr>
      <w:b/>
      <w:bCs/>
      <w:sz w:val="20"/>
      <w:szCs w:val="20"/>
    </w:rPr>
  </w:style>
  <w:style w:type="paragraph" w:customStyle="1" w:styleId="61">
    <w:name w:val="Оглавление 61"/>
    <w:basedOn w:val="a"/>
    <w:uiPriority w:val="1"/>
    <w:qFormat/>
    <w:rsid w:val="00CF7FBB"/>
    <w:pPr>
      <w:spacing w:before="149"/>
      <w:ind w:left="461" w:right="242" w:firstLine="681"/>
    </w:pPr>
    <w:rPr>
      <w:b/>
      <w:bCs/>
      <w:sz w:val="20"/>
      <w:szCs w:val="20"/>
    </w:rPr>
  </w:style>
  <w:style w:type="paragraph" w:customStyle="1" w:styleId="71">
    <w:name w:val="Оглавление 71"/>
    <w:basedOn w:val="a"/>
    <w:uiPriority w:val="1"/>
    <w:qFormat/>
    <w:rsid w:val="00CF7FBB"/>
    <w:pPr>
      <w:ind w:left="1481"/>
    </w:pPr>
    <w:rPr>
      <w:b/>
      <w:bCs/>
      <w:sz w:val="20"/>
      <w:szCs w:val="20"/>
    </w:rPr>
  </w:style>
  <w:style w:type="paragraph" w:styleId="a3">
    <w:name w:val="Body Text"/>
    <w:basedOn w:val="a"/>
    <w:link w:val="a4"/>
    <w:uiPriority w:val="1"/>
    <w:qFormat/>
    <w:rsid w:val="00CF7FBB"/>
  </w:style>
  <w:style w:type="paragraph" w:customStyle="1" w:styleId="110">
    <w:name w:val="Заголовок 11"/>
    <w:basedOn w:val="a"/>
    <w:uiPriority w:val="1"/>
    <w:qFormat/>
    <w:rsid w:val="00CF7FBB"/>
    <w:pPr>
      <w:spacing w:before="92"/>
      <w:ind w:left="1558" w:hanging="567"/>
      <w:outlineLvl w:val="1"/>
    </w:pPr>
    <w:rPr>
      <w:b/>
      <w:bCs/>
      <w:sz w:val="24"/>
      <w:szCs w:val="24"/>
    </w:rPr>
  </w:style>
  <w:style w:type="paragraph" w:customStyle="1" w:styleId="210">
    <w:name w:val="Заголовок 21"/>
    <w:basedOn w:val="a"/>
    <w:uiPriority w:val="1"/>
    <w:qFormat/>
    <w:rsid w:val="00CF7FBB"/>
    <w:pPr>
      <w:ind w:left="101"/>
      <w:outlineLvl w:val="2"/>
    </w:pPr>
    <w:rPr>
      <w:b/>
      <w:bCs/>
    </w:rPr>
  </w:style>
  <w:style w:type="paragraph" w:customStyle="1" w:styleId="310">
    <w:name w:val="Заголовок 31"/>
    <w:basedOn w:val="a"/>
    <w:uiPriority w:val="1"/>
    <w:qFormat/>
    <w:rsid w:val="00CF7FBB"/>
    <w:pPr>
      <w:spacing w:before="119"/>
      <w:ind w:left="888" w:hanging="721"/>
      <w:jc w:val="both"/>
      <w:outlineLvl w:val="3"/>
    </w:pPr>
    <w:rPr>
      <w:b/>
      <w:bCs/>
      <w:i/>
    </w:rPr>
  </w:style>
  <w:style w:type="paragraph" w:styleId="a5">
    <w:name w:val="List Paragraph"/>
    <w:basedOn w:val="a"/>
    <w:uiPriority w:val="1"/>
    <w:qFormat/>
    <w:rsid w:val="00CF7FBB"/>
    <w:pPr>
      <w:ind w:left="939" w:hanging="567"/>
    </w:pPr>
  </w:style>
  <w:style w:type="paragraph" w:customStyle="1" w:styleId="TableParagraph">
    <w:name w:val="Table Paragraph"/>
    <w:basedOn w:val="a"/>
    <w:uiPriority w:val="1"/>
    <w:qFormat/>
    <w:rsid w:val="00CF7FBB"/>
  </w:style>
  <w:style w:type="paragraph" w:styleId="a6">
    <w:name w:val="Balloon Text"/>
    <w:basedOn w:val="a"/>
    <w:link w:val="a7"/>
    <w:uiPriority w:val="99"/>
    <w:semiHidden/>
    <w:unhideWhenUsed/>
    <w:rsid w:val="00437B01"/>
    <w:rPr>
      <w:rFonts w:ascii="Tahoma" w:hAnsi="Tahoma" w:cs="Tahoma"/>
      <w:sz w:val="16"/>
      <w:szCs w:val="16"/>
    </w:rPr>
  </w:style>
  <w:style w:type="character" w:customStyle="1" w:styleId="a7">
    <w:name w:val="Текст выноски Знак"/>
    <w:basedOn w:val="a0"/>
    <w:link w:val="a6"/>
    <w:uiPriority w:val="99"/>
    <w:semiHidden/>
    <w:rsid w:val="00437B01"/>
    <w:rPr>
      <w:rFonts w:ascii="Tahoma" w:eastAsia="Arial" w:hAnsi="Tahoma" w:cs="Tahoma"/>
      <w:sz w:val="16"/>
      <w:szCs w:val="16"/>
      <w:lang w:val="ru-RU" w:eastAsia="ru-RU" w:bidi="ru-RU"/>
    </w:rPr>
  </w:style>
  <w:style w:type="character" w:customStyle="1" w:styleId="a4">
    <w:name w:val="Основной текст Знак"/>
    <w:basedOn w:val="a0"/>
    <w:link w:val="a3"/>
    <w:uiPriority w:val="1"/>
    <w:rsid w:val="00437B01"/>
    <w:rPr>
      <w:rFonts w:ascii="Arial" w:eastAsia="Arial" w:hAnsi="Arial" w:cs="Arial"/>
      <w:lang w:val="ru-RU" w:eastAsia="ru-RU" w:bidi="ru-RU"/>
    </w:rPr>
  </w:style>
  <w:style w:type="paragraph" w:styleId="a8">
    <w:name w:val="header"/>
    <w:aliases w:val="Header_ARGOSS,Title Up,h"/>
    <w:basedOn w:val="a"/>
    <w:link w:val="a9"/>
    <w:uiPriority w:val="99"/>
    <w:unhideWhenUsed/>
    <w:rsid w:val="00437B01"/>
    <w:pPr>
      <w:tabs>
        <w:tab w:val="center" w:pos="4677"/>
        <w:tab w:val="right" w:pos="9355"/>
      </w:tabs>
    </w:pPr>
  </w:style>
  <w:style w:type="character" w:customStyle="1" w:styleId="a9">
    <w:name w:val="Верхний колонтитул Знак"/>
    <w:aliases w:val="Header_ARGOSS Знак,Title Up Знак,h Знак"/>
    <w:basedOn w:val="a0"/>
    <w:link w:val="a8"/>
    <w:uiPriority w:val="99"/>
    <w:rsid w:val="00437B01"/>
    <w:rPr>
      <w:rFonts w:ascii="Arial" w:eastAsia="Arial" w:hAnsi="Arial" w:cs="Arial"/>
      <w:lang w:val="ru-RU" w:eastAsia="ru-RU" w:bidi="ru-RU"/>
    </w:rPr>
  </w:style>
  <w:style w:type="paragraph" w:styleId="aa">
    <w:name w:val="footer"/>
    <w:basedOn w:val="a"/>
    <w:link w:val="ab"/>
    <w:uiPriority w:val="99"/>
    <w:unhideWhenUsed/>
    <w:rsid w:val="00437B01"/>
    <w:pPr>
      <w:tabs>
        <w:tab w:val="center" w:pos="4677"/>
        <w:tab w:val="right" w:pos="9355"/>
      </w:tabs>
    </w:pPr>
  </w:style>
  <w:style w:type="character" w:customStyle="1" w:styleId="ab">
    <w:name w:val="Нижний колонтитул Знак"/>
    <w:basedOn w:val="a0"/>
    <w:link w:val="aa"/>
    <w:uiPriority w:val="99"/>
    <w:rsid w:val="00437B01"/>
    <w:rPr>
      <w:rFonts w:ascii="Arial" w:eastAsia="Arial" w:hAnsi="Arial" w:cs="Arial"/>
      <w:lang w:val="ru-RU" w:eastAsia="ru-RU" w:bidi="ru-RU"/>
    </w:rPr>
  </w:style>
  <w:style w:type="character" w:customStyle="1" w:styleId="ac">
    <w:name w:val="текст Знак"/>
    <w:link w:val="ad"/>
    <w:locked/>
    <w:rsid w:val="00437B01"/>
    <w:rPr>
      <w:sz w:val="24"/>
      <w:szCs w:val="24"/>
    </w:rPr>
  </w:style>
  <w:style w:type="paragraph" w:customStyle="1" w:styleId="ad">
    <w:name w:val="текст"/>
    <w:basedOn w:val="a"/>
    <w:link w:val="ac"/>
    <w:rsid w:val="00437B01"/>
    <w:pPr>
      <w:widowControl/>
      <w:autoSpaceDE/>
      <w:autoSpaceDN/>
      <w:spacing w:line="360" w:lineRule="auto"/>
      <w:ind w:firstLine="709"/>
      <w:jc w:val="both"/>
    </w:pPr>
    <w:rPr>
      <w:rFonts w:asciiTheme="minorHAnsi" w:eastAsiaTheme="minorHAnsi" w:hAnsiTheme="minorHAnsi" w:cstheme="minorBidi"/>
      <w:sz w:val="24"/>
      <w:szCs w:val="24"/>
      <w:lang w:val="en-US" w:eastAsia="en-US" w:bidi="ar-SA"/>
    </w:rPr>
  </w:style>
  <w:style w:type="character" w:customStyle="1" w:styleId="30">
    <w:name w:val="Заголовок 3 Знак"/>
    <w:aliases w:val="(Пункт) Знак,Назв. пунктов подраздела Знак"/>
    <w:basedOn w:val="a0"/>
    <w:link w:val="3"/>
    <w:rsid w:val="00737BE4"/>
    <w:rPr>
      <w:rFonts w:ascii="Tahoma" w:eastAsia="Times New Roman" w:hAnsi="Tahoma" w:cs="Times New Roman"/>
      <w:sz w:val="24"/>
      <w:szCs w:val="20"/>
      <w:lang w:val="ru-RU" w:eastAsia="ru-RU"/>
    </w:rPr>
  </w:style>
  <w:style w:type="paragraph" w:styleId="ae">
    <w:name w:val="caption"/>
    <w:aliases w:val="Table/Figure Heading,Caption_ARGOSS,Tab/Fig Caption Знак,Tab/Fig Caption,название таблицы,Название объекта Знак1,Название объекта Знак1 Знак2 Знак,Название объекта Знак2 Знак Знак1 Знак,Название объекта Знак1 Знак1 Знак Знак1 Знак"/>
    <w:basedOn w:val="a"/>
    <w:next w:val="a"/>
    <w:link w:val="af"/>
    <w:qFormat/>
    <w:rsid w:val="00737BE4"/>
    <w:pPr>
      <w:widowControl/>
      <w:autoSpaceDE/>
      <w:autoSpaceDN/>
      <w:spacing w:before="120" w:after="120" w:line="288" w:lineRule="auto"/>
      <w:jc w:val="both"/>
    </w:pPr>
    <w:rPr>
      <w:rFonts w:eastAsia="Calibri" w:cs="Times New Roman"/>
      <w:b/>
      <w:bCs/>
      <w:sz w:val="20"/>
      <w:szCs w:val="20"/>
      <w:lang w:val="en-GB" w:eastAsia="x-none" w:bidi="ar-SA"/>
    </w:rPr>
  </w:style>
  <w:style w:type="character" w:customStyle="1" w:styleId="af">
    <w:name w:val="Название объекта Знак"/>
    <w:aliases w:val="Table/Figure Heading Знак,Caption_ARGOSS Знак,Tab/Fig Caption Знак Знак,Tab/Fig Caption Знак1,название таблицы Знак,Название объекта Знак1 Знак,Название объекта Знак1 Знак2 Знак Знак,Название объекта Знак2 Знак Знак1 Знак Знак"/>
    <w:link w:val="ae"/>
    <w:rsid w:val="00737BE4"/>
    <w:rPr>
      <w:rFonts w:ascii="Arial" w:eastAsia="Calibri" w:hAnsi="Arial" w:cs="Times New Roman"/>
      <w:b/>
      <w:bCs/>
      <w:sz w:val="20"/>
      <w:szCs w:val="20"/>
      <w:lang w:val="en-GB" w:eastAsia="x-none"/>
    </w:rPr>
  </w:style>
  <w:style w:type="paragraph" w:styleId="af0">
    <w:name w:val="No Spacing"/>
    <w:link w:val="af1"/>
    <w:qFormat/>
    <w:rsid w:val="001B7555"/>
    <w:pPr>
      <w:widowControl/>
      <w:autoSpaceDE/>
      <w:autoSpaceDN/>
    </w:pPr>
    <w:rPr>
      <w:rFonts w:ascii="Calibri" w:eastAsia="Times New Roman" w:hAnsi="Calibri" w:cs="Times New Roman"/>
      <w:lang w:val="ru-RU"/>
    </w:rPr>
  </w:style>
  <w:style w:type="character" w:customStyle="1" w:styleId="af1">
    <w:name w:val="Без интервала Знак"/>
    <w:link w:val="af0"/>
    <w:rsid w:val="001B7555"/>
    <w:rPr>
      <w:rFonts w:ascii="Calibri" w:eastAsia="Times New Roman" w:hAnsi="Calibri" w:cs="Times New Roman"/>
      <w:lang w:val="ru-RU"/>
    </w:rPr>
  </w:style>
  <w:style w:type="character" w:customStyle="1" w:styleId="10">
    <w:name w:val="Заголовок 1 Знак"/>
    <w:basedOn w:val="a0"/>
    <w:link w:val="1"/>
    <w:uiPriority w:val="9"/>
    <w:rsid w:val="005834D7"/>
    <w:rPr>
      <w:rFonts w:asciiTheme="majorHAnsi" w:eastAsiaTheme="majorEastAsia" w:hAnsiTheme="majorHAnsi" w:cstheme="majorBidi"/>
      <w:color w:val="365F91" w:themeColor="accent1" w:themeShade="BF"/>
      <w:sz w:val="32"/>
      <w:szCs w:val="32"/>
      <w:lang w:val="ru-RU" w:eastAsia="ru-RU" w:bidi="ru-RU"/>
    </w:rPr>
  </w:style>
  <w:style w:type="table" w:styleId="af2">
    <w:name w:val="Table Grid"/>
    <w:basedOn w:val="a1"/>
    <w:uiPriority w:val="39"/>
    <w:rsid w:val="005834D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3">
    <w:name w:val="Normal (Web)"/>
    <w:basedOn w:val="a"/>
    <w:uiPriority w:val="99"/>
    <w:semiHidden/>
    <w:unhideWhenUsed/>
    <w:rsid w:val="00C1534E"/>
    <w:pPr>
      <w:widowControl/>
      <w:autoSpaceDE/>
      <w:autoSpaceDN/>
      <w:spacing w:before="100" w:beforeAutospacing="1" w:after="100" w:afterAutospacing="1"/>
    </w:pPr>
    <w:rPr>
      <w:rFonts w:ascii="Times New Roman" w:eastAsia="Times New Roman" w:hAnsi="Times New Roman" w:cs="Times New Roman"/>
      <w:sz w:val="24"/>
      <w:szCs w:val="24"/>
      <w:lang w:bidi="ar-SA"/>
    </w:rPr>
  </w:style>
  <w:style w:type="table" w:customStyle="1" w:styleId="TableNormal1">
    <w:name w:val="Table Normal1"/>
    <w:uiPriority w:val="2"/>
    <w:semiHidden/>
    <w:unhideWhenUsed/>
    <w:qFormat/>
    <w:rsid w:val="00C1534E"/>
    <w:tblPr>
      <w:tblInd w:w="0" w:type="dxa"/>
      <w:tblCellMar>
        <w:top w:w="0" w:type="dxa"/>
        <w:left w:w="0" w:type="dxa"/>
        <w:bottom w:w="0" w:type="dxa"/>
        <w:right w:w="0" w:type="dxa"/>
      </w:tblCellMar>
    </w:tblPr>
  </w:style>
  <w:style w:type="character" w:customStyle="1" w:styleId="40">
    <w:name w:val="Заголовок 4 Знак"/>
    <w:basedOn w:val="a0"/>
    <w:link w:val="4"/>
    <w:uiPriority w:val="9"/>
    <w:semiHidden/>
    <w:rsid w:val="00276B6E"/>
    <w:rPr>
      <w:rFonts w:asciiTheme="majorHAnsi" w:eastAsiaTheme="majorEastAsia" w:hAnsiTheme="majorHAnsi" w:cstheme="majorBidi"/>
      <w:i/>
      <w:iCs/>
      <w:color w:val="365F91" w:themeColor="accent1" w:themeShade="BF"/>
      <w:sz w:val="24"/>
      <w:szCs w:val="20"/>
      <w:lang w:val="ru-RU" w:eastAsia="ru-RU"/>
    </w:rPr>
  </w:style>
  <w:style w:type="character" w:customStyle="1" w:styleId="50">
    <w:name w:val="Заголовок 5 Знак"/>
    <w:basedOn w:val="a0"/>
    <w:link w:val="5"/>
    <w:uiPriority w:val="9"/>
    <w:semiHidden/>
    <w:rsid w:val="00276B6E"/>
    <w:rPr>
      <w:rFonts w:asciiTheme="majorHAnsi" w:eastAsiaTheme="majorEastAsia" w:hAnsiTheme="majorHAnsi" w:cstheme="majorBidi"/>
      <w:color w:val="365F91" w:themeColor="accent1" w:themeShade="BF"/>
      <w:sz w:val="24"/>
      <w:szCs w:val="20"/>
      <w:lang w:val="ru-RU" w:eastAsia="ru-RU"/>
    </w:rPr>
  </w:style>
  <w:style w:type="character" w:styleId="af4">
    <w:name w:val="Strong"/>
    <w:basedOn w:val="a0"/>
    <w:uiPriority w:val="22"/>
    <w:qFormat/>
    <w:rsid w:val="00B44F79"/>
    <w:rPr>
      <w:b/>
      <w:bCs/>
    </w:rPr>
  </w:style>
  <w:style w:type="character" w:styleId="af5">
    <w:name w:val="Hyperlink"/>
    <w:basedOn w:val="a0"/>
    <w:uiPriority w:val="99"/>
    <w:unhideWhenUsed/>
    <w:rsid w:val="00DA76F6"/>
    <w:rPr>
      <w:color w:val="0000FF" w:themeColor="hyperlink"/>
      <w:u w:val="single"/>
    </w:rPr>
  </w:style>
  <w:style w:type="character" w:styleId="af6">
    <w:name w:val="Unresolved Mention"/>
    <w:basedOn w:val="a0"/>
    <w:uiPriority w:val="99"/>
    <w:semiHidden/>
    <w:unhideWhenUsed/>
    <w:rsid w:val="00DA76F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2968270">
      <w:bodyDiv w:val="1"/>
      <w:marLeft w:val="0"/>
      <w:marRight w:val="0"/>
      <w:marTop w:val="0"/>
      <w:marBottom w:val="0"/>
      <w:divBdr>
        <w:top w:val="none" w:sz="0" w:space="0" w:color="auto"/>
        <w:left w:val="none" w:sz="0" w:space="0" w:color="auto"/>
        <w:bottom w:val="none" w:sz="0" w:space="0" w:color="auto"/>
        <w:right w:val="none" w:sz="0" w:space="0" w:color="auto"/>
      </w:divBdr>
    </w:div>
    <w:div w:id="123279966">
      <w:bodyDiv w:val="1"/>
      <w:marLeft w:val="0"/>
      <w:marRight w:val="0"/>
      <w:marTop w:val="0"/>
      <w:marBottom w:val="0"/>
      <w:divBdr>
        <w:top w:val="none" w:sz="0" w:space="0" w:color="auto"/>
        <w:left w:val="none" w:sz="0" w:space="0" w:color="auto"/>
        <w:bottom w:val="none" w:sz="0" w:space="0" w:color="auto"/>
        <w:right w:val="none" w:sz="0" w:space="0" w:color="auto"/>
      </w:divBdr>
    </w:div>
    <w:div w:id="132990931">
      <w:bodyDiv w:val="1"/>
      <w:marLeft w:val="0"/>
      <w:marRight w:val="0"/>
      <w:marTop w:val="0"/>
      <w:marBottom w:val="0"/>
      <w:divBdr>
        <w:top w:val="none" w:sz="0" w:space="0" w:color="auto"/>
        <w:left w:val="none" w:sz="0" w:space="0" w:color="auto"/>
        <w:bottom w:val="none" w:sz="0" w:space="0" w:color="auto"/>
        <w:right w:val="none" w:sz="0" w:space="0" w:color="auto"/>
      </w:divBdr>
    </w:div>
    <w:div w:id="140272837">
      <w:bodyDiv w:val="1"/>
      <w:marLeft w:val="0"/>
      <w:marRight w:val="0"/>
      <w:marTop w:val="0"/>
      <w:marBottom w:val="0"/>
      <w:divBdr>
        <w:top w:val="none" w:sz="0" w:space="0" w:color="auto"/>
        <w:left w:val="none" w:sz="0" w:space="0" w:color="auto"/>
        <w:bottom w:val="none" w:sz="0" w:space="0" w:color="auto"/>
        <w:right w:val="none" w:sz="0" w:space="0" w:color="auto"/>
      </w:divBdr>
    </w:div>
    <w:div w:id="185296204">
      <w:bodyDiv w:val="1"/>
      <w:marLeft w:val="0"/>
      <w:marRight w:val="0"/>
      <w:marTop w:val="0"/>
      <w:marBottom w:val="0"/>
      <w:divBdr>
        <w:top w:val="none" w:sz="0" w:space="0" w:color="auto"/>
        <w:left w:val="none" w:sz="0" w:space="0" w:color="auto"/>
        <w:bottom w:val="none" w:sz="0" w:space="0" w:color="auto"/>
        <w:right w:val="none" w:sz="0" w:space="0" w:color="auto"/>
      </w:divBdr>
    </w:div>
    <w:div w:id="245111780">
      <w:bodyDiv w:val="1"/>
      <w:marLeft w:val="0"/>
      <w:marRight w:val="0"/>
      <w:marTop w:val="0"/>
      <w:marBottom w:val="0"/>
      <w:divBdr>
        <w:top w:val="none" w:sz="0" w:space="0" w:color="auto"/>
        <w:left w:val="none" w:sz="0" w:space="0" w:color="auto"/>
        <w:bottom w:val="none" w:sz="0" w:space="0" w:color="auto"/>
        <w:right w:val="none" w:sz="0" w:space="0" w:color="auto"/>
      </w:divBdr>
    </w:div>
    <w:div w:id="684675633">
      <w:bodyDiv w:val="1"/>
      <w:marLeft w:val="0"/>
      <w:marRight w:val="0"/>
      <w:marTop w:val="0"/>
      <w:marBottom w:val="0"/>
      <w:divBdr>
        <w:top w:val="none" w:sz="0" w:space="0" w:color="auto"/>
        <w:left w:val="none" w:sz="0" w:space="0" w:color="auto"/>
        <w:bottom w:val="none" w:sz="0" w:space="0" w:color="auto"/>
        <w:right w:val="none" w:sz="0" w:space="0" w:color="auto"/>
      </w:divBdr>
    </w:div>
    <w:div w:id="794644821">
      <w:bodyDiv w:val="1"/>
      <w:marLeft w:val="0"/>
      <w:marRight w:val="0"/>
      <w:marTop w:val="0"/>
      <w:marBottom w:val="0"/>
      <w:divBdr>
        <w:top w:val="none" w:sz="0" w:space="0" w:color="auto"/>
        <w:left w:val="none" w:sz="0" w:space="0" w:color="auto"/>
        <w:bottom w:val="none" w:sz="0" w:space="0" w:color="auto"/>
        <w:right w:val="none" w:sz="0" w:space="0" w:color="auto"/>
      </w:divBdr>
    </w:div>
    <w:div w:id="856969320">
      <w:bodyDiv w:val="1"/>
      <w:marLeft w:val="0"/>
      <w:marRight w:val="0"/>
      <w:marTop w:val="0"/>
      <w:marBottom w:val="0"/>
      <w:divBdr>
        <w:top w:val="none" w:sz="0" w:space="0" w:color="auto"/>
        <w:left w:val="none" w:sz="0" w:space="0" w:color="auto"/>
        <w:bottom w:val="none" w:sz="0" w:space="0" w:color="auto"/>
        <w:right w:val="none" w:sz="0" w:space="0" w:color="auto"/>
      </w:divBdr>
    </w:div>
    <w:div w:id="889614691">
      <w:bodyDiv w:val="1"/>
      <w:marLeft w:val="0"/>
      <w:marRight w:val="0"/>
      <w:marTop w:val="0"/>
      <w:marBottom w:val="0"/>
      <w:divBdr>
        <w:top w:val="none" w:sz="0" w:space="0" w:color="auto"/>
        <w:left w:val="none" w:sz="0" w:space="0" w:color="auto"/>
        <w:bottom w:val="none" w:sz="0" w:space="0" w:color="auto"/>
        <w:right w:val="none" w:sz="0" w:space="0" w:color="auto"/>
      </w:divBdr>
    </w:div>
    <w:div w:id="942348462">
      <w:bodyDiv w:val="1"/>
      <w:marLeft w:val="0"/>
      <w:marRight w:val="0"/>
      <w:marTop w:val="0"/>
      <w:marBottom w:val="0"/>
      <w:divBdr>
        <w:top w:val="none" w:sz="0" w:space="0" w:color="auto"/>
        <w:left w:val="none" w:sz="0" w:space="0" w:color="auto"/>
        <w:bottom w:val="none" w:sz="0" w:space="0" w:color="auto"/>
        <w:right w:val="none" w:sz="0" w:space="0" w:color="auto"/>
      </w:divBdr>
    </w:div>
    <w:div w:id="958999022">
      <w:bodyDiv w:val="1"/>
      <w:marLeft w:val="0"/>
      <w:marRight w:val="0"/>
      <w:marTop w:val="0"/>
      <w:marBottom w:val="0"/>
      <w:divBdr>
        <w:top w:val="none" w:sz="0" w:space="0" w:color="auto"/>
        <w:left w:val="none" w:sz="0" w:space="0" w:color="auto"/>
        <w:bottom w:val="none" w:sz="0" w:space="0" w:color="auto"/>
        <w:right w:val="none" w:sz="0" w:space="0" w:color="auto"/>
      </w:divBdr>
    </w:div>
    <w:div w:id="1002243288">
      <w:bodyDiv w:val="1"/>
      <w:marLeft w:val="0"/>
      <w:marRight w:val="0"/>
      <w:marTop w:val="0"/>
      <w:marBottom w:val="0"/>
      <w:divBdr>
        <w:top w:val="none" w:sz="0" w:space="0" w:color="auto"/>
        <w:left w:val="none" w:sz="0" w:space="0" w:color="auto"/>
        <w:bottom w:val="none" w:sz="0" w:space="0" w:color="auto"/>
        <w:right w:val="none" w:sz="0" w:space="0" w:color="auto"/>
      </w:divBdr>
    </w:div>
    <w:div w:id="1009521054">
      <w:bodyDiv w:val="1"/>
      <w:marLeft w:val="0"/>
      <w:marRight w:val="0"/>
      <w:marTop w:val="0"/>
      <w:marBottom w:val="0"/>
      <w:divBdr>
        <w:top w:val="none" w:sz="0" w:space="0" w:color="auto"/>
        <w:left w:val="none" w:sz="0" w:space="0" w:color="auto"/>
        <w:bottom w:val="none" w:sz="0" w:space="0" w:color="auto"/>
        <w:right w:val="none" w:sz="0" w:space="0" w:color="auto"/>
      </w:divBdr>
    </w:div>
    <w:div w:id="1016151688">
      <w:bodyDiv w:val="1"/>
      <w:marLeft w:val="0"/>
      <w:marRight w:val="0"/>
      <w:marTop w:val="0"/>
      <w:marBottom w:val="0"/>
      <w:divBdr>
        <w:top w:val="none" w:sz="0" w:space="0" w:color="auto"/>
        <w:left w:val="none" w:sz="0" w:space="0" w:color="auto"/>
        <w:bottom w:val="none" w:sz="0" w:space="0" w:color="auto"/>
        <w:right w:val="none" w:sz="0" w:space="0" w:color="auto"/>
      </w:divBdr>
    </w:div>
    <w:div w:id="1153566282">
      <w:bodyDiv w:val="1"/>
      <w:marLeft w:val="0"/>
      <w:marRight w:val="0"/>
      <w:marTop w:val="0"/>
      <w:marBottom w:val="0"/>
      <w:divBdr>
        <w:top w:val="none" w:sz="0" w:space="0" w:color="auto"/>
        <w:left w:val="none" w:sz="0" w:space="0" w:color="auto"/>
        <w:bottom w:val="none" w:sz="0" w:space="0" w:color="auto"/>
        <w:right w:val="none" w:sz="0" w:space="0" w:color="auto"/>
      </w:divBdr>
    </w:div>
    <w:div w:id="1153715817">
      <w:bodyDiv w:val="1"/>
      <w:marLeft w:val="0"/>
      <w:marRight w:val="0"/>
      <w:marTop w:val="0"/>
      <w:marBottom w:val="0"/>
      <w:divBdr>
        <w:top w:val="none" w:sz="0" w:space="0" w:color="auto"/>
        <w:left w:val="none" w:sz="0" w:space="0" w:color="auto"/>
        <w:bottom w:val="none" w:sz="0" w:space="0" w:color="auto"/>
        <w:right w:val="none" w:sz="0" w:space="0" w:color="auto"/>
      </w:divBdr>
    </w:div>
    <w:div w:id="1436706854">
      <w:bodyDiv w:val="1"/>
      <w:marLeft w:val="0"/>
      <w:marRight w:val="0"/>
      <w:marTop w:val="0"/>
      <w:marBottom w:val="0"/>
      <w:divBdr>
        <w:top w:val="none" w:sz="0" w:space="0" w:color="auto"/>
        <w:left w:val="none" w:sz="0" w:space="0" w:color="auto"/>
        <w:bottom w:val="none" w:sz="0" w:space="0" w:color="auto"/>
        <w:right w:val="none" w:sz="0" w:space="0" w:color="auto"/>
      </w:divBdr>
    </w:div>
    <w:div w:id="1439253448">
      <w:bodyDiv w:val="1"/>
      <w:marLeft w:val="0"/>
      <w:marRight w:val="0"/>
      <w:marTop w:val="0"/>
      <w:marBottom w:val="0"/>
      <w:divBdr>
        <w:top w:val="none" w:sz="0" w:space="0" w:color="auto"/>
        <w:left w:val="none" w:sz="0" w:space="0" w:color="auto"/>
        <w:bottom w:val="none" w:sz="0" w:space="0" w:color="auto"/>
        <w:right w:val="none" w:sz="0" w:space="0" w:color="auto"/>
      </w:divBdr>
    </w:div>
    <w:div w:id="1493641594">
      <w:bodyDiv w:val="1"/>
      <w:marLeft w:val="0"/>
      <w:marRight w:val="0"/>
      <w:marTop w:val="0"/>
      <w:marBottom w:val="0"/>
      <w:divBdr>
        <w:top w:val="none" w:sz="0" w:space="0" w:color="auto"/>
        <w:left w:val="none" w:sz="0" w:space="0" w:color="auto"/>
        <w:bottom w:val="none" w:sz="0" w:space="0" w:color="auto"/>
        <w:right w:val="none" w:sz="0" w:space="0" w:color="auto"/>
      </w:divBdr>
    </w:div>
    <w:div w:id="1537087714">
      <w:bodyDiv w:val="1"/>
      <w:marLeft w:val="0"/>
      <w:marRight w:val="0"/>
      <w:marTop w:val="0"/>
      <w:marBottom w:val="0"/>
      <w:divBdr>
        <w:top w:val="none" w:sz="0" w:space="0" w:color="auto"/>
        <w:left w:val="none" w:sz="0" w:space="0" w:color="auto"/>
        <w:bottom w:val="none" w:sz="0" w:space="0" w:color="auto"/>
        <w:right w:val="none" w:sz="0" w:space="0" w:color="auto"/>
      </w:divBdr>
    </w:div>
    <w:div w:id="1541431856">
      <w:bodyDiv w:val="1"/>
      <w:marLeft w:val="0"/>
      <w:marRight w:val="0"/>
      <w:marTop w:val="0"/>
      <w:marBottom w:val="0"/>
      <w:divBdr>
        <w:top w:val="none" w:sz="0" w:space="0" w:color="auto"/>
        <w:left w:val="none" w:sz="0" w:space="0" w:color="auto"/>
        <w:bottom w:val="none" w:sz="0" w:space="0" w:color="auto"/>
        <w:right w:val="none" w:sz="0" w:space="0" w:color="auto"/>
      </w:divBdr>
    </w:div>
    <w:div w:id="1838841188">
      <w:bodyDiv w:val="1"/>
      <w:marLeft w:val="0"/>
      <w:marRight w:val="0"/>
      <w:marTop w:val="0"/>
      <w:marBottom w:val="0"/>
      <w:divBdr>
        <w:top w:val="none" w:sz="0" w:space="0" w:color="auto"/>
        <w:left w:val="none" w:sz="0" w:space="0" w:color="auto"/>
        <w:bottom w:val="none" w:sz="0" w:space="0" w:color="auto"/>
        <w:right w:val="none" w:sz="0" w:space="0" w:color="auto"/>
      </w:divBdr>
    </w:div>
    <w:div w:id="1870024729">
      <w:bodyDiv w:val="1"/>
      <w:marLeft w:val="0"/>
      <w:marRight w:val="0"/>
      <w:marTop w:val="0"/>
      <w:marBottom w:val="0"/>
      <w:divBdr>
        <w:top w:val="none" w:sz="0" w:space="0" w:color="auto"/>
        <w:left w:val="none" w:sz="0" w:space="0" w:color="auto"/>
        <w:bottom w:val="none" w:sz="0" w:space="0" w:color="auto"/>
        <w:right w:val="none" w:sz="0" w:space="0" w:color="auto"/>
      </w:divBdr>
    </w:div>
    <w:div w:id="1891570159">
      <w:bodyDiv w:val="1"/>
      <w:marLeft w:val="0"/>
      <w:marRight w:val="0"/>
      <w:marTop w:val="0"/>
      <w:marBottom w:val="0"/>
      <w:divBdr>
        <w:top w:val="none" w:sz="0" w:space="0" w:color="auto"/>
        <w:left w:val="none" w:sz="0" w:space="0" w:color="auto"/>
        <w:bottom w:val="none" w:sz="0" w:space="0" w:color="auto"/>
        <w:right w:val="none" w:sz="0" w:space="0" w:color="auto"/>
      </w:divBdr>
    </w:div>
    <w:div w:id="2028483596">
      <w:bodyDiv w:val="1"/>
      <w:marLeft w:val="0"/>
      <w:marRight w:val="0"/>
      <w:marTop w:val="0"/>
      <w:marBottom w:val="0"/>
      <w:divBdr>
        <w:top w:val="none" w:sz="0" w:space="0" w:color="auto"/>
        <w:left w:val="none" w:sz="0" w:space="0" w:color="auto"/>
        <w:bottom w:val="none" w:sz="0" w:space="0" w:color="auto"/>
        <w:right w:val="none" w:sz="0" w:space="0" w:color="auto"/>
      </w:divBdr>
    </w:div>
    <w:div w:id="204236413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footer" Target="footer7.xml"/><Relationship Id="rId117" Type="http://schemas.openxmlformats.org/officeDocument/2006/relationships/footer" Target="footer37.xml"/><Relationship Id="rId21" Type="http://schemas.openxmlformats.org/officeDocument/2006/relationships/image" Target="media/image4.jpeg"/><Relationship Id="rId42" Type="http://schemas.openxmlformats.org/officeDocument/2006/relationships/image" Target="media/image16.jpeg"/><Relationship Id="rId47" Type="http://schemas.openxmlformats.org/officeDocument/2006/relationships/footer" Target="footer10.xml"/><Relationship Id="rId63" Type="http://schemas.openxmlformats.org/officeDocument/2006/relationships/footer" Target="footer17.xml"/><Relationship Id="rId68" Type="http://schemas.openxmlformats.org/officeDocument/2006/relationships/header" Target="header20.xml"/><Relationship Id="rId84" Type="http://schemas.openxmlformats.org/officeDocument/2006/relationships/image" Target="media/image28.jpeg"/><Relationship Id="rId89" Type="http://schemas.openxmlformats.org/officeDocument/2006/relationships/image" Target="media/image30.png"/><Relationship Id="rId112" Type="http://schemas.openxmlformats.org/officeDocument/2006/relationships/image" Target="media/image33.jpeg"/><Relationship Id="rId133" Type="http://schemas.openxmlformats.org/officeDocument/2006/relationships/image" Target="media/image38.jpeg"/><Relationship Id="rId138" Type="http://schemas.openxmlformats.org/officeDocument/2006/relationships/image" Target="media/image41.jpeg"/><Relationship Id="rId154" Type="http://schemas.openxmlformats.org/officeDocument/2006/relationships/image" Target="media/image57.jpeg"/><Relationship Id="rId159" Type="http://schemas.openxmlformats.org/officeDocument/2006/relationships/fontTable" Target="fontTable.xml"/><Relationship Id="rId16" Type="http://schemas.openxmlformats.org/officeDocument/2006/relationships/footer" Target="footer4.xml"/><Relationship Id="rId107" Type="http://schemas.openxmlformats.org/officeDocument/2006/relationships/header" Target="header34.xml"/><Relationship Id="rId11" Type="http://schemas.openxmlformats.org/officeDocument/2006/relationships/header" Target="header2.xml"/><Relationship Id="rId32" Type="http://schemas.openxmlformats.org/officeDocument/2006/relationships/image" Target="media/image100.jpeg"/><Relationship Id="rId37" Type="http://schemas.openxmlformats.org/officeDocument/2006/relationships/image" Target="media/image13.png"/><Relationship Id="rId53" Type="http://schemas.openxmlformats.org/officeDocument/2006/relationships/image" Target="media/image21.jpeg"/><Relationship Id="rId58" Type="http://schemas.openxmlformats.org/officeDocument/2006/relationships/header" Target="header15.xml"/><Relationship Id="rId74" Type="http://schemas.openxmlformats.org/officeDocument/2006/relationships/header" Target="header21.xml"/><Relationship Id="rId79" Type="http://schemas.openxmlformats.org/officeDocument/2006/relationships/header" Target="header23.xml"/><Relationship Id="rId102" Type="http://schemas.openxmlformats.org/officeDocument/2006/relationships/footer" Target="footer31.xml"/><Relationship Id="rId123" Type="http://schemas.openxmlformats.org/officeDocument/2006/relationships/footer" Target="footer40.xml"/><Relationship Id="rId128" Type="http://schemas.openxmlformats.org/officeDocument/2006/relationships/image" Target="media/image35.emf"/><Relationship Id="rId144" Type="http://schemas.openxmlformats.org/officeDocument/2006/relationships/image" Target="media/image47.jpeg"/><Relationship Id="rId149" Type="http://schemas.openxmlformats.org/officeDocument/2006/relationships/image" Target="media/image52.jpeg"/><Relationship Id="rId5" Type="http://schemas.openxmlformats.org/officeDocument/2006/relationships/webSettings" Target="webSettings.xml"/><Relationship Id="rId90" Type="http://schemas.openxmlformats.org/officeDocument/2006/relationships/image" Target="media/image31.png"/><Relationship Id="rId95" Type="http://schemas.openxmlformats.org/officeDocument/2006/relationships/header" Target="header28.xml"/><Relationship Id="rId160" Type="http://schemas.openxmlformats.org/officeDocument/2006/relationships/theme" Target="theme/theme1.xml"/><Relationship Id="rId22" Type="http://schemas.openxmlformats.org/officeDocument/2006/relationships/header" Target="header6.xml"/><Relationship Id="rId27" Type="http://schemas.openxmlformats.org/officeDocument/2006/relationships/image" Target="media/image6.jpeg"/><Relationship Id="rId43" Type="http://schemas.openxmlformats.org/officeDocument/2006/relationships/image" Target="media/image17.jpeg"/><Relationship Id="rId48" Type="http://schemas.openxmlformats.org/officeDocument/2006/relationships/image" Target="media/image20.jpeg"/><Relationship Id="rId64" Type="http://schemas.openxmlformats.org/officeDocument/2006/relationships/header" Target="header18.xml"/><Relationship Id="rId69" Type="http://schemas.openxmlformats.org/officeDocument/2006/relationships/footer" Target="footer20.xml"/><Relationship Id="rId113" Type="http://schemas.openxmlformats.org/officeDocument/2006/relationships/header" Target="header36.xml"/><Relationship Id="rId118" Type="http://schemas.openxmlformats.org/officeDocument/2006/relationships/header" Target="header38.xml"/><Relationship Id="rId134" Type="http://schemas.openxmlformats.org/officeDocument/2006/relationships/image" Target="media/image39.jpeg"/><Relationship Id="rId139" Type="http://schemas.openxmlformats.org/officeDocument/2006/relationships/image" Target="media/image42.jpeg"/><Relationship Id="rId80" Type="http://schemas.openxmlformats.org/officeDocument/2006/relationships/footer" Target="footer23.xml"/><Relationship Id="rId85" Type="http://schemas.openxmlformats.org/officeDocument/2006/relationships/image" Target="media/image29.jpeg"/><Relationship Id="rId150" Type="http://schemas.openxmlformats.org/officeDocument/2006/relationships/image" Target="media/image53.jpeg"/><Relationship Id="rId155" Type="http://schemas.openxmlformats.org/officeDocument/2006/relationships/image" Target="media/image58.jpeg"/><Relationship Id="rId12" Type="http://schemas.openxmlformats.org/officeDocument/2006/relationships/footer" Target="footer2.xml"/><Relationship Id="rId17" Type="http://schemas.openxmlformats.org/officeDocument/2006/relationships/header" Target="header5.xml"/><Relationship Id="rId33" Type="http://schemas.openxmlformats.org/officeDocument/2006/relationships/image" Target="media/image11.png"/><Relationship Id="rId38" Type="http://schemas.openxmlformats.org/officeDocument/2006/relationships/header" Target="header9.xml"/><Relationship Id="rId59" Type="http://schemas.openxmlformats.org/officeDocument/2006/relationships/footer" Target="footer15.xml"/><Relationship Id="rId103" Type="http://schemas.openxmlformats.org/officeDocument/2006/relationships/header" Target="header32.xml"/><Relationship Id="rId108" Type="http://schemas.openxmlformats.org/officeDocument/2006/relationships/footer" Target="footer34.xml"/><Relationship Id="rId124" Type="http://schemas.openxmlformats.org/officeDocument/2006/relationships/header" Target="header41.xml"/><Relationship Id="rId129" Type="http://schemas.openxmlformats.org/officeDocument/2006/relationships/image" Target="media/image36.emf"/><Relationship Id="rId20" Type="http://schemas.openxmlformats.org/officeDocument/2006/relationships/image" Target="media/image3.jpeg"/><Relationship Id="rId41" Type="http://schemas.openxmlformats.org/officeDocument/2006/relationships/image" Target="media/image15.jpeg"/><Relationship Id="rId54" Type="http://schemas.openxmlformats.org/officeDocument/2006/relationships/header" Target="header13.xml"/><Relationship Id="rId62" Type="http://schemas.openxmlformats.org/officeDocument/2006/relationships/header" Target="header17.xml"/><Relationship Id="rId70" Type="http://schemas.openxmlformats.org/officeDocument/2006/relationships/image" Target="media/image22.jpeg"/><Relationship Id="rId75" Type="http://schemas.openxmlformats.org/officeDocument/2006/relationships/footer" Target="footer21.xml"/><Relationship Id="rId83" Type="http://schemas.openxmlformats.org/officeDocument/2006/relationships/image" Target="media/image27.jpeg"/><Relationship Id="rId88" Type="http://schemas.openxmlformats.org/officeDocument/2006/relationships/footer" Target="footer25.xml"/><Relationship Id="rId91" Type="http://schemas.openxmlformats.org/officeDocument/2006/relationships/header" Target="header26.xml"/><Relationship Id="rId96" Type="http://schemas.openxmlformats.org/officeDocument/2006/relationships/footer" Target="footer28.xml"/><Relationship Id="rId111" Type="http://schemas.openxmlformats.org/officeDocument/2006/relationships/image" Target="media/image32.jpeg"/><Relationship Id="rId132" Type="http://schemas.openxmlformats.org/officeDocument/2006/relationships/footer" Target="footer43.xml"/><Relationship Id="rId140" Type="http://schemas.openxmlformats.org/officeDocument/2006/relationships/image" Target="media/image43.jpeg"/><Relationship Id="rId145" Type="http://schemas.openxmlformats.org/officeDocument/2006/relationships/image" Target="media/image48.jpeg"/><Relationship Id="rId153" Type="http://schemas.openxmlformats.org/officeDocument/2006/relationships/image" Target="media/image56.jpe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footer" Target="footer6.xml"/><Relationship Id="rId28" Type="http://schemas.openxmlformats.org/officeDocument/2006/relationships/image" Target="media/image7.jpeg"/><Relationship Id="rId36" Type="http://schemas.openxmlformats.org/officeDocument/2006/relationships/footer" Target="footer8.xml"/><Relationship Id="rId49" Type="http://schemas.openxmlformats.org/officeDocument/2006/relationships/header" Target="header11.xml"/><Relationship Id="rId57" Type="http://schemas.openxmlformats.org/officeDocument/2006/relationships/footer" Target="footer14.xml"/><Relationship Id="rId106" Type="http://schemas.openxmlformats.org/officeDocument/2006/relationships/footer" Target="footer33.xml"/><Relationship Id="rId114" Type="http://schemas.openxmlformats.org/officeDocument/2006/relationships/footer" Target="footer36.xml"/><Relationship Id="rId119" Type="http://schemas.openxmlformats.org/officeDocument/2006/relationships/footer" Target="footer38.xml"/><Relationship Id="rId127" Type="http://schemas.openxmlformats.org/officeDocument/2006/relationships/footer" Target="footer42.xml"/><Relationship Id="rId10" Type="http://schemas.openxmlformats.org/officeDocument/2006/relationships/footer" Target="footer1.xml"/><Relationship Id="rId31" Type="http://schemas.openxmlformats.org/officeDocument/2006/relationships/image" Target="media/image10.jpeg"/><Relationship Id="rId44" Type="http://schemas.openxmlformats.org/officeDocument/2006/relationships/image" Target="media/image18.jpeg"/><Relationship Id="rId52" Type="http://schemas.openxmlformats.org/officeDocument/2006/relationships/footer" Target="footer12.xml"/><Relationship Id="rId60" Type="http://schemas.openxmlformats.org/officeDocument/2006/relationships/header" Target="header16.xml"/><Relationship Id="rId65" Type="http://schemas.openxmlformats.org/officeDocument/2006/relationships/footer" Target="footer18.xml"/><Relationship Id="rId73" Type="http://schemas.openxmlformats.org/officeDocument/2006/relationships/image" Target="media/image25.jpeg"/><Relationship Id="rId78" Type="http://schemas.openxmlformats.org/officeDocument/2006/relationships/footer" Target="footer22.xml"/><Relationship Id="rId81" Type="http://schemas.openxmlformats.org/officeDocument/2006/relationships/header" Target="header24.xml"/><Relationship Id="rId86" Type="http://schemas.openxmlformats.org/officeDocument/2006/relationships/image" Target="media/image30.jpeg"/><Relationship Id="rId94" Type="http://schemas.openxmlformats.org/officeDocument/2006/relationships/footer" Target="footer27.xml"/><Relationship Id="rId99" Type="http://schemas.openxmlformats.org/officeDocument/2006/relationships/header" Target="header30.xml"/><Relationship Id="rId101" Type="http://schemas.openxmlformats.org/officeDocument/2006/relationships/header" Target="header31.xml"/><Relationship Id="rId122" Type="http://schemas.openxmlformats.org/officeDocument/2006/relationships/header" Target="header40.xml"/><Relationship Id="rId130" Type="http://schemas.openxmlformats.org/officeDocument/2006/relationships/image" Target="media/image37.emf"/><Relationship Id="rId135" Type="http://schemas.openxmlformats.org/officeDocument/2006/relationships/header" Target="header44.xml"/><Relationship Id="rId143" Type="http://schemas.openxmlformats.org/officeDocument/2006/relationships/image" Target="media/image46.jpeg"/><Relationship Id="rId148" Type="http://schemas.openxmlformats.org/officeDocument/2006/relationships/image" Target="media/image51.jpeg"/><Relationship Id="rId151" Type="http://schemas.openxmlformats.org/officeDocument/2006/relationships/image" Target="media/image54.jpeg"/><Relationship Id="rId156" Type="http://schemas.openxmlformats.org/officeDocument/2006/relationships/image" Target="media/image59.jpeg"/><Relationship Id="rId4" Type="http://schemas.openxmlformats.org/officeDocument/2006/relationships/settings" Target="settings.xml"/><Relationship Id="rId9" Type="http://schemas.openxmlformats.org/officeDocument/2006/relationships/header" Target="header1.xml"/><Relationship Id="rId13" Type="http://schemas.openxmlformats.org/officeDocument/2006/relationships/header" Target="header3.xml"/><Relationship Id="rId18" Type="http://schemas.openxmlformats.org/officeDocument/2006/relationships/footer" Target="footer5.xml"/><Relationship Id="rId39" Type="http://schemas.openxmlformats.org/officeDocument/2006/relationships/footer" Target="footer9.xml"/><Relationship Id="rId109" Type="http://schemas.openxmlformats.org/officeDocument/2006/relationships/header" Target="header35.xml"/><Relationship Id="rId34" Type="http://schemas.openxmlformats.org/officeDocument/2006/relationships/image" Target="media/image12.png"/><Relationship Id="rId50" Type="http://schemas.openxmlformats.org/officeDocument/2006/relationships/footer" Target="footer11.xml"/><Relationship Id="rId55" Type="http://schemas.openxmlformats.org/officeDocument/2006/relationships/footer" Target="footer13.xml"/><Relationship Id="rId76" Type="http://schemas.openxmlformats.org/officeDocument/2006/relationships/image" Target="media/image26.jpeg"/><Relationship Id="rId97" Type="http://schemas.openxmlformats.org/officeDocument/2006/relationships/header" Target="header29.xml"/><Relationship Id="rId104" Type="http://schemas.openxmlformats.org/officeDocument/2006/relationships/footer" Target="footer32.xml"/><Relationship Id="rId120" Type="http://schemas.openxmlformats.org/officeDocument/2006/relationships/header" Target="header39.xml"/><Relationship Id="rId125" Type="http://schemas.openxmlformats.org/officeDocument/2006/relationships/footer" Target="footer41.xml"/><Relationship Id="rId141" Type="http://schemas.openxmlformats.org/officeDocument/2006/relationships/image" Target="media/image44.jpeg"/><Relationship Id="rId146" Type="http://schemas.openxmlformats.org/officeDocument/2006/relationships/image" Target="media/image49.jpeg"/><Relationship Id="rId7" Type="http://schemas.openxmlformats.org/officeDocument/2006/relationships/endnotes" Target="endnotes.xml"/><Relationship Id="rId71" Type="http://schemas.openxmlformats.org/officeDocument/2006/relationships/image" Target="media/image23.jpeg"/><Relationship Id="rId92" Type="http://schemas.openxmlformats.org/officeDocument/2006/relationships/footer" Target="footer26.xml"/><Relationship Id="rId2" Type="http://schemas.openxmlformats.org/officeDocument/2006/relationships/numbering" Target="numbering.xml"/><Relationship Id="rId29" Type="http://schemas.openxmlformats.org/officeDocument/2006/relationships/image" Target="media/image8.jpeg"/><Relationship Id="rId24" Type="http://schemas.openxmlformats.org/officeDocument/2006/relationships/image" Target="media/image5.jpeg"/><Relationship Id="rId40" Type="http://schemas.openxmlformats.org/officeDocument/2006/relationships/image" Target="media/image14.jpeg"/><Relationship Id="rId45" Type="http://schemas.openxmlformats.org/officeDocument/2006/relationships/image" Target="media/image19.jpeg"/><Relationship Id="rId66" Type="http://schemas.openxmlformats.org/officeDocument/2006/relationships/header" Target="header19.xml"/><Relationship Id="rId87" Type="http://schemas.openxmlformats.org/officeDocument/2006/relationships/header" Target="header25.xml"/><Relationship Id="rId110" Type="http://schemas.openxmlformats.org/officeDocument/2006/relationships/footer" Target="footer35.xml"/><Relationship Id="rId115" Type="http://schemas.openxmlformats.org/officeDocument/2006/relationships/image" Target="media/image34.jpeg"/><Relationship Id="rId131" Type="http://schemas.openxmlformats.org/officeDocument/2006/relationships/header" Target="header43.xml"/><Relationship Id="rId136" Type="http://schemas.openxmlformats.org/officeDocument/2006/relationships/footer" Target="footer44.xml"/><Relationship Id="rId157" Type="http://schemas.openxmlformats.org/officeDocument/2006/relationships/image" Target="media/image60.jpeg"/><Relationship Id="rId61" Type="http://schemas.openxmlformats.org/officeDocument/2006/relationships/footer" Target="footer16.xml"/><Relationship Id="rId82" Type="http://schemas.openxmlformats.org/officeDocument/2006/relationships/footer" Target="footer24.xml"/><Relationship Id="rId152" Type="http://schemas.openxmlformats.org/officeDocument/2006/relationships/image" Target="media/image55.jpeg"/><Relationship Id="rId19" Type="http://schemas.openxmlformats.org/officeDocument/2006/relationships/image" Target="media/image2.png"/><Relationship Id="rId14" Type="http://schemas.openxmlformats.org/officeDocument/2006/relationships/footer" Target="footer3.xml"/><Relationship Id="rId30" Type="http://schemas.openxmlformats.org/officeDocument/2006/relationships/image" Target="media/image9.jpeg"/><Relationship Id="rId35" Type="http://schemas.openxmlformats.org/officeDocument/2006/relationships/header" Target="header8.xml"/><Relationship Id="rId56" Type="http://schemas.openxmlformats.org/officeDocument/2006/relationships/header" Target="header14.xml"/><Relationship Id="rId77" Type="http://schemas.openxmlformats.org/officeDocument/2006/relationships/header" Target="header22.xml"/><Relationship Id="rId100" Type="http://schemas.openxmlformats.org/officeDocument/2006/relationships/footer" Target="footer30.xml"/><Relationship Id="rId105" Type="http://schemas.openxmlformats.org/officeDocument/2006/relationships/header" Target="header33.xml"/><Relationship Id="rId126" Type="http://schemas.openxmlformats.org/officeDocument/2006/relationships/header" Target="header42.xml"/><Relationship Id="rId147" Type="http://schemas.openxmlformats.org/officeDocument/2006/relationships/image" Target="media/image50.jpeg"/><Relationship Id="rId8" Type="http://schemas.openxmlformats.org/officeDocument/2006/relationships/image" Target="media/image1.png"/><Relationship Id="rId51" Type="http://schemas.openxmlformats.org/officeDocument/2006/relationships/header" Target="header12.xml"/><Relationship Id="rId72" Type="http://schemas.openxmlformats.org/officeDocument/2006/relationships/image" Target="media/image24.jpeg"/><Relationship Id="rId93" Type="http://schemas.openxmlformats.org/officeDocument/2006/relationships/header" Target="header27.xml"/><Relationship Id="rId98" Type="http://schemas.openxmlformats.org/officeDocument/2006/relationships/footer" Target="footer29.xml"/><Relationship Id="rId121" Type="http://schemas.openxmlformats.org/officeDocument/2006/relationships/footer" Target="footer39.xml"/><Relationship Id="rId142" Type="http://schemas.openxmlformats.org/officeDocument/2006/relationships/image" Target="media/image45.jpeg"/><Relationship Id="rId3" Type="http://schemas.openxmlformats.org/officeDocument/2006/relationships/styles" Target="styles.xml"/><Relationship Id="rId25" Type="http://schemas.openxmlformats.org/officeDocument/2006/relationships/header" Target="header7.xml"/><Relationship Id="rId46" Type="http://schemas.openxmlformats.org/officeDocument/2006/relationships/header" Target="header10.xml"/><Relationship Id="rId67" Type="http://schemas.openxmlformats.org/officeDocument/2006/relationships/footer" Target="footer19.xml"/><Relationship Id="rId116" Type="http://schemas.openxmlformats.org/officeDocument/2006/relationships/header" Target="header37.xml"/><Relationship Id="rId137" Type="http://schemas.openxmlformats.org/officeDocument/2006/relationships/image" Target="media/image40.jpeg"/><Relationship Id="rId158" Type="http://schemas.openxmlformats.org/officeDocument/2006/relationships/image" Target="media/image6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0647C59-A13F-4847-B459-ED3F19264F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3366</TotalTime>
  <Pages>63</Pages>
  <Words>34637</Words>
  <Characters>197435</Characters>
  <Application>Microsoft Office Word</Application>
  <DocSecurity>0</DocSecurity>
  <Lines>1645</Lines>
  <Paragraphs>463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231609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Дмитрий Зайцев</dc:creator>
  <cp:keywords/>
  <dc:description/>
  <cp:lastModifiedBy>Nadia</cp:lastModifiedBy>
  <cp:revision>23</cp:revision>
  <dcterms:created xsi:type="dcterms:W3CDTF">2025-08-12T06:38:00Z</dcterms:created>
  <dcterms:modified xsi:type="dcterms:W3CDTF">2026-09-22T12:19:00Z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2023-12-01T00:00:00Z</vt:filetime>
  </property>
  <property fmtid="{D5CDD505-2E9C-101B-9397-08002B2CF9AE}" pid="3" name="Creator">
    <vt:lpwstr>Acrobat PDFMaker 18 для Word</vt:lpwstr>
  </property>
  <property fmtid="{D5CDD505-2E9C-101B-9397-08002B2CF9AE}" pid="4" name="LastSaved">
    <vt:filetime>2024-10-07T00:00:00Z</vt:filetime>
  </property>
</Properties>
</file>