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2E9FF" w14:textId="63A422E1" w:rsidR="004D4091" w:rsidRDefault="004D4091" w:rsidP="004D4091">
      <w:pPr>
        <w:spacing w:after="0" w:line="240" w:lineRule="auto"/>
        <w:jc w:val="center"/>
        <w:rPr>
          <w:rFonts w:eastAsia="Times New Roman"/>
          <w:b/>
          <w:bCs/>
          <w:lang w:val="ru-KZ" w:eastAsia="ru-KZ"/>
        </w:rPr>
      </w:pPr>
      <w:r w:rsidRPr="004D4091">
        <w:rPr>
          <w:rFonts w:eastAsia="Times New Roman"/>
          <w:b/>
          <w:bCs/>
          <w:lang w:val="ru-KZ" w:eastAsia="ru-KZ"/>
        </w:rPr>
        <w:t>7. ОЦЕНКА УРОВНЯ ЗАГРЯЗНЕНИЯ ОКРУЖАЮЩЕЙ СРЕДЫ (ОУЗОС)</w:t>
      </w:r>
    </w:p>
    <w:p w14:paraId="2ADB0295" w14:textId="77777777" w:rsidR="004D4091" w:rsidRPr="004D4091" w:rsidRDefault="004D4091" w:rsidP="004D4091">
      <w:pPr>
        <w:spacing w:after="0" w:line="240" w:lineRule="auto"/>
        <w:jc w:val="center"/>
        <w:rPr>
          <w:rFonts w:eastAsia="Times New Roman"/>
          <w:lang w:val="ru-KZ" w:eastAsia="ru-KZ"/>
        </w:rPr>
      </w:pPr>
    </w:p>
    <w:p w14:paraId="3E97AC8F" w14:textId="77777777" w:rsidR="004D4091" w:rsidRPr="004D4091" w:rsidRDefault="004D4091" w:rsidP="004D4091">
      <w:pPr>
        <w:spacing w:after="0" w:line="240" w:lineRule="auto"/>
        <w:rPr>
          <w:rFonts w:eastAsia="Times New Roman"/>
          <w:lang w:val="ru-KZ" w:eastAsia="ru-KZ"/>
        </w:rPr>
      </w:pPr>
      <w:r w:rsidRPr="004D4091">
        <w:rPr>
          <w:rFonts w:eastAsia="Times New Roman"/>
          <w:b/>
          <w:bCs/>
          <w:lang w:val="ru-KZ" w:eastAsia="ru-KZ"/>
        </w:rPr>
        <w:t>7.1. Общие положения</w:t>
      </w:r>
    </w:p>
    <w:p w14:paraId="5BC3CA61" w14:textId="77777777" w:rsidR="004D4091" w:rsidRPr="004D4091" w:rsidRDefault="004D4091" w:rsidP="004D4091">
      <w:pPr>
        <w:spacing w:after="0" w:line="240" w:lineRule="auto"/>
        <w:ind w:firstLine="709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>Оценка уровня загрязнения окружающей среды выполнена для объекта захоронения отходов ЗИФ «Жолымбет» ТОО «</w:t>
      </w:r>
      <w:proofErr w:type="spellStart"/>
      <w:r w:rsidRPr="004D4091">
        <w:rPr>
          <w:rFonts w:eastAsia="Times New Roman"/>
          <w:lang w:val="ru-KZ" w:eastAsia="ru-KZ"/>
        </w:rPr>
        <w:t>Казахалтын</w:t>
      </w:r>
      <w:proofErr w:type="spellEnd"/>
      <w:r w:rsidRPr="004D4091">
        <w:rPr>
          <w:rFonts w:eastAsia="Times New Roman"/>
          <w:lang w:val="ru-KZ" w:eastAsia="ru-KZ"/>
        </w:rPr>
        <w:t xml:space="preserve"> Technology» — действующего хвостохранилища, предназначенного для размещения хвостов обогащения, образующихся в процессе переработки золотосодержащей руды.</w:t>
      </w:r>
    </w:p>
    <w:p w14:paraId="0137E2AE" w14:textId="77777777" w:rsidR="004D4091" w:rsidRPr="004D4091" w:rsidRDefault="004D4091" w:rsidP="004D4091">
      <w:pPr>
        <w:spacing w:after="0" w:line="240" w:lineRule="auto"/>
        <w:ind w:firstLine="709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>В общем случае оценочные критерии влияния отходов производства на окружающую среду основываются преимущественно на трех типах показателей:</w:t>
      </w:r>
    </w:p>
    <w:p w14:paraId="57FFCEDA" w14:textId="77777777" w:rsidR="004D4091" w:rsidRPr="004D4091" w:rsidRDefault="004D4091" w:rsidP="004D4091">
      <w:pPr>
        <w:spacing w:after="0" w:line="240" w:lineRule="auto"/>
        <w:ind w:hanging="283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 xml:space="preserve">• </w:t>
      </w:r>
      <w:proofErr w:type="spellStart"/>
      <w:r w:rsidRPr="004D4091">
        <w:rPr>
          <w:rFonts w:eastAsia="Times New Roman"/>
          <w:lang w:val="ru-KZ" w:eastAsia="ru-KZ"/>
        </w:rPr>
        <w:t>миграционно</w:t>
      </w:r>
      <w:proofErr w:type="spellEnd"/>
      <w:r w:rsidRPr="004D4091">
        <w:rPr>
          <w:rFonts w:eastAsia="Times New Roman"/>
          <w:lang w:val="ru-KZ" w:eastAsia="ru-KZ"/>
        </w:rPr>
        <w:t>-водных, отражающих возможный переход загрязняющих веществ из размещаемых отходов в поверхностные и подземные воды;</w:t>
      </w:r>
    </w:p>
    <w:p w14:paraId="0BAF7065" w14:textId="77777777" w:rsidR="004D4091" w:rsidRPr="004D4091" w:rsidRDefault="004D4091" w:rsidP="004D4091">
      <w:pPr>
        <w:spacing w:after="0" w:line="240" w:lineRule="auto"/>
        <w:ind w:hanging="283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 xml:space="preserve">• </w:t>
      </w:r>
      <w:proofErr w:type="spellStart"/>
      <w:r w:rsidRPr="004D4091">
        <w:rPr>
          <w:rFonts w:eastAsia="Times New Roman"/>
          <w:lang w:val="ru-KZ" w:eastAsia="ru-KZ"/>
        </w:rPr>
        <w:t>транслокационных</w:t>
      </w:r>
      <w:proofErr w:type="spellEnd"/>
      <w:r w:rsidRPr="004D4091">
        <w:rPr>
          <w:rFonts w:eastAsia="Times New Roman"/>
          <w:lang w:val="ru-KZ" w:eastAsia="ru-KZ"/>
        </w:rPr>
        <w:t>, характеризующих возможный перенос загрязняющих веществ из отходов в почвенный покров прилегающих территорий;</w:t>
      </w:r>
    </w:p>
    <w:p w14:paraId="6477808C" w14:textId="77777777" w:rsidR="004D4091" w:rsidRPr="004D4091" w:rsidRDefault="004D4091" w:rsidP="004D4091">
      <w:pPr>
        <w:spacing w:after="0" w:line="240" w:lineRule="auto"/>
        <w:ind w:hanging="283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 xml:space="preserve">• </w:t>
      </w:r>
      <w:proofErr w:type="spellStart"/>
      <w:r w:rsidRPr="004D4091">
        <w:rPr>
          <w:rFonts w:eastAsia="Times New Roman"/>
          <w:lang w:val="ru-KZ" w:eastAsia="ru-KZ"/>
        </w:rPr>
        <w:t>миграционно</w:t>
      </w:r>
      <w:proofErr w:type="spellEnd"/>
      <w:r w:rsidRPr="004D4091">
        <w:rPr>
          <w:rFonts w:eastAsia="Times New Roman"/>
          <w:lang w:val="ru-KZ" w:eastAsia="ru-KZ"/>
        </w:rPr>
        <w:t>-воздушных, характеризующих возможное поступление загрязняющих веществ в атмосферный воздух вследствие эолового рассеяния.</w:t>
      </w:r>
    </w:p>
    <w:p w14:paraId="578B5AFE" w14:textId="77777777" w:rsidR="004D4091" w:rsidRPr="004D4091" w:rsidRDefault="004D4091" w:rsidP="004D4091">
      <w:pPr>
        <w:spacing w:after="0" w:line="240" w:lineRule="auto"/>
        <w:ind w:firstLine="709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>В качестве основных критериев оценки влияния отходов на поверхностные и подземные воды принимаются уровни загрязнения вод загрязняющими веществами и их минерализация:</w:t>
      </w:r>
    </w:p>
    <w:p w14:paraId="182E9DD7" w14:textId="77777777" w:rsidR="004D4091" w:rsidRPr="004D4091" w:rsidRDefault="004D4091" w:rsidP="004D4091">
      <w:pPr>
        <w:spacing w:after="0" w:line="240" w:lineRule="auto"/>
        <w:ind w:hanging="283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>• превышение предельно допустимых концентраций загрязняющих веществ;</w:t>
      </w:r>
    </w:p>
    <w:p w14:paraId="4F69F33B" w14:textId="77777777" w:rsidR="004D4091" w:rsidRPr="004D4091" w:rsidRDefault="004D4091" w:rsidP="004D4091">
      <w:pPr>
        <w:spacing w:after="0" w:line="240" w:lineRule="auto"/>
        <w:ind w:hanging="283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>• суммарный показатель загрязнения;</w:t>
      </w:r>
    </w:p>
    <w:p w14:paraId="2EA50C21" w14:textId="77777777" w:rsidR="004D4091" w:rsidRPr="004D4091" w:rsidRDefault="004D4091" w:rsidP="004D4091">
      <w:pPr>
        <w:spacing w:after="0" w:line="240" w:lineRule="auto"/>
        <w:ind w:hanging="283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>• превышение регионального (фонового) уровня минерализации.</w:t>
      </w:r>
    </w:p>
    <w:p w14:paraId="0CCF24D5" w14:textId="77777777" w:rsidR="004D4091" w:rsidRPr="004D4091" w:rsidRDefault="004D4091" w:rsidP="004D4091">
      <w:pPr>
        <w:spacing w:after="0" w:line="240" w:lineRule="auto"/>
        <w:ind w:firstLine="709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>В качестве основных критериев оценки влияния отходов на качество почв используются показатели, характеризующие изменение состава и свойств почвенного покрова, в том числе содержание загрязняющих веществ относительно установленных нормативов, содержание водорастворимых солей, наличие техногенного загрязнения и суммарный показатель загрязнения.</w:t>
      </w:r>
    </w:p>
    <w:p w14:paraId="01C4C6DD" w14:textId="77777777" w:rsidR="004D4091" w:rsidRPr="004D4091" w:rsidRDefault="004D4091" w:rsidP="004D4091">
      <w:pPr>
        <w:spacing w:after="0" w:line="240" w:lineRule="auto"/>
        <w:ind w:firstLine="709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>Оценка степени загрязнения атмосферного воздуха производится по результатам инструментального контроля содержания загрязняющих веществ и сопоставления установленных концентраций с гигиеническими нормативами.</w:t>
      </w:r>
    </w:p>
    <w:p w14:paraId="750DCAB3" w14:textId="77777777" w:rsidR="004D4091" w:rsidRPr="004D4091" w:rsidRDefault="004D4091" w:rsidP="004D4091">
      <w:pPr>
        <w:spacing w:after="0" w:line="240" w:lineRule="auto"/>
        <w:ind w:firstLine="709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>Основной задачей ОУЗОС является получение обобщенной оценки состояния основных компонентов окружающей среды — водной среды, атмосферного воздуха и почвенного покрова. В зависимости от величины контролируемых показателей состояние окружающей среды может быть отнесено к одной из четырех категорий:</w:t>
      </w:r>
    </w:p>
    <w:p w14:paraId="2D261AA2" w14:textId="77777777" w:rsidR="004D4091" w:rsidRPr="004D4091" w:rsidRDefault="004D4091" w:rsidP="004D4091">
      <w:pPr>
        <w:spacing w:after="0" w:line="240" w:lineRule="auto"/>
        <w:ind w:hanging="283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>• допустимое — содержание загрязняющих веществ не превышает установленных нормативов качества окружающей среды;</w:t>
      </w:r>
    </w:p>
    <w:p w14:paraId="29D88F19" w14:textId="77777777" w:rsidR="004D4091" w:rsidRPr="004D4091" w:rsidRDefault="004D4091" w:rsidP="004D4091">
      <w:pPr>
        <w:spacing w:after="0" w:line="240" w:lineRule="auto"/>
        <w:ind w:hanging="283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>• опасное — отмечаются отдельные превышения установленных нормативов, однако структура и основные функции экосистемы сохраняются;</w:t>
      </w:r>
    </w:p>
    <w:p w14:paraId="73F6682D" w14:textId="77777777" w:rsidR="004D4091" w:rsidRPr="004D4091" w:rsidRDefault="004D4091" w:rsidP="004D4091">
      <w:pPr>
        <w:spacing w:after="0" w:line="240" w:lineRule="auto"/>
        <w:ind w:hanging="283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>• критическое — загрязнение приобретает устойчивый характер и приводит к существенному изменению компонентов окружающей среды;</w:t>
      </w:r>
    </w:p>
    <w:p w14:paraId="4F078C18" w14:textId="77777777" w:rsidR="004D4091" w:rsidRPr="004D4091" w:rsidRDefault="004D4091" w:rsidP="004D4091">
      <w:pPr>
        <w:spacing w:after="0" w:line="240" w:lineRule="auto"/>
        <w:ind w:hanging="283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>• катастрофическое — характеризуется значительным превышением нормативов и нарушением структуры и функционирования экосистемы.</w:t>
      </w:r>
    </w:p>
    <w:p w14:paraId="6F965766" w14:textId="77777777" w:rsidR="004D4091" w:rsidRPr="004D4091" w:rsidRDefault="004D4091" w:rsidP="004D4091">
      <w:pPr>
        <w:spacing w:after="0" w:line="240" w:lineRule="auto"/>
        <w:ind w:firstLine="709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>При критическом или катастрофическом состоянии окружающей среды захоронение отходов на рассматриваемом объекте не допускается.</w:t>
      </w:r>
    </w:p>
    <w:p w14:paraId="75A3C65C" w14:textId="77777777" w:rsidR="004D4091" w:rsidRPr="004D4091" w:rsidRDefault="004D4091" w:rsidP="004D4091">
      <w:pPr>
        <w:spacing w:after="0" w:line="240" w:lineRule="auto"/>
        <w:ind w:firstLine="709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>Лимит захоронения отходов определяется по формуле:</w:t>
      </w:r>
    </w:p>
    <w:p w14:paraId="26FD9D40" w14:textId="77777777" w:rsidR="004D4091" w:rsidRPr="004D4091" w:rsidRDefault="004D4091" w:rsidP="004D4091">
      <w:pPr>
        <w:spacing w:after="0" w:line="240" w:lineRule="auto"/>
        <w:jc w:val="center"/>
        <w:rPr>
          <w:rFonts w:eastAsia="Times New Roman"/>
          <w:lang w:val="ru-KZ" w:eastAsia="ru-KZ"/>
        </w:rPr>
      </w:pPr>
      <w:proofErr w:type="spellStart"/>
      <w:r w:rsidRPr="004D4091">
        <w:rPr>
          <w:rFonts w:eastAsia="Times New Roman"/>
          <w:b/>
          <w:bCs/>
          <w:lang w:val="ru-KZ" w:eastAsia="ru-KZ"/>
        </w:rPr>
        <w:t>Мнорм</w:t>
      </w:r>
      <w:proofErr w:type="spellEnd"/>
      <w:r w:rsidRPr="004D4091">
        <w:rPr>
          <w:rFonts w:eastAsia="Times New Roman"/>
          <w:b/>
          <w:bCs/>
          <w:lang w:val="ru-KZ" w:eastAsia="ru-KZ"/>
        </w:rPr>
        <w:t xml:space="preserve"> = 1/3 × </w:t>
      </w:r>
      <w:proofErr w:type="spellStart"/>
      <w:r w:rsidRPr="004D4091">
        <w:rPr>
          <w:rFonts w:eastAsia="Times New Roman"/>
          <w:b/>
          <w:bCs/>
          <w:lang w:val="ru-KZ" w:eastAsia="ru-KZ"/>
        </w:rPr>
        <w:t>Мобр</w:t>
      </w:r>
      <w:proofErr w:type="spellEnd"/>
      <w:r w:rsidRPr="004D4091">
        <w:rPr>
          <w:rFonts w:eastAsia="Times New Roman"/>
          <w:b/>
          <w:bCs/>
          <w:lang w:val="ru-KZ" w:eastAsia="ru-KZ"/>
        </w:rPr>
        <w:t xml:space="preserve"> × (Кв + </w:t>
      </w:r>
      <w:proofErr w:type="spellStart"/>
      <w:r w:rsidRPr="004D4091">
        <w:rPr>
          <w:rFonts w:eastAsia="Times New Roman"/>
          <w:b/>
          <w:bCs/>
          <w:lang w:val="ru-KZ" w:eastAsia="ru-KZ"/>
        </w:rPr>
        <w:t>Кп</w:t>
      </w:r>
      <w:proofErr w:type="spellEnd"/>
      <w:r w:rsidRPr="004D4091">
        <w:rPr>
          <w:rFonts w:eastAsia="Times New Roman"/>
          <w:b/>
          <w:bCs/>
          <w:lang w:val="ru-KZ" w:eastAsia="ru-KZ"/>
        </w:rPr>
        <w:t xml:space="preserve"> + Ка) × </w:t>
      </w:r>
      <w:proofErr w:type="spellStart"/>
      <w:r w:rsidRPr="004D4091">
        <w:rPr>
          <w:rFonts w:eastAsia="Times New Roman"/>
          <w:b/>
          <w:bCs/>
          <w:lang w:val="ru-KZ" w:eastAsia="ru-KZ"/>
        </w:rPr>
        <w:t>Кр</w:t>
      </w:r>
      <w:proofErr w:type="spellEnd"/>
    </w:p>
    <w:p w14:paraId="6A867464" w14:textId="77777777" w:rsidR="004D4091" w:rsidRPr="004D4091" w:rsidRDefault="004D4091" w:rsidP="004D4091">
      <w:pPr>
        <w:spacing w:after="0" w:line="240" w:lineRule="auto"/>
        <w:ind w:firstLine="709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 xml:space="preserve">где </w:t>
      </w:r>
      <w:proofErr w:type="spellStart"/>
      <w:r w:rsidRPr="004D4091">
        <w:rPr>
          <w:rFonts w:eastAsia="Times New Roman"/>
          <w:lang w:val="ru-KZ" w:eastAsia="ru-KZ"/>
        </w:rPr>
        <w:t>Мнорм</w:t>
      </w:r>
      <w:proofErr w:type="spellEnd"/>
      <w:r w:rsidRPr="004D4091">
        <w:rPr>
          <w:rFonts w:eastAsia="Times New Roman"/>
          <w:lang w:val="ru-KZ" w:eastAsia="ru-KZ"/>
        </w:rPr>
        <w:t xml:space="preserve"> — лимит захоронения данного вида отходов, т/год; </w:t>
      </w:r>
      <w:proofErr w:type="spellStart"/>
      <w:r w:rsidRPr="004D4091">
        <w:rPr>
          <w:rFonts w:eastAsia="Times New Roman"/>
          <w:lang w:val="ru-KZ" w:eastAsia="ru-KZ"/>
        </w:rPr>
        <w:t>Мобр</w:t>
      </w:r>
      <w:proofErr w:type="spellEnd"/>
      <w:r w:rsidRPr="004D4091">
        <w:rPr>
          <w:rFonts w:eastAsia="Times New Roman"/>
          <w:lang w:val="ru-KZ" w:eastAsia="ru-KZ"/>
        </w:rPr>
        <w:t xml:space="preserve"> — объем образования данного вида отходов, т/год; Кв, </w:t>
      </w:r>
      <w:proofErr w:type="spellStart"/>
      <w:r w:rsidRPr="004D4091">
        <w:rPr>
          <w:rFonts w:eastAsia="Times New Roman"/>
          <w:lang w:val="ru-KZ" w:eastAsia="ru-KZ"/>
        </w:rPr>
        <w:t>Кп</w:t>
      </w:r>
      <w:proofErr w:type="spellEnd"/>
      <w:r w:rsidRPr="004D4091">
        <w:rPr>
          <w:rFonts w:eastAsia="Times New Roman"/>
          <w:lang w:val="ru-KZ" w:eastAsia="ru-KZ"/>
        </w:rPr>
        <w:t xml:space="preserve">, Ка — понижающие безразмерные коэффициенты учета степени миграции загрязняющих веществ соответственно в подземные воды, почвы прилегающих территорий и атмосферный воздух; </w:t>
      </w:r>
      <w:proofErr w:type="spellStart"/>
      <w:r w:rsidRPr="004D4091">
        <w:rPr>
          <w:rFonts w:eastAsia="Times New Roman"/>
          <w:lang w:val="ru-KZ" w:eastAsia="ru-KZ"/>
        </w:rPr>
        <w:t>Кр</w:t>
      </w:r>
      <w:proofErr w:type="spellEnd"/>
      <w:r w:rsidRPr="004D4091">
        <w:rPr>
          <w:rFonts w:eastAsia="Times New Roman"/>
          <w:lang w:val="ru-KZ" w:eastAsia="ru-KZ"/>
        </w:rPr>
        <w:t xml:space="preserve"> — коэффициент учета рекультивации.</w:t>
      </w:r>
    </w:p>
    <w:p w14:paraId="432C1FDB" w14:textId="77777777" w:rsidR="004D4091" w:rsidRPr="004D4091" w:rsidRDefault="004D4091" w:rsidP="004D4091">
      <w:pPr>
        <w:spacing w:after="0" w:line="240" w:lineRule="auto"/>
        <w:ind w:firstLine="709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>Понижающие коэффициенты определяются по формулам:</w:t>
      </w:r>
    </w:p>
    <w:p w14:paraId="0ECEF43F" w14:textId="77777777" w:rsidR="004D4091" w:rsidRPr="004D4091" w:rsidRDefault="004D4091" w:rsidP="004D4091">
      <w:pPr>
        <w:spacing w:after="0" w:line="240" w:lineRule="auto"/>
        <w:jc w:val="center"/>
        <w:rPr>
          <w:rFonts w:eastAsia="Times New Roman"/>
          <w:lang w:val="ru-KZ" w:eastAsia="ru-KZ"/>
        </w:rPr>
      </w:pPr>
      <w:r w:rsidRPr="004D4091">
        <w:rPr>
          <w:rFonts w:eastAsia="Times New Roman"/>
          <w:b/>
          <w:bCs/>
          <w:lang w:val="ru-KZ" w:eastAsia="ru-KZ"/>
        </w:rPr>
        <w:t>Кв = 1 / √</w:t>
      </w:r>
      <w:proofErr w:type="spellStart"/>
      <w:r w:rsidRPr="004D4091">
        <w:rPr>
          <w:rFonts w:eastAsia="Times New Roman"/>
          <w:b/>
          <w:bCs/>
          <w:lang w:val="ru-KZ" w:eastAsia="ru-KZ"/>
        </w:rPr>
        <w:t>dв</w:t>
      </w:r>
      <w:proofErr w:type="spellEnd"/>
      <w:r w:rsidRPr="004D4091">
        <w:rPr>
          <w:rFonts w:eastAsia="Times New Roman"/>
          <w:b/>
          <w:bCs/>
          <w:lang w:val="ru-KZ" w:eastAsia="ru-KZ"/>
        </w:rPr>
        <w:t xml:space="preserve">; </w:t>
      </w:r>
      <w:proofErr w:type="spellStart"/>
      <w:r w:rsidRPr="004D4091">
        <w:rPr>
          <w:rFonts w:eastAsia="Times New Roman"/>
          <w:b/>
          <w:bCs/>
          <w:lang w:val="ru-KZ" w:eastAsia="ru-KZ"/>
        </w:rPr>
        <w:t>Кп</w:t>
      </w:r>
      <w:proofErr w:type="spellEnd"/>
      <w:r w:rsidRPr="004D4091">
        <w:rPr>
          <w:rFonts w:eastAsia="Times New Roman"/>
          <w:b/>
          <w:bCs/>
          <w:lang w:val="ru-KZ" w:eastAsia="ru-KZ"/>
        </w:rPr>
        <w:t xml:space="preserve"> = 1 / √</w:t>
      </w:r>
      <w:proofErr w:type="spellStart"/>
      <w:r w:rsidRPr="004D4091">
        <w:rPr>
          <w:rFonts w:eastAsia="Times New Roman"/>
          <w:b/>
          <w:bCs/>
          <w:lang w:val="ru-KZ" w:eastAsia="ru-KZ"/>
        </w:rPr>
        <w:t>dп</w:t>
      </w:r>
      <w:proofErr w:type="spellEnd"/>
      <w:r w:rsidRPr="004D4091">
        <w:rPr>
          <w:rFonts w:eastAsia="Times New Roman"/>
          <w:b/>
          <w:bCs/>
          <w:lang w:val="ru-KZ" w:eastAsia="ru-KZ"/>
        </w:rPr>
        <w:t>; Ка = 1 / √</w:t>
      </w:r>
      <w:proofErr w:type="spellStart"/>
      <w:r w:rsidRPr="004D4091">
        <w:rPr>
          <w:rFonts w:eastAsia="Times New Roman"/>
          <w:b/>
          <w:bCs/>
          <w:lang w:val="ru-KZ" w:eastAsia="ru-KZ"/>
        </w:rPr>
        <w:t>dа</w:t>
      </w:r>
      <w:proofErr w:type="spellEnd"/>
      <w:r w:rsidRPr="004D4091">
        <w:rPr>
          <w:rFonts w:eastAsia="Times New Roman"/>
          <w:b/>
          <w:bCs/>
          <w:lang w:val="ru-KZ" w:eastAsia="ru-KZ"/>
        </w:rPr>
        <w:t>.</w:t>
      </w:r>
    </w:p>
    <w:p w14:paraId="347CC6A4" w14:textId="77777777" w:rsidR="004D4091" w:rsidRPr="004D4091" w:rsidRDefault="004D4091" w:rsidP="004D4091">
      <w:pPr>
        <w:spacing w:after="0" w:line="240" w:lineRule="auto"/>
        <w:ind w:firstLine="709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lastRenderedPageBreak/>
        <w:t xml:space="preserve">где </w:t>
      </w:r>
      <w:proofErr w:type="spellStart"/>
      <w:r w:rsidRPr="004D4091">
        <w:rPr>
          <w:rFonts w:eastAsia="Times New Roman"/>
          <w:lang w:val="ru-KZ" w:eastAsia="ru-KZ"/>
        </w:rPr>
        <w:t>dв</w:t>
      </w:r>
      <w:proofErr w:type="spellEnd"/>
      <w:r w:rsidRPr="004D4091">
        <w:rPr>
          <w:rFonts w:eastAsia="Times New Roman"/>
          <w:lang w:val="ru-KZ" w:eastAsia="ru-KZ"/>
        </w:rPr>
        <w:t xml:space="preserve">, </w:t>
      </w:r>
      <w:proofErr w:type="spellStart"/>
      <w:r w:rsidRPr="004D4091">
        <w:rPr>
          <w:rFonts w:eastAsia="Times New Roman"/>
          <w:lang w:val="ru-KZ" w:eastAsia="ru-KZ"/>
        </w:rPr>
        <w:t>dп</w:t>
      </w:r>
      <w:proofErr w:type="spellEnd"/>
      <w:r w:rsidRPr="004D4091">
        <w:rPr>
          <w:rFonts w:eastAsia="Times New Roman"/>
          <w:lang w:val="ru-KZ" w:eastAsia="ru-KZ"/>
        </w:rPr>
        <w:t xml:space="preserve">, </w:t>
      </w:r>
      <w:proofErr w:type="spellStart"/>
      <w:r w:rsidRPr="004D4091">
        <w:rPr>
          <w:rFonts w:eastAsia="Times New Roman"/>
          <w:lang w:val="ru-KZ" w:eastAsia="ru-KZ"/>
        </w:rPr>
        <w:t>dа</w:t>
      </w:r>
      <w:proofErr w:type="spellEnd"/>
      <w:r w:rsidRPr="004D4091">
        <w:rPr>
          <w:rFonts w:eastAsia="Times New Roman"/>
          <w:lang w:val="ru-KZ" w:eastAsia="ru-KZ"/>
        </w:rPr>
        <w:t xml:space="preserve"> — показатели уровня загрязнения соответственно подземных вод, почв и атмосферного воздуха химическими элементами и соединениями, присутствующими в отходах.</w:t>
      </w:r>
    </w:p>
    <w:p w14:paraId="31DD4C6F" w14:textId="77777777" w:rsidR="004D4091" w:rsidRPr="004D4091" w:rsidRDefault="004D4091" w:rsidP="004D4091">
      <w:pPr>
        <w:spacing w:after="0" w:line="240" w:lineRule="auto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>Таблица 7.1.1 — Параметры экологического состояния окружающей среды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1889"/>
        <w:gridCol w:w="1848"/>
        <w:gridCol w:w="1796"/>
        <w:gridCol w:w="1864"/>
        <w:gridCol w:w="1948"/>
      </w:tblGrid>
      <w:tr w:rsidR="004D4091" w:rsidRPr="004D4091" w14:paraId="7F18C6CD" w14:textId="77777777" w:rsidTr="004D4091"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11CA0369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b/>
                <w:bCs/>
                <w:sz w:val="18"/>
                <w:szCs w:val="18"/>
                <w:lang w:val="ru-KZ" w:eastAsia="ru-KZ"/>
              </w:rPr>
              <w:t>Наименование параметров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0DF198C2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b/>
                <w:bCs/>
                <w:sz w:val="18"/>
                <w:szCs w:val="18"/>
                <w:lang w:val="ru-KZ" w:eastAsia="ru-KZ"/>
              </w:rPr>
              <w:t>Допустимое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087DF424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b/>
                <w:bCs/>
                <w:sz w:val="18"/>
                <w:szCs w:val="18"/>
                <w:lang w:val="ru-KZ" w:eastAsia="ru-KZ"/>
              </w:rPr>
              <w:t>Опасное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630BBC41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b/>
                <w:bCs/>
                <w:sz w:val="18"/>
                <w:szCs w:val="18"/>
                <w:lang w:val="ru-KZ" w:eastAsia="ru-KZ"/>
              </w:rPr>
              <w:t>Критическое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441E5C6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b/>
                <w:bCs/>
                <w:sz w:val="18"/>
                <w:szCs w:val="18"/>
                <w:lang w:val="ru-KZ" w:eastAsia="ru-KZ"/>
              </w:rPr>
              <w:t>Катастрофическое</w:t>
            </w:r>
          </w:p>
        </w:tc>
      </w:tr>
      <w:tr w:rsidR="004D4091" w:rsidRPr="004D4091" w14:paraId="00BAE2BF" w14:textId="77777777" w:rsidTr="004D4091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8F998F" w14:textId="77777777" w:rsidR="004D4091" w:rsidRPr="004D4091" w:rsidRDefault="004D4091" w:rsidP="004D4091">
            <w:pPr>
              <w:spacing w:after="0" w:line="240" w:lineRule="auto"/>
              <w:rPr>
                <w:rFonts w:eastAsia="Times New Roman"/>
                <w:lang w:val="ru-KZ" w:eastAsia="ru-KZ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030327" w14:textId="77777777" w:rsidR="004D4091" w:rsidRPr="004D4091" w:rsidRDefault="004D4091" w:rsidP="004D4091">
            <w:pPr>
              <w:spacing w:after="0" w:line="240" w:lineRule="auto"/>
              <w:rPr>
                <w:rFonts w:eastAsia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9CC0EA" w14:textId="77777777" w:rsidR="004D4091" w:rsidRPr="004D4091" w:rsidRDefault="004D4091" w:rsidP="004D4091">
            <w:pPr>
              <w:spacing w:after="0" w:line="240" w:lineRule="auto"/>
              <w:rPr>
                <w:rFonts w:eastAsia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A1B15E" w14:textId="77777777" w:rsidR="004D4091" w:rsidRPr="004D4091" w:rsidRDefault="004D4091" w:rsidP="004D4091">
            <w:pPr>
              <w:spacing w:after="0" w:line="240" w:lineRule="auto"/>
              <w:rPr>
                <w:rFonts w:eastAsia="Times New Roman"/>
                <w:sz w:val="20"/>
                <w:szCs w:val="20"/>
                <w:lang w:val="ru-KZ" w:eastAsia="ru-KZ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1E2D40" w14:textId="77777777" w:rsidR="004D4091" w:rsidRPr="004D4091" w:rsidRDefault="004D4091" w:rsidP="004D4091">
            <w:pPr>
              <w:spacing w:after="0" w:line="240" w:lineRule="auto"/>
              <w:rPr>
                <w:rFonts w:eastAsia="Times New Roman"/>
                <w:sz w:val="20"/>
                <w:szCs w:val="20"/>
                <w:lang w:val="ru-KZ" w:eastAsia="ru-KZ"/>
              </w:rPr>
            </w:pPr>
          </w:p>
        </w:tc>
      </w:tr>
      <w:tr w:rsidR="004D4091" w:rsidRPr="004D4091" w14:paraId="7346B360" w14:textId="77777777" w:rsidTr="004D4091"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995B7B" w14:textId="77777777" w:rsidR="004D4091" w:rsidRPr="004D4091" w:rsidRDefault="004D4091" w:rsidP="004D4091">
            <w:pPr>
              <w:spacing w:after="0" w:line="240" w:lineRule="auto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Водные ресурсы: превышение ПДК ЗВ 1–2 класса, раз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749F6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до 1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BD4443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1–5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F0910F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5–10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F9DAAC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более 10</w:t>
            </w:r>
          </w:p>
        </w:tc>
      </w:tr>
      <w:tr w:rsidR="004D4091" w:rsidRPr="004D4091" w14:paraId="5B332A21" w14:textId="77777777" w:rsidTr="004D4091"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5C613C" w14:textId="77777777" w:rsidR="004D4091" w:rsidRPr="004D4091" w:rsidRDefault="004D4091" w:rsidP="004D4091">
            <w:pPr>
              <w:spacing w:after="0" w:line="240" w:lineRule="auto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Водные ресурсы: превышение ПДК ЗВ 3–4 класса, раз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0B2246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до 1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2EAB6C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1–50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733FD4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50–100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646994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более 100</w:t>
            </w:r>
          </w:p>
        </w:tc>
      </w:tr>
      <w:tr w:rsidR="004D4091" w:rsidRPr="004D4091" w14:paraId="7AEA8E48" w14:textId="77777777" w:rsidTr="004D4091"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E42C3F" w14:textId="77777777" w:rsidR="004D4091" w:rsidRPr="004D4091" w:rsidRDefault="004D4091" w:rsidP="004D4091">
            <w:pPr>
              <w:spacing w:after="0" w:line="240" w:lineRule="auto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Почвы: суммарный показатель загрязнения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825B2E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менее 16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F0DBF0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16–32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325311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32–128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97497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более 128</w:t>
            </w:r>
          </w:p>
        </w:tc>
      </w:tr>
      <w:tr w:rsidR="004D4091" w:rsidRPr="004D4091" w14:paraId="54079D2C" w14:textId="77777777" w:rsidTr="004D4091"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6160A9" w14:textId="77777777" w:rsidR="004D4091" w:rsidRPr="004D4091" w:rsidRDefault="004D4091" w:rsidP="004D4091">
            <w:pPr>
              <w:spacing w:after="0" w:line="240" w:lineRule="auto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Атмосферный воздух: превышение ПДК ЗВ 1–2 класса, раз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C5FAA7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до 1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2DA88A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1–5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A7A81A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5–10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8AB7D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более 10</w:t>
            </w:r>
          </w:p>
        </w:tc>
      </w:tr>
      <w:tr w:rsidR="004D4091" w:rsidRPr="004D4091" w14:paraId="19512561" w14:textId="77777777" w:rsidTr="004D4091"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258041" w14:textId="77777777" w:rsidR="004D4091" w:rsidRPr="004D4091" w:rsidRDefault="004D4091" w:rsidP="004D4091">
            <w:pPr>
              <w:spacing w:after="0" w:line="240" w:lineRule="auto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Атмосферный воздух: превышение ПДК ЗВ 3–4 класса, раз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B628EA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до 1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4C50AE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1–50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BFFB7B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50–100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1F501D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более 100</w:t>
            </w:r>
          </w:p>
        </w:tc>
      </w:tr>
    </w:tbl>
    <w:p w14:paraId="0180C484" w14:textId="77777777" w:rsidR="004D4091" w:rsidRDefault="004D4091" w:rsidP="004D4091">
      <w:pPr>
        <w:spacing w:after="0" w:line="240" w:lineRule="auto"/>
        <w:rPr>
          <w:rFonts w:eastAsia="Times New Roman"/>
          <w:b/>
          <w:bCs/>
          <w:lang w:val="ru-KZ" w:eastAsia="ru-KZ"/>
        </w:rPr>
      </w:pPr>
    </w:p>
    <w:p w14:paraId="5913C098" w14:textId="2EFED6BC" w:rsidR="004D4091" w:rsidRPr="004D4091" w:rsidRDefault="004D4091" w:rsidP="004D4091">
      <w:pPr>
        <w:spacing w:after="0" w:line="240" w:lineRule="auto"/>
        <w:rPr>
          <w:rFonts w:eastAsia="Times New Roman"/>
          <w:lang w:val="ru-KZ" w:eastAsia="ru-KZ"/>
        </w:rPr>
      </w:pPr>
      <w:r w:rsidRPr="004D4091">
        <w:rPr>
          <w:rFonts w:eastAsia="Times New Roman"/>
          <w:b/>
          <w:bCs/>
          <w:lang w:val="ru-KZ" w:eastAsia="ru-KZ"/>
        </w:rPr>
        <w:t>7.2. Характеристика объекта захоронения отходов</w:t>
      </w:r>
    </w:p>
    <w:p w14:paraId="65D0768F" w14:textId="77777777" w:rsidR="004D4091" w:rsidRPr="004D4091" w:rsidRDefault="004D4091" w:rsidP="004D4091">
      <w:pPr>
        <w:spacing w:after="0" w:line="240" w:lineRule="auto"/>
        <w:ind w:firstLine="709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>Основным отходом технологического процесса ЗИФ «Жолымбет», подлежащим захоронению, являются хвосты обогащения. Остальные отходы производства и потребления накапливаются в специально отведенных местах и передаются специализированным организациям в соответствии с принятой системой управления отходами.</w:t>
      </w:r>
    </w:p>
    <w:p w14:paraId="09614902" w14:textId="77777777" w:rsidR="004D4091" w:rsidRPr="004D4091" w:rsidRDefault="004D4091" w:rsidP="004D4091">
      <w:pPr>
        <w:spacing w:after="0" w:line="240" w:lineRule="auto"/>
        <w:ind w:firstLine="709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>Объем образования хвостов обогащения принимается:</w:t>
      </w:r>
    </w:p>
    <w:p w14:paraId="743A8B45" w14:textId="77777777" w:rsidR="004D4091" w:rsidRPr="004D4091" w:rsidRDefault="004D4091" w:rsidP="004D4091">
      <w:pPr>
        <w:spacing w:after="0" w:line="240" w:lineRule="auto"/>
        <w:ind w:hanging="283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>• в 2026 году — 1 300 000 т/год;</w:t>
      </w:r>
    </w:p>
    <w:p w14:paraId="04FDC317" w14:textId="77777777" w:rsidR="004D4091" w:rsidRPr="004D4091" w:rsidRDefault="004D4091" w:rsidP="004D4091">
      <w:pPr>
        <w:spacing w:after="0" w:line="240" w:lineRule="auto"/>
        <w:ind w:hanging="283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>• в 2027 году — 1 350 000 т/год;</w:t>
      </w:r>
    </w:p>
    <w:p w14:paraId="163207EC" w14:textId="77777777" w:rsidR="004D4091" w:rsidRPr="004D4091" w:rsidRDefault="004D4091" w:rsidP="004D4091">
      <w:pPr>
        <w:spacing w:after="0" w:line="240" w:lineRule="auto"/>
        <w:ind w:hanging="283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>• с 2028 года — 1 750 000 т/год.</w:t>
      </w:r>
    </w:p>
    <w:p w14:paraId="1866B5EA" w14:textId="77777777" w:rsidR="004D4091" w:rsidRPr="004D4091" w:rsidRDefault="004D4091" w:rsidP="004D4091">
      <w:pPr>
        <w:spacing w:after="0" w:line="240" w:lineRule="auto"/>
        <w:ind w:firstLine="709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>Хвостохранилище равнинного типа выполнено посредством отсыпки ограждающей дамбы по периметру. Площадь хвостохранилища составляет 94 га. Полезная емкость составляет 8 млн м³, или около 11,07 млн тонн с учетом коэффициента заполнения 0,8.</w:t>
      </w:r>
    </w:p>
    <w:p w14:paraId="375D88EE" w14:textId="77777777" w:rsidR="004D4091" w:rsidRPr="004D4091" w:rsidRDefault="004D4091" w:rsidP="004D4091">
      <w:pPr>
        <w:spacing w:after="0" w:line="240" w:lineRule="auto"/>
        <w:ind w:firstLine="709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 xml:space="preserve">Для предотвращения фильтрации загрязненных вод по ложу хвостохранилища предусмотрен противофильтрационный экран из </w:t>
      </w:r>
      <w:proofErr w:type="spellStart"/>
      <w:r w:rsidRPr="004D4091">
        <w:rPr>
          <w:rFonts w:eastAsia="Times New Roman"/>
          <w:lang w:val="ru-KZ" w:eastAsia="ru-KZ"/>
        </w:rPr>
        <w:t>геомембраны</w:t>
      </w:r>
      <w:proofErr w:type="spellEnd"/>
      <w:r w:rsidRPr="004D4091">
        <w:rPr>
          <w:rFonts w:eastAsia="Times New Roman"/>
          <w:lang w:val="ru-KZ" w:eastAsia="ru-KZ"/>
        </w:rPr>
        <w:t xml:space="preserve"> HDPE AGRU толщиной 1,0 мм, а по верховому откосу ограждающей дамбы — толщиной 2,0 мм. Южная часть дамбы защищена каналом, отводящим поверхностный сток вышележащих территорий.</w:t>
      </w:r>
    </w:p>
    <w:p w14:paraId="1A5AF1C6" w14:textId="77777777" w:rsidR="004D4091" w:rsidRPr="004D4091" w:rsidRDefault="004D4091" w:rsidP="004D4091">
      <w:pPr>
        <w:spacing w:after="0" w:line="240" w:lineRule="auto"/>
        <w:ind w:firstLine="709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 xml:space="preserve">Хвосты укладываются распределительным намывом пульпы под уровень прудка хвостохранилища. Для предотвращения поступления свободных цианидов технологией предусматривается поддержание </w:t>
      </w:r>
      <w:proofErr w:type="spellStart"/>
      <w:r w:rsidRPr="004D4091">
        <w:rPr>
          <w:rFonts w:eastAsia="Times New Roman"/>
          <w:lang w:val="ru-KZ" w:eastAsia="ru-KZ"/>
        </w:rPr>
        <w:t>pH</w:t>
      </w:r>
      <w:proofErr w:type="spellEnd"/>
      <w:r w:rsidRPr="004D4091">
        <w:rPr>
          <w:rFonts w:eastAsia="Times New Roman"/>
          <w:lang w:val="ru-KZ" w:eastAsia="ru-KZ"/>
        </w:rPr>
        <w:t xml:space="preserve"> в накопителе на уровне 10–11. При соблюдении технологического регламента выбросы цианида в атмосферный воздух от хвостохранилища не предусматриваются.</w:t>
      </w:r>
    </w:p>
    <w:p w14:paraId="2DF9EE35" w14:textId="77777777" w:rsidR="004D4091" w:rsidRPr="004D4091" w:rsidRDefault="004D4091" w:rsidP="004D4091">
      <w:pPr>
        <w:spacing w:after="0" w:line="240" w:lineRule="auto"/>
        <w:ind w:firstLine="709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>Для контроля положения кривой депрессии, уровня и химического состава фильтрационных вод на хвостохранилище установлены контрольные пьезометры. Площадь пылящих пляжей составляет около 1 200 м².</w:t>
      </w:r>
    </w:p>
    <w:p w14:paraId="68342059" w14:textId="77777777" w:rsidR="004D4091" w:rsidRPr="004D4091" w:rsidRDefault="004D4091" w:rsidP="004D4091">
      <w:pPr>
        <w:spacing w:after="0" w:line="240" w:lineRule="auto"/>
        <w:ind w:firstLine="709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>На прудке хвостохранилища расположена насосная станция оборотного водоснабжения. Осветленная вода возвращается в технологический процесс фабрики, что обеспечивает замкнутую систему оборотного водоснабжения без сброса производственных сточных вод в окружающую среду.</w:t>
      </w:r>
    </w:p>
    <w:p w14:paraId="413974CF" w14:textId="77777777" w:rsidR="004D4091" w:rsidRDefault="004D4091" w:rsidP="004D4091">
      <w:pPr>
        <w:spacing w:after="0" w:line="240" w:lineRule="auto"/>
        <w:rPr>
          <w:rFonts w:eastAsia="Times New Roman"/>
          <w:b/>
          <w:bCs/>
          <w:lang w:val="ru-KZ" w:eastAsia="ru-KZ"/>
        </w:rPr>
      </w:pPr>
    </w:p>
    <w:p w14:paraId="32C9DFE8" w14:textId="43FFA3BD" w:rsidR="004D4091" w:rsidRPr="004D4091" w:rsidRDefault="004D4091" w:rsidP="004D4091">
      <w:pPr>
        <w:spacing w:after="0" w:line="240" w:lineRule="auto"/>
        <w:rPr>
          <w:rFonts w:eastAsia="Times New Roman"/>
          <w:lang w:val="ru-KZ" w:eastAsia="ru-KZ"/>
        </w:rPr>
      </w:pPr>
      <w:r w:rsidRPr="004D4091">
        <w:rPr>
          <w:rFonts w:eastAsia="Times New Roman"/>
          <w:b/>
          <w:bCs/>
          <w:lang w:val="ru-KZ" w:eastAsia="ru-KZ"/>
        </w:rPr>
        <w:t>7.3. Оценка состояния поверхностных и подземных вод</w:t>
      </w:r>
    </w:p>
    <w:p w14:paraId="059F9E80" w14:textId="77777777" w:rsidR="004D4091" w:rsidRPr="004D4091" w:rsidRDefault="004D4091" w:rsidP="004D4091">
      <w:pPr>
        <w:spacing w:after="0" w:line="240" w:lineRule="auto"/>
        <w:ind w:firstLine="709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lastRenderedPageBreak/>
        <w:t>Мониторинг поверхностных и подземных вод в пределах ЗИФ «Жолымбет» проводился по сети наблюдательных точек, расположенных в зоне потенциального воздействия предприятия.</w:t>
      </w:r>
    </w:p>
    <w:p w14:paraId="57905875" w14:textId="77777777" w:rsidR="004D4091" w:rsidRPr="004D4091" w:rsidRDefault="004D4091" w:rsidP="004D4091">
      <w:pPr>
        <w:spacing w:after="0" w:line="240" w:lineRule="auto"/>
        <w:ind w:firstLine="709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 xml:space="preserve">При мониторинге поверхностных вод выполнялся отбор проб воды водохранилища </w:t>
      </w:r>
      <w:proofErr w:type="spellStart"/>
      <w:r w:rsidRPr="004D4091">
        <w:rPr>
          <w:rFonts w:eastAsia="Times New Roman"/>
          <w:lang w:val="ru-KZ" w:eastAsia="ru-KZ"/>
        </w:rPr>
        <w:t>Айшылы-Айрык</w:t>
      </w:r>
      <w:proofErr w:type="spellEnd"/>
      <w:r w:rsidRPr="004D4091">
        <w:rPr>
          <w:rFonts w:eastAsia="Times New Roman"/>
          <w:lang w:val="ru-KZ" w:eastAsia="ru-KZ"/>
        </w:rPr>
        <w:t xml:space="preserve">, а также выше и ниже по течению реки </w:t>
      </w:r>
      <w:proofErr w:type="spellStart"/>
      <w:r w:rsidRPr="004D4091">
        <w:rPr>
          <w:rFonts w:eastAsia="Times New Roman"/>
          <w:lang w:val="ru-KZ" w:eastAsia="ru-KZ"/>
        </w:rPr>
        <w:t>Айшылы-Айрык</w:t>
      </w:r>
      <w:proofErr w:type="spellEnd"/>
      <w:r w:rsidRPr="004D4091">
        <w:rPr>
          <w:rFonts w:eastAsia="Times New Roman"/>
          <w:lang w:val="ru-KZ" w:eastAsia="ru-KZ"/>
        </w:rPr>
        <w:t>. По результатам лабораторного анализа превышений загрязняющих веществ в воде поверхностных источников не выявлено.</w:t>
      </w:r>
    </w:p>
    <w:p w14:paraId="579E770A" w14:textId="77777777" w:rsidR="004D4091" w:rsidRPr="004D4091" w:rsidRDefault="004D4091" w:rsidP="004D4091">
      <w:pPr>
        <w:spacing w:after="0" w:line="240" w:lineRule="auto"/>
        <w:ind w:firstLine="709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 xml:space="preserve">При мониторинге подземных вод выполнен отбор воды из наблюдательной скважины № 1 ЗИФ «Жолымбет». Подземные воды характеризуются как сульфатно-хлоридные и хлоридные. В </w:t>
      </w:r>
      <w:proofErr w:type="spellStart"/>
      <w:r w:rsidRPr="004D4091">
        <w:rPr>
          <w:rFonts w:eastAsia="Times New Roman"/>
          <w:lang w:val="ru-KZ" w:eastAsia="ru-KZ"/>
        </w:rPr>
        <w:t>микрокомпонентном</w:t>
      </w:r>
      <w:proofErr w:type="spellEnd"/>
      <w:r w:rsidRPr="004D4091">
        <w:rPr>
          <w:rFonts w:eastAsia="Times New Roman"/>
          <w:lang w:val="ru-KZ" w:eastAsia="ru-KZ"/>
        </w:rPr>
        <w:t xml:space="preserve"> составе веществ, превышающих установленные нормативы, не выявлено.</w:t>
      </w:r>
    </w:p>
    <w:p w14:paraId="7549A21B" w14:textId="77777777" w:rsidR="004D4091" w:rsidRPr="004D4091" w:rsidRDefault="004D4091" w:rsidP="004D4091">
      <w:pPr>
        <w:spacing w:after="0" w:line="240" w:lineRule="auto"/>
        <w:ind w:firstLine="709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 xml:space="preserve">Таким образом, по результатам производственного экологического контроля состояние водной среды оценивается как допустимое. При отсутствии превышений ПДК показатель уровня загрязнения принимается </w:t>
      </w:r>
      <w:proofErr w:type="spellStart"/>
      <w:r w:rsidRPr="004D4091">
        <w:rPr>
          <w:rFonts w:eastAsia="Times New Roman"/>
          <w:lang w:val="ru-KZ" w:eastAsia="ru-KZ"/>
        </w:rPr>
        <w:t>dв</w:t>
      </w:r>
      <w:proofErr w:type="spellEnd"/>
      <w:r w:rsidRPr="004D4091">
        <w:rPr>
          <w:rFonts w:eastAsia="Times New Roman"/>
          <w:lang w:val="ru-KZ" w:eastAsia="ru-KZ"/>
        </w:rPr>
        <w:t xml:space="preserve"> = 1.</w:t>
      </w:r>
    </w:p>
    <w:p w14:paraId="24DCE018" w14:textId="77777777" w:rsidR="004D4091" w:rsidRPr="004D4091" w:rsidRDefault="004D4091" w:rsidP="004D4091">
      <w:pPr>
        <w:spacing w:after="0" w:line="240" w:lineRule="auto"/>
        <w:jc w:val="center"/>
        <w:rPr>
          <w:rFonts w:eastAsia="Times New Roman"/>
          <w:lang w:val="ru-KZ" w:eastAsia="ru-KZ"/>
        </w:rPr>
      </w:pPr>
      <w:r w:rsidRPr="004D4091">
        <w:rPr>
          <w:rFonts w:eastAsia="Times New Roman"/>
          <w:b/>
          <w:bCs/>
          <w:lang w:val="ru-KZ" w:eastAsia="ru-KZ"/>
        </w:rPr>
        <w:t>Кв = 1 / √1 = 1,0.</w:t>
      </w:r>
    </w:p>
    <w:p w14:paraId="2A1A8555" w14:textId="77777777" w:rsidR="004D4091" w:rsidRDefault="004D4091" w:rsidP="004D4091">
      <w:pPr>
        <w:spacing w:after="0" w:line="240" w:lineRule="auto"/>
        <w:rPr>
          <w:rFonts w:eastAsia="Times New Roman"/>
          <w:b/>
          <w:bCs/>
          <w:lang w:val="ru-KZ" w:eastAsia="ru-KZ"/>
        </w:rPr>
      </w:pPr>
    </w:p>
    <w:p w14:paraId="488DBCFA" w14:textId="544304C3" w:rsidR="004D4091" w:rsidRPr="004D4091" w:rsidRDefault="004D4091" w:rsidP="004D4091">
      <w:pPr>
        <w:spacing w:after="0" w:line="240" w:lineRule="auto"/>
        <w:rPr>
          <w:rFonts w:eastAsia="Times New Roman"/>
          <w:lang w:val="ru-KZ" w:eastAsia="ru-KZ"/>
        </w:rPr>
      </w:pPr>
      <w:r w:rsidRPr="004D4091">
        <w:rPr>
          <w:rFonts w:eastAsia="Times New Roman"/>
          <w:b/>
          <w:bCs/>
          <w:lang w:val="ru-KZ" w:eastAsia="ru-KZ"/>
        </w:rPr>
        <w:t>7.4. Оценка состояния почвенного покрова</w:t>
      </w:r>
    </w:p>
    <w:p w14:paraId="0097AEDF" w14:textId="77777777" w:rsidR="004D4091" w:rsidRPr="004D4091" w:rsidRDefault="004D4091" w:rsidP="004D4091">
      <w:pPr>
        <w:spacing w:after="0" w:line="240" w:lineRule="auto"/>
        <w:ind w:firstLine="709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>В рамках производственного экологического контроля выполнялся отбор проб почв на границе санитарно-защитной зоны и в зонах возможного техногенного воздействия. По результатам лабораторных исследований превышений установленных нормативов по контролируемым загрязняющим веществам не выявлено.</w:t>
      </w:r>
    </w:p>
    <w:p w14:paraId="561C51A4" w14:textId="77777777" w:rsidR="004D4091" w:rsidRPr="004D4091" w:rsidRDefault="004D4091" w:rsidP="004D4091">
      <w:pPr>
        <w:spacing w:after="0" w:line="240" w:lineRule="auto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>Таблица 7.4.1 — Результаты контроля загрязняющих веществ в почвах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2375"/>
        <w:gridCol w:w="2378"/>
        <w:gridCol w:w="2293"/>
        <w:gridCol w:w="2299"/>
      </w:tblGrid>
      <w:tr w:rsidR="004D4091" w:rsidRPr="004D4091" w14:paraId="4708D92D" w14:textId="77777777" w:rsidTr="004D4091"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1774D600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b/>
                <w:bCs/>
                <w:sz w:val="18"/>
                <w:szCs w:val="18"/>
                <w:lang w:val="ru-KZ" w:eastAsia="ru-KZ"/>
              </w:rPr>
              <w:t>Загрязняющее вещество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8427FA2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b/>
                <w:bCs/>
                <w:sz w:val="18"/>
                <w:szCs w:val="18"/>
                <w:lang w:val="ru-KZ" w:eastAsia="ru-KZ"/>
              </w:rPr>
              <w:t>Фактическая концентрация, мг/кг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A276E8D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b/>
                <w:bCs/>
                <w:sz w:val="18"/>
                <w:szCs w:val="18"/>
                <w:lang w:val="ru-KZ" w:eastAsia="ru-KZ"/>
              </w:rPr>
              <w:t>ПДК, мг/кг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45C8E513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b/>
                <w:bCs/>
                <w:sz w:val="18"/>
                <w:szCs w:val="18"/>
                <w:lang w:val="ru-KZ" w:eastAsia="ru-KZ"/>
              </w:rPr>
              <w:t>Доля ПДК</w:t>
            </w:r>
          </w:p>
        </w:tc>
      </w:tr>
      <w:tr w:rsidR="004D4091" w:rsidRPr="004D4091" w14:paraId="50A77A3E" w14:textId="77777777" w:rsidTr="004D4091"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8073EE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Мышьяк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EC5079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0,372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D7F1B8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2,0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610FCA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0,186</w:t>
            </w:r>
          </w:p>
        </w:tc>
      </w:tr>
      <w:tr w:rsidR="004D4091" w:rsidRPr="004D4091" w14:paraId="73CA8DB6" w14:textId="77777777" w:rsidTr="004D4091"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98FC3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Ртуть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DD139E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0,12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465DD4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2,1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8A6827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0,057</w:t>
            </w:r>
          </w:p>
        </w:tc>
      </w:tr>
      <w:tr w:rsidR="004D4091" w:rsidRPr="004D4091" w14:paraId="151F6D75" w14:textId="77777777" w:rsidTr="004D4091"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AB6E63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Свинец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B69BC4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0,12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8272D6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32,0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7C6444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0,0038</w:t>
            </w:r>
          </w:p>
        </w:tc>
      </w:tr>
    </w:tbl>
    <w:p w14:paraId="71B6D26E" w14:textId="77777777" w:rsidR="004D4091" w:rsidRPr="004D4091" w:rsidRDefault="004D4091" w:rsidP="004D4091">
      <w:pPr>
        <w:spacing w:after="0" w:line="240" w:lineRule="auto"/>
        <w:ind w:firstLine="709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 xml:space="preserve">Состояние почвенного покрова оценивается как допустимое. Поскольку фактические концентрации контролируемых загрязняющих веществ ниже ПДК, показатель уровня загрязнения принимается </w:t>
      </w:r>
      <w:proofErr w:type="spellStart"/>
      <w:r w:rsidRPr="004D4091">
        <w:rPr>
          <w:rFonts w:eastAsia="Times New Roman"/>
          <w:lang w:val="ru-KZ" w:eastAsia="ru-KZ"/>
        </w:rPr>
        <w:t>dп</w:t>
      </w:r>
      <w:proofErr w:type="spellEnd"/>
      <w:r w:rsidRPr="004D4091">
        <w:rPr>
          <w:rFonts w:eastAsia="Times New Roman"/>
          <w:lang w:val="ru-KZ" w:eastAsia="ru-KZ"/>
        </w:rPr>
        <w:t xml:space="preserve"> = 1.</w:t>
      </w:r>
    </w:p>
    <w:p w14:paraId="0DB3B742" w14:textId="77777777" w:rsidR="004D4091" w:rsidRPr="004D4091" w:rsidRDefault="004D4091" w:rsidP="004D4091">
      <w:pPr>
        <w:spacing w:after="0" w:line="240" w:lineRule="auto"/>
        <w:jc w:val="center"/>
        <w:rPr>
          <w:rFonts w:eastAsia="Times New Roman"/>
          <w:lang w:val="ru-KZ" w:eastAsia="ru-KZ"/>
        </w:rPr>
      </w:pPr>
      <w:proofErr w:type="spellStart"/>
      <w:r w:rsidRPr="004D4091">
        <w:rPr>
          <w:rFonts w:eastAsia="Times New Roman"/>
          <w:b/>
          <w:bCs/>
          <w:lang w:val="ru-KZ" w:eastAsia="ru-KZ"/>
        </w:rPr>
        <w:t>Кп</w:t>
      </w:r>
      <w:proofErr w:type="spellEnd"/>
      <w:r w:rsidRPr="004D4091">
        <w:rPr>
          <w:rFonts w:eastAsia="Times New Roman"/>
          <w:b/>
          <w:bCs/>
          <w:lang w:val="ru-KZ" w:eastAsia="ru-KZ"/>
        </w:rPr>
        <w:t xml:space="preserve"> = 1 / √1 = 1,0.</w:t>
      </w:r>
    </w:p>
    <w:p w14:paraId="1AF54F76" w14:textId="77777777" w:rsidR="004D4091" w:rsidRDefault="004D4091" w:rsidP="004D4091">
      <w:pPr>
        <w:spacing w:after="0" w:line="240" w:lineRule="auto"/>
        <w:rPr>
          <w:rFonts w:eastAsia="Times New Roman"/>
          <w:b/>
          <w:bCs/>
          <w:lang w:val="ru-KZ" w:eastAsia="ru-KZ"/>
        </w:rPr>
      </w:pPr>
    </w:p>
    <w:p w14:paraId="428A04AA" w14:textId="5679D536" w:rsidR="004D4091" w:rsidRPr="004D4091" w:rsidRDefault="004D4091" w:rsidP="004D4091">
      <w:pPr>
        <w:spacing w:after="0" w:line="240" w:lineRule="auto"/>
        <w:rPr>
          <w:rFonts w:eastAsia="Times New Roman"/>
          <w:lang w:val="ru-KZ" w:eastAsia="ru-KZ"/>
        </w:rPr>
      </w:pPr>
      <w:r w:rsidRPr="004D4091">
        <w:rPr>
          <w:rFonts w:eastAsia="Times New Roman"/>
          <w:b/>
          <w:bCs/>
          <w:lang w:val="ru-KZ" w:eastAsia="ru-KZ"/>
        </w:rPr>
        <w:t>7.5. Оценка состояния атмосферного воздуха</w:t>
      </w:r>
    </w:p>
    <w:p w14:paraId="43E1D59C" w14:textId="77777777" w:rsidR="004D4091" w:rsidRPr="004D4091" w:rsidRDefault="004D4091" w:rsidP="004D4091">
      <w:pPr>
        <w:spacing w:after="0" w:line="240" w:lineRule="auto"/>
        <w:ind w:firstLine="709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>Контроль качества атмосферного воздуха выполнялся на границе санитарно-защитной зоны ЗИФ «Жолымбет». По результатам инструментального контроля превышений санитарно-гигиенических нормативов не выявлено.</w:t>
      </w:r>
    </w:p>
    <w:p w14:paraId="49CC9212" w14:textId="77777777" w:rsidR="004D4091" w:rsidRPr="004D4091" w:rsidRDefault="004D4091" w:rsidP="004D4091">
      <w:pPr>
        <w:spacing w:after="0" w:line="240" w:lineRule="auto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>Таблица 7.5.1 — Результаты контроля атмосферного воздуха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2377"/>
        <w:gridCol w:w="2379"/>
        <w:gridCol w:w="2296"/>
        <w:gridCol w:w="2293"/>
      </w:tblGrid>
      <w:tr w:rsidR="004D4091" w:rsidRPr="004D4091" w14:paraId="45B13312" w14:textId="77777777" w:rsidTr="004D4091"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480C928E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b/>
                <w:bCs/>
                <w:sz w:val="18"/>
                <w:szCs w:val="18"/>
                <w:lang w:val="ru-KZ" w:eastAsia="ru-KZ"/>
              </w:rPr>
              <w:t>Загрязняющее вещество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55F3F82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b/>
                <w:bCs/>
                <w:sz w:val="18"/>
                <w:szCs w:val="18"/>
                <w:lang w:val="ru-KZ" w:eastAsia="ru-KZ"/>
              </w:rPr>
              <w:t>Фактическая концентрация, мг/м³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214239C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b/>
                <w:bCs/>
                <w:sz w:val="18"/>
                <w:szCs w:val="18"/>
                <w:lang w:val="ru-KZ" w:eastAsia="ru-KZ"/>
              </w:rPr>
              <w:t>ПДК, мг/м³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69A6F927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b/>
                <w:bCs/>
                <w:sz w:val="18"/>
                <w:szCs w:val="18"/>
                <w:lang w:val="ru-KZ" w:eastAsia="ru-KZ"/>
              </w:rPr>
              <w:t>Доля ПДК</w:t>
            </w:r>
          </w:p>
        </w:tc>
      </w:tr>
      <w:tr w:rsidR="004D4091" w:rsidRPr="004D4091" w14:paraId="08AE9DCC" w14:textId="77777777" w:rsidTr="004D4091"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011494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Пыль неорганическая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7F3FD7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0,050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0FF48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0,300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0E67BE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0,167</w:t>
            </w:r>
          </w:p>
        </w:tc>
      </w:tr>
      <w:tr w:rsidR="004D4091" w:rsidRPr="004D4091" w14:paraId="58CE2AA5" w14:textId="77777777" w:rsidTr="004D4091"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E8504F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Диоксид серы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5DBF31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0,025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7C8222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0,500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992931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0,050</w:t>
            </w:r>
          </w:p>
        </w:tc>
      </w:tr>
      <w:tr w:rsidR="004D4091" w:rsidRPr="004D4091" w14:paraId="76E722D9" w14:textId="77777777" w:rsidTr="004D4091"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6E0B8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Диоксид азота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27D872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0,020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A772F1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0,200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F1661B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0,100</w:t>
            </w:r>
          </w:p>
        </w:tc>
      </w:tr>
      <w:tr w:rsidR="004D4091" w:rsidRPr="004D4091" w14:paraId="02833C51" w14:textId="77777777" w:rsidTr="004D4091"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30E794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Оксид углерода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30DF47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1,500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25759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5,000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0DBFC8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8"/>
                <w:szCs w:val="18"/>
                <w:lang w:val="ru-KZ" w:eastAsia="ru-KZ"/>
              </w:rPr>
              <w:t>0,300</w:t>
            </w:r>
          </w:p>
        </w:tc>
      </w:tr>
    </w:tbl>
    <w:p w14:paraId="7FADAF09" w14:textId="77777777" w:rsidR="004D4091" w:rsidRPr="004D4091" w:rsidRDefault="004D4091" w:rsidP="004D4091">
      <w:pPr>
        <w:spacing w:after="0" w:line="240" w:lineRule="auto"/>
        <w:ind w:firstLine="709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 xml:space="preserve">Загрязнение атмосферного воздуха оценивается как допустимое. Поскольку концентрации контролируемых загрязняющих веществ ниже ПДК, показатель уровня загрязнения принимается </w:t>
      </w:r>
      <w:proofErr w:type="spellStart"/>
      <w:r w:rsidRPr="004D4091">
        <w:rPr>
          <w:rFonts w:eastAsia="Times New Roman"/>
          <w:lang w:val="ru-KZ" w:eastAsia="ru-KZ"/>
        </w:rPr>
        <w:t>dа</w:t>
      </w:r>
      <w:proofErr w:type="spellEnd"/>
      <w:r w:rsidRPr="004D4091">
        <w:rPr>
          <w:rFonts w:eastAsia="Times New Roman"/>
          <w:lang w:val="ru-KZ" w:eastAsia="ru-KZ"/>
        </w:rPr>
        <w:t xml:space="preserve"> = 1.</w:t>
      </w:r>
    </w:p>
    <w:p w14:paraId="4520F4A4" w14:textId="77777777" w:rsidR="004D4091" w:rsidRPr="004D4091" w:rsidRDefault="004D4091" w:rsidP="004D4091">
      <w:pPr>
        <w:spacing w:after="0" w:line="240" w:lineRule="auto"/>
        <w:jc w:val="center"/>
        <w:rPr>
          <w:rFonts w:eastAsia="Times New Roman"/>
          <w:lang w:val="ru-KZ" w:eastAsia="ru-KZ"/>
        </w:rPr>
      </w:pPr>
      <w:r w:rsidRPr="004D4091">
        <w:rPr>
          <w:rFonts w:eastAsia="Times New Roman"/>
          <w:b/>
          <w:bCs/>
          <w:lang w:val="ru-KZ" w:eastAsia="ru-KZ"/>
        </w:rPr>
        <w:t>Ка = 1 / √1 = 1,0.</w:t>
      </w:r>
    </w:p>
    <w:p w14:paraId="319D201D" w14:textId="77777777" w:rsidR="004D4091" w:rsidRDefault="004D4091" w:rsidP="004D4091">
      <w:pPr>
        <w:spacing w:after="0" w:line="240" w:lineRule="auto"/>
        <w:rPr>
          <w:rFonts w:eastAsia="Times New Roman"/>
          <w:b/>
          <w:bCs/>
          <w:lang w:val="ru-KZ" w:eastAsia="ru-KZ"/>
        </w:rPr>
      </w:pPr>
    </w:p>
    <w:p w14:paraId="1C56189D" w14:textId="4FF62959" w:rsidR="004D4091" w:rsidRPr="004D4091" w:rsidRDefault="004D4091" w:rsidP="004D4091">
      <w:pPr>
        <w:spacing w:after="0" w:line="240" w:lineRule="auto"/>
        <w:rPr>
          <w:rFonts w:eastAsia="Times New Roman"/>
          <w:lang w:val="ru-KZ" w:eastAsia="ru-KZ"/>
        </w:rPr>
      </w:pPr>
      <w:r w:rsidRPr="004D4091">
        <w:rPr>
          <w:rFonts w:eastAsia="Times New Roman"/>
          <w:b/>
          <w:bCs/>
          <w:lang w:val="ru-KZ" w:eastAsia="ru-KZ"/>
        </w:rPr>
        <w:t>7.6. Определение допустимого объема захоронения хвостов обогащения</w:t>
      </w:r>
    </w:p>
    <w:p w14:paraId="2DFAFB21" w14:textId="77777777" w:rsidR="004D4091" w:rsidRPr="004D4091" w:rsidRDefault="004D4091" w:rsidP="004D4091">
      <w:pPr>
        <w:spacing w:after="0" w:line="240" w:lineRule="auto"/>
        <w:ind w:firstLine="709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>Согласно материалам ПУО ЗИФ «Жолымбет», миграция загрязняющих веществ в подземные воды и почвы прилегающих территорий, а также эоловое рассеяние не приводят к возникновению концентраций, превышающих гигиенические нормативы. В связи с этим понижающие коэффициенты принимаются равными 1,0, и допустимый объем захоронения соответствует годовому объему образования хвостов обогащения.</w:t>
      </w:r>
    </w:p>
    <w:p w14:paraId="1080EE64" w14:textId="77777777" w:rsidR="004D4091" w:rsidRPr="004D4091" w:rsidRDefault="004D4091" w:rsidP="004D4091">
      <w:pPr>
        <w:spacing w:after="0" w:line="240" w:lineRule="auto"/>
        <w:ind w:firstLine="709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 xml:space="preserve">Для расчета принимаются: Кв = 1,0; </w:t>
      </w:r>
      <w:proofErr w:type="spellStart"/>
      <w:r w:rsidRPr="004D4091">
        <w:rPr>
          <w:rFonts w:eastAsia="Times New Roman"/>
          <w:lang w:val="ru-KZ" w:eastAsia="ru-KZ"/>
        </w:rPr>
        <w:t>Кп</w:t>
      </w:r>
      <w:proofErr w:type="spellEnd"/>
      <w:r w:rsidRPr="004D4091">
        <w:rPr>
          <w:rFonts w:eastAsia="Times New Roman"/>
          <w:lang w:val="ru-KZ" w:eastAsia="ru-KZ"/>
        </w:rPr>
        <w:t xml:space="preserve"> = 1,0; Ка = 1,0; </w:t>
      </w:r>
      <w:proofErr w:type="spellStart"/>
      <w:r w:rsidRPr="004D4091">
        <w:rPr>
          <w:rFonts w:eastAsia="Times New Roman"/>
          <w:lang w:val="ru-KZ" w:eastAsia="ru-KZ"/>
        </w:rPr>
        <w:t>Кр</w:t>
      </w:r>
      <w:proofErr w:type="spellEnd"/>
      <w:r w:rsidRPr="004D4091">
        <w:rPr>
          <w:rFonts w:eastAsia="Times New Roman"/>
          <w:lang w:val="ru-KZ" w:eastAsia="ru-KZ"/>
        </w:rPr>
        <w:t xml:space="preserve"> = 1,0.</w:t>
      </w:r>
    </w:p>
    <w:p w14:paraId="3D463E28" w14:textId="77777777" w:rsidR="004D4091" w:rsidRPr="004D4091" w:rsidRDefault="004D4091" w:rsidP="004D4091">
      <w:pPr>
        <w:spacing w:after="0" w:line="240" w:lineRule="auto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b/>
          <w:bCs/>
          <w:lang w:val="ru-KZ" w:eastAsia="ru-KZ"/>
        </w:rPr>
        <w:lastRenderedPageBreak/>
        <w:t>Расчет на 2026 год:</w:t>
      </w:r>
    </w:p>
    <w:p w14:paraId="4ACB577A" w14:textId="77777777" w:rsidR="004D4091" w:rsidRPr="004D4091" w:rsidRDefault="004D4091" w:rsidP="004D4091">
      <w:pPr>
        <w:spacing w:after="0" w:line="240" w:lineRule="auto"/>
        <w:jc w:val="center"/>
        <w:rPr>
          <w:rFonts w:eastAsia="Times New Roman"/>
          <w:lang w:val="ru-KZ" w:eastAsia="ru-KZ"/>
        </w:rPr>
      </w:pPr>
      <w:proofErr w:type="spellStart"/>
      <w:r w:rsidRPr="004D4091">
        <w:rPr>
          <w:rFonts w:eastAsia="Times New Roman"/>
          <w:b/>
          <w:bCs/>
          <w:lang w:val="ru-KZ" w:eastAsia="ru-KZ"/>
        </w:rPr>
        <w:t>Мнорм</w:t>
      </w:r>
      <w:proofErr w:type="spellEnd"/>
      <w:r w:rsidRPr="004D4091">
        <w:rPr>
          <w:rFonts w:eastAsia="Times New Roman"/>
          <w:b/>
          <w:bCs/>
          <w:lang w:val="ru-KZ" w:eastAsia="ru-KZ"/>
        </w:rPr>
        <w:t xml:space="preserve"> = 1/3 × 1 300 000 × (1 + 1 + 1) × 1 = 1 300 000 т/год.</w:t>
      </w:r>
    </w:p>
    <w:p w14:paraId="75E7C014" w14:textId="77777777" w:rsidR="004D4091" w:rsidRPr="004D4091" w:rsidRDefault="004D4091" w:rsidP="004D4091">
      <w:pPr>
        <w:spacing w:after="0" w:line="240" w:lineRule="auto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b/>
          <w:bCs/>
          <w:lang w:val="ru-KZ" w:eastAsia="ru-KZ"/>
        </w:rPr>
        <w:t>Расчет на 2027 год:</w:t>
      </w:r>
    </w:p>
    <w:p w14:paraId="56C0BA86" w14:textId="77777777" w:rsidR="004D4091" w:rsidRPr="004D4091" w:rsidRDefault="004D4091" w:rsidP="004D4091">
      <w:pPr>
        <w:spacing w:after="0" w:line="240" w:lineRule="auto"/>
        <w:jc w:val="center"/>
        <w:rPr>
          <w:rFonts w:eastAsia="Times New Roman"/>
          <w:lang w:val="ru-KZ" w:eastAsia="ru-KZ"/>
        </w:rPr>
      </w:pPr>
      <w:proofErr w:type="spellStart"/>
      <w:r w:rsidRPr="004D4091">
        <w:rPr>
          <w:rFonts w:eastAsia="Times New Roman"/>
          <w:b/>
          <w:bCs/>
          <w:lang w:val="ru-KZ" w:eastAsia="ru-KZ"/>
        </w:rPr>
        <w:t>Мнорм</w:t>
      </w:r>
      <w:proofErr w:type="spellEnd"/>
      <w:r w:rsidRPr="004D4091">
        <w:rPr>
          <w:rFonts w:eastAsia="Times New Roman"/>
          <w:b/>
          <w:bCs/>
          <w:lang w:val="ru-KZ" w:eastAsia="ru-KZ"/>
        </w:rPr>
        <w:t xml:space="preserve"> = 1/3 × 1 350 000 × (1 + 1 + 1) × 1 = 1 350 000 т/год.</w:t>
      </w:r>
    </w:p>
    <w:p w14:paraId="3AC078E0" w14:textId="44E6663F" w:rsidR="004D4091" w:rsidRPr="004D4091" w:rsidRDefault="004D4091" w:rsidP="004D4091">
      <w:pPr>
        <w:spacing w:after="0" w:line="240" w:lineRule="auto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b/>
          <w:bCs/>
          <w:lang w:val="ru-KZ" w:eastAsia="ru-KZ"/>
        </w:rPr>
        <w:t>Расчет на 2028–</w:t>
      </w:r>
      <w:r>
        <w:rPr>
          <w:rFonts w:eastAsia="Times New Roman"/>
          <w:b/>
          <w:bCs/>
          <w:lang w:val="ru-KZ" w:eastAsia="ru-KZ"/>
        </w:rPr>
        <w:t>2035</w:t>
      </w:r>
      <w:r w:rsidRPr="004D4091">
        <w:rPr>
          <w:rFonts w:eastAsia="Times New Roman"/>
          <w:b/>
          <w:bCs/>
          <w:lang w:val="ru-KZ" w:eastAsia="ru-KZ"/>
        </w:rPr>
        <w:t xml:space="preserve"> годы:</w:t>
      </w:r>
    </w:p>
    <w:p w14:paraId="04EA0D2F" w14:textId="77777777" w:rsidR="004D4091" w:rsidRPr="004D4091" w:rsidRDefault="004D4091" w:rsidP="004D4091">
      <w:pPr>
        <w:spacing w:after="0" w:line="240" w:lineRule="auto"/>
        <w:jc w:val="center"/>
        <w:rPr>
          <w:rFonts w:eastAsia="Times New Roman"/>
          <w:lang w:val="ru-KZ" w:eastAsia="ru-KZ"/>
        </w:rPr>
      </w:pPr>
      <w:proofErr w:type="spellStart"/>
      <w:r w:rsidRPr="004D4091">
        <w:rPr>
          <w:rFonts w:eastAsia="Times New Roman"/>
          <w:b/>
          <w:bCs/>
          <w:lang w:val="ru-KZ" w:eastAsia="ru-KZ"/>
        </w:rPr>
        <w:t>Мнорм</w:t>
      </w:r>
      <w:proofErr w:type="spellEnd"/>
      <w:r w:rsidRPr="004D4091">
        <w:rPr>
          <w:rFonts w:eastAsia="Times New Roman"/>
          <w:b/>
          <w:bCs/>
          <w:lang w:val="ru-KZ" w:eastAsia="ru-KZ"/>
        </w:rPr>
        <w:t xml:space="preserve"> = 1/3 × 1 750 000 × (1 + 1 + 1) × 1 = 1 750 000 т/год.</w:t>
      </w:r>
    </w:p>
    <w:p w14:paraId="22087574" w14:textId="77777777" w:rsidR="004D4091" w:rsidRPr="004D4091" w:rsidRDefault="004D4091" w:rsidP="004D4091">
      <w:pPr>
        <w:spacing w:after="0" w:line="240" w:lineRule="auto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>Таблица 7.6.1 — Расчет допустимого объема захоронения хвостов обогащения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1169"/>
        <w:gridCol w:w="1239"/>
        <w:gridCol w:w="1117"/>
        <w:gridCol w:w="1118"/>
        <w:gridCol w:w="1117"/>
        <w:gridCol w:w="1118"/>
        <w:gridCol w:w="1174"/>
        <w:gridCol w:w="1293"/>
      </w:tblGrid>
      <w:tr w:rsidR="004D4091" w:rsidRPr="004D4091" w14:paraId="19010F37" w14:textId="77777777" w:rsidTr="004D4091"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98EB184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b/>
                <w:bCs/>
                <w:sz w:val="16"/>
                <w:szCs w:val="16"/>
                <w:lang w:val="ru-KZ" w:eastAsia="ru-KZ"/>
              </w:rPr>
              <w:t>Период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23CEEA5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b/>
                <w:bCs/>
                <w:sz w:val="16"/>
                <w:szCs w:val="16"/>
                <w:lang w:val="ru-KZ" w:eastAsia="ru-KZ"/>
              </w:rPr>
              <w:t>Образование, т/год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669BF3AD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b/>
                <w:bCs/>
                <w:sz w:val="16"/>
                <w:szCs w:val="16"/>
                <w:lang w:val="ru-KZ" w:eastAsia="ru-KZ"/>
              </w:rPr>
              <w:t>Кв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07E0157C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proofErr w:type="spellStart"/>
            <w:r w:rsidRPr="004D4091">
              <w:rPr>
                <w:rFonts w:eastAsia="Times New Roman"/>
                <w:b/>
                <w:bCs/>
                <w:sz w:val="16"/>
                <w:szCs w:val="16"/>
                <w:lang w:val="ru-KZ" w:eastAsia="ru-KZ"/>
              </w:rPr>
              <w:t>Кп</w:t>
            </w:r>
            <w:proofErr w:type="spellEnd"/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AA4DD29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b/>
                <w:bCs/>
                <w:sz w:val="16"/>
                <w:szCs w:val="16"/>
                <w:lang w:val="ru-KZ" w:eastAsia="ru-KZ"/>
              </w:rPr>
              <w:t>Ка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61C540B0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proofErr w:type="spellStart"/>
            <w:r w:rsidRPr="004D4091">
              <w:rPr>
                <w:rFonts w:eastAsia="Times New Roman"/>
                <w:b/>
                <w:bCs/>
                <w:sz w:val="16"/>
                <w:szCs w:val="16"/>
                <w:lang w:val="ru-KZ" w:eastAsia="ru-KZ"/>
              </w:rPr>
              <w:t>Кр</w:t>
            </w:r>
            <w:proofErr w:type="spellEnd"/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674F9520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proofErr w:type="spellStart"/>
            <w:r w:rsidRPr="004D4091">
              <w:rPr>
                <w:rFonts w:eastAsia="Times New Roman"/>
                <w:b/>
                <w:bCs/>
                <w:sz w:val="16"/>
                <w:szCs w:val="16"/>
                <w:lang w:val="ru-KZ" w:eastAsia="ru-KZ"/>
              </w:rPr>
              <w:t>Мнорм</w:t>
            </w:r>
            <w:proofErr w:type="spellEnd"/>
            <w:r w:rsidRPr="004D4091">
              <w:rPr>
                <w:rFonts w:eastAsia="Times New Roman"/>
                <w:b/>
                <w:bCs/>
                <w:sz w:val="16"/>
                <w:szCs w:val="16"/>
                <w:lang w:val="ru-KZ" w:eastAsia="ru-KZ"/>
              </w:rPr>
              <w:t>, т/год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318C9C2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b/>
                <w:bCs/>
                <w:sz w:val="16"/>
                <w:szCs w:val="16"/>
                <w:lang w:val="ru-KZ" w:eastAsia="ru-KZ"/>
              </w:rPr>
              <w:t>Принимаемый лимит, т/год</w:t>
            </w:r>
          </w:p>
        </w:tc>
      </w:tr>
      <w:tr w:rsidR="004D4091" w:rsidRPr="004D4091" w14:paraId="6B64BE82" w14:textId="77777777" w:rsidTr="004D4091"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B16EA5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6"/>
                <w:szCs w:val="16"/>
                <w:lang w:val="ru-KZ" w:eastAsia="ru-KZ"/>
              </w:rPr>
              <w:t>2026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EE9C97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6"/>
                <w:szCs w:val="16"/>
                <w:lang w:val="ru-KZ" w:eastAsia="ru-KZ"/>
              </w:rPr>
              <w:t>1 300 000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FA0EDE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6"/>
                <w:szCs w:val="16"/>
                <w:lang w:val="ru-KZ" w:eastAsia="ru-KZ"/>
              </w:rPr>
              <w:t>1,0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193576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6"/>
                <w:szCs w:val="16"/>
                <w:lang w:val="ru-KZ" w:eastAsia="ru-KZ"/>
              </w:rPr>
              <w:t>1,0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24CF67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6"/>
                <w:szCs w:val="16"/>
                <w:lang w:val="ru-KZ" w:eastAsia="ru-KZ"/>
              </w:rPr>
              <w:t>1,0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356C99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6"/>
                <w:szCs w:val="16"/>
                <w:lang w:val="ru-KZ" w:eastAsia="ru-KZ"/>
              </w:rPr>
              <w:t>1,0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93FCAD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6"/>
                <w:szCs w:val="16"/>
                <w:lang w:val="ru-KZ" w:eastAsia="ru-KZ"/>
              </w:rPr>
              <w:t>1 300 000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51638C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6"/>
                <w:szCs w:val="16"/>
                <w:lang w:val="ru-KZ" w:eastAsia="ru-KZ"/>
              </w:rPr>
              <w:t>1 300 000</w:t>
            </w:r>
          </w:p>
        </w:tc>
      </w:tr>
      <w:tr w:rsidR="004D4091" w:rsidRPr="004D4091" w14:paraId="36852304" w14:textId="77777777" w:rsidTr="004D4091"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ED7A77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6"/>
                <w:szCs w:val="16"/>
                <w:lang w:val="ru-KZ" w:eastAsia="ru-KZ"/>
              </w:rPr>
              <w:t>2027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7FD6CF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6"/>
                <w:szCs w:val="16"/>
                <w:lang w:val="ru-KZ" w:eastAsia="ru-KZ"/>
              </w:rPr>
              <w:t>1 350 000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60AA27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6"/>
                <w:szCs w:val="16"/>
                <w:lang w:val="ru-KZ" w:eastAsia="ru-KZ"/>
              </w:rPr>
              <w:t>1,0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6C63AC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6"/>
                <w:szCs w:val="16"/>
                <w:lang w:val="ru-KZ" w:eastAsia="ru-KZ"/>
              </w:rPr>
              <w:t>1,0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89E97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6"/>
                <w:szCs w:val="16"/>
                <w:lang w:val="ru-KZ" w:eastAsia="ru-KZ"/>
              </w:rPr>
              <w:t>1,0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28F047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6"/>
                <w:szCs w:val="16"/>
                <w:lang w:val="ru-KZ" w:eastAsia="ru-KZ"/>
              </w:rPr>
              <w:t>1,0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6C383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6"/>
                <w:szCs w:val="16"/>
                <w:lang w:val="ru-KZ" w:eastAsia="ru-KZ"/>
              </w:rPr>
              <w:t>1 350 000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D74BD6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6"/>
                <w:szCs w:val="16"/>
                <w:lang w:val="ru-KZ" w:eastAsia="ru-KZ"/>
              </w:rPr>
              <w:t>1 350 000</w:t>
            </w:r>
          </w:p>
        </w:tc>
      </w:tr>
      <w:tr w:rsidR="004D4091" w:rsidRPr="004D4091" w14:paraId="29DECB5C" w14:textId="77777777" w:rsidTr="004D4091"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9D14DD" w14:textId="0DC225A0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6"/>
                <w:szCs w:val="16"/>
                <w:lang w:val="ru-KZ" w:eastAsia="ru-KZ"/>
              </w:rPr>
              <w:t>2028–</w:t>
            </w:r>
            <w:r>
              <w:rPr>
                <w:rFonts w:eastAsia="Times New Roman"/>
                <w:sz w:val="16"/>
                <w:szCs w:val="16"/>
                <w:lang w:val="ru-KZ" w:eastAsia="ru-KZ"/>
              </w:rPr>
              <w:t>2035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635E8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6"/>
                <w:szCs w:val="16"/>
                <w:lang w:val="ru-KZ" w:eastAsia="ru-KZ"/>
              </w:rPr>
              <w:t>1 750 000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BED408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6"/>
                <w:szCs w:val="16"/>
                <w:lang w:val="ru-KZ" w:eastAsia="ru-KZ"/>
              </w:rPr>
              <w:t>1,0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D90D13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6"/>
                <w:szCs w:val="16"/>
                <w:lang w:val="ru-KZ" w:eastAsia="ru-KZ"/>
              </w:rPr>
              <w:t>1,0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D76765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6"/>
                <w:szCs w:val="16"/>
                <w:lang w:val="ru-KZ" w:eastAsia="ru-KZ"/>
              </w:rPr>
              <w:t>1,0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A67131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6"/>
                <w:szCs w:val="16"/>
                <w:lang w:val="ru-KZ" w:eastAsia="ru-KZ"/>
              </w:rPr>
              <w:t>1,0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516D64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6"/>
                <w:szCs w:val="16"/>
                <w:lang w:val="ru-KZ" w:eastAsia="ru-KZ"/>
              </w:rPr>
              <w:t>1 750 000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E9AA0" w14:textId="77777777" w:rsidR="004D4091" w:rsidRPr="004D4091" w:rsidRDefault="004D4091" w:rsidP="004D4091">
            <w:pPr>
              <w:spacing w:after="0" w:line="240" w:lineRule="auto"/>
              <w:jc w:val="center"/>
              <w:rPr>
                <w:rFonts w:eastAsia="Times New Roman"/>
                <w:lang w:val="ru-KZ" w:eastAsia="ru-KZ"/>
              </w:rPr>
            </w:pPr>
            <w:r w:rsidRPr="004D4091">
              <w:rPr>
                <w:rFonts w:eastAsia="Times New Roman"/>
                <w:sz w:val="16"/>
                <w:szCs w:val="16"/>
                <w:lang w:val="ru-KZ" w:eastAsia="ru-KZ"/>
              </w:rPr>
              <w:t>1 750 000</w:t>
            </w:r>
          </w:p>
        </w:tc>
      </w:tr>
    </w:tbl>
    <w:p w14:paraId="45360176" w14:textId="77777777" w:rsidR="004D4091" w:rsidRDefault="004D4091" w:rsidP="004D4091">
      <w:pPr>
        <w:spacing w:after="0" w:line="240" w:lineRule="auto"/>
        <w:rPr>
          <w:rFonts w:eastAsia="Times New Roman"/>
          <w:b/>
          <w:bCs/>
          <w:lang w:val="ru-KZ" w:eastAsia="ru-KZ"/>
        </w:rPr>
      </w:pPr>
    </w:p>
    <w:p w14:paraId="632C5D17" w14:textId="21834D37" w:rsidR="004D4091" w:rsidRPr="004D4091" w:rsidRDefault="004D4091" w:rsidP="004D4091">
      <w:pPr>
        <w:spacing w:after="0" w:line="240" w:lineRule="auto"/>
        <w:rPr>
          <w:rFonts w:eastAsia="Times New Roman"/>
          <w:lang w:val="ru-KZ" w:eastAsia="ru-KZ"/>
        </w:rPr>
      </w:pPr>
      <w:r w:rsidRPr="004D4091">
        <w:rPr>
          <w:rFonts w:eastAsia="Times New Roman"/>
          <w:b/>
          <w:bCs/>
          <w:lang w:val="ru-KZ" w:eastAsia="ru-KZ"/>
        </w:rPr>
        <w:t>7.7. Вывод</w:t>
      </w:r>
    </w:p>
    <w:p w14:paraId="37FC1EF0" w14:textId="77777777" w:rsidR="004D4091" w:rsidRPr="004D4091" w:rsidRDefault="004D4091" w:rsidP="004D4091">
      <w:pPr>
        <w:spacing w:after="0" w:line="240" w:lineRule="auto"/>
        <w:ind w:firstLine="709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>По результатам анализа материалов производственного экологического контроля установлено, что превышения нормативов качества поверхностных и подземных вод не выявлены, превышения ПДК загрязняющих веществ в почвах не установлены, а концентрации контролируемых загрязняющих веществ в атмосферном воздухе находятся ниже установленных гигиенических нормативов.</w:t>
      </w:r>
    </w:p>
    <w:p w14:paraId="5E3BA006" w14:textId="77777777" w:rsidR="004D4091" w:rsidRPr="004D4091" w:rsidRDefault="004D4091" w:rsidP="004D4091">
      <w:pPr>
        <w:spacing w:after="0" w:line="240" w:lineRule="auto"/>
        <w:ind w:firstLine="709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>Состояние основных компонентов окружающей среды в области воздействия хвостохранилища ЗИФ «Жолымбет» относится к допустимой категории. Расчетные коэффициенты миграции загрязняющих веществ в подземные воды, почвенный покров и атмосферный воздух принимаются равными 1,0.</w:t>
      </w:r>
    </w:p>
    <w:p w14:paraId="3076E0EB" w14:textId="26C80CEA" w:rsidR="004D4091" w:rsidRPr="004D4091" w:rsidRDefault="004D4091" w:rsidP="004D4091">
      <w:pPr>
        <w:spacing w:after="0" w:line="240" w:lineRule="auto"/>
        <w:ind w:firstLine="709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>Таким образом, экологическое состояние территории не требует применения понижающих коэффициентов к объему захоронения хвостов обогащения. Расчетный допустимый объем захоронения принимается равным годовому объему образования: 1 300 000 т/год в 2026 году, 1 350 000 т/год в 2027 году и 1 750 000 т/год в 2028–</w:t>
      </w:r>
      <w:r>
        <w:rPr>
          <w:rFonts w:eastAsia="Times New Roman"/>
          <w:lang w:val="ru-KZ" w:eastAsia="ru-KZ"/>
        </w:rPr>
        <w:t>2035</w:t>
      </w:r>
      <w:r w:rsidRPr="004D4091">
        <w:rPr>
          <w:rFonts w:eastAsia="Times New Roman"/>
          <w:lang w:val="ru-KZ" w:eastAsia="ru-KZ"/>
        </w:rPr>
        <w:t xml:space="preserve"> годах.</w:t>
      </w:r>
    </w:p>
    <w:p w14:paraId="5B9F6FEF" w14:textId="77777777" w:rsidR="004D4091" w:rsidRPr="004D4091" w:rsidRDefault="004D4091" w:rsidP="004D4091">
      <w:pPr>
        <w:spacing w:after="0" w:line="240" w:lineRule="auto"/>
        <w:ind w:firstLine="709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>Производственный экологический контроль состояния атмосферного воздуха, поверхностных и подземных вод, почвенного покрова и радиационной обстановки должен осуществляться в соответствии с утвержденной Программой производственного экологического контроля ЗИФ «Жолымбет».</w:t>
      </w:r>
    </w:p>
    <w:p w14:paraId="489BF142" w14:textId="77777777" w:rsidR="004D4091" w:rsidRDefault="004D4091" w:rsidP="004D4091">
      <w:pPr>
        <w:spacing w:after="0" w:line="240" w:lineRule="auto"/>
        <w:jc w:val="center"/>
        <w:rPr>
          <w:rFonts w:eastAsia="Times New Roman"/>
          <w:b/>
          <w:bCs/>
          <w:lang w:val="ru-KZ" w:eastAsia="ru-KZ"/>
        </w:rPr>
      </w:pPr>
    </w:p>
    <w:p w14:paraId="0E96187E" w14:textId="454D7C07" w:rsidR="004D4091" w:rsidRPr="004D4091" w:rsidRDefault="004D4091" w:rsidP="004D4091">
      <w:pPr>
        <w:spacing w:after="0" w:line="240" w:lineRule="auto"/>
        <w:jc w:val="center"/>
        <w:rPr>
          <w:rFonts w:eastAsia="Times New Roman"/>
          <w:lang w:val="ru-KZ" w:eastAsia="ru-KZ"/>
        </w:rPr>
      </w:pPr>
      <w:r w:rsidRPr="004D4091">
        <w:rPr>
          <w:rFonts w:eastAsia="Times New Roman"/>
          <w:b/>
          <w:bCs/>
          <w:lang w:val="ru-KZ" w:eastAsia="ru-KZ"/>
        </w:rPr>
        <w:t>СПИСОК ИСПОЛЬЗОВАННЫХ МАТЕРИАЛОВ</w:t>
      </w:r>
    </w:p>
    <w:p w14:paraId="2F364622" w14:textId="77777777" w:rsidR="004D4091" w:rsidRPr="004D4091" w:rsidRDefault="004D4091" w:rsidP="004D4091">
      <w:pPr>
        <w:spacing w:after="0" w:line="240" w:lineRule="auto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>1. Экологический кодекс Республики Казахстан от 2 января 2021 года № 400-VI ЗРК.</w:t>
      </w:r>
    </w:p>
    <w:p w14:paraId="502D4E35" w14:textId="77777777" w:rsidR="004D4091" w:rsidRPr="004D4091" w:rsidRDefault="004D4091" w:rsidP="004D4091">
      <w:pPr>
        <w:spacing w:after="0" w:line="240" w:lineRule="auto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>2. Методика расчета лимитов накопления отходов и лимитов захоронения отходов, утвержденная приказом Министра экологии, геологии и природных ресурсов Республики Казахстан от 22 июня 2021 года № 206.</w:t>
      </w:r>
    </w:p>
    <w:p w14:paraId="751E2882" w14:textId="77777777" w:rsidR="004D4091" w:rsidRPr="004D4091" w:rsidRDefault="004D4091" w:rsidP="004D4091">
      <w:pPr>
        <w:spacing w:after="0" w:line="240" w:lineRule="auto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>3. Программа управления отходами для ЗИФ «Жолымбет» ТОО «</w:t>
      </w:r>
      <w:proofErr w:type="spellStart"/>
      <w:r w:rsidRPr="004D4091">
        <w:rPr>
          <w:rFonts w:eastAsia="Times New Roman"/>
          <w:lang w:val="ru-KZ" w:eastAsia="ru-KZ"/>
        </w:rPr>
        <w:t>Казахалтын</w:t>
      </w:r>
      <w:proofErr w:type="spellEnd"/>
      <w:r w:rsidRPr="004D4091">
        <w:rPr>
          <w:rFonts w:eastAsia="Times New Roman"/>
          <w:lang w:val="ru-KZ" w:eastAsia="ru-KZ"/>
        </w:rPr>
        <w:t xml:space="preserve"> Technology», 2026 год.</w:t>
      </w:r>
    </w:p>
    <w:p w14:paraId="2104FA97" w14:textId="77777777" w:rsidR="004D4091" w:rsidRPr="004D4091" w:rsidRDefault="004D4091" w:rsidP="004D4091">
      <w:pPr>
        <w:spacing w:after="0" w:line="240" w:lineRule="auto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>4. Проект нормативов допустимых выбросов для ЗИФ «Жолымбет» ТОО «</w:t>
      </w:r>
      <w:proofErr w:type="spellStart"/>
      <w:r w:rsidRPr="004D4091">
        <w:rPr>
          <w:rFonts w:eastAsia="Times New Roman"/>
          <w:lang w:val="ru-KZ" w:eastAsia="ru-KZ"/>
        </w:rPr>
        <w:t>Казахалтын</w:t>
      </w:r>
      <w:proofErr w:type="spellEnd"/>
      <w:r w:rsidRPr="004D4091">
        <w:rPr>
          <w:rFonts w:eastAsia="Times New Roman"/>
          <w:lang w:val="ru-KZ" w:eastAsia="ru-KZ"/>
        </w:rPr>
        <w:t xml:space="preserve"> Technology», 2026 год.</w:t>
      </w:r>
    </w:p>
    <w:p w14:paraId="570E33F8" w14:textId="77777777" w:rsidR="004D4091" w:rsidRPr="004D4091" w:rsidRDefault="004D4091" w:rsidP="004D4091">
      <w:pPr>
        <w:spacing w:after="0" w:line="240" w:lineRule="auto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>5. Программа производственного экологического контроля для ЗИФ «Жолымбет» ТОО «</w:t>
      </w:r>
      <w:proofErr w:type="spellStart"/>
      <w:r w:rsidRPr="004D4091">
        <w:rPr>
          <w:rFonts w:eastAsia="Times New Roman"/>
          <w:lang w:val="ru-KZ" w:eastAsia="ru-KZ"/>
        </w:rPr>
        <w:t>Казахалтын</w:t>
      </w:r>
      <w:proofErr w:type="spellEnd"/>
      <w:r w:rsidRPr="004D4091">
        <w:rPr>
          <w:rFonts w:eastAsia="Times New Roman"/>
          <w:lang w:val="ru-KZ" w:eastAsia="ru-KZ"/>
        </w:rPr>
        <w:t xml:space="preserve"> Technology», 2026 год.</w:t>
      </w:r>
    </w:p>
    <w:p w14:paraId="56EC8503" w14:textId="77777777" w:rsidR="004D4091" w:rsidRPr="004D4091" w:rsidRDefault="004D4091" w:rsidP="004D4091">
      <w:pPr>
        <w:spacing w:after="0" w:line="240" w:lineRule="auto"/>
        <w:jc w:val="both"/>
        <w:rPr>
          <w:rFonts w:eastAsia="Times New Roman"/>
          <w:lang w:val="ru-KZ" w:eastAsia="ru-KZ"/>
        </w:rPr>
      </w:pPr>
      <w:r w:rsidRPr="004D4091">
        <w:rPr>
          <w:rFonts w:eastAsia="Times New Roman"/>
          <w:lang w:val="ru-KZ" w:eastAsia="ru-KZ"/>
        </w:rPr>
        <w:t xml:space="preserve">6. Отчет о возможных воздействиях к рабочему проекту «Модернизация </w:t>
      </w:r>
      <w:proofErr w:type="spellStart"/>
      <w:r w:rsidRPr="004D4091">
        <w:rPr>
          <w:rFonts w:eastAsia="Times New Roman"/>
          <w:lang w:val="ru-KZ" w:eastAsia="ru-KZ"/>
        </w:rPr>
        <w:t>золотоизвлекательной</w:t>
      </w:r>
      <w:proofErr w:type="spellEnd"/>
      <w:r w:rsidRPr="004D4091">
        <w:rPr>
          <w:rFonts w:eastAsia="Times New Roman"/>
          <w:lang w:val="ru-KZ" w:eastAsia="ru-KZ"/>
        </w:rPr>
        <w:t xml:space="preserve"> фабрики «Жолымбет» под переработку руды производительностью 1 750 000 тонн руды в год, Шортандинский район Акмолинской области».</w:t>
      </w:r>
    </w:p>
    <w:p w14:paraId="28C51B70" w14:textId="77777777" w:rsidR="000B77D4" w:rsidRDefault="000B77D4"/>
    <w:sectPr w:rsidR="000B77D4" w:rsidSect="000047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263"/>
    <w:rsid w:val="0000471C"/>
    <w:rsid w:val="000428FC"/>
    <w:rsid w:val="000B77D4"/>
    <w:rsid w:val="004D4091"/>
    <w:rsid w:val="007B7BC0"/>
    <w:rsid w:val="00B90263"/>
    <w:rsid w:val="00C972AE"/>
    <w:rsid w:val="00E76A81"/>
    <w:rsid w:val="00F20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51FB0"/>
  <w15:chartTrackingRefBased/>
  <w15:docId w15:val="{D6176341-C641-48F8-8246-7689607FE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4091"/>
    <w:pPr>
      <w:spacing w:before="100" w:beforeAutospacing="1" w:after="100" w:afterAutospacing="1" w:line="240" w:lineRule="auto"/>
    </w:pPr>
    <w:rPr>
      <w:rFonts w:eastAsia="Times New Roman"/>
      <w:lang w:val="ru-KZ" w:eastAsia="ru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21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1684</Words>
  <Characters>9599</Characters>
  <Application>Microsoft Office Word</Application>
  <DocSecurity>0</DocSecurity>
  <Lines>79</Lines>
  <Paragraphs>22</Paragraphs>
  <ScaleCrop>false</ScaleCrop>
  <Company/>
  <LinksUpToDate>false</LinksUpToDate>
  <CharactersWithSpaces>11261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Daniyar Kerim</dc:creator>
  <cp:keywords/>
  <dc:description/>
  <cp:lastModifiedBy>Daniyar Kerim</cp:lastModifiedBy>
  <cp:revision>3</cp:revision>
  <dcterms:created xsi:type="dcterms:W3CDTF">2026-09-24T09:44:00Z</dcterms:created>
  <dcterms:modified xsi:type="dcterms:W3CDTF">2026-09-24T09:45:00Z</dcterms:modified>
</cp:coreProperties>
</file>