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4144E" w14:textId="77777777" w:rsidR="00F325A8" w:rsidRPr="00A041CB" w:rsidRDefault="00F325A8" w:rsidP="00F325A8">
      <w:pPr>
        <w:tabs>
          <w:tab w:val="left" w:pos="993"/>
        </w:tabs>
        <w:ind w:firstLine="435"/>
        <w:jc w:val="both"/>
        <w:rPr>
          <w:b/>
          <w:color w:val="000000"/>
          <w:spacing w:val="2"/>
          <w:sz w:val="22"/>
          <w:szCs w:val="22"/>
        </w:rPr>
      </w:pPr>
      <w:r w:rsidRPr="00A041CB">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32DBA81D" w14:textId="77777777" w:rsidR="00F325A8" w:rsidRPr="00A041CB" w:rsidRDefault="00F325A8" w:rsidP="00F325A8">
      <w:pPr>
        <w:pStyle w:val="ad"/>
        <w:spacing w:after="0"/>
        <w:ind w:left="0" w:firstLine="709"/>
        <w:jc w:val="both"/>
        <w:rPr>
          <w:rFonts w:eastAsia="Interface User"/>
          <w:sz w:val="22"/>
          <w:szCs w:val="22"/>
        </w:rPr>
      </w:pPr>
    </w:p>
    <w:p w14:paraId="77026C2D" w14:textId="77777777" w:rsidR="00F325A8" w:rsidRPr="0074162C" w:rsidRDefault="00F325A8" w:rsidP="00F325A8">
      <w:pPr>
        <w:pStyle w:val="1136"/>
        <w:spacing w:before="0"/>
        <w:ind w:firstLine="567"/>
        <w:rPr>
          <w:rFonts w:ascii="Times New Roman" w:hAnsi="Times New Roman"/>
          <w:b/>
          <w:color w:val="auto"/>
          <w:sz w:val="22"/>
          <w:szCs w:val="22"/>
          <w:u w:val="single"/>
        </w:rPr>
      </w:pPr>
      <w:r w:rsidRPr="0074162C">
        <w:rPr>
          <w:rFonts w:ascii="Times New Roman" w:hAnsi="Times New Roman"/>
          <w:b/>
          <w:color w:val="auto"/>
          <w:sz w:val="22"/>
          <w:szCs w:val="22"/>
          <w:u w:val="single"/>
        </w:rPr>
        <w:t>Атмосферный воздух</w:t>
      </w:r>
    </w:p>
    <w:p w14:paraId="32FCEC2A" w14:textId="7595EC46" w:rsidR="0074162C" w:rsidRPr="0074162C" w:rsidRDefault="0074162C" w:rsidP="0074162C">
      <w:pPr>
        <w:tabs>
          <w:tab w:val="num" w:pos="0"/>
          <w:tab w:val="num" w:pos="284"/>
          <w:tab w:val="left" w:pos="567"/>
          <w:tab w:val="left" w:pos="1276"/>
        </w:tabs>
        <w:snapToGrid w:val="0"/>
        <w:spacing w:line="276" w:lineRule="auto"/>
        <w:ind w:firstLine="540"/>
        <w:jc w:val="both"/>
        <w:rPr>
          <w:sz w:val="22"/>
          <w:szCs w:val="22"/>
        </w:rPr>
      </w:pPr>
      <w:r w:rsidRPr="0074162C">
        <w:rPr>
          <w:sz w:val="22"/>
          <w:szCs w:val="22"/>
        </w:rPr>
        <w:t xml:space="preserve">При проведении инвентаризации </w:t>
      </w:r>
      <w:r w:rsidRPr="0074162C">
        <w:rPr>
          <w:sz w:val="22"/>
          <w:szCs w:val="22"/>
          <w:lang w:val="kk-KZ"/>
        </w:rPr>
        <w:t>месторождения Юго-Западный Сарыбулак</w:t>
      </w:r>
      <w:r w:rsidRPr="0074162C">
        <w:rPr>
          <w:b/>
          <w:sz w:val="22"/>
          <w:szCs w:val="22"/>
          <w:lang w:val="kk-KZ"/>
        </w:rPr>
        <w:t xml:space="preserve"> </w:t>
      </w:r>
      <w:r w:rsidRPr="0074162C">
        <w:rPr>
          <w:sz w:val="22"/>
          <w:szCs w:val="22"/>
        </w:rPr>
        <w:t xml:space="preserve">было выявлено </w:t>
      </w:r>
      <w:r w:rsidR="0045401B">
        <w:rPr>
          <w:sz w:val="22"/>
          <w:szCs w:val="22"/>
        </w:rPr>
        <w:t>49</w:t>
      </w:r>
      <w:r w:rsidRPr="0074162C">
        <w:rPr>
          <w:sz w:val="22"/>
          <w:szCs w:val="22"/>
        </w:rPr>
        <w:t xml:space="preserve"> источников загрязнения воздушного бассейна, 2</w:t>
      </w:r>
      <w:r w:rsidR="0045401B">
        <w:rPr>
          <w:sz w:val="22"/>
          <w:szCs w:val="22"/>
        </w:rPr>
        <w:t>6</w:t>
      </w:r>
      <w:r w:rsidRPr="0074162C">
        <w:rPr>
          <w:sz w:val="22"/>
          <w:szCs w:val="22"/>
        </w:rPr>
        <w:t xml:space="preserve"> из которых являются организованными, 23 неорганизованными источниками загрязнения воздушного бассейна. </w:t>
      </w:r>
    </w:p>
    <w:p w14:paraId="2BFCDDCD" w14:textId="77777777" w:rsidR="0074162C" w:rsidRPr="0074162C" w:rsidRDefault="0074162C" w:rsidP="0074162C">
      <w:pPr>
        <w:pStyle w:val="af"/>
        <w:ind w:firstLine="547"/>
        <w:jc w:val="both"/>
        <w:rPr>
          <w:rFonts w:ascii="Times New Roman" w:hAnsi="Times New Roman"/>
          <w:sz w:val="22"/>
          <w:szCs w:val="22"/>
        </w:rPr>
      </w:pPr>
      <w:r w:rsidRPr="0074162C">
        <w:rPr>
          <w:rFonts w:ascii="Times New Roman" w:hAnsi="Times New Roman"/>
          <w:sz w:val="22"/>
          <w:szCs w:val="22"/>
        </w:rPr>
        <w:t>Организованные источники предприятия представлены факельными установками, трубами печей нагрева, ДЭС, дыхательными клапанами резервуаров для хранения нефтепродуктов</w:t>
      </w:r>
      <w:r w:rsidRPr="0074162C">
        <w:rPr>
          <w:rFonts w:ascii="Times New Roman" w:hAnsi="Times New Roman"/>
          <w:sz w:val="22"/>
          <w:szCs w:val="22"/>
          <w:lang w:val="kk-KZ"/>
        </w:rPr>
        <w:t>,</w:t>
      </w:r>
      <w:r w:rsidRPr="0074162C">
        <w:rPr>
          <w:rFonts w:ascii="Times New Roman" w:hAnsi="Times New Roman"/>
          <w:sz w:val="22"/>
          <w:szCs w:val="22"/>
        </w:rPr>
        <w:t xml:space="preserve"> ППУА, АДПМ, ЦА, УПА.</w:t>
      </w:r>
    </w:p>
    <w:p w14:paraId="1ED5D372" w14:textId="77777777" w:rsidR="0074162C" w:rsidRPr="0074162C" w:rsidRDefault="0074162C" w:rsidP="0074162C">
      <w:pPr>
        <w:tabs>
          <w:tab w:val="left" w:pos="0"/>
        </w:tabs>
        <w:ind w:firstLine="547"/>
        <w:jc w:val="both"/>
        <w:rPr>
          <w:sz w:val="22"/>
          <w:szCs w:val="22"/>
        </w:rPr>
      </w:pPr>
      <w:r w:rsidRPr="0074162C">
        <w:rPr>
          <w:sz w:val="22"/>
          <w:szCs w:val="22"/>
        </w:rPr>
        <w:t>Неорганизованные источники на предприятии представлены выделением углеводородов через неплотности запорно-регулирующей арматуры и фланцевых соединений.</w:t>
      </w:r>
    </w:p>
    <w:p w14:paraId="0C1D8B51" w14:textId="06BEA623" w:rsidR="0074162C" w:rsidRDefault="0074162C" w:rsidP="0074162C">
      <w:pPr>
        <w:pStyle w:val="1136"/>
        <w:spacing w:before="0" w:line="276" w:lineRule="auto"/>
        <w:ind w:firstLine="567"/>
        <w:rPr>
          <w:rFonts w:ascii="Times New Roman" w:hAnsi="Times New Roman"/>
          <w:color w:val="auto"/>
          <w:sz w:val="22"/>
          <w:szCs w:val="22"/>
        </w:rPr>
      </w:pPr>
      <w:r w:rsidRPr="0074162C">
        <w:rPr>
          <w:rFonts w:ascii="Times New Roman" w:hAnsi="Times New Roman"/>
          <w:color w:val="auto"/>
          <w:sz w:val="22"/>
          <w:szCs w:val="22"/>
        </w:rPr>
        <w:t>Выполненные расчеты валовых выбросов в атмосферу показали, что годовое</w:t>
      </w:r>
      <w:r w:rsidRPr="0074162C">
        <w:rPr>
          <w:rFonts w:ascii="Times New Roman" w:hAnsi="Times New Roman"/>
          <w:sz w:val="22"/>
          <w:szCs w:val="22"/>
        </w:rPr>
        <w:t xml:space="preserve"> </w:t>
      </w:r>
      <w:r w:rsidRPr="0074162C">
        <w:rPr>
          <w:rFonts w:ascii="Times New Roman" w:hAnsi="Times New Roman"/>
          <w:color w:val="000000"/>
          <w:sz w:val="22"/>
          <w:szCs w:val="22"/>
        </w:rPr>
        <w:t xml:space="preserve">количество загрязняющих веществ, выбрасываемых в атмосферу при эксплуатации </w:t>
      </w:r>
      <w:r w:rsidRPr="0074162C">
        <w:rPr>
          <w:rFonts w:ascii="Times New Roman" w:hAnsi="Times New Roman"/>
          <w:color w:val="auto"/>
          <w:sz w:val="22"/>
          <w:szCs w:val="22"/>
        </w:rPr>
        <w:t>месторождения</w:t>
      </w:r>
      <w:r w:rsidRPr="0074162C">
        <w:rPr>
          <w:color w:val="auto"/>
          <w:sz w:val="22"/>
          <w:szCs w:val="22"/>
        </w:rPr>
        <w:t xml:space="preserve"> </w:t>
      </w:r>
      <w:r w:rsidRPr="0074162C">
        <w:rPr>
          <w:rFonts w:ascii="Times New Roman" w:hAnsi="Times New Roman"/>
          <w:color w:val="auto"/>
          <w:sz w:val="22"/>
          <w:szCs w:val="22"/>
        </w:rPr>
        <w:t xml:space="preserve">Юго-Западный </w:t>
      </w:r>
      <w:r w:rsidRPr="0074162C">
        <w:rPr>
          <w:rFonts w:ascii="Times New Roman" w:hAnsi="Times New Roman"/>
          <w:color w:val="auto"/>
          <w:sz w:val="22"/>
          <w:szCs w:val="22"/>
          <w:lang w:val="kk-KZ"/>
        </w:rPr>
        <w:t>Сарыбулак</w:t>
      </w:r>
      <w:r w:rsidRPr="0074162C">
        <w:rPr>
          <w:color w:val="auto"/>
          <w:sz w:val="22"/>
          <w:szCs w:val="22"/>
          <w:lang w:val="kk-KZ"/>
        </w:rPr>
        <w:t xml:space="preserve"> </w:t>
      </w:r>
      <w:r w:rsidRPr="0074162C">
        <w:rPr>
          <w:rFonts w:ascii="Times New Roman" w:hAnsi="Times New Roman"/>
          <w:color w:val="auto"/>
          <w:sz w:val="22"/>
          <w:szCs w:val="22"/>
        </w:rPr>
        <w:t xml:space="preserve">составит </w:t>
      </w:r>
      <w:r w:rsidR="00E56933" w:rsidRPr="00E56933">
        <w:rPr>
          <w:rFonts w:ascii="Times New Roman" w:hAnsi="Times New Roman"/>
          <w:color w:val="auto"/>
          <w:sz w:val="22"/>
          <w:szCs w:val="22"/>
        </w:rPr>
        <w:t>18.092</w:t>
      </w:r>
      <w:r w:rsidR="00E56933">
        <w:rPr>
          <w:rFonts w:ascii="Times New Roman" w:hAnsi="Times New Roman"/>
          <w:color w:val="auto"/>
          <w:sz w:val="22"/>
          <w:szCs w:val="22"/>
        </w:rPr>
        <w:t xml:space="preserve"> </w:t>
      </w:r>
      <w:r w:rsidRPr="0074162C">
        <w:rPr>
          <w:rFonts w:ascii="Times New Roman" w:hAnsi="Times New Roman"/>
          <w:color w:val="auto"/>
          <w:sz w:val="22"/>
          <w:szCs w:val="22"/>
        </w:rPr>
        <w:t xml:space="preserve">т/год. </w:t>
      </w:r>
    </w:p>
    <w:p w14:paraId="61E57B5C" w14:textId="26B589D2" w:rsidR="00A62FC4" w:rsidRPr="0074162C" w:rsidRDefault="00A62FC4" w:rsidP="0074162C">
      <w:pPr>
        <w:pStyle w:val="1136"/>
        <w:spacing w:before="0" w:line="276" w:lineRule="auto"/>
        <w:ind w:firstLine="567"/>
        <w:rPr>
          <w:rFonts w:ascii="Times New Roman" w:hAnsi="Times New Roman"/>
          <w:color w:val="auto"/>
          <w:sz w:val="22"/>
          <w:szCs w:val="22"/>
        </w:rPr>
      </w:pPr>
      <w:r>
        <w:rPr>
          <w:rFonts w:ascii="Times New Roman" w:hAnsi="Times New Roman"/>
          <w:color w:val="auto"/>
          <w:sz w:val="22"/>
          <w:szCs w:val="22"/>
        </w:rPr>
        <w:t>Н</w:t>
      </w:r>
      <w:r w:rsidRPr="00A62FC4">
        <w:rPr>
          <w:rFonts w:ascii="Times New Roman" w:hAnsi="Times New Roman"/>
          <w:color w:val="auto"/>
          <w:sz w:val="22"/>
          <w:szCs w:val="22"/>
        </w:rPr>
        <w:t>а источниках предусмотрена 100% герметизация ЗРА и ФС. В результате проведенных мероприятий ежегодный экологический эффект составит 0,067 т/год.</w:t>
      </w:r>
    </w:p>
    <w:p w14:paraId="6476602A" w14:textId="77777777" w:rsidR="00F325A8" w:rsidRPr="0074162C" w:rsidRDefault="00F325A8" w:rsidP="00F325A8">
      <w:pPr>
        <w:tabs>
          <w:tab w:val="left" w:pos="1206"/>
        </w:tabs>
        <w:ind w:firstLine="567"/>
        <w:jc w:val="both"/>
        <w:rPr>
          <w:b/>
          <w:bCs/>
          <w:sz w:val="22"/>
          <w:szCs w:val="22"/>
          <w:u w:val="single"/>
        </w:rPr>
      </w:pPr>
    </w:p>
    <w:p w14:paraId="2C541EE0" w14:textId="77777777" w:rsidR="00F325A8" w:rsidRPr="0074162C" w:rsidRDefault="00F325A8" w:rsidP="00F325A8">
      <w:pPr>
        <w:tabs>
          <w:tab w:val="left" w:pos="1206"/>
        </w:tabs>
        <w:ind w:firstLine="567"/>
        <w:jc w:val="both"/>
        <w:rPr>
          <w:b/>
          <w:bCs/>
          <w:sz w:val="22"/>
          <w:szCs w:val="22"/>
          <w:u w:val="single"/>
        </w:rPr>
      </w:pPr>
      <w:r w:rsidRPr="0074162C">
        <w:rPr>
          <w:b/>
          <w:bCs/>
          <w:sz w:val="22"/>
          <w:szCs w:val="22"/>
          <w:u w:val="single"/>
        </w:rPr>
        <w:t>Водоснабжение, водоотведение</w:t>
      </w:r>
    </w:p>
    <w:p w14:paraId="650364CD" w14:textId="77768521" w:rsidR="009E37B5" w:rsidRPr="009E37B5" w:rsidRDefault="009E37B5" w:rsidP="009E37B5">
      <w:pPr>
        <w:pStyle w:val="3"/>
        <w:ind w:left="0" w:firstLine="567"/>
        <w:jc w:val="both"/>
        <w:rPr>
          <w:sz w:val="22"/>
          <w:szCs w:val="22"/>
        </w:rPr>
      </w:pPr>
      <w:r w:rsidRPr="009E37B5">
        <w:rPr>
          <w:sz w:val="22"/>
          <w:szCs w:val="22"/>
        </w:rPr>
        <w:t>Водоснабжение лицензионной территории м/р</w:t>
      </w:r>
      <w:r w:rsidR="00E86642" w:rsidRPr="00E86642">
        <w:rPr>
          <w:sz w:val="22"/>
          <w:szCs w:val="22"/>
          <w:lang w:val="kk-KZ"/>
        </w:rPr>
        <w:t xml:space="preserve"> </w:t>
      </w:r>
      <w:r w:rsidR="00E86642" w:rsidRPr="0074162C">
        <w:rPr>
          <w:sz w:val="22"/>
          <w:szCs w:val="22"/>
          <w:lang w:val="kk-KZ"/>
        </w:rPr>
        <w:t>Юго-Западный</w:t>
      </w:r>
      <w:r w:rsidRPr="009E37B5">
        <w:rPr>
          <w:sz w:val="22"/>
          <w:szCs w:val="22"/>
        </w:rPr>
        <w:t xml:space="preserve"> Сарыбулак осуществляется привозным способом автомобильным транспортом. Питьевая вода доставляется на территорию в бутилированном виде.</w:t>
      </w:r>
    </w:p>
    <w:p w14:paraId="3CB4DB9A" w14:textId="46DC0C4F" w:rsidR="00EE3118" w:rsidRPr="00A041CB" w:rsidRDefault="009E37B5" w:rsidP="009E37B5">
      <w:pPr>
        <w:pStyle w:val="3"/>
        <w:spacing w:after="0"/>
        <w:ind w:left="0" w:firstLine="567"/>
        <w:jc w:val="both"/>
        <w:rPr>
          <w:sz w:val="22"/>
          <w:szCs w:val="22"/>
        </w:rPr>
      </w:pPr>
      <w:r w:rsidRPr="009E37B5">
        <w:rPr>
          <w:sz w:val="22"/>
          <w:szCs w:val="22"/>
        </w:rPr>
        <w:t xml:space="preserve">Из-за отсутствия инфраструктуры на м/р </w:t>
      </w:r>
      <w:r w:rsidR="004848D6" w:rsidRPr="0074162C">
        <w:rPr>
          <w:sz w:val="22"/>
          <w:szCs w:val="22"/>
          <w:lang w:val="kk-KZ"/>
        </w:rPr>
        <w:t xml:space="preserve">Юго-Западный </w:t>
      </w:r>
      <w:r w:rsidRPr="009E37B5">
        <w:rPr>
          <w:sz w:val="22"/>
          <w:szCs w:val="22"/>
        </w:rPr>
        <w:t xml:space="preserve">Сарыбулак сбор сточных вод не предусматривается. Проживание рабочего персонала предусмотрено в вахтовом поселке, расположенном на м/р </w:t>
      </w:r>
      <w:proofErr w:type="spellStart"/>
      <w:r w:rsidRPr="009E37B5">
        <w:rPr>
          <w:sz w:val="22"/>
          <w:szCs w:val="22"/>
        </w:rPr>
        <w:t>Арысское</w:t>
      </w:r>
      <w:proofErr w:type="spellEnd"/>
      <w:r w:rsidRPr="009E37B5">
        <w:rPr>
          <w:sz w:val="22"/>
          <w:szCs w:val="22"/>
        </w:rPr>
        <w:t>.</w:t>
      </w:r>
    </w:p>
    <w:p w14:paraId="01596D6E" w14:textId="77777777" w:rsidR="00EE3118" w:rsidRPr="00A041CB" w:rsidRDefault="00EE3118" w:rsidP="00EE3118">
      <w:pPr>
        <w:pStyle w:val="3"/>
        <w:spacing w:after="0"/>
        <w:ind w:left="0" w:firstLine="567"/>
        <w:jc w:val="both"/>
        <w:rPr>
          <w:rStyle w:val="s0"/>
          <w:b/>
          <w:sz w:val="22"/>
          <w:szCs w:val="22"/>
          <w:u w:val="single"/>
        </w:rPr>
      </w:pPr>
    </w:p>
    <w:p w14:paraId="5EC7B734" w14:textId="77777777" w:rsidR="00F325A8" w:rsidRPr="00A041CB" w:rsidRDefault="00F325A8" w:rsidP="00F325A8">
      <w:pPr>
        <w:pStyle w:val="3"/>
        <w:spacing w:after="0"/>
        <w:ind w:left="0" w:firstLine="567"/>
        <w:jc w:val="both"/>
        <w:rPr>
          <w:rStyle w:val="s0"/>
          <w:b/>
          <w:sz w:val="22"/>
          <w:szCs w:val="22"/>
          <w:u w:val="single"/>
        </w:rPr>
      </w:pPr>
      <w:r w:rsidRPr="00A041CB">
        <w:rPr>
          <w:rStyle w:val="s0"/>
          <w:b/>
          <w:sz w:val="22"/>
          <w:szCs w:val="22"/>
          <w:u w:val="single"/>
        </w:rPr>
        <w:t xml:space="preserve">Отходы </w:t>
      </w:r>
    </w:p>
    <w:p w14:paraId="2ECC201B" w14:textId="77777777" w:rsidR="00F325A8" w:rsidRPr="00A041CB" w:rsidRDefault="00F325A8" w:rsidP="00F325A8">
      <w:pPr>
        <w:pStyle w:val="3"/>
        <w:spacing w:after="0" w:line="276" w:lineRule="auto"/>
        <w:ind w:left="0" w:firstLine="567"/>
        <w:jc w:val="both"/>
        <w:rPr>
          <w:snapToGrid w:val="0"/>
          <w:sz w:val="22"/>
          <w:szCs w:val="22"/>
        </w:rPr>
      </w:pPr>
      <w:r w:rsidRPr="00A041CB">
        <w:rPr>
          <w:snapToGrid w:val="0"/>
          <w:sz w:val="22"/>
          <w:szCs w:val="22"/>
        </w:rPr>
        <w:t>Основными отходами в процессе выполнения работ на месторождении Сарыбулак являются:</w:t>
      </w:r>
    </w:p>
    <w:p w14:paraId="67F8856C" w14:textId="77777777" w:rsidR="00BF147E" w:rsidRPr="00BF147E" w:rsidRDefault="00BF147E" w:rsidP="00BF147E">
      <w:pPr>
        <w:pStyle w:val="TableParagraph"/>
        <w:numPr>
          <w:ilvl w:val="0"/>
          <w:numId w:val="4"/>
        </w:numPr>
        <w:spacing w:before="2"/>
        <w:ind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Нефтешлам</w:t>
      </w:r>
    </w:p>
    <w:p w14:paraId="4423635D" w14:textId="77777777" w:rsidR="00BF147E" w:rsidRPr="00BF147E" w:rsidRDefault="00BF147E" w:rsidP="00BF147E">
      <w:pPr>
        <w:pStyle w:val="TableParagraph"/>
        <w:numPr>
          <w:ilvl w:val="0"/>
          <w:numId w:val="4"/>
        </w:numPr>
        <w:spacing w:line="229" w:lineRule="exact"/>
        <w:ind w:hanging="168"/>
        <w:rPr>
          <w:rFonts w:ascii="Times New Roman" w:eastAsia="Times New Roman" w:hAnsi="Times New Roman" w:cs="Times New Roman"/>
          <w:sz w:val="24"/>
          <w:szCs w:val="24"/>
          <w:lang w:val="ru-RU"/>
        </w:rPr>
      </w:pPr>
      <w:r w:rsidRPr="00BF147E">
        <w:rPr>
          <w:rFonts w:ascii="Times New Roman" w:hAnsi="Times New Roman" w:cs="Times New Roman"/>
          <w:sz w:val="24"/>
          <w:szCs w:val="24"/>
          <w:lang w:val="ru-RU"/>
        </w:rPr>
        <w:t>Промасленная</w:t>
      </w:r>
      <w:r w:rsidRPr="00BF147E">
        <w:rPr>
          <w:rFonts w:ascii="Times New Roman" w:hAnsi="Times New Roman" w:cs="Times New Roman"/>
          <w:spacing w:val="-25"/>
          <w:sz w:val="24"/>
          <w:szCs w:val="24"/>
          <w:lang w:val="ru-RU"/>
        </w:rPr>
        <w:t xml:space="preserve">  </w:t>
      </w:r>
      <w:r w:rsidRPr="00BF147E">
        <w:rPr>
          <w:rFonts w:ascii="Times New Roman" w:hAnsi="Times New Roman" w:cs="Times New Roman"/>
          <w:sz w:val="24"/>
          <w:szCs w:val="24"/>
          <w:lang w:val="ru-RU"/>
        </w:rPr>
        <w:t>ветошь</w:t>
      </w:r>
    </w:p>
    <w:p w14:paraId="1CA7CC8A" w14:textId="77777777" w:rsidR="00BF147E" w:rsidRPr="00BF147E" w:rsidRDefault="00BF147E" w:rsidP="00BF147E">
      <w:pPr>
        <w:pStyle w:val="TableParagraph"/>
        <w:numPr>
          <w:ilvl w:val="0"/>
          <w:numId w:val="4"/>
        </w:numPr>
        <w:spacing w:line="229" w:lineRule="exact"/>
        <w:ind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Отработанные</w:t>
      </w:r>
      <w:r w:rsidRPr="00BF147E">
        <w:rPr>
          <w:rFonts w:ascii="Times New Roman" w:hAnsi="Times New Roman" w:cs="Times New Roman"/>
          <w:spacing w:val="-25"/>
          <w:sz w:val="24"/>
          <w:szCs w:val="24"/>
          <w:lang w:val="ru-RU"/>
        </w:rPr>
        <w:t xml:space="preserve"> </w:t>
      </w:r>
      <w:r w:rsidRPr="00BF147E">
        <w:rPr>
          <w:rFonts w:ascii="Times New Roman" w:hAnsi="Times New Roman" w:cs="Times New Roman"/>
          <w:sz w:val="24"/>
          <w:szCs w:val="24"/>
          <w:lang w:val="ru-RU"/>
        </w:rPr>
        <w:t>аккумуляторы</w:t>
      </w:r>
    </w:p>
    <w:p w14:paraId="6C5E973B" w14:textId="77777777" w:rsidR="00BF147E" w:rsidRPr="00BF147E" w:rsidRDefault="00BF147E" w:rsidP="00BF147E">
      <w:pPr>
        <w:pStyle w:val="TableParagraph"/>
        <w:numPr>
          <w:ilvl w:val="0"/>
          <w:numId w:val="4"/>
        </w:numPr>
        <w:ind w:right="554"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Отработанные</w:t>
      </w:r>
      <w:r w:rsidRPr="00BF147E">
        <w:rPr>
          <w:rFonts w:ascii="Times New Roman" w:hAnsi="Times New Roman" w:cs="Times New Roman"/>
          <w:spacing w:val="-21"/>
          <w:sz w:val="24"/>
          <w:szCs w:val="24"/>
          <w:lang w:val="ru-RU"/>
        </w:rPr>
        <w:t xml:space="preserve"> </w:t>
      </w:r>
      <w:r w:rsidRPr="00BF147E">
        <w:rPr>
          <w:rFonts w:ascii="Times New Roman" w:hAnsi="Times New Roman" w:cs="Times New Roman"/>
          <w:sz w:val="24"/>
          <w:szCs w:val="24"/>
          <w:lang w:val="ru-RU"/>
        </w:rPr>
        <w:t>масляные</w:t>
      </w:r>
      <w:r w:rsidRPr="00BF147E">
        <w:rPr>
          <w:rFonts w:ascii="Times New Roman" w:hAnsi="Times New Roman" w:cs="Times New Roman"/>
          <w:spacing w:val="22"/>
          <w:w w:val="99"/>
          <w:sz w:val="24"/>
          <w:szCs w:val="24"/>
          <w:lang w:val="ru-RU"/>
        </w:rPr>
        <w:t xml:space="preserve"> </w:t>
      </w:r>
      <w:r w:rsidRPr="00BF147E">
        <w:rPr>
          <w:rFonts w:ascii="Times New Roman" w:hAnsi="Times New Roman" w:cs="Times New Roman"/>
          <w:sz w:val="24"/>
          <w:szCs w:val="24"/>
          <w:lang w:val="ru-RU"/>
        </w:rPr>
        <w:t>фильтры</w:t>
      </w:r>
    </w:p>
    <w:p w14:paraId="03DCAF1E" w14:textId="77777777" w:rsidR="00BF147E" w:rsidRPr="00BF147E" w:rsidRDefault="00BF147E" w:rsidP="00BF147E">
      <w:pPr>
        <w:pStyle w:val="TableParagraph"/>
        <w:numPr>
          <w:ilvl w:val="0"/>
          <w:numId w:val="4"/>
        </w:numPr>
        <w:spacing w:before="4"/>
        <w:ind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Отработанные</w:t>
      </w:r>
      <w:r w:rsidRPr="00BF147E">
        <w:rPr>
          <w:rFonts w:ascii="Times New Roman" w:hAnsi="Times New Roman" w:cs="Times New Roman"/>
          <w:spacing w:val="-26"/>
          <w:sz w:val="24"/>
          <w:szCs w:val="24"/>
          <w:lang w:val="ru-RU"/>
        </w:rPr>
        <w:t xml:space="preserve"> </w:t>
      </w:r>
      <w:r w:rsidRPr="00BF147E">
        <w:rPr>
          <w:rFonts w:ascii="Times New Roman" w:hAnsi="Times New Roman" w:cs="Times New Roman"/>
          <w:sz w:val="24"/>
          <w:szCs w:val="24"/>
          <w:lang w:val="ru-RU"/>
        </w:rPr>
        <w:t>масла</w:t>
      </w:r>
    </w:p>
    <w:p w14:paraId="4436CEF7" w14:textId="77777777" w:rsidR="00BF147E" w:rsidRPr="00BF147E" w:rsidRDefault="00BF147E" w:rsidP="00BF147E">
      <w:pPr>
        <w:pStyle w:val="TableParagraph"/>
        <w:numPr>
          <w:ilvl w:val="0"/>
          <w:numId w:val="4"/>
        </w:numPr>
        <w:spacing w:before="4"/>
        <w:ind w:hanging="168"/>
        <w:rPr>
          <w:rFonts w:ascii="Times New Roman" w:hAnsi="Times New Roman" w:cs="Times New Roman"/>
          <w:spacing w:val="-1"/>
          <w:sz w:val="24"/>
          <w:szCs w:val="24"/>
          <w:lang w:val="ru-RU"/>
        </w:rPr>
      </w:pPr>
      <w:r w:rsidRPr="00BF147E">
        <w:rPr>
          <w:rFonts w:ascii="Times New Roman" w:hAnsi="Times New Roman" w:cs="Times New Roman"/>
          <w:spacing w:val="-1"/>
          <w:sz w:val="24"/>
          <w:szCs w:val="24"/>
          <w:lang w:val="ru-RU"/>
        </w:rPr>
        <w:t>Медицинские отходы</w:t>
      </w:r>
    </w:p>
    <w:p w14:paraId="05AEB4FF" w14:textId="77777777" w:rsidR="00BF147E" w:rsidRPr="00BF147E" w:rsidRDefault="00BF147E" w:rsidP="00BF147E">
      <w:pPr>
        <w:pStyle w:val="TableParagraph"/>
        <w:numPr>
          <w:ilvl w:val="0"/>
          <w:numId w:val="4"/>
        </w:numPr>
        <w:spacing w:line="237" w:lineRule="auto"/>
        <w:ind w:right="921"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Отработанные</w:t>
      </w:r>
      <w:r w:rsidRPr="00BF147E">
        <w:rPr>
          <w:rFonts w:ascii="Times New Roman" w:hAnsi="Times New Roman" w:cs="Times New Roman"/>
          <w:spacing w:val="-25"/>
          <w:sz w:val="24"/>
          <w:szCs w:val="24"/>
          <w:lang w:val="ru-RU"/>
        </w:rPr>
        <w:t xml:space="preserve">  </w:t>
      </w:r>
      <w:r w:rsidRPr="00BF147E">
        <w:rPr>
          <w:rFonts w:ascii="Times New Roman" w:hAnsi="Times New Roman" w:cs="Times New Roman"/>
          <w:spacing w:val="-1"/>
          <w:sz w:val="24"/>
          <w:szCs w:val="24"/>
          <w:lang w:val="ru-RU"/>
        </w:rPr>
        <w:t>ртуть</w:t>
      </w:r>
      <w:r w:rsidRPr="00BF147E">
        <w:rPr>
          <w:rFonts w:ascii="Times New Roman" w:hAnsi="Times New Roman" w:cs="Times New Roman"/>
          <w:spacing w:val="30"/>
          <w:w w:val="99"/>
          <w:sz w:val="24"/>
          <w:szCs w:val="24"/>
          <w:lang w:val="ru-RU"/>
        </w:rPr>
        <w:t xml:space="preserve"> </w:t>
      </w:r>
      <w:r w:rsidRPr="00BF147E">
        <w:rPr>
          <w:rFonts w:ascii="Times New Roman" w:hAnsi="Times New Roman" w:cs="Times New Roman"/>
          <w:sz w:val="24"/>
          <w:szCs w:val="24"/>
          <w:lang w:val="ru-RU"/>
        </w:rPr>
        <w:t>содержащие</w:t>
      </w:r>
      <w:r w:rsidRPr="00BF147E">
        <w:rPr>
          <w:rFonts w:ascii="Times New Roman" w:hAnsi="Times New Roman" w:cs="Times New Roman"/>
          <w:spacing w:val="-22"/>
          <w:sz w:val="24"/>
          <w:szCs w:val="24"/>
          <w:lang w:val="ru-RU"/>
        </w:rPr>
        <w:t xml:space="preserve"> </w:t>
      </w:r>
      <w:r w:rsidRPr="00BF147E">
        <w:rPr>
          <w:rFonts w:ascii="Times New Roman" w:hAnsi="Times New Roman" w:cs="Times New Roman"/>
          <w:sz w:val="24"/>
          <w:szCs w:val="24"/>
          <w:lang w:val="ru-RU"/>
        </w:rPr>
        <w:t>отходы</w:t>
      </w:r>
    </w:p>
    <w:p w14:paraId="1A625742" w14:textId="77777777" w:rsidR="00BF147E" w:rsidRPr="00BF147E" w:rsidRDefault="00BF147E" w:rsidP="00BF147E">
      <w:pPr>
        <w:pStyle w:val="TableParagraph"/>
        <w:numPr>
          <w:ilvl w:val="0"/>
          <w:numId w:val="4"/>
        </w:numPr>
        <w:tabs>
          <w:tab w:val="left" w:pos="1765"/>
        </w:tabs>
        <w:spacing w:before="2" w:line="229" w:lineRule="exact"/>
        <w:ind w:hanging="168"/>
        <w:rPr>
          <w:rFonts w:ascii="Times New Roman" w:eastAsia="Times New Roman" w:hAnsi="Times New Roman" w:cs="Times New Roman"/>
          <w:sz w:val="24"/>
          <w:szCs w:val="24"/>
          <w:lang w:val="ru-RU"/>
        </w:rPr>
      </w:pPr>
      <w:r w:rsidRPr="00BF147E">
        <w:rPr>
          <w:rFonts w:ascii="Times New Roman" w:hAnsi="Times New Roman" w:cs="Times New Roman"/>
          <w:spacing w:val="2"/>
          <w:w w:val="95"/>
          <w:sz w:val="24"/>
          <w:szCs w:val="24"/>
          <w:lang w:val="ru-RU"/>
        </w:rPr>
        <w:t>Т</w:t>
      </w:r>
      <w:r w:rsidRPr="00BF147E">
        <w:rPr>
          <w:rFonts w:ascii="Times New Roman" w:hAnsi="Times New Roman" w:cs="Times New Roman"/>
          <w:w w:val="95"/>
          <w:sz w:val="24"/>
          <w:szCs w:val="24"/>
          <w:lang w:val="ru-RU"/>
        </w:rPr>
        <w:t xml:space="preserve">ара </w:t>
      </w:r>
      <w:r w:rsidRPr="00BF147E">
        <w:rPr>
          <w:rFonts w:ascii="Times New Roman" w:hAnsi="Times New Roman" w:cs="Times New Roman"/>
          <w:sz w:val="24"/>
          <w:szCs w:val="24"/>
          <w:lang w:val="ru-RU"/>
        </w:rPr>
        <w:t>с остатками</w:t>
      </w:r>
      <w:r w:rsidRPr="00BF147E">
        <w:rPr>
          <w:rFonts w:ascii="Times New Roman" w:hAnsi="Times New Roman" w:cs="Times New Roman"/>
          <w:spacing w:val="-22"/>
          <w:sz w:val="24"/>
          <w:szCs w:val="24"/>
          <w:lang w:val="ru-RU"/>
        </w:rPr>
        <w:t xml:space="preserve"> </w:t>
      </w:r>
      <w:r w:rsidRPr="00BF147E">
        <w:rPr>
          <w:rFonts w:ascii="Times New Roman" w:hAnsi="Times New Roman" w:cs="Times New Roman"/>
          <w:sz w:val="24"/>
          <w:szCs w:val="24"/>
          <w:lang w:val="ru-RU"/>
        </w:rPr>
        <w:t>хим.реагентов</w:t>
      </w:r>
    </w:p>
    <w:p w14:paraId="49BA306E" w14:textId="77777777" w:rsidR="00BF147E" w:rsidRPr="00BF147E" w:rsidRDefault="00BF147E" w:rsidP="00BF147E">
      <w:pPr>
        <w:pStyle w:val="TableParagraph"/>
        <w:numPr>
          <w:ilvl w:val="0"/>
          <w:numId w:val="4"/>
        </w:numPr>
        <w:spacing w:line="227" w:lineRule="exact"/>
        <w:ind w:hanging="168"/>
        <w:rPr>
          <w:rFonts w:ascii="Times New Roman" w:eastAsia="Times New Roman" w:hAnsi="Times New Roman" w:cs="Times New Roman"/>
          <w:sz w:val="24"/>
          <w:szCs w:val="24"/>
          <w:lang w:val="ru-RU"/>
        </w:rPr>
      </w:pPr>
      <w:r w:rsidRPr="00BF147E">
        <w:rPr>
          <w:rFonts w:ascii="Times New Roman" w:hAnsi="Times New Roman" w:cs="Times New Roman"/>
          <w:sz w:val="24"/>
          <w:szCs w:val="24"/>
          <w:lang w:val="ru-RU"/>
        </w:rPr>
        <w:t>Твердые</w:t>
      </w:r>
      <w:r w:rsidRPr="00BF147E">
        <w:rPr>
          <w:rFonts w:ascii="Times New Roman" w:hAnsi="Times New Roman" w:cs="Times New Roman"/>
          <w:spacing w:val="-18"/>
          <w:sz w:val="24"/>
          <w:szCs w:val="24"/>
          <w:lang w:val="ru-RU"/>
        </w:rPr>
        <w:t xml:space="preserve"> </w:t>
      </w:r>
      <w:r w:rsidRPr="00BF147E">
        <w:rPr>
          <w:rFonts w:ascii="Times New Roman" w:hAnsi="Times New Roman" w:cs="Times New Roman"/>
          <w:sz w:val="24"/>
          <w:szCs w:val="24"/>
          <w:lang w:val="ru-RU"/>
        </w:rPr>
        <w:t>бытовые</w:t>
      </w:r>
      <w:r w:rsidRPr="00BF147E">
        <w:rPr>
          <w:rFonts w:ascii="Times New Roman" w:hAnsi="Times New Roman" w:cs="Times New Roman"/>
          <w:spacing w:val="-16"/>
          <w:sz w:val="24"/>
          <w:szCs w:val="24"/>
          <w:lang w:val="ru-RU"/>
        </w:rPr>
        <w:t xml:space="preserve"> </w:t>
      </w:r>
      <w:r w:rsidRPr="00BF147E">
        <w:rPr>
          <w:rFonts w:ascii="Times New Roman" w:hAnsi="Times New Roman" w:cs="Times New Roman"/>
          <w:spacing w:val="-1"/>
          <w:sz w:val="24"/>
          <w:szCs w:val="24"/>
          <w:lang w:val="ru-RU"/>
        </w:rPr>
        <w:t>отходы</w:t>
      </w:r>
    </w:p>
    <w:p w14:paraId="06E0C14F" w14:textId="77777777" w:rsidR="00BF147E" w:rsidRPr="00BF147E" w:rsidRDefault="00BF147E" w:rsidP="00BF147E">
      <w:pPr>
        <w:pStyle w:val="TableParagraph"/>
        <w:numPr>
          <w:ilvl w:val="0"/>
          <w:numId w:val="4"/>
        </w:numPr>
        <w:spacing w:line="229" w:lineRule="exact"/>
        <w:ind w:hanging="168"/>
        <w:rPr>
          <w:rFonts w:ascii="Times New Roman" w:eastAsia="Times New Roman" w:hAnsi="Times New Roman" w:cs="Times New Roman"/>
          <w:sz w:val="24"/>
          <w:szCs w:val="24"/>
          <w:lang w:val="ru-RU"/>
        </w:rPr>
      </w:pPr>
      <w:r w:rsidRPr="00BF147E">
        <w:rPr>
          <w:rFonts w:ascii="Times New Roman" w:hAnsi="Times New Roman" w:cs="Times New Roman"/>
          <w:spacing w:val="-1"/>
          <w:sz w:val="24"/>
          <w:szCs w:val="24"/>
          <w:lang w:val="ru-RU"/>
        </w:rPr>
        <w:t>Отработанные</w:t>
      </w:r>
      <w:r w:rsidRPr="00BF147E">
        <w:rPr>
          <w:rFonts w:ascii="Times New Roman" w:hAnsi="Times New Roman" w:cs="Times New Roman"/>
          <w:spacing w:val="-18"/>
          <w:sz w:val="24"/>
          <w:szCs w:val="24"/>
          <w:lang w:val="ru-RU"/>
        </w:rPr>
        <w:t xml:space="preserve"> </w:t>
      </w:r>
      <w:r w:rsidRPr="00BF147E">
        <w:rPr>
          <w:rFonts w:ascii="Times New Roman" w:hAnsi="Times New Roman" w:cs="Times New Roman"/>
          <w:sz w:val="24"/>
          <w:szCs w:val="24"/>
          <w:lang w:val="ru-RU"/>
        </w:rPr>
        <w:t>шины</w:t>
      </w:r>
    </w:p>
    <w:p w14:paraId="7764A2E7" w14:textId="2D55251A" w:rsidR="00CD06F4" w:rsidRPr="00BF147E" w:rsidRDefault="00CD06F4" w:rsidP="00F325A8">
      <w:pPr>
        <w:pStyle w:val="a7"/>
        <w:ind w:firstLine="567"/>
        <w:jc w:val="both"/>
        <w:rPr>
          <w:rFonts w:eastAsia="Calibri" w:cs="Times New Roman"/>
          <w:szCs w:val="24"/>
        </w:rPr>
      </w:pPr>
      <w:r w:rsidRPr="00BF147E">
        <w:rPr>
          <w:rFonts w:eastAsia="Calibri" w:cs="Times New Roman"/>
          <w:szCs w:val="24"/>
        </w:rPr>
        <w:t xml:space="preserve">Общее количество отходов составит </w:t>
      </w:r>
      <w:r w:rsidR="00942B59" w:rsidRPr="00942B59">
        <w:rPr>
          <w:rFonts w:cs="Times New Roman"/>
          <w:szCs w:val="24"/>
          <w:lang w:val="kk-KZ"/>
        </w:rPr>
        <w:t>252,647</w:t>
      </w:r>
      <w:r w:rsidR="00942B59">
        <w:rPr>
          <w:rFonts w:cs="Times New Roman"/>
          <w:szCs w:val="24"/>
          <w:lang w:val="kk-KZ"/>
        </w:rPr>
        <w:t xml:space="preserve"> </w:t>
      </w:r>
      <w:r w:rsidRPr="00BF147E">
        <w:rPr>
          <w:rFonts w:cs="Times New Roman"/>
          <w:szCs w:val="24"/>
          <w:lang w:val="kk-KZ"/>
        </w:rPr>
        <w:t>тонны.</w:t>
      </w:r>
    </w:p>
    <w:p w14:paraId="6ACA6264" w14:textId="5FEC57F7" w:rsidR="00F325A8" w:rsidRPr="00A041CB" w:rsidRDefault="00F325A8" w:rsidP="00F325A8">
      <w:pPr>
        <w:pStyle w:val="a7"/>
        <w:ind w:firstLine="567"/>
        <w:jc w:val="both"/>
        <w:rPr>
          <w:rFonts w:eastAsia="Calibri" w:cs="Times New Roman"/>
          <w:bCs/>
          <w:sz w:val="22"/>
        </w:rPr>
      </w:pPr>
      <w:r w:rsidRPr="00A041CB">
        <w:rPr>
          <w:rFonts w:eastAsia="Calibri" w:cs="Times New Roman"/>
          <w:sz w:val="22"/>
        </w:rPr>
        <w:t xml:space="preserve">Отходы по мере их накопления собирают в емкости и передаются на договорной основе сторонним организациям имеющим лицензию </w:t>
      </w:r>
      <w:r w:rsidRPr="00A041CB">
        <w:rPr>
          <w:rFonts w:eastAsia="Calibri" w:cs="Times New Roman"/>
          <w:color w:val="000000"/>
          <w:sz w:val="22"/>
        </w:rPr>
        <w:t>по переработке, обезвреживанию, утилизации и (или) уничтожению опасных отходов.</w:t>
      </w:r>
      <w:r w:rsidRPr="00A041CB">
        <w:rPr>
          <w:rFonts w:eastAsia="Calibri" w:cs="Times New Roman"/>
          <w:sz w:val="22"/>
        </w:rPr>
        <w:t xml:space="preserve"> </w:t>
      </w:r>
    </w:p>
    <w:p w14:paraId="712D7483" w14:textId="77777777" w:rsidR="00F325A8" w:rsidRPr="00A041CB" w:rsidRDefault="00F325A8" w:rsidP="00F325A8">
      <w:pPr>
        <w:pStyle w:val="Default"/>
        <w:ind w:firstLine="567"/>
        <w:jc w:val="both"/>
        <w:rPr>
          <w:b/>
          <w:sz w:val="22"/>
          <w:szCs w:val="22"/>
          <w:lang w:val="ru-RU"/>
        </w:rPr>
      </w:pPr>
    </w:p>
    <w:p w14:paraId="77DBABDD" w14:textId="77777777" w:rsidR="00F325A8" w:rsidRPr="00A041CB" w:rsidRDefault="00F325A8" w:rsidP="00F325A8">
      <w:pPr>
        <w:pStyle w:val="Default"/>
        <w:ind w:firstLine="567"/>
        <w:jc w:val="both"/>
        <w:rPr>
          <w:b/>
          <w:sz w:val="22"/>
          <w:szCs w:val="22"/>
          <w:lang w:val="ru-RU"/>
        </w:rPr>
      </w:pPr>
      <w:r w:rsidRPr="00A041CB">
        <w:rPr>
          <w:b/>
          <w:sz w:val="22"/>
          <w:szCs w:val="22"/>
          <w:lang w:val="ru-RU"/>
        </w:rPr>
        <w:t>Аварийные ситуаций</w:t>
      </w:r>
    </w:p>
    <w:p w14:paraId="415D3B3D" w14:textId="77777777" w:rsidR="00F325A8" w:rsidRPr="00A041CB" w:rsidRDefault="00F325A8" w:rsidP="00F325A8">
      <w:pPr>
        <w:pStyle w:val="Default"/>
        <w:ind w:firstLine="567"/>
        <w:jc w:val="both"/>
        <w:rPr>
          <w:sz w:val="22"/>
          <w:szCs w:val="22"/>
          <w:lang w:val="ru-RU"/>
        </w:rPr>
      </w:pPr>
      <w:r w:rsidRPr="00A041CB">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горно-геологическими, климатическими, техническими и другими особенностями. Количественная оценка вероятности возникновения аварийной ситуации 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30B67A0A" w14:textId="77777777" w:rsidR="00F325A8" w:rsidRPr="00A041CB" w:rsidRDefault="00F325A8" w:rsidP="00F325A8">
      <w:pPr>
        <w:pStyle w:val="Default"/>
        <w:ind w:firstLine="567"/>
        <w:jc w:val="both"/>
        <w:rPr>
          <w:rFonts w:eastAsia="Calibri"/>
          <w:sz w:val="22"/>
          <w:szCs w:val="22"/>
          <w:lang w:val="ru-RU"/>
        </w:rPr>
      </w:pPr>
      <w:r w:rsidRPr="00A041CB">
        <w:rPr>
          <w:sz w:val="22"/>
          <w:szCs w:val="22"/>
          <w:lang w:val="ru-RU"/>
        </w:rPr>
        <w:t xml:space="preserve">Необходимо отметить, что на территории месторождения случаи возникновения аварий не отмечалось. </w:t>
      </w:r>
    </w:p>
    <w:p w14:paraId="6374942B"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Для предотвращения аварий предприятие проводят следующие мероприятия:</w:t>
      </w:r>
    </w:p>
    <w:p w14:paraId="0A651AD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63C3DFE1"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lastRenderedPageBreak/>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6C70ADE7"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39CC57B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6F4E481E"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2931A707"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70E18265" w14:textId="77777777" w:rsidR="00F325A8" w:rsidRPr="00A041CB" w:rsidRDefault="00F325A8" w:rsidP="00F325A8">
      <w:pPr>
        <w:pStyle w:val="a7"/>
        <w:widowControl w:val="0"/>
        <w:tabs>
          <w:tab w:val="left" w:pos="567"/>
        </w:tabs>
        <w:ind w:firstLine="567"/>
        <w:jc w:val="both"/>
        <w:rPr>
          <w:rFonts w:eastAsia="Calibri" w:cs="Times New Roman"/>
          <w:sz w:val="22"/>
        </w:rPr>
      </w:pPr>
      <w:r w:rsidRPr="00A041CB">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1654482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3A6052D6"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1C56B9B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461EFFB0" w14:textId="77777777" w:rsidR="00F325A8" w:rsidRPr="00A041CB" w:rsidRDefault="00F325A8" w:rsidP="00F325A8">
      <w:pPr>
        <w:ind w:firstLine="567"/>
        <w:jc w:val="both"/>
        <w:rPr>
          <w:sz w:val="22"/>
          <w:szCs w:val="22"/>
        </w:rPr>
      </w:pPr>
      <w:r w:rsidRPr="00A041CB">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2E43DFD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7CEF6AA9"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07DBC5A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1539DBF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67B7DC08"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1ADCD91A" w14:textId="704520D8" w:rsidR="002D0F55" w:rsidRPr="00A041CB" w:rsidRDefault="00F325A8" w:rsidP="00F26213">
      <w:pPr>
        <w:ind w:firstLine="567"/>
        <w:jc w:val="both"/>
        <w:rPr>
          <w:sz w:val="22"/>
          <w:szCs w:val="22"/>
        </w:rPr>
      </w:pPr>
      <w:r w:rsidRPr="00A041CB">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sectPr w:rsidR="002D0F55" w:rsidRPr="00A041CB"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72F20B4"/>
    <w:multiLevelType w:val="hybridMultilevel"/>
    <w:tmpl w:val="8F785078"/>
    <w:lvl w:ilvl="0" w:tplc="97FAC32C">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3"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253559269">
    <w:abstractNumId w:val="3"/>
  </w:num>
  <w:num w:numId="2" w16cid:durableId="104816363">
    <w:abstractNumId w:val="1"/>
  </w:num>
  <w:num w:numId="3" w16cid:durableId="379480553">
    <w:abstractNumId w:val="0"/>
  </w:num>
  <w:num w:numId="4" w16cid:durableId="91315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16401F"/>
    <w:rsid w:val="00265047"/>
    <w:rsid w:val="0027118D"/>
    <w:rsid w:val="002D0F55"/>
    <w:rsid w:val="003A006F"/>
    <w:rsid w:val="0045401B"/>
    <w:rsid w:val="00472FF9"/>
    <w:rsid w:val="0048444F"/>
    <w:rsid w:val="004848D6"/>
    <w:rsid w:val="006066C5"/>
    <w:rsid w:val="0061389E"/>
    <w:rsid w:val="00675238"/>
    <w:rsid w:val="0068493B"/>
    <w:rsid w:val="0074162C"/>
    <w:rsid w:val="007E2BF4"/>
    <w:rsid w:val="008C6310"/>
    <w:rsid w:val="008D7A71"/>
    <w:rsid w:val="00903388"/>
    <w:rsid w:val="00942B59"/>
    <w:rsid w:val="009E37B5"/>
    <w:rsid w:val="00A041CB"/>
    <w:rsid w:val="00A62FC4"/>
    <w:rsid w:val="00B919D0"/>
    <w:rsid w:val="00BE2EB0"/>
    <w:rsid w:val="00BF147E"/>
    <w:rsid w:val="00BF6265"/>
    <w:rsid w:val="00C84C22"/>
    <w:rsid w:val="00C87756"/>
    <w:rsid w:val="00CD06F4"/>
    <w:rsid w:val="00D12993"/>
    <w:rsid w:val="00D218BD"/>
    <w:rsid w:val="00D409B4"/>
    <w:rsid w:val="00DE70F5"/>
    <w:rsid w:val="00E56933"/>
    <w:rsid w:val="00E86642"/>
    <w:rsid w:val="00E92460"/>
    <w:rsid w:val="00EE3118"/>
    <w:rsid w:val="00F26213"/>
    <w:rsid w:val="00F32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AB93"/>
  <w15:docId w15:val="{1791E621-05BF-43E3-A5F8-CAA05160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5A8"/>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BF147E"/>
    <w:rPr>
      <w:rFonts w:ascii="Calibri" w:hAnsi="Calibri"/>
      <w:sz w:val="22"/>
      <w:szCs w:val="22"/>
    </w:rPr>
  </w:style>
  <w:style w:type="character" w:customStyle="1" w:styleId="NoSpacingChar">
    <w:name w:val="No Spacing Char"/>
    <w:link w:val="11"/>
    <w:locked/>
    <w:rsid w:val="00BF147E"/>
    <w:rPr>
      <w:rFonts w:ascii="Calibri" w:hAnsi="Calibri"/>
      <w:sz w:val="22"/>
      <w:szCs w:val="22"/>
    </w:rPr>
  </w:style>
  <w:style w:type="paragraph" w:customStyle="1" w:styleId="31">
    <w:name w:val="Без интервала3"/>
    <w:link w:val="NoSpacing"/>
    <w:qFormat/>
    <w:rsid w:val="00BF147E"/>
    <w:rPr>
      <w:rFonts w:ascii="Calibri" w:hAnsi="Calibri"/>
      <w:sz w:val="22"/>
      <w:szCs w:val="22"/>
    </w:rPr>
  </w:style>
  <w:style w:type="character" w:customStyle="1" w:styleId="NoSpacing">
    <w:name w:val="No Spacing Знак"/>
    <w:link w:val="31"/>
    <w:rsid w:val="00BF147E"/>
    <w:rPr>
      <w:rFonts w:ascii="Calibri" w:hAnsi="Calibri"/>
      <w:sz w:val="22"/>
      <w:szCs w:val="22"/>
    </w:rPr>
  </w:style>
  <w:style w:type="paragraph" w:customStyle="1" w:styleId="TableParagraph">
    <w:name w:val="Table Paragraph"/>
    <w:basedOn w:val="a"/>
    <w:uiPriority w:val="1"/>
    <w:qFormat/>
    <w:rsid w:val="00BF147E"/>
    <w:pPr>
      <w:widowControl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1048</Words>
  <Characters>5975</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17</cp:revision>
  <dcterms:created xsi:type="dcterms:W3CDTF">2024-08-13T06:50:00Z</dcterms:created>
  <dcterms:modified xsi:type="dcterms:W3CDTF">2026-09-24T16:53:00Z</dcterms:modified>
</cp:coreProperties>
</file>