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1ACE9" w14:textId="77777777" w:rsidR="00B94BD2" w:rsidRDefault="00B94BD2" w:rsidP="00B94BD2">
      <w:pPr>
        <w:tabs>
          <w:tab w:val="left" w:pos="1134"/>
        </w:tabs>
        <w:spacing w:after="0" w:line="240" w:lineRule="auto"/>
        <w:ind w:firstLine="567"/>
        <w:contextualSpacing/>
        <w:rPr>
          <w:rFonts w:ascii="Times New Roman" w:eastAsia="Times New Roman" w:hAnsi="Times New Roman"/>
          <w:b/>
          <w:sz w:val="24"/>
          <w:szCs w:val="24"/>
        </w:rPr>
      </w:pPr>
      <w:r w:rsidRPr="00267F69">
        <w:rPr>
          <w:rFonts w:ascii="Times New Roman" w:eastAsia="Times New Roman" w:hAnsi="Times New Roman"/>
          <w:b/>
          <w:sz w:val="24"/>
          <w:szCs w:val="24"/>
        </w:rPr>
        <w:t>15. Краткое нетехническое резюме с обобщением информации, указанной в разделах 1-17, в целях информир</w:t>
      </w:r>
      <w:r w:rsidRPr="00267F69">
        <w:rPr>
          <w:rFonts w:ascii="Times New Roman" w:eastAsia="Times New Roman" w:hAnsi="Times New Roman"/>
          <w:b/>
          <w:sz w:val="24"/>
          <w:szCs w:val="24"/>
        </w:rPr>
        <w:t>о</w:t>
      </w:r>
      <w:r w:rsidRPr="00267F69">
        <w:rPr>
          <w:rFonts w:ascii="Times New Roman" w:eastAsia="Times New Roman" w:hAnsi="Times New Roman"/>
          <w:b/>
          <w:sz w:val="24"/>
          <w:szCs w:val="24"/>
        </w:rPr>
        <w:t>вания заинтересованной общественности в связи с ее участием в оценке воздействия на окр</w:t>
      </w:r>
      <w:r w:rsidRPr="00267F69">
        <w:rPr>
          <w:rFonts w:ascii="Times New Roman" w:eastAsia="Times New Roman" w:hAnsi="Times New Roman"/>
          <w:b/>
          <w:sz w:val="24"/>
          <w:szCs w:val="24"/>
        </w:rPr>
        <w:t>у</w:t>
      </w:r>
      <w:r w:rsidRPr="00267F69">
        <w:rPr>
          <w:rFonts w:ascii="Times New Roman" w:eastAsia="Times New Roman" w:hAnsi="Times New Roman"/>
          <w:b/>
          <w:sz w:val="24"/>
          <w:szCs w:val="24"/>
        </w:rPr>
        <w:t>жающую среду</w:t>
      </w:r>
    </w:p>
    <w:p w14:paraId="75534DAB" w14:textId="77777777" w:rsidR="00B94BD2" w:rsidRDefault="00B94BD2" w:rsidP="00B94BD2">
      <w:pPr>
        <w:autoSpaceDE w:val="0"/>
        <w:autoSpaceDN w:val="0"/>
        <w:adjustRightInd w:val="0"/>
        <w:spacing w:after="0" w:line="240" w:lineRule="auto"/>
        <w:rPr>
          <w:rFonts w:ascii="Times New Roman" w:hAnsi="Times New Roman"/>
          <w:sz w:val="24"/>
          <w:szCs w:val="24"/>
        </w:rPr>
      </w:pPr>
    </w:p>
    <w:p w14:paraId="17D78FF6" w14:textId="77777777" w:rsidR="00B94BD2" w:rsidRPr="00F82616" w:rsidRDefault="00B94BD2" w:rsidP="00B94BD2">
      <w:pPr>
        <w:autoSpaceDE w:val="0"/>
        <w:autoSpaceDN w:val="0"/>
        <w:adjustRightInd w:val="0"/>
        <w:spacing w:after="0" w:line="240" w:lineRule="auto"/>
        <w:ind w:firstLine="567"/>
        <w:rPr>
          <w:rFonts w:ascii="Times New Roman" w:hAnsi="Times New Roman"/>
          <w:sz w:val="24"/>
          <w:szCs w:val="24"/>
          <w:lang w:val="ru-KZ" w:eastAsia="ru-KZ"/>
        </w:rPr>
      </w:pPr>
      <w:r w:rsidRPr="00F82616">
        <w:rPr>
          <w:rFonts w:ascii="Times New Roman" w:hAnsi="Times New Roman"/>
          <w:sz w:val="24"/>
          <w:szCs w:val="24"/>
        </w:rPr>
        <w:t xml:space="preserve">Отчет разработан </w:t>
      </w:r>
      <w:r w:rsidRPr="00F82616">
        <w:rPr>
          <w:rFonts w:ascii="Times New Roman" w:hAnsi="Times New Roman"/>
          <w:sz w:val="24"/>
          <w:szCs w:val="24"/>
          <w:lang w:val="ru-KZ" w:eastAsia="ru-KZ"/>
        </w:rPr>
        <w:t>ТОО «</w:t>
      </w:r>
      <w:r>
        <w:rPr>
          <w:rFonts w:ascii="Times New Roman" w:hAnsi="Times New Roman"/>
          <w:sz w:val="24"/>
          <w:szCs w:val="24"/>
          <w:lang w:val="en-US" w:eastAsia="ru-KZ"/>
        </w:rPr>
        <w:t>E</w:t>
      </w:r>
      <w:r w:rsidRPr="003F6E77">
        <w:rPr>
          <w:rFonts w:ascii="Times New Roman" w:hAnsi="Times New Roman"/>
          <w:sz w:val="24"/>
          <w:szCs w:val="24"/>
          <w:lang w:eastAsia="ru-KZ"/>
        </w:rPr>
        <w:t>-</w:t>
      </w:r>
      <w:r>
        <w:rPr>
          <w:rFonts w:ascii="Times New Roman" w:hAnsi="Times New Roman"/>
          <w:sz w:val="24"/>
          <w:szCs w:val="24"/>
          <w:lang w:val="en-US" w:eastAsia="ru-KZ"/>
        </w:rPr>
        <w:t>VR</w:t>
      </w:r>
      <w:r w:rsidRPr="00F82616">
        <w:rPr>
          <w:rFonts w:ascii="Times New Roman" w:hAnsi="Times New Roman"/>
          <w:sz w:val="24"/>
          <w:szCs w:val="24"/>
          <w:lang w:val="ru-KZ" w:eastAsia="ru-KZ"/>
        </w:rPr>
        <w:t>»</w:t>
      </w:r>
      <w:r>
        <w:rPr>
          <w:rFonts w:ascii="Times New Roman" w:hAnsi="Times New Roman"/>
          <w:sz w:val="24"/>
          <w:szCs w:val="24"/>
          <w:lang w:eastAsia="ru-KZ"/>
        </w:rPr>
        <w:t xml:space="preserve"> </w:t>
      </w:r>
      <w:r w:rsidRPr="00F82616">
        <w:rPr>
          <w:rFonts w:ascii="Times New Roman" w:hAnsi="Times New Roman"/>
          <w:sz w:val="24"/>
          <w:szCs w:val="24"/>
          <w:lang w:val="ru-KZ" w:eastAsia="ru-KZ"/>
        </w:rPr>
        <w:t>правом на</w:t>
      </w:r>
      <w:r w:rsidRPr="00F82616">
        <w:rPr>
          <w:rFonts w:ascii="Times New Roman" w:hAnsi="Times New Roman"/>
          <w:sz w:val="24"/>
          <w:szCs w:val="24"/>
          <w:lang w:eastAsia="ru-KZ"/>
        </w:rPr>
        <w:t xml:space="preserve"> </w:t>
      </w:r>
      <w:r w:rsidRPr="00F82616">
        <w:rPr>
          <w:rFonts w:ascii="Times New Roman" w:hAnsi="Times New Roman"/>
          <w:sz w:val="24"/>
          <w:szCs w:val="24"/>
          <w:lang w:val="ru-KZ" w:eastAsia="ru-KZ"/>
        </w:rPr>
        <w:t>выполнение работ и оказание услуг в области охраны окружающей среды является</w:t>
      </w:r>
      <w:r w:rsidRPr="00F82616">
        <w:rPr>
          <w:rFonts w:ascii="Times New Roman" w:hAnsi="Times New Roman"/>
          <w:sz w:val="24"/>
          <w:szCs w:val="24"/>
          <w:lang w:eastAsia="ru-KZ"/>
        </w:rPr>
        <w:t xml:space="preserve"> </w:t>
      </w:r>
      <w:r w:rsidRPr="00F82616">
        <w:rPr>
          <w:rFonts w:ascii="Times New Roman" w:hAnsi="Times New Roman"/>
          <w:sz w:val="24"/>
          <w:szCs w:val="24"/>
          <w:lang w:val="ru-KZ" w:eastAsia="ru-KZ"/>
        </w:rPr>
        <w:t>лицензия №</w:t>
      </w:r>
      <w:r>
        <w:rPr>
          <w:rFonts w:ascii="Times New Roman" w:hAnsi="Times New Roman"/>
          <w:sz w:val="24"/>
          <w:szCs w:val="24"/>
          <w:lang w:val="ru-KZ" w:eastAsia="ru-KZ"/>
        </w:rPr>
        <w:t xml:space="preserve"> 03016</w:t>
      </w:r>
      <w:r w:rsidRPr="00F82616">
        <w:rPr>
          <w:rFonts w:ascii="Times New Roman" w:hAnsi="Times New Roman"/>
          <w:sz w:val="24"/>
          <w:szCs w:val="24"/>
          <w:lang w:val="ru-KZ" w:eastAsia="ru-KZ"/>
        </w:rPr>
        <w:t>Р от</w:t>
      </w:r>
      <w:r>
        <w:rPr>
          <w:rFonts w:ascii="Times New Roman" w:hAnsi="Times New Roman"/>
          <w:sz w:val="24"/>
          <w:szCs w:val="24"/>
          <w:lang w:val="ru-KZ" w:eastAsia="ru-KZ"/>
        </w:rPr>
        <w:t xml:space="preserve"> 04</w:t>
      </w:r>
      <w:r>
        <w:rPr>
          <w:rFonts w:ascii="Times New Roman" w:hAnsi="Times New Roman"/>
          <w:sz w:val="24"/>
          <w:szCs w:val="24"/>
          <w:lang w:eastAsia="ru-KZ"/>
        </w:rPr>
        <w:t>.02.2026г.</w:t>
      </w:r>
      <w:r w:rsidRPr="00F82616">
        <w:rPr>
          <w:rFonts w:ascii="Times New Roman" w:hAnsi="Times New Roman"/>
          <w:sz w:val="24"/>
          <w:szCs w:val="24"/>
          <w:lang w:val="ru-KZ" w:eastAsia="ru-KZ"/>
        </w:rPr>
        <w:t>, выданная Комитетом экологического регулирования</w:t>
      </w:r>
      <w:r w:rsidRPr="00F82616">
        <w:rPr>
          <w:rFonts w:ascii="Times New Roman" w:hAnsi="Times New Roman"/>
          <w:sz w:val="24"/>
          <w:szCs w:val="24"/>
          <w:lang w:eastAsia="ru-KZ"/>
        </w:rPr>
        <w:t xml:space="preserve"> </w:t>
      </w:r>
      <w:r w:rsidRPr="00F82616">
        <w:rPr>
          <w:rFonts w:ascii="Times New Roman" w:hAnsi="Times New Roman"/>
          <w:sz w:val="24"/>
          <w:szCs w:val="24"/>
          <w:lang w:val="ru-KZ" w:eastAsia="ru-KZ"/>
        </w:rPr>
        <w:t>и контроля Министерства охраны окружающей среды Республики Казахстан (</w:t>
      </w:r>
      <w:r w:rsidRPr="00F82616">
        <w:rPr>
          <w:rFonts w:ascii="Times New Roman" w:hAnsi="Times New Roman"/>
          <w:sz w:val="24"/>
          <w:szCs w:val="24"/>
          <w:lang w:eastAsia="ru-KZ"/>
        </w:rPr>
        <w:t>приложение</w:t>
      </w:r>
      <w:r w:rsidRPr="00F82616">
        <w:rPr>
          <w:rFonts w:ascii="Times New Roman" w:hAnsi="Times New Roman"/>
          <w:sz w:val="24"/>
          <w:szCs w:val="24"/>
          <w:lang w:val="ru-KZ" w:eastAsia="ru-KZ"/>
        </w:rPr>
        <w:t xml:space="preserve"> </w:t>
      </w:r>
      <w:r w:rsidRPr="00F82616">
        <w:rPr>
          <w:rFonts w:ascii="Times New Roman" w:hAnsi="Times New Roman"/>
          <w:sz w:val="24"/>
          <w:szCs w:val="24"/>
          <w:lang w:eastAsia="ru-KZ"/>
        </w:rPr>
        <w:t>1</w:t>
      </w:r>
      <w:r w:rsidRPr="00F82616">
        <w:rPr>
          <w:rFonts w:ascii="Times New Roman" w:hAnsi="Times New Roman"/>
          <w:sz w:val="24"/>
          <w:szCs w:val="24"/>
          <w:lang w:val="ru-KZ" w:eastAsia="ru-KZ"/>
        </w:rPr>
        <w:t>).</w:t>
      </w:r>
    </w:p>
    <w:p w14:paraId="43BA8724" w14:textId="77777777" w:rsidR="00B94BD2" w:rsidRPr="00F82616" w:rsidRDefault="00B94BD2" w:rsidP="00B94BD2">
      <w:pPr>
        <w:spacing w:after="0" w:line="240" w:lineRule="auto"/>
        <w:ind w:firstLine="567"/>
        <w:rPr>
          <w:rFonts w:ascii="Times New Roman" w:hAnsi="Times New Roman"/>
          <w:sz w:val="24"/>
          <w:szCs w:val="24"/>
        </w:rPr>
      </w:pPr>
      <w:r w:rsidRPr="00F82616">
        <w:rPr>
          <w:rFonts w:ascii="Times New Roman" w:hAnsi="Times New Roman"/>
          <w:sz w:val="24"/>
          <w:szCs w:val="24"/>
        </w:rPr>
        <w:t>Целью составления настоящего Отчета является определение экологических и иных последствий вариантов, принимаемых управленческих и хозяйственных решений, разработки рекомендаций по оздоровлению окружающей среды, предотвращению уничтожения, деградации, повреждения и истощения естественных экологических систем и природных ресурсов.</w:t>
      </w:r>
    </w:p>
    <w:p w14:paraId="65DF4173" w14:textId="77777777" w:rsidR="00B94BD2" w:rsidRPr="00F82616" w:rsidRDefault="00B94BD2" w:rsidP="00B94BD2">
      <w:pPr>
        <w:spacing w:after="0" w:line="240" w:lineRule="auto"/>
        <w:ind w:firstLine="567"/>
        <w:rPr>
          <w:rFonts w:ascii="Times New Roman" w:hAnsi="Times New Roman"/>
          <w:sz w:val="24"/>
          <w:szCs w:val="24"/>
        </w:rPr>
      </w:pPr>
      <w:r w:rsidRPr="00F82616">
        <w:rPr>
          <w:rFonts w:ascii="Times New Roman" w:hAnsi="Times New Roman"/>
          <w:sz w:val="24"/>
          <w:szCs w:val="24"/>
        </w:rPr>
        <w:t>Оценкой воздействия рассматривается период с 202</w:t>
      </w:r>
      <w:r w:rsidRPr="003F6E77">
        <w:rPr>
          <w:rFonts w:ascii="Times New Roman" w:hAnsi="Times New Roman"/>
          <w:sz w:val="24"/>
          <w:szCs w:val="24"/>
        </w:rPr>
        <w:t>7</w:t>
      </w:r>
      <w:r>
        <w:rPr>
          <w:rFonts w:ascii="Times New Roman" w:hAnsi="Times New Roman"/>
          <w:sz w:val="24"/>
          <w:szCs w:val="24"/>
        </w:rPr>
        <w:t xml:space="preserve"> </w:t>
      </w:r>
      <w:r w:rsidRPr="00F82616">
        <w:rPr>
          <w:rFonts w:ascii="Times New Roman" w:hAnsi="Times New Roman"/>
          <w:sz w:val="24"/>
          <w:szCs w:val="24"/>
        </w:rPr>
        <w:t>по 20</w:t>
      </w:r>
      <w:r>
        <w:rPr>
          <w:rFonts w:ascii="Times New Roman" w:hAnsi="Times New Roman"/>
          <w:sz w:val="24"/>
          <w:szCs w:val="24"/>
        </w:rPr>
        <w:t>31</w:t>
      </w:r>
      <w:r w:rsidRPr="00F82616">
        <w:rPr>
          <w:rFonts w:ascii="Times New Roman" w:hAnsi="Times New Roman"/>
          <w:sz w:val="24"/>
          <w:szCs w:val="24"/>
        </w:rPr>
        <w:t xml:space="preserve">гг., включительно. </w:t>
      </w:r>
    </w:p>
    <w:p w14:paraId="40DEBCA8" w14:textId="77777777" w:rsidR="00B94BD2" w:rsidRPr="00F82616" w:rsidRDefault="00B94BD2" w:rsidP="00B94BD2">
      <w:pPr>
        <w:spacing w:after="0" w:line="240" w:lineRule="auto"/>
        <w:ind w:firstLine="567"/>
        <w:rPr>
          <w:rFonts w:ascii="Times New Roman" w:hAnsi="Times New Roman"/>
          <w:sz w:val="24"/>
          <w:szCs w:val="24"/>
        </w:rPr>
      </w:pPr>
      <w:r w:rsidRPr="00F82616">
        <w:rPr>
          <w:rFonts w:ascii="Times New Roman" w:hAnsi="Times New Roman"/>
          <w:b/>
          <w:sz w:val="24"/>
          <w:szCs w:val="24"/>
        </w:rPr>
        <w:t xml:space="preserve">Общие сведения о предприятии. </w:t>
      </w:r>
      <w:r w:rsidRPr="000F4E54">
        <w:rPr>
          <w:rFonts w:ascii="Times New Roman" w:hAnsi="Times New Roman"/>
          <w:sz w:val="24"/>
          <w:szCs w:val="24"/>
        </w:rPr>
        <w:t>ТОО "</w:t>
      </w:r>
      <w:r>
        <w:rPr>
          <w:rFonts w:ascii="Times New Roman" w:hAnsi="Times New Roman"/>
          <w:sz w:val="24"/>
          <w:szCs w:val="24"/>
          <w:lang w:val="en-US"/>
        </w:rPr>
        <w:t>E</w:t>
      </w:r>
      <w:r w:rsidRPr="003F6E77">
        <w:rPr>
          <w:rFonts w:ascii="Times New Roman" w:hAnsi="Times New Roman"/>
          <w:sz w:val="24"/>
          <w:szCs w:val="24"/>
        </w:rPr>
        <w:t>-</w:t>
      </w:r>
      <w:r>
        <w:rPr>
          <w:rFonts w:ascii="Times New Roman" w:hAnsi="Times New Roman"/>
          <w:sz w:val="24"/>
          <w:szCs w:val="24"/>
          <w:lang w:val="en-US"/>
        </w:rPr>
        <w:t>VR</w:t>
      </w:r>
      <w:r w:rsidRPr="000F4E54">
        <w:rPr>
          <w:rFonts w:ascii="Times New Roman" w:hAnsi="Times New Roman"/>
          <w:sz w:val="24"/>
          <w:szCs w:val="24"/>
        </w:rPr>
        <w:t>" предусматривает</w:t>
      </w:r>
      <w:r w:rsidRPr="00F82616">
        <w:rPr>
          <w:rFonts w:ascii="Times New Roman" w:hAnsi="Times New Roman"/>
          <w:sz w:val="24"/>
          <w:szCs w:val="24"/>
        </w:rPr>
        <w:t xml:space="preserve"> проведение геологоразведочных работ н</w:t>
      </w:r>
      <w:r>
        <w:rPr>
          <w:rFonts w:ascii="Times New Roman" w:hAnsi="Times New Roman"/>
          <w:sz w:val="24"/>
          <w:szCs w:val="24"/>
        </w:rPr>
        <w:t>а золоторудным месторождении</w:t>
      </w:r>
      <w:r w:rsidRPr="00F82616">
        <w:rPr>
          <w:rFonts w:ascii="Times New Roman" w:hAnsi="Times New Roman"/>
          <w:sz w:val="24"/>
          <w:szCs w:val="24"/>
        </w:rPr>
        <w:t>, для этого будут пройдены разведочные горные выработки с извлечением горной массы.</w:t>
      </w:r>
    </w:p>
    <w:p w14:paraId="3BF857BE" w14:textId="77777777" w:rsidR="00B94BD2" w:rsidRPr="003F6E77" w:rsidRDefault="00B94BD2" w:rsidP="00B94BD2">
      <w:pPr>
        <w:pStyle w:val="a7"/>
        <w:ind w:left="0" w:firstLine="567"/>
        <w:rPr>
          <w:sz w:val="24"/>
          <w:szCs w:val="24"/>
          <w:lang w:val="ru-RU"/>
        </w:rPr>
      </w:pPr>
      <w:r w:rsidRPr="00F82616">
        <w:rPr>
          <w:sz w:val="24"/>
          <w:szCs w:val="24"/>
        </w:rPr>
        <w:t>Срок начала реализации намечаемой деятельности:</w:t>
      </w:r>
      <w:r>
        <w:rPr>
          <w:sz w:val="24"/>
          <w:szCs w:val="24"/>
        </w:rPr>
        <w:t xml:space="preserve"> </w:t>
      </w:r>
      <w:r w:rsidRPr="00F82616">
        <w:rPr>
          <w:bCs/>
          <w:color w:val="000000"/>
          <w:sz w:val="24"/>
          <w:szCs w:val="24"/>
          <w:lang w:val="kk-KZ" w:eastAsia="ru-RU"/>
        </w:rPr>
        <w:t>202</w:t>
      </w:r>
      <w:r w:rsidRPr="003F6E77">
        <w:rPr>
          <w:bCs/>
          <w:color w:val="000000"/>
          <w:sz w:val="24"/>
          <w:szCs w:val="24"/>
          <w:lang w:val="ru-RU" w:eastAsia="ru-RU"/>
        </w:rPr>
        <w:t>7</w:t>
      </w:r>
      <w:r w:rsidRPr="00F82616">
        <w:rPr>
          <w:bCs/>
          <w:color w:val="000000"/>
          <w:sz w:val="24"/>
          <w:szCs w:val="24"/>
          <w:lang w:val="kk-KZ" w:eastAsia="ru-RU"/>
        </w:rPr>
        <w:t xml:space="preserve">г. Срок </w:t>
      </w:r>
      <w:proofErr w:type="gramStart"/>
      <w:r w:rsidRPr="00F82616">
        <w:rPr>
          <w:bCs/>
          <w:color w:val="000000"/>
          <w:sz w:val="24"/>
          <w:szCs w:val="24"/>
          <w:lang w:val="kk-KZ" w:eastAsia="ru-RU"/>
        </w:rPr>
        <w:t xml:space="preserve">завершения: </w:t>
      </w:r>
      <w:r w:rsidRPr="003F6E77">
        <w:rPr>
          <w:bCs/>
          <w:color w:val="000000"/>
          <w:sz w:val="24"/>
          <w:szCs w:val="24"/>
          <w:lang w:val="ru-RU" w:eastAsia="ru-RU"/>
        </w:rPr>
        <w:t xml:space="preserve"> 2031</w:t>
      </w:r>
      <w:proofErr w:type="gramEnd"/>
      <w:r>
        <w:rPr>
          <w:bCs/>
          <w:color w:val="000000"/>
          <w:sz w:val="24"/>
          <w:szCs w:val="24"/>
          <w:lang w:val="ru-RU" w:eastAsia="ru-RU"/>
        </w:rPr>
        <w:t>г.</w:t>
      </w:r>
    </w:p>
    <w:p w14:paraId="414ADE47" w14:textId="77777777" w:rsidR="00B94BD2" w:rsidRPr="00F82616" w:rsidRDefault="00B94BD2" w:rsidP="00B94BD2">
      <w:pPr>
        <w:spacing w:after="0" w:line="240" w:lineRule="auto"/>
        <w:ind w:firstLine="567"/>
        <w:rPr>
          <w:rFonts w:ascii="Times New Roman" w:hAnsi="Times New Roman"/>
          <w:sz w:val="24"/>
          <w:szCs w:val="24"/>
        </w:rPr>
      </w:pPr>
      <w:r w:rsidRPr="00F82616">
        <w:rPr>
          <w:rFonts w:ascii="Times New Roman" w:hAnsi="Times New Roman"/>
          <w:sz w:val="24"/>
          <w:szCs w:val="24"/>
        </w:rPr>
        <w:t>Месторождение «</w:t>
      </w:r>
      <w:r>
        <w:rPr>
          <w:rFonts w:ascii="Times New Roman" w:hAnsi="Times New Roman"/>
          <w:sz w:val="24"/>
          <w:szCs w:val="24"/>
        </w:rPr>
        <w:t>Карсу</w:t>
      </w:r>
      <w:r w:rsidRPr="00F82616">
        <w:rPr>
          <w:rFonts w:ascii="Times New Roman" w:hAnsi="Times New Roman"/>
          <w:sz w:val="24"/>
          <w:szCs w:val="24"/>
        </w:rPr>
        <w:t xml:space="preserve">» расположен в </w:t>
      </w:r>
      <w:r>
        <w:rPr>
          <w:rFonts w:ascii="Times New Roman" w:hAnsi="Times New Roman"/>
          <w:sz w:val="24"/>
          <w:szCs w:val="24"/>
        </w:rPr>
        <w:t xml:space="preserve">Панфиловском </w:t>
      </w:r>
      <w:r w:rsidRPr="00F82616">
        <w:rPr>
          <w:rFonts w:ascii="Times New Roman" w:hAnsi="Times New Roman"/>
          <w:sz w:val="24"/>
          <w:szCs w:val="24"/>
        </w:rPr>
        <w:t>районе</w:t>
      </w:r>
      <w:r>
        <w:rPr>
          <w:rFonts w:ascii="Times New Roman" w:hAnsi="Times New Roman"/>
          <w:sz w:val="24"/>
          <w:szCs w:val="24"/>
        </w:rPr>
        <w:t>,</w:t>
      </w:r>
      <w:r w:rsidRPr="00F82616">
        <w:rPr>
          <w:rFonts w:ascii="Times New Roman" w:hAnsi="Times New Roman"/>
          <w:sz w:val="24"/>
          <w:szCs w:val="24"/>
        </w:rPr>
        <w:t xml:space="preserve"> </w:t>
      </w:r>
      <w:r>
        <w:rPr>
          <w:rFonts w:ascii="Times New Roman" w:hAnsi="Times New Roman"/>
          <w:sz w:val="24"/>
          <w:szCs w:val="24"/>
        </w:rPr>
        <w:t xml:space="preserve">Жетысуйской области </w:t>
      </w:r>
      <w:r w:rsidRPr="00F82616">
        <w:rPr>
          <w:rFonts w:ascii="Times New Roman" w:hAnsi="Times New Roman"/>
          <w:sz w:val="24"/>
          <w:szCs w:val="24"/>
        </w:rPr>
        <w:t xml:space="preserve">Республики Казахстан. </w:t>
      </w:r>
    </w:p>
    <w:p w14:paraId="703E23DB" w14:textId="77777777" w:rsidR="00B94BD2" w:rsidRPr="003F6E77" w:rsidRDefault="00B94BD2" w:rsidP="00B94BD2">
      <w:pPr>
        <w:spacing w:after="0" w:line="240" w:lineRule="auto"/>
        <w:rPr>
          <w:rFonts w:ascii="Times New Roman" w:hAnsi="Times New Roman"/>
          <w:sz w:val="24"/>
          <w:szCs w:val="24"/>
        </w:rPr>
      </w:pPr>
      <w:r w:rsidRPr="003F6E77">
        <w:rPr>
          <w:rFonts w:ascii="Times New Roman" w:hAnsi="Times New Roman"/>
          <w:sz w:val="24"/>
          <w:szCs w:val="24"/>
        </w:rPr>
        <w:t xml:space="preserve">Ближайшими населенными крупными пунктами к району работ является п. Сарымбель, находящейся в </w:t>
      </w:r>
      <w:r>
        <w:rPr>
          <w:rFonts w:ascii="Times New Roman" w:hAnsi="Times New Roman"/>
          <w:sz w:val="24"/>
          <w:szCs w:val="24"/>
        </w:rPr>
        <w:t>22,5</w:t>
      </w:r>
      <w:r w:rsidRPr="003F6E77">
        <w:rPr>
          <w:rFonts w:ascii="Times New Roman" w:hAnsi="Times New Roman"/>
          <w:sz w:val="24"/>
          <w:szCs w:val="24"/>
        </w:rPr>
        <w:t xml:space="preserve"> км, в административном плане находится в Панфиловском районе Жетысуской области.</w:t>
      </w:r>
    </w:p>
    <w:p w14:paraId="1AF26F23" w14:textId="77777777" w:rsidR="00B94BD2" w:rsidRPr="003F6E77" w:rsidRDefault="00B94BD2" w:rsidP="00B94BD2">
      <w:pPr>
        <w:shd w:val="clear" w:color="auto" w:fill="FFFFFF"/>
        <w:spacing w:after="0" w:line="240" w:lineRule="auto"/>
        <w:rPr>
          <w:rFonts w:ascii="Times New Roman" w:hAnsi="Times New Roman"/>
          <w:sz w:val="24"/>
          <w:szCs w:val="24"/>
        </w:rPr>
      </w:pPr>
      <w:r w:rsidRPr="003F6E77">
        <w:rPr>
          <w:rFonts w:ascii="Times New Roman" w:hAnsi="Times New Roman"/>
          <w:sz w:val="24"/>
          <w:szCs w:val="24"/>
        </w:rPr>
        <w:t>Самая ближайшая железнодорожная станция находится в районе станции Алтынколь, расположенной ориентировочно в 40–70 км к юго-востоку от участка. Узловая железнодорожная инфраструктура связана с международным транспортным коридором Казахстан–КНР и линией Жетыген – Алтынколь. Ближайшим крупным транспортно-логистическим центром является район МЦПС «Хоргос».</w:t>
      </w:r>
    </w:p>
    <w:p w14:paraId="619E5ED0" w14:textId="77777777" w:rsidR="00B94BD2" w:rsidRPr="003F6E77" w:rsidRDefault="00B94BD2" w:rsidP="00B94BD2">
      <w:pPr>
        <w:shd w:val="clear" w:color="auto" w:fill="FFFFFF"/>
        <w:spacing w:after="0" w:line="240" w:lineRule="auto"/>
        <w:rPr>
          <w:rFonts w:ascii="Times New Roman" w:hAnsi="Times New Roman"/>
          <w:color w:val="000000"/>
          <w:sz w:val="24"/>
          <w:szCs w:val="24"/>
        </w:rPr>
      </w:pPr>
      <w:r w:rsidRPr="003F6E77">
        <w:rPr>
          <w:rFonts w:ascii="Times New Roman" w:hAnsi="Times New Roman"/>
          <w:color w:val="000000"/>
          <w:sz w:val="24"/>
          <w:szCs w:val="24"/>
        </w:rPr>
        <w:t>Район орографически выражен слабо и представляет собой предгорно-равнинную территорию с участками слабохолмистого рельефа. Абсолютные отметки поверхности изменяются ориентировочно от 900 до 1500 м над уровнем моря. Рельеф расчленён долинами временных водотоков, сухими логами и конусами выноса. Относительные превышения составляют в среднем 50–200 м. В горной части развиты скальные выходы коренных пород, а в понижениях распространены делювиально-пролювиальные и аллювиальные отложения различной мощности. Современные эрозионные процессы выражены умеренно, особенно в русловых и склоновых участках. Район в целом относится к сейсмически активным территориям юго-востока Казахстана.</w:t>
      </w:r>
    </w:p>
    <w:p w14:paraId="13A84E3F" w14:textId="77777777" w:rsidR="00B94BD2" w:rsidRPr="00F82616" w:rsidRDefault="00B94BD2" w:rsidP="00B94BD2">
      <w:pPr>
        <w:spacing w:after="0" w:line="240" w:lineRule="auto"/>
        <w:rPr>
          <w:rFonts w:ascii="Times New Roman" w:hAnsi="Times New Roman"/>
          <w:b/>
          <w:sz w:val="24"/>
          <w:szCs w:val="24"/>
        </w:rPr>
      </w:pPr>
      <w:r w:rsidRPr="00F82616">
        <w:rPr>
          <w:rFonts w:ascii="Times New Roman" w:hAnsi="Times New Roman"/>
          <w:b/>
          <w:bCs/>
          <w:iCs/>
          <w:sz w:val="24"/>
          <w:szCs w:val="24"/>
        </w:rPr>
        <w:t>Вопросы постутилизации.</w:t>
      </w:r>
      <w:r w:rsidRPr="00F82616">
        <w:rPr>
          <w:rFonts w:ascii="Times New Roman" w:hAnsi="Times New Roman"/>
          <w:bCs/>
          <w:iCs/>
          <w:sz w:val="24"/>
          <w:szCs w:val="24"/>
        </w:rPr>
        <w:t xml:space="preserve"> </w:t>
      </w:r>
      <w:r w:rsidRPr="00F82616">
        <w:rPr>
          <w:rFonts w:ascii="Times New Roman" w:hAnsi="Times New Roman"/>
          <w:sz w:val="24"/>
          <w:szCs w:val="24"/>
        </w:rPr>
        <w:t>В настоящее время, на лицензионной территории</w:t>
      </w:r>
      <w:r>
        <w:rPr>
          <w:rFonts w:ascii="Times New Roman" w:hAnsi="Times New Roman"/>
          <w:sz w:val="24"/>
          <w:szCs w:val="24"/>
        </w:rPr>
        <w:t xml:space="preserve"> </w:t>
      </w:r>
      <w:r w:rsidRPr="00F82616">
        <w:rPr>
          <w:rFonts w:ascii="Times New Roman" w:hAnsi="Times New Roman"/>
          <w:sz w:val="24"/>
          <w:szCs w:val="24"/>
        </w:rPr>
        <w:t>отсутствуют здания, строения, сооружения и оборудования.  Земельный участок представлен степной местностью. Работы по постутилизации не требуются.</w:t>
      </w:r>
    </w:p>
    <w:p w14:paraId="3ACE83F4" w14:textId="77777777" w:rsidR="00B94BD2" w:rsidRPr="00AC339C" w:rsidRDefault="00B94BD2" w:rsidP="00B94BD2">
      <w:pPr>
        <w:spacing w:after="0" w:line="240" w:lineRule="auto"/>
        <w:rPr>
          <w:rFonts w:ascii="Times New Roman" w:hAnsi="Times New Roman"/>
          <w:sz w:val="24"/>
          <w:szCs w:val="24"/>
        </w:rPr>
      </w:pPr>
      <w:r w:rsidRPr="00F82616">
        <w:rPr>
          <w:rFonts w:ascii="Times New Roman" w:hAnsi="Times New Roman"/>
          <w:b/>
          <w:sz w:val="24"/>
          <w:szCs w:val="24"/>
        </w:rPr>
        <w:t xml:space="preserve">Категория занимаемых земель и цели использования. </w:t>
      </w:r>
      <w:r w:rsidRPr="00F82616">
        <w:rPr>
          <w:rFonts w:ascii="Times New Roman" w:hAnsi="Times New Roman"/>
          <w:sz w:val="24"/>
          <w:szCs w:val="24"/>
        </w:rPr>
        <w:t xml:space="preserve">Изъятие новых, земель </w:t>
      </w:r>
      <w:r w:rsidRPr="00AC339C">
        <w:rPr>
          <w:rFonts w:ascii="Times New Roman" w:hAnsi="Times New Roman"/>
          <w:sz w:val="24"/>
          <w:szCs w:val="24"/>
        </w:rPr>
        <w:t xml:space="preserve">отсутствует, разведочные работы будут проводиться в пределах лицензируемой территории. </w:t>
      </w:r>
    </w:p>
    <w:p w14:paraId="1FA902E8" w14:textId="77777777" w:rsidR="00B94BD2" w:rsidRPr="00AC339C" w:rsidRDefault="00B94BD2" w:rsidP="00B94BD2">
      <w:pPr>
        <w:spacing w:after="0" w:line="240" w:lineRule="auto"/>
        <w:rPr>
          <w:rFonts w:ascii="Times New Roman" w:hAnsi="Times New Roman"/>
          <w:sz w:val="24"/>
          <w:szCs w:val="24"/>
        </w:rPr>
      </w:pPr>
      <w:r w:rsidRPr="00AC339C">
        <w:rPr>
          <w:rFonts w:ascii="Times New Roman" w:hAnsi="Times New Roman"/>
          <w:sz w:val="24"/>
          <w:szCs w:val="24"/>
        </w:rPr>
        <w:t>Планом разведки предусматривается проведение поисковых работ на месторождении Жаманбулак. Пашни и лесные насаждения в районе расположения месторождения отсутствуют.</w:t>
      </w:r>
    </w:p>
    <w:p w14:paraId="31E13AE6" w14:textId="77777777" w:rsidR="00B94BD2" w:rsidRPr="00AC339C" w:rsidRDefault="00B94BD2" w:rsidP="00B94BD2">
      <w:pPr>
        <w:spacing w:after="0" w:line="240" w:lineRule="auto"/>
        <w:ind w:firstLine="567"/>
        <w:rPr>
          <w:rFonts w:ascii="Times New Roman" w:hAnsi="Times New Roman"/>
          <w:sz w:val="24"/>
          <w:szCs w:val="24"/>
        </w:rPr>
      </w:pPr>
      <w:r w:rsidRPr="00AC339C">
        <w:rPr>
          <w:rFonts w:ascii="Times New Roman" w:hAnsi="Times New Roman"/>
          <w:sz w:val="24"/>
          <w:szCs w:val="24"/>
        </w:rPr>
        <w:t>Целевым назначением проектируемых исследований является проведение поисковых работ на твердые полезные ископаемые на участке недр по лицензии №33</w:t>
      </w:r>
      <w:r>
        <w:rPr>
          <w:rFonts w:ascii="Times New Roman" w:hAnsi="Times New Roman"/>
          <w:sz w:val="24"/>
          <w:szCs w:val="24"/>
        </w:rPr>
        <w:t>47</w:t>
      </w:r>
      <w:r w:rsidRPr="00AC339C">
        <w:rPr>
          <w:rFonts w:ascii="Times New Roman" w:hAnsi="Times New Roman"/>
          <w:sz w:val="24"/>
          <w:szCs w:val="24"/>
        </w:rPr>
        <w:t>-EL от «1</w:t>
      </w:r>
      <w:r>
        <w:rPr>
          <w:rFonts w:ascii="Times New Roman" w:hAnsi="Times New Roman"/>
          <w:sz w:val="24"/>
          <w:szCs w:val="24"/>
        </w:rPr>
        <w:t>0</w:t>
      </w:r>
      <w:r w:rsidRPr="00AC339C">
        <w:rPr>
          <w:rFonts w:ascii="Times New Roman" w:hAnsi="Times New Roman"/>
          <w:sz w:val="24"/>
          <w:szCs w:val="24"/>
        </w:rPr>
        <w:t xml:space="preserve">» </w:t>
      </w:r>
      <w:r>
        <w:rPr>
          <w:rFonts w:ascii="Times New Roman" w:hAnsi="Times New Roman"/>
          <w:sz w:val="24"/>
          <w:szCs w:val="24"/>
        </w:rPr>
        <w:t>июня</w:t>
      </w:r>
      <w:r w:rsidRPr="00AC339C">
        <w:rPr>
          <w:rFonts w:ascii="Times New Roman" w:hAnsi="Times New Roman"/>
          <w:sz w:val="24"/>
          <w:szCs w:val="24"/>
        </w:rPr>
        <w:t xml:space="preserve"> 2025 года в Жетысуской области с целью общей оценки её перспектив и выявления возможного промышленного оруденения металлов на отдельных участках. </w:t>
      </w:r>
    </w:p>
    <w:p w14:paraId="289D615F" w14:textId="77777777" w:rsidR="00B94BD2" w:rsidRPr="00B40EC5" w:rsidRDefault="00B94BD2" w:rsidP="00B94BD2">
      <w:pPr>
        <w:spacing w:after="0" w:line="240" w:lineRule="auto"/>
        <w:rPr>
          <w:rFonts w:ascii="Times New Roman" w:hAnsi="Times New Roman"/>
          <w:color w:val="000000"/>
          <w:sz w:val="24"/>
          <w:szCs w:val="24"/>
        </w:rPr>
      </w:pPr>
      <w:r w:rsidRPr="004B6847">
        <w:rPr>
          <w:rFonts w:ascii="Times New Roman" w:hAnsi="Times New Roman"/>
          <w:sz w:val="24"/>
          <w:szCs w:val="24"/>
        </w:rPr>
        <w:t xml:space="preserve">Целевое назначение работ, пространственные границы объекта, основные поисковые параметры: «Проведение поисково-оценочных и геологоразведочных работ на </w:t>
      </w:r>
      <w:r w:rsidRPr="004B6847">
        <w:rPr>
          <w:rFonts w:ascii="Times New Roman" w:hAnsi="Times New Roman"/>
          <w:sz w:val="24"/>
          <w:szCs w:val="24"/>
        </w:rPr>
        <w:lastRenderedPageBreak/>
        <w:t>участке Карсу в Жетысуской области;</w:t>
      </w:r>
      <w:r>
        <w:rPr>
          <w:rFonts w:ascii="Times New Roman" w:hAnsi="Times New Roman"/>
          <w:sz w:val="24"/>
          <w:szCs w:val="24"/>
        </w:rPr>
        <w:t xml:space="preserve"> </w:t>
      </w:r>
      <w:r w:rsidRPr="0024022B">
        <w:rPr>
          <w:rFonts w:ascii="Times New Roman" w:hAnsi="Times New Roman"/>
          <w:sz w:val="24"/>
          <w:szCs w:val="24"/>
        </w:rPr>
        <w:t xml:space="preserve">Основными геологическими задачами проектируемых работ являются: изучение геологического строения площади и выяснение основных закономерностей локализации и условий залегания медного оруденения; выделение рудных зон и отдельных оруденелых участков; определение основных параметров оруденелых участков; определение возможных масштабов оруденения; выделение первоочередных участков под постановку поисково-оценочных работ. Сроки выполнения работ: начало 2026г, окончание 2031год. Период работ составляет 6 лет. Календарный план запланированных работ: </w:t>
      </w:r>
      <w:r w:rsidRPr="0024022B">
        <w:rPr>
          <w:rFonts w:ascii="Times New Roman" w:hAnsi="Times New Roman"/>
          <w:color w:val="000000"/>
          <w:sz w:val="24"/>
          <w:szCs w:val="24"/>
          <w:lang w:val="kk-KZ"/>
        </w:rPr>
        <w:t>Подготовительные работы и проектирование-2026год;</w:t>
      </w:r>
      <w:r>
        <w:rPr>
          <w:rFonts w:ascii="Times New Roman" w:hAnsi="Times New Roman"/>
          <w:color w:val="000000"/>
          <w:sz w:val="24"/>
          <w:szCs w:val="24"/>
          <w:lang w:val="kk-KZ"/>
        </w:rPr>
        <w:t xml:space="preserve"> Проходка канаы и расчисток с 2026 года.</w:t>
      </w:r>
      <w:r w:rsidRPr="0024022B">
        <w:rPr>
          <w:rFonts w:ascii="Times New Roman" w:hAnsi="Times New Roman"/>
          <w:color w:val="000000"/>
          <w:sz w:val="24"/>
          <w:szCs w:val="24"/>
          <w:lang w:val="kk-KZ"/>
        </w:rPr>
        <w:t xml:space="preserve"> </w:t>
      </w:r>
      <w:r w:rsidRPr="0024022B">
        <w:rPr>
          <w:rFonts w:ascii="Times New Roman" w:hAnsi="Times New Roman"/>
          <w:color w:val="000000"/>
          <w:sz w:val="24"/>
          <w:szCs w:val="24"/>
        </w:rPr>
        <w:t>То</w:t>
      </w:r>
      <w:r>
        <w:rPr>
          <w:rFonts w:ascii="Times New Roman" w:hAnsi="Times New Roman"/>
          <w:color w:val="000000"/>
          <w:sz w:val="24"/>
          <w:szCs w:val="24"/>
        </w:rPr>
        <w:t>пографо-геодезические работы-200</w:t>
      </w:r>
      <w:r w:rsidRPr="0024022B">
        <w:rPr>
          <w:rFonts w:ascii="Times New Roman" w:hAnsi="Times New Roman"/>
          <w:color w:val="000000"/>
          <w:sz w:val="24"/>
          <w:szCs w:val="24"/>
        </w:rPr>
        <w:t xml:space="preserve">га; </w:t>
      </w:r>
      <w:r w:rsidRPr="0024022B">
        <w:rPr>
          <w:rFonts w:ascii="Times New Roman" w:hAnsi="Times New Roman"/>
          <w:color w:val="000000"/>
          <w:sz w:val="24"/>
          <w:szCs w:val="24"/>
          <w:lang w:val="kk-KZ"/>
        </w:rPr>
        <w:t>Поисковые геологические маршруты в</w:t>
      </w:r>
      <w:r>
        <w:rPr>
          <w:rFonts w:ascii="Times New Roman" w:hAnsi="Times New Roman"/>
          <w:color w:val="000000"/>
          <w:sz w:val="24"/>
          <w:szCs w:val="24"/>
        </w:rPr>
        <w:t>сего за период разведки -200</w:t>
      </w:r>
      <w:r w:rsidRPr="0024022B">
        <w:rPr>
          <w:rFonts w:ascii="Times New Roman" w:hAnsi="Times New Roman"/>
          <w:color w:val="000000"/>
          <w:sz w:val="24"/>
          <w:szCs w:val="24"/>
        </w:rPr>
        <w:t>пог.км в</w:t>
      </w:r>
      <w:r>
        <w:rPr>
          <w:rFonts w:ascii="Times New Roman" w:hAnsi="Times New Roman"/>
          <w:color w:val="000000"/>
          <w:sz w:val="24"/>
          <w:szCs w:val="24"/>
        </w:rPr>
        <w:t xml:space="preserve"> 2027год-180</w:t>
      </w:r>
      <w:r w:rsidRPr="0024022B">
        <w:rPr>
          <w:rFonts w:ascii="Times New Roman" w:hAnsi="Times New Roman"/>
          <w:color w:val="000000"/>
          <w:sz w:val="24"/>
          <w:szCs w:val="24"/>
        </w:rPr>
        <w:t>пог.км, в 2028г-20 пог.км;  Магниторазведочные рабо</w:t>
      </w:r>
      <w:r>
        <w:rPr>
          <w:rFonts w:ascii="Times New Roman" w:hAnsi="Times New Roman"/>
          <w:color w:val="000000"/>
          <w:sz w:val="24"/>
          <w:szCs w:val="24"/>
        </w:rPr>
        <w:t>ты всего за период разведки -100</w:t>
      </w:r>
      <w:r w:rsidRPr="0024022B">
        <w:rPr>
          <w:rFonts w:ascii="Times New Roman" w:hAnsi="Times New Roman"/>
          <w:color w:val="000000"/>
          <w:sz w:val="24"/>
          <w:szCs w:val="24"/>
        </w:rPr>
        <w:t>пог.</w:t>
      </w:r>
      <w:r>
        <w:rPr>
          <w:rFonts w:ascii="Times New Roman" w:hAnsi="Times New Roman"/>
          <w:color w:val="000000"/>
          <w:sz w:val="24"/>
          <w:szCs w:val="24"/>
        </w:rPr>
        <w:t>км в 2028г-50пог.км, в 2029г-50</w:t>
      </w:r>
      <w:r w:rsidRPr="0024022B">
        <w:rPr>
          <w:rFonts w:ascii="Times New Roman" w:hAnsi="Times New Roman"/>
          <w:color w:val="000000"/>
          <w:sz w:val="24"/>
          <w:szCs w:val="24"/>
        </w:rPr>
        <w:t>пог.км; Проходка канав</w:t>
      </w:r>
      <w:r w:rsidRPr="0024022B">
        <w:rPr>
          <w:rFonts w:ascii="Times New Roman" w:hAnsi="Times New Roman"/>
          <w:color w:val="000000"/>
          <w:sz w:val="24"/>
          <w:szCs w:val="24"/>
          <w:lang w:val="kk-KZ"/>
        </w:rPr>
        <w:t xml:space="preserve"> и расчисток </w:t>
      </w:r>
      <w:r w:rsidRPr="0024022B">
        <w:rPr>
          <w:rFonts w:ascii="Times New Roman" w:hAnsi="Times New Roman"/>
          <w:color w:val="000000"/>
          <w:sz w:val="24"/>
          <w:szCs w:val="24"/>
        </w:rPr>
        <w:t>всего за период</w:t>
      </w:r>
      <w:r>
        <w:rPr>
          <w:rFonts w:ascii="Times New Roman" w:hAnsi="Times New Roman"/>
          <w:color w:val="000000"/>
          <w:sz w:val="24"/>
          <w:szCs w:val="24"/>
        </w:rPr>
        <w:t xml:space="preserve"> разведки-1000куб.м, в 2026г-200куб.м, в 2027г-800</w:t>
      </w:r>
      <w:r w:rsidRPr="0024022B">
        <w:rPr>
          <w:rFonts w:ascii="Times New Roman" w:hAnsi="Times New Roman"/>
          <w:color w:val="000000"/>
          <w:sz w:val="24"/>
          <w:szCs w:val="24"/>
        </w:rPr>
        <w:t>куб.м.; Колонковое бурение разведочных сква</w:t>
      </w:r>
      <w:r>
        <w:rPr>
          <w:rFonts w:ascii="Times New Roman" w:hAnsi="Times New Roman"/>
          <w:color w:val="000000"/>
          <w:sz w:val="24"/>
          <w:szCs w:val="24"/>
        </w:rPr>
        <w:t>жин всего за период разведки 535 пог.м,  в 2028г-90пог.м, в 2029г-140</w:t>
      </w:r>
      <w:r w:rsidRPr="0024022B">
        <w:rPr>
          <w:rFonts w:ascii="Times New Roman" w:hAnsi="Times New Roman"/>
          <w:color w:val="000000"/>
          <w:sz w:val="24"/>
          <w:szCs w:val="24"/>
        </w:rPr>
        <w:t>пог</w:t>
      </w:r>
      <w:r>
        <w:rPr>
          <w:rFonts w:ascii="Times New Roman" w:hAnsi="Times New Roman"/>
          <w:color w:val="000000"/>
          <w:sz w:val="24"/>
          <w:szCs w:val="24"/>
        </w:rPr>
        <w:t>.м, в 2030г-155пог.м, в 2031-150</w:t>
      </w:r>
      <w:r w:rsidRPr="0024022B">
        <w:rPr>
          <w:rFonts w:ascii="Times New Roman" w:hAnsi="Times New Roman"/>
          <w:color w:val="000000"/>
          <w:sz w:val="24"/>
          <w:szCs w:val="24"/>
        </w:rPr>
        <w:t xml:space="preserve">  пог.м; Скважинная геофизика всего за период разведки -</w:t>
      </w:r>
      <w:r>
        <w:rPr>
          <w:rFonts w:ascii="Times New Roman" w:hAnsi="Times New Roman"/>
          <w:color w:val="000000"/>
          <w:sz w:val="24"/>
          <w:szCs w:val="24"/>
        </w:rPr>
        <w:t>535 пог.м,  в 2028г-90пог.м, в 2029г-140</w:t>
      </w:r>
      <w:r w:rsidRPr="0024022B">
        <w:rPr>
          <w:rFonts w:ascii="Times New Roman" w:hAnsi="Times New Roman"/>
          <w:color w:val="000000"/>
          <w:sz w:val="24"/>
          <w:szCs w:val="24"/>
        </w:rPr>
        <w:t>пог</w:t>
      </w:r>
      <w:r>
        <w:rPr>
          <w:rFonts w:ascii="Times New Roman" w:hAnsi="Times New Roman"/>
          <w:color w:val="000000"/>
          <w:sz w:val="24"/>
          <w:szCs w:val="24"/>
        </w:rPr>
        <w:t>.м, в 2030г-155пог.м, в 2031-150</w:t>
      </w:r>
      <w:r w:rsidRPr="0024022B">
        <w:rPr>
          <w:rFonts w:ascii="Times New Roman" w:hAnsi="Times New Roman"/>
          <w:color w:val="000000"/>
          <w:sz w:val="24"/>
          <w:szCs w:val="24"/>
        </w:rPr>
        <w:t xml:space="preserve">  пог.м; Опробование (отбор и обработка проб) и обработка проб</w:t>
      </w:r>
      <w:r>
        <w:rPr>
          <w:rFonts w:ascii="Times New Roman" w:hAnsi="Times New Roman"/>
          <w:color w:val="000000"/>
          <w:sz w:val="24"/>
          <w:szCs w:val="24"/>
        </w:rPr>
        <w:t xml:space="preserve">  всего за период разведки в 865</w:t>
      </w:r>
      <w:r w:rsidRPr="0024022B">
        <w:rPr>
          <w:rFonts w:ascii="Times New Roman" w:hAnsi="Times New Roman"/>
          <w:color w:val="000000"/>
          <w:sz w:val="24"/>
          <w:szCs w:val="24"/>
        </w:rPr>
        <w:t xml:space="preserve"> проб в 2026г-</w:t>
      </w:r>
      <w:r>
        <w:rPr>
          <w:rFonts w:ascii="Times New Roman" w:hAnsi="Times New Roman"/>
          <w:sz w:val="24"/>
          <w:szCs w:val="24"/>
        </w:rPr>
        <w:t xml:space="preserve">50проб, 2027г- 280, в 2028-90 проб, в 2029г- 140 </w:t>
      </w:r>
      <w:r w:rsidRPr="0024022B">
        <w:rPr>
          <w:rFonts w:ascii="Times New Roman" w:hAnsi="Times New Roman"/>
          <w:sz w:val="24"/>
          <w:szCs w:val="24"/>
        </w:rPr>
        <w:t xml:space="preserve">проб, в 2030г- 155проб, в 2031г-145проб; </w:t>
      </w:r>
      <w:r>
        <w:rPr>
          <w:rFonts w:ascii="Times New Roman" w:hAnsi="Times New Roman"/>
          <w:sz w:val="24"/>
          <w:szCs w:val="24"/>
        </w:rPr>
        <w:t xml:space="preserve">Обработка проб </w:t>
      </w:r>
      <w:r>
        <w:rPr>
          <w:rFonts w:ascii="Times New Roman" w:hAnsi="Times New Roman"/>
          <w:color w:val="000000"/>
          <w:sz w:val="24"/>
          <w:szCs w:val="24"/>
        </w:rPr>
        <w:t>всего за период разведки в 865</w:t>
      </w:r>
      <w:r w:rsidRPr="0024022B">
        <w:rPr>
          <w:rFonts w:ascii="Times New Roman" w:hAnsi="Times New Roman"/>
          <w:color w:val="000000"/>
          <w:sz w:val="24"/>
          <w:szCs w:val="24"/>
        </w:rPr>
        <w:t xml:space="preserve"> проб в 2026г-</w:t>
      </w:r>
      <w:r>
        <w:rPr>
          <w:rFonts w:ascii="Times New Roman" w:hAnsi="Times New Roman"/>
          <w:sz w:val="24"/>
          <w:szCs w:val="24"/>
        </w:rPr>
        <w:t xml:space="preserve">50проб, 2027г- 280, в 2028-90 проб, в 2029г- 140 </w:t>
      </w:r>
      <w:r w:rsidRPr="0024022B">
        <w:rPr>
          <w:rFonts w:ascii="Times New Roman" w:hAnsi="Times New Roman"/>
          <w:sz w:val="24"/>
          <w:szCs w:val="24"/>
        </w:rPr>
        <w:t>проб, в 2030г- 155проб, в 2031г-145проб;</w:t>
      </w:r>
      <w:r>
        <w:rPr>
          <w:rFonts w:ascii="Times New Roman" w:hAnsi="Times New Roman"/>
          <w:sz w:val="24"/>
          <w:szCs w:val="24"/>
        </w:rPr>
        <w:t xml:space="preserve"> </w:t>
      </w:r>
      <w:r w:rsidRPr="0024022B">
        <w:rPr>
          <w:rFonts w:ascii="Times New Roman" w:hAnsi="Times New Roman"/>
          <w:sz w:val="24"/>
          <w:szCs w:val="24"/>
        </w:rPr>
        <w:t>Лабораторные работы всего за п</w:t>
      </w:r>
      <w:r>
        <w:rPr>
          <w:rFonts w:ascii="Times New Roman" w:hAnsi="Times New Roman"/>
          <w:sz w:val="24"/>
          <w:szCs w:val="24"/>
        </w:rPr>
        <w:t>ериод разведки -933 проб. В 2026г-53, в 2027-294проб, в 2028г-100проб, в 2029г-154проб, в 2030г-171, в 2031г-161</w:t>
      </w:r>
      <w:r w:rsidRPr="0024022B">
        <w:rPr>
          <w:rFonts w:ascii="Times New Roman" w:hAnsi="Times New Roman"/>
          <w:sz w:val="24"/>
          <w:szCs w:val="24"/>
        </w:rPr>
        <w:t>проб.</w:t>
      </w:r>
      <w:r>
        <w:rPr>
          <w:rFonts w:ascii="Times New Roman" w:hAnsi="Times New Roman"/>
          <w:sz w:val="24"/>
          <w:szCs w:val="24"/>
        </w:rPr>
        <w:t>Рабочий день 11 часовой, вахта</w:t>
      </w:r>
      <w:r w:rsidRPr="00B40EC5">
        <w:rPr>
          <w:rFonts w:ascii="Times New Roman" w:hAnsi="Times New Roman"/>
          <w:sz w:val="24"/>
          <w:szCs w:val="24"/>
        </w:rPr>
        <w:t xml:space="preserve"> </w:t>
      </w:r>
      <w:r>
        <w:rPr>
          <w:rFonts w:ascii="Times New Roman" w:hAnsi="Times New Roman"/>
          <w:sz w:val="24"/>
          <w:szCs w:val="24"/>
        </w:rPr>
        <w:t>15/15</w:t>
      </w:r>
      <w:r>
        <w:rPr>
          <w:rFonts w:ascii="Times New Roman" w:hAnsi="Times New Roman"/>
          <w:sz w:val="24"/>
          <w:szCs w:val="24"/>
          <w:lang w:val="kk-KZ"/>
        </w:rPr>
        <w:t xml:space="preserve"> 1 смена</w:t>
      </w:r>
      <w:r>
        <w:rPr>
          <w:rFonts w:ascii="Times New Roman" w:hAnsi="Times New Roman"/>
          <w:sz w:val="24"/>
          <w:szCs w:val="24"/>
        </w:rPr>
        <w:t>.</w:t>
      </w:r>
      <w:r w:rsidRPr="000253B4">
        <w:rPr>
          <w:rFonts w:ascii="Times New Roman" w:hAnsi="Times New Roman"/>
          <w:sz w:val="24"/>
          <w:szCs w:val="24"/>
        </w:rPr>
        <w:t xml:space="preserve"> </w:t>
      </w:r>
      <w:r w:rsidRPr="00B73E5C">
        <w:rPr>
          <w:rFonts w:ascii="Times New Roman" w:hAnsi="Times New Roman"/>
          <w:sz w:val="24"/>
          <w:szCs w:val="24"/>
        </w:rPr>
        <w:t xml:space="preserve">Для обеспечения выполнения геологического задания на проведение работ, по поиску медных руд на площади участка Карсу, предусматриваются следующие объемы поисково-оценочных и геологоразведочных работ: подготовительные работы и проектирование, поисковые геологические маршруты, проходка разведочных канав, топографо-геодезические работы, бурение колонковых скважин, керновое опробование, бороздовое опробование, обработка проб, скважинная геофизика (инклинометрия и гамма-каротаж), экологические и лабораторные исследования, камеральные работы, компьютерная обработка материалов, сопутствующие работы и транспортировка грузов. Подготовительные работы включают в </w:t>
      </w:r>
      <w:proofErr w:type="gramStart"/>
      <w:r w:rsidRPr="00B73E5C">
        <w:rPr>
          <w:rFonts w:ascii="Times New Roman" w:hAnsi="Times New Roman"/>
          <w:sz w:val="24"/>
          <w:szCs w:val="24"/>
        </w:rPr>
        <w:t>себя:-</w:t>
      </w:r>
      <w:proofErr w:type="gramEnd"/>
      <w:r w:rsidRPr="00B73E5C">
        <w:rPr>
          <w:rFonts w:ascii="Times New Roman" w:hAnsi="Times New Roman"/>
          <w:sz w:val="24"/>
          <w:szCs w:val="24"/>
        </w:rPr>
        <w:t xml:space="preserve"> анализ фондовых материалов, просмотра текста и таблиц, выборки чертежей для их компьютерной </w:t>
      </w:r>
      <w:proofErr w:type="gramStart"/>
      <w:r w:rsidRPr="00B73E5C">
        <w:rPr>
          <w:rFonts w:ascii="Times New Roman" w:hAnsi="Times New Roman"/>
          <w:sz w:val="24"/>
          <w:szCs w:val="24"/>
        </w:rPr>
        <w:t>обработки;-</w:t>
      </w:r>
      <w:proofErr w:type="gramEnd"/>
      <w:r w:rsidRPr="00B73E5C">
        <w:rPr>
          <w:rFonts w:ascii="Times New Roman" w:hAnsi="Times New Roman"/>
          <w:sz w:val="24"/>
          <w:szCs w:val="24"/>
        </w:rPr>
        <w:t xml:space="preserve"> систематизация сведений, извлеченных из источников информации, по изученности, геологическому строению района и участков, характеристике рудных тел; степени изученности участков; инженерной геологии и </w:t>
      </w:r>
      <w:proofErr w:type="gramStart"/>
      <w:r w:rsidRPr="00B73E5C">
        <w:rPr>
          <w:rFonts w:ascii="Times New Roman" w:hAnsi="Times New Roman"/>
          <w:sz w:val="24"/>
          <w:szCs w:val="24"/>
        </w:rPr>
        <w:t>гидрогеологии;-</w:t>
      </w:r>
      <w:proofErr w:type="gramEnd"/>
      <w:r w:rsidRPr="00B73E5C">
        <w:rPr>
          <w:rFonts w:ascii="Times New Roman" w:hAnsi="Times New Roman"/>
          <w:sz w:val="24"/>
          <w:szCs w:val="24"/>
        </w:rPr>
        <w:t xml:space="preserve"> составление проектных разрезов. Проектирование включает в себя составление плана на проведение </w:t>
      </w:r>
      <w:r w:rsidRPr="00B73E5C">
        <w:rPr>
          <w:rFonts w:ascii="Times New Roman" w:hAnsi="Times New Roman"/>
          <w:spacing w:val="-6"/>
          <w:sz w:val="24"/>
          <w:szCs w:val="24"/>
        </w:rPr>
        <w:t xml:space="preserve">поисковых работ на площади </w:t>
      </w:r>
      <w:r w:rsidRPr="00B73E5C">
        <w:rPr>
          <w:rFonts w:ascii="Times New Roman" w:hAnsi="Times New Roman"/>
          <w:sz w:val="24"/>
          <w:szCs w:val="24"/>
        </w:rPr>
        <w:t>с обоснованием видов и объемов работ, финансовыми затратами, составлением и компьютерной обработкой графических приложений.</w:t>
      </w:r>
      <w:r>
        <w:rPr>
          <w:rFonts w:ascii="Times New Roman" w:hAnsi="Times New Roman"/>
          <w:sz w:val="24"/>
          <w:szCs w:val="24"/>
        </w:rPr>
        <w:t xml:space="preserve"> </w:t>
      </w:r>
      <w:r w:rsidRPr="00B73E5C">
        <w:rPr>
          <w:rFonts w:ascii="Times New Roman" w:hAnsi="Times New Roman"/>
          <w:sz w:val="24"/>
          <w:szCs w:val="24"/>
        </w:rPr>
        <w:t>В результате будут составлены текст плана и графические приложения по каждому участку, включая обзорную карту района работ, схематические геологические карты участков, разрезы по профилям, геолого-технические паспорта скважин.</w:t>
      </w:r>
      <w:r>
        <w:rPr>
          <w:rFonts w:ascii="Times New Roman" w:hAnsi="Times New Roman"/>
          <w:sz w:val="24"/>
          <w:szCs w:val="24"/>
        </w:rPr>
        <w:t xml:space="preserve"> </w:t>
      </w:r>
      <w:r w:rsidRPr="00B73E5C">
        <w:rPr>
          <w:rFonts w:ascii="Times New Roman" w:hAnsi="Times New Roman"/>
          <w:sz w:val="24"/>
          <w:szCs w:val="24"/>
        </w:rPr>
        <w:t>Топографо-маркшейдерские работы проектируются с целью точного изображения всех пройденных в процессе работ геологоразведочных выработок на планах в единой системе координат и высот. Поисковые маршруты в пределах описываемой площади будут проводиться для составления геологической карты масштаба 1:2000, с целью расшифровки структуры исследуемого участка.</w:t>
      </w:r>
      <w:r>
        <w:rPr>
          <w:rFonts w:ascii="Times New Roman" w:hAnsi="Times New Roman"/>
          <w:sz w:val="24"/>
          <w:szCs w:val="24"/>
        </w:rPr>
        <w:t xml:space="preserve"> </w:t>
      </w:r>
      <w:r w:rsidRPr="00B73E5C">
        <w:rPr>
          <w:rFonts w:ascii="Times New Roman" w:hAnsi="Times New Roman"/>
          <w:sz w:val="24"/>
          <w:szCs w:val="24"/>
        </w:rPr>
        <w:t>Работы планируется выполнять по общепринятой методике. В качестве основы для проведения маршрутов послужат профиля ориентированные в крест простирания основных структур участка.</w:t>
      </w:r>
      <w:r>
        <w:rPr>
          <w:rFonts w:ascii="Times New Roman" w:hAnsi="Times New Roman"/>
          <w:sz w:val="24"/>
          <w:szCs w:val="24"/>
        </w:rPr>
        <w:t xml:space="preserve"> </w:t>
      </w:r>
      <w:r w:rsidRPr="00B73E5C">
        <w:rPr>
          <w:rFonts w:ascii="Times New Roman" w:hAnsi="Times New Roman"/>
          <w:sz w:val="24"/>
          <w:szCs w:val="24"/>
        </w:rPr>
        <w:t xml:space="preserve">Из выходов обнажений коренных пород по ходу маршрутов будут отбираться геохимические пробы шагом 50м. Планируемый объем поисковых геологических маршрутов 200 пог.км. Геофизические исследования будут выполнены методом высокоточных магниторазведочных работ. Планируется провести площадные высокоточные магниторазведочные работы с общим объемом 100 погонных км. Сбор магнитных данных </w:t>
      </w:r>
      <w:r w:rsidRPr="00B73E5C">
        <w:rPr>
          <w:rFonts w:ascii="Times New Roman" w:hAnsi="Times New Roman"/>
          <w:sz w:val="24"/>
          <w:szCs w:val="24"/>
        </w:rPr>
        <w:lastRenderedPageBreak/>
        <w:t>на участке будет выполнен с использованием магнитометров на эффекте Оверхаузера GSM-19 v7.0.Канавы будут проходиться с целью вскрытия и опробования рудного тела, в профилях ранее пройденных канав, в крест простирания рудных залежей через 20-40 м до 50-100 м в зависимости от обнаженности рудного поля.  Ширина канав 1.0м, глубина 2.0м. Всего Планом предусмотрено объем канав 1000 м</w:t>
      </w:r>
      <w:r w:rsidRPr="00B73E5C">
        <w:rPr>
          <w:rFonts w:ascii="Times New Roman" w:hAnsi="Times New Roman"/>
          <w:sz w:val="24"/>
          <w:szCs w:val="24"/>
          <w:vertAlign w:val="superscript"/>
        </w:rPr>
        <w:t>3</w:t>
      </w:r>
      <w:r w:rsidRPr="00B73E5C">
        <w:rPr>
          <w:rFonts w:ascii="Times New Roman" w:hAnsi="Times New Roman"/>
          <w:sz w:val="24"/>
          <w:szCs w:val="24"/>
        </w:rPr>
        <w:t>, с отбором бороздовых проб в объеме 130 шт. Объем ручной расчистки канав составляет 100 м</w:t>
      </w:r>
      <w:r w:rsidRPr="00B73E5C">
        <w:rPr>
          <w:rFonts w:ascii="Times New Roman" w:hAnsi="Times New Roman"/>
          <w:sz w:val="24"/>
          <w:szCs w:val="24"/>
          <w:vertAlign w:val="superscript"/>
        </w:rPr>
        <w:t>3</w:t>
      </w:r>
      <w:r w:rsidRPr="00B73E5C">
        <w:rPr>
          <w:rFonts w:ascii="Times New Roman" w:hAnsi="Times New Roman"/>
          <w:sz w:val="24"/>
          <w:szCs w:val="24"/>
        </w:rPr>
        <w:t>.</w:t>
      </w:r>
      <w:r>
        <w:rPr>
          <w:rFonts w:ascii="Times New Roman" w:hAnsi="Times New Roman"/>
          <w:sz w:val="24"/>
          <w:szCs w:val="24"/>
        </w:rPr>
        <w:t xml:space="preserve"> </w:t>
      </w:r>
      <w:r w:rsidRPr="00B73E5C">
        <w:rPr>
          <w:rFonts w:ascii="Times New Roman" w:hAnsi="Times New Roman"/>
          <w:sz w:val="24"/>
          <w:szCs w:val="24"/>
          <w:lang w:val="kk-KZ"/>
        </w:rPr>
        <w:t>Канавы</w:t>
      </w:r>
      <w:r w:rsidRPr="00B73E5C">
        <w:rPr>
          <w:rFonts w:ascii="Times New Roman" w:hAnsi="Times New Roman"/>
          <w:sz w:val="24"/>
          <w:szCs w:val="24"/>
        </w:rPr>
        <w:t xml:space="preserve"> будут проходиться мехспособом с применением </w:t>
      </w:r>
      <w:r w:rsidRPr="00B73E5C">
        <w:rPr>
          <w:rFonts w:ascii="Times New Roman" w:hAnsi="Times New Roman"/>
          <w:sz w:val="24"/>
          <w:szCs w:val="24"/>
          <w:lang w:val="kk-KZ"/>
        </w:rPr>
        <w:t xml:space="preserve">экскаватора, смонтированного на базе колесного трактора типа «XCMG XE305D» с зачисткой дна канавы вручную. Расчистки будут проходиться с помощью булдозера типа  SHANTUI SL30WN. После прохожденя дно расчистки очищаются ручным способом для  документации и производства зарисовок рудных тел (линз) по дну расчистки с целью определения изменчивости рудных тел и характера взаимоперехода их по простиранию и вкрест простирания. В связи с тем, что расчистки будут проходиться после проходки и опробования канав, расположенных по флангам и в центральной части  расчисток, по ним не планируются повторное бороздовое опробование. Опробованию могут подвергаться только те участки или интервалы, где при геологической документации  будут выявлены участки с наиболее интересными геологическими и литологическими  особенностями.  Для этой цели предусмотривается отбор бороздовых проб в резерве.  </w:t>
      </w:r>
      <w:r w:rsidRPr="00B73E5C">
        <w:rPr>
          <w:rFonts w:ascii="Times New Roman" w:hAnsi="Times New Roman"/>
          <w:sz w:val="24"/>
          <w:szCs w:val="24"/>
        </w:rPr>
        <w:t xml:space="preserve">Всего по плану предусматривается бурение </w:t>
      </w:r>
      <w:r w:rsidRPr="00B73E5C">
        <w:rPr>
          <w:rFonts w:ascii="Times New Roman" w:hAnsi="Times New Roman"/>
          <w:sz w:val="24"/>
          <w:szCs w:val="24"/>
          <w:lang w:val="kk-KZ"/>
        </w:rPr>
        <w:t>21</w:t>
      </w:r>
      <w:r w:rsidRPr="00B73E5C">
        <w:rPr>
          <w:rFonts w:ascii="Times New Roman" w:hAnsi="Times New Roman"/>
          <w:sz w:val="24"/>
          <w:szCs w:val="24"/>
        </w:rPr>
        <w:t xml:space="preserve"> поисковых скважин, общим объемом 535 пог.м. Буровые работы планируется провести в летний сухой период. Буровые установки будут оснащены собственными дизельными электростанциями для обеспечения электропитанием буровой станок, промывочный насос и освещения. Для минимизации воздействия буровых работ на окружающую среду проектом предусматривается применение нетоксичных реагентов в промывочной жидкости и ликвидация зумпфов с отходящей водой. Все пробуренные скважины после их закрытия подлежат ликвидации согласно общепринятой методике. Буровая площадка после бурения очищается от технического и бытового мусора, а поверхность участка приводится в исходное состояние (рекультивируется). Для контроля параметров бурения скважин по первоначально заданному азимуту и зениту предусматривается проведение инклинометрии по пройденному стволу каждой скважины. Замеры будут производиться прибором </w:t>
      </w:r>
      <w:r w:rsidRPr="00B73E5C">
        <w:rPr>
          <w:rFonts w:ascii="Times New Roman" w:hAnsi="Times New Roman"/>
          <w:sz w:val="24"/>
          <w:szCs w:val="24"/>
          <w:lang w:val="en-US"/>
        </w:rPr>
        <w:t>Reflex</w:t>
      </w:r>
      <w:r w:rsidRPr="00B73E5C">
        <w:rPr>
          <w:rFonts w:ascii="Times New Roman" w:hAnsi="Times New Roman"/>
          <w:sz w:val="24"/>
          <w:szCs w:val="24"/>
        </w:rPr>
        <w:t xml:space="preserve"> </w:t>
      </w:r>
      <w:r w:rsidRPr="00B73E5C">
        <w:rPr>
          <w:rFonts w:ascii="Times New Roman" w:hAnsi="Times New Roman"/>
          <w:sz w:val="24"/>
          <w:szCs w:val="24"/>
          <w:lang w:val="en-US"/>
        </w:rPr>
        <w:t>Gyro</w:t>
      </w:r>
      <w:r w:rsidRPr="00B73E5C">
        <w:rPr>
          <w:rFonts w:ascii="Times New Roman" w:hAnsi="Times New Roman"/>
          <w:sz w:val="24"/>
          <w:szCs w:val="24"/>
        </w:rPr>
        <w:t xml:space="preserve">. Результаты замеров отмечаются в журнале через 20 м. Запланированный объем инклинометрии и </w:t>
      </w:r>
      <w:proofErr w:type="gramStart"/>
      <w:r w:rsidRPr="00B73E5C">
        <w:rPr>
          <w:rFonts w:ascii="Times New Roman" w:hAnsi="Times New Roman"/>
          <w:sz w:val="24"/>
          <w:szCs w:val="24"/>
        </w:rPr>
        <w:t>гамма каротажа</w:t>
      </w:r>
      <w:proofErr w:type="gramEnd"/>
      <w:r w:rsidRPr="00B73E5C">
        <w:rPr>
          <w:rFonts w:ascii="Times New Roman" w:hAnsi="Times New Roman"/>
          <w:sz w:val="24"/>
          <w:szCs w:val="24"/>
        </w:rPr>
        <w:t xml:space="preserve"> – 535 пог.м. После завершения проходки канав, зачистки дна и стенок проводится их документация. В журнале геологической документации отмечается дата начала и окончания проходки, замеряется длина, ширина и глубина канав, дается описание литологических разностей вскрытых пород и рудных залежей в масштабе 1:100 – 1:50. Стенка или дно канавы опробуется бороздой сечением 10×5 см, длина пробы – 2.0 м. Предусматривается обязательное взвешивание бороздовых проб. Общая длина канав и расчисток 1000 п.м, документации подлежат 500 п.м (100%). Общая длина расчисток предусматривается в объеме 500 п.м. Опробование предусматривается в канавах по породам </w:t>
      </w:r>
      <w:r w:rsidRPr="00B73E5C">
        <w:rPr>
          <w:rFonts w:ascii="Times New Roman" w:hAnsi="Times New Roman"/>
          <w:sz w:val="24"/>
          <w:szCs w:val="24"/>
          <w:lang w:val="en-US"/>
        </w:rPr>
        <w:t>IX</w:t>
      </w:r>
      <w:r w:rsidRPr="00B73E5C">
        <w:rPr>
          <w:rFonts w:ascii="Times New Roman" w:hAnsi="Times New Roman"/>
          <w:sz w:val="24"/>
          <w:szCs w:val="24"/>
        </w:rPr>
        <w:t xml:space="preserve">. Количество бороздовых проб в канавах и расчистках при длине опробуемого интервала </w:t>
      </w:r>
      <w:r w:rsidRPr="00B73E5C">
        <w:rPr>
          <w:rFonts w:ascii="Times New Roman" w:hAnsi="Times New Roman"/>
          <w:sz w:val="24"/>
          <w:szCs w:val="24"/>
          <w:lang w:val="kk-KZ"/>
        </w:rPr>
        <w:t>4</w:t>
      </w:r>
      <w:r w:rsidRPr="00B73E5C">
        <w:rPr>
          <w:rFonts w:ascii="Times New Roman" w:hAnsi="Times New Roman"/>
          <w:sz w:val="24"/>
          <w:szCs w:val="24"/>
        </w:rPr>
        <w:t>м составит – 130 проб, вес пробы – (10 см × 5 см × 15 см × 2.5 г/см</w:t>
      </w:r>
      <w:r w:rsidRPr="00B73E5C">
        <w:rPr>
          <w:rFonts w:ascii="Times New Roman" w:hAnsi="Times New Roman"/>
          <w:sz w:val="24"/>
          <w:szCs w:val="24"/>
          <w:vertAlign w:val="superscript"/>
        </w:rPr>
        <w:t>3</w:t>
      </w:r>
      <w:r w:rsidRPr="00B73E5C">
        <w:rPr>
          <w:rFonts w:ascii="Times New Roman" w:hAnsi="Times New Roman"/>
          <w:sz w:val="24"/>
          <w:szCs w:val="24"/>
        </w:rPr>
        <w:t xml:space="preserve">) – 18.7 кг. </w:t>
      </w:r>
      <w:r w:rsidRPr="00B73E5C">
        <w:rPr>
          <w:rFonts w:ascii="Times New Roman" w:hAnsi="Times New Roman"/>
          <w:sz w:val="24"/>
          <w:szCs w:val="24"/>
          <w:lang w:val="kk-KZ"/>
        </w:rPr>
        <w:t xml:space="preserve">Предусматриваются следующие геолого-технические условия бурение </w:t>
      </w:r>
      <w:r w:rsidRPr="00B73E5C">
        <w:rPr>
          <w:rFonts w:ascii="Times New Roman" w:hAnsi="Times New Roman"/>
          <w:sz w:val="24"/>
          <w:szCs w:val="24"/>
        </w:rPr>
        <w:t xml:space="preserve">колонковых </w:t>
      </w:r>
      <w:r w:rsidRPr="00B73E5C">
        <w:rPr>
          <w:rFonts w:ascii="Times New Roman" w:hAnsi="Times New Roman"/>
          <w:sz w:val="24"/>
          <w:szCs w:val="24"/>
          <w:lang w:val="kk-KZ"/>
        </w:rPr>
        <w:t xml:space="preserve">скважин: </w:t>
      </w:r>
      <w:r w:rsidRPr="00B73E5C">
        <w:rPr>
          <w:rFonts w:ascii="Times New Roman" w:hAnsi="Times New Roman"/>
          <w:sz w:val="24"/>
          <w:szCs w:val="24"/>
        </w:rPr>
        <w:t>бурение установками УКБ-4П со снарядом Boart L</w:t>
      </w:r>
      <w:r w:rsidRPr="00B73E5C">
        <w:rPr>
          <w:rFonts w:ascii="Times New Roman" w:hAnsi="Times New Roman"/>
          <w:sz w:val="24"/>
          <w:szCs w:val="24"/>
          <w:lang w:val="en-US"/>
        </w:rPr>
        <w:t>ongyear</w:t>
      </w:r>
      <w:r w:rsidRPr="00B73E5C">
        <w:rPr>
          <w:rFonts w:ascii="Times New Roman" w:hAnsi="Times New Roman"/>
          <w:sz w:val="24"/>
          <w:szCs w:val="24"/>
        </w:rPr>
        <w:t xml:space="preserve"> </w:t>
      </w:r>
      <w:r w:rsidRPr="00B73E5C">
        <w:rPr>
          <w:rFonts w:ascii="Times New Roman" w:hAnsi="Times New Roman"/>
          <w:sz w:val="24"/>
          <w:szCs w:val="24"/>
          <w:lang w:val="en-US"/>
        </w:rPr>
        <w:t>HQ</w:t>
      </w:r>
      <w:r w:rsidRPr="00B73E5C">
        <w:rPr>
          <w:rFonts w:ascii="Times New Roman" w:hAnsi="Times New Roman"/>
          <w:sz w:val="24"/>
          <w:szCs w:val="24"/>
        </w:rPr>
        <w:t>; скважины по глубинам входят в интервал 0-100м (</w:t>
      </w:r>
      <w:r w:rsidRPr="00B73E5C">
        <w:rPr>
          <w:rFonts w:ascii="Times New Roman" w:hAnsi="Times New Roman"/>
          <w:sz w:val="24"/>
          <w:szCs w:val="24"/>
          <w:lang w:val="kk-KZ"/>
        </w:rPr>
        <w:t>21</w:t>
      </w:r>
      <w:r w:rsidRPr="00B73E5C">
        <w:rPr>
          <w:rFonts w:ascii="Times New Roman" w:hAnsi="Times New Roman"/>
          <w:sz w:val="24"/>
          <w:szCs w:val="24"/>
        </w:rPr>
        <w:t xml:space="preserve"> скважины, 535 п.м., ср. глубина </w:t>
      </w:r>
      <w:r w:rsidRPr="00B73E5C">
        <w:rPr>
          <w:rFonts w:ascii="Times New Roman" w:hAnsi="Times New Roman"/>
          <w:sz w:val="24"/>
          <w:szCs w:val="24"/>
          <w:lang w:val="kk-KZ"/>
        </w:rPr>
        <w:t>25</w:t>
      </w:r>
      <w:r w:rsidRPr="00B73E5C">
        <w:rPr>
          <w:rFonts w:ascii="Times New Roman" w:hAnsi="Times New Roman"/>
          <w:sz w:val="24"/>
          <w:szCs w:val="24"/>
        </w:rPr>
        <w:t xml:space="preserve"> м) скважины наклонные под углом 50-90°;начальный диаметр бурения 122.6мм, основной – 96мм, бурение ведется с отбором керна, керн укладывается в ящики; крепление скважин обсадными трубами от 0 до 20 м ствола каждой скважины в интервале 0-100м; бурение пород до </w:t>
      </w:r>
      <w:r w:rsidRPr="00B73E5C">
        <w:rPr>
          <w:rFonts w:ascii="Times New Roman" w:hAnsi="Times New Roman"/>
          <w:sz w:val="24"/>
          <w:szCs w:val="24"/>
          <w:lang w:val="en-US"/>
        </w:rPr>
        <w:t>VII</w:t>
      </w:r>
      <w:r w:rsidRPr="00B73E5C">
        <w:rPr>
          <w:rFonts w:ascii="Times New Roman" w:hAnsi="Times New Roman"/>
          <w:sz w:val="24"/>
          <w:szCs w:val="24"/>
        </w:rPr>
        <w:t xml:space="preserve"> категории ведется твердосплавными коронками, по более высоким категориям – алмазными; выход керна по скважинам не менее 90%;предусматривается строительство площадки под буровые станки (1.5м×</w:t>
      </w:r>
      <w:r w:rsidRPr="00B73E5C">
        <w:rPr>
          <w:rFonts w:ascii="Times New Roman" w:hAnsi="Times New Roman"/>
          <w:sz w:val="24"/>
          <w:szCs w:val="24"/>
          <w:lang w:val="kk-KZ"/>
        </w:rPr>
        <w:t>25</w:t>
      </w:r>
      <w:r w:rsidRPr="00B73E5C">
        <w:rPr>
          <w:rFonts w:ascii="Times New Roman" w:hAnsi="Times New Roman"/>
          <w:sz w:val="24"/>
          <w:szCs w:val="24"/>
        </w:rPr>
        <w:t>м×0.5м×</w:t>
      </w:r>
      <w:r w:rsidRPr="00B73E5C">
        <w:rPr>
          <w:rFonts w:ascii="Times New Roman" w:hAnsi="Times New Roman"/>
          <w:sz w:val="24"/>
          <w:szCs w:val="24"/>
          <w:lang w:val="kk-KZ"/>
        </w:rPr>
        <w:t>21</w:t>
      </w:r>
      <w:r w:rsidRPr="00B73E5C">
        <w:rPr>
          <w:rFonts w:ascii="Times New Roman" w:hAnsi="Times New Roman"/>
          <w:sz w:val="24"/>
          <w:szCs w:val="24"/>
        </w:rPr>
        <w:t xml:space="preserve"> скв) с бульзозерными работами по породам VII категории объемом </w:t>
      </w:r>
      <w:r w:rsidRPr="00B73E5C">
        <w:rPr>
          <w:rFonts w:ascii="Times New Roman" w:hAnsi="Times New Roman"/>
          <w:sz w:val="24"/>
          <w:szCs w:val="24"/>
          <w:lang w:val="kk-KZ"/>
        </w:rPr>
        <w:t>395</w:t>
      </w:r>
      <w:r w:rsidRPr="00B73E5C">
        <w:rPr>
          <w:rFonts w:ascii="Times New Roman" w:hAnsi="Times New Roman"/>
          <w:sz w:val="24"/>
          <w:szCs w:val="24"/>
        </w:rPr>
        <w:t xml:space="preserve"> куб.м; для хранения промывочной жидкости (техническая вода, глинистый раствор) будут пройдены отстойники (8м</w:t>
      </w:r>
      <w:r w:rsidRPr="00B73E5C">
        <w:rPr>
          <w:rFonts w:ascii="Times New Roman" w:hAnsi="Times New Roman"/>
          <w:sz w:val="24"/>
          <w:szCs w:val="24"/>
          <w:vertAlign w:val="superscript"/>
        </w:rPr>
        <w:t>3</w:t>
      </w:r>
      <w:r w:rsidRPr="00B73E5C">
        <w:rPr>
          <w:rFonts w:ascii="Times New Roman" w:hAnsi="Times New Roman"/>
          <w:sz w:val="24"/>
          <w:szCs w:val="24"/>
        </w:rPr>
        <w:t>×</w:t>
      </w:r>
      <w:r w:rsidRPr="00B73E5C">
        <w:rPr>
          <w:rFonts w:ascii="Times New Roman" w:hAnsi="Times New Roman"/>
          <w:sz w:val="24"/>
          <w:szCs w:val="24"/>
          <w:lang w:val="kk-KZ"/>
        </w:rPr>
        <w:t xml:space="preserve">21 </w:t>
      </w:r>
      <w:r w:rsidRPr="00B73E5C">
        <w:rPr>
          <w:rFonts w:ascii="Times New Roman" w:hAnsi="Times New Roman"/>
          <w:sz w:val="24"/>
          <w:szCs w:val="24"/>
        </w:rPr>
        <w:t xml:space="preserve">скв) объемом </w:t>
      </w:r>
      <w:r w:rsidRPr="00B73E5C">
        <w:rPr>
          <w:rFonts w:ascii="Times New Roman" w:hAnsi="Times New Roman"/>
          <w:sz w:val="24"/>
          <w:szCs w:val="24"/>
          <w:lang w:val="kk-KZ"/>
        </w:rPr>
        <w:lastRenderedPageBreak/>
        <w:t>168</w:t>
      </w:r>
      <w:r w:rsidRPr="00B73E5C">
        <w:rPr>
          <w:rFonts w:ascii="Times New Roman" w:hAnsi="Times New Roman"/>
          <w:sz w:val="24"/>
          <w:szCs w:val="24"/>
        </w:rPr>
        <w:t xml:space="preserve"> куб.м; после завершение работ врезы под площадку и отстойники будут ликвидированы (засыпаны) в объеме </w:t>
      </w:r>
      <w:r w:rsidRPr="00B73E5C">
        <w:rPr>
          <w:rFonts w:ascii="Times New Roman" w:hAnsi="Times New Roman"/>
          <w:sz w:val="24"/>
          <w:szCs w:val="24"/>
          <w:lang w:val="kk-KZ"/>
        </w:rPr>
        <w:t xml:space="preserve">395 </w:t>
      </w:r>
      <w:r w:rsidRPr="00B73E5C">
        <w:rPr>
          <w:rFonts w:ascii="Times New Roman" w:hAnsi="Times New Roman"/>
          <w:sz w:val="24"/>
          <w:szCs w:val="24"/>
        </w:rPr>
        <w:t>куб.м.</w:t>
      </w:r>
    </w:p>
    <w:p w14:paraId="38AD4EDB" w14:textId="77777777" w:rsidR="00B94BD2" w:rsidRPr="00F82616" w:rsidRDefault="00B94BD2" w:rsidP="00B94BD2">
      <w:pPr>
        <w:spacing w:after="0" w:line="240" w:lineRule="auto"/>
        <w:rPr>
          <w:rFonts w:ascii="Times New Roman" w:hAnsi="Times New Roman"/>
          <w:b/>
          <w:sz w:val="24"/>
          <w:szCs w:val="24"/>
        </w:rPr>
      </w:pPr>
      <w:r w:rsidRPr="00F67C17">
        <w:rPr>
          <w:rFonts w:ascii="Times New Roman" w:hAnsi="Times New Roman"/>
          <w:b/>
          <w:sz w:val="24"/>
          <w:szCs w:val="24"/>
        </w:rPr>
        <w:t>Информация о возможных негативных воздействиях.</w:t>
      </w:r>
    </w:p>
    <w:p w14:paraId="6BB6FD20" w14:textId="77777777" w:rsidR="00B94BD2" w:rsidRPr="000253B4" w:rsidRDefault="00B94BD2" w:rsidP="00B94BD2">
      <w:pPr>
        <w:spacing w:after="0" w:line="240" w:lineRule="auto"/>
        <w:rPr>
          <w:rFonts w:ascii="Times New Roman" w:hAnsi="Times New Roman"/>
          <w:bCs/>
          <w:sz w:val="24"/>
          <w:szCs w:val="24"/>
        </w:rPr>
      </w:pPr>
      <w:r w:rsidRPr="00F82616">
        <w:rPr>
          <w:rFonts w:ascii="Times New Roman" w:hAnsi="Times New Roman"/>
          <w:b/>
          <w:i/>
          <w:sz w:val="24"/>
          <w:szCs w:val="24"/>
        </w:rPr>
        <w:t>Атмосфера.</w:t>
      </w:r>
      <w:r w:rsidRPr="00F82616">
        <w:rPr>
          <w:rFonts w:ascii="Times New Roman" w:hAnsi="Times New Roman"/>
          <w:sz w:val="24"/>
          <w:szCs w:val="24"/>
        </w:rPr>
        <w:t xml:space="preserve"> </w:t>
      </w:r>
      <w:r w:rsidRPr="00F82616">
        <w:rPr>
          <w:rFonts w:ascii="Times New Roman" w:hAnsi="Times New Roman"/>
          <w:sz w:val="24"/>
          <w:szCs w:val="24"/>
          <w:lang w:val="ru-KZ" w:eastAsia="ru-KZ"/>
        </w:rPr>
        <w:t xml:space="preserve">Всего на рассматриваемой территории будет функционировать </w:t>
      </w:r>
      <w:r>
        <w:rPr>
          <w:rFonts w:ascii="Times New Roman" w:hAnsi="Times New Roman"/>
          <w:sz w:val="24"/>
          <w:szCs w:val="24"/>
          <w:lang w:eastAsia="ru-KZ"/>
        </w:rPr>
        <w:t xml:space="preserve"> 6 </w:t>
      </w:r>
      <w:r w:rsidRPr="00F82616">
        <w:rPr>
          <w:rFonts w:ascii="Times New Roman" w:hAnsi="Times New Roman"/>
          <w:sz w:val="24"/>
          <w:szCs w:val="24"/>
          <w:lang w:val="ru-KZ" w:eastAsia="ru-KZ"/>
        </w:rPr>
        <w:t>источников</w:t>
      </w:r>
      <w:r>
        <w:rPr>
          <w:rFonts w:ascii="Times New Roman" w:hAnsi="Times New Roman"/>
          <w:sz w:val="24"/>
          <w:szCs w:val="24"/>
          <w:lang w:eastAsia="ru-KZ"/>
        </w:rPr>
        <w:t>, в том числе один организованный источник и 5 неорганизованных источников.</w:t>
      </w:r>
    </w:p>
    <w:p w14:paraId="66199F19" w14:textId="77777777" w:rsidR="00B94BD2" w:rsidRPr="006B11D3" w:rsidRDefault="00B94BD2" w:rsidP="00B94BD2">
      <w:pPr>
        <w:suppressAutoHyphens/>
        <w:spacing w:after="0" w:line="240" w:lineRule="auto"/>
        <w:rPr>
          <w:rFonts w:ascii="Times New Roman" w:hAnsi="Times New Roman"/>
          <w:sz w:val="24"/>
          <w:szCs w:val="24"/>
          <w:lang w:eastAsia="ru-KZ"/>
        </w:rPr>
      </w:pPr>
      <w:r w:rsidRPr="00F82616">
        <w:rPr>
          <w:rFonts w:ascii="Times New Roman" w:hAnsi="Times New Roman"/>
          <w:sz w:val="24"/>
          <w:szCs w:val="24"/>
        </w:rPr>
        <w:t>Валовый выброс загрязняющих веществ на 202</w:t>
      </w:r>
      <w:r>
        <w:rPr>
          <w:rFonts w:ascii="Times New Roman" w:hAnsi="Times New Roman"/>
          <w:sz w:val="24"/>
          <w:szCs w:val="24"/>
        </w:rPr>
        <w:t>6</w:t>
      </w:r>
      <w:r w:rsidRPr="00F82616">
        <w:rPr>
          <w:rFonts w:ascii="Times New Roman" w:hAnsi="Times New Roman"/>
          <w:sz w:val="24"/>
          <w:szCs w:val="24"/>
        </w:rPr>
        <w:t>-20</w:t>
      </w:r>
      <w:r>
        <w:rPr>
          <w:rFonts w:ascii="Times New Roman" w:hAnsi="Times New Roman"/>
          <w:sz w:val="24"/>
          <w:szCs w:val="24"/>
        </w:rPr>
        <w:t>31</w:t>
      </w:r>
      <w:r w:rsidRPr="00F82616">
        <w:rPr>
          <w:rFonts w:ascii="Times New Roman" w:hAnsi="Times New Roman"/>
          <w:sz w:val="24"/>
          <w:szCs w:val="24"/>
        </w:rPr>
        <w:t xml:space="preserve"> гг. составит</w:t>
      </w:r>
      <w:r>
        <w:rPr>
          <w:rFonts w:ascii="Times New Roman" w:hAnsi="Times New Roman"/>
          <w:sz w:val="24"/>
          <w:szCs w:val="24"/>
        </w:rPr>
        <w:t>- 0,27901т/год.</w:t>
      </w:r>
    </w:p>
    <w:p w14:paraId="7FF96043" w14:textId="77777777" w:rsidR="00B94BD2" w:rsidRPr="00F82616" w:rsidRDefault="00B94BD2" w:rsidP="00B94BD2">
      <w:pPr>
        <w:autoSpaceDE w:val="0"/>
        <w:autoSpaceDN w:val="0"/>
        <w:adjustRightInd w:val="0"/>
        <w:spacing w:after="0" w:line="240" w:lineRule="auto"/>
        <w:rPr>
          <w:rFonts w:ascii="Times New Roman" w:hAnsi="Times New Roman"/>
          <w:sz w:val="24"/>
          <w:szCs w:val="24"/>
          <w:lang w:val="ru-KZ" w:eastAsia="ru-KZ"/>
        </w:rPr>
      </w:pPr>
      <w:r w:rsidRPr="00F82616">
        <w:rPr>
          <w:rFonts w:ascii="Times New Roman" w:hAnsi="Times New Roman"/>
          <w:sz w:val="24"/>
          <w:szCs w:val="24"/>
          <w:lang w:val="ru-KZ" w:eastAsia="ru-KZ"/>
        </w:rPr>
        <w:t>Как показал анализ, в процессе разведочных работ в атмосферный воздух будет</w:t>
      </w:r>
      <w:r w:rsidRPr="00F82616">
        <w:rPr>
          <w:rFonts w:ascii="Times New Roman" w:hAnsi="Times New Roman"/>
          <w:sz w:val="24"/>
          <w:szCs w:val="24"/>
          <w:lang w:eastAsia="ru-KZ"/>
        </w:rPr>
        <w:t xml:space="preserve"> </w:t>
      </w:r>
      <w:r w:rsidRPr="00F82616">
        <w:rPr>
          <w:rFonts w:ascii="Times New Roman" w:hAnsi="Times New Roman"/>
          <w:sz w:val="24"/>
          <w:szCs w:val="24"/>
          <w:lang w:val="ru-KZ" w:eastAsia="ru-KZ"/>
        </w:rPr>
        <w:t>выбрасываться</w:t>
      </w:r>
      <w:r>
        <w:rPr>
          <w:rFonts w:ascii="Times New Roman" w:hAnsi="Times New Roman"/>
          <w:sz w:val="24"/>
          <w:szCs w:val="24"/>
          <w:lang w:eastAsia="ru-KZ"/>
        </w:rPr>
        <w:t xml:space="preserve"> 9 </w:t>
      </w:r>
      <w:r w:rsidRPr="00F82616">
        <w:rPr>
          <w:rFonts w:ascii="Times New Roman" w:hAnsi="Times New Roman"/>
          <w:sz w:val="24"/>
          <w:szCs w:val="24"/>
          <w:lang w:val="ru-KZ" w:eastAsia="ru-KZ"/>
        </w:rPr>
        <w:t>наименований загрязняющих веществ.</w:t>
      </w:r>
    </w:p>
    <w:p w14:paraId="1CEEF6E8" w14:textId="77777777" w:rsidR="00B94BD2" w:rsidRPr="00F82616" w:rsidRDefault="00B94BD2" w:rsidP="00B94BD2">
      <w:pPr>
        <w:autoSpaceDE w:val="0"/>
        <w:autoSpaceDN w:val="0"/>
        <w:adjustRightInd w:val="0"/>
        <w:spacing w:after="0" w:line="240" w:lineRule="auto"/>
        <w:rPr>
          <w:rFonts w:ascii="Times New Roman" w:hAnsi="Times New Roman"/>
          <w:sz w:val="24"/>
          <w:szCs w:val="24"/>
          <w:lang w:val="ru-KZ" w:eastAsia="ru-KZ"/>
        </w:rPr>
      </w:pPr>
      <w:r w:rsidRPr="00F82616">
        <w:rPr>
          <w:rFonts w:ascii="Times New Roman" w:hAnsi="Times New Roman"/>
          <w:sz w:val="24"/>
          <w:szCs w:val="24"/>
          <w:lang w:val="ru-KZ" w:eastAsia="ru-KZ"/>
        </w:rPr>
        <w:t>Нормативы выбросов установлены по следующим веществам: азота диоксид, азота</w:t>
      </w:r>
      <w:r w:rsidRPr="00F82616">
        <w:rPr>
          <w:rFonts w:ascii="Times New Roman" w:hAnsi="Times New Roman"/>
          <w:sz w:val="24"/>
          <w:szCs w:val="24"/>
          <w:lang w:eastAsia="ru-KZ"/>
        </w:rPr>
        <w:t xml:space="preserve"> </w:t>
      </w:r>
      <w:r w:rsidRPr="00F82616">
        <w:rPr>
          <w:rFonts w:ascii="Times New Roman" w:hAnsi="Times New Roman"/>
          <w:sz w:val="24"/>
          <w:szCs w:val="24"/>
          <w:lang w:val="ru-KZ" w:eastAsia="ru-KZ"/>
        </w:rPr>
        <w:t>оксид, углерод (сажа), серы диоксид, сероводород, углерод оксид, бенз/а/пирен,</w:t>
      </w:r>
      <w:r w:rsidRPr="00F82616">
        <w:rPr>
          <w:rFonts w:ascii="Times New Roman" w:hAnsi="Times New Roman"/>
          <w:sz w:val="24"/>
          <w:szCs w:val="24"/>
          <w:lang w:eastAsia="ru-KZ"/>
        </w:rPr>
        <w:t xml:space="preserve"> </w:t>
      </w:r>
      <w:r w:rsidRPr="00F82616">
        <w:rPr>
          <w:rFonts w:ascii="Times New Roman" w:hAnsi="Times New Roman"/>
          <w:sz w:val="24"/>
          <w:szCs w:val="24"/>
          <w:lang w:val="ru-KZ" w:eastAsia="ru-KZ"/>
        </w:rPr>
        <w:t>формальдегид, углеводороды предельные и пыль неорганическая, содержащая двуокись</w:t>
      </w:r>
      <w:r w:rsidRPr="00F82616">
        <w:rPr>
          <w:rFonts w:ascii="Times New Roman" w:hAnsi="Times New Roman"/>
          <w:sz w:val="24"/>
          <w:szCs w:val="24"/>
          <w:lang w:eastAsia="ru-KZ"/>
        </w:rPr>
        <w:t xml:space="preserve"> </w:t>
      </w:r>
      <w:r w:rsidRPr="00F82616">
        <w:rPr>
          <w:rFonts w:ascii="Times New Roman" w:hAnsi="Times New Roman"/>
          <w:sz w:val="24"/>
          <w:szCs w:val="24"/>
          <w:lang w:val="ru-KZ" w:eastAsia="ru-KZ"/>
        </w:rPr>
        <w:t>кремния в %: 70-20.</w:t>
      </w:r>
    </w:p>
    <w:p w14:paraId="1682F2D5" w14:textId="77777777" w:rsidR="00B94BD2" w:rsidRPr="00F232B7" w:rsidRDefault="00B94BD2" w:rsidP="00B94BD2">
      <w:pPr>
        <w:pStyle w:val="51"/>
        <w:tabs>
          <w:tab w:val="left" w:pos="2507"/>
          <w:tab w:val="left" w:pos="4586"/>
          <w:tab w:val="left" w:pos="7064"/>
          <w:tab w:val="left" w:pos="8198"/>
        </w:tabs>
        <w:ind w:left="0" w:firstLine="567"/>
        <w:rPr>
          <w:bCs/>
          <w:sz w:val="24"/>
          <w:szCs w:val="24"/>
        </w:rPr>
      </w:pPr>
      <w:r w:rsidRPr="00F232B7">
        <w:rPr>
          <w:bCs/>
          <w:sz w:val="24"/>
          <w:szCs w:val="24"/>
        </w:rPr>
        <w:t>Формирование санитарно-защитной зоны проводилось автоматически с использованием лицензированного программного комплекса «ЭРА 3.0» на основе расчетов рассеивания загрязняющих веществ в атмосфере. Радиус СЗЗ определялся по заданным параметрам источников выбросов.</w:t>
      </w:r>
    </w:p>
    <w:p w14:paraId="38AA92F9" w14:textId="77777777" w:rsidR="00B94BD2" w:rsidRPr="00F232B7" w:rsidRDefault="00B94BD2" w:rsidP="00B94BD2">
      <w:pPr>
        <w:pStyle w:val="51"/>
        <w:tabs>
          <w:tab w:val="left" w:pos="2507"/>
          <w:tab w:val="left" w:pos="4586"/>
          <w:tab w:val="left" w:pos="7064"/>
          <w:tab w:val="left" w:pos="8198"/>
        </w:tabs>
        <w:ind w:left="0" w:firstLine="567"/>
        <w:rPr>
          <w:bCs/>
          <w:sz w:val="24"/>
          <w:szCs w:val="24"/>
        </w:rPr>
      </w:pPr>
      <w:r w:rsidRPr="00F232B7">
        <w:rPr>
          <w:bCs/>
          <w:sz w:val="24"/>
          <w:szCs w:val="24"/>
        </w:rPr>
        <w:t>Адекватность ширины санитарно-защитной зоны подтверждена расчетами прогнозируемых уровней загрязнения воздуха, выполненными в соответствии с действующими методическими указаниями по расчету рассеивания вредных веществ в атмосфере.</w:t>
      </w:r>
    </w:p>
    <w:p w14:paraId="02D519C7" w14:textId="77777777" w:rsidR="00B94BD2" w:rsidRPr="00F232B7" w:rsidRDefault="00B94BD2" w:rsidP="00B94BD2">
      <w:pPr>
        <w:pStyle w:val="51"/>
        <w:tabs>
          <w:tab w:val="left" w:pos="2507"/>
          <w:tab w:val="left" w:pos="4586"/>
          <w:tab w:val="left" w:pos="7064"/>
          <w:tab w:val="left" w:pos="8198"/>
        </w:tabs>
        <w:ind w:left="0" w:firstLine="567"/>
        <w:rPr>
          <w:bCs/>
          <w:sz w:val="24"/>
          <w:szCs w:val="24"/>
        </w:rPr>
      </w:pPr>
      <w:r w:rsidRPr="00F232B7">
        <w:rPr>
          <w:bCs/>
          <w:sz w:val="24"/>
          <w:szCs w:val="24"/>
        </w:rPr>
        <w:t>При установленной ширине СЗЗ концентрации загрязняющих веществ на её границе не превышают предельно допустимых значений. В соответствии с санитарной классификацией (Раздел 2, Пункт 21 санитарно-эпидемиологических требований), данный объект относится к 1 классу опасности, для которого минимальный размер СЗЗ составляет 100</w:t>
      </w:r>
      <w:r>
        <w:rPr>
          <w:bCs/>
          <w:sz w:val="24"/>
          <w:szCs w:val="24"/>
        </w:rPr>
        <w:t>0</w:t>
      </w:r>
      <w:r w:rsidRPr="00F232B7">
        <w:rPr>
          <w:bCs/>
          <w:sz w:val="24"/>
          <w:szCs w:val="24"/>
        </w:rPr>
        <w:t xml:space="preserve"> метров.</w:t>
      </w:r>
    </w:p>
    <w:p w14:paraId="444A8710" w14:textId="77777777" w:rsidR="00B94BD2" w:rsidRPr="00F82616" w:rsidRDefault="00B94BD2" w:rsidP="00B94BD2">
      <w:pPr>
        <w:spacing w:after="0" w:line="240" w:lineRule="auto"/>
        <w:rPr>
          <w:rFonts w:ascii="Times New Roman" w:hAnsi="Times New Roman"/>
          <w:sz w:val="24"/>
          <w:szCs w:val="24"/>
        </w:rPr>
      </w:pPr>
      <w:r w:rsidRPr="00F82616">
        <w:rPr>
          <w:rFonts w:ascii="Times New Roman" w:hAnsi="Times New Roman"/>
          <w:sz w:val="24"/>
          <w:szCs w:val="24"/>
        </w:rPr>
        <w:t>Местоположение месторождения «Ж</w:t>
      </w:r>
      <w:r>
        <w:rPr>
          <w:rFonts w:ascii="Times New Roman" w:hAnsi="Times New Roman"/>
          <w:sz w:val="24"/>
          <w:szCs w:val="24"/>
        </w:rPr>
        <w:t>аманбулак</w:t>
      </w:r>
      <w:r w:rsidRPr="00F82616">
        <w:rPr>
          <w:rFonts w:ascii="Times New Roman" w:hAnsi="Times New Roman"/>
          <w:sz w:val="24"/>
          <w:szCs w:val="24"/>
        </w:rPr>
        <w:t xml:space="preserve">» отвечает необходимым санитарно–гигиеническим требованиям, поскольку ближайшая селитебная зона – село </w:t>
      </w:r>
      <w:r>
        <w:rPr>
          <w:rFonts w:ascii="Times New Roman" w:hAnsi="Times New Roman"/>
          <w:sz w:val="24"/>
          <w:szCs w:val="24"/>
        </w:rPr>
        <w:t xml:space="preserve">Сарыбель. </w:t>
      </w:r>
    </w:p>
    <w:p w14:paraId="7A2C4B40" w14:textId="77777777" w:rsidR="00B94BD2" w:rsidRPr="00B4417B" w:rsidRDefault="00B94BD2" w:rsidP="00B94BD2">
      <w:pPr>
        <w:spacing w:after="0" w:line="240" w:lineRule="auto"/>
        <w:rPr>
          <w:rFonts w:ascii="Times New Roman" w:hAnsi="Times New Roman"/>
          <w:sz w:val="24"/>
          <w:szCs w:val="24"/>
        </w:rPr>
      </w:pPr>
      <w:r w:rsidRPr="00B4417B">
        <w:rPr>
          <w:rFonts w:ascii="Times New Roman" w:hAnsi="Times New Roman"/>
          <w:b/>
          <w:i/>
          <w:sz w:val="24"/>
          <w:szCs w:val="24"/>
        </w:rPr>
        <w:t>Вода.</w:t>
      </w:r>
      <w:r w:rsidRPr="00B4417B">
        <w:rPr>
          <w:rFonts w:ascii="Times New Roman" w:hAnsi="Times New Roman"/>
          <w:sz w:val="24"/>
          <w:szCs w:val="24"/>
        </w:rPr>
        <w:t xml:space="preserve"> </w:t>
      </w:r>
      <w:r w:rsidRPr="00B4417B">
        <w:rPr>
          <w:rFonts w:ascii="Times New Roman" w:hAnsi="Times New Roman"/>
          <w:i/>
          <w:sz w:val="24"/>
          <w:szCs w:val="24"/>
        </w:rPr>
        <w:t>Проектом предусматривается: - питьевое водоснабжение воды на период работ: хозяйственно-питьевые нужды персонала – 141,75 м3/год; хозяйственно-бытовые нужды 1178,2</w:t>
      </w:r>
      <w:r w:rsidRPr="00B4417B">
        <w:rPr>
          <w:rFonts w:ascii="Times New Roman" w:hAnsi="Times New Roman"/>
          <w:sz w:val="24"/>
          <w:szCs w:val="24"/>
        </w:rPr>
        <w:t xml:space="preserve"> м3/год. Расходы воды на питьевые, хозяйственно-бытовые нужды рассчитываются на основе расчетной численности рабочего персонала. Водопотребление и расчетные расходы воды на хозяйственные нужды рабочих определены исходя из норм водопотребления, принятых в соответствии со СП РК 4.01.-101- 2012 «Внутренний водопровод и канализация зданий и сооружений». Период работ – 9 месяцев (270 дней). Количество </w:t>
      </w:r>
      <w:proofErr w:type="gramStart"/>
      <w:r w:rsidRPr="00B4417B">
        <w:rPr>
          <w:rFonts w:ascii="Times New Roman" w:hAnsi="Times New Roman"/>
          <w:sz w:val="24"/>
          <w:szCs w:val="24"/>
        </w:rPr>
        <w:t>работников  –</w:t>
      </w:r>
      <w:proofErr w:type="gramEnd"/>
      <w:r w:rsidRPr="00B4417B">
        <w:rPr>
          <w:rFonts w:ascii="Times New Roman" w:hAnsi="Times New Roman"/>
          <w:sz w:val="24"/>
          <w:szCs w:val="24"/>
        </w:rPr>
        <w:t xml:space="preserve"> 21 чел. Расчетные расходы питьевых нужд составляют: </w:t>
      </w:r>
      <w:r w:rsidRPr="00B4417B">
        <w:rPr>
          <w:rFonts w:ascii="Times New Roman" w:hAnsi="Times New Roman"/>
          <w:i/>
          <w:iCs/>
          <w:sz w:val="24"/>
          <w:szCs w:val="24"/>
        </w:rPr>
        <w:t xml:space="preserve">21 чел.* 0,025 м³/сут = 0,525м³/сут *270 дней = 141,75 м³/год. </w:t>
      </w:r>
      <w:r w:rsidRPr="00B4417B">
        <w:rPr>
          <w:rFonts w:ascii="Times New Roman" w:hAnsi="Times New Roman"/>
          <w:sz w:val="24"/>
          <w:szCs w:val="24"/>
        </w:rPr>
        <w:t xml:space="preserve">Итого объем водопотребления на питьевые нужды составляет </w:t>
      </w:r>
      <w:r w:rsidRPr="00B4417B">
        <w:rPr>
          <w:rFonts w:ascii="Times New Roman" w:hAnsi="Times New Roman"/>
          <w:i/>
          <w:iCs/>
          <w:sz w:val="24"/>
          <w:szCs w:val="24"/>
        </w:rPr>
        <w:t>141,75 м3 /год</w:t>
      </w:r>
      <w:r w:rsidRPr="00B4417B">
        <w:rPr>
          <w:rFonts w:ascii="Times New Roman" w:hAnsi="Times New Roman"/>
          <w:sz w:val="24"/>
          <w:szCs w:val="24"/>
        </w:rPr>
        <w:t xml:space="preserve">. Расчетные расходы хозяйственно-бытовых нужд составляют: </w:t>
      </w:r>
      <w:r w:rsidRPr="00B4417B">
        <w:rPr>
          <w:rFonts w:ascii="Times New Roman" w:hAnsi="Times New Roman"/>
          <w:i/>
          <w:iCs/>
          <w:sz w:val="24"/>
          <w:szCs w:val="24"/>
        </w:rPr>
        <w:t xml:space="preserve">21чел.* 0,11 м³/сут = 2,31м³/сут*270 дней = 623,7 м³/год. </w:t>
      </w:r>
      <w:r w:rsidRPr="00B4417B">
        <w:rPr>
          <w:rFonts w:ascii="Times New Roman" w:hAnsi="Times New Roman"/>
          <w:sz w:val="24"/>
          <w:szCs w:val="24"/>
        </w:rPr>
        <w:t xml:space="preserve">Расход воды на обеспыливание дорог (безвозвратные потери) Площадь поливаемых твердых покрытий составляет </w:t>
      </w:r>
      <w:r w:rsidRPr="00B4417B">
        <w:rPr>
          <w:rFonts w:ascii="Times New Roman" w:hAnsi="Times New Roman"/>
          <w:i/>
          <w:iCs/>
          <w:sz w:val="24"/>
          <w:szCs w:val="24"/>
        </w:rPr>
        <w:t>1500м</w:t>
      </w:r>
      <w:proofErr w:type="gramStart"/>
      <w:r w:rsidRPr="00B4417B">
        <w:rPr>
          <w:rFonts w:ascii="Times New Roman" w:hAnsi="Times New Roman"/>
          <w:i/>
          <w:iCs/>
          <w:sz w:val="24"/>
          <w:szCs w:val="24"/>
        </w:rPr>
        <w:t>2</w:t>
      </w:r>
      <w:r w:rsidRPr="00B4417B">
        <w:rPr>
          <w:rFonts w:ascii="Times New Roman" w:hAnsi="Times New Roman"/>
          <w:sz w:val="24"/>
          <w:szCs w:val="24"/>
        </w:rPr>
        <w:t xml:space="preserve"> .</w:t>
      </w:r>
      <w:proofErr w:type="gramEnd"/>
      <w:r w:rsidRPr="00B4417B">
        <w:rPr>
          <w:rFonts w:ascii="Times New Roman" w:hAnsi="Times New Roman"/>
          <w:sz w:val="24"/>
          <w:szCs w:val="24"/>
        </w:rPr>
        <w:t xml:space="preserve"> Норма расхода воды на полив площадки с твердым покрытием составляет 0,4 л/м</w:t>
      </w:r>
      <w:proofErr w:type="gramStart"/>
      <w:r w:rsidRPr="00B4417B">
        <w:rPr>
          <w:rFonts w:ascii="Times New Roman" w:hAnsi="Times New Roman"/>
          <w:sz w:val="24"/>
          <w:szCs w:val="24"/>
        </w:rPr>
        <w:t>2 .</w:t>
      </w:r>
      <w:proofErr w:type="gramEnd"/>
      <w:r w:rsidRPr="00B4417B">
        <w:rPr>
          <w:rFonts w:ascii="Times New Roman" w:hAnsi="Times New Roman"/>
          <w:sz w:val="24"/>
          <w:szCs w:val="24"/>
        </w:rPr>
        <w:t xml:space="preserve"> Твердые покрытия поливают каждый день в теплый период года. </w:t>
      </w:r>
      <w:r w:rsidRPr="00B4417B">
        <w:rPr>
          <w:rFonts w:ascii="Times New Roman" w:hAnsi="Times New Roman"/>
          <w:i/>
          <w:iCs/>
          <w:sz w:val="24"/>
          <w:szCs w:val="24"/>
        </w:rPr>
        <w:t xml:space="preserve">0,4*1500/1000= 0,6 м3 /сут 0,6*146 = 87,6 м3 /год. </w:t>
      </w:r>
      <w:r w:rsidRPr="00B4417B">
        <w:rPr>
          <w:rFonts w:ascii="Times New Roman" w:hAnsi="Times New Roman"/>
          <w:sz w:val="24"/>
          <w:szCs w:val="24"/>
        </w:rPr>
        <w:t xml:space="preserve">Итого объем водопотребления составляет </w:t>
      </w:r>
      <w:r w:rsidRPr="00B4417B">
        <w:rPr>
          <w:rFonts w:ascii="Times New Roman" w:hAnsi="Times New Roman"/>
          <w:i/>
          <w:iCs/>
          <w:sz w:val="24"/>
          <w:szCs w:val="24"/>
        </w:rPr>
        <w:t xml:space="preserve">853,05 м3 </w:t>
      </w:r>
      <w:r w:rsidRPr="00B4417B">
        <w:rPr>
          <w:rFonts w:ascii="Times New Roman" w:hAnsi="Times New Roman"/>
          <w:sz w:val="24"/>
          <w:szCs w:val="24"/>
        </w:rPr>
        <w:t>/год из них: питьевого назначения – 141,75 м3 /год; хозяйственно-бытового назначения – 711,3 м3 /год.</w:t>
      </w:r>
      <w:r w:rsidRPr="00B4417B">
        <w:rPr>
          <w:rFonts w:ascii="Times New Roman" w:hAnsi="Times New Roman"/>
          <w:i/>
          <w:sz w:val="24"/>
          <w:szCs w:val="24"/>
        </w:rPr>
        <w:t xml:space="preserve"> </w:t>
      </w:r>
      <w:r w:rsidRPr="00B4417B">
        <w:rPr>
          <w:rFonts w:ascii="Times New Roman" w:hAnsi="Times New Roman"/>
          <w:sz w:val="24"/>
          <w:szCs w:val="24"/>
        </w:rPr>
        <w:t>Сточная вода хозяйственно-бытового качества будет собираться в выгребную яму и сдаваться по договору в подрядную организацию. Водоотведение на период работ и эксплуатации водоотвод осуществляется в водонепроницаемый выгреб, которые по мере накопления вывозятся на основании договоров спецавтотранспортом. Объем сбрасываемых сточных вод равен расходу воды.</w:t>
      </w:r>
    </w:p>
    <w:p w14:paraId="104FD050" w14:textId="77777777" w:rsidR="00B94BD2" w:rsidRDefault="00B94BD2" w:rsidP="00B94BD2">
      <w:pPr>
        <w:spacing w:after="0" w:line="240" w:lineRule="auto"/>
        <w:ind w:firstLine="567"/>
        <w:rPr>
          <w:rFonts w:ascii="Times New Roman" w:hAnsi="Times New Roman"/>
          <w:sz w:val="24"/>
          <w:szCs w:val="24"/>
        </w:rPr>
      </w:pPr>
      <w:r w:rsidRPr="008E60F9">
        <w:rPr>
          <w:rFonts w:ascii="Times New Roman" w:hAnsi="Times New Roman"/>
          <w:i/>
          <w:sz w:val="24"/>
          <w:szCs w:val="24"/>
          <w:u w:val="single"/>
        </w:rPr>
        <w:t>Почвы.</w:t>
      </w:r>
      <w:r w:rsidRPr="008E60F9">
        <w:rPr>
          <w:rFonts w:ascii="Times New Roman" w:hAnsi="Times New Roman"/>
          <w:i/>
          <w:sz w:val="24"/>
          <w:szCs w:val="24"/>
        </w:rPr>
        <w:t xml:space="preserve"> </w:t>
      </w:r>
      <w:r w:rsidRPr="008E60F9">
        <w:rPr>
          <w:rFonts w:ascii="Times New Roman" w:hAnsi="Times New Roman"/>
          <w:sz w:val="24"/>
          <w:szCs w:val="24"/>
          <w:lang w:val="ru-KZ"/>
        </w:rPr>
        <w:t xml:space="preserve">Территория района плавно переходит от засушливой Илийской межгорной впадины на юге к высоким хребтам Джунгарского Алатау на севере, что формирует четкую высотную поясность: Равнинная полупустынная зона (долина реки Или и юг района): Занимает обширные глинистые равнины. Здесь преобладают обыкновенные и северные </w:t>
      </w:r>
      <w:r w:rsidRPr="008E60F9">
        <w:rPr>
          <w:rFonts w:ascii="Times New Roman" w:hAnsi="Times New Roman"/>
          <w:sz w:val="24"/>
          <w:szCs w:val="24"/>
          <w:lang w:val="ru-KZ"/>
        </w:rPr>
        <w:lastRenderedPageBreak/>
        <w:t>светлые сероземы. Они бедны гумусом (всего 1–2%), но богаты кальцием. Ближе к пойме реки Или встречаются бесплодные пески и такыровидные почвы. Предгорная сухостепная зона (высоты 600–1400 м): Центральная часть района (включая окрестности г. Жаркент). Здесь на лессовидных суглинках сформировались светло-каштановые и каштановые почвы. Содержание гумуса в них выше — от 2% до 3,5%. Они имеют хорошую структуру и при искусственном орошении служат главным сельскохозяйственным ресурсом (выращивание кукурузы, зерновых).</w:t>
      </w:r>
      <w:r>
        <w:rPr>
          <w:rFonts w:ascii="Times New Roman" w:hAnsi="Times New Roman"/>
          <w:sz w:val="24"/>
          <w:szCs w:val="24"/>
          <w:lang w:val="ru-KZ"/>
        </w:rPr>
        <w:t xml:space="preserve"> </w:t>
      </w:r>
      <w:r w:rsidRPr="008E60F9">
        <w:rPr>
          <w:rFonts w:ascii="Times New Roman" w:hAnsi="Times New Roman"/>
          <w:sz w:val="24"/>
          <w:szCs w:val="24"/>
          <w:lang w:val="ru-KZ"/>
        </w:rPr>
        <w:t>Горная зона (склоны Джунгарского Алатау на севере): С подъемом в горы почвы сменяются на темно-каштановые (гумус до 4–5%), затем на мощные горно-лесные черноземовидные под хвойными лесами и, наконец, на горно-</w:t>
      </w:r>
      <w:r w:rsidRPr="0064336F">
        <w:rPr>
          <w:rFonts w:ascii="Times New Roman" w:hAnsi="Times New Roman"/>
          <w:sz w:val="24"/>
          <w:szCs w:val="24"/>
          <w:lang w:val="ru-KZ"/>
        </w:rPr>
        <w:t>луговые</w:t>
      </w:r>
      <w:r w:rsidRPr="0064336F">
        <w:rPr>
          <w:rFonts w:ascii="Arial" w:hAnsi="Arial" w:cs="Arial"/>
        </w:rPr>
        <w:t xml:space="preserve"> </w:t>
      </w:r>
      <w:r w:rsidRPr="0064336F">
        <w:rPr>
          <w:rFonts w:ascii="Times New Roman" w:hAnsi="Times New Roman"/>
          <w:sz w:val="24"/>
          <w:szCs w:val="24"/>
        </w:rPr>
        <w:t>субальпийские почвы высоких пастбищ (жайляу)</w:t>
      </w:r>
      <w:r>
        <w:rPr>
          <w:rFonts w:ascii="Times New Roman" w:hAnsi="Times New Roman"/>
          <w:sz w:val="24"/>
          <w:szCs w:val="24"/>
        </w:rPr>
        <w:t>.</w:t>
      </w:r>
    </w:p>
    <w:p w14:paraId="60F73C7E" w14:textId="77777777" w:rsidR="00B94BD2"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При реализации намечаемой деятельности предусматривается комплекс мероприятий, направленных на предотвращение загрязнения, захламления, деградации и иного негативного воздействия на почвы и земельные ресурсы.</w:t>
      </w:r>
      <w:r>
        <w:rPr>
          <w:rFonts w:ascii="Times New Roman" w:hAnsi="Times New Roman"/>
          <w:sz w:val="24"/>
          <w:szCs w:val="24"/>
        </w:rPr>
        <w:t xml:space="preserve"> </w:t>
      </w:r>
      <w:r w:rsidRPr="0064336F">
        <w:rPr>
          <w:rFonts w:ascii="Times New Roman" w:hAnsi="Times New Roman"/>
          <w:sz w:val="24"/>
          <w:szCs w:val="24"/>
        </w:rPr>
        <w:t>В соответствии со статьей 228 Экологического кодекса Республики Казахстан от 2 января 2021 года № 400-VI ЗРК, земли подлежат охране от загрязнения, захламления, деградации и иных негативных воздействий. Положения указанной статьи также предусматривают необходимость сохранения экологических функций земель и предотвращения негативного воздействия хозяйственной деятельности на почвы.</w:t>
      </w:r>
      <w:r>
        <w:rPr>
          <w:rFonts w:ascii="Times New Roman" w:hAnsi="Times New Roman"/>
          <w:sz w:val="24"/>
          <w:szCs w:val="24"/>
        </w:rPr>
        <w:t xml:space="preserve"> </w:t>
      </w:r>
      <w:r w:rsidRPr="0064336F">
        <w:rPr>
          <w:rFonts w:ascii="Times New Roman" w:hAnsi="Times New Roman"/>
          <w:sz w:val="24"/>
          <w:szCs w:val="24"/>
        </w:rPr>
        <w:t xml:space="preserve">Согласно статье 229 Экологического кодекса РК, для почв устанавливаются экологические нормативы качества, соблюдение которых направлено на недопущение химического загрязнения и иных воздействий, способных привести к ухудшению состояния почв. В соответствии со статьей 238 Экологического кодекса РК «Экологические требования при использовании земель», при осуществлении хозяйственной деятельности не допускаются загрязнение земель, захламление земной поверхности, деградация и истощение почв. </w:t>
      </w:r>
      <w:r>
        <w:rPr>
          <w:rFonts w:ascii="Times New Roman" w:hAnsi="Times New Roman"/>
          <w:sz w:val="24"/>
          <w:szCs w:val="24"/>
        </w:rPr>
        <w:t xml:space="preserve"> </w:t>
      </w:r>
    </w:p>
    <w:p w14:paraId="07D886CB" w14:textId="77777777" w:rsidR="00B94BD2" w:rsidRPr="0064336F"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При проведении геологоразведочных работ основными потенциальными факторами воздействия на почвы являются механическое нарушение земель при устройстве временных подъездных путей, буровых площадок, размещении временного полевого лагеря, работе бурового оборудования, а также возможное локальное загрязнение при обращении с горюче-смазочными материалами и отходами.</w:t>
      </w:r>
    </w:p>
    <w:p w14:paraId="18B7C522" w14:textId="77777777" w:rsidR="00B94BD2" w:rsidRPr="0064336F"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Для предотвращения негативного воздействия предусматриваются следующие мероприятия:</w:t>
      </w:r>
    </w:p>
    <w:p w14:paraId="5D126358" w14:textId="77777777" w:rsidR="00B94BD2" w:rsidRPr="0064336F"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 минимизация площади земель, занимаемой объектами и временными сооружениями;</w:t>
      </w:r>
    </w:p>
    <w:p w14:paraId="257A1770" w14:textId="77777777" w:rsidR="00B94BD2" w:rsidRPr="0064336F"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 размещение буровых площадок преимущественно в пределах предусмотренных проектом участков;</w:t>
      </w:r>
    </w:p>
    <w:p w14:paraId="57E1EFD0" w14:textId="77777777" w:rsidR="00B94BD2" w:rsidRPr="0064336F"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 недопущение необоснованного снятия и перемещения почвы;</w:t>
      </w:r>
    </w:p>
    <w:p w14:paraId="11B9ED62" w14:textId="77777777" w:rsidR="00B94BD2" w:rsidRPr="0064336F"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 при необходимости нарушения земель — своевременное снятие плодородной почвы, ее раздельное складирование и сохранение до проведения рекультивации;</w:t>
      </w:r>
    </w:p>
    <w:p w14:paraId="24D494E1" w14:textId="77777777" w:rsidR="00B94BD2" w:rsidRPr="0064336F"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 недопущение смешивания плодородной почвы с минеральным грунтом, отходами и загрязненными материалами;</w:t>
      </w:r>
    </w:p>
    <w:p w14:paraId="0A605222" w14:textId="77777777" w:rsidR="00B94BD2" w:rsidRPr="0064336F"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 содержание территории буровых площадок и временного лагеря в надлежащем санитарном и экологическом состоянии;</w:t>
      </w:r>
    </w:p>
    <w:p w14:paraId="2C3BA663" w14:textId="77777777" w:rsidR="00B94BD2" w:rsidRPr="0064336F"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 недопущение размещения отходов непосредственно на почве;</w:t>
      </w:r>
    </w:p>
    <w:p w14:paraId="076AFB1C" w14:textId="77777777" w:rsidR="00B94BD2" w:rsidRPr="0064336F"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*сбор и передача образующихся отходов специализированным организациям в установленном законодательством порядке;</w:t>
      </w:r>
    </w:p>
    <w:p w14:paraId="2E301E2A" w14:textId="77777777" w:rsidR="00B94BD2" w:rsidRPr="0064336F"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 недопущение проливов горюче-смазочных материалов и иных загрязняющих веществ;</w:t>
      </w:r>
    </w:p>
    <w:p w14:paraId="0702058E" w14:textId="77777777" w:rsidR="00B94BD2" w:rsidRPr="0064336F"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 обеспечение наличия средств для локализации и ликвидации возможных аварийных проливов;</w:t>
      </w:r>
    </w:p>
    <w:p w14:paraId="739BD952" w14:textId="77777777" w:rsidR="00B94BD2" w:rsidRPr="0064336F"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 заправку и техническое обслуживание оборудования в местах, оборудованных с учетом требований экологической безопасности;</w:t>
      </w:r>
    </w:p>
    <w:p w14:paraId="3CED1C98" w14:textId="77777777" w:rsidR="00B94BD2" w:rsidRPr="0064336F"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 недопущение сброса загрязненных сточных вод непосредственно на рельеф;</w:t>
      </w:r>
    </w:p>
    <w:p w14:paraId="6F6ECC28" w14:textId="77777777" w:rsidR="00B94BD2" w:rsidRPr="0064336F"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lastRenderedPageBreak/>
        <w:t>* ограничение движения автотранспорта и техники пределами предусмотренной зоны проведения работ;</w:t>
      </w:r>
    </w:p>
    <w:p w14:paraId="089B0BAD" w14:textId="77777777" w:rsidR="00B94BD2" w:rsidRPr="0064336F"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 после завершения разведочных работ — ликвидацию временных объектов, удаление отходов и приведение нарушенных земель в состояние, пригодное для дальнейшего использования.</w:t>
      </w:r>
    </w:p>
    <w:p w14:paraId="3F1BAA1D" w14:textId="77777777" w:rsidR="00B94BD2" w:rsidRPr="0064336F"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В соответствии с требованиями законодательства при проведении операций по недропользованию земельные участки должны содержаться в состоянии, пригодном для дальнейшего использования по назначению, а нарушенные земли подлежат восстановлению.</w:t>
      </w:r>
      <w:r>
        <w:rPr>
          <w:rFonts w:ascii="Times New Roman" w:hAnsi="Times New Roman"/>
          <w:sz w:val="24"/>
          <w:szCs w:val="24"/>
        </w:rPr>
        <w:t xml:space="preserve"> </w:t>
      </w:r>
      <w:r w:rsidRPr="0064336F">
        <w:rPr>
          <w:rFonts w:ascii="Times New Roman" w:hAnsi="Times New Roman"/>
          <w:sz w:val="24"/>
          <w:szCs w:val="24"/>
        </w:rPr>
        <w:t>В случае устройства буровых площадок и иных объектов, связанных с нарушением земель, рекультивационные мероприятия предусматривают планировку нарушенной поверхности, восстановление естественного рельефа в пределах технической возможности, нанесение сохраненного плодородного слоя почвы и восстановление растительного покрова.</w:t>
      </w:r>
    </w:p>
    <w:p w14:paraId="2359F234" w14:textId="77777777" w:rsidR="00B94BD2" w:rsidRDefault="00B94BD2" w:rsidP="00B94BD2">
      <w:pPr>
        <w:spacing w:after="0" w:line="240" w:lineRule="auto"/>
        <w:ind w:firstLine="567"/>
        <w:rPr>
          <w:rFonts w:ascii="Times New Roman" w:hAnsi="Times New Roman"/>
          <w:sz w:val="24"/>
          <w:szCs w:val="24"/>
        </w:rPr>
      </w:pPr>
      <w:r w:rsidRPr="0064336F">
        <w:rPr>
          <w:rFonts w:ascii="Times New Roman" w:hAnsi="Times New Roman"/>
          <w:sz w:val="24"/>
          <w:szCs w:val="24"/>
        </w:rPr>
        <w:t>При этом при отсутствии необходимости снятия плодородного слоя вследствие отсутствия его фактического нарушения или при проведении работ на участках, где плодородный слой отсутствует, соответствующие мероприятия определяются исходя из фактических почвенно-земельных условий территории.</w:t>
      </w:r>
      <w:r>
        <w:rPr>
          <w:rFonts w:ascii="Times New Roman" w:hAnsi="Times New Roman"/>
          <w:sz w:val="24"/>
          <w:szCs w:val="24"/>
        </w:rPr>
        <w:t xml:space="preserve"> </w:t>
      </w:r>
      <w:r w:rsidRPr="0064336F">
        <w:rPr>
          <w:rFonts w:ascii="Times New Roman" w:hAnsi="Times New Roman"/>
          <w:sz w:val="24"/>
          <w:szCs w:val="24"/>
        </w:rPr>
        <w:t>Таким образом, при соблюдении предусмотренных природоохранных мероприятий воздействие на почвенный покров в период проведения разведочных работ будет иметь преимущественно локальный и временный характер.</w:t>
      </w:r>
    </w:p>
    <w:p w14:paraId="4CAD7C4C" w14:textId="77777777" w:rsidR="00B94BD2" w:rsidRPr="00E1133E" w:rsidRDefault="00B94BD2" w:rsidP="00B94BD2">
      <w:pPr>
        <w:spacing w:after="0" w:line="240" w:lineRule="auto"/>
        <w:ind w:firstLine="567"/>
        <w:rPr>
          <w:rFonts w:ascii="Times New Roman" w:hAnsi="Times New Roman"/>
          <w:sz w:val="24"/>
          <w:szCs w:val="24"/>
          <w:lang w:val="ru-KZ"/>
        </w:rPr>
      </w:pPr>
      <w:r w:rsidRPr="008806BA">
        <w:rPr>
          <w:rFonts w:ascii="Times New Roman" w:hAnsi="Times New Roman"/>
          <w:b/>
          <w:bCs/>
          <w:i/>
          <w:spacing w:val="2"/>
          <w:sz w:val="24"/>
          <w:szCs w:val="24"/>
          <w:u w:val="single"/>
        </w:rPr>
        <w:t>Растительность</w:t>
      </w:r>
      <w:r>
        <w:rPr>
          <w:rFonts w:ascii="Times New Roman" w:hAnsi="Times New Roman"/>
          <w:b/>
          <w:bCs/>
          <w:i/>
          <w:spacing w:val="2"/>
          <w:sz w:val="24"/>
          <w:szCs w:val="24"/>
        </w:rPr>
        <w:t xml:space="preserve"> </w:t>
      </w:r>
      <w:r w:rsidRPr="00BB7428">
        <w:rPr>
          <w:rFonts w:ascii="Times New Roman" w:hAnsi="Times New Roman"/>
          <w:sz w:val="24"/>
          <w:szCs w:val="24"/>
        </w:rPr>
        <w:t>с</w:t>
      </w:r>
      <w:r w:rsidRPr="00BB7428">
        <w:rPr>
          <w:rFonts w:ascii="Times New Roman" w:hAnsi="Times New Roman"/>
          <w:sz w:val="24"/>
          <w:szCs w:val="24"/>
          <w:lang w:val="ru-KZ"/>
        </w:rPr>
        <w:t>огласно геоботаническому районированию Казахстана, территория Панфиловского района Жетысуской области расположена в пределах двух контрастных природно-климатических комплексов: Илийской межгорной пустынной впадины (южная и центральная части равнин) и Джунгарской горной провинции (северная часть, отроги Джунгарского Алатау). Данный фактор обуславливает ярко выраженную высотную поясность и видовое разнообразие растительных сообществ.</w:t>
      </w:r>
      <w:r>
        <w:rPr>
          <w:rFonts w:ascii="Times New Roman" w:hAnsi="Times New Roman"/>
          <w:sz w:val="24"/>
          <w:szCs w:val="24"/>
          <w:lang w:val="ru-KZ"/>
        </w:rPr>
        <w:t xml:space="preserve"> </w:t>
      </w:r>
      <w:r w:rsidRPr="00BB7428">
        <w:rPr>
          <w:rFonts w:ascii="Times New Roman" w:hAnsi="Times New Roman"/>
          <w:sz w:val="24"/>
          <w:szCs w:val="24"/>
          <w:lang w:val="ru-KZ"/>
        </w:rPr>
        <w:t>Флора региона в целом насчитывает более 560 видов высших сосудистых растений, относящихся к более чем 66 семействам. Ведущее положение в таксономическом составе занимают семейства Сложноцветные (Asteraceae), Маревые (Chenopodiaceae), Злаковые (Poaceae) и Бобовые (Fabaceae. Интразональная пойменная растительность (Тугаи). Относится непосредственно к долинам рек Или, Хоргос (включая исследуемые координаты участков), Усек, Тышкан.</w:t>
      </w:r>
      <w:r w:rsidRPr="00BB7428">
        <w:rPr>
          <w:rFonts w:ascii="Times New Roman" w:hAnsi="Times New Roman"/>
          <w:sz w:val="24"/>
          <w:szCs w:val="24"/>
          <w:lang w:val="ru-KZ"/>
        </w:rPr>
        <w:br/>
        <w:t>Формируется в условиях постоянного или сезонного избыточного увлажнения (паводков) на аллювиальных луговых почвах. Представлена древесно-кустарниковыми и травянистыми тугайными экосистемами: Древесный ярус: Лох восточный (Elaeagnus angustifolia), тополь сизолистный или туранга (Populus pruinosa), тополь разнолистный (Populus diversifolia), различные виды ив (Salix alba, Salix caspica). Кустарниковый ярус: Густые заросли гребенщика/тамарикса (Tamarix ramosissima, Tamarix hispida), чингиль серебристый (Halimodendron halodendron), барбарис круглоплодный (Berberis sphaerocarpa). Травянистый ярус: Тростник южный (Phragmites australis), вейник наземный (Calamagrostis epigeios), солодка голая (Glycyrrhiza glabra), кендырь ланцетолистный (Trachomitum lancifolium). На луговых участках доминируют мезофиты</w:t>
      </w:r>
      <w:r>
        <w:rPr>
          <w:rFonts w:ascii="Times New Roman" w:hAnsi="Times New Roman"/>
          <w:sz w:val="24"/>
          <w:szCs w:val="24"/>
          <w:lang w:val="ru-KZ"/>
        </w:rPr>
        <w:t>.</w:t>
      </w:r>
    </w:p>
    <w:p w14:paraId="36864D6C" w14:textId="77777777" w:rsidR="00B94BD2" w:rsidRPr="00E1133E" w:rsidRDefault="00B94BD2" w:rsidP="00B94BD2">
      <w:pPr>
        <w:spacing w:after="0" w:line="240" w:lineRule="auto"/>
        <w:rPr>
          <w:rFonts w:ascii="Times New Roman" w:hAnsi="Times New Roman"/>
          <w:sz w:val="24"/>
          <w:szCs w:val="24"/>
          <w:lang w:val="ru-KZ"/>
        </w:rPr>
      </w:pPr>
      <w:r w:rsidRPr="00BB7428">
        <w:rPr>
          <w:rFonts w:ascii="Times New Roman" w:hAnsi="Times New Roman"/>
          <w:sz w:val="24"/>
          <w:szCs w:val="24"/>
          <w:lang w:val="ru-KZ"/>
        </w:rPr>
        <w:t>Пустынная и полупустынная равнинная растительность. Характерна для южной равнинной части района, плато и террас, удаленных от русел рек.</w:t>
      </w:r>
      <w:r w:rsidRPr="00BB7428">
        <w:rPr>
          <w:rFonts w:ascii="Times New Roman" w:hAnsi="Times New Roman"/>
          <w:sz w:val="24"/>
          <w:szCs w:val="24"/>
          <w:lang w:val="ru-KZ"/>
        </w:rPr>
        <w:br/>
        <w:t>Развивается на светлых сероземах и супесчаных почвах в условиях жесткого дефицита влаги. Доминируют ксерофиты и галофиты: Полынно-солянковые сообщества: Полынь серая (Artemisia terrae-albae), полынь туранская (Artemisia turanica), боялыч (Salsola arbuscula), биюргун (Anabasis salsa). Псаммофитная растительность (на песчаных массивах): Саксаул белый (Haloxylon persicum), джузгун (Calligonum), песчаная осока (Carex physodes). Эфемеры и эфемероиды (активны весной): Мятлик луковичный (Poa bulbosa), костёр кровельный (Bromus tectorum), тюльпаны. Предгорная сухостепная растительность (Высоты 600–1400 м) Охватывает центральную полосу района, включая зону интенсивного агропроизводства вокруг г. Жаркент.</w:t>
      </w:r>
      <w:r w:rsidRPr="00BB7428">
        <w:rPr>
          <w:rFonts w:ascii="Times New Roman" w:hAnsi="Times New Roman"/>
          <w:sz w:val="24"/>
          <w:szCs w:val="24"/>
          <w:lang w:val="ru-KZ"/>
        </w:rPr>
        <w:br/>
      </w:r>
      <w:r w:rsidRPr="00BB7428">
        <w:rPr>
          <w:rFonts w:ascii="Times New Roman" w:hAnsi="Times New Roman"/>
          <w:sz w:val="24"/>
          <w:szCs w:val="24"/>
          <w:lang w:val="ru-KZ"/>
        </w:rPr>
        <w:lastRenderedPageBreak/>
        <w:t>Естественная растительность во многом замещена агроценозами — посевами кукурузы, зерновых культур и плодово-ягодными садами. На нераспаханных светло-каштановых почвах сохраняются:  Ковыль волосатик (Stipa capillata), типчак (Festuca valesiaca), тонконог тонкий (Koeleria cristata), карагана (Caragana), полынь австрийская (Artemisia austriaca). Горная растительность (Склоны Джунгарского Алатау, высоты от 1400 м и выше) Кустарниково-степной и лесной пояс: Заросли шиповника (Rosa), жимолости (Lonicera). Выше формируются хвойные массивы из ели Шренка (Picea schrenkiana) в сочетании с горными лугами.</w:t>
      </w:r>
      <w:r w:rsidRPr="00BB7428">
        <w:rPr>
          <w:rFonts w:ascii="Arial" w:eastAsia="Times New Roman" w:hAnsi="Arial" w:cs="Arial"/>
          <w:b/>
          <w:bCs/>
          <w:sz w:val="24"/>
          <w:szCs w:val="24"/>
          <w:lang w:val="ru-KZ" w:eastAsia="ru-KZ"/>
        </w:rPr>
        <w:t xml:space="preserve"> </w:t>
      </w:r>
      <w:r w:rsidRPr="00E1133E">
        <w:rPr>
          <w:rFonts w:ascii="Times New Roman" w:hAnsi="Times New Roman"/>
          <w:sz w:val="24"/>
          <w:szCs w:val="24"/>
          <w:lang w:val="ru-KZ"/>
        </w:rPr>
        <w:t>Субальпийские и альпийские луга (Жайляу): Разнотравные ковры из герани горной (Geranium collinum), примул (Primula), кобрезии (Cobresia).</w:t>
      </w:r>
      <w:r w:rsidRPr="00E1133E">
        <w:rPr>
          <w:rFonts w:ascii="Arial" w:eastAsia="Times New Roman" w:hAnsi="Arial" w:cs="Arial"/>
          <w:sz w:val="30"/>
          <w:szCs w:val="30"/>
          <w:lang w:val="ru-KZ" w:eastAsia="ru-KZ"/>
        </w:rPr>
        <w:t xml:space="preserve"> </w:t>
      </w:r>
      <w:r w:rsidRPr="00E1133E">
        <w:rPr>
          <w:rFonts w:ascii="Times New Roman" w:hAnsi="Times New Roman"/>
          <w:sz w:val="24"/>
          <w:szCs w:val="24"/>
          <w:lang w:val="ru-KZ"/>
        </w:rPr>
        <w:t>Засоленные местообитания (Галофитная растительность). В низинах с близким залеганием минерализованных грунтовых вод и на солончаках развиваются специализированные сообщества солянок: Сведа (Suaeda), солерос европейский (Salicornia europaea), сарсазан шишковатый (Halocnemum strobilaceum), карабарак (Halostachys caspica), а также шведка и кермек (Limonium).</w:t>
      </w:r>
    </w:p>
    <w:p w14:paraId="5954EB98" w14:textId="77777777" w:rsidR="00B94BD2" w:rsidRPr="00E1133E" w:rsidRDefault="00B94BD2" w:rsidP="00B94BD2">
      <w:pPr>
        <w:spacing w:after="0" w:line="240" w:lineRule="auto"/>
        <w:rPr>
          <w:rFonts w:ascii="Times New Roman" w:hAnsi="Times New Roman"/>
          <w:sz w:val="24"/>
          <w:szCs w:val="24"/>
          <w:lang w:val="ru-KZ"/>
        </w:rPr>
      </w:pPr>
      <w:r w:rsidRPr="00E1133E">
        <w:rPr>
          <w:rFonts w:ascii="Times New Roman" w:hAnsi="Times New Roman"/>
          <w:sz w:val="24"/>
          <w:szCs w:val="24"/>
          <w:lang w:val="ru-KZ"/>
        </w:rPr>
        <w:t>Редкие, эндемичные и занесенные в Красную книгу РК виды</w:t>
      </w:r>
      <w:r>
        <w:rPr>
          <w:rFonts w:ascii="Times New Roman" w:hAnsi="Times New Roman"/>
          <w:sz w:val="24"/>
          <w:szCs w:val="24"/>
          <w:lang w:val="ru-KZ"/>
        </w:rPr>
        <w:t xml:space="preserve">. </w:t>
      </w:r>
      <w:r w:rsidRPr="00E1133E">
        <w:rPr>
          <w:rFonts w:ascii="Times New Roman" w:hAnsi="Times New Roman"/>
          <w:sz w:val="24"/>
          <w:szCs w:val="24"/>
          <w:lang w:val="ru-KZ"/>
        </w:rPr>
        <w:t>При проведении любых строительно-монтажных или разведочных работ в пойменной и предгорной зоне Панфиловского района особое внимание должно быть уделено недопущению уничтожения следующих охраняемых видов: Тополь сизолистный (Туранга) (Populus pruinosa) — редкий реликтовый вид, ключевой элемент тугайных лесов. Яблоня Сиверса (Malus sieversii) — встречается в горных и предгорных ущельях района, родоначальница культурных сортов яблок. Занесена в Красную книгу РК. Тюльпан Альберта (Tulipa alberti) и Тюльпан Колпаковского (Tulipa kolpakowskiana) — эндемичные виды эфемероидов.</w:t>
      </w:r>
    </w:p>
    <w:p w14:paraId="29DF0B60" w14:textId="77777777" w:rsidR="00B94BD2" w:rsidRPr="004A7AD5" w:rsidRDefault="00B94BD2" w:rsidP="00B94BD2">
      <w:pPr>
        <w:spacing w:after="0" w:line="240" w:lineRule="auto"/>
        <w:rPr>
          <w:rFonts w:ascii="Times New Roman" w:hAnsi="Times New Roman"/>
          <w:sz w:val="24"/>
          <w:szCs w:val="24"/>
          <w:lang w:val="ru-KZ"/>
        </w:rPr>
      </w:pPr>
      <w:r>
        <w:rPr>
          <w:rFonts w:ascii="Times New Roman" w:hAnsi="Times New Roman"/>
          <w:sz w:val="24"/>
          <w:szCs w:val="24"/>
          <w:lang w:val="ru-KZ"/>
        </w:rPr>
        <w:t xml:space="preserve"> </w:t>
      </w:r>
      <w:r w:rsidRPr="0072266E">
        <w:rPr>
          <w:rFonts w:ascii="Times New Roman" w:hAnsi="Times New Roman"/>
          <w:sz w:val="24"/>
          <w:szCs w:val="24"/>
          <w:highlight w:val="yellow"/>
          <w:lang w:val="ru-KZ"/>
        </w:rPr>
        <w:t>По информации 26.06.2026 №ЗТ-2026-02595582 «Областная территориальная инспекция лесного хозяйства и животного мира</w:t>
      </w:r>
      <w:r w:rsidRPr="00E1133E">
        <w:rPr>
          <w:rFonts w:ascii="Times New Roman" w:hAnsi="Times New Roman"/>
          <w:sz w:val="24"/>
          <w:szCs w:val="24"/>
          <w:lang w:val="ru-KZ"/>
        </w:rPr>
        <w:t xml:space="preserve"> по области Жетісу Комитета</w:t>
      </w:r>
      <w:r>
        <w:rPr>
          <w:rFonts w:ascii="Times New Roman" w:hAnsi="Times New Roman"/>
          <w:sz w:val="24"/>
          <w:szCs w:val="24"/>
          <w:lang w:val="ru-KZ"/>
        </w:rPr>
        <w:t xml:space="preserve"> </w:t>
      </w:r>
      <w:r w:rsidRPr="00E1133E">
        <w:rPr>
          <w:rFonts w:ascii="Times New Roman" w:hAnsi="Times New Roman"/>
          <w:sz w:val="24"/>
          <w:szCs w:val="24"/>
          <w:lang w:val="ru-KZ"/>
        </w:rPr>
        <w:t>лесного хозяйства и животного</w:t>
      </w:r>
      <w:r>
        <w:rPr>
          <w:rFonts w:ascii="Times New Roman" w:hAnsi="Times New Roman"/>
          <w:sz w:val="24"/>
          <w:szCs w:val="24"/>
          <w:lang w:val="ru-KZ"/>
        </w:rPr>
        <w:t xml:space="preserve"> </w:t>
      </w:r>
      <w:r w:rsidRPr="00E1133E">
        <w:rPr>
          <w:rFonts w:ascii="Times New Roman" w:hAnsi="Times New Roman"/>
          <w:sz w:val="24"/>
          <w:szCs w:val="24"/>
          <w:lang w:val="ru-KZ"/>
        </w:rPr>
        <w:t>мира Министерства экологии и</w:t>
      </w:r>
      <w:r>
        <w:rPr>
          <w:rFonts w:ascii="Times New Roman" w:hAnsi="Times New Roman"/>
          <w:sz w:val="24"/>
          <w:szCs w:val="24"/>
          <w:lang w:val="ru-KZ"/>
        </w:rPr>
        <w:t xml:space="preserve"> </w:t>
      </w:r>
      <w:r w:rsidRPr="00E1133E">
        <w:rPr>
          <w:rFonts w:ascii="Times New Roman" w:hAnsi="Times New Roman"/>
          <w:sz w:val="24"/>
          <w:szCs w:val="24"/>
          <w:lang w:val="ru-KZ"/>
        </w:rPr>
        <w:t>природных ресурсов Республики</w:t>
      </w:r>
      <w:r>
        <w:rPr>
          <w:rFonts w:ascii="Times New Roman" w:hAnsi="Times New Roman"/>
          <w:sz w:val="24"/>
          <w:szCs w:val="24"/>
          <w:lang w:val="ru-KZ"/>
        </w:rPr>
        <w:t xml:space="preserve"> </w:t>
      </w:r>
      <w:r w:rsidRPr="00E1133E">
        <w:rPr>
          <w:rFonts w:ascii="Times New Roman" w:hAnsi="Times New Roman"/>
          <w:sz w:val="24"/>
          <w:szCs w:val="24"/>
          <w:lang w:val="ru-KZ"/>
        </w:rPr>
        <w:t>Казахстан»</w:t>
      </w:r>
      <w:r w:rsidRPr="004A7AD5">
        <w:rPr>
          <w:rFonts w:ascii="ArialMT" w:hAnsi="ArialMT" w:cs="ArialMT"/>
          <w:sz w:val="21"/>
          <w:szCs w:val="21"/>
          <w:lang w:val="ru-KZ" w:eastAsia="ru-KZ"/>
        </w:rPr>
        <w:t xml:space="preserve"> </w:t>
      </w:r>
      <w:r w:rsidRPr="004A7AD5">
        <w:rPr>
          <w:rFonts w:ascii="Times New Roman" w:hAnsi="Times New Roman"/>
          <w:sz w:val="24"/>
          <w:szCs w:val="24"/>
          <w:lang w:val="ru-KZ"/>
        </w:rPr>
        <w:t>По данным КГУ «Жаркентское лесное хозяйство» на запрашиваемом</w:t>
      </w:r>
      <w:r>
        <w:rPr>
          <w:rFonts w:ascii="Times New Roman" w:hAnsi="Times New Roman"/>
          <w:sz w:val="24"/>
          <w:szCs w:val="24"/>
          <w:lang w:val="ru-KZ"/>
        </w:rPr>
        <w:t xml:space="preserve"> </w:t>
      </w:r>
      <w:r w:rsidRPr="004A7AD5">
        <w:rPr>
          <w:rFonts w:ascii="Times New Roman" w:hAnsi="Times New Roman"/>
          <w:sz w:val="24"/>
          <w:szCs w:val="24"/>
          <w:lang w:val="ru-KZ"/>
        </w:rPr>
        <w:t>участке земли особо охраняемых природных территорий отсутствуют. Указанная территория к</w:t>
      </w:r>
      <w:r>
        <w:rPr>
          <w:rFonts w:ascii="Times New Roman" w:hAnsi="Times New Roman"/>
          <w:sz w:val="24"/>
          <w:szCs w:val="24"/>
          <w:lang w:val="ru-KZ"/>
        </w:rPr>
        <w:t xml:space="preserve"> </w:t>
      </w:r>
      <w:r w:rsidRPr="004A7AD5">
        <w:rPr>
          <w:rFonts w:ascii="Times New Roman" w:hAnsi="Times New Roman"/>
          <w:sz w:val="24"/>
          <w:szCs w:val="24"/>
          <w:lang w:val="ru-KZ"/>
        </w:rPr>
        <w:t>государственному лесному фонду не относится. Однако, на участках проходят пути миграции</w:t>
      </w:r>
      <w:r>
        <w:rPr>
          <w:rFonts w:ascii="Times New Roman" w:hAnsi="Times New Roman"/>
          <w:sz w:val="24"/>
          <w:szCs w:val="24"/>
          <w:lang w:val="ru-KZ"/>
        </w:rPr>
        <w:t xml:space="preserve"> </w:t>
      </w:r>
      <w:r w:rsidRPr="004A7AD5">
        <w:rPr>
          <w:rFonts w:ascii="Times New Roman" w:hAnsi="Times New Roman"/>
          <w:sz w:val="24"/>
          <w:szCs w:val="24"/>
          <w:lang w:val="ru-KZ"/>
        </w:rPr>
        <w:t>диких животных и обитают виды животных и растений, занесенные в Красную книгу Республики</w:t>
      </w:r>
      <w:r>
        <w:rPr>
          <w:rFonts w:ascii="Times New Roman" w:hAnsi="Times New Roman"/>
          <w:sz w:val="24"/>
          <w:szCs w:val="24"/>
          <w:lang w:val="ru-KZ"/>
        </w:rPr>
        <w:t xml:space="preserve"> </w:t>
      </w:r>
      <w:r w:rsidRPr="004A7AD5">
        <w:rPr>
          <w:rFonts w:ascii="Times New Roman" w:hAnsi="Times New Roman"/>
          <w:sz w:val="24"/>
          <w:szCs w:val="24"/>
          <w:lang w:val="ru-KZ"/>
        </w:rPr>
        <w:t>Казахстан. В их числе: тянь-шаньский бурый медведь, манул, а также из мелких млекопитающих</w:t>
      </w:r>
      <w:r>
        <w:rPr>
          <w:rFonts w:ascii="Times New Roman" w:hAnsi="Times New Roman"/>
          <w:sz w:val="24"/>
          <w:szCs w:val="24"/>
          <w:lang w:val="ru-KZ"/>
        </w:rPr>
        <w:t xml:space="preserve"> </w:t>
      </w:r>
      <w:r w:rsidRPr="004A7AD5">
        <w:rPr>
          <w:rFonts w:ascii="Times New Roman" w:hAnsi="Times New Roman"/>
          <w:sz w:val="24"/>
          <w:szCs w:val="24"/>
          <w:lang w:val="ru-KZ"/>
        </w:rPr>
        <w:t>— каменная куница, семиреченский лягушкозуб, и редкие, охраняемые растения: адонис тянь-шаньский, шафран алатауский, водосбор Виталия, рябчик бледный, лилия кудреватая, левзея</w:t>
      </w:r>
      <w:r>
        <w:rPr>
          <w:rFonts w:ascii="Times New Roman" w:hAnsi="Times New Roman"/>
          <w:sz w:val="24"/>
          <w:szCs w:val="24"/>
          <w:lang w:val="ru-KZ"/>
        </w:rPr>
        <w:t xml:space="preserve"> </w:t>
      </w:r>
      <w:r w:rsidRPr="004A7AD5">
        <w:rPr>
          <w:rFonts w:ascii="Times New Roman" w:hAnsi="Times New Roman"/>
          <w:sz w:val="24"/>
          <w:szCs w:val="24"/>
          <w:lang w:val="ru-KZ"/>
        </w:rPr>
        <w:t>сафлоровидная (маралий корень), пион уклоняющийся (марьин корень), родиола розовая</w:t>
      </w:r>
      <w:r>
        <w:rPr>
          <w:rFonts w:ascii="Times New Roman" w:hAnsi="Times New Roman"/>
          <w:sz w:val="24"/>
          <w:szCs w:val="24"/>
          <w:lang w:val="ru-KZ"/>
        </w:rPr>
        <w:t xml:space="preserve"> </w:t>
      </w:r>
      <w:r w:rsidRPr="004A7AD5">
        <w:rPr>
          <w:rFonts w:ascii="Times New Roman" w:hAnsi="Times New Roman"/>
          <w:sz w:val="24"/>
          <w:szCs w:val="24"/>
          <w:lang w:val="ru-KZ"/>
        </w:rPr>
        <w:t>(золотой корень), крестовник огненноязычковый, ревень Виттрока, тюльпан короткотычиночный,</w:t>
      </w:r>
      <w:r>
        <w:rPr>
          <w:rFonts w:ascii="Times New Roman" w:hAnsi="Times New Roman"/>
          <w:sz w:val="24"/>
          <w:szCs w:val="24"/>
          <w:lang w:val="ru-KZ"/>
        </w:rPr>
        <w:t xml:space="preserve"> </w:t>
      </w:r>
      <w:r w:rsidRPr="004A7AD5">
        <w:rPr>
          <w:rFonts w:ascii="Times New Roman" w:hAnsi="Times New Roman"/>
          <w:sz w:val="24"/>
          <w:szCs w:val="24"/>
          <w:lang w:val="ru-KZ"/>
        </w:rPr>
        <w:t>тюльпан поникающий, соссюрея обернутая. По сообщению ТОО «Корпорация Danake»</w:t>
      </w:r>
      <w:r>
        <w:rPr>
          <w:rFonts w:ascii="Times New Roman" w:hAnsi="Times New Roman"/>
          <w:sz w:val="24"/>
          <w:szCs w:val="24"/>
          <w:lang w:val="ru-KZ"/>
        </w:rPr>
        <w:t xml:space="preserve"> </w:t>
      </w:r>
      <w:r w:rsidRPr="004A7AD5">
        <w:rPr>
          <w:rFonts w:ascii="Times New Roman" w:hAnsi="Times New Roman"/>
          <w:sz w:val="24"/>
          <w:szCs w:val="24"/>
          <w:lang w:val="ru-KZ"/>
        </w:rPr>
        <w:t>запрашиваемый участок находится на территории охоничьего хозяйства «Казанколь». На данном</w:t>
      </w:r>
      <w:r>
        <w:rPr>
          <w:rFonts w:ascii="Times New Roman" w:hAnsi="Times New Roman"/>
          <w:sz w:val="24"/>
          <w:szCs w:val="24"/>
          <w:lang w:val="ru-KZ"/>
        </w:rPr>
        <w:t xml:space="preserve"> </w:t>
      </w:r>
      <w:r w:rsidRPr="004A7AD5">
        <w:rPr>
          <w:rFonts w:ascii="Times New Roman" w:hAnsi="Times New Roman"/>
          <w:sz w:val="24"/>
          <w:szCs w:val="24"/>
          <w:lang w:val="ru-KZ"/>
        </w:rPr>
        <w:t>участке и на прилегающих территориях обитают такие виды диких животных затрагивает места</w:t>
      </w:r>
      <w:r>
        <w:rPr>
          <w:rFonts w:ascii="Times New Roman" w:hAnsi="Times New Roman"/>
          <w:sz w:val="24"/>
          <w:szCs w:val="24"/>
          <w:lang w:val="ru-KZ"/>
        </w:rPr>
        <w:t xml:space="preserve"> </w:t>
      </w:r>
      <w:r w:rsidRPr="004A7AD5">
        <w:rPr>
          <w:rFonts w:ascii="Times New Roman" w:hAnsi="Times New Roman"/>
          <w:sz w:val="24"/>
          <w:szCs w:val="24"/>
          <w:lang w:val="ru-KZ"/>
        </w:rPr>
        <w:t>обитания диких копытных животных, основным видами копытных животных и обитающих на</w:t>
      </w:r>
      <w:r>
        <w:rPr>
          <w:rFonts w:ascii="Times New Roman" w:hAnsi="Times New Roman"/>
          <w:sz w:val="24"/>
          <w:szCs w:val="24"/>
          <w:lang w:val="ru-KZ"/>
        </w:rPr>
        <w:t xml:space="preserve"> </w:t>
      </w:r>
      <w:r w:rsidRPr="004A7AD5">
        <w:rPr>
          <w:rFonts w:ascii="Times New Roman" w:hAnsi="Times New Roman"/>
          <w:sz w:val="24"/>
          <w:szCs w:val="24"/>
          <w:lang w:val="ru-KZ"/>
        </w:rPr>
        <w:t>данной территории является сибирская косуля, марал и сибирский горный козел которые имеют</w:t>
      </w:r>
      <w:r>
        <w:rPr>
          <w:rFonts w:ascii="Times New Roman" w:hAnsi="Times New Roman"/>
          <w:sz w:val="24"/>
          <w:szCs w:val="24"/>
          <w:lang w:val="ru-KZ"/>
        </w:rPr>
        <w:t xml:space="preserve"> </w:t>
      </w:r>
      <w:r w:rsidRPr="004A7AD5">
        <w:rPr>
          <w:rFonts w:ascii="Times New Roman" w:hAnsi="Times New Roman"/>
          <w:sz w:val="24"/>
          <w:szCs w:val="24"/>
          <w:lang w:val="ru-KZ"/>
        </w:rPr>
        <w:t>сезонный характер перемещения как по территории охотничьего хозяйства, так и за ее пределы.</w:t>
      </w:r>
      <w:r>
        <w:rPr>
          <w:rFonts w:ascii="Times New Roman" w:hAnsi="Times New Roman"/>
          <w:sz w:val="24"/>
          <w:szCs w:val="24"/>
          <w:lang w:val="ru-KZ"/>
        </w:rPr>
        <w:t xml:space="preserve"> </w:t>
      </w:r>
      <w:r w:rsidRPr="004A7AD5">
        <w:rPr>
          <w:rFonts w:ascii="Times New Roman" w:hAnsi="Times New Roman"/>
          <w:sz w:val="24"/>
          <w:szCs w:val="24"/>
          <w:lang w:val="ru-KZ"/>
        </w:rPr>
        <w:t>А также на территории наблюдается места обитания медведя и на более высоких точках обитают</w:t>
      </w:r>
      <w:r>
        <w:rPr>
          <w:rFonts w:ascii="Times New Roman" w:hAnsi="Times New Roman"/>
          <w:sz w:val="24"/>
          <w:szCs w:val="24"/>
          <w:lang w:val="ru-KZ"/>
        </w:rPr>
        <w:t xml:space="preserve"> </w:t>
      </w:r>
      <w:r w:rsidRPr="004A7AD5">
        <w:rPr>
          <w:rFonts w:ascii="Times New Roman" w:hAnsi="Times New Roman"/>
          <w:sz w:val="24"/>
          <w:szCs w:val="24"/>
          <w:lang w:val="ru-KZ"/>
        </w:rPr>
        <w:t>снежные барсы, которые в соответствии с Постановлением Правительства Республики Казахстан</w:t>
      </w:r>
      <w:r>
        <w:rPr>
          <w:rFonts w:ascii="Times New Roman" w:hAnsi="Times New Roman"/>
          <w:sz w:val="24"/>
          <w:szCs w:val="24"/>
          <w:lang w:val="ru-KZ"/>
        </w:rPr>
        <w:t xml:space="preserve"> </w:t>
      </w:r>
      <w:r w:rsidRPr="004A7AD5">
        <w:rPr>
          <w:rFonts w:ascii="Times New Roman" w:hAnsi="Times New Roman"/>
          <w:sz w:val="24"/>
          <w:szCs w:val="24"/>
          <w:lang w:val="ru-KZ"/>
        </w:rPr>
        <w:t>от 31 октября 2006 года N 1034 «Об утверждении Перечней редких и находящихся под угрозой</w:t>
      </w:r>
      <w:r>
        <w:rPr>
          <w:rFonts w:ascii="Times New Roman" w:hAnsi="Times New Roman"/>
          <w:sz w:val="24"/>
          <w:szCs w:val="24"/>
          <w:lang w:val="ru-KZ"/>
        </w:rPr>
        <w:t xml:space="preserve"> </w:t>
      </w:r>
      <w:r w:rsidRPr="004A7AD5">
        <w:rPr>
          <w:rFonts w:ascii="Times New Roman" w:hAnsi="Times New Roman"/>
          <w:sz w:val="24"/>
          <w:szCs w:val="24"/>
          <w:lang w:val="ru-KZ"/>
        </w:rPr>
        <w:t>исчезновения видов растений и животных» включены в перечень редких и находящихся под</w:t>
      </w:r>
      <w:r>
        <w:rPr>
          <w:rFonts w:ascii="Times New Roman" w:hAnsi="Times New Roman"/>
          <w:sz w:val="24"/>
          <w:szCs w:val="24"/>
          <w:lang w:val="ru-KZ"/>
        </w:rPr>
        <w:t xml:space="preserve"> </w:t>
      </w:r>
      <w:r w:rsidRPr="004A7AD5">
        <w:rPr>
          <w:rFonts w:ascii="Times New Roman" w:hAnsi="Times New Roman"/>
          <w:sz w:val="24"/>
          <w:szCs w:val="24"/>
          <w:lang w:val="ru-KZ"/>
        </w:rPr>
        <w:t xml:space="preserve">угрозой исчезновения видов животных. </w:t>
      </w:r>
    </w:p>
    <w:p w14:paraId="6CC41D97"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При реализации намечаемой деятельности предусматривается комплекс мероприятий по охране растительного мира, направленных на предотвращение уничтожения и повреждения растительного покрова, сохранение естественных растительных сообществ и минимизацию площади нарушаемой растительности.</w:t>
      </w:r>
      <w:r>
        <w:rPr>
          <w:rFonts w:ascii="Times New Roman" w:hAnsi="Times New Roman"/>
          <w:sz w:val="24"/>
          <w:szCs w:val="24"/>
          <w:lang w:val="ru-KZ"/>
        </w:rPr>
        <w:t xml:space="preserve"> </w:t>
      </w:r>
      <w:r w:rsidRPr="004A7AD5">
        <w:rPr>
          <w:rFonts w:ascii="Times New Roman" w:hAnsi="Times New Roman"/>
          <w:sz w:val="24"/>
          <w:szCs w:val="24"/>
          <w:lang w:val="ru-KZ"/>
        </w:rPr>
        <w:t xml:space="preserve">В соответствии со статьей 12 Закона Республики Казахстан «О растительном мире» от 2 января 2023 года № 183-VII ЗРК, охране подлежат растительный мир и места произрастания </w:t>
      </w:r>
      <w:r w:rsidRPr="004A7AD5">
        <w:rPr>
          <w:rFonts w:ascii="Times New Roman" w:hAnsi="Times New Roman"/>
          <w:sz w:val="24"/>
          <w:szCs w:val="24"/>
          <w:lang w:val="ru-KZ"/>
        </w:rPr>
        <w:lastRenderedPageBreak/>
        <w:t xml:space="preserve">растений. Охрана обеспечивается, в том числе, путем предупреждения и пресечения повреждения или уничтожения видов растений, их популяций и сообществ. </w:t>
      </w:r>
      <w:r>
        <w:rPr>
          <w:rFonts w:ascii="Times New Roman" w:hAnsi="Times New Roman"/>
          <w:sz w:val="24"/>
          <w:szCs w:val="24"/>
          <w:lang w:val="ru-KZ"/>
        </w:rPr>
        <w:t xml:space="preserve"> </w:t>
      </w:r>
      <w:r w:rsidRPr="004A7AD5">
        <w:rPr>
          <w:rFonts w:ascii="Times New Roman" w:hAnsi="Times New Roman"/>
          <w:sz w:val="24"/>
          <w:szCs w:val="24"/>
          <w:lang w:val="ru-KZ"/>
        </w:rPr>
        <w:t xml:space="preserve">Согласно требованиям статьи 7 Закона РК «О растительном мире», физические и юридические лица обязаны не допускать уничтожения и повреждения дикорастущих растений, соблюдать требования законодательства в области пользования растительным миром, не допускать негативного воздействия на места произрастания растений и не нарушать целостность природных растительных сообществ. </w:t>
      </w:r>
      <w:r>
        <w:rPr>
          <w:rFonts w:ascii="Times New Roman" w:hAnsi="Times New Roman"/>
          <w:sz w:val="24"/>
          <w:szCs w:val="24"/>
          <w:lang w:val="ru-KZ"/>
        </w:rPr>
        <w:t xml:space="preserve"> </w:t>
      </w:r>
      <w:r w:rsidRPr="004A7AD5">
        <w:rPr>
          <w:rFonts w:ascii="Times New Roman" w:hAnsi="Times New Roman"/>
          <w:sz w:val="24"/>
          <w:szCs w:val="24"/>
          <w:lang w:val="ru-KZ"/>
        </w:rPr>
        <w:t>При проведении геологоразведочных работ потенциальное воздействие на растительный покров может быть связано преимущественно с механическим нарушением растительности при устройстве временных буровых площадок, подъездов к местам проведения бурения и размещении временного полевого лагеря, а также с движением автотранспорта и буровой техники.</w:t>
      </w:r>
      <w:r>
        <w:rPr>
          <w:rFonts w:ascii="Times New Roman" w:hAnsi="Times New Roman"/>
          <w:sz w:val="24"/>
          <w:szCs w:val="24"/>
          <w:lang w:val="ru-KZ"/>
        </w:rPr>
        <w:t xml:space="preserve"> </w:t>
      </w:r>
      <w:r w:rsidRPr="004A7AD5">
        <w:rPr>
          <w:rFonts w:ascii="Times New Roman" w:hAnsi="Times New Roman"/>
          <w:sz w:val="24"/>
          <w:szCs w:val="24"/>
          <w:lang w:val="ru-KZ"/>
        </w:rPr>
        <w:t>Для минимизации воздействия на растительный покров предусматриваются следующие природоохранные мероприятия:</w:t>
      </w:r>
    </w:p>
    <w:p w14:paraId="3AB02124"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 размещение буровых площадок и временных объектов в пределах земельного отвода и предусмотренных проектной документацией участков;</w:t>
      </w:r>
    </w:p>
    <w:p w14:paraId="11F44284"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 минимизация площади земель, занимаемых временными объектами и технологическими площадками;</w:t>
      </w:r>
    </w:p>
    <w:p w14:paraId="62A86CA9"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 выбор мест размещения буровых площадок с учетом необходимости максимального сохранения существующего растительного покрова;</w:t>
      </w:r>
    </w:p>
    <w:p w14:paraId="725D7DC3"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 недопущение необоснованного расширения площадей производства работ;</w:t>
      </w:r>
    </w:p>
    <w:p w14:paraId="07AE910A"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 движение автотранспорта и специальной техники преимущественно по существующим дорогам, подъездным путям и специально определенным маршрутам;</w:t>
      </w:r>
    </w:p>
    <w:p w14:paraId="4EFECF06"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 запрет самовольного устройства новых подъездных путей и площадок вне предусмотренной зоны проведения работ;</w:t>
      </w:r>
    </w:p>
    <w:p w14:paraId="20590155"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 недопущение повреждения или уничтожения древесной, кустарниковой и травянистой растительности за пределами территории непосредственного производства работ;</w:t>
      </w:r>
    </w:p>
    <w:p w14:paraId="1194DFCA"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 недопущение вырубки, повреждения или уничтожения деревьев и кустарников без предусмотренных законодательством оснований и разрешительных процедур;</w:t>
      </w:r>
    </w:p>
    <w:p w14:paraId="175A0DEB"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 запрет сбора, выкапывания, повреждения и уничтожения дикорастущих растений работниками и привлеченным персоналом;</w:t>
      </w:r>
    </w:p>
    <w:p w14:paraId="74D4B96C"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 проведение инструктажа работников по требованиям охраны растительного мира и правилам поведения на территории проведения работ;</w:t>
      </w:r>
    </w:p>
    <w:p w14:paraId="1FDA6843"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 недопущение размещения отходов, строительных материалов, горюче-смазочных материалов и иных веществ непосредственно на растительном покрове;</w:t>
      </w:r>
    </w:p>
    <w:p w14:paraId="18DE87EB"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 предотвращение проливов горюче-смазочных материалов и других загрязняющих веществ;</w:t>
      </w:r>
    </w:p>
    <w:p w14:paraId="2C10F0FA"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 наличие на технике и в местах проведения работ средств для оперативной локализации возможных проливов;</w:t>
      </w:r>
    </w:p>
    <w:p w14:paraId="20F97FEA"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 соблюдение требований пожарной безопасности на участках, занятых растительным покровом;</w:t>
      </w:r>
    </w:p>
    <w:p w14:paraId="1EACE65D"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 недопущение использования растительного покрова для хозяйственно-бытовых нужд персонала;</w:t>
      </w:r>
    </w:p>
    <w:p w14:paraId="6A0E33A8"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 своевременное удаление образовавшихся отходов с территории проведения работ и передача их в установленном порядке;</w:t>
      </w:r>
    </w:p>
    <w:p w14:paraId="3DE0A4E0" w14:textId="77777777" w:rsidR="00B94BD2" w:rsidRPr="004A7AD5" w:rsidRDefault="00B94BD2" w:rsidP="00B94BD2">
      <w:pPr>
        <w:spacing w:after="0" w:line="240" w:lineRule="auto"/>
        <w:rPr>
          <w:rFonts w:ascii="Times New Roman" w:hAnsi="Times New Roman"/>
          <w:sz w:val="24"/>
          <w:szCs w:val="24"/>
          <w:lang w:val="ru-KZ"/>
        </w:rPr>
      </w:pPr>
      <w:r w:rsidRPr="004A7AD5">
        <w:rPr>
          <w:rFonts w:ascii="Times New Roman" w:hAnsi="Times New Roman"/>
          <w:sz w:val="24"/>
          <w:szCs w:val="24"/>
          <w:lang w:val="ru-KZ"/>
        </w:rPr>
        <w:t>* после завершения разведочных работ — ликвидация временных площадок и восстановление нарушенного растительного покрова в составе мероприятий по рекультивации нарушенных земель.</w:t>
      </w:r>
    </w:p>
    <w:p w14:paraId="6E21EDFA" w14:textId="77777777" w:rsidR="00B94BD2" w:rsidRPr="004A7AD5" w:rsidRDefault="00B94BD2" w:rsidP="00B94BD2">
      <w:pPr>
        <w:spacing w:after="0" w:line="240" w:lineRule="auto"/>
        <w:ind w:firstLine="567"/>
        <w:rPr>
          <w:rFonts w:ascii="Times New Roman" w:hAnsi="Times New Roman"/>
          <w:sz w:val="24"/>
          <w:szCs w:val="24"/>
          <w:lang w:val="ru-KZ"/>
        </w:rPr>
      </w:pPr>
      <w:r w:rsidRPr="004A7AD5">
        <w:rPr>
          <w:rFonts w:ascii="Times New Roman" w:hAnsi="Times New Roman"/>
          <w:sz w:val="24"/>
          <w:szCs w:val="24"/>
          <w:lang w:val="ru-KZ"/>
        </w:rPr>
        <w:t xml:space="preserve">Особое внимание при проведении работ уделяется сохранению редких и находящихся под угрозой исчезновения видов растений. В соответствии со статьями 5 и 15 Закона РК «О растительном мире» такие виды относятся к объектам регулирования и подлежат специальной охране. </w:t>
      </w:r>
      <w:r>
        <w:rPr>
          <w:rFonts w:ascii="Times New Roman" w:hAnsi="Times New Roman"/>
          <w:sz w:val="24"/>
          <w:szCs w:val="24"/>
          <w:lang w:val="ru-KZ"/>
        </w:rPr>
        <w:t xml:space="preserve"> </w:t>
      </w:r>
      <w:r w:rsidRPr="004A7AD5">
        <w:rPr>
          <w:rFonts w:ascii="Times New Roman" w:hAnsi="Times New Roman"/>
          <w:sz w:val="24"/>
          <w:szCs w:val="24"/>
          <w:lang w:val="ru-KZ"/>
        </w:rPr>
        <w:t xml:space="preserve">В случае выявления в пределах территории проведения работ редких </w:t>
      </w:r>
      <w:r w:rsidRPr="004A7AD5">
        <w:rPr>
          <w:rFonts w:ascii="Times New Roman" w:hAnsi="Times New Roman"/>
          <w:sz w:val="24"/>
          <w:szCs w:val="24"/>
          <w:lang w:val="ru-KZ"/>
        </w:rPr>
        <w:lastRenderedPageBreak/>
        <w:t>или находящихся под угрозой исчезновения видов растений, а также мест их произрастания, производство работ на соответствующем участке подлежит организации с учетом требований законодательства Республики Казахстан в области охраны растительного мира. При необходимости предусматривается изменение места размещения временного объекта или технологической площадки с целью предотвращения повреждения выявленных объектов растительного мира.</w:t>
      </w:r>
    </w:p>
    <w:p w14:paraId="26B39066" w14:textId="77777777" w:rsidR="00B94BD2" w:rsidRDefault="00B94BD2" w:rsidP="00B94BD2">
      <w:pPr>
        <w:spacing w:after="0" w:line="240" w:lineRule="auto"/>
        <w:ind w:firstLine="567"/>
        <w:rPr>
          <w:rFonts w:ascii="Times New Roman" w:hAnsi="Times New Roman"/>
          <w:sz w:val="24"/>
          <w:szCs w:val="24"/>
          <w:lang w:val="ru-KZ"/>
        </w:rPr>
      </w:pPr>
      <w:r w:rsidRPr="004A7AD5">
        <w:rPr>
          <w:rFonts w:ascii="Times New Roman" w:hAnsi="Times New Roman"/>
          <w:sz w:val="24"/>
          <w:szCs w:val="24"/>
          <w:lang w:val="ru-KZ"/>
        </w:rPr>
        <w:t xml:space="preserve">В соответствии с законодательством Республики Казахстан запрещается повреждение или уничтожение дикорастущих растений и нарушение целостности природных растительных сообществ. За причинение вреда растительному миру законодательством предусмотрена ответственность и возмещение причиненного вреда. Для расчета размера вреда применяются утвержденные базовые ставки, в том числе за повреждение или уничтожение травянистых растений, деревьев, кустарников, мхов и лишайников. </w:t>
      </w:r>
      <w:r>
        <w:rPr>
          <w:rFonts w:ascii="Times New Roman" w:hAnsi="Times New Roman"/>
          <w:sz w:val="24"/>
          <w:szCs w:val="24"/>
          <w:lang w:val="ru-KZ"/>
        </w:rPr>
        <w:t xml:space="preserve"> </w:t>
      </w:r>
      <w:r w:rsidRPr="004A7AD5">
        <w:rPr>
          <w:rFonts w:ascii="Times New Roman" w:hAnsi="Times New Roman"/>
          <w:sz w:val="24"/>
          <w:szCs w:val="24"/>
          <w:lang w:val="ru-KZ"/>
        </w:rPr>
        <w:t>Учитывая, что намечаемая деятельность предусматривает проведение геологоразведочных работ с использованием колонкового бурения, строительство капитальных объектов не предусматривается. Основное воздействие на растительность ожидается в пределах локальных площадей размещения буровых площадок и временной инфраструктуры.</w:t>
      </w:r>
      <w:r>
        <w:rPr>
          <w:rFonts w:ascii="Times New Roman" w:hAnsi="Times New Roman"/>
          <w:sz w:val="24"/>
          <w:szCs w:val="24"/>
          <w:lang w:val="ru-KZ"/>
        </w:rPr>
        <w:t xml:space="preserve"> </w:t>
      </w:r>
      <w:r w:rsidRPr="004A7AD5">
        <w:rPr>
          <w:rFonts w:ascii="Times New Roman" w:hAnsi="Times New Roman"/>
          <w:sz w:val="24"/>
          <w:szCs w:val="24"/>
          <w:lang w:val="ru-KZ"/>
        </w:rPr>
        <w:t>При соблюдении предусмотренных природоохранных мероприятий воздействие на растительный покров будет иметь локальный, преимущественно механический и временный характер, а после завершения работ предусматривается восстановление нарушенных участков в рамках рекультивационных мероприятий.</w:t>
      </w:r>
      <w:r>
        <w:rPr>
          <w:rFonts w:ascii="Times New Roman" w:hAnsi="Times New Roman"/>
          <w:sz w:val="24"/>
          <w:szCs w:val="24"/>
          <w:lang w:val="ru-KZ"/>
        </w:rPr>
        <w:t xml:space="preserve"> </w:t>
      </w:r>
      <w:r w:rsidRPr="008E3C32">
        <w:rPr>
          <w:rFonts w:ascii="Times New Roman" w:hAnsi="Times New Roman"/>
          <w:sz w:val="24"/>
          <w:szCs w:val="24"/>
          <w:highlight w:val="yellow"/>
          <w:lang w:val="ru-KZ"/>
        </w:rPr>
        <w:t>Добавить согласования от ИЛХ.</w:t>
      </w:r>
      <w:r>
        <w:rPr>
          <w:rFonts w:ascii="Times New Roman" w:hAnsi="Times New Roman"/>
          <w:sz w:val="24"/>
          <w:szCs w:val="24"/>
          <w:lang w:val="ru-KZ"/>
        </w:rPr>
        <w:t xml:space="preserve"> </w:t>
      </w:r>
    </w:p>
    <w:p w14:paraId="51B76734" w14:textId="77777777" w:rsidR="00B94BD2" w:rsidRPr="00E40EDC" w:rsidRDefault="00B94BD2" w:rsidP="00B94BD2">
      <w:pPr>
        <w:spacing w:after="0" w:line="240" w:lineRule="auto"/>
        <w:ind w:firstLine="567"/>
        <w:rPr>
          <w:rFonts w:ascii="Times New Roman" w:hAnsi="Times New Roman"/>
          <w:iCs/>
          <w:sz w:val="24"/>
          <w:szCs w:val="24"/>
          <w:lang w:val="ru-KZ"/>
        </w:rPr>
      </w:pPr>
      <w:r w:rsidRPr="00E40EDC">
        <w:rPr>
          <w:rFonts w:ascii="Times New Roman" w:hAnsi="Times New Roman"/>
          <w:b/>
          <w:bCs/>
          <w:i/>
          <w:color w:val="000000"/>
          <w:spacing w:val="2"/>
          <w:sz w:val="24"/>
          <w:szCs w:val="24"/>
          <w:u w:val="single"/>
        </w:rPr>
        <w:t>Животный мир</w:t>
      </w:r>
      <w:r>
        <w:rPr>
          <w:rFonts w:ascii="Times New Roman" w:hAnsi="Times New Roman"/>
          <w:i/>
          <w:color w:val="000000"/>
          <w:spacing w:val="2"/>
          <w:sz w:val="24"/>
          <w:szCs w:val="24"/>
        </w:rPr>
        <w:t xml:space="preserve">. </w:t>
      </w:r>
      <w:r w:rsidRPr="00E40EDC">
        <w:rPr>
          <w:rFonts w:ascii="Times New Roman" w:eastAsia="Times New Roman" w:hAnsi="Times New Roman"/>
          <w:iCs/>
          <w:color w:val="000000"/>
          <w:spacing w:val="2"/>
          <w:sz w:val="24"/>
          <w:szCs w:val="24"/>
          <w:lang w:val="ru-KZ" w:eastAsia="ru-RU"/>
        </w:rPr>
        <w:t>На территории Панфиловского района и в сопредельных экосистемах Илийской впадины / Джунгарского Алатау зарегистрировано обитание ряда видов, требующих строгой охраны:</w:t>
      </w:r>
      <w:r>
        <w:rPr>
          <w:rFonts w:ascii="Times New Roman" w:eastAsia="Times New Roman" w:hAnsi="Times New Roman"/>
          <w:iCs/>
          <w:color w:val="000000"/>
          <w:spacing w:val="2"/>
          <w:sz w:val="24"/>
          <w:szCs w:val="24"/>
          <w:lang w:val="ru-KZ" w:eastAsia="ru-RU"/>
        </w:rPr>
        <w:t xml:space="preserve"> </w:t>
      </w:r>
      <w:r w:rsidRPr="00E40EDC">
        <w:rPr>
          <w:rFonts w:ascii="Times New Roman" w:eastAsia="Times New Roman" w:hAnsi="Times New Roman"/>
          <w:iCs/>
          <w:color w:val="000000"/>
          <w:spacing w:val="2"/>
          <w:sz w:val="24"/>
          <w:szCs w:val="24"/>
          <w:lang w:val="ru-KZ" w:eastAsia="ru-RU"/>
        </w:rPr>
        <w:t>Джейран (Gazella subgutturosa) — изредка заходит на самые засушливые пустынные участки юга района со стороны национального парка «Алтын-Эмель».Орлан-белохвост (Haliaeetus albicilla) — встречается на пролете и зимовке вдоль крупных водоемов.</w:t>
      </w:r>
      <w:r w:rsidRPr="00E40EDC">
        <w:rPr>
          <w:iCs/>
          <w:color w:val="000000"/>
          <w:spacing w:val="2"/>
          <w:lang w:val="ru-KZ"/>
        </w:rPr>
        <w:t xml:space="preserve"> </w:t>
      </w:r>
      <w:r w:rsidRPr="00E40EDC">
        <w:rPr>
          <w:rFonts w:ascii="Times New Roman" w:eastAsia="Times New Roman" w:hAnsi="Times New Roman"/>
          <w:iCs/>
          <w:color w:val="000000"/>
          <w:spacing w:val="2"/>
          <w:sz w:val="24"/>
          <w:szCs w:val="24"/>
          <w:lang w:val="ru-KZ" w:eastAsia="ru-RU"/>
        </w:rPr>
        <w:t>Журавль-красавка (Grus virgo) — гнездится на степных и предгорных равнинах.</w:t>
      </w:r>
      <w:r w:rsidRPr="00E40EDC">
        <w:rPr>
          <w:iCs/>
          <w:color w:val="000000"/>
          <w:spacing w:val="2"/>
          <w:lang w:val="ru-KZ"/>
        </w:rPr>
        <w:t xml:space="preserve"> </w:t>
      </w:r>
      <w:r w:rsidRPr="00E40EDC">
        <w:rPr>
          <w:rFonts w:ascii="Times New Roman" w:eastAsia="Times New Roman" w:hAnsi="Times New Roman"/>
          <w:iCs/>
          <w:color w:val="000000"/>
          <w:spacing w:val="2"/>
          <w:sz w:val="24"/>
          <w:szCs w:val="24"/>
          <w:lang w:val="ru-KZ" w:eastAsia="ru-RU"/>
        </w:rPr>
        <w:t>Илийская маринка (Schizothorax pseudaksaiensis) — эндемик бассейна оз. Балхаш, находится под угрозой исчезновения из-за изменения гидрологического режима рек.</w:t>
      </w:r>
      <w:r w:rsidRPr="00E40EDC">
        <w:rPr>
          <w:iCs/>
          <w:color w:val="000000"/>
          <w:spacing w:val="2"/>
          <w:lang w:val="ru-KZ"/>
        </w:rPr>
        <w:t xml:space="preserve"> </w:t>
      </w:r>
      <w:r w:rsidRPr="00E40EDC">
        <w:rPr>
          <w:rFonts w:ascii="Times New Roman" w:eastAsia="Times New Roman" w:hAnsi="Times New Roman"/>
          <w:iCs/>
          <w:color w:val="000000"/>
          <w:spacing w:val="2"/>
          <w:sz w:val="24"/>
          <w:szCs w:val="24"/>
          <w:lang w:val="ru-KZ" w:eastAsia="ru-RU"/>
        </w:rPr>
        <w:t>Снежный барс (Ирбис) (Panthera uncia) — обитает исключительно в высокогорной зоне Джунгарского Алатау, полностью исключен из зоны антропогенного влияния на равнинном участке изысканий.</w:t>
      </w:r>
    </w:p>
    <w:p w14:paraId="03FF210B" w14:textId="77777777" w:rsidR="00B94BD2" w:rsidRDefault="00B94BD2" w:rsidP="00B94BD2">
      <w:pPr>
        <w:pStyle w:val="k3ksmc"/>
        <w:shd w:val="clear" w:color="auto" w:fill="FFFFFF"/>
        <w:spacing w:before="0" w:beforeAutospacing="0" w:after="0" w:afterAutospacing="0"/>
        <w:ind w:left="142" w:firstLine="425"/>
        <w:jc w:val="both"/>
        <w:rPr>
          <w:rFonts w:ascii="Arial" w:hAnsi="Arial" w:cs="Arial"/>
          <w:iCs/>
          <w:sz w:val="30"/>
          <w:szCs w:val="30"/>
          <w:lang w:val="ru-KZ" w:eastAsia="ru-KZ"/>
        </w:rPr>
      </w:pPr>
      <w:r w:rsidRPr="00E40EDC">
        <w:rPr>
          <w:iCs/>
          <w:color w:val="000000"/>
          <w:spacing w:val="2"/>
          <w:lang w:val="ru-KZ"/>
        </w:rPr>
        <w:t>Факторы воздействия: Шум от работы буровых установок и спецтехники, вибрация, световое загрязнение в ночное время, физическое изъятие биотопов при земляных работах, фактор беспокойства.</w:t>
      </w:r>
      <w:r>
        <w:rPr>
          <w:iCs/>
          <w:color w:val="000000"/>
          <w:spacing w:val="2"/>
          <w:lang w:val="ru-KZ"/>
        </w:rPr>
        <w:t xml:space="preserve"> </w:t>
      </w:r>
      <w:r w:rsidRPr="00E40EDC">
        <w:rPr>
          <w:iCs/>
          <w:color w:val="000000"/>
          <w:spacing w:val="2"/>
          <w:lang w:val="ru-KZ"/>
        </w:rPr>
        <w:t>Характер и значимость воздействия: Прямое и косвенное воздействие в период проведения изысканий</w:t>
      </w:r>
      <w:r>
        <w:rPr>
          <w:iCs/>
          <w:color w:val="000000"/>
          <w:spacing w:val="2"/>
          <w:lang w:val="ru-KZ"/>
        </w:rPr>
        <w:t xml:space="preserve"> </w:t>
      </w:r>
      <w:r w:rsidRPr="00E40EDC">
        <w:rPr>
          <w:iCs/>
          <w:color w:val="000000"/>
          <w:spacing w:val="2"/>
          <w:lang w:val="ru-KZ"/>
        </w:rPr>
        <w:t>будет носить локальный и временный характер. Крупные млекопитающие (кабаны, косули) и птицы временно покинут зону проведения работ, откочевав в аналогичные биотопы выше или ниже по течению р. Хоргос. После завершения активной фазы работ и рекультивации животные вернутся на данную территорию. Воздействие на фауну оценивается как умеренно низкое (приемлемое)</w:t>
      </w:r>
      <w:r>
        <w:rPr>
          <w:rFonts w:ascii="Arial" w:hAnsi="Arial" w:cs="Arial"/>
          <w:iCs/>
          <w:sz w:val="30"/>
          <w:szCs w:val="30"/>
          <w:lang w:val="ru-KZ" w:eastAsia="ru-KZ"/>
        </w:rPr>
        <w:t>.</w:t>
      </w:r>
    </w:p>
    <w:p w14:paraId="6DA34CBB" w14:textId="77777777" w:rsidR="00B94BD2" w:rsidRPr="00E40EDC" w:rsidRDefault="00B94BD2" w:rsidP="00B94BD2">
      <w:pPr>
        <w:pStyle w:val="k3ksmc"/>
        <w:shd w:val="clear" w:color="auto" w:fill="FFFFFF"/>
        <w:spacing w:before="0" w:beforeAutospacing="0" w:after="0" w:afterAutospacing="0"/>
        <w:ind w:firstLine="567"/>
        <w:jc w:val="both"/>
        <w:rPr>
          <w:iCs/>
          <w:color w:val="000000"/>
          <w:spacing w:val="2"/>
          <w:lang w:val="ru-KZ"/>
        </w:rPr>
      </w:pPr>
      <w:r w:rsidRPr="00E40EDC">
        <w:rPr>
          <w:iCs/>
          <w:color w:val="000000"/>
          <w:spacing w:val="2"/>
          <w:lang w:val="ru-KZ"/>
        </w:rPr>
        <w:t>Обязательные природоохранные мероприятия</w:t>
      </w:r>
      <w:r>
        <w:rPr>
          <w:iCs/>
          <w:color w:val="000000"/>
          <w:spacing w:val="2"/>
          <w:lang w:val="ru-KZ"/>
        </w:rPr>
        <w:t>:</w:t>
      </w:r>
    </w:p>
    <w:p w14:paraId="2CC38271" w14:textId="77777777" w:rsidR="00B94BD2" w:rsidRPr="00E40EDC" w:rsidRDefault="00B94BD2" w:rsidP="00B94BD2">
      <w:pPr>
        <w:pStyle w:val="k3ksmc"/>
        <w:shd w:val="clear" w:color="auto" w:fill="FFFFFF"/>
        <w:spacing w:before="0" w:beforeAutospacing="0" w:after="0" w:afterAutospacing="0"/>
        <w:ind w:firstLine="567"/>
        <w:jc w:val="both"/>
        <w:rPr>
          <w:iCs/>
          <w:color w:val="000000"/>
          <w:spacing w:val="2"/>
          <w:lang w:val="ru-KZ"/>
        </w:rPr>
      </w:pPr>
      <w:r w:rsidRPr="00E40EDC">
        <w:rPr>
          <w:iCs/>
          <w:color w:val="000000"/>
          <w:spacing w:val="2"/>
          <w:lang w:val="ru-KZ"/>
        </w:rPr>
        <w:t>Соблюдение сезонности («период тишины»): Запрет на проведение наиболее шумных строительно-монтажных и взрывных/буровых работ в пойменной зоне в период гнездования птиц и размножения млекопитающих (с 15 апреля по 15 июля).</w:t>
      </w:r>
    </w:p>
    <w:p w14:paraId="63700117" w14:textId="77777777" w:rsidR="00B94BD2" w:rsidRPr="00E40EDC" w:rsidRDefault="00B94BD2" w:rsidP="00B94BD2">
      <w:pPr>
        <w:pStyle w:val="k3ksmc"/>
        <w:shd w:val="clear" w:color="auto" w:fill="FFFFFF"/>
        <w:spacing w:before="0" w:beforeAutospacing="0" w:after="0" w:afterAutospacing="0"/>
        <w:ind w:firstLine="567"/>
        <w:jc w:val="both"/>
        <w:rPr>
          <w:iCs/>
          <w:color w:val="000000"/>
          <w:spacing w:val="2"/>
          <w:lang w:val="ru-KZ"/>
        </w:rPr>
      </w:pPr>
      <w:r w:rsidRPr="00E40EDC">
        <w:rPr>
          <w:iCs/>
          <w:color w:val="000000"/>
          <w:spacing w:val="2"/>
          <w:lang w:val="ru-KZ"/>
        </w:rPr>
        <w:t>Скоростной режим: Ограничение скорости движения транспорта по технологическим дорогам до 30–40 км/ч для предотвращения гибели мелких животных и птиц под колесами.</w:t>
      </w:r>
    </w:p>
    <w:p w14:paraId="5AE6B99A" w14:textId="77777777" w:rsidR="00B94BD2" w:rsidRPr="00E40EDC" w:rsidRDefault="00B94BD2" w:rsidP="00B94BD2">
      <w:pPr>
        <w:pStyle w:val="k3ksmc"/>
        <w:shd w:val="clear" w:color="auto" w:fill="FFFFFF"/>
        <w:spacing w:before="0" w:beforeAutospacing="0" w:after="0" w:afterAutospacing="0"/>
        <w:ind w:firstLine="567"/>
        <w:jc w:val="both"/>
        <w:rPr>
          <w:iCs/>
          <w:color w:val="000000"/>
          <w:spacing w:val="2"/>
          <w:lang w:val="ru-KZ"/>
        </w:rPr>
      </w:pPr>
      <w:r w:rsidRPr="00E40EDC">
        <w:rPr>
          <w:iCs/>
          <w:color w:val="000000"/>
          <w:spacing w:val="2"/>
          <w:lang w:val="ru-KZ"/>
        </w:rPr>
        <w:t>Запрет на браконьерство: Категорический запрет персоналу подрядных организаций на охоту, рыбную ловлю в реке</w:t>
      </w:r>
      <w:r>
        <w:rPr>
          <w:iCs/>
          <w:color w:val="000000"/>
          <w:spacing w:val="2"/>
          <w:lang w:val="ru-KZ"/>
        </w:rPr>
        <w:t xml:space="preserve"> </w:t>
      </w:r>
      <w:r w:rsidRPr="00E40EDC">
        <w:rPr>
          <w:iCs/>
          <w:color w:val="000000"/>
          <w:spacing w:val="2"/>
          <w:lang w:val="ru-KZ"/>
        </w:rPr>
        <w:t>и разорение гнезд.</w:t>
      </w:r>
    </w:p>
    <w:p w14:paraId="606B3883" w14:textId="77777777" w:rsidR="00B94BD2" w:rsidRDefault="00B94BD2" w:rsidP="00B94BD2">
      <w:pPr>
        <w:pStyle w:val="k3ksmc"/>
        <w:shd w:val="clear" w:color="auto" w:fill="FFFFFF"/>
        <w:spacing w:before="0" w:beforeAutospacing="0" w:after="0" w:afterAutospacing="0"/>
        <w:ind w:firstLine="567"/>
        <w:jc w:val="both"/>
        <w:rPr>
          <w:iCs/>
          <w:color w:val="000000"/>
          <w:spacing w:val="2"/>
          <w:lang w:val="ru-KZ"/>
        </w:rPr>
      </w:pPr>
      <w:r w:rsidRPr="00E40EDC">
        <w:rPr>
          <w:iCs/>
          <w:color w:val="000000"/>
          <w:spacing w:val="2"/>
          <w:lang w:val="ru-KZ"/>
        </w:rPr>
        <w:t>Защита гидробионтов: Запрет на забор воды из</w:t>
      </w:r>
      <w:r>
        <w:rPr>
          <w:iCs/>
          <w:color w:val="000000"/>
          <w:spacing w:val="2"/>
          <w:lang w:val="ru-KZ"/>
        </w:rPr>
        <w:t xml:space="preserve"> реки, з</w:t>
      </w:r>
      <w:r w:rsidRPr="00E40EDC">
        <w:rPr>
          <w:iCs/>
          <w:color w:val="000000"/>
          <w:spacing w:val="2"/>
          <w:lang w:val="ru-KZ"/>
        </w:rPr>
        <w:t>апрет на сброс любых сточных вод или ГСМ на рельеф и в водотоки.</w:t>
      </w:r>
    </w:p>
    <w:p w14:paraId="0C63E531" w14:textId="77777777" w:rsidR="00B94BD2" w:rsidRPr="00F82616" w:rsidRDefault="00B94BD2" w:rsidP="00B94BD2">
      <w:pPr>
        <w:spacing w:after="0" w:line="240" w:lineRule="auto"/>
        <w:rPr>
          <w:rFonts w:ascii="Times New Roman" w:hAnsi="Times New Roman"/>
          <w:sz w:val="24"/>
          <w:szCs w:val="24"/>
        </w:rPr>
      </w:pPr>
      <w:r w:rsidRPr="00F82616">
        <w:rPr>
          <w:rFonts w:ascii="Times New Roman" w:hAnsi="Times New Roman"/>
          <w:b/>
          <w:i/>
          <w:sz w:val="24"/>
          <w:szCs w:val="24"/>
        </w:rPr>
        <w:lastRenderedPageBreak/>
        <w:t>Физические воздействия</w:t>
      </w:r>
      <w:r w:rsidRPr="00F82616">
        <w:rPr>
          <w:rFonts w:ascii="Times New Roman" w:hAnsi="Times New Roman"/>
          <w:i/>
          <w:sz w:val="24"/>
          <w:szCs w:val="24"/>
        </w:rPr>
        <w:t>.</w:t>
      </w:r>
      <w:r w:rsidRPr="00F82616">
        <w:rPr>
          <w:rFonts w:ascii="Times New Roman" w:hAnsi="Times New Roman"/>
          <w:sz w:val="24"/>
          <w:szCs w:val="24"/>
        </w:rPr>
        <w:t xml:space="preserve"> Согласно Гигиеническим нормативам уровней шума на раб</w:t>
      </w:r>
      <w:r w:rsidRPr="00F82616">
        <w:rPr>
          <w:rFonts w:ascii="Times New Roman" w:hAnsi="Times New Roman"/>
          <w:sz w:val="24"/>
          <w:szCs w:val="24"/>
        </w:rPr>
        <w:t>о</w:t>
      </w:r>
      <w:r w:rsidRPr="00F82616">
        <w:rPr>
          <w:rFonts w:ascii="Times New Roman" w:hAnsi="Times New Roman"/>
          <w:sz w:val="24"/>
          <w:szCs w:val="24"/>
        </w:rPr>
        <w:t xml:space="preserve">чих местах, допустимый эквивалентный уровень шума для территории предприятия с постоянными рабочими </w:t>
      </w:r>
      <w:proofErr w:type="gramStart"/>
      <w:r w:rsidRPr="00F82616">
        <w:rPr>
          <w:rFonts w:ascii="Times New Roman" w:hAnsi="Times New Roman"/>
          <w:sz w:val="24"/>
          <w:szCs w:val="24"/>
        </w:rPr>
        <w:t>местами  составляет</w:t>
      </w:r>
      <w:proofErr w:type="gramEnd"/>
      <w:r w:rsidRPr="00F82616">
        <w:rPr>
          <w:rFonts w:ascii="Times New Roman" w:hAnsi="Times New Roman"/>
          <w:sz w:val="24"/>
          <w:szCs w:val="24"/>
        </w:rPr>
        <w:t xml:space="preserve"> 80 дБ, а максимальный эквивалентный ур</w:t>
      </w:r>
      <w:r w:rsidRPr="00F82616">
        <w:rPr>
          <w:rFonts w:ascii="Times New Roman" w:hAnsi="Times New Roman"/>
          <w:sz w:val="24"/>
          <w:szCs w:val="24"/>
        </w:rPr>
        <w:t>о</w:t>
      </w:r>
      <w:r w:rsidRPr="00F82616">
        <w:rPr>
          <w:rFonts w:ascii="Times New Roman" w:hAnsi="Times New Roman"/>
          <w:sz w:val="24"/>
          <w:szCs w:val="24"/>
        </w:rPr>
        <w:t xml:space="preserve">вень 95 дБ.  Проектом применено </w:t>
      </w:r>
      <w:proofErr w:type="gramStart"/>
      <w:r w:rsidRPr="00F82616">
        <w:rPr>
          <w:rFonts w:ascii="Times New Roman" w:hAnsi="Times New Roman"/>
          <w:sz w:val="24"/>
          <w:szCs w:val="24"/>
        </w:rPr>
        <w:t>горнотранспортное оборудование</w:t>
      </w:r>
      <w:proofErr w:type="gramEnd"/>
      <w:r w:rsidRPr="00F82616">
        <w:rPr>
          <w:rFonts w:ascii="Times New Roman" w:hAnsi="Times New Roman"/>
          <w:sz w:val="24"/>
          <w:szCs w:val="24"/>
        </w:rPr>
        <w:t xml:space="preserve"> обеспечивающее ур</w:t>
      </w:r>
      <w:r w:rsidRPr="00F82616">
        <w:rPr>
          <w:rFonts w:ascii="Times New Roman" w:hAnsi="Times New Roman"/>
          <w:sz w:val="24"/>
          <w:szCs w:val="24"/>
        </w:rPr>
        <w:t>о</w:t>
      </w:r>
      <w:r w:rsidRPr="00F82616">
        <w:rPr>
          <w:rFonts w:ascii="Times New Roman" w:hAnsi="Times New Roman"/>
          <w:sz w:val="24"/>
          <w:szCs w:val="24"/>
        </w:rPr>
        <w:t>вень звука на рабочих местах, не превышающий 95 дБ. При удалении от источника шума на расстояние до 200 метров происходит быстрое затухание шума.</w:t>
      </w:r>
    </w:p>
    <w:p w14:paraId="6F5C35FB" w14:textId="77777777" w:rsidR="00B94BD2" w:rsidRPr="00F82616" w:rsidRDefault="00B94BD2" w:rsidP="00B94BD2">
      <w:pPr>
        <w:autoSpaceDE w:val="0"/>
        <w:autoSpaceDN w:val="0"/>
        <w:adjustRightInd w:val="0"/>
        <w:spacing w:after="0" w:line="240" w:lineRule="auto"/>
        <w:rPr>
          <w:rFonts w:ascii="Times New Roman" w:hAnsi="Times New Roman"/>
          <w:sz w:val="24"/>
          <w:szCs w:val="24"/>
        </w:rPr>
      </w:pPr>
      <w:r w:rsidRPr="00F82616">
        <w:rPr>
          <w:rFonts w:ascii="Times New Roman" w:hAnsi="Times New Roman"/>
          <w:b/>
          <w:i/>
          <w:sz w:val="24"/>
          <w:szCs w:val="24"/>
        </w:rPr>
        <w:t>Радиационные воздействия</w:t>
      </w:r>
      <w:r w:rsidRPr="00F82616">
        <w:rPr>
          <w:rFonts w:ascii="Times New Roman" w:hAnsi="Times New Roman"/>
          <w:i/>
          <w:sz w:val="24"/>
          <w:szCs w:val="24"/>
        </w:rPr>
        <w:t>.</w:t>
      </w:r>
      <w:r w:rsidRPr="00F82616">
        <w:rPr>
          <w:rFonts w:ascii="Times New Roman" w:hAnsi="Times New Roman"/>
          <w:sz w:val="24"/>
          <w:szCs w:val="24"/>
        </w:rPr>
        <w:t xml:space="preserve"> </w:t>
      </w:r>
      <w:r w:rsidRPr="00F82616">
        <w:rPr>
          <w:rFonts w:ascii="Times New Roman" w:hAnsi="Times New Roman"/>
          <w:iCs/>
          <w:sz w:val="24"/>
          <w:szCs w:val="24"/>
        </w:rPr>
        <w:t>У</w:t>
      </w:r>
      <w:r w:rsidRPr="00F82616">
        <w:rPr>
          <w:rFonts w:ascii="Times New Roman" w:hAnsi="Times New Roman"/>
          <w:sz w:val="24"/>
          <w:szCs w:val="24"/>
        </w:rPr>
        <w:t>часток планируемых геологоразведочных работ не является объектом с повышенным радиационным фоном, на объекте не используются источники радиационного излучения.</w:t>
      </w:r>
    </w:p>
    <w:p w14:paraId="3F8FCC54" w14:textId="77777777" w:rsidR="00B94BD2" w:rsidRPr="00F82616" w:rsidRDefault="00B94BD2" w:rsidP="00B94BD2">
      <w:pPr>
        <w:autoSpaceDE w:val="0"/>
        <w:autoSpaceDN w:val="0"/>
        <w:adjustRightInd w:val="0"/>
        <w:spacing w:after="0" w:line="240" w:lineRule="auto"/>
        <w:rPr>
          <w:rFonts w:ascii="Times New Roman" w:hAnsi="Times New Roman"/>
          <w:sz w:val="24"/>
          <w:szCs w:val="24"/>
        </w:rPr>
      </w:pPr>
      <w:r w:rsidRPr="00F82616">
        <w:rPr>
          <w:rFonts w:ascii="Times New Roman" w:hAnsi="Times New Roman"/>
          <w:sz w:val="24"/>
          <w:szCs w:val="24"/>
        </w:rPr>
        <w:t>Радиационная обстановка в районе работ благополучна, природные и техногенные источников радиационного загрязнения отсутствует.</w:t>
      </w:r>
    </w:p>
    <w:p w14:paraId="0A9E8CF5" w14:textId="77777777" w:rsidR="00B94BD2" w:rsidRDefault="00B94BD2" w:rsidP="00B94BD2">
      <w:pPr>
        <w:spacing w:after="0" w:line="240" w:lineRule="auto"/>
        <w:ind w:firstLine="567"/>
        <w:rPr>
          <w:rFonts w:ascii="Times New Roman" w:hAnsi="Times New Roman"/>
          <w:sz w:val="24"/>
          <w:szCs w:val="24"/>
        </w:rPr>
      </w:pPr>
      <w:r w:rsidRPr="00F82616">
        <w:rPr>
          <w:rFonts w:ascii="Times New Roman" w:hAnsi="Times New Roman"/>
          <w:b/>
          <w:i/>
          <w:sz w:val="24"/>
          <w:szCs w:val="24"/>
        </w:rPr>
        <w:t>Отходы производства и потребления</w:t>
      </w:r>
      <w:r w:rsidRPr="00F82616">
        <w:rPr>
          <w:rFonts w:ascii="Times New Roman" w:hAnsi="Times New Roman"/>
          <w:i/>
          <w:sz w:val="24"/>
          <w:szCs w:val="24"/>
        </w:rPr>
        <w:t>.</w:t>
      </w:r>
      <w:r w:rsidRPr="00F82616">
        <w:rPr>
          <w:rFonts w:ascii="Times New Roman" w:hAnsi="Times New Roman"/>
          <w:sz w:val="24"/>
          <w:szCs w:val="24"/>
        </w:rPr>
        <w:t xml:space="preserve"> </w:t>
      </w:r>
      <w:r>
        <w:rPr>
          <w:rFonts w:ascii="Times New Roman" w:hAnsi="Times New Roman"/>
          <w:sz w:val="24"/>
          <w:szCs w:val="24"/>
        </w:rPr>
        <w:t xml:space="preserve">Отходы образуется в процессе проведения работ. Будет привлечено 21 </w:t>
      </w:r>
      <w:proofErr w:type="gramStart"/>
      <w:r>
        <w:rPr>
          <w:rFonts w:ascii="Times New Roman" w:hAnsi="Times New Roman"/>
          <w:sz w:val="24"/>
          <w:szCs w:val="24"/>
        </w:rPr>
        <w:t>чел</w:t>
      </w:r>
      <w:proofErr w:type="gramEnd"/>
      <w:r>
        <w:rPr>
          <w:rFonts w:ascii="Times New Roman" w:hAnsi="Times New Roman"/>
          <w:sz w:val="24"/>
          <w:szCs w:val="24"/>
        </w:rPr>
        <w:t xml:space="preserve">, продолжительность работ составит -9 месяцев.  </w:t>
      </w:r>
      <w:r w:rsidRPr="003350C1">
        <w:rPr>
          <w:rFonts w:ascii="Times New Roman" w:hAnsi="Times New Roman"/>
          <w:sz w:val="24"/>
          <w:szCs w:val="24"/>
        </w:rPr>
        <w:t>В период</w:t>
      </w:r>
      <w:r>
        <w:rPr>
          <w:rFonts w:ascii="Times New Roman" w:hAnsi="Times New Roman"/>
          <w:sz w:val="24"/>
          <w:szCs w:val="24"/>
        </w:rPr>
        <w:t xml:space="preserve"> работ</w:t>
      </w:r>
      <w:r w:rsidRPr="003350C1">
        <w:rPr>
          <w:rFonts w:ascii="Times New Roman" w:hAnsi="Times New Roman"/>
          <w:sz w:val="24"/>
          <w:szCs w:val="24"/>
        </w:rPr>
        <w:t xml:space="preserve"> образуются: </w:t>
      </w:r>
    </w:p>
    <w:p w14:paraId="7F924FB1" w14:textId="77777777" w:rsidR="00B94BD2" w:rsidRPr="00F82616" w:rsidRDefault="00B94BD2" w:rsidP="00B94BD2">
      <w:pPr>
        <w:spacing w:after="0" w:line="240" w:lineRule="auto"/>
        <w:rPr>
          <w:rFonts w:ascii="Times New Roman" w:hAnsi="Times New Roman"/>
          <w:sz w:val="24"/>
          <w:szCs w:val="24"/>
        </w:rPr>
      </w:pPr>
      <w:r w:rsidRPr="003350C1">
        <w:rPr>
          <w:rFonts w:ascii="Times New Roman" w:hAnsi="Times New Roman"/>
          <w:sz w:val="24"/>
          <w:szCs w:val="24"/>
        </w:rPr>
        <w:t>- Смешанные коммунальные отходы (20</w:t>
      </w:r>
      <w:r>
        <w:rPr>
          <w:rFonts w:ascii="Times New Roman" w:hAnsi="Times New Roman"/>
          <w:sz w:val="24"/>
          <w:szCs w:val="24"/>
        </w:rPr>
        <w:t xml:space="preserve"> </w:t>
      </w:r>
      <w:r w:rsidRPr="003350C1">
        <w:rPr>
          <w:rFonts w:ascii="Times New Roman" w:hAnsi="Times New Roman"/>
          <w:sz w:val="24"/>
          <w:szCs w:val="24"/>
        </w:rPr>
        <w:t>03</w:t>
      </w:r>
      <w:r>
        <w:rPr>
          <w:rFonts w:ascii="Times New Roman" w:hAnsi="Times New Roman"/>
          <w:sz w:val="24"/>
          <w:szCs w:val="24"/>
        </w:rPr>
        <w:t xml:space="preserve"> </w:t>
      </w:r>
      <w:r w:rsidRPr="003350C1">
        <w:rPr>
          <w:rFonts w:ascii="Times New Roman" w:hAnsi="Times New Roman"/>
          <w:sz w:val="24"/>
          <w:szCs w:val="24"/>
        </w:rPr>
        <w:t>01) –</w:t>
      </w:r>
      <w:r w:rsidRPr="00407818">
        <w:rPr>
          <w:rFonts w:ascii="Times New Roman" w:hAnsi="Times New Roman"/>
          <w:sz w:val="24"/>
          <w:szCs w:val="24"/>
        </w:rPr>
        <w:t>1,40625т/год</w:t>
      </w:r>
      <w:r w:rsidRPr="003350C1">
        <w:rPr>
          <w:rFonts w:ascii="Times New Roman" w:hAnsi="Times New Roman"/>
          <w:sz w:val="24"/>
          <w:szCs w:val="24"/>
        </w:rPr>
        <w:t>.</w:t>
      </w:r>
      <w:r>
        <w:rPr>
          <w:rFonts w:ascii="Times New Roman" w:hAnsi="Times New Roman"/>
          <w:sz w:val="24"/>
          <w:szCs w:val="24"/>
        </w:rPr>
        <w:t xml:space="preserve"> </w:t>
      </w:r>
      <w:bookmarkStart w:id="0" w:name="_Hlk218845802"/>
      <w:r w:rsidRPr="003350C1">
        <w:rPr>
          <w:rFonts w:ascii="Times New Roman" w:hAnsi="Times New Roman"/>
          <w:sz w:val="24"/>
          <w:szCs w:val="24"/>
        </w:rPr>
        <w:t>Нормы образования отходов определяется с учетом удельных санитарных норм образования бытовых отходов на промышленных предприятиях m1=0.3 м3/год на 1 человека, списочной численности строителей M, а также средней плотности отходов Ртбо, которая составляет 0,25 т/м3. Q3 = m1 * М * Ртбо, =(2</w:t>
      </w:r>
      <w:r>
        <w:rPr>
          <w:rFonts w:ascii="Times New Roman" w:hAnsi="Times New Roman"/>
          <w:sz w:val="24"/>
          <w:szCs w:val="24"/>
        </w:rPr>
        <w:t>1</w:t>
      </w:r>
      <w:r w:rsidRPr="003350C1">
        <w:rPr>
          <w:rFonts w:ascii="Times New Roman" w:hAnsi="Times New Roman"/>
          <w:sz w:val="24"/>
          <w:szCs w:val="24"/>
        </w:rPr>
        <w:t xml:space="preserve"> × 0,3 × 0,25) / 12 × </w:t>
      </w:r>
      <w:r>
        <w:rPr>
          <w:rFonts w:ascii="Times New Roman" w:hAnsi="Times New Roman"/>
          <w:sz w:val="24"/>
          <w:szCs w:val="24"/>
        </w:rPr>
        <w:t>9</w:t>
      </w:r>
      <w:r w:rsidRPr="003350C1">
        <w:rPr>
          <w:rFonts w:ascii="Times New Roman" w:hAnsi="Times New Roman"/>
          <w:sz w:val="24"/>
          <w:szCs w:val="24"/>
        </w:rPr>
        <w:t xml:space="preserve"> = </w:t>
      </w:r>
      <w:r>
        <w:rPr>
          <w:rFonts w:ascii="Times New Roman" w:hAnsi="Times New Roman"/>
          <w:sz w:val="24"/>
          <w:szCs w:val="24"/>
        </w:rPr>
        <w:t>1,40625 т/год.</w:t>
      </w:r>
      <w:bookmarkEnd w:id="0"/>
      <w:r w:rsidRPr="00F116DE">
        <w:rPr>
          <w:rFonts w:ascii="Times New Roman" w:hAnsi="Times New Roman"/>
          <w:sz w:val="24"/>
          <w:szCs w:val="24"/>
        </w:rPr>
        <w:t xml:space="preserve"> </w:t>
      </w:r>
      <w:r w:rsidRPr="003350C1">
        <w:rPr>
          <w:rFonts w:ascii="Times New Roman" w:hAnsi="Times New Roman"/>
          <w:sz w:val="24"/>
          <w:szCs w:val="24"/>
        </w:rPr>
        <w:t>Смешанные коммунальные отходы</w:t>
      </w:r>
      <w:r>
        <w:rPr>
          <w:rFonts w:ascii="Times New Roman" w:hAnsi="Times New Roman"/>
          <w:sz w:val="24"/>
          <w:szCs w:val="24"/>
        </w:rPr>
        <w:t>, о</w:t>
      </w:r>
      <w:r w:rsidRPr="003350C1">
        <w:rPr>
          <w:rFonts w:ascii="Times New Roman" w:hAnsi="Times New Roman"/>
          <w:sz w:val="24"/>
          <w:szCs w:val="24"/>
        </w:rPr>
        <w:t>бразуются в процессе деятельности работников. Состав отходов (%): бумага и древесина – 60; тряпье - 7; пищевые отходы -10; стеклобой - 6; металлы - 5; пластмассы - 12. Отходы накапливаются в контейнерах; по мере накопления вывозятся с территории по договору со сторонними организациями на полигон. Срок хранения отходов в контейнерах при температуре 0ºС и ниже допускается не более трех суток, при плюсовой температуре не более суток.</w:t>
      </w:r>
      <w:r>
        <w:rPr>
          <w:rFonts w:ascii="Times New Roman" w:hAnsi="Times New Roman"/>
          <w:sz w:val="24"/>
          <w:szCs w:val="24"/>
        </w:rPr>
        <w:t xml:space="preserve"> </w:t>
      </w:r>
      <w:r w:rsidRPr="003350C1">
        <w:rPr>
          <w:rFonts w:ascii="Times New Roman" w:hAnsi="Times New Roman"/>
          <w:sz w:val="24"/>
          <w:szCs w:val="24"/>
        </w:rPr>
        <w:t>Хранение отходов организовано с соблюдением не смешивания разных видов отходов. Все отходы пер</w:t>
      </w:r>
      <w:r>
        <w:rPr>
          <w:rFonts w:ascii="Times New Roman" w:hAnsi="Times New Roman"/>
          <w:sz w:val="24"/>
          <w:szCs w:val="24"/>
        </w:rPr>
        <w:t>едаются сторонним организациям.</w:t>
      </w:r>
      <w:r w:rsidRPr="003350C1">
        <w:rPr>
          <w:rFonts w:ascii="Times New Roman" w:hAnsi="Times New Roman"/>
          <w:sz w:val="24"/>
          <w:szCs w:val="24"/>
        </w:rPr>
        <w:t xml:space="preserve"> Твердые бытовые (коммунальные) отходы будут образовываться в процессе работы. В части выбросов в землю (захоронения отходов производства и потребления) Правила ведения государственного регистра выбросов и переноса загрязнителей список химических</w:t>
      </w:r>
      <w:r>
        <w:rPr>
          <w:rFonts w:ascii="Times New Roman" w:hAnsi="Times New Roman"/>
          <w:sz w:val="24"/>
          <w:szCs w:val="24"/>
        </w:rPr>
        <w:t xml:space="preserve"> веществ не установлен. В список</w:t>
      </w:r>
      <w:r w:rsidRPr="003350C1">
        <w:rPr>
          <w:rFonts w:ascii="Times New Roman" w:hAnsi="Times New Roman"/>
          <w:sz w:val="24"/>
          <w:szCs w:val="24"/>
        </w:rPr>
        <w:t xml:space="preserve"> отходов, содержащих опасные </w:t>
      </w:r>
      <w:r>
        <w:rPr>
          <w:rFonts w:ascii="Times New Roman" w:hAnsi="Times New Roman"/>
          <w:sz w:val="24"/>
          <w:szCs w:val="24"/>
        </w:rPr>
        <w:t>химические вещества не входит.</w:t>
      </w:r>
    </w:p>
    <w:p w14:paraId="2B083E73" w14:textId="77777777" w:rsidR="00B94BD2" w:rsidRPr="00F82616" w:rsidRDefault="00B94BD2" w:rsidP="00B94BD2">
      <w:pPr>
        <w:spacing w:after="0" w:line="240" w:lineRule="auto"/>
        <w:rPr>
          <w:rFonts w:ascii="Times New Roman" w:hAnsi="Times New Roman"/>
          <w:color w:val="000000"/>
          <w:sz w:val="24"/>
          <w:szCs w:val="24"/>
        </w:rPr>
      </w:pPr>
      <w:r w:rsidRPr="00F82616">
        <w:rPr>
          <w:rFonts w:ascii="Times New Roman" w:hAnsi="Times New Roman"/>
          <w:b/>
          <w:sz w:val="24"/>
          <w:szCs w:val="24"/>
          <w:lang w:eastAsia="ru-RU"/>
        </w:rPr>
        <w:t xml:space="preserve">Оценка воздействия на состояние экологической системы. </w:t>
      </w:r>
    </w:p>
    <w:p w14:paraId="76509312" w14:textId="77777777" w:rsidR="00B94BD2" w:rsidRPr="00F82616" w:rsidRDefault="00B94BD2" w:rsidP="00B94BD2">
      <w:pPr>
        <w:spacing w:after="0" w:line="240" w:lineRule="auto"/>
        <w:ind w:firstLine="567"/>
        <w:rPr>
          <w:rFonts w:ascii="Times New Roman" w:hAnsi="Times New Roman"/>
          <w:sz w:val="24"/>
          <w:szCs w:val="24"/>
        </w:rPr>
      </w:pPr>
      <w:r w:rsidRPr="00F82616">
        <w:rPr>
          <w:rFonts w:ascii="Times New Roman" w:hAnsi="Times New Roman"/>
          <w:sz w:val="24"/>
          <w:szCs w:val="24"/>
        </w:rPr>
        <w:t>Согласно произведенным расчетам, в процессе проведения разведочных работ в оцениваемый период с 202</w:t>
      </w:r>
      <w:r>
        <w:rPr>
          <w:rFonts w:ascii="Times New Roman" w:hAnsi="Times New Roman"/>
          <w:sz w:val="24"/>
          <w:szCs w:val="24"/>
        </w:rPr>
        <w:t>6</w:t>
      </w:r>
      <w:r w:rsidRPr="00F82616">
        <w:rPr>
          <w:rFonts w:ascii="Times New Roman" w:hAnsi="Times New Roman"/>
          <w:sz w:val="24"/>
          <w:szCs w:val="24"/>
        </w:rPr>
        <w:t xml:space="preserve"> по 20</w:t>
      </w:r>
      <w:r>
        <w:rPr>
          <w:rFonts w:ascii="Times New Roman" w:hAnsi="Times New Roman"/>
          <w:sz w:val="24"/>
          <w:szCs w:val="24"/>
        </w:rPr>
        <w:t>31</w:t>
      </w:r>
      <w:r w:rsidRPr="00F82616">
        <w:rPr>
          <w:rFonts w:ascii="Times New Roman" w:hAnsi="Times New Roman"/>
          <w:sz w:val="24"/>
          <w:szCs w:val="24"/>
        </w:rPr>
        <w:t xml:space="preserve"> гг., на окружающую среду района размещения пре</w:t>
      </w:r>
      <w:r w:rsidRPr="00F82616">
        <w:rPr>
          <w:rFonts w:ascii="Times New Roman" w:hAnsi="Times New Roman"/>
          <w:sz w:val="24"/>
          <w:szCs w:val="24"/>
        </w:rPr>
        <w:t>д</w:t>
      </w:r>
      <w:r w:rsidRPr="00F82616">
        <w:rPr>
          <w:rFonts w:ascii="Times New Roman" w:hAnsi="Times New Roman"/>
          <w:sz w:val="24"/>
          <w:szCs w:val="24"/>
        </w:rPr>
        <w:t xml:space="preserve">приятия будет оказываться воздействие низкой значимости. </w:t>
      </w:r>
    </w:p>
    <w:p w14:paraId="0C271CD1" w14:textId="77777777" w:rsidR="00B94BD2" w:rsidRPr="00F82616" w:rsidRDefault="00B94BD2" w:rsidP="00B94BD2">
      <w:pPr>
        <w:pStyle w:val="ad"/>
        <w:spacing w:after="0"/>
        <w:ind w:left="0"/>
        <w:rPr>
          <w:szCs w:val="24"/>
        </w:rPr>
      </w:pPr>
      <w:r w:rsidRPr="00F82616">
        <w:rPr>
          <w:szCs w:val="24"/>
        </w:rPr>
        <w:t xml:space="preserve"> Воздействие на </w:t>
      </w:r>
      <w:r w:rsidRPr="00F82616">
        <w:rPr>
          <w:szCs w:val="24"/>
          <w:lang w:eastAsia="ru-RU"/>
        </w:rPr>
        <w:t xml:space="preserve">население ближайшей к </w:t>
      </w:r>
      <w:r w:rsidRPr="00F82616">
        <w:rPr>
          <w:szCs w:val="24"/>
          <w:lang w:val="ru-RU" w:eastAsia="ru-RU"/>
        </w:rPr>
        <w:t xml:space="preserve">месторождению </w:t>
      </w:r>
      <w:r w:rsidRPr="00F82616">
        <w:rPr>
          <w:szCs w:val="24"/>
          <w:lang w:eastAsia="ru-RU"/>
        </w:rPr>
        <w:t>селитебной зоны (</w:t>
      </w:r>
      <w:r w:rsidRPr="00F82616">
        <w:rPr>
          <w:szCs w:val="24"/>
          <w:lang w:val="ru-RU" w:eastAsia="ru-RU"/>
        </w:rPr>
        <w:t xml:space="preserve">село </w:t>
      </w:r>
      <w:r>
        <w:rPr>
          <w:szCs w:val="24"/>
          <w:lang w:val="ru-RU" w:eastAsia="ru-RU"/>
        </w:rPr>
        <w:t>Сарыбель)</w:t>
      </w:r>
      <w:r w:rsidRPr="00F82616">
        <w:rPr>
          <w:szCs w:val="24"/>
          <w:lang w:eastAsia="ru-RU"/>
        </w:rPr>
        <w:t xml:space="preserve">, будет находиться на допустимом уровне. </w:t>
      </w:r>
      <w:r w:rsidRPr="00F82616">
        <w:rPr>
          <w:szCs w:val="24"/>
        </w:rPr>
        <w:t xml:space="preserve">Экологический риск и риск для здоровья населения при </w:t>
      </w:r>
      <w:r w:rsidRPr="00F82616">
        <w:rPr>
          <w:szCs w:val="24"/>
          <w:lang w:val="ru-RU"/>
        </w:rPr>
        <w:t>проведении разведочных работ на месторождении «Ж</w:t>
      </w:r>
      <w:r>
        <w:rPr>
          <w:szCs w:val="24"/>
          <w:lang w:val="ru-RU"/>
        </w:rPr>
        <w:t>аманбулак</w:t>
      </w:r>
      <w:r w:rsidRPr="00F82616">
        <w:rPr>
          <w:szCs w:val="24"/>
          <w:lang w:val="ru-RU"/>
        </w:rPr>
        <w:t>»</w:t>
      </w:r>
      <w:r w:rsidRPr="00F82616">
        <w:rPr>
          <w:szCs w:val="24"/>
        </w:rPr>
        <w:t xml:space="preserve"> будут минимальными.</w:t>
      </w:r>
    </w:p>
    <w:p w14:paraId="3C271B93" w14:textId="77777777" w:rsidR="00531F97" w:rsidRPr="00B94BD2" w:rsidRDefault="00531F97">
      <w:pPr>
        <w:rPr>
          <w:lang w:val="x-none"/>
        </w:rPr>
      </w:pPr>
    </w:p>
    <w:sectPr w:rsidR="00531F97" w:rsidRPr="00B94B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CC"/>
    <w:family w:val="auto"/>
    <w:notTrueType/>
    <w:pitch w:val="default"/>
    <w:sig w:usb0="00000201" w:usb1="00000000" w:usb2="00000000" w:usb3="00000000" w:csb0="00000004"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BD2"/>
    <w:rsid w:val="00226DA5"/>
    <w:rsid w:val="00531F97"/>
    <w:rsid w:val="007958FE"/>
    <w:rsid w:val="00B94BD2"/>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6413D"/>
  <w15:chartTrackingRefBased/>
  <w15:docId w15:val="{A63CF5B7-1D7F-47F8-B2CE-A7C1CF660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BD2"/>
    <w:pPr>
      <w:spacing w:after="200" w:line="276" w:lineRule="auto"/>
      <w:ind w:firstLine="709"/>
      <w:jc w:val="both"/>
    </w:pPr>
    <w:rPr>
      <w:rFonts w:ascii="Calibri" w:eastAsia="Calibri" w:hAnsi="Calibri" w:cs="Times New Roman"/>
      <w:kern w:val="0"/>
      <w:lang w:val="ru-RU"/>
      <w14:ligatures w14:val="none"/>
    </w:rPr>
  </w:style>
  <w:style w:type="paragraph" w:styleId="1">
    <w:name w:val="heading 1"/>
    <w:basedOn w:val="a"/>
    <w:next w:val="a"/>
    <w:link w:val="10"/>
    <w:uiPriority w:val="9"/>
    <w:qFormat/>
    <w:rsid w:val="00B94BD2"/>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val="ru-KZ"/>
      <w14:ligatures w14:val="standardContextual"/>
    </w:rPr>
  </w:style>
  <w:style w:type="paragraph" w:styleId="2">
    <w:name w:val="heading 2"/>
    <w:basedOn w:val="a"/>
    <w:next w:val="a"/>
    <w:link w:val="20"/>
    <w:uiPriority w:val="9"/>
    <w:semiHidden/>
    <w:unhideWhenUsed/>
    <w:qFormat/>
    <w:rsid w:val="00B94BD2"/>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val="ru-KZ"/>
      <w14:ligatures w14:val="standardContextual"/>
    </w:rPr>
  </w:style>
  <w:style w:type="paragraph" w:styleId="3">
    <w:name w:val="heading 3"/>
    <w:basedOn w:val="a"/>
    <w:next w:val="a"/>
    <w:link w:val="30"/>
    <w:uiPriority w:val="9"/>
    <w:semiHidden/>
    <w:unhideWhenUsed/>
    <w:qFormat/>
    <w:rsid w:val="00B94BD2"/>
    <w:pPr>
      <w:keepNext/>
      <w:keepLines/>
      <w:spacing w:before="160" w:after="80" w:line="259" w:lineRule="auto"/>
      <w:ind w:firstLine="0"/>
      <w:jc w:val="left"/>
      <w:outlineLvl w:val="2"/>
    </w:pPr>
    <w:rPr>
      <w:rFonts w:asciiTheme="minorHAnsi" w:eastAsiaTheme="majorEastAsia" w:hAnsiTheme="minorHAnsi" w:cstheme="majorBidi"/>
      <w:color w:val="2F5496" w:themeColor="accent1" w:themeShade="BF"/>
      <w:kern w:val="2"/>
      <w:sz w:val="28"/>
      <w:szCs w:val="28"/>
      <w:lang w:val="ru-KZ"/>
      <w14:ligatures w14:val="standardContextual"/>
    </w:rPr>
  </w:style>
  <w:style w:type="paragraph" w:styleId="4">
    <w:name w:val="heading 4"/>
    <w:basedOn w:val="a"/>
    <w:next w:val="a"/>
    <w:link w:val="40"/>
    <w:uiPriority w:val="9"/>
    <w:semiHidden/>
    <w:unhideWhenUsed/>
    <w:qFormat/>
    <w:rsid w:val="00B94BD2"/>
    <w:pPr>
      <w:keepNext/>
      <w:keepLines/>
      <w:spacing w:before="80" w:after="40" w:line="259" w:lineRule="auto"/>
      <w:ind w:firstLine="0"/>
      <w:jc w:val="left"/>
      <w:outlineLvl w:val="3"/>
    </w:pPr>
    <w:rPr>
      <w:rFonts w:asciiTheme="minorHAnsi" w:eastAsiaTheme="majorEastAsia" w:hAnsiTheme="minorHAnsi" w:cstheme="majorBidi"/>
      <w:i/>
      <w:iCs/>
      <w:color w:val="2F5496" w:themeColor="accent1" w:themeShade="BF"/>
      <w:kern w:val="2"/>
      <w:lang w:val="ru-KZ"/>
      <w14:ligatures w14:val="standardContextual"/>
    </w:rPr>
  </w:style>
  <w:style w:type="paragraph" w:styleId="5">
    <w:name w:val="heading 5"/>
    <w:basedOn w:val="a"/>
    <w:next w:val="a"/>
    <w:link w:val="50"/>
    <w:uiPriority w:val="9"/>
    <w:semiHidden/>
    <w:unhideWhenUsed/>
    <w:qFormat/>
    <w:rsid w:val="00B94BD2"/>
    <w:pPr>
      <w:keepNext/>
      <w:keepLines/>
      <w:spacing w:before="80" w:after="40" w:line="259" w:lineRule="auto"/>
      <w:ind w:firstLine="0"/>
      <w:jc w:val="left"/>
      <w:outlineLvl w:val="4"/>
    </w:pPr>
    <w:rPr>
      <w:rFonts w:asciiTheme="minorHAnsi" w:eastAsiaTheme="majorEastAsia" w:hAnsiTheme="minorHAnsi" w:cstheme="majorBidi"/>
      <w:color w:val="2F5496" w:themeColor="accent1" w:themeShade="BF"/>
      <w:kern w:val="2"/>
      <w:lang w:val="ru-KZ"/>
      <w14:ligatures w14:val="standardContextual"/>
    </w:rPr>
  </w:style>
  <w:style w:type="paragraph" w:styleId="6">
    <w:name w:val="heading 6"/>
    <w:basedOn w:val="a"/>
    <w:next w:val="a"/>
    <w:link w:val="60"/>
    <w:uiPriority w:val="9"/>
    <w:semiHidden/>
    <w:unhideWhenUsed/>
    <w:qFormat/>
    <w:rsid w:val="00B94BD2"/>
    <w:pPr>
      <w:keepNext/>
      <w:keepLines/>
      <w:spacing w:before="40" w:after="0" w:line="259" w:lineRule="auto"/>
      <w:ind w:firstLine="0"/>
      <w:jc w:val="left"/>
      <w:outlineLvl w:val="5"/>
    </w:pPr>
    <w:rPr>
      <w:rFonts w:asciiTheme="minorHAnsi" w:eastAsiaTheme="majorEastAsia" w:hAnsiTheme="minorHAnsi" w:cstheme="majorBidi"/>
      <w:i/>
      <w:iCs/>
      <w:color w:val="595959" w:themeColor="text1" w:themeTint="A6"/>
      <w:kern w:val="2"/>
      <w:lang w:val="ru-KZ"/>
      <w14:ligatures w14:val="standardContextual"/>
    </w:rPr>
  </w:style>
  <w:style w:type="paragraph" w:styleId="7">
    <w:name w:val="heading 7"/>
    <w:basedOn w:val="a"/>
    <w:next w:val="a"/>
    <w:link w:val="70"/>
    <w:uiPriority w:val="9"/>
    <w:semiHidden/>
    <w:unhideWhenUsed/>
    <w:qFormat/>
    <w:rsid w:val="00B94BD2"/>
    <w:pPr>
      <w:keepNext/>
      <w:keepLines/>
      <w:spacing w:before="40" w:after="0" w:line="259" w:lineRule="auto"/>
      <w:ind w:firstLine="0"/>
      <w:jc w:val="left"/>
      <w:outlineLvl w:val="6"/>
    </w:pPr>
    <w:rPr>
      <w:rFonts w:asciiTheme="minorHAnsi" w:eastAsiaTheme="majorEastAsia" w:hAnsiTheme="minorHAnsi" w:cstheme="majorBidi"/>
      <w:color w:val="595959" w:themeColor="text1" w:themeTint="A6"/>
      <w:kern w:val="2"/>
      <w:lang w:val="ru-KZ"/>
      <w14:ligatures w14:val="standardContextual"/>
    </w:rPr>
  </w:style>
  <w:style w:type="paragraph" w:styleId="8">
    <w:name w:val="heading 8"/>
    <w:basedOn w:val="a"/>
    <w:next w:val="a"/>
    <w:link w:val="80"/>
    <w:uiPriority w:val="9"/>
    <w:semiHidden/>
    <w:unhideWhenUsed/>
    <w:qFormat/>
    <w:rsid w:val="00B94BD2"/>
    <w:pPr>
      <w:keepNext/>
      <w:keepLines/>
      <w:spacing w:after="0" w:line="259" w:lineRule="auto"/>
      <w:ind w:firstLine="0"/>
      <w:jc w:val="left"/>
      <w:outlineLvl w:val="7"/>
    </w:pPr>
    <w:rPr>
      <w:rFonts w:asciiTheme="minorHAnsi" w:eastAsiaTheme="majorEastAsia" w:hAnsiTheme="minorHAnsi" w:cstheme="majorBidi"/>
      <w:i/>
      <w:iCs/>
      <w:color w:val="272727" w:themeColor="text1" w:themeTint="D8"/>
      <w:kern w:val="2"/>
      <w:lang w:val="ru-KZ"/>
      <w14:ligatures w14:val="standardContextual"/>
    </w:rPr>
  </w:style>
  <w:style w:type="paragraph" w:styleId="9">
    <w:name w:val="heading 9"/>
    <w:basedOn w:val="a"/>
    <w:next w:val="a"/>
    <w:link w:val="90"/>
    <w:uiPriority w:val="9"/>
    <w:semiHidden/>
    <w:unhideWhenUsed/>
    <w:qFormat/>
    <w:rsid w:val="00B94BD2"/>
    <w:pPr>
      <w:keepNext/>
      <w:keepLines/>
      <w:spacing w:after="0" w:line="259" w:lineRule="auto"/>
      <w:ind w:firstLine="0"/>
      <w:jc w:val="left"/>
      <w:outlineLvl w:val="8"/>
    </w:pPr>
    <w:rPr>
      <w:rFonts w:asciiTheme="minorHAnsi" w:eastAsiaTheme="majorEastAsia" w:hAnsiTheme="minorHAnsi" w:cstheme="majorBidi"/>
      <w:color w:val="272727" w:themeColor="text1" w:themeTint="D8"/>
      <w:kern w:val="2"/>
      <w:lang w:val="ru-K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4BD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94BD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94BD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94BD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94BD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94BD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94BD2"/>
    <w:rPr>
      <w:rFonts w:eastAsiaTheme="majorEastAsia" w:cstheme="majorBidi"/>
      <w:color w:val="595959" w:themeColor="text1" w:themeTint="A6"/>
    </w:rPr>
  </w:style>
  <w:style w:type="character" w:customStyle="1" w:styleId="80">
    <w:name w:val="Заголовок 8 Знак"/>
    <w:basedOn w:val="a0"/>
    <w:link w:val="8"/>
    <w:uiPriority w:val="9"/>
    <w:semiHidden/>
    <w:rsid w:val="00B94BD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94BD2"/>
    <w:rPr>
      <w:rFonts w:eastAsiaTheme="majorEastAsia" w:cstheme="majorBidi"/>
      <w:color w:val="272727" w:themeColor="text1" w:themeTint="D8"/>
    </w:rPr>
  </w:style>
  <w:style w:type="paragraph" w:styleId="a3">
    <w:name w:val="Title"/>
    <w:basedOn w:val="a"/>
    <w:next w:val="a"/>
    <w:link w:val="a4"/>
    <w:uiPriority w:val="10"/>
    <w:qFormat/>
    <w:rsid w:val="00B94BD2"/>
    <w:pPr>
      <w:spacing w:after="80" w:line="240" w:lineRule="auto"/>
      <w:ind w:firstLine="0"/>
      <w:contextualSpacing/>
      <w:jc w:val="left"/>
    </w:pPr>
    <w:rPr>
      <w:rFonts w:asciiTheme="majorHAnsi" w:eastAsiaTheme="majorEastAsia" w:hAnsiTheme="majorHAnsi" w:cstheme="majorBidi"/>
      <w:spacing w:val="-10"/>
      <w:kern w:val="28"/>
      <w:sz w:val="56"/>
      <w:szCs w:val="56"/>
      <w:lang w:val="ru-KZ"/>
      <w14:ligatures w14:val="standardContextual"/>
    </w:rPr>
  </w:style>
  <w:style w:type="character" w:customStyle="1" w:styleId="a4">
    <w:name w:val="Заголовок Знак"/>
    <w:basedOn w:val="a0"/>
    <w:link w:val="a3"/>
    <w:uiPriority w:val="10"/>
    <w:rsid w:val="00B94BD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4BD2"/>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ru-KZ"/>
      <w14:ligatures w14:val="standardContextual"/>
    </w:rPr>
  </w:style>
  <w:style w:type="character" w:customStyle="1" w:styleId="a6">
    <w:name w:val="Подзаголовок Знак"/>
    <w:basedOn w:val="a0"/>
    <w:link w:val="a5"/>
    <w:uiPriority w:val="11"/>
    <w:rsid w:val="00B94BD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94BD2"/>
    <w:pPr>
      <w:spacing w:before="160" w:after="160" w:line="259" w:lineRule="auto"/>
      <w:ind w:firstLine="0"/>
      <w:jc w:val="center"/>
    </w:pPr>
    <w:rPr>
      <w:rFonts w:asciiTheme="minorHAnsi" w:eastAsiaTheme="minorHAnsi" w:hAnsiTheme="minorHAnsi" w:cstheme="minorBidi"/>
      <w:i/>
      <w:iCs/>
      <w:color w:val="404040" w:themeColor="text1" w:themeTint="BF"/>
      <w:kern w:val="2"/>
      <w:lang w:val="ru-KZ"/>
      <w14:ligatures w14:val="standardContextual"/>
    </w:rPr>
  </w:style>
  <w:style w:type="character" w:customStyle="1" w:styleId="22">
    <w:name w:val="Цитата 2 Знак"/>
    <w:basedOn w:val="a0"/>
    <w:link w:val="21"/>
    <w:uiPriority w:val="29"/>
    <w:rsid w:val="00B94BD2"/>
    <w:rPr>
      <w:i/>
      <w:iCs/>
      <w:color w:val="404040" w:themeColor="text1" w:themeTint="BF"/>
    </w:rPr>
  </w:style>
  <w:style w:type="paragraph" w:styleId="a7">
    <w:name w:val="List Paragraph"/>
    <w:aliases w:val="Elenco Normale,Абзац с отступом,маркированный,Paragraph,Citation List,Resume Title,List Paragraph Char Char,Bullet 1,List Paragraph1,b1,Number_1,SGLText List Paragraph,new,lp1,Normal Sentence,Colorful List - Accent 11,ListPar1,List Paragrap"/>
    <w:basedOn w:val="a"/>
    <w:link w:val="a8"/>
    <w:uiPriority w:val="34"/>
    <w:qFormat/>
    <w:rsid w:val="00B94BD2"/>
    <w:pPr>
      <w:spacing w:after="160" w:line="259" w:lineRule="auto"/>
      <w:ind w:left="720" w:firstLine="0"/>
      <w:contextualSpacing/>
      <w:jc w:val="left"/>
    </w:pPr>
    <w:rPr>
      <w:rFonts w:asciiTheme="minorHAnsi" w:eastAsiaTheme="minorHAnsi" w:hAnsiTheme="minorHAnsi" w:cstheme="minorBidi"/>
      <w:kern w:val="2"/>
      <w:lang w:val="ru-KZ"/>
      <w14:ligatures w14:val="standardContextual"/>
    </w:rPr>
  </w:style>
  <w:style w:type="character" w:styleId="a9">
    <w:name w:val="Intense Emphasis"/>
    <w:basedOn w:val="a0"/>
    <w:uiPriority w:val="21"/>
    <w:qFormat/>
    <w:rsid w:val="00B94BD2"/>
    <w:rPr>
      <w:i/>
      <w:iCs/>
      <w:color w:val="2F5496" w:themeColor="accent1" w:themeShade="BF"/>
    </w:rPr>
  </w:style>
  <w:style w:type="paragraph" w:styleId="aa">
    <w:name w:val="Intense Quote"/>
    <w:basedOn w:val="a"/>
    <w:next w:val="a"/>
    <w:link w:val="ab"/>
    <w:uiPriority w:val="30"/>
    <w:qFormat/>
    <w:rsid w:val="00B94BD2"/>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asciiTheme="minorHAnsi" w:eastAsiaTheme="minorHAnsi" w:hAnsiTheme="minorHAnsi" w:cstheme="minorBidi"/>
      <w:i/>
      <w:iCs/>
      <w:color w:val="2F5496" w:themeColor="accent1" w:themeShade="BF"/>
      <w:kern w:val="2"/>
      <w:lang w:val="ru-KZ"/>
      <w14:ligatures w14:val="standardContextual"/>
    </w:rPr>
  </w:style>
  <w:style w:type="character" w:customStyle="1" w:styleId="ab">
    <w:name w:val="Выделенная цитата Знак"/>
    <w:basedOn w:val="a0"/>
    <w:link w:val="aa"/>
    <w:uiPriority w:val="30"/>
    <w:rsid w:val="00B94BD2"/>
    <w:rPr>
      <w:i/>
      <w:iCs/>
      <w:color w:val="2F5496" w:themeColor="accent1" w:themeShade="BF"/>
    </w:rPr>
  </w:style>
  <w:style w:type="character" w:styleId="ac">
    <w:name w:val="Intense Reference"/>
    <w:basedOn w:val="a0"/>
    <w:uiPriority w:val="32"/>
    <w:qFormat/>
    <w:rsid w:val="00B94BD2"/>
    <w:rPr>
      <w:b/>
      <w:bCs/>
      <w:smallCaps/>
      <w:color w:val="2F5496" w:themeColor="accent1" w:themeShade="BF"/>
      <w:spacing w:val="5"/>
    </w:rPr>
  </w:style>
  <w:style w:type="character" w:customStyle="1" w:styleId="a8">
    <w:name w:val="Абзац списка Знак"/>
    <w:aliases w:val="Elenco Normale Знак,Абзац с отступом Знак,маркированный Знак,Paragraph Знак,Citation List Знак,Resume Title Знак,List Paragraph Char Char Знак,Bullet 1 Знак,List Paragraph1 Знак,b1 Знак,Number_1 Знак,SGLText List Paragraph Знак,new Зна"/>
    <w:link w:val="a7"/>
    <w:uiPriority w:val="34"/>
    <w:qFormat/>
    <w:rsid w:val="00B94BD2"/>
  </w:style>
  <w:style w:type="paragraph" w:styleId="ad">
    <w:name w:val="Body Text Indent"/>
    <w:aliases w:val="Список1"/>
    <w:basedOn w:val="a"/>
    <w:link w:val="ae"/>
    <w:unhideWhenUsed/>
    <w:rsid w:val="00B94BD2"/>
    <w:pPr>
      <w:spacing w:after="120" w:line="240" w:lineRule="auto"/>
      <w:ind w:left="283"/>
    </w:pPr>
    <w:rPr>
      <w:rFonts w:ascii="Times New Roman" w:eastAsia="Times New Roman" w:hAnsi="Times New Roman"/>
      <w:sz w:val="24"/>
      <w:szCs w:val="20"/>
      <w:lang w:val="x-none" w:eastAsia="ar-SA"/>
    </w:rPr>
  </w:style>
  <w:style w:type="character" w:customStyle="1" w:styleId="ae">
    <w:name w:val="Основной текст с отступом Знак"/>
    <w:aliases w:val="Список1 Знак"/>
    <w:basedOn w:val="a0"/>
    <w:link w:val="ad"/>
    <w:rsid w:val="00B94BD2"/>
    <w:rPr>
      <w:rFonts w:ascii="Times New Roman" w:eastAsia="Times New Roman" w:hAnsi="Times New Roman" w:cs="Times New Roman"/>
      <w:kern w:val="0"/>
      <w:sz w:val="24"/>
      <w:szCs w:val="20"/>
      <w:lang w:val="x-none" w:eastAsia="ar-SA"/>
      <w14:ligatures w14:val="none"/>
    </w:rPr>
  </w:style>
  <w:style w:type="paragraph" w:styleId="51">
    <w:name w:val="toc 5"/>
    <w:basedOn w:val="a"/>
    <w:next w:val="a"/>
    <w:uiPriority w:val="39"/>
    <w:rsid w:val="00B94BD2"/>
    <w:pPr>
      <w:spacing w:after="0" w:line="240" w:lineRule="auto"/>
      <w:ind w:left="800"/>
    </w:pPr>
    <w:rPr>
      <w:rFonts w:ascii="Times New Roman" w:eastAsia="Times New Roman" w:hAnsi="Times New Roman"/>
      <w:sz w:val="20"/>
      <w:szCs w:val="21"/>
      <w:lang w:eastAsia="ar-SA"/>
    </w:rPr>
  </w:style>
  <w:style w:type="paragraph" w:customStyle="1" w:styleId="k3ksmc">
    <w:name w:val="k3ksmc"/>
    <w:basedOn w:val="a"/>
    <w:rsid w:val="00B94BD2"/>
    <w:pPr>
      <w:spacing w:before="100" w:beforeAutospacing="1" w:after="100" w:afterAutospacing="1" w:line="240" w:lineRule="auto"/>
      <w:ind w:firstLine="0"/>
      <w:jc w:val="left"/>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5507</Words>
  <Characters>31394</Characters>
  <Application>Microsoft Office Word</Application>
  <DocSecurity>0</DocSecurity>
  <Lines>261</Lines>
  <Paragraphs>73</Paragraphs>
  <ScaleCrop>false</ScaleCrop>
  <Company/>
  <LinksUpToDate>false</LinksUpToDate>
  <CharactersWithSpaces>36828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AsusVIvobookPC</dc:creator>
  <cp:keywords/>
  <dc:description/>
  <cp:lastModifiedBy>AsusVIvobookPC</cp:lastModifiedBy>
  <cp:revision>1</cp:revision>
  <dcterms:created xsi:type="dcterms:W3CDTF">2026-10-07T14:43:00Z</dcterms:created>
  <dcterms:modified xsi:type="dcterms:W3CDTF">2026-10-07T14:43:00Z</dcterms:modified>
</cp:coreProperties>
</file>