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8E6" w:rsidRPr="009011CB" w:rsidRDefault="002038E6" w:rsidP="002038E6">
      <w:pPr>
        <w:autoSpaceDE w:val="0"/>
        <w:autoSpaceDN w:val="0"/>
        <w:adjustRightInd w:val="0"/>
        <w:jc w:val="both"/>
      </w:pPr>
      <w:r>
        <w:t xml:space="preserve">        </w:t>
      </w:r>
      <w:bookmarkStart w:id="0" w:name="_GoBack"/>
      <w:bookmarkEnd w:id="0"/>
      <w:r w:rsidRPr="009011CB">
        <w:t xml:space="preserve">В ведении </w:t>
      </w:r>
      <w:r w:rsidRPr="000A71B9">
        <w:t xml:space="preserve">Государственное учреждение "Аппарат </w:t>
      </w:r>
      <w:proofErr w:type="spellStart"/>
      <w:r w:rsidRPr="000A71B9">
        <w:t>акима</w:t>
      </w:r>
      <w:proofErr w:type="spellEnd"/>
      <w:r w:rsidRPr="000A71B9">
        <w:t xml:space="preserve"> </w:t>
      </w:r>
      <w:proofErr w:type="spellStart"/>
      <w:r>
        <w:t>Пятимарского</w:t>
      </w:r>
      <w:proofErr w:type="spellEnd"/>
      <w:r w:rsidRPr="000A71B9">
        <w:t xml:space="preserve"> сельского округа"</w:t>
      </w:r>
      <w:r>
        <w:rPr>
          <w:lang w:val="kk-KZ"/>
        </w:rPr>
        <w:t xml:space="preserve"> </w:t>
      </w:r>
      <w:r w:rsidRPr="009011CB">
        <w:t xml:space="preserve">входит </w:t>
      </w:r>
      <w:proofErr w:type="spellStart"/>
      <w:r w:rsidRPr="009011CB">
        <w:t>планово</w:t>
      </w:r>
      <w:proofErr w:type="spellEnd"/>
      <w:r w:rsidRPr="009011CB">
        <w:t xml:space="preserve"> - регулярная очистка </w:t>
      </w:r>
      <w:r w:rsidRPr="006E2C46">
        <w:t xml:space="preserve">сельского округа </w:t>
      </w:r>
      <w:r>
        <w:rPr>
          <w:lang w:val="kk-KZ"/>
        </w:rPr>
        <w:t>Пятимар</w:t>
      </w:r>
      <w:r w:rsidRPr="009011CB">
        <w:t xml:space="preserve">, сбор коммунальных отходов, их транспортировка и захоронение на полигоне ТБО. </w:t>
      </w:r>
    </w:p>
    <w:p w:rsidR="002038E6" w:rsidRPr="009011CB" w:rsidRDefault="002038E6" w:rsidP="002038E6">
      <w:pPr>
        <w:autoSpaceDE w:val="0"/>
        <w:autoSpaceDN w:val="0"/>
        <w:adjustRightInd w:val="0"/>
        <w:jc w:val="both"/>
      </w:pPr>
      <w:r w:rsidRPr="009011CB">
        <w:t xml:space="preserve">       </w:t>
      </w:r>
      <w:r>
        <w:t xml:space="preserve"> </w:t>
      </w:r>
      <w:r w:rsidRPr="009011CB">
        <w:t xml:space="preserve"> </w:t>
      </w:r>
      <w:bookmarkStart w:id="1" w:name="_Hlk151391612"/>
      <w:r w:rsidRPr="009011CB">
        <w:t>Проект разрабатывается в связи с отсутствием ранее утвержденных нормативов эмиссий.</w:t>
      </w:r>
    </w:p>
    <w:p w:rsidR="002038E6" w:rsidRPr="009011CB" w:rsidRDefault="002038E6" w:rsidP="002038E6">
      <w:pPr>
        <w:autoSpaceDE w:val="0"/>
        <w:autoSpaceDN w:val="0"/>
        <w:adjustRightInd w:val="0"/>
        <w:jc w:val="both"/>
      </w:pPr>
      <w:r w:rsidRPr="009011CB">
        <w:t xml:space="preserve">         Проект выполнен на период с </w:t>
      </w:r>
      <w:r>
        <w:t>2026</w:t>
      </w:r>
      <w:r w:rsidRPr="009011CB">
        <w:t>-</w:t>
      </w:r>
      <w:r>
        <w:t>2035</w:t>
      </w:r>
      <w:r w:rsidRPr="009011CB">
        <w:t xml:space="preserve"> гг.</w:t>
      </w:r>
    </w:p>
    <w:p w:rsidR="002038E6" w:rsidRPr="009011CB" w:rsidRDefault="002038E6" w:rsidP="002038E6">
      <w:pPr>
        <w:adjustRightInd w:val="0"/>
        <w:ind w:firstLine="567"/>
        <w:jc w:val="both"/>
      </w:pPr>
      <w:r w:rsidRPr="009011CB">
        <w:t xml:space="preserve"> Полигон ТБО расположен </w:t>
      </w:r>
      <w:r w:rsidRPr="009011CB">
        <w:rPr>
          <w:lang w:val="kk-KZ"/>
        </w:rPr>
        <w:t xml:space="preserve">рядом </w:t>
      </w:r>
      <w:r w:rsidRPr="009011CB">
        <w:t xml:space="preserve">в селе </w:t>
      </w:r>
      <w:r>
        <w:rPr>
          <w:lang w:val="kk-KZ"/>
        </w:rPr>
        <w:t>Пятимар</w:t>
      </w:r>
      <w:r w:rsidRPr="009011CB">
        <w:t xml:space="preserve">, </w:t>
      </w:r>
      <w:proofErr w:type="gramStart"/>
      <w:r w:rsidRPr="009011CB">
        <w:t>Западно-Казахстанской</w:t>
      </w:r>
      <w:proofErr w:type="gramEnd"/>
      <w:r w:rsidRPr="009011CB">
        <w:t xml:space="preserve"> области и граничит со всех сторон со свободными землями. Ближайший населенный пункт село </w:t>
      </w:r>
      <w:r>
        <w:rPr>
          <w:lang w:val="kk-KZ"/>
        </w:rPr>
        <w:t>Пятимар</w:t>
      </w:r>
      <w:r w:rsidRPr="009011CB">
        <w:t xml:space="preserve"> расположен с север</w:t>
      </w:r>
      <w:r w:rsidRPr="009011CB">
        <w:rPr>
          <w:lang w:val="kk-KZ"/>
        </w:rPr>
        <w:t>о-западной</w:t>
      </w:r>
      <w:r w:rsidRPr="009011CB">
        <w:t xml:space="preserve"> стороны на расстоянии более </w:t>
      </w:r>
      <w:r>
        <w:rPr>
          <w:lang w:val="kk-KZ"/>
        </w:rPr>
        <w:t>0,653</w:t>
      </w:r>
      <w:r w:rsidRPr="009011CB">
        <w:rPr>
          <w:lang w:val="kk-KZ"/>
        </w:rPr>
        <w:t xml:space="preserve"> кило</w:t>
      </w:r>
      <w:r w:rsidRPr="009011CB">
        <w:t xml:space="preserve">метров от полигона. Общая площадь участка – </w:t>
      </w:r>
      <w:r>
        <w:rPr>
          <w:lang w:val="kk-KZ"/>
        </w:rPr>
        <w:t>5,0</w:t>
      </w:r>
      <w:r w:rsidRPr="009011CB">
        <w:t xml:space="preserve"> га (акт на право постоянного землепользования с кадастровым номером №08—114-</w:t>
      </w:r>
      <w:r>
        <w:rPr>
          <w:lang w:val="kk-KZ"/>
        </w:rPr>
        <w:t>034-863</w:t>
      </w:r>
      <w:r w:rsidRPr="009011CB">
        <w:t>).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Кадастровый номер</w:t>
      </w:r>
      <w:r>
        <w:rPr>
          <w:lang w:val="kk-KZ"/>
        </w:rPr>
        <w:t>-</w:t>
      </w:r>
      <w:r w:rsidRPr="00DE682D">
        <w:t>08114034863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Текущий адрес</w:t>
      </w:r>
      <w:r>
        <w:rPr>
          <w:lang w:val="kk-KZ"/>
        </w:rPr>
        <w:t>-</w:t>
      </w:r>
      <w:r w:rsidRPr="00DE682D">
        <w:t xml:space="preserve">обл. </w:t>
      </w:r>
      <w:proofErr w:type="gramStart"/>
      <w:r w:rsidRPr="00DE682D">
        <w:t>Западно-Казахстанская</w:t>
      </w:r>
      <w:proofErr w:type="gramEnd"/>
      <w:r w:rsidRPr="00DE682D">
        <w:t xml:space="preserve">, р-н </w:t>
      </w:r>
      <w:proofErr w:type="spellStart"/>
      <w:r>
        <w:t>Каратобинский</w:t>
      </w:r>
      <w:proofErr w:type="spellEnd"/>
      <w:r w:rsidRPr="00DE682D">
        <w:t xml:space="preserve">, </w:t>
      </w:r>
      <w:proofErr w:type="spellStart"/>
      <w:r w:rsidRPr="00DE682D">
        <w:t>с.о</w:t>
      </w:r>
      <w:proofErr w:type="spellEnd"/>
      <w:r w:rsidRPr="00DE682D">
        <w:t xml:space="preserve">. </w:t>
      </w:r>
      <w:proofErr w:type="spellStart"/>
      <w:r>
        <w:t>Пятимар</w:t>
      </w:r>
      <w:r w:rsidRPr="00DE682D">
        <w:t>ский</w:t>
      </w:r>
      <w:proofErr w:type="spellEnd"/>
      <w:r w:rsidRPr="00DE682D">
        <w:t xml:space="preserve">, АУЛ(СЕЛО) </w:t>
      </w:r>
      <w:r>
        <w:t>Пятимар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Категория земель</w:t>
      </w:r>
      <w:r>
        <w:rPr>
          <w:lang w:val="kk-KZ"/>
        </w:rPr>
        <w:t>-</w:t>
      </w:r>
      <w:r w:rsidRPr="00DE682D">
        <w:t>Земли населенных пунктов (городов, поселков и сельских населенных пунктов)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Вид права</w:t>
      </w:r>
      <w:r>
        <w:rPr>
          <w:lang w:val="kk-KZ"/>
        </w:rPr>
        <w:t>-</w:t>
      </w:r>
      <w:r w:rsidRPr="00DE682D">
        <w:t>постоянное землепользование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Целевое назначение</w:t>
      </w:r>
      <w:r>
        <w:rPr>
          <w:lang w:val="kk-KZ"/>
        </w:rPr>
        <w:t>-</w:t>
      </w:r>
      <w:r w:rsidRPr="00DE682D">
        <w:t>для обслуживания места временного хранения отходов</w:t>
      </w:r>
    </w:p>
    <w:p w:rsidR="002038E6" w:rsidRPr="00DE682D" w:rsidRDefault="002038E6" w:rsidP="002038E6">
      <w:pPr>
        <w:adjustRightInd w:val="0"/>
        <w:ind w:firstLine="567"/>
        <w:jc w:val="both"/>
      </w:pPr>
      <w:r w:rsidRPr="00DE682D">
        <w:t>Площадь всего по документам</w:t>
      </w:r>
      <w:r>
        <w:rPr>
          <w:lang w:val="kk-KZ"/>
        </w:rPr>
        <w:t>-</w:t>
      </w:r>
      <w:r w:rsidRPr="00DE682D">
        <w:t>50000.00 м2 (5.0000 га)</w:t>
      </w:r>
    </w:p>
    <w:p w:rsidR="002038E6" w:rsidRPr="009011CB" w:rsidRDefault="002038E6" w:rsidP="002038E6">
      <w:pPr>
        <w:adjustRightInd w:val="0"/>
        <w:jc w:val="both"/>
      </w:pPr>
      <w:r w:rsidRPr="009011CB">
        <w:t xml:space="preserve">        Полигон ТБО предназначен для захоронения твердо - бытовых и приравненных к ним отходов, образующихся в жилых и общественных зданиях </w:t>
      </w:r>
      <w:r w:rsidRPr="009011CB">
        <w:rPr>
          <w:lang w:val="kk-KZ"/>
        </w:rPr>
        <w:t xml:space="preserve">сельского округа </w:t>
      </w:r>
      <w:r>
        <w:rPr>
          <w:lang w:val="kk-KZ"/>
        </w:rPr>
        <w:t>Пятимар</w:t>
      </w:r>
      <w:r w:rsidRPr="009011CB">
        <w:t>.</w:t>
      </w:r>
    </w:p>
    <w:bookmarkEnd w:id="1"/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  <w:b/>
          <w:bCs/>
        </w:rPr>
        <w:t>Полигон ТБО эксплуатируется</w:t>
      </w:r>
      <w:r w:rsidRPr="009011CB">
        <w:rPr>
          <w:rFonts w:eastAsia="Calibri"/>
        </w:rPr>
        <w:t xml:space="preserve"> с 2005 года. </w:t>
      </w:r>
    </w:p>
    <w:p w:rsidR="002038E6" w:rsidRPr="009011CB" w:rsidRDefault="002038E6" w:rsidP="002038E6">
      <w:pPr>
        <w:adjustRightInd w:val="0"/>
        <w:ind w:firstLine="567"/>
        <w:jc w:val="both"/>
      </w:pPr>
      <w:r w:rsidRPr="009011CB">
        <w:rPr>
          <w:b/>
          <w:bCs/>
        </w:rPr>
        <w:t xml:space="preserve">Высота складирования в уплотненном состоянии </w:t>
      </w:r>
      <w:r w:rsidRPr="009011CB">
        <w:t>– 15 м.</w:t>
      </w:r>
    </w:p>
    <w:p w:rsidR="002038E6" w:rsidRPr="009011CB" w:rsidRDefault="002038E6" w:rsidP="002038E6">
      <w:pPr>
        <w:adjustRightInd w:val="0"/>
        <w:ind w:firstLine="567"/>
        <w:jc w:val="both"/>
      </w:pPr>
      <w:r w:rsidRPr="009011CB">
        <w:rPr>
          <w:b/>
          <w:bCs/>
        </w:rPr>
        <w:t>Количество накопленных о</w:t>
      </w:r>
      <w:r w:rsidRPr="009011CB">
        <w:rPr>
          <w:b/>
        </w:rPr>
        <w:t>тходов:</w:t>
      </w:r>
      <w:r w:rsidRPr="009011CB">
        <w:t xml:space="preserve"> по представленным данный заказчика </w:t>
      </w:r>
      <w:r w:rsidRPr="009011CB">
        <w:rPr>
          <w:lang w:val="kk-KZ"/>
        </w:rPr>
        <w:t xml:space="preserve">с 2005 года </w:t>
      </w:r>
      <w:r w:rsidRPr="009011CB">
        <w:t xml:space="preserve">до </w:t>
      </w:r>
      <w:r>
        <w:t>2026</w:t>
      </w:r>
      <w:r w:rsidRPr="009011CB">
        <w:t xml:space="preserve"> года на полигоне накоплено </w:t>
      </w:r>
      <w:r>
        <w:t>52</w:t>
      </w:r>
      <w:r w:rsidRPr="009011CB">
        <w:t xml:space="preserve">00 тонн отходов. Объем размещения отходов за нормируемый период </w:t>
      </w:r>
      <w:r>
        <w:t>2026</w:t>
      </w:r>
      <w:r w:rsidRPr="009011CB">
        <w:t>-</w:t>
      </w:r>
      <w:r>
        <w:t>2035</w:t>
      </w:r>
      <w:r w:rsidRPr="009011CB">
        <w:t xml:space="preserve"> года не превышает емкости полигона ТБО.</w:t>
      </w:r>
    </w:p>
    <w:p w:rsidR="002038E6" w:rsidRPr="009011CB" w:rsidRDefault="002038E6" w:rsidP="002038E6">
      <w:pPr>
        <w:adjustRightInd w:val="0"/>
        <w:ind w:firstLine="567"/>
        <w:jc w:val="both"/>
      </w:pPr>
      <w:r w:rsidRPr="009011CB">
        <w:rPr>
          <w:b/>
          <w:bCs/>
        </w:rPr>
        <w:t>Расчетный срок эксплуатации</w:t>
      </w:r>
      <w:r w:rsidRPr="009011CB">
        <w:t>: 10 лет (</w:t>
      </w:r>
      <w:r>
        <w:t>2026</w:t>
      </w:r>
      <w:r w:rsidRPr="009011CB">
        <w:t>-</w:t>
      </w:r>
      <w:r>
        <w:t>2035</w:t>
      </w:r>
      <w:r w:rsidRPr="009011CB">
        <w:t xml:space="preserve"> года).</w:t>
      </w:r>
    </w:p>
    <w:p w:rsidR="002038E6" w:rsidRPr="009011CB" w:rsidRDefault="002038E6" w:rsidP="002038E6">
      <w:pPr>
        <w:adjustRightInd w:val="0"/>
        <w:ind w:firstLine="567"/>
        <w:jc w:val="both"/>
      </w:pPr>
      <w:r w:rsidRPr="009011CB">
        <w:rPr>
          <w:b/>
          <w:bCs/>
        </w:rPr>
        <w:t xml:space="preserve">Область воздействия (санитарно-защитная зона) </w:t>
      </w:r>
      <w:r w:rsidRPr="009011CB">
        <w:t>относится к объектам II категории с</w:t>
      </w:r>
      <w:r w:rsidRPr="009011CB">
        <w:rPr>
          <w:lang w:val="kk-KZ"/>
        </w:rPr>
        <w:t xml:space="preserve"> </w:t>
      </w:r>
      <w:r w:rsidRPr="009011CB">
        <w:t>размером ОВ 1000 м. Режим работы предприятия – 8-ми часовой рабочий день.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  <w:b/>
          <w:bCs/>
        </w:rPr>
        <w:t>Режим работы</w:t>
      </w:r>
      <w:r w:rsidRPr="009011CB">
        <w:rPr>
          <w:rFonts w:eastAsia="Calibri"/>
        </w:rPr>
        <w:t xml:space="preserve"> – круглогодичный. 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  <w:b/>
          <w:bCs/>
        </w:rPr>
        <w:t>Расчетный срок эксплуатации</w:t>
      </w:r>
      <w:r>
        <w:rPr>
          <w:rFonts w:eastAsia="Calibri"/>
        </w:rPr>
        <w:t>: 30</w:t>
      </w:r>
      <w:r w:rsidRPr="009011CB">
        <w:rPr>
          <w:rFonts w:eastAsia="Calibri"/>
        </w:rPr>
        <w:t xml:space="preserve"> лет.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bookmarkStart w:id="2" w:name="_Hlk151449794"/>
      <w:r w:rsidRPr="009011CB">
        <w:rPr>
          <w:rFonts w:eastAsia="Calibri"/>
          <w:b/>
          <w:bCs/>
        </w:rPr>
        <w:t xml:space="preserve">Вместимость </w:t>
      </w:r>
      <w:r w:rsidRPr="009011CB">
        <w:rPr>
          <w:rFonts w:eastAsia="Calibri"/>
        </w:rPr>
        <w:t xml:space="preserve">- </w:t>
      </w:r>
      <w:r>
        <w:t>38487</w:t>
      </w:r>
      <w:r w:rsidRPr="00786FAA">
        <w:rPr>
          <w:b/>
          <w:bCs/>
        </w:rPr>
        <w:t xml:space="preserve"> </w:t>
      </w:r>
      <w:r w:rsidRPr="00786FAA">
        <w:t>м3</w:t>
      </w:r>
      <w:r>
        <w:t xml:space="preserve"> или 15588,98 тонна</w:t>
      </w:r>
      <w:r w:rsidRPr="009011CB">
        <w:rPr>
          <w:rFonts w:eastAsia="Calibri"/>
        </w:rPr>
        <w:t xml:space="preserve">.         </w:t>
      </w:r>
      <w:bookmarkEnd w:id="2"/>
      <w:r w:rsidRPr="009011CB">
        <w:rPr>
          <w:rFonts w:eastAsia="Calibri"/>
        </w:rPr>
        <w:t xml:space="preserve">    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>Твердо-бытовые отходы образуются в результате жизнедеятельности людей.</w:t>
      </w:r>
    </w:p>
    <w:p w:rsidR="002038E6" w:rsidRPr="008A01A1" w:rsidRDefault="002038E6" w:rsidP="002038E6">
      <w:pPr>
        <w:ind w:firstLine="567"/>
        <w:jc w:val="both"/>
        <w:rPr>
          <w:rFonts w:eastAsia="Calibri"/>
          <w:b/>
          <w:bCs/>
          <w:lang w:val="kk-KZ"/>
        </w:rPr>
      </w:pPr>
      <w:r>
        <w:rPr>
          <w:rFonts w:eastAsia="Calibri"/>
          <w:b/>
          <w:bCs/>
          <w:lang w:val="kk-KZ"/>
        </w:rPr>
        <w:t>Н</w:t>
      </w:r>
      <w:r w:rsidRPr="008A01A1">
        <w:rPr>
          <w:rFonts w:eastAsia="Calibri" w:cs="Mangal"/>
          <w:b/>
          <w:bCs/>
        </w:rPr>
        <w:t>а поли</w:t>
      </w:r>
      <w:r>
        <w:rPr>
          <w:rFonts w:eastAsia="Calibri"/>
          <w:b/>
          <w:bCs/>
        </w:rPr>
        <w:t xml:space="preserve">гоне работают 4 человека </w:t>
      </w:r>
      <w:r>
        <w:rPr>
          <w:rFonts w:eastAsia="Calibri"/>
          <w:b/>
          <w:bCs/>
          <w:lang w:val="kk-KZ"/>
        </w:rPr>
        <w:t xml:space="preserve">сменно </w:t>
      </w:r>
      <w:r>
        <w:rPr>
          <w:rFonts w:eastAsia="Calibri"/>
          <w:b/>
          <w:bCs/>
        </w:rPr>
        <w:t>по</w:t>
      </w:r>
      <w:r>
        <w:rPr>
          <w:rFonts w:eastAsia="Calibri"/>
          <w:b/>
          <w:bCs/>
          <w:lang w:val="kk-KZ"/>
        </w:rPr>
        <w:t xml:space="preserve"> </w:t>
      </w:r>
      <w:r w:rsidRPr="008A01A1">
        <w:rPr>
          <w:rFonts w:eastAsia="Calibri" w:cs="Mangal"/>
          <w:b/>
          <w:bCs/>
        </w:rPr>
        <w:t>штату</w:t>
      </w:r>
      <w:r>
        <w:rPr>
          <w:rFonts w:eastAsia="Calibri"/>
          <w:b/>
          <w:bCs/>
          <w:lang w:val="kk-KZ"/>
        </w:rPr>
        <w:t xml:space="preserve">. </w:t>
      </w:r>
    </w:p>
    <w:p w:rsidR="002038E6" w:rsidRDefault="002038E6" w:rsidP="002038E6">
      <w:pPr>
        <w:ind w:firstLine="567"/>
        <w:jc w:val="both"/>
        <w:rPr>
          <w:rFonts w:eastAsia="Calibri"/>
          <w:b/>
          <w:bCs/>
        </w:rPr>
      </w:pPr>
      <w:r>
        <w:rPr>
          <w:rFonts w:eastAsia="Calibri"/>
          <w:b/>
          <w:bCs/>
          <w:lang w:val="kk-KZ"/>
        </w:rPr>
        <w:t>Н</w:t>
      </w:r>
      <w:r w:rsidRPr="008A01A1">
        <w:rPr>
          <w:rFonts w:eastAsia="Calibri" w:cs="Mangal"/>
          <w:b/>
          <w:bCs/>
        </w:rPr>
        <w:t>а балансе заказчика на полигоне зарегистрировано 3 автотранспорта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  <w:b/>
          <w:bCs/>
        </w:rPr>
        <w:t>Географические координаты</w:t>
      </w:r>
      <w:r w:rsidRPr="009011CB">
        <w:rPr>
          <w:rFonts w:eastAsia="Calibri"/>
        </w:rPr>
        <w:t xml:space="preserve">: </w:t>
      </w:r>
    </w:p>
    <w:p w:rsidR="002038E6" w:rsidRPr="009D2B61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 xml:space="preserve">Северо-западная точка: Широта   </w:t>
      </w:r>
      <w:r w:rsidRPr="009D2B61">
        <w:rPr>
          <w:rFonts w:eastAsia="Calibri"/>
        </w:rPr>
        <w:t>51°11'45.87"С,</w:t>
      </w:r>
      <w:r w:rsidRPr="009011CB">
        <w:rPr>
          <w:rFonts w:eastAsia="Calibri"/>
        </w:rPr>
        <w:t xml:space="preserve"> долгота  </w:t>
      </w:r>
      <w:r w:rsidRPr="009D2B61">
        <w:rPr>
          <w:rFonts w:eastAsia="Calibri"/>
        </w:rPr>
        <w:t xml:space="preserve"> 52°52'59.87"В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 xml:space="preserve">Северо-восточная точка: Широта   </w:t>
      </w:r>
      <w:r w:rsidRPr="009D2B61">
        <w:rPr>
          <w:rFonts w:eastAsia="Calibri"/>
        </w:rPr>
        <w:t>51°11'49.11"С</w:t>
      </w:r>
      <w:r w:rsidRPr="009011CB">
        <w:rPr>
          <w:rFonts w:eastAsia="Calibri"/>
        </w:rPr>
        <w:t xml:space="preserve">, долгота  </w:t>
      </w:r>
      <w:r w:rsidRPr="009D2B61">
        <w:rPr>
          <w:rFonts w:eastAsia="Calibri"/>
        </w:rPr>
        <w:t xml:space="preserve"> 52°53'8.59"В</w:t>
      </w:r>
    </w:p>
    <w:p w:rsidR="002038E6" w:rsidRPr="009D2B61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 xml:space="preserve">Юго-восточная точка: </w:t>
      </w:r>
      <w:proofErr w:type="gramStart"/>
      <w:r w:rsidRPr="009011CB">
        <w:rPr>
          <w:rFonts w:eastAsia="Calibri"/>
        </w:rPr>
        <w:t xml:space="preserve">Широта  </w:t>
      </w:r>
      <w:r w:rsidRPr="009D2B61">
        <w:rPr>
          <w:rFonts w:eastAsia="Calibri"/>
        </w:rPr>
        <w:t>51</w:t>
      </w:r>
      <w:proofErr w:type="gramEnd"/>
      <w:r w:rsidRPr="009D2B61">
        <w:rPr>
          <w:rFonts w:eastAsia="Calibri"/>
        </w:rPr>
        <w:t>°11'42.32"С,</w:t>
      </w:r>
      <w:r w:rsidRPr="009011CB">
        <w:rPr>
          <w:rFonts w:eastAsia="Calibri"/>
        </w:rPr>
        <w:t xml:space="preserve"> долгота  </w:t>
      </w:r>
      <w:r w:rsidRPr="009D2B61">
        <w:rPr>
          <w:rFonts w:eastAsia="Calibri"/>
        </w:rPr>
        <w:t>52°53'15.31"В</w:t>
      </w:r>
    </w:p>
    <w:p w:rsidR="002038E6" w:rsidRPr="009D2B61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 xml:space="preserve">Юго-западная точка: </w:t>
      </w:r>
      <w:proofErr w:type="gramStart"/>
      <w:r w:rsidRPr="009011CB">
        <w:rPr>
          <w:rFonts w:eastAsia="Calibri"/>
        </w:rPr>
        <w:t xml:space="preserve">Широта  </w:t>
      </w:r>
      <w:r w:rsidRPr="009D2B61">
        <w:rPr>
          <w:rFonts w:eastAsia="Calibri"/>
        </w:rPr>
        <w:t>51</w:t>
      </w:r>
      <w:proofErr w:type="gramEnd"/>
      <w:r w:rsidRPr="009D2B61">
        <w:rPr>
          <w:rFonts w:eastAsia="Calibri"/>
        </w:rPr>
        <w:t>°11'38.45"С,</w:t>
      </w:r>
      <w:r w:rsidRPr="009011CB">
        <w:rPr>
          <w:rFonts w:eastAsia="Calibri"/>
        </w:rPr>
        <w:t xml:space="preserve"> долгота  </w:t>
      </w:r>
      <w:r w:rsidRPr="009D2B61">
        <w:rPr>
          <w:rFonts w:eastAsia="Calibri"/>
        </w:rPr>
        <w:t>52°53'7.55"В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 xml:space="preserve">Зоны отдыха, памятники культуры и архитектуры, охраняемые природные территории в районе расположения предприятия отсутствуют. 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>
        <w:rPr>
          <w:rFonts w:eastAsia="Calibri"/>
        </w:rPr>
        <w:t>Полигон</w:t>
      </w:r>
      <w:r w:rsidRPr="009011CB">
        <w:rPr>
          <w:rFonts w:eastAsia="Calibri"/>
        </w:rPr>
        <w:t xml:space="preserve"> расположена в степной зоне. Почти полное отсутствие кустарниковой растительности.</w:t>
      </w:r>
    </w:p>
    <w:p w:rsidR="002038E6" w:rsidRPr="009011CB" w:rsidRDefault="002038E6" w:rsidP="002038E6">
      <w:pPr>
        <w:ind w:firstLine="567"/>
        <w:jc w:val="both"/>
        <w:rPr>
          <w:rFonts w:eastAsia="Calibri"/>
        </w:rPr>
      </w:pPr>
      <w:r w:rsidRPr="009011CB">
        <w:rPr>
          <w:rFonts w:eastAsia="Calibri"/>
        </w:rPr>
        <w:t>Режим работы полигона - круглосуточный режим работы.</w:t>
      </w:r>
    </w:p>
    <w:p w:rsidR="002038E6" w:rsidRPr="009011CB" w:rsidRDefault="002038E6" w:rsidP="002038E6">
      <w:pPr>
        <w:tabs>
          <w:tab w:val="left" w:pos="10206"/>
        </w:tabs>
        <w:ind w:firstLine="567"/>
        <w:jc w:val="both"/>
      </w:pPr>
      <w:r w:rsidRPr="009011CB">
        <w:t>Качественные и количественные характеристики источников загрязнения атмосферы и выбросов загрязняющих веществ в атмосферу определены расчетным методом на основании утвержденными методическими рекомендациями и указаниями. В качестве исходных данных использовалась техническая документация, подготовленная предприятием-заказчиком.</w:t>
      </w:r>
    </w:p>
    <w:p w:rsidR="002038E6" w:rsidRPr="009011CB" w:rsidRDefault="002038E6" w:rsidP="002038E6">
      <w:pPr>
        <w:tabs>
          <w:tab w:val="left" w:pos="10206"/>
        </w:tabs>
        <w:ind w:firstLine="567"/>
        <w:jc w:val="both"/>
      </w:pPr>
      <w:r w:rsidRPr="009011CB">
        <w:t>Проект выполнен в полном соответствии с действующими в Республике</w:t>
      </w:r>
      <w:r>
        <w:t xml:space="preserve"> </w:t>
      </w:r>
      <w:r w:rsidRPr="009011CB">
        <w:t>Казахстан законодательными и нормативно-методическими актами по охране</w:t>
      </w:r>
      <w:r>
        <w:t xml:space="preserve"> </w:t>
      </w:r>
      <w:r w:rsidRPr="009011CB">
        <w:t>окружающей среды.</w:t>
      </w:r>
    </w:p>
    <w:p w:rsidR="002038E6" w:rsidRPr="009011CB" w:rsidRDefault="002038E6" w:rsidP="002038E6">
      <w:pPr>
        <w:ind w:firstLine="567"/>
        <w:jc w:val="both"/>
        <w:rPr>
          <w:b/>
          <w:bCs/>
          <w:lang w:val="kk-KZ"/>
        </w:rPr>
      </w:pPr>
      <w:r w:rsidRPr="009011CB">
        <w:rPr>
          <w:b/>
          <w:bCs/>
          <w:lang w:val="kk-KZ"/>
        </w:rPr>
        <w:lastRenderedPageBreak/>
        <w:t xml:space="preserve">Проектная мощность полигона: – </w:t>
      </w:r>
      <w:r>
        <w:rPr>
          <w:b/>
          <w:bCs/>
          <w:lang w:val="kk-KZ"/>
        </w:rPr>
        <w:t>8,1764</w:t>
      </w:r>
      <w:r w:rsidRPr="009011CB">
        <w:rPr>
          <w:b/>
          <w:bCs/>
          <w:lang w:val="kk-KZ"/>
        </w:rPr>
        <w:t xml:space="preserve"> м</w:t>
      </w:r>
      <w:r w:rsidRPr="004F5BAF">
        <w:rPr>
          <w:b/>
          <w:bCs/>
          <w:lang w:val="kk-KZ"/>
        </w:rPr>
        <w:t>3</w:t>
      </w:r>
      <w:r w:rsidRPr="009011CB">
        <w:rPr>
          <w:b/>
          <w:bCs/>
          <w:lang w:val="kk-KZ"/>
        </w:rPr>
        <w:t xml:space="preserve"> /сутки или </w:t>
      </w:r>
      <w:r>
        <w:rPr>
          <w:b/>
          <w:bCs/>
          <w:lang w:val="kk-KZ"/>
        </w:rPr>
        <w:t>2984,419</w:t>
      </w:r>
      <w:r w:rsidRPr="009011CB">
        <w:rPr>
          <w:b/>
          <w:bCs/>
          <w:lang w:val="kk-KZ"/>
        </w:rPr>
        <w:t xml:space="preserve"> м3/год. </w:t>
      </w:r>
    </w:p>
    <w:p w:rsidR="002038E6" w:rsidRPr="009011CB" w:rsidRDefault="002038E6" w:rsidP="002038E6">
      <w:pPr>
        <w:ind w:firstLine="567"/>
        <w:jc w:val="both"/>
        <w:rPr>
          <w:b/>
          <w:bCs/>
          <w:lang w:val="kk-KZ"/>
        </w:rPr>
      </w:pPr>
      <w:r w:rsidRPr="009011CB">
        <w:rPr>
          <w:b/>
          <w:bCs/>
          <w:lang w:val="kk-KZ"/>
        </w:rPr>
        <w:t xml:space="preserve">- </w:t>
      </w:r>
      <w:r>
        <w:rPr>
          <w:b/>
          <w:bCs/>
          <w:lang w:val="kk-KZ"/>
        </w:rPr>
        <w:t>1,275</w:t>
      </w:r>
      <w:r w:rsidRPr="009011CB">
        <w:rPr>
          <w:b/>
          <w:bCs/>
          <w:lang w:val="kk-KZ"/>
        </w:rPr>
        <w:t xml:space="preserve"> т/сутки или  </w:t>
      </w:r>
      <w:r>
        <w:rPr>
          <w:b/>
          <w:color w:val="000000"/>
        </w:rPr>
        <w:t xml:space="preserve">465,556 </w:t>
      </w:r>
      <w:r w:rsidRPr="009011CB">
        <w:rPr>
          <w:b/>
          <w:bCs/>
          <w:lang w:val="kk-KZ"/>
        </w:rPr>
        <w:t xml:space="preserve">т/год. (при удельной плотности 0,3 тонны в кубе)  </w:t>
      </w:r>
    </w:p>
    <w:p w:rsidR="002038E6" w:rsidRDefault="002038E6" w:rsidP="002038E6">
      <w:pPr>
        <w:ind w:firstLine="567"/>
        <w:jc w:val="both"/>
        <w:rPr>
          <w:b/>
          <w:bCs/>
          <w:lang w:val="kk-KZ"/>
        </w:rPr>
      </w:pPr>
      <w:r w:rsidRPr="009011CB">
        <w:rPr>
          <w:b/>
          <w:bCs/>
          <w:lang w:val="kk-KZ"/>
        </w:rPr>
        <w:t xml:space="preserve">По объемом захоронение на полигоне ТБО </w:t>
      </w:r>
      <w:r>
        <w:rPr>
          <w:b/>
          <w:bCs/>
          <w:lang w:val="kk-KZ"/>
        </w:rPr>
        <w:t>2026</w:t>
      </w:r>
      <w:r w:rsidRPr="009011CB">
        <w:rPr>
          <w:b/>
          <w:bCs/>
          <w:lang w:val="kk-KZ"/>
        </w:rPr>
        <w:t xml:space="preserve"> году количества отходов составляет – </w:t>
      </w:r>
      <w:r w:rsidRPr="004F5BAF">
        <w:rPr>
          <w:b/>
          <w:bCs/>
          <w:lang w:val="kk-KZ"/>
        </w:rPr>
        <w:t>689,962</w:t>
      </w:r>
      <w:r w:rsidRPr="009011CB">
        <w:rPr>
          <w:b/>
          <w:bCs/>
          <w:lang w:val="kk-KZ"/>
        </w:rPr>
        <w:t xml:space="preserve"> т/год. </w:t>
      </w:r>
    </w:p>
    <w:p w:rsidR="002038E6" w:rsidRPr="009011CB" w:rsidRDefault="002038E6" w:rsidP="002038E6">
      <w:pPr>
        <w:ind w:firstLine="567"/>
        <w:jc w:val="both"/>
        <w:rPr>
          <w:b/>
          <w:bCs/>
          <w:i/>
          <w:iCs/>
          <w:lang w:val="kk-KZ"/>
        </w:rPr>
      </w:pPr>
      <w:r w:rsidRPr="009011CB">
        <w:rPr>
          <w:b/>
          <w:bCs/>
          <w:i/>
          <w:iCs/>
          <w:lang w:val="kk-KZ"/>
        </w:rPr>
        <w:t>Категория объекта:</w:t>
      </w:r>
    </w:p>
    <w:p w:rsidR="002038E6" w:rsidRPr="009011CB" w:rsidRDefault="002038E6" w:rsidP="002038E6">
      <w:pPr>
        <w:ind w:firstLine="567"/>
        <w:jc w:val="both"/>
        <w:rPr>
          <w:i/>
          <w:iCs/>
          <w:lang w:val="kk-KZ"/>
        </w:rPr>
      </w:pPr>
      <w:bookmarkStart w:id="3" w:name="_Hlk182123645"/>
      <w:r w:rsidRPr="009011CB">
        <w:rPr>
          <w:i/>
          <w:iCs/>
          <w:lang w:val="kk-KZ"/>
        </w:rPr>
        <w:t>Согласно приложения 2, раздел 2, пункт 6,6  Экологического кодекса РК от 2 января 2021 года №400-VI, «объекты, на которых осуществляются операции по удалению неопасных отходов, с производительностью, не превышающей 50 тонн в сутки» данный объект относится ко II категории.</w:t>
      </w:r>
    </w:p>
    <w:p w:rsidR="002038E6" w:rsidRPr="009011CB" w:rsidRDefault="002038E6" w:rsidP="002038E6">
      <w:pPr>
        <w:ind w:firstLine="567"/>
        <w:jc w:val="both"/>
        <w:rPr>
          <w:i/>
          <w:iCs/>
          <w:lang w:val="kk-KZ"/>
        </w:rPr>
      </w:pPr>
      <w:r w:rsidRPr="009011CB">
        <w:rPr>
          <w:i/>
          <w:iCs/>
          <w:lang w:val="kk-KZ"/>
        </w:rPr>
        <w:t xml:space="preserve">Классификация объекта согласно Приложению 2: раздел 2, п 6,6: вид деятельности предназначенные для объекты, на которых осуществляются операции по удалению неопасных отходов, с производительностью, не превышающей 50 тонн в сутки) не подлежит проведению процедуры скрининга воздействий намечаемой деятельности и проведение оценки воздействия на окружающую среду. </w:t>
      </w:r>
    </w:p>
    <w:bookmarkEnd w:id="3"/>
    <w:p w:rsidR="002038E6" w:rsidRPr="006C46CB" w:rsidRDefault="002038E6" w:rsidP="002038E6">
      <w:pPr>
        <w:spacing w:line="240" w:lineRule="atLeast"/>
        <w:ind w:firstLine="567"/>
        <w:contextualSpacing/>
        <w:jc w:val="both"/>
      </w:pPr>
      <w:r w:rsidRPr="006C46CB">
        <w:t xml:space="preserve">В соответствии с п.2 Приказа Министра экологии, геологии и природных ресурсов РК от 07.09.2021 года №361 «Об утверждении перечня видов отходов для захоронения на полигонах различных классов» полигоны для твердых бытовых отходов относятся к 3 классу опасности. </w:t>
      </w:r>
    </w:p>
    <w:p w:rsidR="002038E6" w:rsidRPr="00B602CC" w:rsidRDefault="002038E6" w:rsidP="002038E6">
      <w:pPr>
        <w:spacing w:line="240" w:lineRule="atLeast"/>
        <w:ind w:firstLine="567"/>
        <w:contextualSpacing/>
        <w:jc w:val="both"/>
        <w:rPr>
          <w:rFonts w:eastAsia="Arial"/>
        </w:rPr>
      </w:pPr>
      <w:r w:rsidRPr="006C46CB">
        <w:t xml:space="preserve">Согласно </w:t>
      </w:r>
      <w:r w:rsidRPr="006C46CB">
        <w:rPr>
          <w:lang w:val="kk-KZ"/>
        </w:rPr>
        <w:t xml:space="preserve">п.п. 6 п. 46 Раздела 11 Приложения 1 </w:t>
      </w:r>
      <w:r w:rsidRPr="006C46CB">
        <w:t xml:space="preserve">Санитарных правил </w:t>
      </w:r>
      <w:r w:rsidRPr="006C46CB">
        <w:rPr>
          <w:bCs/>
        </w:rPr>
        <w:t>«</w:t>
      </w:r>
      <w:r w:rsidRPr="006C46CB">
        <w:rPr>
          <w:color w:val="000000"/>
        </w:rPr>
        <w:t>Санитарно-эпидемиологические требования к санитарно-защитным зонам объектов, являющихся объектами воздействия на среду обитания и здоровье человека</w:t>
      </w:r>
      <w:r w:rsidRPr="006C46CB">
        <w:rPr>
          <w:bCs/>
        </w:rPr>
        <w:t>»</w:t>
      </w:r>
      <w:r w:rsidRPr="006C46CB">
        <w:t xml:space="preserve"> Утвержденный приказом </w:t>
      </w:r>
      <w:proofErr w:type="spellStart"/>
      <w:r w:rsidRPr="006C46CB">
        <w:rPr>
          <w:color w:val="000000"/>
        </w:rPr>
        <w:t>и.о</w:t>
      </w:r>
      <w:proofErr w:type="spellEnd"/>
      <w:r w:rsidRPr="006C46CB">
        <w:rPr>
          <w:color w:val="000000"/>
        </w:rPr>
        <w:t>. Министра здравоохранения Республики Казахстан за № ҚР ДСМ-2 от 11 января 2022 года</w:t>
      </w:r>
      <w:r w:rsidRPr="006C46CB">
        <w:t xml:space="preserve">, СЗЗ объекта составляет – </w:t>
      </w:r>
      <w:r w:rsidRPr="006C46CB">
        <w:rPr>
          <w:lang w:val="kk-KZ"/>
        </w:rPr>
        <w:t>5</w:t>
      </w:r>
      <w:r w:rsidRPr="006C46CB">
        <w:t>00</w:t>
      </w:r>
      <w:r w:rsidRPr="006C46CB">
        <w:rPr>
          <w:lang w:val="kk-KZ"/>
        </w:rPr>
        <w:t xml:space="preserve"> </w:t>
      </w:r>
      <w:r w:rsidRPr="006C46CB">
        <w:t>м (полигоны по размещению, обезвреживанию, захоронению токсичных отходов производства и потребления 3 и 4 классов опасности</w:t>
      </w:r>
      <w:r>
        <w:t>).</w:t>
      </w:r>
    </w:p>
    <w:p w:rsidR="002038E6" w:rsidRPr="006A1718" w:rsidRDefault="002038E6" w:rsidP="002038E6">
      <w:pPr>
        <w:ind w:firstLine="709"/>
        <w:jc w:val="both"/>
      </w:pPr>
      <w:r>
        <w:t xml:space="preserve">Согласно п. 9 </w:t>
      </w:r>
      <w:r w:rsidRPr="00DF2712">
        <w:t xml:space="preserve">санитарных правил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утвержденных Приказом </w:t>
      </w:r>
      <w:proofErr w:type="spellStart"/>
      <w:r w:rsidRPr="00DF2712">
        <w:t>и.о</w:t>
      </w:r>
      <w:proofErr w:type="spellEnd"/>
      <w:r w:rsidRPr="00DF2712">
        <w:t>. Министра здравоохранения Республики Казахстан от 11 января 2022 года № ҚР-ДСМ -2 (далее –СП №2)</w:t>
      </w:r>
      <w:r>
        <w:t xml:space="preserve"> п</w:t>
      </w:r>
      <w:r w:rsidRPr="006A1718">
        <w:t xml:space="preserve">редварительные (расчетные) размеры СЗЗ для новых, проектируемых </w:t>
      </w:r>
      <w:proofErr w:type="spellStart"/>
      <w:r w:rsidRPr="006A1718">
        <w:t>идействующих</w:t>
      </w:r>
      <w:proofErr w:type="spellEnd"/>
      <w:r w:rsidRPr="006A1718">
        <w:t xml:space="preserve"> объектов устанавливаются согласно приложению 1 к </w:t>
      </w:r>
      <w:proofErr w:type="spellStart"/>
      <w:r w:rsidRPr="006A1718">
        <w:t>настоящимСанитарным</w:t>
      </w:r>
      <w:proofErr w:type="spellEnd"/>
      <w:r w:rsidRPr="006A1718">
        <w:t xml:space="preserve"> правилам, с разработкой проектной документации по установлению СЗЗ</w:t>
      </w:r>
      <w:r>
        <w:t xml:space="preserve">. </w:t>
      </w:r>
      <w:r w:rsidRPr="006A1718">
        <w:t xml:space="preserve">Установленная (окончательная) СЗЗ, определяется на основании годичного </w:t>
      </w:r>
      <w:proofErr w:type="spellStart"/>
      <w:r w:rsidRPr="006A1718">
        <w:t>цикланатурных</w:t>
      </w:r>
      <w:proofErr w:type="spellEnd"/>
      <w:r w:rsidRPr="006A1718">
        <w:t xml:space="preserve"> исследований для подтверждения расчетных параметров (ежеквартально </w:t>
      </w:r>
      <w:proofErr w:type="spellStart"/>
      <w:r w:rsidRPr="006A1718">
        <w:t>поприоритетным</w:t>
      </w:r>
      <w:proofErr w:type="spellEnd"/>
      <w:r w:rsidRPr="006A1718">
        <w:t xml:space="preserve"> показателям, в зависимости от специфики </w:t>
      </w:r>
      <w:proofErr w:type="spellStart"/>
      <w:r w:rsidRPr="006A1718">
        <w:t>производственнойдеятельности</w:t>
      </w:r>
      <w:proofErr w:type="spellEnd"/>
      <w:r w:rsidRPr="006A1718">
        <w:t xml:space="preserve"> на соответствие по среднесуточным и максимально-</w:t>
      </w:r>
      <w:proofErr w:type="spellStart"/>
      <w:r w:rsidRPr="006A1718">
        <w:t>разовымконцентрациям</w:t>
      </w:r>
      <w:proofErr w:type="spellEnd"/>
      <w:r w:rsidRPr="006A1718">
        <w:t xml:space="preserve">) и уровням физического воздействия (шум, вибрация, ЭМП, </w:t>
      </w:r>
      <w:proofErr w:type="spellStart"/>
      <w:r w:rsidRPr="006A1718">
        <w:t>приналичии</w:t>
      </w:r>
      <w:proofErr w:type="spellEnd"/>
      <w:r w:rsidRPr="006A1718">
        <w:t xml:space="preserve"> источника) на границе СЗЗ объекта и за его пределами (ежеквартально) в</w:t>
      </w:r>
      <w:r>
        <w:t xml:space="preserve"> </w:t>
      </w:r>
      <w:r w:rsidRPr="006A1718">
        <w:t>течении года, с получением санитарно-эпидемиологического заключения.</w:t>
      </w:r>
    </w:p>
    <w:p w:rsidR="002038E6" w:rsidRPr="009011CB" w:rsidRDefault="002038E6" w:rsidP="002038E6">
      <w:pPr>
        <w:ind w:firstLine="567"/>
        <w:rPr>
          <w:color w:val="000000"/>
        </w:rPr>
      </w:pPr>
      <w:r w:rsidRPr="009011CB">
        <w:rPr>
          <w:color w:val="000000"/>
        </w:rPr>
        <w:t>На полигон ТБО для захоронения принимаются следующие виды отходов:</w:t>
      </w:r>
    </w:p>
    <w:p w:rsidR="002038E6" w:rsidRPr="009011CB" w:rsidRDefault="002038E6" w:rsidP="002038E6">
      <w:pPr>
        <w:numPr>
          <w:ilvl w:val="0"/>
          <w:numId w:val="1"/>
        </w:numPr>
        <w:tabs>
          <w:tab w:val="left" w:pos="927"/>
        </w:tabs>
        <w:ind w:left="851"/>
        <w:rPr>
          <w:color w:val="000000"/>
        </w:rPr>
      </w:pPr>
      <w:r w:rsidRPr="009011CB">
        <w:rPr>
          <w:color w:val="000000"/>
        </w:rPr>
        <w:t>твердо-бытовые отходы.</w:t>
      </w:r>
    </w:p>
    <w:p w:rsidR="002038E6" w:rsidRPr="009011CB" w:rsidRDefault="002038E6" w:rsidP="002038E6">
      <w:pPr>
        <w:ind w:firstLine="567"/>
        <w:rPr>
          <w:color w:val="000000"/>
        </w:rPr>
      </w:pPr>
      <w:r w:rsidRPr="009011CB">
        <w:rPr>
          <w:color w:val="000000"/>
        </w:rPr>
        <w:t>На полигон не принимаются промышленные отходы. Также на полигон не принимаются отходы, запрещенные п. 1 ст. 351 Экологического Кодекса РК.</w:t>
      </w:r>
    </w:p>
    <w:p w:rsidR="002038E6" w:rsidRPr="009011CB" w:rsidRDefault="002038E6" w:rsidP="002038E6">
      <w:pPr>
        <w:autoSpaceDE w:val="0"/>
        <w:autoSpaceDN w:val="0"/>
        <w:adjustRightInd w:val="0"/>
        <w:ind w:firstLine="567"/>
        <w:rPr>
          <w:rFonts w:eastAsia="Calibri"/>
        </w:rPr>
      </w:pPr>
      <w:bookmarkStart w:id="4" w:name="_Hlk151392022"/>
      <w:r w:rsidRPr="009011CB">
        <w:rPr>
          <w:rFonts w:eastAsia="Calibri"/>
        </w:rPr>
        <w:t>Согласно разработанного проекта НДВ для полигона ТБО составляет:</w:t>
      </w:r>
    </w:p>
    <w:p w:rsidR="002038E6" w:rsidRPr="00C62F20" w:rsidRDefault="002038E6" w:rsidP="002038E6">
      <w:pPr>
        <w:autoSpaceDE w:val="0"/>
        <w:autoSpaceDN w:val="0"/>
        <w:adjustRightInd w:val="0"/>
        <w:ind w:firstLine="567"/>
        <w:rPr>
          <w:rFonts w:eastAsia="Calibri"/>
          <w:b/>
        </w:rPr>
      </w:pPr>
      <w:bookmarkStart w:id="5" w:name="_Hlk151390346"/>
      <w:r w:rsidRPr="00C62F20">
        <w:rPr>
          <w:rFonts w:eastAsia="Calibri"/>
          <w:b/>
        </w:rPr>
        <w:t xml:space="preserve">2026-2035 год – </w:t>
      </w:r>
      <w:proofErr w:type="gramStart"/>
      <w:r w:rsidRPr="00C62F20">
        <w:rPr>
          <w:rFonts w:eastAsia="Calibri"/>
          <w:b/>
        </w:rPr>
        <w:t>0.299434  г</w:t>
      </w:r>
      <w:proofErr w:type="gramEnd"/>
      <w:r w:rsidRPr="00C62F20">
        <w:rPr>
          <w:rFonts w:eastAsia="Calibri"/>
          <w:b/>
        </w:rPr>
        <w:t>/сек, 32.186549  т/год;</w:t>
      </w:r>
    </w:p>
    <w:bookmarkEnd w:id="5"/>
    <w:p w:rsidR="002038E6" w:rsidRPr="009011CB" w:rsidRDefault="002038E6" w:rsidP="002038E6">
      <w:pPr>
        <w:autoSpaceDE w:val="0"/>
        <w:autoSpaceDN w:val="0"/>
        <w:adjustRightInd w:val="0"/>
        <w:ind w:firstLine="567"/>
        <w:rPr>
          <w:rFonts w:eastAsia="Calibri"/>
        </w:rPr>
      </w:pPr>
      <w:r w:rsidRPr="00C62F20">
        <w:rPr>
          <w:rFonts w:eastAsia="Calibri"/>
        </w:rPr>
        <w:t>Норматив допустимых выбросов достигается в 2035 году.</w:t>
      </w:r>
      <w:r w:rsidRPr="009011CB">
        <w:rPr>
          <w:rFonts w:eastAsia="Calibri"/>
        </w:rPr>
        <w:t xml:space="preserve"> </w:t>
      </w:r>
    </w:p>
    <w:bookmarkEnd w:id="4"/>
    <w:p w:rsidR="002038E6" w:rsidRPr="00D130BB" w:rsidRDefault="002038E6" w:rsidP="002038E6">
      <w:pPr>
        <w:autoSpaceDE w:val="0"/>
        <w:autoSpaceDN w:val="0"/>
        <w:adjustRightInd w:val="0"/>
        <w:ind w:firstLine="567"/>
        <w:rPr>
          <w:color w:val="000000"/>
          <w:sz w:val="28"/>
        </w:rPr>
      </w:pPr>
      <w:r w:rsidRPr="009011CB">
        <w:rPr>
          <w:rFonts w:eastAsia="Calibri"/>
        </w:rPr>
        <w:t xml:space="preserve">Ежегодно с </w:t>
      </w:r>
      <w:r>
        <w:rPr>
          <w:rFonts w:eastAsia="Calibri"/>
        </w:rPr>
        <w:t>2026</w:t>
      </w:r>
      <w:r w:rsidRPr="009011CB">
        <w:rPr>
          <w:rFonts w:eastAsia="Calibri"/>
        </w:rPr>
        <w:t xml:space="preserve"> года по </w:t>
      </w:r>
      <w:r>
        <w:rPr>
          <w:rFonts w:eastAsia="Calibri"/>
        </w:rPr>
        <w:t>2035</w:t>
      </w:r>
      <w:r w:rsidRPr="009011CB">
        <w:rPr>
          <w:rFonts w:eastAsia="Calibri"/>
        </w:rPr>
        <w:t xml:space="preserve"> год происходит увеличение норматива допустимых выбросов, это обусловлено со спецификой деятельности предприятия – работа полигона ТБО по захоронению отходов, анаэробное разложение ТБО, выход биогаза. А также идет увеличение выбросов на каждый последующий год, это связано с методикой расчета составляющих биогаза, где учитываются размещенные отходы за все предыдущие года с момента начала эксплуатации полигона</w:t>
      </w:r>
      <w:r w:rsidRPr="00D130BB">
        <w:rPr>
          <w:rFonts w:eastAsia="Calibri"/>
          <w:sz w:val="28"/>
          <w:szCs w:val="28"/>
        </w:rPr>
        <w:t>.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lastRenderedPageBreak/>
        <w:t>Полигон ТБО начал функционировать с 20</w:t>
      </w:r>
      <w:r>
        <w:rPr>
          <w:rFonts w:eastAsia="Calibri"/>
          <w:sz w:val="28"/>
          <w:szCs w:val="28"/>
        </w:rPr>
        <w:t>05</w:t>
      </w:r>
      <w:r w:rsidRPr="00786FAA">
        <w:rPr>
          <w:rFonts w:eastAsia="Calibri"/>
          <w:sz w:val="28"/>
          <w:szCs w:val="28"/>
        </w:rPr>
        <w:t xml:space="preserve"> года. Площадь полигона ТБО – </w:t>
      </w:r>
      <w:r>
        <w:rPr>
          <w:rFonts w:eastAsia="Calibri"/>
          <w:sz w:val="28"/>
          <w:szCs w:val="28"/>
          <w:lang w:val="kk-KZ"/>
        </w:rPr>
        <w:t>5</w:t>
      </w:r>
      <w:r w:rsidRPr="00786FAA">
        <w:rPr>
          <w:rFonts w:eastAsia="Calibri"/>
          <w:sz w:val="28"/>
          <w:szCs w:val="28"/>
        </w:rPr>
        <w:t xml:space="preserve"> га. На полигоне предусмотрена система ливневой и дренажной канализации, включающей в себя канавы для сбора ливневых сточных вод и организация системы сбора дренажных вод со всего полигона и </w:t>
      </w:r>
      <w:proofErr w:type="spellStart"/>
      <w:r w:rsidRPr="00786FAA">
        <w:rPr>
          <w:rFonts w:eastAsia="Calibri"/>
          <w:sz w:val="28"/>
          <w:szCs w:val="28"/>
        </w:rPr>
        <w:t>хоз</w:t>
      </w:r>
      <w:proofErr w:type="spellEnd"/>
      <w:r w:rsidRPr="00786FAA">
        <w:rPr>
          <w:rFonts w:eastAsia="Calibri"/>
          <w:sz w:val="28"/>
          <w:szCs w:val="28"/>
        </w:rPr>
        <w:t xml:space="preserve"> зоны.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Территории полигона делится на 2 зоны: зона складирования отходов и хозяйственно- бытовая зона. Зона складирования условно делится на отдельные участки (карты), которые поочередно заполняются отходами. В хозяйственно-бытовой зоне имеется вагончик для рабочих полигона. Имеется пожарный щит, со всем необходимым оборудование, а также емкость с водой.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Территории полигона по периметру огорожена и обвалована. При въезде имеется шлагбаум и бетонированная яма с дезинфицирующим раствором для </w:t>
      </w:r>
      <w:r>
        <w:rPr>
          <w:rFonts w:eastAsia="Calibri"/>
          <w:sz w:val="28"/>
          <w:szCs w:val="28"/>
        </w:rPr>
        <w:t>5</w:t>
      </w:r>
      <w:r w:rsidRPr="00786FAA">
        <w:rPr>
          <w:rFonts w:eastAsia="Calibri"/>
          <w:sz w:val="28"/>
          <w:szCs w:val="28"/>
        </w:rPr>
        <w:t xml:space="preserve">обеззараживания колес при въезде и выезде спецтехники на полигон. При разгрузке спецтехники с подветренной стороны выставляются сетчатые ограждения. Подъездные дороги полигонов грунтовые. Полигоны принимает отходы, не обладающие токсичными и радиоактивными свойствами.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 xml:space="preserve">Территория ограждается сетчатым ограждением длиной примерно </w:t>
      </w:r>
      <w:r>
        <w:rPr>
          <w:rFonts w:eastAsia="Calibri"/>
          <w:sz w:val="28"/>
          <w:szCs w:val="28"/>
        </w:rPr>
        <w:t>890</w:t>
      </w:r>
      <w:r w:rsidRPr="00D130BB">
        <w:rPr>
          <w:rFonts w:eastAsia="Calibri"/>
          <w:sz w:val="28"/>
          <w:szCs w:val="28"/>
        </w:rPr>
        <w:t xml:space="preserve"> м. Длина сетчатый ограждение северной части полигона – </w:t>
      </w:r>
      <w:r>
        <w:rPr>
          <w:rFonts w:eastAsia="Calibri"/>
          <w:sz w:val="28"/>
          <w:szCs w:val="28"/>
          <w:lang w:val="kk-KZ"/>
        </w:rPr>
        <w:t>0,21</w:t>
      </w:r>
      <w:r w:rsidRPr="00D130BB">
        <w:rPr>
          <w:rFonts w:eastAsia="Calibri"/>
          <w:sz w:val="28"/>
          <w:szCs w:val="28"/>
        </w:rPr>
        <w:t xml:space="preserve"> км, восточной части – 0,</w:t>
      </w:r>
      <w:r>
        <w:rPr>
          <w:rFonts w:eastAsia="Calibri"/>
          <w:sz w:val="28"/>
          <w:szCs w:val="28"/>
          <w:lang w:val="kk-KZ"/>
        </w:rPr>
        <w:t>235</w:t>
      </w:r>
      <w:r w:rsidRPr="00D130BB">
        <w:rPr>
          <w:rFonts w:eastAsia="Calibri"/>
          <w:sz w:val="28"/>
          <w:szCs w:val="28"/>
        </w:rPr>
        <w:t xml:space="preserve"> км, южной части – </w:t>
      </w:r>
      <w:r>
        <w:rPr>
          <w:rFonts w:eastAsia="Calibri"/>
          <w:sz w:val="28"/>
          <w:szCs w:val="28"/>
          <w:lang w:val="kk-KZ"/>
        </w:rPr>
        <w:t>0,21</w:t>
      </w:r>
      <w:r w:rsidRPr="00D130BB">
        <w:rPr>
          <w:rFonts w:eastAsia="Calibri"/>
          <w:sz w:val="28"/>
          <w:szCs w:val="28"/>
        </w:rPr>
        <w:t xml:space="preserve"> км, западной части – 0,</w:t>
      </w:r>
      <w:r>
        <w:rPr>
          <w:rFonts w:eastAsia="Calibri"/>
          <w:sz w:val="28"/>
          <w:szCs w:val="28"/>
          <w:lang w:val="kk-KZ"/>
        </w:rPr>
        <w:t>235</w:t>
      </w:r>
      <w:r w:rsidRPr="00D130BB">
        <w:rPr>
          <w:rFonts w:eastAsia="Calibri"/>
          <w:sz w:val="28"/>
          <w:szCs w:val="28"/>
        </w:rPr>
        <w:t xml:space="preserve"> км. Высота сеточного забора -1,2 метр.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Очистка поселков является планово-регулярной, проводится по договорам и графикам, под контролем сельского </w:t>
      </w:r>
      <w:proofErr w:type="spellStart"/>
      <w:r w:rsidRPr="00786FAA">
        <w:rPr>
          <w:rFonts w:eastAsia="Calibri"/>
          <w:sz w:val="28"/>
          <w:szCs w:val="28"/>
        </w:rPr>
        <w:t>акимата</w:t>
      </w:r>
      <w:proofErr w:type="spellEnd"/>
      <w:r w:rsidRPr="00786FAA">
        <w:rPr>
          <w:rFonts w:eastAsia="Calibri"/>
          <w:sz w:val="28"/>
          <w:szCs w:val="28"/>
        </w:rPr>
        <w:t xml:space="preserve"> и органа санэпиднадзора. Организация работ на полигонах определяется технологической схемой эксплуатации, определяющей последовательность выполнения работ, размещения площадей для складирования ТБО. Организация работ обеспечивает охрану окружающей среды, максимальную производительность средств механизации.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Сбор ТБО осуществляется в специальные контейнеры (многоэтажная застройка и организации) и в разовые емкости, принадлежащие индивидуальным домовладельцам (мешки, коробки и т. д.).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Погрузка отходов в транспорт осуществляется механически или вручную. Мусор собирается с периодичностью не реже одного раза в три дня. Транспортирование от мест накопления ТБО до полигона ведется специализированным транспортом. Элементами полигона являются: подъездная дорога, участок складирования ТБО, административно - хозяйственная зона.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Участок складирования - основное сооружение полигона. Он занимает около 85-95% площади полигона ТБО. Участок складирования разбит на очереди эксплуатации с учетом обеспечения производства работ по приему ТБО в течение 3-5 лет на каждой очереди. Настоящим проектом предлагаются следующие мероприятия, обеспечивающие снижение негативного влияния размещаемых отходов на окружающую среду. Отходы складируют на полигоне послойно с высотой рабочего слоя 2 м.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Заполнение полигона отходами ведется </w:t>
      </w:r>
      <w:proofErr w:type="spellStart"/>
      <w:r w:rsidRPr="00786FAA">
        <w:rPr>
          <w:rFonts w:eastAsia="Calibri"/>
          <w:sz w:val="28"/>
          <w:szCs w:val="28"/>
        </w:rPr>
        <w:t>картовым</w:t>
      </w:r>
      <w:proofErr w:type="spellEnd"/>
      <w:r w:rsidRPr="00786FAA">
        <w:rPr>
          <w:rFonts w:eastAsia="Calibri"/>
          <w:sz w:val="28"/>
          <w:szCs w:val="28"/>
        </w:rPr>
        <w:t xml:space="preserve"> методом. Прибывающая на полигон специализированная техника разгружается возле рабочих карт. Выгруженные отходы накапливают на площадке и затем </w:t>
      </w:r>
      <w:r w:rsidRPr="00786FAA">
        <w:rPr>
          <w:rFonts w:eastAsia="Calibri"/>
          <w:sz w:val="28"/>
          <w:szCs w:val="28"/>
        </w:rPr>
        <w:lastRenderedPageBreak/>
        <w:t xml:space="preserve">бульдозерами перемещают в рабочие карты. Заполнение рабочих карт ведут по методу «надвиг». Отходы перемещают с площадок разгрузки бульдозерами в пределы рабочей карты, расположенной в основании формируемого яруса, создавая на ней вал с пологим откосом и толщиной укладываемого слоя отходов до 0,5 м. 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Захоронение отходов ведется методом надвига, с последующим уплотнением и изоляцией инертным материалом (строительными отходами, грунтом, </w:t>
      </w:r>
      <w:proofErr w:type="spellStart"/>
      <w:r w:rsidRPr="00786FAA">
        <w:rPr>
          <w:rFonts w:eastAsia="Calibri"/>
          <w:sz w:val="28"/>
          <w:szCs w:val="28"/>
        </w:rPr>
        <w:t>золошлаковыми</w:t>
      </w:r>
      <w:proofErr w:type="spellEnd"/>
      <w:r w:rsidRPr="00786FAA">
        <w:rPr>
          <w:rFonts w:eastAsia="Calibri"/>
          <w:sz w:val="28"/>
          <w:szCs w:val="28"/>
        </w:rPr>
        <w:t xml:space="preserve"> отходами) в соответствии с Правилами эксплуатации полигонов ТБО. Уплотнение, уложение на рабочей карте ТБО слоями до 0,5 м, производится тяжелым бульдозером. Уплотнение осуществляется 2-4 кратным проходом бульдозера по одному месту. Промежуточное уплотнение слоя ТБО толщиной 2</w:t>
      </w:r>
      <w:proofErr w:type="gramStart"/>
      <w:r w:rsidRPr="00786FAA">
        <w:rPr>
          <w:rFonts w:eastAsia="Calibri"/>
          <w:sz w:val="28"/>
          <w:szCs w:val="28"/>
        </w:rPr>
        <w:t xml:space="preserve">м, </w:t>
      </w:r>
      <w:r w:rsidRPr="00786FAA">
        <w:rPr>
          <w:rFonts w:eastAsia="Calibri"/>
          <w:sz w:val="28"/>
          <w:szCs w:val="28"/>
          <w:lang w:val="kk-KZ"/>
        </w:rPr>
        <w:t xml:space="preserve"> </w:t>
      </w:r>
      <w:r w:rsidRPr="00786FAA">
        <w:rPr>
          <w:rFonts w:eastAsia="Calibri"/>
          <w:sz w:val="28"/>
          <w:szCs w:val="28"/>
        </w:rPr>
        <w:t>производится</w:t>
      </w:r>
      <w:proofErr w:type="gramEnd"/>
      <w:r w:rsidRPr="00786FAA">
        <w:rPr>
          <w:rFonts w:eastAsia="Calibri"/>
          <w:sz w:val="28"/>
          <w:szCs w:val="28"/>
        </w:rPr>
        <w:t xml:space="preserve"> грунтом и другим инертным материалом. Слой промежуточной изоляции, после уплотнения, составляет 0,25 м, в качестве изолирующего материала используются также строительные отходы (известь, мел, соду, гипс, графит, асбоцемент, шифер).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На количественную характеристику выбросов загрязняющих веществ с полигонов отходов влияет большое количество факторов, среди которых: климатические условия; рабочая (активная) площадь полигона; сроки эксплуатации полигона; количество захороненных отходов; мощность слоя складированных отходов; соотношение количеств завезенных бытовых и промышленных отходов; морфологический состав завезенных отходов; влажность отходов; содержание органической составляющей в отходах; содержание жироподобных, </w:t>
      </w:r>
      <w:proofErr w:type="spellStart"/>
      <w:r w:rsidRPr="00786FAA">
        <w:rPr>
          <w:rFonts w:eastAsia="Calibri"/>
          <w:sz w:val="28"/>
          <w:szCs w:val="28"/>
        </w:rPr>
        <w:t>углеводоподобных</w:t>
      </w:r>
      <w:proofErr w:type="spellEnd"/>
      <w:r w:rsidRPr="00786FAA">
        <w:rPr>
          <w:rFonts w:eastAsia="Calibri"/>
          <w:sz w:val="28"/>
          <w:szCs w:val="28"/>
        </w:rPr>
        <w:t xml:space="preserve"> и белковых веществ в органике отходов; технология захоронения отходов.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В толще твердых бытовых и промышленных отходов, захороненных на полигонах, под воздействием микрофлоры происходит биотермический анаэробный процесс распада органической составляющей отходов.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Конечным продуктом этого процесса является биогаз, основную объемную массу которого составляют метан и диоксид углерода. Наряду с названными компонентами биогаз содержит пары воды, оксид углерода, оксиды азота, аммиак, углеводороды, сероводород, фенол и в незначительных количествах другие примеси, обладающие вредным для здоровья человека и окружающей среды воздействием.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Количественный и качественный состав биогаза зависит от многих факторов, в том числе, от климатических и геологических условий места расположения полигона, морфологического и химического состава завозимых отходов, условий складирования (площадь, объем, глубина захоронения), влажности отходов, их плотности и т.д., и подлежит уточнению в каждом конкретном случае, но не ранее двух лет с начала эксплуатации полигона.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Плотность (насыпная масса) отходов составляет 0,2-0,3 т/м3, влажность колеблется от 40% до 55%, содержание органического вещества (в процентах на сухую массу) может достигать 70%.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В начальный период (около года) процесс разложения отходов носит характер их окисления, происходящего в верхних слоях отходов, за счет </w:t>
      </w:r>
      <w:r w:rsidRPr="00786FAA">
        <w:rPr>
          <w:rFonts w:eastAsia="Calibri"/>
          <w:sz w:val="28"/>
          <w:szCs w:val="28"/>
        </w:rPr>
        <w:lastRenderedPageBreak/>
        <w:t xml:space="preserve">кислорода воздуха, содержащегося в пустотах и проникающего из атмосферы. Затем по мере естественного и механического уплотнения отходов и изолирования их грунтом усиливаются анаэробные процессы с образованием биогаза, являющегося конечным продуктом биотермического анаэробного распада органической составляющей отходов под воздействием микрофлоры. Биогаз через толщу отходов и изолирующих слоев грунта выделяется в атмосферу, загрязняя ее. Если условия складирования не изменяются, процесс анаэробного разложения стабилизируется с постоянным по удельному объему выделением биогаза практически одного газового состава (при стабильности морфологического состава отходов).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Различают пять фаз процесса распада органической составляющей твердых отходов на полигонах: </w:t>
      </w:r>
    </w:p>
    <w:p w:rsidR="002038E6" w:rsidRPr="00786FAA" w:rsidRDefault="002038E6" w:rsidP="002038E6">
      <w:pPr>
        <w:numPr>
          <w:ilvl w:val="0"/>
          <w:numId w:val="2"/>
        </w:numPr>
        <w:ind w:left="0" w:firstLine="284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Первая фаза аэробное разложение; </w:t>
      </w:r>
    </w:p>
    <w:p w:rsidR="002038E6" w:rsidRPr="00786FAA" w:rsidRDefault="002038E6" w:rsidP="002038E6">
      <w:pPr>
        <w:numPr>
          <w:ilvl w:val="0"/>
          <w:numId w:val="2"/>
        </w:numPr>
        <w:ind w:left="0" w:firstLine="284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Вторая фаза анаэробное разложение без выделения метана (кислое брожение); </w:t>
      </w:r>
    </w:p>
    <w:p w:rsidR="002038E6" w:rsidRPr="00786FAA" w:rsidRDefault="002038E6" w:rsidP="002038E6">
      <w:pPr>
        <w:numPr>
          <w:ilvl w:val="0"/>
          <w:numId w:val="2"/>
        </w:numPr>
        <w:ind w:left="0" w:firstLine="284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Третья фаза анаэробное разложение с непостоянным выделением метана (смешанное брожение); </w:t>
      </w:r>
    </w:p>
    <w:p w:rsidR="002038E6" w:rsidRPr="00786FAA" w:rsidRDefault="002038E6" w:rsidP="002038E6">
      <w:pPr>
        <w:numPr>
          <w:ilvl w:val="0"/>
          <w:numId w:val="2"/>
        </w:numPr>
        <w:ind w:left="0" w:firstLine="284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Четвертая фаза анаэробное разложение с постоянным выделением метана; </w:t>
      </w:r>
    </w:p>
    <w:p w:rsidR="002038E6" w:rsidRPr="00786FAA" w:rsidRDefault="002038E6" w:rsidP="002038E6">
      <w:pPr>
        <w:numPr>
          <w:ilvl w:val="0"/>
          <w:numId w:val="2"/>
        </w:numPr>
        <w:ind w:left="0" w:firstLine="284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Пятая фаза затухание анаэробных процессов.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Первая и вторая фазы имеют место в первые 20-40 дней с момента укладки отходов, продолжительность протекания третьей фазы – до 700 дней. Длительность четвертой фазы – определяется местными климатическими условиями, и для различных регионов РК колеблется в интервале от 10 (на юге) до 50 лет (на севере), если условия складирования не изменяются.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За период анаэробного разложения отходов с постоянным выделением метана и максимальным выходом биогаза (четвертая фаза) генерируется около 80% от общего количества биогаза. Остальные 20% приходятся на первые три и конечную фазы, в периоды которых в образовании продуктов разложения принимают участие только часть находящихся на полигоне отходов (верхние слои отходов и медленно разлагаемая микроорганизмами часть органики).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Количественный и качественный состав выбросов, приходящихся на эти фазы, зависит от состава отходов, определяемого при обследовании того или иного конкретного полигона.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Поэтому расчет выбросов биогаза целесообразно проводить для условий стабилизированного процесса разложения отходов при максимальном выходе биогаза (четвертая фаза) с учетом того, что стабилизация процесса </w:t>
      </w:r>
      <w:proofErr w:type="spellStart"/>
      <w:r w:rsidRPr="00786FAA">
        <w:rPr>
          <w:rFonts w:eastAsia="Calibri"/>
          <w:sz w:val="28"/>
          <w:szCs w:val="28"/>
        </w:rPr>
        <w:t>газовыделения</w:t>
      </w:r>
      <w:proofErr w:type="spellEnd"/>
      <w:r w:rsidRPr="00786FAA">
        <w:rPr>
          <w:rFonts w:eastAsia="Calibri"/>
          <w:sz w:val="28"/>
          <w:szCs w:val="28"/>
        </w:rPr>
        <w:t xml:space="preserve"> наступает в среднем через два года после захоронения отходов. На эту фазу приходится 80% выделяемого биогаза. А остальные 20% выбросов учитываются концентрациями компонентов биогаза, определяемыми анализами (при анализах отобранных проб биогаза не представляется возможным дифференцировать, какая часть из общей определяемой концентрации того или иного компонента создается при смешанном брожении, а какая – при анаэробном разложении с постоянным выделением метана).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lastRenderedPageBreak/>
        <w:t xml:space="preserve">Процесс минерализации отходов происходит в течение первого года – на 12 см, второго года – на 21 см, третьего года – на 27 см и т.д.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Поступление биогаза с поверхности полигона в атмосферный воздух идет равномерно, без заметных колебаний его количественных и качественных характеристик.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Согласно ст. 28 п.6. Экологического Кодекса РК - нормативы эмиссий от передвижных источников выбросов загрязняющих веществ в атмосферу не устанавливаются. Предельные концентрации основных загрязняющих веществ в выхлопных газах определяются законодательством РК о техническом регулировании.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bookmarkStart w:id="6" w:name="_Hlk151419719"/>
      <w:r w:rsidRPr="00D130BB">
        <w:rPr>
          <w:rFonts w:eastAsia="Calibri"/>
          <w:sz w:val="28"/>
          <w:szCs w:val="28"/>
        </w:rPr>
        <w:t xml:space="preserve">Карта траншейного типа для размещения </w:t>
      </w:r>
      <w:proofErr w:type="spellStart"/>
      <w:r w:rsidRPr="00D130BB">
        <w:rPr>
          <w:rFonts w:eastAsia="Calibri"/>
          <w:sz w:val="28"/>
          <w:szCs w:val="28"/>
        </w:rPr>
        <w:t>неутилизируемой</w:t>
      </w:r>
      <w:proofErr w:type="spellEnd"/>
      <w:r w:rsidRPr="00D130BB">
        <w:rPr>
          <w:rFonts w:eastAsia="Calibri"/>
          <w:sz w:val="28"/>
          <w:szCs w:val="28"/>
        </w:rPr>
        <w:t xml:space="preserve"> части ТБО с размерами в плане 2</w:t>
      </w:r>
      <w:r>
        <w:rPr>
          <w:rFonts w:eastAsia="Calibri"/>
          <w:sz w:val="28"/>
          <w:szCs w:val="28"/>
        </w:rPr>
        <w:t>28</w:t>
      </w:r>
      <w:r w:rsidRPr="00D130BB">
        <w:rPr>
          <w:rFonts w:eastAsia="Calibri"/>
          <w:sz w:val="28"/>
          <w:szCs w:val="28"/>
        </w:rPr>
        <w:t>х</w:t>
      </w:r>
      <w:r>
        <w:rPr>
          <w:rFonts w:eastAsia="Calibri"/>
          <w:sz w:val="28"/>
          <w:szCs w:val="28"/>
        </w:rPr>
        <w:t>30</w:t>
      </w:r>
      <w:r w:rsidRPr="00D130BB">
        <w:rPr>
          <w:rFonts w:eastAsia="Calibri"/>
          <w:sz w:val="28"/>
          <w:szCs w:val="28"/>
        </w:rPr>
        <w:t xml:space="preserve"> м первая, последующие карты уменьшаются в длину на 4м каждая и глубиной котлована – 0,5-07 м далее траншеи наращиваются и выполняется </w:t>
      </w:r>
      <w:proofErr w:type="spellStart"/>
      <w:r w:rsidRPr="00D130BB">
        <w:rPr>
          <w:rFonts w:eastAsia="Calibri"/>
          <w:sz w:val="28"/>
          <w:szCs w:val="28"/>
        </w:rPr>
        <w:t>обволовывание</w:t>
      </w:r>
      <w:proofErr w:type="spellEnd"/>
      <w:r w:rsidRPr="00D130BB">
        <w:rPr>
          <w:rFonts w:eastAsia="Calibri"/>
          <w:sz w:val="28"/>
          <w:szCs w:val="28"/>
        </w:rPr>
        <w:t xml:space="preserve"> из грунта. Общая высота траншеи из 2- х слоев составит 3,5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м. Траншеи проектируются с противофильтрационным экраном из </w:t>
      </w:r>
      <w:proofErr w:type="spellStart"/>
      <w:r w:rsidRPr="00D130BB">
        <w:rPr>
          <w:rFonts w:eastAsia="Calibri"/>
          <w:sz w:val="28"/>
          <w:szCs w:val="28"/>
        </w:rPr>
        <w:t>бентонитового</w:t>
      </w:r>
      <w:proofErr w:type="spellEnd"/>
      <w:r w:rsidRPr="00D130BB">
        <w:rPr>
          <w:rFonts w:eastAsia="Calibri"/>
          <w:sz w:val="28"/>
          <w:szCs w:val="28"/>
        </w:rPr>
        <w:t xml:space="preserve"> мата.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 xml:space="preserve">Технологический процесс захоронения ТБО: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Сортировка отходов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Разгрузка </w:t>
      </w:r>
      <w:proofErr w:type="spellStart"/>
      <w:r w:rsidRPr="00D130BB">
        <w:rPr>
          <w:rFonts w:eastAsia="Calibri"/>
          <w:sz w:val="28"/>
          <w:szCs w:val="28"/>
        </w:rPr>
        <w:t>неутилизируемой</w:t>
      </w:r>
      <w:proofErr w:type="spellEnd"/>
      <w:r w:rsidRPr="00D130BB">
        <w:rPr>
          <w:rFonts w:eastAsia="Calibri"/>
          <w:sz w:val="28"/>
          <w:szCs w:val="28"/>
        </w:rPr>
        <w:t xml:space="preserve"> части ТБО у траншеи на временной дороге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Перемещение ТБО в траншею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Укладка ТБО слоями на карте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 xml:space="preserve">Послойное уплотнение ТБО </w:t>
      </w:r>
    </w:p>
    <w:p w:rsidR="002038E6" w:rsidRPr="00D130BB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D130BB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D130BB">
        <w:rPr>
          <w:rFonts w:eastAsia="Calibri"/>
          <w:sz w:val="28"/>
          <w:szCs w:val="28"/>
        </w:rPr>
        <w:t>Укладка промежуточного или окончательного изолирующего слоя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Согласно Методики по расчету выбросов загрязняющих веществ в атмосферу от полигонов твердых бытовых отходов (Приложение №11 к Приказу Министра </w:t>
      </w:r>
      <w:proofErr w:type="spellStart"/>
      <w:r w:rsidRPr="00786FAA">
        <w:rPr>
          <w:rFonts w:eastAsia="Calibri"/>
          <w:sz w:val="28"/>
          <w:szCs w:val="28"/>
        </w:rPr>
        <w:t>ООСиВР</w:t>
      </w:r>
      <w:proofErr w:type="spellEnd"/>
      <w:r w:rsidRPr="00786FAA">
        <w:rPr>
          <w:rFonts w:eastAsia="Calibri"/>
          <w:sz w:val="28"/>
          <w:szCs w:val="28"/>
        </w:rPr>
        <w:t xml:space="preserve"> РК от 12.06.2014 г. №221- ө) морфологический состав ТБО: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пищевые отходы (40%);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бумага, картон (32%);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дерево (2%);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металлолом (5%);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текстиль (3%);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кости (2%);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стекло (2%);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кожа, резина (0,5%);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камни, штукатурка (0,5%);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пластмасса (4%); </w:t>
      </w:r>
    </w:p>
    <w:p w:rsidR="002038E6" w:rsidRPr="00786FAA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прочее (2%); </w:t>
      </w:r>
    </w:p>
    <w:p w:rsidR="002038E6" w:rsidRDefault="002038E6" w:rsidP="002038E6">
      <w:pPr>
        <w:numPr>
          <w:ilvl w:val="0"/>
          <w:numId w:val="3"/>
        </w:numPr>
        <w:ind w:left="284" w:firstLine="142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отсев (7%). </w:t>
      </w:r>
    </w:p>
    <w:p w:rsidR="002038E6" w:rsidRPr="00CA3C89" w:rsidRDefault="002038E6" w:rsidP="002038E6">
      <w:pPr>
        <w:ind w:left="426"/>
        <w:jc w:val="both"/>
        <w:rPr>
          <w:rFonts w:eastAsia="Calibri"/>
          <w:b/>
          <w:sz w:val="28"/>
          <w:szCs w:val="28"/>
        </w:rPr>
      </w:pPr>
      <w:r w:rsidRPr="00CA3C89">
        <w:rPr>
          <w:rFonts w:eastAsia="Calibri"/>
          <w:b/>
          <w:sz w:val="28"/>
          <w:szCs w:val="28"/>
          <w:lang w:val="kk-KZ"/>
        </w:rPr>
        <w:t>Отходы на полигоне сортируется в ручную</w:t>
      </w:r>
      <w:r w:rsidRPr="00CA3C89">
        <w:rPr>
          <w:rFonts w:eastAsia="Calibri"/>
          <w:b/>
          <w:sz w:val="28"/>
          <w:szCs w:val="28"/>
        </w:rPr>
        <w:t xml:space="preserve">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Морфологический состав: </w:t>
      </w:r>
      <w:r>
        <w:rPr>
          <w:rFonts w:eastAsia="Calibri"/>
          <w:sz w:val="28"/>
          <w:szCs w:val="28"/>
        </w:rPr>
        <w:t>2026</w:t>
      </w:r>
      <w:r w:rsidRPr="00786FAA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>2035</w:t>
      </w:r>
      <w:r w:rsidRPr="00786FAA">
        <w:rPr>
          <w:rFonts w:eastAsia="Calibri"/>
          <w:sz w:val="28"/>
          <w:szCs w:val="28"/>
        </w:rPr>
        <w:t xml:space="preserve"> гг.: </w:t>
      </w:r>
    </w:p>
    <w:bookmarkEnd w:id="6"/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- для захоронения: ТБО – 52 % (дерево (19 %); текстиль (9 %); кости (6 %); кожа, резина (1,5%); </w:t>
      </w:r>
      <w:proofErr w:type="gramStart"/>
      <w:r w:rsidRPr="00786FAA">
        <w:rPr>
          <w:rFonts w:eastAsia="Calibri"/>
          <w:sz w:val="28"/>
          <w:szCs w:val="28"/>
        </w:rPr>
        <w:t xml:space="preserve">прочее </w:t>
      </w:r>
      <w:r w:rsidRPr="00786FAA">
        <w:rPr>
          <w:rFonts w:eastAsia="Calibri"/>
          <w:sz w:val="28"/>
          <w:szCs w:val="28"/>
          <w:lang w:val="kk-KZ"/>
        </w:rPr>
        <w:t xml:space="preserve"> </w:t>
      </w:r>
      <w:r w:rsidRPr="00786FAA">
        <w:rPr>
          <w:rFonts w:eastAsia="Calibri"/>
          <w:sz w:val="28"/>
          <w:szCs w:val="28"/>
        </w:rPr>
        <w:t>(</w:t>
      </w:r>
      <w:proofErr w:type="gramEnd"/>
      <w:r w:rsidRPr="00786FAA">
        <w:rPr>
          <w:rFonts w:eastAsia="Calibri"/>
          <w:sz w:val="28"/>
          <w:szCs w:val="28"/>
        </w:rPr>
        <w:t xml:space="preserve">9,5%); отсев (7%));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lastRenderedPageBreak/>
        <w:t xml:space="preserve">- для сортировки: ТБО – 48 % (пищевые отходы (20 %); бумага, картон (5,5%); металлолом (5%); стекло (6%); пластмасса (10 %; камни, штукатурка (1,5%)); строительные отходы.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На полигоне предусмотрено учет принимаемых отходов. Отметка о принятом количестве отходов делается в «Журнале приема отходов».</w:t>
      </w:r>
    </w:p>
    <w:p w:rsidR="002038E6" w:rsidRPr="00786FAA" w:rsidRDefault="002038E6" w:rsidP="002038E6">
      <w:pPr>
        <w:ind w:firstLine="567"/>
        <w:jc w:val="both"/>
      </w:pPr>
      <w:r w:rsidRPr="00786FAA">
        <w:rPr>
          <w:rFonts w:eastAsia="Calibri"/>
          <w:sz w:val="28"/>
          <w:szCs w:val="28"/>
        </w:rPr>
        <w:t>Полигон расположен в сухой климатической зоне, поэтому образование фильтрата маловероятно.</w:t>
      </w:r>
      <w:r w:rsidRPr="00786FAA">
        <w:t xml:space="preserve"> </w:t>
      </w:r>
    </w:p>
    <w:p w:rsidR="002038E6" w:rsidRPr="00786FAA" w:rsidRDefault="002038E6" w:rsidP="002038E6">
      <w:pPr>
        <w:ind w:firstLine="567"/>
        <w:jc w:val="both"/>
        <w:rPr>
          <w:rFonts w:eastAsia="Calibri"/>
          <w:b/>
          <w:bCs/>
          <w:sz w:val="28"/>
          <w:szCs w:val="28"/>
        </w:rPr>
      </w:pPr>
      <w:r w:rsidRPr="00786FAA">
        <w:rPr>
          <w:rFonts w:eastAsia="Calibri"/>
          <w:b/>
          <w:bCs/>
          <w:sz w:val="28"/>
          <w:szCs w:val="28"/>
        </w:rPr>
        <w:t>Ликвидационный фонд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Согласно п. 16 ст. 350 Экологического Кодекса РК: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- Проектом полигона отходов должно быть предусмотрено создание ликвидационного фонда для его закрытия, рекультивации земель, ведения мониторинга воздействия на окружающую среду и контроля загрязнения после закрытия полигона;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- Ликвидационный фонд формируется оператором полигона в порядке, установленном правилами, утвержденными уполномоченным органом в области охраны окружающей среды;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- Запрещается эксплуатация полигона отходов без наличия ликвидационного фонда. 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Согласно п. 3 ст. 355 Экологического Кодекса РК: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- после закрытия полигона (части полигона) оператор полигона осуществляет рекультивацию территории и проводит мониторинг выбросов свалочного газа и фильтрата в течение тридцати лет для полигонов 1 класса. Средства на проведение рекультивации нарушенных земель и последующего мониторинга поступают из ликвидационного фонда полигона.</w:t>
      </w:r>
    </w:p>
    <w:p w:rsidR="002038E6" w:rsidRPr="00786FAA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 xml:space="preserve">В соответствии с «Правилами формирования ликвидационных фондов полигонов размещения отходов» предприятием с целью аккумулирования средств для выполнения природоохранных мероприятий при закрытии полигона, открыт специальный депозитный счет в банке второго уровня. </w:t>
      </w:r>
    </w:p>
    <w:p w:rsidR="002038E6" w:rsidRDefault="002038E6" w:rsidP="002038E6">
      <w:pPr>
        <w:ind w:firstLine="567"/>
        <w:jc w:val="both"/>
        <w:rPr>
          <w:rFonts w:eastAsia="Calibri"/>
          <w:sz w:val="28"/>
          <w:szCs w:val="28"/>
        </w:rPr>
      </w:pPr>
      <w:r w:rsidRPr="00786FAA">
        <w:rPr>
          <w:rFonts w:eastAsia="Calibri"/>
          <w:sz w:val="28"/>
          <w:szCs w:val="28"/>
        </w:rPr>
        <w:t>Полигон переда</w:t>
      </w:r>
      <w:r w:rsidRPr="00786FAA">
        <w:rPr>
          <w:rFonts w:eastAsia="Calibri"/>
          <w:sz w:val="28"/>
          <w:szCs w:val="28"/>
          <w:lang w:val="kk-KZ"/>
        </w:rPr>
        <w:t>ется</w:t>
      </w:r>
      <w:r w:rsidRPr="00786FAA">
        <w:rPr>
          <w:rFonts w:eastAsia="Calibri"/>
          <w:sz w:val="28"/>
          <w:szCs w:val="28"/>
        </w:rPr>
        <w:t xml:space="preserve"> в доверительное управление </w:t>
      </w:r>
      <w:r w:rsidRPr="00786FAA">
        <w:rPr>
          <w:rFonts w:eastAsia="Calibri"/>
          <w:sz w:val="28"/>
          <w:szCs w:val="28"/>
          <w:lang w:val="kk-KZ"/>
        </w:rPr>
        <w:t xml:space="preserve">и </w:t>
      </w:r>
      <w:proofErr w:type="spellStart"/>
      <w:r w:rsidRPr="00786FAA">
        <w:rPr>
          <w:rFonts w:eastAsia="Calibri"/>
          <w:sz w:val="28"/>
          <w:szCs w:val="28"/>
        </w:rPr>
        <w:t>объявл</w:t>
      </w:r>
      <w:proofErr w:type="spellEnd"/>
      <w:r w:rsidRPr="00786FAA">
        <w:rPr>
          <w:rFonts w:eastAsia="Calibri"/>
          <w:sz w:val="28"/>
          <w:szCs w:val="28"/>
          <w:lang w:val="kk-KZ"/>
        </w:rPr>
        <w:t>яет</w:t>
      </w:r>
      <w:r w:rsidRPr="00786FAA">
        <w:rPr>
          <w:rFonts w:eastAsia="Calibri"/>
          <w:sz w:val="28"/>
          <w:szCs w:val="28"/>
        </w:rPr>
        <w:t xml:space="preserve"> конкурс для разработки проекта ликвидации полигона ТБО, где проведены расчеты затрат на рекультивацию полигона и ведения мониторинга воздействия на окружающую среду после закрытия полигона. </w:t>
      </w:r>
    </w:p>
    <w:p w:rsidR="00D45D79" w:rsidRDefault="00D45D79"/>
    <w:sectPr w:rsidR="00D4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2005A"/>
    <w:multiLevelType w:val="hybridMultilevel"/>
    <w:tmpl w:val="527605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AF5B53"/>
    <w:multiLevelType w:val="hybridMultilevel"/>
    <w:tmpl w:val="8856D37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6AE7D21"/>
    <w:multiLevelType w:val="hybridMultilevel"/>
    <w:tmpl w:val="6EC26C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E6"/>
    <w:rsid w:val="002038E6"/>
    <w:rsid w:val="00D4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51D37"/>
  <w15:chartTrackingRefBased/>
  <w15:docId w15:val="{646B5843-9416-42E4-BDE9-A242A6BA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2811</Words>
  <Characters>16023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323</dc:creator>
  <cp:keywords/>
  <dc:description/>
  <cp:lastModifiedBy>323</cp:lastModifiedBy>
  <cp:revision>1</cp:revision>
  <dcterms:created xsi:type="dcterms:W3CDTF">2026-10-08T05:30:00Z</dcterms:created>
  <dcterms:modified xsi:type="dcterms:W3CDTF">2026-10-08T05:31:00Z</dcterms:modified>
</cp:coreProperties>
</file>