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66" w:rsidRDefault="00A60566" w:rsidP="00A60566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>Краткое нетехническое резюме</w:t>
      </w:r>
    </w:p>
    <w:p w:rsidR="00A60566" w:rsidRPr="00A60566" w:rsidRDefault="00A60566" w:rsidP="00A60566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>
        <w:t xml:space="preserve">Данный документ представляет собой резюме экологического раздела для проекта строительства молочно-товарной фермы (МТФ) на 1200 дойных голов крупного рогатого скота. Инициатором </w:t>
      </w:r>
      <w:r w:rsidRPr="00D644EA">
        <w:t xml:space="preserve">проекта (Заказчиком) выступает ТОО «Бескарагай Агро», а разработчиком экологической документации — ТОО «Нур-ЭкоПроект». Ферма будет построена на территории Жетижарского сельского округа Бескарагайского района области Абай. Площадь земельного участка составляет 24 га. Основное назначение объекта — производство молока и содержание крупного рогатого скота. Строительство рассчитано на 12 месяцев </w:t>
      </w:r>
      <w:r w:rsidRPr="00D644EA">
        <w:rPr>
          <w:lang w:val="kk-KZ"/>
        </w:rPr>
        <w:t>-</w:t>
      </w:r>
      <w:r w:rsidRPr="00D644EA">
        <w:t xml:space="preserve"> с IV квартала 2026 года по IV квартал 2027 года. Согласно экологическому законодательству, проект относится ко II категории объектов, оказывающих умеренное негативное воздействие на окружающую среду.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Воздействие на атмосферный воздух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 xml:space="preserve">Влияние объекта на качество воздуха оценивается на двух </w:t>
      </w:r>
      <w:r w:rsidRPr="00D644EA">
        <w:rPr>
          <w:lang w:val="kk-KZ"/>
        </w:rPr>
        <w:t>периодах</w:t>
      </w:r>
      <w:r w:rsidRPr="00D644EA">
        <w:t xml:space="preserve">: </w:t>
      </w:r>
      <w:r w:rsidRPr="00D644EA">
        <w:rPr>
          <w:lang w:val="kk-KZ"/>
        </w:rPr>
        <w:t>период</w:t>
      </w:r>
      <w:r w:rsidRPr="00D644EA">
        <w:t xml:space="preserve"> строительства и </w:t>
      </w:r>
      <w:r w:rsidRPr="00D644EA">
        <w:rPr>
          <w:lang w:val="kk-KZ"/>
        </w:rPr>
        <w:t>период</w:t>
      </w:r>
      <w:r w:rsidRPr="00D644EA">
        <w:t xml:space="preserve"> эксплуатации.</w:t>
      </w:r>
    </w:p>
    <w:p w:rsidR="00A60566" w:rsidRPr="00D644EA" w:rsidRDefault="00A60566" w:rsidP="00A60566">
      <w:pPr>
        <w:pStyle w:val="Default"/>
        <w:ind w:firstLine="720"/>
        <w:jc w:val="both"/>
        <w:rPr>
          <w:sz w:val="22"/>
          <w:szCs w:val="22"/>
        </w:rPr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Этап строительства (12 месяцев):</w:t>
      </w:r>
      <w:r w:rsidRPr="00D644EA">
        <w:t xml:space="preserve"> </w:t>
      </w:r>
      <w:r w:rsidRPr="00D644EA">
        <w:rPr>
          <w:sz w:val="22"/>
          <w:szCs w:val="22"/>
        </w:rPr>
        <w:t xml:space="preserve">Общее число источников образования и выбросов в атмосферу загрязняющих веществ на период СМР с учетом передвижных источников автотранспорта выделяется 12 источников выбросов загрязняющих веществ в атмосферу, из них: 10 – неорганизованных, организованных – 2. </w:t>
      </w:r>
    </w:p>
    <w:p w:rsidR="00A60566" w:rsidRPr="00D644EA" w:rsidRDefault="00A60566" w:rsidP="00A60566">
      <w:pPr>
        <w:pStyle w:val="Default"/>
        <w:ind w:firstLine="720"/>
        <w:jc w:val="both"/>
        <w:rPr>
          <w:sz w:val="22"/>
          <w:szCs w:val="22"/>
        </w:rPr>
      </w:pPr>
      <w:r w:rsidRPr="00D644EA">
        <w:rPr>
          <w:sz w:val="22"/>
          <w:szCs w:val="22"/>
        </w:rPr>
        <w:t xml:space="preserve">Общий объем выбросов загрязняющих веществ в атмосферу от рассматриваемого объекта на период строительства ожидается 12.192418237 тонн/год, в том числе твердых </w:t>
      </w:r>
      <w:r w:rsidRPr="00D644EA">
        <w:rPr>
          <w:bCs/>
          <w:sz w:val="22"/>
          <w:szCs w:val="22"/>
        </w:rPr>
        <w:t xml:space="preserve">– </w:t>
      </w:r>
      <w:r w:rsidRPr="00D644EA">
        <w:rPr>
          <w:sz w:val="22"/>
          <w:szCs w:val="22"/>
        </w:rPr>
        <w:t>2.220783184 т/год. жидкие и газообразные – 9.971635053 т/год</w:t>
      </w:r>
      <w:r w:rsidRPr="00D644EA">
        <w:rPr>
          <w:sz w:val="22"/>
          <w:szCs w:val="22"/>
        </w:rPr>
        <w:t xml:space="preserve">. </w:t>
      </w:r>
      <w:r w:rsidRPr="00D644EA">
        <w:rPr>
          <w:sz w:val="22"/>
          <w:szCs w:val="22"/>
        </w:rPr>
        <w:t xml:space="preserve">От стационарных источников выбросы составят 4.746688237 тонн, в том числе твердые – 1.991843184 тонн/год, жидкие и газообразные – 2.754845053 тонн/год. 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Основными источниками временного загрязнения будут пыль от земляных работ, хранения и перемещения строительных материалов, а также выхлопные газы строительной техники и автомобилей. Для уменьшения пыления предусмотрены мероприятия по пылеподавлению, а строительные материалы, способные пылить, будут храниться с учетом предусмотренных проектом требований.</w:t>
      </w:r>
    </w:p>
    <w:p w:rsidR="00A60566" w:rsidRPr="00D644EA" w:rsidRDefault="00A60566" w:rsidP="00A60566">
      <w:pPr>
        <w:pStyle w:val="Default"/>
        <w:ind w:firstLine="720"/>
        <w:jc w:val="both"/>
        <w:rPr>
          <w:sz w:val="22"/>
          <w:szCs w:val="22"/>
        </w:rPr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Этап эксплуатации:</w:t>
      </w:r>
      <w:r w:rsidRPr="00D644EA">
        <w:t xml:space="preserve"> </w:t>
      </w:r>
      <w:r w:rsidRPr="00D644EA">
        <w:rPr>
          <w:sz w:val="22"/>
          <w:szCs w:val="22"/>
        </w:rPr>
        <w:t xml:space="preserve">Общее число источников образования и выбросов в атмосферу загрязняющих веществ на период эксплуатации с учетом передвижных источников автотранспорта выделяется 8 источников выбросов загрязняющих веществ в атмосферу, из них: 8 – неорганизованных, организованных – 0. </w:t>
      </w:r>
      <w:r w:rsidRPr="00D644EA">
        <w:t xml:space="preserve">Основными источниками выбросов станут помещения для содержания животных, навесы для молодняка и коров, склады кормов, транспорт и другие объекты фермы. </w:t>
      </w:r>
      <w:r w:rsidRPr="00D644EA">
        <w:rPr>
          <w:sz w:val="22"/>
          <w:szCs w:val="22"/>
        </w:rPr>
        <w:t xml:space="preserve">Общие суммарные выбросы составляют – 44.159052887 т/период. в т.ч.: твердых </w:t>
      </w:r>
      <w:r w:rsidRPr="00D644EA">
        <w:rPr>
          <w:bCs/>
          <w:sz w:val="22"/>
          <w:szCs w:val="22"/>
        </w:rPr>
        <w:t xml:space="preserve">– </w:t>
      </w:r>
      <w:r w:rsidRPr="00D644EA">
        <w:rPr>
          <w:sz w:val="22"/>
          <w:szCs w:val="22"/>
        </w:rPr>
        <w:t xml:space="preserve">0.31360182 т/период. жидкие и газообразные – 43.845451067 т/период. </w:t>
      </w:r>
      <w:r w:rsidRPr="00D644EA">
        <w:rPr>
          <w:sz w:val="22"/>
          <w:szCs w:val="22"/>
          <w:lang w:val="kk-KZ"/>
        </w:rPr>
        <w:t xml:space="preserve"> </w:t>
      </w:r>
      <w:r w:rsidRPr="00D644EA">
        <w:rPr>
          <w:sz w:val="22"/>
          <w:szCs w:val="22"/>
        </w:rPr>
        <w:t xml:space="preserve">Выбросы без учета автотранспорта (нормативы НДВ) составляют – 43.719278387 т/период., в т.ч.: твердых – 0.29431782 т/период., жидкие и газообразные – 43.424960567 т/период. 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Основными загрязняющими веществами являются аммиак, сероводород, метан, пыль и другие вещества, характерные для животноводческого предприятия. Для снижения воздействия предусмотрены организационные и технологические природоохранные мероприятия.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Воздействие на водные ресурсы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 xml:space="preserve">Проект не предусматривает размещение объекта в водоохранной зоне. Ближайший поверхностный водный объект </w:t>
      </w:r>
      <w:r w:rsidRPr="00D644EA">
        <w:rPr>
          <w:lang w:val="kk-KZ"/>
        </w:rPr>
        <w:t xml:space="preserve">- </w:t>
      </w:r>
      <w:r w:rsidRPr="00D644EA">
        <w:t xml:space="preserve"> протока реки Иртыш </w:t>
      </w:r>
      <w:r w:rsidRPr="00D644EA">
        <w:rPr>
          <w:lang w:val="kk-KZ"/>
        </w:rPr>
        <w:t xml:space="preserve">- </w:t>
      </w:r>
      <w:r w:rsidRPr="00D644EA">
        <w:t xml:space="preserve"> находится примерно в 1,7 км от земельного участка. Территория строительства расположена за пределами водоохранной зоны и водоохранной полосы реки Иртыш.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На этапе строительства</w:t>
      </w:r>
      <w:r w:rsidRPr="00D644EA">
        <w:t xml:space="preserve"> для хозяйственно-бытовых нужд работников предусмотрено использование привозной воды. Для санитарных нужд будут использоваться биотуалеты, содержимое которых будет регулярно вывозиться специализированными организациями.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lastRenderedPageBreak/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Во время эксплуатации</w:t>
      </w:r>
      <w:r w:rsidRPr="00D644EA">
        <w:t xml:space="preserve"> водоснабжение фермы предусматривается из артезианской скважины. Для очистки бытовых и производственных сточных вод предусмотрены очистные сооружения биологической очистки «Биотал-8» производительностью 8 м³/сутки. После очистки вода предусматривается к использованию для полива дорог на территории комплекса. Сброс неочищенных сточных вод на рельеф не предусматривается.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Обращение с отходами производства и потребления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Проект предусматривает раздельный сбор, временное хранение и передачу отходов специализированным организациям.</w:t>
      </w:r>
    </w:p>
    <w:p w:rsidR="00A60566" w:rsidRPr="00D644EA" w:rsidRDefault="00A60566" w:rsidP="00A60566">
      <w:pPr>
        <w:pStyle w:val="Default"/>
        <w:ind w:firstLine="720"/>
        <w:jc w:val="both"/>
        <w:rPr>
          <w:bCs/>
          <w:sz w:val="22"/>
          <w:szCs w:val="22"/>
          <w:lang w:val="kk-KZ"/>
        </w:rPr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Во время строительства</w:t>
      </w:r>
      <w:r w:rsidRPr="00D644EA">
        <w:t xml:space="preserve"> будут образовываться </w:t>
      </w:r>
      <w:r w:rsidRPr="00D644EA">
        <w:rPr>
          <w:lang w:val="kk-KZ"/>
        </w:rPr>
        <w:t xml:space="preserve">смешанные коммунальные отходы, огарки сварочных электродов, веиошь, </w:t>
      </w:r>
      <w:r w:rsidRPr="00D644EA">
        <w:t xml:space="preserve">тара из-под лакокрасочных материалов, </w:t>
      </w:r>
      <w:r w:rsidRPr="00D644EA">
        <w:rPr>
          <w:lang w:val="kk-KZ"/>
        </w:rPr>
        <w:t>железр и сталь.</w:t>
      </w:r>
      <w:r w:rsidRPr="00D644EA">
        <w:t xml:space="preserve"> </w:t>
      </w:r>
      <w:r w:rsidRPr="00D644EA">
        <w:rPr>
          <w:lang w:val="kk-KZ"/>
        </w:rPr>
        <w:t xml:space="preserve">Общий объем  образования - </w:t>
      </w:r>
      <w:r w:rsidRPr="00D644EA">
        <w:rPr>
          <w:bCs/>
          <w:sz w:val="22"/>
          <w:szCs w:val="22"/>
        </w:rPr>
        <w:t xml:space="preserve">3,667 </w:t>
      </w:r>
      <w:r w:rsidRPr="00D644EA">
        <w:rPr>
          <w:bCs/>
          <w:sz w:val="22"/>
          <w:szCs w:val="22"/>
          <w:lang w:val="kk-KZ"/>
        </w:rPr>
        <w:t xml:space="preserve"> т/СМР.</w:t>
      </w:r>
      <w:r w:rsidRPr="00D644EA">
        <w:t xml:space="preserve"> Отходы будут временно храниться в предусмотренных проектом местах и передаваться специализированным организациям.</w:t>
      </w:r>
    </w:p>
    <w:p w:rsidR="00A60566" w:rsidRPr="00D644EA" w:rsidRDefault="00A60566" w:rsidP="00A60566">
      <w:pPr>
        <w:pStyle w:val="Default"/>
        <w:ind w:firstLine="720"/>
        <w:jc w:val="both"/>
        <w:rPr>
          <w:sz w:val="22"/>
          <w:szCs w:val="22"/>
        </w:rPr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В период эксплуатации</w:t>
      </w:r>
      <w:r w:rsidRPr="00D644EA">
        <w:t xml:space="preserve"> будут образовываться </w:t>
      </w:r>
      <w:r w:rsidRPr="00D644EA">
        <w:rPr>
          <w:lang w:val="kk-KZ"/>
        </w:rPr>
        <w:t>смешанные коммунальные отходы</w:t>
      </w:r>
      <w:r w:rsidRPr="00D644EA">
        <w:rPr>
          <w:lang w:val="kk-KZ"/>
        </w:rPr>
        <w:t xml:space="preserve">, отходы очистки стояных вод, </w:t>
      </w:r>
      <w:r w:rsidRPr="00D644EA">
        <w:rPr>
          <w:sz w:val="22"/>
          <w:szCs w:val="22"/>
          <w:lang w:val="kk-KZ"/>
        </w:rPr>
        <w:t>ф</w:t>
      </w:r>
      <w:r w:rsidRPr="00D644EA">
        <w:rPr>
          <w:sz w:val="22"/>
          <w:szCs w:val="22"/>
        </w:rPr>
        <w:t>екалии животных, моча и навоз (включая использованную солому), жидкие стоки, собранные раздельно и обработанные за пределами места эксплуатации</w:t>
      </w:r>
      <w:r w:rsidRPr="00D644EA">
        <w:t xml:space="preserve">. </w:t>
      </w:r>
      <w:r w:rsidRPr="00D644EA">
        <w:rPr>
          <w:lang w:val="kk-KZ"/>
        </w:rPr>
        <w:t>Общий объем  образования</w:t>
      </w:r>
      <w:r w:rsidRPr="00D644EA">
        <w:rPr>
          <w:bCs/>
          <w:sz w:val="22"/>
          <w:szCs w:val="22"/>
        </w:rPr>
        <w:t xml:space="preserve"> </w:t>
      </w:r>
      <w:r w:rsidRPr="00D644EA">
        <w:rPr>
          <w:bCs/>
          <w:sz w:val="22"/>
          <w:szCs w:val="22"/>
          <w:lang w:val="kk-KZ"/>
        </w:rPr>
        <w:t xml:space="preserve"> </w:t>
      </w:r>
      <w:r w:rsidRPr="00D644EA">
        <w:rPr>
          <w:bCs/>
          <w:sz w:val="22"/>
          <w:szCs w:val="22"/>
        </w:rPr>
        <w:t xml:space="preserve">4793,565 </w:t>
      </w:r>
      <w:r w:rsidRPr="00D644EA">
        <w:rPr>
          <w:bCs/>
          <w:sz w:val="22"/>
          <w:szCs w:val="22"/>
          <w:lang w:val="kk-KZ"/>
        </w:rPr>
        <w:t xml:space="preserve">т/год. </w:t>
      </w:r>
      <w:r w:rsidRPr="00D644EA">
        <w:t xml:space="preserve">Навоз предусматривается временно хранить в специально оборудованных лагунах, после чего вывозить на поля для использования в качестве удобрения. </w:t>
      </w:r>
      <w:r w:rsidRPr="00D644EA">
        <w:rPr>
          <w:lang w:val="kk-KZ"/>
        </w:rPr>
        <w:t>О</w:t>
      </w:r>
      <w:r w:rsidRPr="00D644EA">
        <w:t>сад</w:t>
      </w:r>
      <w:r w:rsidRPr="00D644EA">
        <w:rPr>
          <w:lang w:val="kk-KZ"/>
        </w:rPr>
        <w:t>ок</w:t>
      </w:r>
      <w:r w:rsidRPr="00D644EA">
        <w:t xml:space="preserve"> от очистки сточных вод</w:t>
      </w:r>
      <w:r w:rsidRPr="00D644EA">
        <w:rPr>
          <w:lang w:val="kk-KZ"/>
        </w:rPr>
        <w:t xml:space="preserve"> </w:t>
      </w:r>
      <w:r w:rsidRPr="00D644EA">
        <w:t>будет временно храниться в очистных сооружениях и передаваться специализированным организациям.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Воздействие на флору, фауну и почвы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Строительство МТФ предусмотрено на земельном участке площадью 24 га. В границы пятна строительства существующие зеленые насаждения не попадают.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Растения и животные:</w:t>
      </w:r>
      <w:r w:rsidRPr="00D644EA">
        <w:t xml:space="preserve"> Существенного воздействия на растительный и животный мир не ожидается. Основным фактором воздействия в период строительства будет временное беспокойство животных, связанное с работой строительной техники и присутствием людей.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sym w:font="Symbol" w:char="F0B7"/>
      </w:r>
      <w:r w:rsidRPr="00D644EA">
        <w:t xml:space="preserve"> </w:t>
      </w:r>
      <w:r w:rsidRPr="00D644EA">
        <w:rPr>
          <w:rStyle w:val="a4"/>
          <w:b w:val="0"/>
        </w:rPr>
        <w:t>Почва:</w:t>
      </w:r>
      <w:r w:rsidRPr="00D644EA">
        <w:t xml:space="preserve"> Перед началом строительства предусматривается снятие растительного слоя грунта толщиной 0,15 м. Снятый плодородный слой планируется использовать для озеленения территории, а излишки </w:t>
      </w:r>
      <w:r w:rsidRPr="00D644EA">
        <w:rPr>
          <w:lang w:val="kk-KZ"/>
        </w:rPr>
        <w:t xml:space="preserve">- </w:t>
      </w:r>
      <w:r w:rsidRPr="00D644EA">
        <w:t xml:space="preserve"> передавать в зеленое хозяйство. Для предотвращения загрязнения почвы предусмотрены мероприятия по обращению с отходами и предо</w:t>
      </w:r>
      <w:bookmarkStart w:id="0" w:name="_GoBack"/>
      <w:bookmarkEnd w:id="0"/>
      <w:r w:rsidRPr="00D644EA">
        <w:t>твращению проливов загрязняющих веществ.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Шум и прочие физические факторы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Основными источниками шума в период строительства будут строительная техника, грузовые автомобили и оборудование. В период эксплуатации источниками шума будут технологическое оборудование, транспорт и работающие механизмы фермы. Воздействие физических факторов носит локальный характер и ограничивается территорией объекта. Ближайшие населенные пункты расположены на значительном расстоянии: село Кривинка — более чем в 7 км, село Шамар — примерно в 10 км.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Социально-экономический эффект</w:t>
      </w: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t>Реализация проекта позволит создать современное предприятие по производству молока в Бескарагайском районе области Абай. Проект будет способствовать развитию сельского хозяйства и животноводства, созданию рабочих мест и увеличению экономической активности в районе.</w:t>
      </w:r>
    </w:p>
    <w:p w:rsidR="00A60566" w:rsidRPr="00D644EA" w:rsidRDefault="00A60566" w:rsidP="00A60566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A60566" w:rsidRPr="00D644EA" w:rsidRDefault="00A60566" w:rsidP="00A60566">
      <w:pPr>
        <w:pStyle w:val="a3"/>
        <w:spacing w:before="0" w:beforeAutospacing="0" w:after="0" w:afterAutospacing="0"/>
        <w:ind w:firstLine="720"/>
        <w:jc w:val="both"/>
      </w:pPr>
      <w:r w:rsidRPr="00D644EA">
        <w:rPr>
          <w:rStyle w:val="a4"/>
          <w:b w:val="0"/>
        </w:rPr>
        <w:t>Вывод</w:t>
      </w:r>
    </w:p>
    <w:p w:rsidR="00A60566" w:rsidRDefault="00A60566" w:rsidP="00A60566">
      <w:pPr>
        <w:pStyle w:val="a3"/>
        <w:spacing w:before="0" w:beforeAutospacing="0" w:after="0" w:afterAutospacing="0"/>
        <w:ind w:firstLine="720"/>
        <w:jc w:val="both"/>
      </w:pPr>
      <w:r>
        <w:t xml:space="preserve">Проект строительства молочно-товарной фермы на 1200 дойных голов КРС разработан с учетом предусмотренных экологических и санитарных требований. </w:t>
      </w:r>
      <w:r>
        <w:lastRenderedPageBreak/>
        <w:t>Основное воздействие на окружающую среду связано с выбросами в атмосферный воздух, образованием навоза и других отходов, а также с использованием водных ресурсов. При выполнении предусмотренных проектом природоохранных мероприятий воздействие объекта на окружающую среду оценивается как локальное и допустимое. Проектом предусмотрены меры по защите атмосферного воздуха, водных и земельных ресурсов, правильному обращению с отходами, а также санитарно-защитная зона размером 500 метров.</w:t>
      </w:r>
    </w:p>
    <w:p w:rsidR="00B648D4" w:rsidRDefault="00B648D4" w:rsidP="00A60566">
      <w:pPr>
        <w:spacing w:after="0" w:line="240" w:lineRule="auto"/>
        <w:jc w:val="both"/>
      </w:pPr>
    </w:p>
    <w:sectPr w:rsidR="00B64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60"/>
    <w:rsid w:val="00454960"/>
    <w:rsid w:val="00570B68"/>
    <w:rsid w:val="005B4ECF"/>
    <w:rsid w:val="00724ED8"/>
    <w:rsid w:val="0093288A"/>
    <w:rsid w:val="00A60566"/>
    <w:rsid w:val="00AA2D26"/>
    <w:rsid w:val="00B648D4"/>
    <w:rsid w:val="00D644EA"/>
    <w:rsid w:val="00E4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A60566"/>
    <w:rPr>
      <w:b/>
      <w:bCs/>
    </w:rPr>
  </w:style>
  <w:style w:type="paragraph" w:customStyle="1" w:styleId="Default">
    <w:name w:val="Default"/>
    <w:rsid w:val="00A605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A60566"/>
    <w:rPr>
      <w:b/>
      <w:bCs/>
    </w:rPr>
  </w:style>
  <w:style w:type="paragraph" w:customStyle="1" w:styleId="Default">
    <w:name w:val="Default"/>
    <w:rsid w:val="00A605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3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1074</Words>
  <Characters>6124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Пользователь32</dc:creator>
  <cp:keywords/>
  <dc:description/>
  <cp:lastModifiedBy>Пользователь32</cp:lastModifiedBy>
  <cp:revision>3</cp:revision>
  <dcterms:created xsi:type="dcterms:W3CDTF">2026-10-08T11:08:00Z</dcterms:created>
  <dcterms:modified xsi:type="dcterms:W3CDTF">2026-10-08T11:19:00Z</dcterms:modified>
</cp:coreProperties>
</file>