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4303" w14:textId="240291C9" w:rsidR="00CC7AC4" w:rsidRPr="00CB741F" w:rsidRDefault="00CB741F" w:rsidP="00CB741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</w:t>
      </w:r>
      <w:r w:rsidRPr="00CB741F">
        <w:rPr>
          <w:rFonts w:ascii="Times New Roman" w:hAnsi="Times New Roman" w:cs="Times New Roman"/>
          <w:b/>
          <w:bCs/>
          <w:sz w:val="32"/>
          <w:szCs w:val="32"/>
        </w:rPr>
        <w:t>ТОО «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Теміржол</w:t>
      </w:r>
      <w:proofErr w:type="spellEnd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Жөндеу</w:t>
      </w:r>
      <w:proofErr w:type="spellEnd"/>
      <w:r w:rsidRPr="00CB741F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BE7AB58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A54655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7EBF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5433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9F996D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CDB05B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37104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439E1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159B7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F94740" w14:textId="77777777" w:rsidR="00CC7AC4" w:rsidRPr="00CF3791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 нетехническое резюме</w:t>
      </w:r>
    </w:p>
    <w:p w14:paraId="7594B047" w14:textId="77777777" w:rsidR="004C7BFE" w:rsidRPr="004C7BFE" w:rsidRDefault="00CC7AC4" w:rsidP="004C7BF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4C7BFE" w:rsidRPr="004C7BFE">
        <w:rPr>
          <w:rFonts w:ascii="Times New Roman" w:hAnsi="Times New Roman" w:cs="Times New Roman"/>
          <w:b/>
          <w:sz w:val="32"/>
          <w:szCs w:val="32"/>
        </w:rPr>
        <w:t>План горных работ</w:t>
      </w:r>
    </w:p>
    <w:p w14:paraId="4C7ECFBB" w14:textId="643B7B91" w:rsidR="00CB741F" w:rsidRPr="00CB741F" w:rsidRDefault="004C7BFE" w:rsidP="004C7BF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BFE">
        <w:rPr>
          <w:rFonts w:ascii="Times New Roman" w:hAnsi="Times New Roman" w:cs="Times New Roman"/>
          <w:b/>
          <w:sz w:val="32"/>
          <w:szCs w:val="32"/>
        </w:rPr>
        <w:t xml:space="preserve">по добыче глинистых пород и песка Грунтового резерва №8, расположенного в </w:t>
      </w:r>
      <w:proofErr w:type="spellStart"/>
      <w:r w:rsidRPr="004C7BFE">
        <w:rPr>
          <w:rFonts w:ascii="Times New Roman" w:hAnsi="Times New Roman" w:cs="Times New Roman"/>
          <w:b/>
          <w:sz w:val="32"/>
          <w:szCs w:val="32"/>
        </w:rPr>
        <w:t>Мангистауском</w:t>
      </w:r>
      <w:proofErr w:type="spellEnd"/>
      <w:r w:rsidRPr="004C7BFE">
        <w:rPr>
          <w:rFonts w:ascii="Times New Roman" w:hAnsi="Times New Roman" w:cs="Times New Roman"/>
          <w:b/>
          <w:sz w:val="32"/>
          <w:szCs w:val="32"/>
        </w:rPr>
        <w:t xml:space="preserve"> районе </w:t>
      </w:r>
      <w:proofErr w:type="spellStart"/>
      <w:r w:rsidRPr="004C7BFE">
        <w:rPr>
          <w:rFonts w:ascii="Times New Roman" w:hAnsi="Times New Roman" w:cs="Times New Roman"/>
          <w:b/>
          <w:sz w:val="32"/>
          <w:szCs w:val="32"/>
        </w:rPr>
        <w:t>Мангистауской</w:t>
      </w:r>
      <w:proofErr w:type="spellEnd"/>
      <w:r w:rsidRPr="004C7BFE">
        <w:rPr>
          <w:rFonts w:ascii="Times New Roman" w:hAnsi="Times New Roman" w:cs="Times New Roman"/>
          <w:b/>
          <w:sz w:val="32"/>
          <w:szCs w:val="32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Pr="004C7BFE">
        <w:rPr>
          <w:rFonts w:ascii="Times New Roman" w:hAnsi="Times New Roman" w:cs="Times New Roman"/>
          <w:b/>
          <w:sz w:val="32"/>
          <w:szCs w:val="32"/>
        </w:rPr>
        <w:t>Мангистау</w:t>
      </w:r>
      <w:proofErr w:type="spellEnd"/>
      <w:r w:rsidRPr="004C7BFE">
        <w:rPr>
          <w:rFonts w:ascii="Times New Roman" w:hAnsi="Times New Roman" w:cs="Times New Roman"/>
          <w:b/>
          <w:sz w:val="32"/>
          <w:szCs w:val="32"/>
        </w:rPr>
        <w:t>-Бейнеу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»</w:t>
      </w:r>
    </w:p>
    <w:p w14:paraId="27C087C2" w14:textId="28572C62" w:rsidR="00CB741F" w:rsidRPr="006E354B" w:rsidRDefault="00CB741F" w:rsidP="00CB741F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A6F8616" w14:textId="21B7EEF7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Введение</w:t>
      </w:r>
    </w:p>
    <w:p w14:paraId="09ED9A10" w14:textId="77777777" w:rsidR="004C7BFE" w:rsidRPr="00716024" w:rsidRDefault="004C7BFE" w:rsidP="004C7BFE">
      <w:pPr>
        <w:pStyle w:val="a6"/>
        <w:rPr>
          <w:sz w:val="24"/>
        </w:rPr>
      </w:pPr>
      <w:r w:rsidRPr="00716024">
        <w:rPr>
          <w:sz w:val="24"/>
        </w:rPr>
        <w:t xml:space="preserve">Настоящим  Планом  предусматривается производство горных работ по добыче </w:t>
      </w:r>
      <w:r>
        <w:rPr>
          <w:sz w:val="24"/>
        </w:rPr>
        <w:t xml:space="preserve">глинистых пород и песка Грунтового резерва №8, расположенного в </w:t>
      </w:r>
      <w:proofErr w:type="spellStart"/>
      <w:r>
        <w:rPr>
          <w:sz w:val="24"/>
        </w:rPr>
        <w:t>Мангистауском</w:t>
      </w:r>
      <w:proofErr w:type="spellEnd"/>
      <w:r>
        <w:rPr>
          <w:sz w:val="24"/>
        </w:rPr>
        <w:t xml:space="preserve"> районе </w:t>
      </w:r>
      <w:proofErr w:type="spellStart"/>
      <w:r>
        <w:rPr>
          <w:sz w:val="24"/>
        </w:rPr>
        <w:t>Мангистауской</w:t>
      </w:r>
      <w:proofErr w:type="spellEnd"/>
      <w:r>
        <w:rPr>
          <w:sz w:val="24"/>
        </w:rPr>
        <w:t xml:space="preserve"> области РК для строительства приемоотправочных путей на железнодорожном участке </w:t>
      </w:r>
      <w:proofErr w:type="spellStart"/>
      <w:r>
        <w:rPr>
          <w:sz w:val="24"/>
        </w:rPr>
        <w:t>Мангистау</w:t>
      </w:r>
      <w:proofErr w:type="spellEnd"/>
      <w:r>
        <w:rPr>
          <w:sz w:val="24"/>
        </w:rPr>
        <w:t>-Бейнеу</w:t>
      </w:r>
      <w:r w:rsidRPr="00716024">
        <w:rPr>
          <w:sz w:val="24"/>
        </w:rPr>
        <w:t>. Заказчиком проекта является ТОО «</w:t>
      </w:r>
      <w:proofErr w:type="spellStart"/>
      <w:r>
        <w:rPr>
          <w:sz w:val="24"/>
        </w:rPr>
        <w:t>Теміржол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Жөндеу</w:t>
      </w:r>
      <w:proofErr w:type="spellEnd"/>
      <w:r w:rsidRPr="00716024">
        <w:rPr>
          <w:sz w:val="24"/>
        </w:rPr>
        <w:t xml:space="preserve">», обладающее правом на разработку </w:t>
      </w:r>
      <w:r>
        <w:rPr>
          <w:sz w:val="24"/>
        </w:rPr>
        <w:t>глинистых пород и песка на грунтовом резерве №8</w:t>
      </w:r>
      <w:r w:rsidRPr="00716024">
        <w:rPr>
          <w:sz w:val="24"/>
        </w:rPr>
        <w:t>.</w:t>
      </w:r>
    </w:p>
    <w:p w14:paraId="7B3C1673" w14:textId="77777777" w:rsidR="004C7BFE" w:rsidRPr="00716024" w:rsidRDefault="004C7BFE" w:rsidP="004C7BFE">
      <w:pPr>
        <w:pStyle w:val="a6"/>
        <w:rPr>
          <w:sz w:val="24"/>
        </w:rPr>
      </w:pPr>
      <w:r w:rsidRPr="00716024">
        <w:rPr>
          <w:sz w:val="24"/>
        </w:rPr>
        <w:t xml:space="preserve">Содержание и форма плана приняты в соответствии с Техническим заданием Заказчика и действующими нормативными документами. </w:t>
      </w:r>
    </w:p>
    <w:p w14:paraId="4B363449" w14:textId="77777777" w:rsidR="004C7BFE" w:rsidRPr="00716024" w:rsidRDefault="004C7BFE" w:rsidP="004C7BFE">
      <w:pPr>
        <w:pStyle w:val="a6"/>
        <w:rPr>
          <w:sz w:val="24"/>
        </w:rPr>
      </w:pPr>
      <w:r w:rsidRPr="00716024">
        <w:rPr>
          <w:sz w:val="24"/>
        </w:rPr>
        <w:t xml:space="preserve">Добываемое сырье, представленное </w:t>
      </w:r>
      <w:r>
        <w:rPr>
          <w:sz w:val="24"/>
        </w:rPr>
        <w:t>песком и глинистыми породами</w:t>
      </w:r>
      <w:r w:rsidRPr="00716024">
        <w:rPr>
          <w:sz w:val="24"/>
        </w:rPr>
        <w:t xml:space="preserve">, будет использоваться </w:t>
      </w:r>
      <w:r>
        <w:rPr>
          <w:sz w:val="24"/>
        </w:rPr>
        <w:t xml:space="preserve">для выполнения работ по проекту «Для строительства приемоотправочных путей на железнодорожном участке  </w:t>
      </w:r>
      <w:proofErr w:type="spellStart"/>
      <w:r>
        <w:rPr>
          <w:sz w:val="24"/>
        </w:rPr>
        <w:t>Мангистау</w:t>
      </w:r>
      <w:proofErr w:type="spellEnd"/>
      <w:r>
        <w:rPr>
          <w:sz w:val="24"/>
        </w:rPr>
        <w:t>-Бейнеу»</w:t>
      </w:r>
      <w:r w:rsidRPr="00716024">
        <w:rPr>
          <w:sz w:val="24"/>
        </w:rPr>
        <w:t xml:space="preserve"> </w:t>
      </w:r>
    </w:p>
    <w:p w14:paraId="7980ADC2" w14:textId="77777777" w:rsidR="004C7BFE" w:rsidRPr="000A40E4" w:rsidRDefault="004C7BFE" w:rsidP="004C7BFE">
      <w:pPr>
        <w:pStyle w:val="a6"/>
        <w:rPr>
          <w:sz w:val="24"/>
        </w:rPr>
      </w:pPr>
      <w:r w:rsidRPr="000A40E4">
        <w:rPr>
          <w:sz w:val="24"/>
        </w:rPr>
        <w:t xml:space="preserve">Срок эксплуатации карьера – 2 года: </w:t>
      </w:r>
      <w:r>
        <w:rPr>
          <w:sz w:val="24"/>
        </w:rPr>
        <w:t>2026-2027</w:t>
      </w:r>
      <w:r w:rsidRPr="000A40E4">
        <w:rPr>
          <w:sz w:val="24"/>
        </w:rPr>
        <w:t xml:space="preserve"> гг. </w:t>
      </w:r>
    </w:p>
    <w:p w14:paraId="5896D221" w14:textId="77777777" w:rsidR="004C7BFE" w:rsidRPr="000A40E4" w:rsidRDefault="004C7BFE" w:rsidP="004C7BFE">
      <w:pPr>
        <w:pStyle w:val="a6"/>
        <w:rPr>
          <w:sz w:val="24"/>
        </w:rPr>
      </w:pPr>
      <w:r w:rsidRPr="000A40E4">
        <w:rPr>
          <w:sz w:val="24"/>
        </w:rPr>
        <w:t xml:space="preserve">Проектируемые к отработке запасы </w:t>
      </w:r>
      <w:r>
        <w:rPr>
          <w:sz w:val="24"/>
        </w:rPr>
        <w:t>глинистых пород и песка</w:t>
      </w:r>
      <w:r w:rsidRPr="000A40E4">
        <w:rPr>
          <w:sz w:val="24"/>
        </w:rPr>
        <w:t xml:space="preserve"> находятся на </w:t>
      </w:r>
      <w:r>
        <w:rPr>
          <w:b/>
          <w:sz w:val="24"/>
        </w:rPr>
        <w:t>Государственном балансе и их количество, согласно Экспертного заключения</w:t>
      </w:r>
      <w:r w:rsidRPr="000A40E4">
        <w:rPr>
          <w:sz w:val="24"/>
        </w:rPr>
        <w:t xml:space="preserve">. составляет </w:t>
      </w:r>
      <w:r>
        <w:rPr>
          <w:b/>
          <w:sz w:val="24"/>
        </w:rPr>
        <w:t>440,0</w:t>
      </w:r>
      <w:r w:rsidRPr="000A40E4">
        <w:rPr>
          <w:b/>
          <w:sz w:val="24"/>
        </w:rPr>
        <w:t xml:space="preserve"> тыс.м</w:t>
      </w:r>
      <w:r w:rsidRPr="000A40E4">
        <w:rPr>
          <w:b/>
          <w:sz w:val="24"/>
          <w:szCs w:val="24"/>
          <w:vertAlign w:val="superscript"/>
        </w:rPr>
        <w:t>3</w:t>
      </w:r>
      <w:r w:rsidRPr="000A40E4">
        <w:rPr>
          <w:b/>
          <w:sz w:val="24"/>
        </w:rPr>
        <w:t>.</w:t>
      </w:r>
    </w:p>
    <w:p w14:paraId="2D081022" w14:textId="77777777" w:rsidR="004C7BFE" w:rsidRPr="000A40E4" w:rsidRDefault="004C7BFE" w:rsidP="004C7BFE">
      <w:pPr>
        <w:pStyle w:val="a6"/>
        <w:rPr>
          <w:sz w:val="24"/>
        </w:rPr>
      </w:pPr>
      <w:r w:rsidRPr="000A40E4">
        <w:rPr>
          <w:sz w:val="24"/>
        </w:rPr>
        <w:t>Запасы классифицируются категорией С</w:t>
      </w:r>
      <w:r w:rsidRPr="000A40E4">
        <w:rPr>
          <w:sz w:val="24"/>
          <w:szCs w:val="24"/>
          <w:vertAlign w:val="subscript"/>
        </w:rPr>
        <w:t>1</w:t>
      </w:r>
      <w:r w:rsidRPr="000A40E4">
        <w:rPr>
          <w:sz w:val="24"/>
        </w:rPr>
        <w:t xml:space="preserve">. На отработку запасов грунтов получена Картограмма с координатами участка площадью </w:t>
      </w:r>
      <w:r>
        <w:rPr>
          <w:sz w:val="24"/>
        </w:rPr>
        <w:t>0,10</w:t>
      </w:r>
      <w:r w:rsidRPr="000A40E4">
        <w:rPr>
          <w:sz w:val="24"/>
        </w:rPr>
        <w:t xml:space="preserve"> км</w:t>
      </w:r>
      <w:r w:rsidRPr="000A40E4">
        <w:rPr>
          <w:sz w:val="24"/>
          <w:szCs w:val="24"/>
          <w:vertAlign w:val="superscript"/>
        </w:rPr>
        <w:t>2</w:t>
      </w:r>
      <w:r>
        <w:rPr>
          <w:sz w:val="24"/>
        </w:rPr>
        <w:t>.</w:t>
      </w:r>
      <w:r w:rsidRPr="000A40E4">
        <w:rPr>
          <w:sz w:val="24"/>
        </w:rPr>
        <w:t xml:space="preserve"> Согласно технического задания в </w:t>
      </w:r>
      <w:r>
        <w:rPr>
          <w:sz w:val="24"/>
        </w:rPr>
        <w:t>2026-2027</w:t>
      </w:r>
      <w:r w:rsidRPr="000A40E4">
        <w:rPr>
          <w:sz w:val="24"/>
        </w:rPr>
        <w:t xml:space="preserve"> годах будут отработаны все запасы: </w:t>
      </w:r>
      <w:r w:rsidRPr="000A40E4">
        <w:rPr>
          <w:b/>
          <w:sz w:val="24"/>
        </w:rPr>
        <w:t>Эксплуатационные запасы</w:t>
      </w:r>
      <w:r w:rsidRPr="000A40E4">
        <w:rPr>
          <w:sz w:val="24"/>
        </w:rPr>
        <w:t xml:space="preserve"> </w:t>
      </w:r>
      <w:r>
        <w:rPr>
          <w:sz w:val="24"/>
        </w:rPr>
        <w:t>(</w:t>
      </w:r>
      <w:r w:rsidRPr="00160389">
        <w:rPr>
          <w:sz w:val="24"/>
          <w:u w:val="single"/>
        </w:rPr>
        <w:t xml:space="preserve">доказанные </w:t>
      </w:r>
      <w:r w:rsidRPr="00160389">
        <w:rPr>
          <w:sz w:val="24"/>
          <w:u w:val="single"/>
          <w:lang w:val="en-US"/>
        </w:rPr>
        <w:t>KAZRC</w:t>
      </w:r>
      <w:r>
        <w:rPr>
          <w:sz w:val="24"/>
        </w:rPr>
        <w:t>) с учетом потерь</w:t>
      </w:r>
      <w:r w:rsidRPr="000A40E4">
        <w:rPr>
          <w:sz w:val="24"/>
        </w:rPr>
        <w:t xml:space="preserve"> составляют </w:t>
      </w:r>
      <w:r>
        <w:rPr>
          <w:b/>
          <w:sz w:val="24"/>
        </w:rPr>
        <w:t>407,165</w:t>
      </w:r>
      <w:r w:rsidRPr="000A40E4">
        <w:rPr>
          <w:b/>
          <w:sz w:val="24"/>
        </w:rPr>
        <w:t xml:space="preserve"> тыс. м</w:t>
      </w:r>
      <w:r w:rsidRPr="000A40E4">
        <w:rPr>
          <w:b/>
          <w:sz w:val="24"/>
          <w:szCs w:val="24"/>
          <w:vertAlign w:val="superscript"/>
        </w:rPr>
        <w:t>3</w:t>
      </w:r>
      <w:r w:rsidRPr="000A40E4">
        <w:rPr>
          <w:b/>
          <w:sz w:val="24"/>
        </w:rPr>
        <w:t>.</w:t>
      </w:r>
      <w:r w:rsidRPr="000A40E4">
        <w:rPr>
          <w:sz w:val="24"/>
        </w:rPr>
        <w:t xml:space="preserve"> </w:t>
      </w:r>
    </w:p>
    <w:p w14:paraId="295FC185" w14:textId="77777777" w:rsidR="004C7BFE" w:rsidRPr="000A40E4" w:rsidRDefault="004C7BFE" w:rsidP="004C7BFE">
      <w:pPr>
        <w:pStyle w:val="a6"/>
        <w:rPr>
          <w:sz w:val="24"/>
        </w:rPr>
      </w:pPr>
      <w:r w:rsidRPr="000A40E4">
        <w:rPr>
          <w:sz w:val="24"/>
        </w:rPr>
        <w:t>Рабочая часть проекта разработана ТОО «Актау-</w:t>
      </w:r>
      <w:proofErr w:type="spellStart"/>
      <w:r w:rsidRPr="000A40E4">
        <w:rPr>
          <w:sz w:val="24"/>
        </w:rPr>
        <w:t>ГеоЭкоСервис</w:t>
      </w:r>
      <w:proofErr w:type="spellEnd"/>
      <w:r w:rsidRPr="000A40E4">
        <w:rPr>
          <w:sz w:val="24"/>
        </w:rPr>
        <w:t xml:space="preserve">». </w:t>
      </w:r>
    </w:p>
    <w:p w14:paraId="18D860C5" w14:textId="77777777" w:rsid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0A849063" w:rsidR="00CC7AC4" w:rsidRPr="002660F5" w:rsidRDefault="003C7A2F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>ТОО «</w:t>
      </w:r>
      <w:proofErr w:type="spellStart"/>
      <w:r w:rsidRPr="002660F5">
        <w:rPr>
          <w:sz w:val="28"/>
          <w:szCs w:val="28"/>
        </w:rPr>
        <w:t>Теміржол</w:t>
      </w:r>
      <w:proofErr w:type="spellEnd"/>
      <w:r w:rsidRPr="002660F5">
        <w:rPr>
          <w:sz w:val="28"/>
          <w:szCs w:val="28"/>
        </w:rPr>
        <w:t xml:space="preserve"> </w:t>
      </w:r>
      <w:proofErr w:type="spellStart"/>
      <w:r w:rsidRPr="002660F5">
        <w:rPr>
          <w:sz w:val="28"/>
          <w:szCs w:val="28"/>
        </w:rPr>
        <w:t>Жөндеу</w:t>
      </w:r>
      <w:proofErr w:type="spellEnd"/>
      <w:r w:rsidRPr="002660F5">
        <w:rPr>
          <w:sz w:val="28"/>
          <w:szCs w:val="28"/>
        </w:rPr>
        <w:t xml:space="preserve">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t>- ознакомления общественности с проектными материалами и документирования высказанных замечаний и предложений.</w:t>
      </w:r>
    </w:p>
    <w:p w14:paraId="353706E8" w14:textId="77777777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3C7A2F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76586D23" w:rsidR="00CC7AC4" w:rsidRPr="00744359" w:rsidRDefault="00C3140B" w:rsidP="004C7B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140B">
        <w:rPr>
          <w:rFonts w:ascii="Times New Roman" w:hAnsi="Times New Roman" w:cs="Times New Roman"/>
          <w:bCs/>
          <w:sz w:val="28"/>
          <w:szCs w:val="28"/>
        </w:rPr>
        <w:t>«</w:t>
      </w:r>
      <w:r w:rsidR="004C7BFE" w:rsidRPr="004C7BFE">
        <w:rPr>
          <w:rFonts w:ascii="Times New Roman" w:hAnsi="Times New Roman" w:cs="Times New Roman"/>
          <w:bCs/>
          <w:sz w:val="28"/>
          <w:szCs w:val="28"/>
        </w:rPr>
        <w:t>План горных работ</w:t>
      </w:r>
      <w:r w:rsidR="004C7B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7BFE" w:rsidRPr="004C7BFE">
        <w:rPr>
          <w:rFonts w:ascii="Times New Roman" w:hAnsi="Times New Roman" w:cs="Times New Roman"/>
          <w:bCs/>
          <w:sz w:val="28"/>
          <w:szCs w:val="28"/>
        </w:rPr>
        <w:t xml:space="preserve">по добыче глинистых пород и песка Грунтового резерва №8, расположенного в </w:t>
      </w:r>
      <w:proofErr w:type="spellStart"/>
      <w:r w:rsidR="004C7BFE" w:rsidRPr="004C7BFE">
        <w:rPr>
          <w:rFonts w:ascii="Times New Roman" w:hAnsi="Times New Roman" w:cs="Times New Roman"/>
          <w:bCs/>
          <w:sz w:val="28"/>
          <w:szCs w:val="28"/>
        </w:rPr>
        <w:t>Мангистауском</w:t>
      </w:r>
      <w:proofErr w:type="spellEnd"/>
      <w:r w:rsidR="004C7BFE" w:rsidRPr="004C7BFE">
        <w:rPr>
          <w:rFonts w:ascii="Times New Roman" w:hAnsi="Times New Roman" w:cs="Times New Roman"/>
          <w:bCs/>
          <w:sz w:val="28"/>
          <w:szCs w:val="28"/>
        </w:rPr>
        <w:t xml:space="preserve"> районе </w:t>
      </w:r>
      <w:proofErr w:type="spellStart"/>
      <w:r w:rsidR="004C7BFE" w:rsidRPr="004C7BFE">
        <w:rPr>
          <w:rFonts w:ascii="Times New Roman" w:hAnsi="Times New Roman" w:cs="Times New Roman"/>
          <w:bCs/>
          <w:sz w:val="28"/>
          <w:szCs w:val="28"/>
        </w:rPr>
        <w:t>Мангистауской</w:t>
      </w:r>
      <w:proofErr w:type="spellEnd"/>
      <w:r w:rsidR="004C7BFE" w:rsidRPr="004C7BFE">
        <w:rPr>
          <w:rFonts w:ascii="Times New Roman" w:hAnsi="Times New Roman" w:cs="Times New Roman"/>
          <w:bCs/>
          <w:sz w:val="28"/>
          <w:szCs w:val="28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="004C7BFE" w:rsidRPr="004C7BFE">
        <w:rPr>
          <w:rFonts w:ascii="Times New Roman" w:hAnsi="Times New Roman" w:cs="Times New Roman"/>
          <w:bCs/>
          <w:sz w:val="28"/>
          <w:szCs w:val="28"/>
        </w:rPr>
        <w:t>Мангистау</w:t>
      </w:r>
      <w:proofErr w:type="spellEnd"/>
      <w:r w:rsidR="004C7BFE" w:rsidRPr="004C7BFE">
        <w:rPr>
          <w:rFonts w:ascii="Times New Roman" w:hAnsi="Times New Roman" w:cs="Times New Roman"/>
          <w:bCs/>
          <w:sz w:val="28"/>
          <w:szCs w:val="28"/>
        </w:rPr>
        <w:t>-Бейнеу</w:t>
      </w:r>
      <w:r w:rsidRPr="00C3140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 xml:space="preserve">роект разработан в 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соответствии с действующими в Республике Казахстан законами и законодательными актами, «Инструкцией по составлению плана горных работ», Кодекса «О недрах 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</w:p>
    <w:p w14:paraId="7A61A4DE" w14:textId="0500E5FE" w:rsidR="00DF4199" w:rsidRDefault="00DF4199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5F38AEFF" w14:textId="77777777" w:rsidR="004C7BFE" w:rsidRPr="00F56C36" w:rsidRDefault="004C7BFE" w:rsidP="004C7BFE">
      <w:pPr>
        <w:pStyle w:val="a6"/>
        <w:rPr>
          <w:sz w:val="24"/>
        </w:rPr>
      </w:pPr>
      <w:r w:rsidRPr="00F56C36">
        <w:rPr>
          <w:sz w:val="24"/>
        </w:rPr>
        <w:t xml:space="preserve">В административном отношении Гр№8 находится  на   территории </w:t>
      </w:r>
      <w:proofErr w:type="spellStart"/>
      <w:r w:rsidRPr="00F56C36">
        <w:rPr>
          <w:sz w:val="24"/>
        </w:rPr>
        <w:t>Мангистауского</w:t>
      </w:r>
      <w:proofErr w:type="spellEnd"/>
      <w:r w:rsidRPr="00F56C36">
        <w:rPr>
          <w:sz w:val="24"/>
        </w:rPr>
        <w:t xml:space="preserve"> района и расположен в </w:t>
      </w:r>
      <w:smartTag w:uri="urn:schemas-microsoft-com:office:smarttags" w:element="metricconverter">
        <w:smartTagPr>
          <w:attr w:name="ProductID" w:val="110 км"/>
        </w:smartTagPr>
        <w:r w:rsidRPr="00F56C36">
          <w:rPr>
            <w:sz w:val="24"/>
          </w:rPr>
          <w:t>110 км</w:t>
        </w:r>
      </w:smartTag>
      <w:r w:rsidRPr="00F56C36">
        <w:rPr>
          <w:sz w:val="24"/>
        </w:rPr>
        <w:t xml:space="preserve"> от </w:t>
      </w:r>
      <w:proofErr w:type="spellStart"/>
      <w:r w:rsidRPr="00F56C36">
        <w:rPr>
          <w:sz w:val="24"/>
        </w:rPr>
        <w:t>рай.центра</w:t>
      </w:r>
      <w:proofErr w:type="spellEnd"/>
      <w:r w:rsidRPr="00F56C36">
        <w:rPr>
          <w:sz w:val="24"/>
        </w:rPr>
        <w:t xml:space="preserve"> </w:t>
      </w:r>
      <w:proofErr w:type="spellStart"/>
      <w:r w:rsidRPr="00F56C36">
        <w:rPr>
          <w:sz w:val="24"/>
        </w:rPr>
        <w:t>с.Шетпе</w:t>
      </w:r>
      <w:proofErr w:type="spellEnd"/>
      <w:r w:rsidRPr="00F56C36">
        <w:rPr>
          <w:sz w:val="24"/>
        </w:rPr>
        <w:t xml:space="preserve"> (Рис. 1). Ближайший населенный пункт </w:t>
      </w:r>
      <w:proofErr w:type="spellStart"/>
      <w:r w:rsidRPr="00F56C36">
        <w:rPr>
          <w:sz w:val="24"/>
        </w:rPr>
        <w:t>с.Жармыш</w:t>
      </w:r>
      <w:proofErr w:type="spellEnd"/>
      <w:r w:rsidRPr="00F56C36">
        <w:rPr>
          <w:sz w:val="24"/>
        </w:rPr>
        <w:t xml:space="preserve"> на расстоянии </w:t>
      </w:r>
      <w:smartTag w:uri="urn:schemas-microsoft-com:office:smarttags" w:element="metricconverter">
        <w:smartTagPr>
          <w:attr w:name="ProductID" w:val="57 км"/>
        </w:smartTagPr>
        <w:r w:rsidRPr="00F56C36">
          <w:rPr>
            <w:sz w:val="24"/>
          </w:rPr>
          <w:t>57 км</w:t>
        </w:r>
      </w:smartTag>
      <w:r w:rsidRPr="00F56C36">
        <w:rPr>
          <w:sz w:val="24"/>
        </w:rPr>
        <w:t xml:space="preserve"> на запад от проектируемого карьера.</w:t>
      </w:r>
    </w:p>
    <w:p w14:paraId="1C9E6294" w14:textId="77777777" w:rsidR="004C7BFE" w:rsidRPr="00840D2B" w:rsidRDefault="004C7BFE" w:rsidP="004C7BFE">
      <w:pPr>
        <w:pStyle w:val="a6"/>
        <w:rPr>
          <w:sz w:val="24"/>
        </w:rPr>
      </w:pPr>
      <w:r w:rsidRPr="00840D2B">
        <w:rPr>
          <w:sz w:val="24"/>
        </w:rPr>
        <w:t>Грунтовый резерв № 8 расположен в пределах Южно- Мангышлакского плато, где распространены полого залегающие известняки понта и сармата, сравнительно устойчивые против агентов денудации. Поэтому бронированные ими поверхности, как правило, слабо расчленены. Поверхность Южно- Мангышлакского плато имеет небольшой уклон, в основном, на юго-запад, что обусловлено общим падением бронирующих слоев в сторону Каспийского моря. Абсолютные отметки составляют +20 - +</w:t>
      </w:r>
      <w:smartTag w:uri="urn:schemas-microsoft-com:office:smarttags" w:element="metricconverter">
        <w:smartTagPr>
          <w:attr w:name="ProductID" w:val="60 м"/>
        </w:smartTagPr>
        <w:r w:rsidRPr="00840D2B">
          <w:rPr>
            <w:sz w:val="24"/>
          </w:rPr>
          <w:t>60 м</w:t>
        </w:r>
      </w:smartTag>
      <w:r w:rsidRPr="00840D2B">
        <w:rPr>
          <w:sz w:val="24"/>
        </w:rPr>
        <w:t>. над уровнем моря.</w:t>
      </w:r>
    </w:p>
    <w:p w14:paraId="03387780" w14:textId="77777777" w:rsidR="004C7BFE" w:rsidRPr="00653BB2" w:rsidRDefault="004C7BFE" w:rsidP="004C7BFE">
      <w:pPr>
        <w:pStyle w:val="a6"/>
        <w:rPr>
          <w:sz w:val="24"/>
        </w:rPr>
      </w:pPr>
      <w:r w:rsidRPr="0042664E">
        <w:rPr>
          <w:i/>
          <w:sz w:val="24"/>
        </w:rPr>
        <w:t>Климат района</w:t>
      </w:r>
      <w:r w:rsidRPr="0042664E">
        <w:rPr>
          <w:sz w:val="24"/>
        </w:rPr>
        <w:t xml:space="preserve"> </w:t>
      </w:r>
      <w:r w:rsidRPr="00653BB2">
        <w:rPr>
          <w:sz w:val="24"/>
        </w:rPr>
        <w:t>Согласно СНиП РК 2.04-01-</w:t>
      </w:r>
      <w:smartTag w:uri="urn:schemas-microsoft-com:office:smarttags" w:element="metricconverter">
        <w:smartTagPr>
          <w:attr w:name="ProductID" w:val="2017 г"/>
        </w:smartTagPr>
        <w:r w:rsidRPr="00653BB2">
          <w:rPr>
            <w:sz w:val="24"/>
          </w:rPr>
          <w:t>2017 г</w:t>
        </w:r>
      </w:smartTag>
      <w:r w:rsidRPr="00653BB2">
        <w:rPr>
          <w:sz w:val="24"/>
        </w:rPr>
        <w:t>. «Строительная Климатология», территория изысканий относится к IV Г климатическому подрайону, для которого характерны продолжительное жаркое, засушливое лето и умеренно холодная зима, дефицит атмосферных осадков и активная ветровая деятельность.</w:t>
      </w:r>
    </w:p>
    <w:p w14:paraId="284D11AA" w14:textId="77777777" w:rsidR="004C7BFE" w:rsidRPr="00653BB2" w:rsidRDefault="004C7BFE" w:rsidP="004C7BFE">
      <w:pPr>
        <w:pStyle w:val="a6"/>
        <w:rPr>
          <w:sz w:val="24"/>
          <w:szCs w:val="20"/>
        </w:rPr>
      </w:pPr>
      <w:r w:rsidRPr="00653BB2">
        <w:rPr>
          <w:sz w:val="24"/>
        </w:rPr>
        <w:t xml:space="preserve">Рассматриваемая территория  относится к зоне полупустынь и характеризуется резко континентальным климатом с жарким летом и холодной зимой. </w:t>
      </w:r>
    </w:p>
    <w:p w14:paraId="2FAB6806" w14:textId="77777777" w:rsidR="004C7BFE" w:rsidRPr="00653BB2" w:rsidRDefault="004C7BFE" w:rsidP="004C7BFE">
      <w:pPr>
        <w:pStyle w:val="a6"/>
        <w:rPr>
          <w:sz w:val="24"/>
        </w:rPr>
      </w:pPr>
      <w:r w:rsidRPr="00653BB2">
        <w:rPr>
          <w:sz w:val="24"/>
        </w:rPr>
        <w:t xml:space="preserve">По данным метеостанции  абсолютный максимум ( в июле) достигает +41,9ºС, а абсолютный минимум (в январе) -36,8 ºС. Количество осадков в среднем составляет 161,4 мм/год. Наибольшее количество их выпадает  весной и летом. Район характеризуется сильными порывистыми ветрами во все сезоны, средняя скорость ветра составляет 5,4м/сек, при преобладании ветров северо-восточного и восточного направлений. </w:t>
      </w:r>
    </w:p>
    <w:p w14:paraId="5DC280AD" w14:textId="77777777" w:rsidR="004C7BFE" w:rsidRPr="00653BB2" w:rsidRDefault="004C7BFE" w:rsidP="004C7BFE">
      <w:pPr>
        <w:pStyle w:val="a6"/>
        <w:rPr>
          <w:sz w:val="24"/>
        </w:rPr>
      </w:pPr>
    </w:p>
    <w:p w14:paraId="09CF462A" w14:textId="77777777" w:rsidR="004C7BFE" w:rsidRPr="00653BB2" w:rsidRDefault="004C7BFE" w:rsidP="004C7BFE">
      <w:pPr>
        <w:pStyle w:val="a6"/>
        <w:rPr>
          <w:sz w:val="24"/>
        </w:rPr>
      </w:pPr>
      <w:r w:rsidRPr="00653BB2">
        <w:rPr>
          <w:rStyle w:val="ad"/>
          <w:b w:val="0"/>
          <w:bCs w:val="0"/>
          <w:i/>
          <w:sz w:val="24"/>
        </w:rPr>
        <w:t>Растительность</w:t>
      </w:r>
      <w:r w:rsidRPr="00653BB2">
        <w:rPr>
          <w:i/>
          <w:sz w:val="24"/>
        </w:rPr>
        <w:t> района</w:t>
      </w:r>
      <w:r w:rsidRPr="00653BB2">
        <w:rPr>
          <w:sz w:val="24"/>
        </w:rPr>
        <w:t xml:space="preserve"> скудная и представлена, в основном, </w:t>
      </w:r>
      <w:proofErr w:type="spellStart"/>
      <w:r w:rsidRPr="00653BB2">
        <w:rPr>
          <w:rStyle w:val="ad"/>
          <w:b w:val="0"/>
          <w:bCs w:val="0"/>
          <w:sz w:val="24"/>
        </w:rPr>
        <w:t>типчако</w:t>
      </w:r>
      <w:proofErr w:type="spellEnd"/>
      <w:r w:rsidRPr="00653BB2">
        <w:rPr>
          <w:rStyle w:val="ad"/>
          <w:b w:val="0"/>
          <w:bCs w:val="0"/>
          <w:sz w:val="24"/>
        </w:rPr>
        <w:t>-ковыльными травами</w:t>
      </w:r>
      <w:r w:rsidRPr="00653BB2">
        <w:rPr>
          <w:sz w:val="24"/>
        </w:rPr>
        <w:t xml:space="preserve">. Район расположен в зоне типчаково-ковыльных степей, на юге распространены песчаные степи, вдоль русел рек — пойменные леса и луга. </w:t>
      </w:r>
    </w:p>
    <w:p w14:paraId="6FC38083" w14:textId="77777777" w:rsidR="004C7BFE" w:rsidRPr="00653BB2" w:rsidRDefault="004C7BFE" w:rsidP="004C7BFE">
      <w:pPr>
        <w:pStyle w:val="a6"/>
        <w:rPr>
          <w:sz w:val="24"/>
        </w:rPr>
      </w:pPr>
      <w:r w:rsidRPr="00653BB2">
        <w:rPr>
          <w:sz w:val="24"/>
        </w:rPr>
        <w:t>В песках преобладает </w:t>
      </w:r>
      <w:r w:rsidRPr="00653BB2">
        <w:rPr>
          <w:rStyle w:val="ad"/>
          <w:b w:val="0"/>
          <w:bCs w:val="0"/>
          <w:sz w:val="24"/>
        </w:rPr>
        <w:t>злаково-полынная растительность</w:t>
      </w:r>
      <w:r w:rsidRPr="00653BB2">
        <w:rPr>
          <w:sz w:val="24"/>
        </w:rPr>
        <w:t>, в понижениях и в песках встречаются </w:t>
      </w:r>
      <w:r w:rsidRPr="00653BB2">
        <w:rPr>
          <w:rStyle w:val="ad"/>
          <w:b w:val="0"/>
          <w:bCs w:val="0"/>
          <w:sz w:val="24"/>
        </w:rPr>
        <w:t>кустарники</w:t>
      </w:r>
      <w:r w:rsidRPr="00653BB2">
        <w:rPr>
          <w:sz w:val="24"/>
        </w:rPr>
        <w:t>, растёт </w:t>
      </w:r>
      <w:r w:rsidRPr="00653BB2">
        <w:rPr>
          <w:rStyle w:val="ad"/>
          <w:b w:val="0"/>
          <w:bCs w:val="0"/>
          <w:sz w:val="24"/>
        </w:rPr>
        <w:t>саксаул</w:t>
      </w:r>
      <w:r w:rsidRPr="00653BB2">
        <w:rPr>
          <w:sz w:val="24"/>
        </w:rPr>
        <w:t>. Из краснокнижных видов встречаются </w:t>
      </w:r>
      <w:r w:rsidRPr="00653BB2">
        <w:rPr>
          <w:rStyle w:val="ad"/>
          <w:b w:val="0"/>
          <w:bCs w:val="0"/>
          <w:sz w:val="24"/>
        </w:rPr>
        <w:t>люцерна Комарова</w:t>
      </w:r>
      <w:r w:rsidRPr="00653BB2">
        <w:rPr>
          <w:sz w:val="24"/>
        </w:rPr>
        <w:t>, </w:t>
      </w:r>
      <w:r w:rsidRPr="00653BB2">
        <w:rPr>
          <w:rStyle w:val="ad"/>
          <w:b w:val="0"/>
          <w:bCs w:val="0"/>
          <w:sz w:val="24"/>
        </w:rPr>
        <w:t>тюльпан Борщова</w:t>
      </w:r>
      <w:r w:rsidRPr="00653BB2">
        <w:rPr>
          <w:sz w:val="24"/>
        </w:rPr>
        <w:t xml:space="preserve">,  </w:t>
      </w:r>
      <w:r w:rsidRPr="00653BB2">
        <w:rPr>
          <w:rStyle w:val="ad"/>
          <w:b w:val="0"/>
          <w:bCs w:val="0"/>
          <w:sz w:val="24"/>
        </w:rPr>
        <w:t>солянка широколистая</w:t>
      </w:r>
      <w:r w:rsidRPr="00653BB2">
        <w:rPr>
          <w:sz w:val="24"/>
        </w:rPr>
        <w:t xml:space="preserve">,  </w:t>
      </w:r>
      <w:proofErr w:type="spellStart"/>
      <w:r w:rsidRPr="00653BB2">
        <w:rPr>
          <w:rStyle w:val="ad"/>
          <w:b w:val="0"/>
          <w:bCs w:val="0"/>
          <w:sz w:val="24"/>
        </w:rPr>
        <w:t>жузгун</w:t>
      </w:r>
      <w:proofErr w:type="spellEnd"/>
      <w:r w:rsidRPr="00653BB2">
        <w:rPr>
          <w:rStyle w:val="ad"/>
          <w:b w:val="0"/>
          <w:bCs w:val="0"/>
          <w:sz w:val="24"/>
        </w:rPr>
        <w:t xml:space="preserve"> печальный</w:t>
      </w:r>
      <w:r w:rsidRPr="00653BB2">
        <w:rPr>
          <w:sz w:val="24"/>
        </w:rPr>
        <w:t>. </w:t>
      </w:r>
    </w:p>
    <w:p w14:paraId="3A2617D4" w14:textId="77777777" w:rsidR="004C7BFE" w:rsidRPr="00653BB2" w:rsidRDefault="004C7BFE" w:rsidP="004C7BFE">
      <w:pPr>
        <w:pStyle w:val="a6"/>
        <w:rPr>
          <w:sz w:val="24"/>
          <w:lang w:val="kk-KZ"/>
        </w:rPr>
      </w:pPr>
      <w:r w:rsidRPr="00653BB2">
        <w:rPr>
          <w:sz w:val="24"/>
          <w:lang w:val="kk-KZ"/>
        </w:rPr>
        <w:t>Согласно ГОСТ 17.5.1.03-86 (Охрана природы. Земли.) почвы, в пределах района работ, относится к категории малопригодных.</w:t>
      </w:r>
    </w:p>
    <w:p w14:paraId="626CEBC4" w14:textId="77777777" w:rsidR="004C7BFE" w:rsidRPr="00653BB2" w:rsidRDefault="004C7BFE" w:rsidP="004C7BFE">
      <w:pPr>
        <w:pStyle w:val="a6"/>
        <w:rPr>
          <w:sz w:val="24"/>
          <w:szCs w:val="20"/>
        </w:rPr>
      </w:pPr>
      <w:r w:rsidRPr="00653BB2">
        <w:rPr>
          <w:i/>
          <w:sz w:val="24"/>
        </w:rPr>
        <w:t>Животный мир</w:t>
      </w:r>
      <w:r w:rsidRPr="00653BB2">
        <w:rPr>
          <w:sz w:val="24"/>
        </w:rPr>
        <w:t>. В целом животный мир  в районе работ  представлен обитателями, свойственными степным, полупустынным и пустынным зонам. В долинах степей и гор встречаются, например, сайгаки, лоси, кабаны, зайцы, корсаки, волки, лисы, суслики и обыкновенные хомяки. В озёрах — лебеди, гуси, утки, а на возвышенностях — стрепеты. </w:t>
      </w:r>
    </w:p>
    <w:p w14:paraId="079DB08C" w14:textId="77777777" w:rsidR="004C7BFE" w:rsidRPr="0042664E" w:rsidRDefault="004C7BFE" w:rsidP="004C7BFE">
      <w:pPr>
        <w:pStyle w:val="a6"/>
        <w:rPr>
          <w:sz w:val="24"/>
        </w:rPr>
      </w:pPr>
      <w:r w:rsidRPr="0042664E">
        <w:rPr>
          <w:sz w:val="24"/>
        </w:rPr>
        <w:t>На площади участка здания и сооружения отсутствуют.</w:t>
      </w:r>
    </w:p>
    <w:p w14:paraId="4BF7C6FF" w14:textId="37FE3366" w:rsidR="004E36EE" w:rsidRDefault="004C7BFE" w:rsidP="004C7BFE">
      <w:pPr>
        <w:pStyle w:val="Default"/>
        <w:spacing w:before="120" w:after="120"/>
        <w:ind w:firstLine="709"/>
        <w:jc w:val="both"/>
        <w:rPr>
          <w:b/>
          <w:bCs/>
          <w:i/>
        </w:rPr>
      </w:pPr>
      <w:r w:rsidRPr="00716024">
        <w:rPr>
          <w:highlight w:val="yellow"/>
        </w:rPr>
        <w:br w:type="page"/>
      </w:r>
    </w:p>
    <w:p w14:paraId="1AE2FB8F" w14:textId="60202351" w:rsidR="002A1DE8" w:rsidRPr="00744359" w:rsidRDefault="002A1DE8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lastRenderedPageBreak/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процессе  разработки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Исходя из технологического процесса разработки карьера, в пределах исследуемой площади будут проявляться  следующие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Физико-механическое воздействие на почвенный покров будут оказывать  проведение вскрышных, </w:t>
      </w:r>
      <w:proofErr w:type="spellStart"/>
      <w:r w:rsidRPr="00EC3FBF">
        <w:rPr>
          <w:spacing w:val="5"/>
          <w:sz w:val="24"/>
        </w:rPr>
        <w:t>зачистных</w:t>
      </w:r>
      <w:proofErr w:type="spellEnd"/>
      <w:r w:rsidRPr="00EC3FBF">
        <w:rPr>
          <w:spacing w:val="5"/>
          <w:sz w:val="24"/>
        </w:rPr>
        <w:t xml:space="preserve">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 ходе и после окончания  разработки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</w:t>
      </w:r>
      <w:proofErr w:type="spellStart"/>
      <w:r w:rsidRPr="00EC3FBF">
        <w:rPr>
          <w:spacing w:val="5"/>
          <w:sz w:val="24"/>
        </w:rPr>
        <w:t>рекультивационных</w:t>
      </w:r>
      <w:proofErr w:type="spellEnd"/>
      <w:r w:rsidRPr="00EC3FBF">
        <w:rPr>
          <w:spacing w:val="5"/>
          <w:sz w:val="24"/>
        </w:rPr>
        <w:t xml:space="preserve">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Воздействие на земельные ресурсы и почвы при разработке карьера оценивается в пространственном масштабе как локальное, во временном - как длительное  и по величине - как незначительное.</w:t>
      </w:r>
    </w:p>
    <w:p w14:paraId="55594CE8" w14:textId="77777777" w:rsidR="00744359" w:rsidRDefault="00744359" w:rsidP="00401E01">
      <w:pPr>
        <w:pStyle w:val="Default"/>
        <w:ind w:firstLine="709"/>
        <w:jc w:val="center"/>
        <w:rPr>
          <w:i/>
        </w:rPr>
      </w:pPr>
    </w:p>
    <w:p w14:paraId="38DF6D09" w14:textId="77777777" w:rsidR="00C3140B" w:rsidRDefault="00C3140B" w:rsidP="00401E01">
      <w:pPr>
        <w:pStyle w:val="Default"/>
        <w:ind w:firstLine="709"/>
        <w:jc w:val="center"/>
        <w:rPr>
          <w:b/>
          <w:bCs/>
          <w:i/>
        </w:rPr>
      </w:pPr>
    </w:p>
    <w:p w14:paraId="03C2DF77" w14:textId="43EEBD42" w:rsidR="003C7A2F" w:rsidRPr="00744359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Краткая характеристика планируемой деятельности</w:t>
      </w:r>
    </w:p>
    <w:p w14:paraId="4E2A7D3E" w14:textId="77777777" w:rsidR="00982EF7" w:rsidRPr="00401E01" w:rsidRDefault="00982EF7" w:rsidP="00401E01">
      <w:pPr>
        <w:pStyle w:val="Default"/>
        <w:ind w:firstLine="709"/>
        <w:jc w:val="center"/>
        <w:rPr>
          <w:spacing w:val="5"/>
          <w:highlight w:val="yellow"/>
        </w:rPr>
      </w:pPr>
    </w:p>
    <w:p w14:paraId="1C9748C1" w14:textId="77777777" w:rsidR="003C7A2F" w:rsidRPr="00401E01" w:rsidRDefault="003C7A2F" w:rsidP="00401E01">
      <w:pPr>
        <w:pStyle w:val="2"/>
        <w:numPr>
          <w:ilvl w:val="0"/>
          <w:numId w:val="0"/>
        </w:numPr>
        <w:spacing w:before="0" w:after="0"/>
        <w:ind w:hanging="576"/>
        <w:jc w:val="center"/>
        <w:rPr>
          <w:rFonts w:ascii="Times New Roman" w:hAnsi="Times New Roman" w:cs="Times New Roman"/>
        </w:rPr>
      </w:pPr>
      <w:bookmarkStart w:id="0" w:name="_Toc489436819"/>
      <w:bookmarkStart w:id="1" w:name="_Toc139109825"/>
      <w:r w:rsidRPr="00401E01">
        <w:rPr>
          <w:rFonts w:ascii="Times New Roman" w:hAnsi="Times New Roman" w:cs="Times New Roman"/>
        </w:rPr>
        <w:t>Основные технико-экономические показатели горного производства</w:t>
      </w:r>
      <w:bookmarkEnd w:id="0"/>
      <w:bookmarkEnd w:id="1"/>
    </w:p>
    <w:p w14:paraId="72CECDA8" w14:textId="3900864E" w:rsidR="003C7A2F" w:rsidRPr="00401E01" w:rsidRDefault="003C7A2F" w:rsidP="00401E01">
      <w:pPr>
        <w:pStyle w:val="a6"/>
        <w:spacing w:line="240" w:lineRule="auto"/>
        <w:ind w:left="0"/>
        <w:rPr>
          <w:spacing w:val="5"/>
          <w:sz w:val="24"/>
          <w:lang w:val="kk-KZ"/>
        </w:rPr>
      </w:pPr>
      <w:r w:rsidRPr="00401E01">
        <w:rPr>
          <w:spacing w:val="5"/>
          <w:sz w:val="24"/>
        </w:rPr>
        <w:t>Технологические показатели горного производства определены и рассчитаны согласно условиям технического задания по годовому объему добычи, с учетом особенностей строения месторождения и горно-технологических условий отработки</w:t>
      </w:r>
      <w:r w:rsidR="00401E01" w:rsidRPr="00401E01">
        <w:rPr>
          <w:spacing w:val="5"/>
          <w:sz w:val="24"/>
          <w:lang w:val="kk-KZ"/>
        </w:rPr>
        <w:t xml:space="preserve">. </w:t>
      </w:r>
    </w:p>
    <w:p w14:paraId="647A3EA6" w14:textId="2E069CA2" w:rsidR="003C7A2F" w:rsidRDefault="003C7A2F" w:rsidP="00401E01">
      <w:pPr>
        <w:pStyle w:val="a6"/>
        <w:spacing w:line="240" w:lineRule="auto"/>
        <w:ind w:left="0"/>
        <w:jc w:val="center"/>
        <w:rPr>
          <w:b/>
          <w:spacing w:val="5"/>
          <w:sz w:val="24"/>
        </w:rPr>
      </w:pPr>
      <w:r w:rsidRPr="00A273FF">
        <w:rPr>
          <w:b/>
          <w:spacing w:val="5"/>
          <w:sz w:val="24"/>
        </w:rPr>
        <w:t>Основные технико-экономические показатели работы карьера</w:t>
      </w:r>
    </w:p>
    <w:tbl>
      <w:tblPr>
        <w:tblW w:w="9350" w:type="dxa"/>
        <w:tblInd w:w="98" w:type="dxa"/>
        <w:tblLook w:val="0000" w:firstRow="0" w:lastRow="0" w:firstColumn="0" w:lastColumn="0" w:noHBand="0" w:noVBand="0"/>
      </w:tblPr>
      <w:tblGrid>
        <w:gridCol w:w="1260"/>
        <w:gridCol w:w="4510"/>
        <w:gridCol w:w="1860"/>
        <w:gridCol w:w="1720"/>
      </w:tblGrid>
      <w:tr w:rsidR="004C7BFE" w:rsidRPr="004C7BFE" w14:paraId="30353682" w14:textId="77777777" w:rsidTr="00B07BF6">
        <w:trPr>
          <w:trHeight w:val="289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74AB76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" w:name="_GoBack"/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№№ п/п</w:t>
            </w:r>
          </w:p>
        </w:tc>
        <w:tc>
          <w:tcPr>
            <w:tcW w:w="4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E2B93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E949C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C0316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 показателя</w:t>
            </w:r>
          </w:p>
        </w:tc>
      </w:tr>
      <w:tr w:rsidR="004C7BFE" w:rsidRPr="004C7BFE" w14:paraId="19807556" w14:textId="77777777" w:rsidTr="00B07BF6">
        <w:trPr>
          <w:trHeight w:val="33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78E22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880214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C476E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13751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C7BFE" w:rsidRPr="004C7BFE" w14:paraId="0C02883E" w14:textId="77777777" w:rsidTr="00B07BF6">
        <w:trPr>
          <w:trHeight w:val="6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2226A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30C5C7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Геологические запасы в контуре карьера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2054A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5CAA6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407,165</w:t>
            </w:r>
          </w:p>
        </w:tc>
      </w:tr>
      <w:tr w:rsidR="004C7BFE" w:rsidRPr="004C7BFE" w14:paraId="1EACC90D" w14:textId="77777777" w:rsidTr="00B07BF6">
        <w:trPr>
          <w:trHeight w:val="45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8315CEF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8C70F5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Потери, всего. в том числе: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07A3961B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29C2511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4C7BFE" w:rsidRPr="004C7BFE" w14:paraId="01E97D28" w14:textId="77777777" w:rsidTr="00B07BF6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A9C353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B72B8F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0ECFB6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434CE4" w14:textId="77777777" w:rsidR="004C7BFE" w:rsidRPr="004C7BFE" w:rsidRDefault="004C7BFE" w:rsidP="00B07BF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C7BFE" w:rsidRPr="004C7BFE" w14:paraId="04F66219" w14:textId="77777777" w:rsidTr="00B07BF6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730F17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A16E1F6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общекарьерные потери в целиках охранных зон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3AE78DD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038FAB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C7BFE" w:rsidRPr="004C7BFE" w14:paraId="68807E58" w14:textId="77777777" w:rsidTr="00B07BF6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1E0DFA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B0B392A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9CD827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1D061F" w14:textId="77777777" w:rsidR="004C7BFE" w:rsidRPr="004C7BFE" w:rsidRDefault="004C7BFE" w:rsidP="00B07BF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C7BFE" w:rsidRPr="004C7BFE" w14:paraId="64043874" w14:textId="77777777" w:rsidTr="00B07BF6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7BE0D2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6C8C84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эксплуатационные потери первой группы,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576E9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3A20A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4C7BFE" w:rsidRPr="004C7BFE" w14:paraId="2E0104AB" w14:textId="77777777" w:rsidTr="00B07BF6">
        <w:trPr>
          <w:trHeight w:val="3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6AF68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3E685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кровле полезной толщи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9F6FEF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5E1B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4C7BFE" w:rsidRPr="004C7BFE" w14:paraId="4BEF5E20" w14:textId="77777777" w:rsidTr="00B07BF6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1CF021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35244B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бортах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BDFFE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10072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4C7BFE" w:rsidRPr="004C7BFE" w14:paraId="54906C81" w14:textId="77777777" w:rsidTr="00B07BF6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FACE3D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6C11F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подошве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EB764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24C46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4C7BFE" w:rsidRPr="004C7BFE" w14:paraId="6E83E35E" w14:textId="77777777" w:rsidTr="00B07BF6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9F61B6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745C95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потери второй группы, в том числе: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10955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3D58C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0,4/1,63</w:t>
            </w:r>
          </w:p>
        </w:tc>
      </w:tr>
      <w:tr w:rsidR="004C7BFE" w:rsidRPr="004C7BFE" w14:paraId="42A2D5AA" w14:textId="77777777" w:rsidTr="00B07BF6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B690DF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E0A16F" w14:textId="77777777" w:rsidR="004C7BFE" w:rsidRPr="004C7BFE" w:rsidRDefault="004C7BFE" w:rsidP="00B07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транспортных путях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E2B2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E9DBD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0,4/1,63</w:t>
            </w:r>
          </w:p>
        </w:tc>
      </w:tr>
      <w:tr w:rsidR="004C7BFE" w:rsidRPr="004C7BFE" w14:paraId="4BCA9FDF" w14:textId="77777777" w:rsidTr="00B07BF6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EBB47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766384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D47A3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1AA2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4C7BFE" w:rsidRPr="004C7BFE" w14:paraId="220BC282" w14:textId="77777777" w:rsidTr="00B07BF6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3FCD6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E77AE2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запасы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61DB1B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1FA50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407,17</w:t>
            </w:r>
          </w:p>
        </w:tc>
      </w:tr>
      <w:tr w:rsidR="004C7BFE" w:rsidRPr="004C7BFE" w14:paraId="13AD7325" w14:textId="77777777" w:rsidTr="00B07BF6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31C67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96FFB8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вскрышных пород, всего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DD1CC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A6879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4C7BFE" w:rsidRPr="004C7BFE" w14:paraId="134B7459" w14:textId="77777777" w:rsidTr="00B07BF6">
        <w:trPr>
          <w:trHeight w:val="6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0027158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670BF24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Объем горно-капитальных и горно-подготовительных работ, всего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5E61BAA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4C7B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64229D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4C7BFE" w:rsidRPr="004C7BFE" w14:paraId="5E43C11E" w14:textId="77777777" w:rsidTr="00B07BF6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BB3500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ED2375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760CE7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D9EC1C" w14:textId="77777777" w:rsidR="004C7BFE" w:rsidRPr="004C7BFE" w:rsidRDefault="004C7BFE" w:rsidP="00B07B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7BFE" w:rsidRPr="004C7BFE" w14:paraId="19484878" w14:textId="77777777" w:rsidTr="00B07BF6">
        <w:trPr>
          <w:trHeight w:val="38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5478A8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A5C04B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 xml:space="preserve">1. На эксплуатационном этапе: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CEA90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4C7B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36683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4C7BFE" w:rsidRPr="004C7BFE" w14:paraId="76057368" w14:textId="77777777" w:rsidTr="00B07BF6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510D234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5CC79D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Календарная производительность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F62D11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CFD21C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4C7BFE" w:rsidRPr="004C7BFE" w14:paraId="1CCD6DC5" w14:textId="77777777" w:rsidTr="00B07BF6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294BC0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4BDF0A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карьера: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B857C0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0B47C8" w14:textId="77777777" w:rsidR="004C7BFE" w:rsidRPr="004C7BFE" w:rsidRDefault="004C7BFE" w:rsidP="00B07BF6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C7BFE" w:rsidRPr="004C7BFE" w14:paraId="2C3D8C2D" w14:textId="77777777" w:rsidTr="00B07BF6">
        <w:trPr>
          <w:trHeight w:val="672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F8D531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77C3C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 xml:space="preserve">- по </w:t>
            </w:r>
            <w:proofErr w:type="spellStart"/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пол.ископаемому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5F5E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/год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8165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- 339,16;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- 68,01</w:t>
            </w:r>
          </w:p>
        </w:tc>
      </w:tr>
      <w:tr w:rsidR="004C7BFE" w:rsidRPr="004C7BFE" w14:paraId="1B21B7C2" w14:textId="77777777" w:rsidTr="00B07BF6">
        <w:trPr>
          <w:trHeight w:val="6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377742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E701CE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        по горной массе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3D2C15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0D90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- 347,49;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- 69,68</w:t>
            </w:r>
          </w:p>
        </w:tc>
      </w:tr>
      <w:tr w:rsidR="004C7BFE" w:rsidRPr="004C7BFE" w14:paraId="4C9BCFEA" w14:textId="77777777" w:rsidTr="00B07BF6">
        <w:trPr>
          <w:trHeight w:val="3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793506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7FC7AB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Режим работы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1BE5ED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50AA2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сезонный</w:t>
            </w:r>
          </w:p>
        </w:tc>
      </w:tr>
      <w:tr w:rsidR="004C7BFE" w:rsidRPr="004C7BFE" w14:paraId="2FF075C1" w14:textId="77777777" w:rsidTr="00B07BF6">
        <w:trPr>
          <w:trHeight w:val="58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841DA0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713FE5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 рабочих суток в году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CF396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09683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- 77;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4C7BFE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- 15,5</w:t>
            </w:r>
          </w:p>
        </w:tc>
      </w:tr>
      <w:tr w:rsidR="004C7BFE" w:rsidRPr="004C7BFE" w14:paraId="40D95A35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E22A2E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7901FA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        рабочих дней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D907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AF08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4C7BFE" w:rsidRPr="004C7BFE" w14:paraId="10CB8D27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6678D2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35FAC4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        рабочих смен в сутки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E1E90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B5716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C7BFE" w:rsidRPr="004C7BFE" w14:paraId="3ADD391C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F2CEC2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F2CE27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        продолжительность смены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DB9AB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CC261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4C7BFE" w:rsidRPr="004C7BFE" w14:paraId="6839D258" w14:textId="77777777" w:rsidTr="00B07BF6">
        <w:trPr>
          <w:trHeight w:val="3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3E4C654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A997895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Применяемое оборудование на вскрыше и добыче: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CB3AD7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412970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4C7BFE" w:rsidRPr="004C7BFE" w14:paraId="21C110E6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476725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4C9C82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1CE53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916AF4" w14:textId="77777777" w:rsidR="004C7BFE" w:rsidRPr="004C7BFE" w:rsidRDefault="004C7BFE" w:rsidP="00B07BF6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C7BFE" w:rsidRPr="004C7BFE" w14:paraId="3A01F2A5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B1FD95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59EF2E" w14:textId="77777777" w:rsidR="004C7BFE" w:rsidRPr="004C7BFE" w:rsidRDefault="004C7BFE" w:rsidP="00B07BF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 HYUNDAI R500LC-7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399E7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8009B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4C7BFE" w:rsidRPr="004C7BFE" w14:paraId="35B08FE7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C6881E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60E17C" w14:textId="77777777" w:rsidR="004C7BFE" w:rsidRPr="004C7BFE" w:rsidRDefault="004C7BFE" w:rsidP="00B07BF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Бульдозер SD-23 </w:t>
            </w:r>
            <w:proofErr w:type="spellStart"/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Шантуй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B70BD2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4D2C7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C7BFE" w:rsidRPr="004C7BFE" w14:paraId="1ECCB8F1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8D5840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7F6618" w14:textId="77777777" w:rsidR="004C7BFE" w:rsidRPr="004C7BFE" w:rsidRDefault="004C7BFE" w:rsidP="00B07BF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HOWO ZZ3257M3641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7C6E33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9C7F4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 (13)</w:t>
            </w:r>
          </w:p>
        </w:tc>
      </w:tr>
      <w:tr w:rsidR="004C7BFE" w:rsidRPr="004C7BFE" w14:paraId="38525BFA" w14:textId="77777777" w:rsidTr="00B07BF6">
        <w:trPr>
          <w:trHeight w:val="6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EDFB4B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724AF0A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Списочный (явочный) состав обслуживающего персонала, всего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55BF550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3DEE05F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7BFE" w:rsidRPr="004C7BFE" w14:paraId="4F2D9F42" w14:textId="77777777" w:rsidTr="00B07BF6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9F59E4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E485206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 ИТР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77F93FD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45D024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 (44)</w:t>
            </w:r>
          </w:p>
        </w:tc>
      </w:tr>
      <w:tr w:rsidR="004C7BFE" w:rsidRPr="004C7BFE" w14:paraId="71A2E1BC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4380AB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ABE3DB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512A3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CC674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C7BFE" w:rsidRPr="004C7BFE" w14:paraId="75FE9FCF" w14:textId="77777777" w:rsidTr="00B07BF6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BAEC6D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0CC047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начальник участка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A3943D9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1ECD6F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4C7BFE" w:rsidRPr="004C7BFE" w14:paraId="5A1C8BFB" w14:textId="77777777" w:rsidTr="00B07BF6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45B440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120C2F5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горный мастер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0E40454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686BD64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4C7BFE" w:rsidRPr="004C7BFE" w14:paraId="6DAA0047" w14:textId="77777777" w:rsidTr="00B07BF6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32F02E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134DFF1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маркшейдер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47FE21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91249E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4C7BFE" w:rsidRPr="004C7BFE" w14:paraId="1548056A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D98A12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92AC22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геолог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E254C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BAB5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4C7BFE" w:rsidRPr="004C7BFE" w14:paraId="3E42597E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0475D3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28C99D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B5B16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226AC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 (42)</w:t>
            </w:r>
          </w:p>
        </w:tc>
      </w:tr>
      <w:tr w:rsidR="004C7BFE" w:rsidRPr="004C7BFE" w14:paraId="3A442399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701BC8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E6756F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-     машинист экскаватора/</w:t>
            </w:r>
            <w:proofErr w:type="spellStart"/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погрузч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13422D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29E50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4C7BFE" w:rsidRPr="004C7BFE" w14:paraId="2F4D0C5A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166731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D81AEFF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-        машинист бульдозера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323519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CF4E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4C7BFE" w:rsidRPr="004C7BFE" w14:paraId="45B95430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DFB3E2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604C11D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водитель автосамосвала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F71517A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F63EE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(26)</w:t>
            </w:r>
          </w:p>
        </w:tc>
      </w:tr>
      <w:tr w:rsidR="004C7BFE" w:rsidRPr="004C7BFE" w14:paraId="49B7A405" w14:textId="77777777" w:rsidTr="00B07BF6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DF8E26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85D4A68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 водитель поливомоечной машины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DFC4256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89ACD0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4C7BFE" w:rsidRPr="004C7BFE" w14:paraId="2975FB82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1C226B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3612B1A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        водитель </w:t>
            </w:r>
            <w:proofErr w:type="spellStart"/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вахтовки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1BF622F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26617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4C7BFE" w:rsidRPr="004C7BFE" w14:paraId="144CD6AE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3E7C93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E3DDEC8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слесарь ремонтник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6986E2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C6C3A7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4C7BFE" w:rsidRPr="004C7BFE" w14:paraId="684EE0CD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D4922C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FF88E55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охранник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791F61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B5B789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4C7BFE" w:rsidRPr="004C7BFE" w14:paraId="3CC76430" w14:textId="77777777" w:rsidTr="00B07BF6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13171A" w14:textId="77777777" w:rsidR="004C7BFE" w:rsidRPr="004C7BFE" w:rsidRDefault="004C7BFE" w:rsidP="00B07BF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A193C" w14:textId="77777777" w:rsidR="004C7BFE" w:rsidRPr="004C7BFE" w:rsidRDefault="004C7BFE" w:rsidP="00B07BF6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техничка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56F600" w14:textId="77777777" w:rsidR="004C7BFE" w:rsidRPr="004C7BFE" w:rsidRDefault="004C7BFE" w:rsidP="00B07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284AB8" w14:textId="77777777" w:rsidR="004C7BFE" w:rsidRPr="004C7BFE" w:rsidRDefault="004C7BFE" w:rsidP="00B07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7B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</w:tbl>
    <w:p w14:paraId="485B5C47" w14:textId="77777777" w:rsidR="004C7BFE" w:rsidRPr="004C7BFE" w:rsidRDefault="004C7BFE" w:rsidP="004C7BFE">
      <w:pPr>
        <w:overflowPunct w:val="0"/>
        <w:autoSpaceDE w:val="0"/>
        <w:autoSpaceDN w:val="0"/>
        <w:adjustRightInd w:val="0"/>
        <w:ind w:left="2124" w:hanging="1404"/>
        <w:rPr>
          <w:rFonts w:ascii="Times New Roman" w:hAnsi="Times New Roman" w:cs="Times New Roman"/>
          <w:sz w:val="20"/>
          <w:szCs w:val="20"/>
          <w:highlight w:val="yellow"/>
        </w:rPr>
      </w:pPr>
    </w:p>
    <w:bookmarkEnd w:id="2"/>
    <w:p w14:paraId="4EB3BEC1" w14:textId="77777777" w:rsidR="004C7BFE" w:rsidRPr="004C7BFE" w:rsidRDefault="004C7BFE" w:rsidP="00401E01">
      <w:pPr>
        <w:pStyle w:val="a6"/>
        <w:spacing w:line="240" w:lineRule="auto"/>
        <w:ind w:left="0"/>
        <w:jc w:val="center"/>
        <w:rPr>
          <w:b/>
          <w:spacing w:val="5"/>
          <w:sz w:val="20"/>
          <w:szCs w:val="20"/>
        </w:rPr>
      </w:pPr>
    </w:p>
    <w:sectPr w:rsidR="004C7BFE" w:rsidRPr="004C7BF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33F0E"/>
    <w:rsid w:val="002660F5"/>
    <w:rsid w:val="002A1DE8"/>
    <w:rsid w:val="002A5C95"/>
    <w:rsid w:val="002B76C0"/>
    <w:rsid w:val="0035000B"/>
    <w:rsid w:val="0039553A"/>
    <w:rsid w:val="003C7A2F"/>
    <w:rsid w:val="00401E01"/>
    <w:rsid w:val="00440761"/>
    <w:rsid w:val="004C7BFE"/>
    <w:rsid w:val="004E36EE"/>
    <w:rsid w:val="00516BE0"/>
    <w:rsid w:val="0061065C"/>
    <w:rsid w:val="00636255"/>
    <w:rsid w:val="006B619C"/>
    <w:rsid w:val="006C0B77"/>
    <w:rsid w:val="0072494B"/>
    <w:rsid w:val="00744359"/>
    <w:rsid w:val="00794214"/>
    <w:rsid w:val="008242FF"/>
    <w:rsid w:val="00870751"/>
    <w:rsid w:val="0087156B"/>
    <w:rsid w:val="008A385F"/>
    <w:rsid w:val="008E1D13"/>
    <w:rsid w:val="00922C48"/>
    <w:rsid w:val="00982EF7"/>
    <w:rsid w:val="009A7F88"/>
    <w:rsid w:val="009D4C02"/>
    <w:rsid w:val="00A30E7A"/>
    <w:rsid w:val="00A61BC6"/>
    <w:rsid w:val="00A6742D"/>
    <w:rsid w:val="00AA299F"/>
    <w:rsid w:val="00AB2FB2"/>
    <w:rsid w:val="00AB38EB"/>
    <w:rsid w:val="00AE2929"/>
    <w:rsid w:val="00AF046F"/>
    <w:rsid w:val="00B915B7"/>
    <w:rsid w:val="00C3140B"/>
    <w:rsid w:val="00C572E6"/>
    <w:rsid w:val="00CB741F"/>
    <w:rsid w:val="00CC7AC4"/>
    <w:rsid w:val="00CE3FBC"/>
    <w:rsid w:val="00D43CEE"/>
    <w:rsid w:val="00DE5DF9"/>
    <w:rsid w:val="00DF4199"/>
    <w:rsid w:val="00E848BF"/>
    <w:rsid w:val="00E91A7F"/>
    <w:rsid w:val="00EA59DF"/>
    <w:rsid w:val="00EE4070"/>
    <w:rsid w:val="00F12C76"/>
    <w:rsid w:val="00FB064A"/>
    <w:rsid w:val="00FC10EC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  <w:style w:type="character" w:styleId="ad">
    <w:name w:val="Strong"/>
    <w:qFormat/>
    <w:rsid w:val="004E3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2026-06-10T11:21:00Z</cp:lastPrinted>
  <dcterms:created xsi:type="dcterms:W3CDTF">2024-01-11T12:10:00Z</dcterms:created>
  <dcterms:modified xsi:type="dcterms:W3CDTF">2026-10-12T21:53:00Z</dcterms:modified>
</cp:coreProperties>
</file>