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F82DD" w14:textId="200BB4D7" w:rsidR="00E55C96" w:rsidRPr="00ED0D4B" w:rsidRDefault="0099205A" w:rsidP="0099205A">
      <w:pPr>
        <w:jc w:val="right"/>
      </w:pPr>
      <w:r w:rsidRPr="00ED0D4B">
        <w:t>ПРИЛОЖЕНИЕ 1</w:t>
      </w:r>
    </w:p>
    <w:p w14:paraId="7C2567B4" w14:textId="42086F28" w:rsidR="0099205A" w:rsidRPr="00ED0D4B" w:rsidRDefault="0099205A"/>
    <w:p w14:paraId="2FF36734" w14:textId="41FE8FC7" w:rsidR="0099205A" w:rsidRPr="00ED0D4B" w:rsidRDefault="0099205A" w:rsidP="0099205A">
      <w:pPr>
        <w:jc w:val="center"/>
        <w:rPr>
          <w:b/>
          <w:bCs/>
          <w:caps/>
        </w:rPr>
      </w:pPr>
      <w:r w:rsidRPr="00ED0D4B">
        <w:rPr>
          <w:b/>
          <w:bCs/>
          <w:caps/>
        </w:rPr>
        <w:t>Краткое нетехническое резюме</w:t>
      </w:r>
    </w:p>
    <w:p w14:paraId="4B5D08DC" w14:textId="16001537" w:rsidR="00D134D7" w:rsidRPr="00ED0D4B" w:rsidRDefault="00D134D7" w:rsidP="00873950">
      <w:pPr>
        <w:jc w:val="center"/>
      </w:pPr>
      <w:r w:rsidRPr="00ED0D4B">
        <w:t>намечаемой деятельности</w:t>
      </w:r>
    </w:p>
    <w:p w14:paraId="1BFB2F03" w14:textId="56ACDEC9" w:rsidR="003806D8" w:rsidRPr="00ED0D4B" w:rsidRDefault="003806D8" w:rsidP="00C0603C">
      <w:pPr>
        <w:tabs>
          <w:tab w:val="left" w:pos="3261"/>
        </w:tabs>
        <w:jc w:val="center"/>
      </w:pPr>
      <w:r w:rsidRPr="00ED0D4B">
        <w:t>«</w:t>
      </w:r>
      <w:r w:rsidR="00C0603C" w:rsidRPr="005C3CE2">
        <w:rPr>
          <w:rFonts w:ascii="Palatino Linotype" w:hAnsi="Palatino Linotype"/>
          <w:b/>
          <w:spacing w:val="-8"/>
          <w:sz w:val="28"/>
          <w:szCs w:val="28"/>
        </w:rPr>
        <w:t>План разведки золотосодержащих руд на Крестовской площади район Алтай, ВКО, РК в 2026-2032 гг. (Лицензия №4175-EL от 03.03.2026 г.)</w:t>
      </w:r>
      <w:r w:rsidR="00C338F2" w:rsidRPr="00ED0D4B">
        <w:t>»</w:t>
      </w:r>
    </w:p>
    <w:p w14:paraId="5B942B7C" w14:textId="77777777" w:rsidR="0099205A" w:rsidRPr="00ED0D4B" w:rsidRDefault="0099205A" w:rsidP="0099205A"/>
    <w:p w14:paraId="33BCEF64" w14:textId="3B47C9A4" w:rsidR="0099205A" w:rsidRPr="00ED0D4B" w:rsidRDefault="0099205A" w:rsidP="0099205A">
      <w:pPr>
        <w:ind w:left="284" w:hanging="284"/>
        <w:jc w:val="both"/>
        <w:rPr>
          <w:i/>
          <w:iCs/>
        </w:rPr>
      </w:pPr>
      <w:r w:rsidRPr="00ED0D4B">
        <w:rPr>
          <w:i/>
          <w:iCs/>
        </w:rPr>
        <w:t>1) описание предполагаемого места осуществления намечаемой деятельности, план с изображением его границ;</w:t>
      </w:r>
    </w:p>
    <w:p w14:paraId="4FFA7671" w14:textId="77777777" w:rsidR="00BD6C0A" w:rsidRPr="005C3CE2" w:rsidRDefault="00BD6C0A" w:rsidP="00BD6C0A">
      <w:pPr>
        <w:widowControl w:val="0"/>
        <w:kinsoku w:val="0"/>
        <w:overflowPunct w:val="0"/>
        <w:ind w:firstLine="539"/>
        <w:jc w:val="both"/>
      </w:pPr>
      <w:bookmarkStart w:id="0" w:name="_Hlk141445130"/>
      <w:r w:rsidRPr="005C3CE2">
        <w:t>Площадь работ расположена в районе Алтай, Восточно-Казахстанской области, РК в 170 км к северо-западу от областного центра г. Усть-Каменогорск, в 17 км западнее от районного центра – города Алтай и в 1 км к юго-западу от ближайших населённых пунктов Крестовка и Чапаево.</w:t>
      </w:r>
    </w:p>
    <w:p w14:paraId="569EB473" w14:textId="77777777" w:rsidR="00BD6C0A" w:rsidRPr="005C3CE2" w:rsidRDefault="00BD6C0A" w:rsidP="00BD6C0A">
      <w:pPr>
        <w:widowControl w:val="0"/>
        <w:kinsoku w:val="0"/>
        <w:overflowPunct w:val="0"/>
        <w:ind w:firstLine="539"/>
        <w:jc w:val="both"/>
        <w:rPr>
          <w:sz w:val="10"/>
          <w:szCs w:val="10"/>
        </w:rPr>
      </w:pPr>
      <w:r w:rsidRPr="005C3CE2">
        <w:t>Лицензионная территория (Лицензия на разведку ТПИ №4175-EL от 03.03.2026 года), общей площадью 19,95 км</w:t>
      </w:r>
      <w:r w:rsidRPr="005C3CE2">
        <w:rPr>
          <w:vertAlign w:val="superscript"/>
        </w:rPr>
        <w:t>2</w:t>
      </w:r>
      <w:r w:rsidRPr="005C3CE2">
        <w:t xml:space="preserve"> состоит из 9-ти блоков (рис. 1): M-44-84-(10е-5г-19) (частично), M-44-84-(10е-5г-20) (частично), M-44-84-(10е-5г-25) (частично), M-45-73-(10г-5в-16) (частично), M-45-73-(10г-5в-21) (частично), M-45-73-(10г-5в-22), M-45-85-(10а-5а-1) (частично), M-45-85-(10а-5а-2), M-45-85-(10а-5а-3). Срок действия Лицензии – 6 лет.</w:t>
      </w:r>
    </w:p>
    <w:p w14:paraId="217D9318" w14:textId="77777777" w:rsidR="00BD6C0A" w:rsidRPr="005C3CE2" w:rsidRDefault="00BD6C0A" w:rsidP="00BD6C0A">
      <w:pPr>
        <w:pStyle w:val="2"/>
        <w:keepNext w:val="0"/>
        <w:widowControl w:val="0"/>
        <w:spacing w:before="0" w:after="0"/>
        <w:ind w:firstLine="567"/>
        <w:jc w:val="both"/>
        <w:rPr>
          <w:rFonts w:ascii="Times New Roman" w:eastAsiaTheme="minorEastAsia" w:hAnsi="Times New Roman"/>
          <w:b w:val="0"/>
          <w:bCs w:val="0"/>
          <w:i w:val="0"/>
          <w:iCs w:val="0"/>
          <w:sz w:val="24"/>
          <w:szCs w:val="24"/>
          <w:lang w:val="ru-RU"/>
        </w:rPr>
      </w:pPr>
      <w:r w:rsidRPr="005C3CE2">
        <w:rPr>
          <w:rFonts w:ascii="Times New Roman" w:eastAsiaTheme="minorEastAsia" w:hAnsi="Times New Roman"/>
          <w:b w:val="0"/>
          <w:bCs w:val="0"/>
          <w:i w:val="0"/>
          <w:iCs w:val="0"/>
          <w:sz w:val="24"/>
          <w:szCs w:val="24"/>
          <w:lang w:val="ru-RU"/>
        </w:rPr>
        <w:t>Границы территории участка недр представляют собой полигон с вершинами в географической системе координат Долгота/широта (WGS 84), указанными в таблице 2.</w:t>
      </w:r>
    </w:p>
    <w:p w14:paraId="6980C819" w14:textId="77777777" w:rsidR="00BD6C0A" w:rsidRPr="005C3CE2" w:rsidRDefault="00BD6C0A" w:rsidP="00BD6C0A">
      <w:pPr>
        <w:rPr>
          <w:sz w:val="10"/>
          <w:szCs w:val="10"/>
        </w:rPr>
      </w:pPr>
    </w:p>
    <w:p w14:paraId="0C8952C2" w14:textId="77777777" w:rsidR="00BD6C0A" w:rsidRPr="005C3CE2" w:rsidRDefault="00BD6C0A" w:rsidP="00BD6C0A">
      <w:pPr>
        <w:rPr>
          <w:sz w:val="20"/>
          <w:szCs w:val="20"/>
        </w:rPr>
      </w:pPr>
      <w:r w:rsidRPr="005C3CE2">
        <w:rPr>
          <w:sz w:val="20"/>
          <w:szCs w:val="20"/>
        </w:rPr>
        <w:t>Таблица 2 – Границы территории участка недр</w:t>
      </w:r>
    </w:p>
    <w:p w14:paraId="0B3890A1" w14:textId="77777777" w:rsidR="00BD6C0A" w:rsidRPr="005C3CE2" w:rsidRDefault="00BD6C0A" w:rsidP="00BD6C0A">
      <w:pPr>
        <w:rPr>
          <w:sz w:val="10"/>
          <w:szCs w:val="10"/>
        </w:rPr>
      </w:pPr>
    </w:p>
    <w:tbl>
      <w:tblPr>
        <w:tblStyle w:val="12"/>
        <w:tblW w:w="0" w:type="auto"/>
        <w:jc w:val="center"/>
        <w:tblLook w:val="04A0" w:firstRow="1" w:lastRow="0" w:firstColumn="1" w:lastColumn="0" w:noHBand="0" w:noVBand="1"/>
      </w:tblPr>
      <w:tblGrid>
        <w:gridCol w:w="465"/>
        <w:gridCol w:w="613"/>
        <w:gridCol w:w="586"/>
        <w:gridCol w:w="631"/>
        <w:gridCol w:w="613"/>
        <w:gridCol w:w="586"/>
        <w:gridCol w:w="631"/>
      </w:tblGrid>
      <w:tr w:rsidR="00BD6C0A" w:rsidRPr="005C3CE2" w14:paraId="1F94934D" w14:textId="77777777" w:rsidTr="00494ADC">
        <w:trPr>
          <w:trHeight w:val="20"/>
          <w:tblHeader/>
          <w:jc w:val="center"/>
        </w:trPr>
        <w:tc>
          <w:tcPr>
            <w:tcW w:w="0" w:type="auto"/>
            <w:vMerge w:val="restart"/>
            <w:noWrap/>
            <w:tcMar>
              <w:left w:w="28" w:type="dxa"/>
              <w:right w:w="28" w:type="dxa"/>
            </w:tcMar>
            <w:vAlign w:val="center"/>
          </w:tcPr>
          <w:p w14:paraId="14113427" w14:textId="77777777" w:rsidR="00BD6C0A" w:rsidRPr="005C3CE2" w:rsidRDefault="00BD6C0A" w:rsidP="00494ADC">
            <w:pPr>
              <w:rPr>
                <w:rFonts w:ascii="Times New Roman" w:eastAsia="Times New Roman" w:hAnsi="Times New Roman"/>
                <w:bCs/>
                <w:sz w:val="16"/>
                <w:szCs w:val="16"/>
                <w:lang w:eastAsia="ru-RU"/>
              </w:rPr>
            </w:pPr>
            <w:bookmarkStart w:id="1" w:name="_Hlk223549606"/>
            <w:r w:rsidRPr="005C3CE2">
              <w:rPr>
                <w:rFonts w:ascii="Times New Roman" w:eastAsia="Times New Roman" w:hAnsi="Times New Roman"/>
                <w:bCs/>
                <w:sz w:val="16"/>
                <w:szCs w:val="16"/>
                <w:lang w:eastAsia="ru-RU"/>
              </w:rPr>
              <w:t>№ п/п</w:t>
            </w:r>
          </w:p>
        </w:tc>
        <w:tc>
          <w:tcPr>
            <w:tcW w:w="0" w:type="auto"/>
            <w:gridSpan w:val="3"/>
            <w:tcMar>
              <w:left w:w="28" w:type="dxa"/>
              <w:right w:w="28" w:type="dxa"/>
            </w:tcMar>
            <w:vAlign w:val="center"/>
          </w:tcPr>
          <w:p w14:paraId="730A7077"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Восточная долгота</w:t>
            </w:r>
          </w:p>
        </w:tc>
        <w:tc>
          <w:tcPr>
            <w:tcW w:w="0" w:type="auto"/>
            <w:gridSpan w:val="3"/>
            <w:tcMar>
              <w:left w:w="28" w:type="dxa"/>
              <w:right w:w="28" w:type="dxa"/>
            </w:tcMar>
            <w:vAlign w:val="center"/>
          </w:tcPr>
          <w:p w14:paraId="72897D30"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Северная широта</w:t>
            </w:r>
          </w:p>
        </w:tc>
      </w:tr>
      <w:tr w:rsidR="00BD6C0A" w:rsidRPr="005C3CE2" w14:paraId="437E1A4D" w14:textId="77777777" w:rsidTr="00494ADC">
        <w:trPr>
          <w:trHeight w:val="20"/>
          <w:tblHeader/>
          <w:jc w:val="center"/>
        </w:trPr>
        <w:tc>
          <w:tcPr>
            <w:tcW w:w="0" w:type="auto"/>
            <w:vMerge/>
            <w:noWrap/>
            <w:tcMar>
              <w:left w:w="28" w:type="dxa"/>
              <w:right w:w="28" w:type="dxa"/>
            </w:tcMar>
            <w:vAlign w:val="center"/>
          </w:tcPr>
          <w:p w14:paraId="21E3A400" w14:textId="77777777" w:rsidR="00BD6C0A" w:rsidRPr="005C3CE2" w:rsidRDefault="00BD6C0A" w:rsidP="00494ADC">
            <w:pPr>
              <w:jc w:val="center"/>
              <w:rPr>
                <w:rFonts w:ascii="Times New Roman" w:eastAsia="Times New Roman" w:hAnsi="Times New Roman"/>
                <w:bCs/>
                <w:sz w:val="16"/>
                <w:szCs w:val="16"/>
                <w:lang w:eastAsia="ru-RU"/>
              </w:rPr>
            </w:pPr>
          </w:p>
        </w:tc>
        <w:tc>
          <w:tcPr>
            <w:tcW w:w="0" w:type="auto"/>
            <w:tcMar>
              <w:left w:w="28" w:type="dxa"/>
              <w:right w:w="28" w:type="dxa"/>
            </w:tcMar>
            <w:vAlign w:val="center"/>
          </w:tcPr>
          <w:p w14:paraId="3517623A"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градусы</w:t>
            </w:r>
          </w:p>
        </w:tc>
        <w:tc>
          <w:tcPr>
            <w:tcW w:w="0" w:type="auto"/>
            <w:tcMar>
              <w:left w:w="28" w:type="dxa"/>
              <w:right w:w="28" w:type="dxa"/>
            </w:tcMar>
            <w:vAlign w:val="center"/>
          </w:tcPr>
          <w:p w14:paraId="5D2016D2"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минуты</w:t>
            </w:r>
          </w:p>
        </w:tc>
        <w:tc>
          <w:tcPr>
            <w:tcW w:w="0" w:type="auto"/>
            <w:tcMar>
              <w:left w:w="28" w:type="dxa"/>
              <w:right w:w="28" w:type="dxa"/>
            </w:tcMar>
            <w:vAlign w:val="center"/>
          </w:tcPr>
          <w:p w14:paraId="331868A1"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секунды</w:t>
            </w:r>
          </w:p>
        </w:tc>
        <w:tc>
          <w:tcPr>
            <w:tcW w:w="0" w:type="auto"/>
            <w:tcMar>
              <w:left w:w="28" w:type="dxa"/>
              <w:right w:w="28" w:type="dxa"/>
            </w:tcMar>
            <w:vAlign w:val="center"/>
          </w:tcPr>
          <w:p w14:paraId="4A72C95F"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градусы</w:t>
            </w:r>
          </w:p>
        </w:tc>
        <w:tc>
          <w:tcPr>
            <w:tcW w:w="0" w:type="auto"/>
            <w:tcMar>
              <w:left w:w="28" w:type="dxa"/>
              <w:right w:w="28" w:type="dxa"/>
            </w:tcMar>
            <w:vAlign w:val="center"/>
          </w:tcPr>
          <w:p w14:paraId="30A41608"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минуты</w:t>
            </w:r>
          </w:p>
        </w:tc>
        <w:tc>
          <w:tcPr>
            <w:tcW w:w="0" w:type="auto"/>
            <w:tcMar>
              <w:left w:w="28" w:type="dxa"/>
              <w:right w:w="28" w:type="dxa"/>
            </w:tcMar>
            <w:vAlign w:val="center"/>
          </w:tcPr>
          <w:p w14:paraId="21EE068D"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секунды</w:t>
            </w:r>
          </w:p>
        </w:tc>
      </w:tr>
      <w:tr w:rsidR="00BD6C0A" w:rsidRPr="005C3CE2" w14:paraId="4A1B4150" w14:textId="77777777" w:rsidTr="00494ADC">
        <w:trPr>
          <w:trHeight w:val="20"/>
          <w:tblHeader/>
          <w:jc w:val="center"/>
        </w:trPr>
        <w:tc>
          <w:tcPr>
            <w:tcW w:w="0" w:type="auto"/>
            <w:noWrap/>
            <w:tcMar>
              <w:left w:w="28" w:type="dxa"/>
              <w:right w:w="28" w:type="dxa"/>
            </w:tcMar>
            <w:vAlign w:val="center"/>
          </w:tcPr>
          <w:p w14:paraId="57C3D5F6" w14:textId="77777777" w:rsidR="00BD6C0A" w:rsidRPr="005C3CE2" w:rsidRDefault="00BD6C0A" w:rsidP="00494ADC">
            <w:pPr>
              <w:jc w:val="center"/>
              <w:rPr>
                <w:rFonts w:ascii="Times New Roman" w:eastAsia="Times New Roman" w:hAnsi="Times New Roman"/>
                <w:bCs/>
                <w:sz w:val="10"/>
                <w:szCs w:val="10"/>
                <w:lang w:eastAsia="ru-RU"/>
              </w:rPr>
            </w:pPr>
            <w:r w:rsidRPr="005C3CE2">
              <w:rPr>
                <w:rFonts w:ascii="Times New Roman" w:eastAsia="Times New Roman" w:hAnsi="Times New Roman"/>
                <w:bCs/>
                <w:sz w:val="10"/>
                <w:szCs w:val="10"/>
                <w:lang w:eastAsia="ru-RU"/>
              </w:rPr>
              <w:t>1</w:t>
            </w:r>
          </w:p>
        </w:tc>
        <w:tc>
          <w:tcPr>
            <w:tcW w:w="0" w:type="auto"/>
            <w:tcMar>
              <w:left w:w="28" w:type="dxa"/>
              <w:right w:w="28" w:type="dxa"/>
            </w:tcMar>
            <w:vAlign w:val="center"/>
          </w:tcPr>
          <w:p w14:paraId="0EF41DFB" w14:textId="77777777" w:rsidR="00BD6C0A" w:rsidRPr="005C3CE2" w:rsidRDefault="00BD6C0A" w:rsidP="00494ADC">
            <w:pPr>
              <w:jc w:val="center"/>
              <w:rPr>
                <w:rFonts w:ascii="Times New Roman" w:eastAsia="Times New Roman" w:hAnsi="Times New Roman"/>
                <w:bCs/>
                <w:sz w:val="10"/>
                <w:szCs w:val="10"/>
                <w:lang w:eastAsia="ru-RU"/>
              </w:rPr>
            </w:pPr>
            <w:r w:rsidRPr="005C3CE2">
              <w:rPr>
                <w:rFonts w:ascii="Times New Roman" w:eastAsia="Times New Roman" w:hAnsi="Times New Roman"/>
                <w:bCs/>
                <w:sz w:val="10"/>
                <w:szCs w:val="10"/>
                <w:lang w:eastAsia="ru-RU"/>
              </w:rPr>
              <w:t>2</w:t>
            </w:r>
          </w:p>
        </w:tc>
        <w:tc>
          <w:tcPr>
            <w:tcW w:w="0" w:type="auto"/>
            <w:tcMar>
              <w:left w:w="28" w:type="dxa"/>
              <w:right w:w="28" w:type="dxa"/>
            </w:tcMar>
            <w:vAlign w:val="center"/>
          </w:tcPr>
          <w:p w14:paraId="462ED0F8" w14:textId="77777777" w:rsidR="00BD6C0A" w:rsidRPr="005C3CE2" w:rsidRDefault="00BD6C0A" w:rsidP="00494ADC">
            <w:pPr>
              <w:jc w:val="center"/>
              <w:rPr>
                <w:rFonts w:ascii="Times New Roman" w:eastAsia="Times New Roman" w:hAnsi="Times New Roman"/>
                <w:bCs/>
                <w:sz w:val="10"/>
                <w:szCs w:val="10"/>
                <w:lang w:eastAsia="ru-RU"/>
              </w:rPr>
            </w:pPr>
            <w:r w:rsidRPr="005C3CE2">
              <w:rPr>
                <w:rFonts w:ascii="Times New Roman" w:eastAsia="Times New Roman" w:hAnsi="Times New Roman"/>
                <w:bCs/>
                <w:sz w:val="10"/>
                <w:szCs w:val="10"/>
                <w:lang w:eastAsia="ru-RU"/>
              </w:rPr>
              <w:t>3</w:t>
            </w:r>
          </w:p>
        </w:tc>
        <w:tc>
          <w:tcPr>
            <w:tcW w:w="0" w:type="auto"/>
            <w:tcMar>
              <w:left w:w="28" w:type="dxa"/>
              <w:right w:w="28" w:type="dxa"/>
            </w:tcMar>
            <w:vAlign w:val="center"/>
          </w:tcPr>
          <w:p w14:paraId="0D138912" w14:textId="77777777" w:rsidR="00BD6C0A" w:rsidRPr="005C3CE2" w:rsidRDefault="00BD6C0A" w:rsidP="00494ADC">
            <w:pPr>
              <w:jc w:val="center"/>
              <w:rPr>
                <w:rFonts w:ascii="Times New Roman" w:eastAsia="Times New Roman" w:hAnsi="Times New Roman"/>
                <w:bCs/>
                <w:sz w:val="10"/>
                <w:szCs w:val="10"/>
                <w:lang w:eastAsia="ru-RU"/>
              </w:rPr>
            </w:pPr>
            <w:r w:rsidRPr="005C3CE2">
              <w:rPr>
                <w:rFonts w:ascii="Times New Roman" w:eastAsia="Times New Roman" w:hAnsi="Times New Roman"/>
                <w:bCs/>
                <w:sz w:val="10"/>
                <w:szCs w:val="10"/>
                <w:lang w:eastAsia="ru-RU"/>
              </w:rPr>
              <w:t>4</w:t>
            </w:r>
          </w:p>
        </w:tc>
        <w:tc>
          <w:tcPr>
            <w:tcW w:w="0" w:type="auto"/>
            <w:tcMar>
              <w:left w:w="28" w:type="dxa"/>
              <w:right w:w="28" w:type="dxa"/>
            </w:tcMar>
            <w:vAlign w:val="center"/>
          </w:tcPr>
          <w:p w14:paraId="417E3C40" w14:textId="77777777" w:rsidR="00BD6C0A" w:rsidRPr="005C3CE2" w:rsidRDefault="00BD6C0A" w:rsidP="00494ADC">
            <w:pPr>
              <w:jc w:val="center"/>
              <w:rPr>
                <w:rFonts w:ascii="Times New Roman" w:eastAsia="Times New Roman" w:hAnsi="Times New Roman"/>
                <w:bCs/>
                <w:sz w:val="10"/>
                <w:szCs w:val="10"/>
                <w:lang w:eastAsia="ru-RU"/>
              </w:rPr>
            </w:pPr>
            <w:r w:rsidRPr="005C3CE2">
              <w:rPr>
                <w:rFonts w:ascii="Times New Roman" w:eastAsia="Times New Roman" w:hAnsi="Times New Roman"/>
                <w:bCs/>
                <w:sz w:val="10"/>
                <w:szCs w:val="10"/>
                <w:lang w:eastAsia="ru-RU"/>
              </w:rPr>
              <w:t>5</w:t>
            </w:r>
          </w:p>
        </w:tc>
        <w:tc>
          <w:tcPr>
            <w:tcW w:w="0" w:type="auto"/>
            <w:tcMar>
              <w:left w:w="28" w:type="dxa"/>
              <w:right w:w="28" w:type="dxa"/>
            </w:tcMar>
            <w:vAlign w:val="center"/>
          </w:tcPr>
          <w:p w14:paraId="22DA2C62" w14:textId="77777777" w:rsidR="00BD6C0A" w:rsidRPr="005C3CE2" w:rsidRDefault="00BD6C0A" w:rsidP="00494ADC">
            <w:pPr>
              <w:jc w:val="center"/>
              <w:rPr>
                <w:rFonts w:ascii="Times New Roman" w:eastAsia="Times New Roman" w:hAnsi="Times New Roman"/>
                <w:bCs/>
                <w:sz w:val="10"/>
                <w:szCs w:val="10"/>
                <w:lang w:eastAsia="ru-RU"/>
              </w:rPr>
            </w:pPr>
            <w:r w:rsidRPr="005C3CE2">
              <w:rPr>
                <w:rFonts w:ascii="Times New Roman" w:eastAsia="Times New Roman" w:hAnsi="Times New Roman"/>
                <w:bCs/>
                <w:sz w:val="10"/>
                <w:szCs w:val="10"/>
                <w:lang w:eastAsia="ru-RU"/>
              </w:rPr>
              <w:t>6</w:t>
            </w:r>
          </w:p>
        </w:tc>
        <w:tc>
          <w:tcPr>
            <w:tcW w:w="0" w:type="auto"/>
            <w:tcMar>
              <w:left w:w="28" w:type="dxa"/>
              <w:right w:w="28" w:type="dxa"/>
            </w:tcMar>
            <w:vAlign w:val="center"/>
          </w:tcPr>
          <w:p w14:paraId="26E569DE" w14:textId="77777777" w:rsidR="00BD6C0A" w:rsidRPr="005C3CE2" w:rsidRDefault="00BD6C0A" w:rsidP="00494ADC">
            <w:pPr>
              <w:jc w:val="center"/>
              <w:rPr>
                <w:rFonts w:ascii="Times New Roman" w:eastAsia="Times New Roman" w:hAnsi="Times New Roman"/>
                <w:bCs/>
                <w:sz w:val="10"/>
                <w:szCs w:val="10"/>
                <w:lang w:eastAsia="ru-RU"/>
              </w:rPr>
            </w:pPr>
            <w:r w:rsidRPr="005C3CE2">
              <w:rPr>
                <w:rFonts w:ascii="Times New Roman" w:eastAsia="Times New Roman" w:hAnsi="Times New Roman"/>
                <w:bCs/>
                <w:sz w:val="10"/>
                <w:szCs w:val="10"/>
                <w:lang w:eastAsia="ru-RU"/>
              </w:rPr>
              <w:t>7</w:t>
            </w:r>
          </w:p>
        </w:tc>
      </w:tr>
      <w:tr w:rsidR="00BD6C0A" w:rsidRPr="005C3CE2" w14:paraId="67B17D44" w14:textId="77777777" w:rsidTr="00494ADC">
        <w:trPr>
          <w:trHeight w:val="20"/>
          <w:jc w:val="center"/>
        </w:trPr>
        <w:tc>
          <w:tcPr>
            <w:tcW w:w="0" w:type="auto"/>
            <w:noWrap/>
            <w:tcMar>
              <w:left w:w="28" w:type="dxa"/>
              <w:right w:w="28" w:type="dxa"/>
            </w:tcMar>
            <w:vAlign w:val="center"/>
          </w:tcPr>
          <w:p w14:paraId="12A587D6"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1</w:t>
            </w:r>
          </w:p>
        </w:tc>
        <w:tc>
          <w:tcPr>
            <w:tcW w:w="0" w:type="auto"/>
            <w:tcMar>
              <w:left w:w="28" w:type="dxa"/>
              <w:right w:w="28" w:type="dxa"/>
            </w:tcMar>
            <w:vAlign w:val="center"/>
          </w:tcPr>
          <w:p w14:paraId="7358D430"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83</w:t>
            </w:r>
          </w:p>
        </w:tc>
        <w:tc>
          <w:tcPr>
            <w:tcW w:w="0" w:type="auto"/>
            <w:tcMar>
              <w:left w:w="28" w:type="dxa"/>
              <w:right w:w="28" w:type="dxa"/>
            </w:tcMar>
            <w:vAlign w:val="center"/>
          </w:tcPr>
          <w:p w14:paraId="31D11F2A"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58</w:t>
            </w:r>
          </w:p>
        </w:tc>
        <w:tc>
          <w:tcPr>
            <w:tcW w:w="0" w:type="auto"/>
            <w:tcMar>
              <w:left w:w="28" w:type="dxa"/>
              <w:right w:w="28" w:type="dxa"/>
            </w:tcMar>
            <w:vAlign w:val="center"/>
          </w:tcPr>
          <w:p w14:paraId="3EA54D20"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00</w:t>
            </w:r>
          </w:p>
        </w:tc>
        <w:tc>
          <w:tcPr>
            <w:tcW w:w="0" w:type="auto"/>
            <w:tcMar>
              <w:left w:w="28" w:type="dxa"/>
              <w:right w:w="28" w:type="dxa"/>
            </w:tcMar>
            <w:vAlign w:val="center"/>
          </w:tcPr>
          <w:p w14:paraId="668C874F"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49</w:t>
            </w:r>
          </w:p>
        </w:tc>
        <w:tc>
          <w:tcPr>
            <w:tcW w:w="0" w:type="auto"/>
            <w:tcMar>
              <w:left w:w="28" w:type="dxa"/>
              <w:right w:w="28" w:type="dxa"/>
            </w:tcMar>
            <w:vAlign w:val="center"/>
          </w:tcPr>
          <w:p w14:paraId="382FD4DD"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42</w:t>
            </w:r>
          </w:p>
        </w:tc>
        <w:tc>
          <w:tcPr>
            <w:tcW w:w="0" w:type="auto"/>
            <w:tcMar>
              <w:left w:w="28" w:type="dxa"/>
              <w:right w:w="28" w:type="dxa"/>
            </w:tcMar>
            <w:vAlign w:val="center"/>
          </w:tcPr>
          <w:p w14:paraId="1E060318"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00</w:t>
            </w:r>
          </w:p>
        </w:tc>
      </w:tr>
      <w:tr w:rsidR="00BD6C0A" w:rsidRPr="005C3CE2" w14:paraId="78F6B883" w14:textId="77777777" w:rsidTr="00494ADC">
        <w:trPr>
          <w:trHeight w:val="20"/>
          <w:jc w:val="center"/>
        </w:trPr>
        <w:tc>
          <w:tcPr>
            <w:tcW w:w="0" w:type="auto"/>
            <w:noWrap/>
            <w:tcMar>
              <w:left w:w="28" w:type="dxa"/>
              <w:right w:w="28" w:type="dxa"/>
            </w:tcMar>
            <w:vAlign w:val="center"/>
          </w:tcPr>
          <w:p w14:paraId="1F1F99D5"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2</w:t>
            </w:r>
          </w:p>
        </w:tc>
        <w:tc>
          <w:tcPr>
            <w:tcW w:w="0" w:type="auto"/>
            <w:tcMar>
              <w:left w:w="28" w:type="dxa"/>
              <w:right w:w="28" w:type="dxa"/>
            </w:tcMar>
            <w:vAlign w:val="center"/>
          </w:tcPr>
          <w:p w14:paraId="1A5D4B16"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84</w:t>
            </w:r>
          </w:p>
        </w:tc>
        <w:tc>
          <w:tcPr>
            <w:tcW w:w="0" w:type="auto"/>
            <w:tcMar>
              <w:left w:w="28" w:type="dxa"/>
              <w:right w:w="28" w:type="dxa"/>
            </w:tcMar>
            <w:vAlign w:val="center"/>
          </w:tcPr>
          <w:p w14:paraId="08164225"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01</w:t>
            </w:r>
          </w:p>
        </w:tc>
        <w:tc>
          <w:tcPr>
            <w:tcW w:w="0" w:type="auto"/>
            <w:tcMar>
              <w:left w:w="28" w:type="dxa"/>
              <w:right w:w="28" w:type="dxa"/>
            </w:tcMar>
            <w:vAlign w:val="center"/>
          </w:tcPr>
          <w:p w14:paraId="58F42CED"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00</w:t>
            </w:r>
          </w:p>
        </w:tc>
        <w:tc>
          <w:tcPr>
            <w:tcW w:w="0" w:type="auto"/>
            <w:tcMar>
              <w:left w:w="28" w:type="dxa"/>
              <w:right w:w="28" w:type="dxa"/>
            </w:tcMar>
            <w:vAlign w:val="center"/>
          </w:tcPr>
          <w:p w14:paraId="2A6C75BD"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49</w:t>
            </w:r>
          </w:p>
        </w:tc>
        <w:tc>
          <w:tcPr>
            <w:tcW w:w="0" w:type="auto"/>
            <w:tcMar>
              <w:left w:w="28" w:type="dxa"/>
              <w:right w:w="28" w:type="dxa"/>
            </w:tcMar>
            <w:vAlign w:val="center"/>
          </w:tcPr>
          <w:p w14:paraId="1DED8DE2"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42</w:t>
            </w:r>
          </w:p>
        </w:tc>
        <w:tc>
          <w:tcPr>
            <w:tcW w:w="0" w:type="auto"/>
            <w:tcMar>
              <w:left w:w="28" w:type="dxa"/>
              <w:right w:w="28" w:type="dxa"/>
            </w:tcMar>
            <w:vAlign w:val="center"/>
          </w:tcPr>
          <w:p w14:paraId="3D68CFBF"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00</w:t>
            </w:r>
          </w:p>
        </w:tc>
      </w:tr>
      <w:tr w:rsidR="00BD6C0A" w:rsidRPr="005C3CE2" w14:paraId="1A54BC0F" w14:textId="77777777" w:rsidTr="00494ADC">
        <w:trPr>
          <w:trHeight w:val="20"/>
          <w:jc w:val="center"/>
        </w:trPr>
        <w:tc>
          <w:tcPr>
            <w:tcW w:w="0" w:type="auto"/>
            <w:noWrap/>
            <w:tcMar>
              <w:left w:w="28" w:type="dxa"/>
              <w:right w:w="28" w:type="dxa"/>
            </w:tcMar>
            <w:vAlign w:val="center"/>
          </w:tcPr>
          <w:p w14:paraId="2C116989"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3</w:t>
            </w:r>
          </w:p>
        </w:tc>
        <w:tc>
          <w:tcPr>
            <w:tcW w:w="0" w:type="auto"/>
            <w:tcMar>
              <w:left w:w="28" w:type="dxa"/>
              <w:right w:w="28" w:type="dxa"/>
            </w:tcMar>
            <w:vAlign w:val="center"/>
          </w:tcPr>
          <w:p w14:paraId="330A6EA2"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84</w:t>
            </w:r>
          </w:p>
        </w:tc>
        <w:tc>
          <w:tcPr>
            <w:tcW w:w="0" w:type="auto"/>
            <w:tcMar>
              <w:left w:w="28" w:type="dxa"/>
              <w:right w:w="28" w:type="dxa"/>
            </w:tcMar>
            <w:vAlign w:val="center"/>
          </w:tcPr>
          <w:p w14:paraId="324309BB"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01</w:t>
            </w:r>
          </w:p>
        </w:tc>
        <w:tc>
          <w:tcPr>
            <w:tcW w:w="0" w:type="auto"/>
            <w:tcMar>
              <w:left w:w="28" w:type="dxa"/>
              <w:right w:w="28" w:type="dxa"/>
            </w:tcMar>
            <w:vAlign w:val="center"/>
          </w:tcPr>
          <w:p w14:paraId="50D90C58"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00</w:t>
            </w:r>
          </w:p>
        </w:tc>
        <w:tc>
          <w:tcPr>
            <w:tcW w:w="0" w:type="auto"/>
            <w:tcMar>
              <w:left w:w="28" w:type="dxa"/>
              <w:right w:w="28" w:type="dxa"/>
            </w:tcMar>
            <w:vAlign w:val="center"/>
          </w:tcPr>
          <w:p w14:paraId="31BB7BC3"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49</w:t>
            </w:r>
          </w:p>
        </w:tc>
        <w:tc>
          <w:tcPr>
            <w:tcW w:w="0" w:type="auto"/>
            <w:tcMar>
              <w:left w:w="28" w:type="dxa"/>
              <w:right w:w="28" w:type="dxa"/>
            </w:tcMar>
            <w:vAlign w:val="center"/>
          </w:tcPr>
          <w:p w14:paraId="0087C1FC"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41</w:t>
            </w:r>
          </w:p>
        </w:tc>
        <w:tc>
          <w:tcPr>
            <w:tcW w:w="0" w:type="auto"/>
            <w:tcMar>
              <w:left w:w="28" w:type="dxa"/>
              <w:right w:w="28" w:type="dxa"/>
            </w:tcMar>
            <w:vAlign w:val="center"/>
          </w:tcPr>
          <w:p w14:paraId="7329815D"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00</w:t>
            </w:r>
          </w:p>
        </w:tc>
      </w:tr>
      <w:tr w:rsidR="00BD6C0A" w:rsidRPr="005C3CE2" w14:paraId="61C4FC62" w14:textId="77777777" w:rsidTr="00494ADC">
        <w:trPr>
          <w:trHeight w:val="20"/>
          <w:jc w:val="center"/>
        </w:trPr>
        <w:tc>
          <w:tcPr>
            <w:tcW w:w="0" w:type="auto"/>
            <w:noWrap/>
            <w:tcMar>
              <w:left w:w="28" w:type="dxa"/>
              <w:right w:w="28" w:type="dxa"/>
            </w:tcMar>
            <w:vAlign w:val="center"/>
          </w:tcPr>
          <w:p w14:paraId="3FBF406D"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4</w:t>
            </w:r>
          </w:p>
        </w:tc>
        <w:tc>
          <w:tcPr>
            <w:tcW w:w="0" w:type="auto"/>
            <w:tcMar>
              <w:left w:w="28" w:type="dxa"/>
              <w:right w:w="28" w:type="dxa"/>
            </w:tcMar>
            <w:vAlign w:val="center"/>
          </w:tcPr>
          <w:p w14:paraId="2717592F"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84</w:t>
            </w:r>
          </w:p>
        </w:tc>
        <w:tc>
          <w:tcPr>
            <w:tcW w:w="0" w:type="auto"/>
            <w:tcMar>
              <w:left w:w="28" w:type="dxa"/>
              <w:right w:w="28" w:type="dxa"/>
            </w:tcMar>
            <w:vAlign w:val="center"/>
          </w:tcPr>
          <w:p w14:paraId="45C533C5"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02</w:t>
            </w:r>
          </w:p>
        </w:tc>
        <w:tc>
          <w:tcPr>
            <w:tcW w:w="0" w:type="auto"/>
            <w:tcMar>
              <w:left w:w="28" w:type="dxa"/>
              <w:right w:w="28" w:type="dxa"/>
            </w:tcMar>
            <w:vAlign w:val="center"/>
          </w:tcPr>
          <w:p w14:paraId="395FE249"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00</w:t>
            </w:r>
          </w:p>
        </w:tc>
        <w:tc>
          <w:tcPr>
            <w:tcW w:w="0" w:type="auto"/>
            <w:tcMar>
              <w:left w:w="28" w:type="dxa"/>
              <w:right w:w="28" w:type="dxa"/>
            </w:tcMar>
            <w:vAlign w:val="center"/>
          </w:tcPr>
          <w:p w14:paraId="2E78DC91"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49</w:t>
            </w:r>
          </w:p>
        </w:tc>
        <w:tc>
          <w:tcPr>
            <w:tcW w:w="0" w:type="auto"/>
            <w:tcMar>
              <w:left w:w="28" w:type="dxa"/>
              <w:right w:w="28" w:type="dxa"/>
            </w:tcMar>
            <w:vAlign w:val="center"/>
          </w:tcPr>
          <w:p w14:paraId="6DB27C8B"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41</w:t>
            </w:r>
          </w:p>
        </w:tc>
        <w:tc>
          <w:tcPr>
            <w:tcW w:w="0" w:type="auto"/>
            <w:tcMar>
              <w:left w:w="28" w:type="dxa"/>
              <w:right w:w="28" w:type="dxa"/>
            </w:tcMar>
            <w:vAlign w:val="center"/>
          </w:tcPr>
          <w:p w14:paraId="7360C07A"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00</w:t>
            </w:r>
          </w:p>
        </w:tc>
      </w:tr>
      <w:tr w:rsidR="00BD6C0A" w:rsidRPr="005C3CE2" w14:paraId="2948DC44" w14:textId="77777777" w:rsidTr="00494ADC">
        <w:trPr>
          <w:trHeight w:val="20"/>
          <w:jc w:val="center"/>
        </w:trPr>
        <w:tc>
          <w:tcPr>
            <w:tcW w:w="0" w:type="auto"/>
            <w:noWrap/>
            <w:tcMar>
              <w:left w:w="28" w:type="dxa"/>
              <w:right w:w="28" w:type="dxa"/>
            </w:tcMar>
            <w:vAlign w:val="center"/>
          </w:tcPr>
          <w:p w14:paraId="5D132360"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5</w:t>
            </w:r>
          </w:p>
        </w:tc>
        <w:tc>
          <w:tcPr>
            <w:tcW w:w="0" w:type="auto"/>
            <w:tcMar>
              <w:left w:w="28" w:type="dxa"/>
              <w:right w:w="28" w:type="dxa"/>
            </w:tcMar>
            <w:vAlign w:val="center"/>
          </w:tcPr>
          <w:p w14:paraId="424109AB"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84</w:t>
            </w:r>
          </w:p>
        </w:tc>
        <w:tc>
          <w:tcPr>
            <w:tcW w:w="0" w:type="auto"/>
            <w:tcMar>
              <w:left w:w="28" w:type="dxa"/>
              <w:right w:w="28" w:type="dxa"/>
            </w:tcMar>
            <w:vAlign w:val="center"/>
          </w:tcPr>
          <w:p w14:paraId="541CBF42"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02</w:t>
            </w:r>
          </w:p>
        </w:tc>
        <w:tc>
          <w:tcPr>
            <w:tcW w:w="0" w:type="auto"/>
            <w:tcMar>
              <w:left w:w="28" w:type="dxa"/>
              <w:right w:w="28" w:type="dxa"/>
            </w:tcMar>
            <w:vAlign w:val="center"/>
          </w:tcPr>
          <w:p w14:paraId="6DE23485"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00</w:t>
            </w:r>
          </w:p>
        </w:tc>
        <w:tc>
          <w:tcPr>
            <w:tcW w:w="0" w:type="auto"/>
            <w:tcMar>
              <w:left w:w="28" w:type="dxa"/>
              <w:right w:w="28" w:type="dxa"/>
            </w:tcMar>
            <w:vAlign w:val="center"/>
          </w:tcPr>
          <w:p w14:paraId="1A05C196"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49</w:t>
            </w:r>
          </w:p>
        </w:tc>
        <w:tc>
          <w:tcPr>
            <w:tcW w:w="0" w:type="auto"/>
            <w:tcMar>
              <w:left w:w="28" w:type="dxa"/>
              <w:right w:w="28" w:type="dxa"/>
            </w:tcMar>
            <w:vAlign w:val="center"/>
          </w:tcPr>
          <w:p w14:paraId="69E0674A"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40</w:t>
            </w:r>
          </w:p>
        </w:tc>
        <w:tc>
          <w:tcPr>
            <w:tcW w:w="0" w:type="auto"/>
            <w:tcMar>
              <w:left w:w="28" w:type="dxa"/>
              <w:right w:w="28" w:type="dxa"/>
            </w:tcMar>
            <w:vAlign w:val="center"/>
          </w:tcPr>
          <w:p w14:paraId="60E76CE1"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00</w:t>
            </w:r>
          </w:p>
        </w:tc>
      </w:tr>
      <w:tr w:rsidR="00BD6C0A" w:rsidRPr="005C3CE2" w14:paraId="264321C9" w14:textId="77777777" w:rsidTr="00494ADC">
        <w:trPr>
          <w:trHeight w:val="20"/>
          <w:jc w:val="center"/>
        </w:trPr>
        <w:tc>
          <w:tcPr>
            <w:tcW w:w="0" w:type="auto"/>
            <w:noWrap/>
            <w:tcMar>
              <w:left w:w="28" w:type="dxa"/>
              <w:right w:w="28" w:type="dxa"/>
            </w:tcMar>
            <w:vAlign w:val="center"/>
          </w:tcPr>
          <w:p w14:paraId="6B36DF16"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6</w:t>
            </w:r>
          </w:p>
        </w:tc>
        <w:tc>
          <w:tcPr>
            <w:tcW w:w="0" w:type="auto"/>
            <w:tcMar>
              <w:left w:w="28" w:type="dxa"/>
              <w:right w:w="28" w:type="dxa"/>
            </w:tcMar>
            <w:vAlign w:val="center"/>
          </w:tcPr>
          <w:p w14:paraId="33194CA6"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84</w:t>
            </w:r>
          </w:p>
        </w:tc>
        <w:tc>
          <w:tcPr>
            <w:tcW w:w="0" w:type="auto"/>
            <w:tcMar>
              <w:left w:w="28" w:type="dxa"/>
              <w:right w:w="28" w:type="dxa"/>
            </w:tcMar>
            <w:vAlign w:val="center"/>
          </w:tcPr>
          <w:p w14:paraId="6C9E474E"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03</w:t>
            </w:r>
          </w:p>
        </w:tc>
        <w:tc>
          <w:tcPr>
            <w:tcW w:w="0" w:type="auto"/>
            <w:tcMar>
              <w:left w:w="28" w:type="dxa"/>
              <w:right w:w="28" w:type="dxa"/>
            </w:tcMar>
            <w:vAlign w:val="center"/>
          </w:tcPr>
          <w:p w14:paraId="0F2274B9"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00</w:t>
            </w:r>
          </w:p>
        </w:tc>
        <w:tc>
          <w:tcPr>
            <w:tcW w:w="0" w:type="auto"/>
            <w:tcMar>
              <w:left w:w="28" w:type="dxa"/>
              <w:right w:w="28" w:type="dxa"/>
            </w:tcMar>
            <w:vAlign w:val="center"/>
          </w:tcPr>
          <w:p w14:paraId="37E49A93"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49</w:t>
            </w:r>
          </w:p>
        </w:tc>
        <w:tc>
          <w:tcPr>
            <w:tcW w:w="0" w:type="auto"/>
            <w:tcMar>
              <w:left w:w="28" w:type="dxa"/>
              <w:right w:w="28" w:type="dxa"/>
            </w:tcMar>
            <w:vAlign w:val="center"/>
          </w:tcPr>
          <w:p w14:paraId="580ACA2D"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40</w:t>
            </w:r>
          </w:p>
        </w:tc>
        <w:tc>
          <w:tcPr>
            <w:tcW w:w="0" w:type="auto"/>
            <w:tcMar>
              <w:left w:w="28" w:type="dxa"/>
              <w:right w:w="28" w:type="dxa"/>
            </w:tcMar>
            <w:vAlign w:val="center"/>
          </w:tcPr>
          <w:p w14:paraId="30FAF2D8"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00</w:t>
            </w:r>
          </w:p>
        </w:tc>
      </w:tr>
      <w:tr w:rsidR="00BD6C0A" w:rsidRPr="005C3CE2" w14:paraId="0E87DDBF" w14:textId="77777777" w:rsidTr="00494ADC">
        <w:trPr>
          <w:trHeight w:val="20"/>
          <w:jc w:val="center"/>
        </w:trPr>
        <w:tc>
          <w:tcPr>
            <w:tcW w:w="0" w:type="auto"/>
            <w:noWrap/>
            <w:tcMar>
              <w:left w:w="28" w:type="dxa"/>
              <w:right w:w="28" w:type="dxa"/>
            </w:tcMar>
            <w:vAlign w:val="center"/>
          </w:tcPr>
          <w:p w14:paraId="7873E346"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7</w:t>
            </w:r>
          </w:p>
        </w:tc>
        <w:tc>
          <w:tcPr>
            <w:tcW w:w="0" w:type="auto"/>
            <w:tcMar>
              <w:left w:w="28" w:type="dxa"/>
              <w:right w:w="28" w:type="dxa"/>
            </w:tcMar>
            <w:vAlign w:val="center"/>
          </w:tcPr>
          <w:p w14:paraId="10E2EAAB"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84</w:t>
            </w:r>
          </w:p>
        </w:tc>
        <w:tc>
          <w:tcPr>
            <w:tcW w:w="0" w:type="auto"/>
            <w:tcMar>
              <w:left w:w="28" w:type="dxa"/>
              <w:right w:w="28" w:type="dxa"/>
            </w:tcMar>
            <w:vAlign w:val="center"/>
          </w:tcPr>
          <w:p w14:paraId="6C516DDF"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03</w:t>
            </w:r>
          </w:p>
        </w:tc>
        <w:tc>
          <w:tcPr>
            <w:tcW w:w="0" w:type="auto"/>
            <w:tcMar>
              <w:left w:w="28" w:type="dxa"/>
              <w:right w:w="28" w:type="dxa"/>
            </w:tcMar>
            <w:vAlign w:val="center"/>
          </w:tcPr>
          <w:p w14:paraId="0AF0F65B"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00</w:t>
            </w:r>
          </w:p>
        </w:tc>
        <w:tc>
          <w:tcPr>
            <w:tcW w:w="0" w:type="auto"/>
            <w:tcMar>
              <w:left w:w="28" w:type="dxa"/>
              <w:right w:w="28" w:type="dxa"/>
            </w:tcMar>
            <w:vAlign w:val="center"/>
          </w:tcPr>
          <w:p w14:paraId="5927BBBA"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49</w:t>
            </w:r>
          </w:p>
        </w:tc>
        <w:tc>
          <w:tcPr>
            <w:tcW w:w="0" w:type="auto"/>
            <w:tcMar>
              <w:left w:w="28" w:type="dxa"/>
              <w:right w:w="28" w:type="dxa"/>
            </w:tcMar>
            <w:vAlign w:val="center"/>
          </w:tcPr>
          <w:p w14:paraId="6459B106"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39</w:t>
            </w:r>
          </w:p>
        </w:tc>
        <w:tc>
          <w:tcPr>
            <w:tcW w:w="0" w:type="auto"/>
            <w:tcMar>
              <w:left w:w="28" w:type="dxa"/>
              <w:right w:w="28" w:type="dxa"/>
            </w:tcMar>
            <w:vAlign w:val="center"/>
          </w:tcPr>
          <w:p w14:paraId="5FE926F1"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00</w:t>
            </w:r>
          </w:p>
        </w:tc>
      </w:tr>
      <w:tr w:rsidR="00BD6C0A" w:rsidRPr="005C3CE2" w14:paraId="49B3C45A" w14:textId="77777777" w:rsidTr="00494ADC">
        <w:trPr>
          <w:trHeight w:val="20"/>
          <w:jc w:val="center"/>
        </w:trPr>
        <w:tc>
          <w:tcPr>
            <w:tcW w:w="0" w:type="auto"/>
            <w:noWrap/>
            <w:tcMar>
              <w:left w:w="28" w:type="dxa"/>
              <w:right w:w="28" w:type="dxa"/>
            </w:tcMar>
            <w:vAlign w:val="center"/>
          </w:tcPr>
          <w:p w14:paraId="0D5294F9"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8</w:t>
            </w:r>
          </w:p>
        </w:tc>
        <w:tc>
          <w:tcPr>
            <w:tcW w:w="0" w:type="auto"/>
            <w:tcMar>
              <w:left w:w="28" w:type="dxa"/>
              <w:right w:w="28" w:type="dxa"/>
            </w:tcMar>
            <w:vAlign w:val="center"/>
          </w:tcPr>
          <w:p w14:paraId="3429CADB"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84</w:t>
            </w:r>
          </w:p>
        </w:tc>
        <w:tc>
          <w:tcPr>
            <w:tcW w:w="0" w:type="auto"/>
            <w:tcMar>
              <w:left w:w="28" w:type="dxa"/>
              <w:right w:w="28" w:type="dxa"/>
            </w:tcMar>
            <w:vAlign w:val="center"/>
          </w:tcPr>
          <w:p w14:paraId="42580874"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00</w:t>
            </w:r>
          </w:p>
        </w:tc>
        <w:tc>
          <w:tcPr>
            <w:tcW w:w="0" w:type="auto"/>
            <w:tcMar>
              <w:left w:w="28" w:type="dxa"/>
              <w:right w:w="28" w:type="dxa"/>
            </w:tcMar>
            <w:vAlign w:val="center"/>
          </w:tcPr>
          <w:p w14:paraId="46491C43"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00</w:t>
            </w:r>
          </w:p>
        </w:tc>
        <w:tc>
          <w:tcPr>
            <w:tcW w:w="0" w:type="auto"/>
            <w:tcMar>
              <w:left w:w="28" w:type="dxa"/>
              <w:right w:w="28" w:type="dxa"/>
            </w:tcMar>
            <w:vAlign w:val="center"/>
          </w:tcPr>
          <w:p w14:paraId="7DCE132C"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49</w:t>
            </w:r>
          </w:p>
        </w:tc>
        <w:tc>
          <w:tcPr>
            <w:tcW w:w="0" w:type="auto"/>
            <w:tcMar>
              <w:left w:w="28" w:type="dxa"/>
              <w:right w:w="28" w:type="dxa"/>
            </w:tcMar>
            <w:vAlign w:val="center"/>
          </w:tcPr>
          <w:p w14:paraId="65C28135"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39</w:t>
            </w:r>
          </w:p>
        </w:tc>
        <w:tc>
          <w:tcPr>
            <w:tcW w:w="0" w:type="auto"/>
            <w:tcMar>
              <w:left w:w="28" w:type="dxa"/>
              <w:right w:w="28" w:type="dxa"/>
            </w:tcMar>
            <w:vAlign w:val="center"/>
          </w:tcPr>
          <w:p w14:paraId="71E3C2C4"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00</w:t>
            </w:r>
          </w:p>
        </w:tc>
      </w:tr>
      <w:tr w:rsidR="00BD6C0A" w:rsidRPr="005C3CE2" w14:paraId="0CEB1B3B" w14:textId="77777777" w:rsidTr="00494ADC">
        <w:trPr>
          <w:trHeight w:val="20"/>
          <w:jc w:val="center"/>
        </w:trPr>
        <w:tc>
          <w:tcPr>
            <w:tcW w:w="0" w:type="auto"/>
            <w:noWrap/>
            <w:tcMar>
              <w:left w:w="28" w:type="dxa"/>
              <w:right w:w="28" w:type="dxa"/>
            </w:tcMar>
            <w:vAlign w:val="center"/>
          </w:tcPr>
          <w:p w14:paraId="108080F2"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9</w:t>
            </w:r>
          </w:p>
        </w:tc>
        <w:tc>
          <w:tcPr>
            <w:tcW w:w="0" w:type="auto"/>
            <w:tcMar>
              <w:left w:w="28" w:type="dxa"/>
              <w:right w:w="28" w:type="dxa"/>
            </w:tcMar>
            <w:vAlign w:val="center"/>
          </w:tcPr>
          <w:p w14:paraId="2CDF8BFF"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84</w:t>
            </w:r>
          </w:p>
        </w:tc>
        <w:tc>
          <w:tcPr>
            <w:tcW w:w="0" w:type="auto"/>
            <w:tcMar>
              <w:left w:w="28" w:type="dxa"/>
              <w:right w:w="28" w:type="dxa"/>
            </w:tcMar>
            <w:vAlign w:val="center"/>
          </w:tcPr>
          <w:p w14:paraId="170A8570"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00</w:t>
            </w:r>
          </w:p>
        </w:tc>
        <w:tc>
          <w:tcPr>
            <w:tcW w:w="0" w:type="auto"/>
            <w:tcMar>
              <w:left w:w="28" w:type="dxa"/>
              <w:right w:w="28" w:type="dxa"/>
            </w:tcMar>
            <w:vAlign w:val="center"/>
          </w:tcPr>
          <w:p w14:paraId="09ADDE53"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00</w:t>
            </w:r>
          </w:p>
        </w:tc>
        <w:tc>
          <w:tcPr>
            <w:tcW w:w="0" w:type="auto"/>
            <w:tcMar>
              <w:left w:w="28" w:type="dxa"/>
              <w:right w:w="28" w:type="dxa"/>
            </w:tcMar>
            <w:vAlign w:val="center"/>
          </w:tcPr>
          <w:p w14:paraId="6E36D850"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49</w:t>
            </w:r>
          </w:p>
        </w:tc>
        <w:tc>
          <w:tcPr>
            <w:tcW w:w="0" w:type="auto"/>
            <w:tcMar>
              <w:left w:w="28" w:type="dxa"/>
              <w:right w:w="28" w:type="dxa"/>
            </w:tcMar>
            <w:vAlign w:val="center"/>
          </w:tcPr>
          <w:p w14:paraId="49155DD0"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40</w:t>
            </w:r>
          </w:p>
        </w:tc>
        <w:tc>
          <w:tcPr>
            <w:tcW w:w="0" w:type="auto"/>
            <w:tcMar>
              <w:left w:w="28" w:type="dxa"/>
              <w:right w:w="28" w:type="dxa"/>
            </w:tcMar>
            <w:vAlign w:val="center"/>
          </w:tcPr>
          <w:p w14:paraId="53BCCC01"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00</w:t>
            </w:r>
          </w:p>
        </w:tc>
      </w:tr>
      <w:tr w:rsidR="00BD6C0A" w:rsidRPr="005C3CE2" w14:paraId="39561FA6" w14:textId="77777777" w:rsidTr="00494ADC">
        <w:trPr>
          <w:trHeight w:val="20"/>
          <w:jc w:val="center"/>
        </w:trPr>
        <w:tc>
          <w:tcPr>
            <w:tcW w:w="0" w:type="auto"/>
            <w:noWrap/>
            <w:tcMar>
              <w:left w:w="28" w:type="dxa"/>
              <w:right w:w="28" w:type="dxa"/>
            </w:tcMar>
            <w:vAlign w:val="center"/>
          </w:tcPr>
          <w:p w14:paraId="32806A3F"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10</w:t>
            </w:r>
          </w:p>
        </w:tc>
        <w:tc>
          <w:tcPr>
            <w:tcW w:w="0" w:type="auto"/>
            <w:tcMar>
              <w:left w:w="28" w:type="dxa"/>
              <w:right w:w="28" w:type="dxa"/>
            </w:tcMar>
            <w:vAlign w:val="center"/>
          </w:tcPr>
          <w:p w14:paraId="0378B521"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83</w:t>
            </w:r>
          </w:p>
        </w:tc>
        <w:tc>
          <w:tcPr>
            <w:tcW w:w="0" w:type="auto"/>
            <w:tcMar>
              <w:left w:w="28" w:type="dxa"/>
              <w:right w:w="28" w:type="dxa"/>
            </w:tcMar>
            <w:vAlign w:val="center"/>
          </w:tcPr>
          <w:p w14:paraId="48C955FB"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59</w:t>
            </w:r>
          </w:p>
        </w:tc>
        <w:tc>
          <w:tcPr>
            <w:tcW w:w="0" w:type="auto"/>
            <w:tcMar>
              <w:left w:w="28" w:type="dxa"/>
              <w:right w:w="28" w:type="dxa"/>
            </w:tcMar>
            <w:vAlign w:val="center"/>
          </w:tcPr>
          <w:p w14:paraId="6EF4515A"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00</w:t>
            </w:r>
          </w:p>
        </w:tc>
        <w:tc>
          <w:tcPr>
            <w:tcW w:w="0" w:type="auto"/>
            <w:tcMar>
              <w:left w:w="28" w:type="dxa"/>
              <w:right w:w="28" w:type="dxa"/>
            </w:tcMar>
            <w:vAlign w:val="center"/>
          </w:tcPr>
          <w:p w14:paraId="2DE1DB5D"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49</w:t>
            </w:r>
          </w:p>
        </w:tc>
        <w:tc>
          <w:tcPr>
            <w:tcW w:w="0" w:type="auto"/>
            <w:tcMar>
              <w:left w:w="28" w:type="dxa"/>
              <w:right w:w="28" w:type="dxa"/>
            </w:tcMar>
            <w:vAlign w:val="center"/>
          </w:tcPr>
          <w:p w14:paraId="4CA94764"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40</w:t>
            </w:r>
          </w:p>
        </w:tc>
        <w:tc>
          <w:tcPr>
            <w:tcW w:w="0" w:type="auto"/>
            <w:tcMar>
              <w:left w:w="28" w:type="dxa"/>
              <w:right w:w="28" w:type="dxa"/>
            </w:tcMar>
            <w:vAlign w:val="center"/>
          </w:tcPr>
          <w:p w14:paraId="1524A18B"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00</w:t>
            </w:r>
          </w:p>
        </w:tc>
      </w:tr>
      <w:tr w:rsidR="00BD6C0A" w:rsidRPr="005C3CE2" w14:paraId="54168D0C" w14:textId="77777777" w:rsidTr="00494ADC">
        <w:trPr>
          <w:trHeight w:val="20"/>
          <w:jc w:val="center"/>
        </w:trPr>
        <w:tc>
          <w:tcPr>
            <w:tcW w:w="0" w:type="auto"/>
            <w:noWrap/>
            <w:tcMar>
              <w:left w:w="28" w:type="dxa"/>
              <w:right w:w="28" w:type="dxa"/>
            </w:tcMar>
            <w:vAlign w:val="center"/>
          </w:tcPr>
          <w:p w14:paraId="3808E817"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11</w:t>
            </w:r>
          </w:p>
        </w:tc>
        <w:tc>
          <w:tcPr>
            <w:tcW w:w="0" w:type="auto"/>
            <w:tcMar>
              <w:left w:w="28" w:type="dxa"/>
              <w:right w:w="28" w:type="dxa"/>
            </w:tcMar>
            <w:vAlign w:val="center"/>
          </w:tcPr>
          <w:p w14:paraId="48BC8A74"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83</w:t>
            </w:r>
          </w:p>
        </w:tc>
        <w:tc>
          <w:tcPr>
            <w:tcW w:w="0" w:type="auto"/>
            <w:tcMar>
              <w:left w:w="28" w:type="dxa"/>
              <w:right w:w="28" w:type="dxa"/>
            </w:tcMar>
            <w:vAlign w:val="center"/>
          </w:tcPr>
          <w:p w14:paraId="041864A7"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59</w:t>
            </w:r>
          </w:p>
        </w:tc>
        <w:tc>
          <w:tcPr>
            <w:tcW w:w="0" w:type="auto"/>
            <w:tcMar>
              <w:left w:w="28" w:type="dxa"/>
              <w:right w:w="28" w:type="dxa"/>
            </w:tcMar>
            <w:vAlign w:val="center"/>
          </w:tcPr>
          <w:p w14:paraId="36DA0C59"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00</w:t>
            </w:r>
          </w:p>
        </w:tc>
        <w:tc>
          <w:tcPr>
            <w:tcW w:w="0" w:type="auto"/>
            <w:tcMar>
              <w:left w:w="28" w:type="dxa"/>
              <w:right w:w="28" w:type="dxa"/>
            </w:tcMar>
            <w:vAlign w:val="center"/>
          </w:tcPr>
          <w:p w14:paraId="66187637"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49</w:t>
            </w:r>
          </w:p>
        </w:tc>
        <w:tc>
          <w:tcPr>
            <w:tcW w:w="0" w:type="auto"/>
            <w:tcMar>
              <w:left w:w="28" w:type="dxa"/>
              <w:right w:w="28" w:type="dxa"/>
            </w:tcMar>
            <w:vAlign w:val="center"/>
          </w:tcPr>
          <w:p w14:paraId="537C0B8C"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41</w:t>
            </w:r>
          </w:p>
        </w:tc>
        <w:tc>
          <w:tcPr>
            <w:tcW w:w="0" w:type="auto"/>
            <w:tcMar>
              <w:left w:w="28" w:type="dxa"/>
              <w:right w:w="28" w:type="dxa"/>
            </w:tcMar>
            <w:vAlign w:val="center"/>
          </w:tcPr>
          <w:p w14:paraId="58D3E575"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00</w:t>
            </w:r>
          </w:p>
        </w:tc>
      </w:tr>
      <w:tr w:rsidR="00BD6C0A" w:rsidRPr="005C3CE2" w14:paraId="384DCE99" w14:textId="77777777" w:rsidTr="00494ADC">
        <w:trPr>
          <w:trHeight w:val="20"/>
          <w:jc w:val="center"/>
        </w:trPr>
        <w:tc>
          <w:tcPr>
            <w:tcW w:w="0" w:type="auto"/>
            <w:noWrap/>
            <w:tcMar>
              <w:left w:w="28" w:type="dxa"/>
              <w:right w:w="28" w:type="dxa"/>
            </w:tcMar>
            <w:vAlign w:val="center"/>
          </w:tcPr>
          <w:p w14:paraId="002DF382"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12</w:t>
            </w:r>
          </w:p>
        </w:tc>
        <w:tc>
          <w:tcPr>
            <w:tcW w:w="0" w:type="auto"/>
            <w:tcMar>
              <w:left w:w="28" w:type="dxa"/>
              <w:right w:w="28" w:type="dxa"/>
            </w:tcMar>
            <w:vAlign w:val="center"/>
          </w:tcPr>
          <w:p w14:paraId="7DE37626"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83</w:t>
            </w:r>
          </w:p>
        </w:tc>
        <w:tc>
          <w:tcPr>
            <w:tcW w:w="0" w:type="auto"/>
            <w:tcMar>
              <w:left w:w="28" w:type="dxa"/>
              <w:right w:w="28" w:type="dxa"/>
            </w:tcMar>
            <w:vAlign w:val="center"/>
          </w:tcPr>
          <w:p w14:paraId="1A388B4A"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58</w:t>
            </w:r>
          </w:p>
        </w:tc>
        <w:tc>
          <w:tcPr>
            <w:tcW w:w="0" w:type="auto"/>
            <w:tcMar>
              <w:left w:w="28" w:type="dxa"/>
              <w:right w:w="28" w:type="dxa"/>
            </w:tcMar>
            <w:vAlign w:val="center"/>
          </w:tcPr>
          <w:p w14:paraId="064464F0"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00</w:t>
            </w:r>
          </w:p>
        </w:tc>
        <w:tc>
          <w:tcPr>
            <w:tcW w:w="0" w:type="auto"/>
            <w:tcMar>
              <w:left w:w="28" w:type="dxa"/>
              <w:right w:w="28" w:type="dxa"/>
            </w:tcMar>
            <w:vAlign w:val="center"/>
          </w:tcPr>
          <w:p w14:paraId="08E0F081"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49</w:t>
            </w:r>
          </w:p>
        </w:tc>
        <w:tc>
          <w:tcPr>
            <w:tcW w:w="0" w:type="auto"/>
            <w:tcMar>
              <w:left w:w="28" w:type="dxa"/>
              <w:right w:w="28" w:type="dxa"/>
            </w:tcMar>
            <w:vAlign w:val="center"/>
          </w:tcPr>
          <w:p w14:paraId="387749DF"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41</w:t>
            </w:r>
          </w:p>
        </w:tc>
        <w:tc>
          <w:tcPr>
            <w:tcW w:w="0" w:type="auto"/>
            <w:tcMar>
              <w:left w:w="28" w:type="dxa"/>
              <w:right w:w="28" w:type="dxa"/>
            </w:tcMar>
            <w:vAlign w:val="center"/>
          </w:tcPr>
          <w:p w14:paraId="5359D504"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sz w:val="16"/>
                <w:szCs w:val="16"/>
                <w:lang w:eastAsia="ru-RU"/>
              </w:rPr>
              <w:t>00</w:t>
            </w:r>
          </w:p>
        </w:tc>
      </w:tr>
      <w:tr w:rsidR="00BD6C0A" w:rsidRPr="005C3CE2" w14:paraId="1EB92B13" w14:textId="77777777" w:rsidTr="00494ADC">
        <w:trPr>
          <w:trHeight w:val="20"/>
          <w:jc w:val="center"/>
        </w:trPr>
        <w:tc>
          <w:tcPr>
            <w:tcW w:w="0" w:type="auto"/>
            <w:gridSpan w:val="7"/>
            <w:noWrap/>
            <w:tcMar>
              <w:left w:w="28" w:type="dxa"/>
              <w:right w:w="28" w:type="dxa"/>
            </w:tcMar>
            <w:vAlign w:val="center"/>
          </w:tcPr>
          <w:p w14:paraId="1BFB9CC0" w14:textId="77777777" w:rsidR="00BD6C0A" w:rsidRPr="005C3CE2" w:rsidRDefault="00BD6C0A" w:rsidP="00494ADC">
            <w:pPr>
              <w:jc w:val="center"/>
              <w:rPr>
                <w:rFonts w:ascii="Times New Roman" w:eastAsia="Times New Roman" w:hAnsi="Times New Roman"/>
                <w:bCs/>
                <w:sz w:val="16"/>
                <w:szCs w:val="16"/>
                <w:lang w:eastAsia="ru-RU"/>
              </w:rPr>
            </w:pPr>
            <w:r w:rsidRPr="005C3CE2">
              <w:rPr>
                <w:rFonts w:ascii="Times New Roman" w:eastAsia="Times New Roman" w:hAnsi="Times New Roman"/>
                <w:bCs/>
                <w:color w:val="000000"/>
                <w:sz w:val="16"/>
                <w:szCs w:val="16"/>
                <w:lang w:eastAsia="ru-RU"/>
              </w:rPr>
              <w:t>Площадь Лицензионной территории – 19,95 км</w:t>
            </w:r>
            <w:r w:rsidRPr="005C3CE2">
              <w:rPr>
                <w:rFonts w:ascii="Times New Roman" w:eastAsia="Times New Roman" w:hAnsi="Times New Roman"/>
                <w:bCs/>
                <w:color w:val="000000"/>
                <w:sz w:val="16"/>
                <w:szCs w:val="16"/>
                <w:vertAlign w:val="superscript"/>
                <w:lang w:eastAsia="ru-RU"/>
              </w:rPr>
              <w:t>2</w:t>
            </w:r>
          </w:p>
        </w:tc>
      </w:tr>
      <w:bookmarkEnd w:id="1"/>
    </w:tbl>
    <w:p w14:paraId="40B629A8" w14:textId="77777777" w:rsidR="00BD6C0A" w:rsidRPr="005C3CE2" w:rsidRDefault="00BD6C0A" w:rsidP="00BD6C0A">
      <w:pPr>
        <w:widowControl w:val="0"/>
        <w:kinsoku w:val="0"/>
        <w:overflowPunct w:val="0"/>
        <w:ind w:firstLine="540"/>
        <w:jc w:val="both"/>
        <w:rPr>
          <w:sz w:val="10"/>
          <w:szCs w:val="10"/>
        </w:rPr>
      </w:pPr>
    </w:p>
    <w:p w14:paraId="2768DCE3" w14:textId="77777777" w:rsidR="00BD6C0A" w:rsidRPr="005C3CE2" w:rsidRDefault="00BD6C0A" w:rsidP="00BD6C0A">
      <w:pPr>
        <w:widowControl w:val="0"/>
        <w:kinsoku w:val="0"/>
        <w:overflowPunct w:val="0"/>
        <w:ind w:firstLine="540"/>
        <w:jc w:val="both"/>
      </w:pPr>
      <w:r w:rsidRPr="005C3CE2">
        <w:t>Весь объем проектируемых геологоразведочных работ планируется проводить на участках детализации, расположенных в пределах Лицензионной территории, общей площадью 0,56 км</w:t>
      </w:r>
      <w:r w:rsidRPr="005C3CE2">
        <w:rPr>
          <w:vertAlign w:val="superscript"/>
        </w:rPr>
        <w:t>2</w:t>
      </w:r>
      <w:r w:rsidRPr="005C3CE2">
        <w:t>. Координаты участков детализации для проведения работ отражены в таблице 3.</w:t>
      </w:r>
    </w:p>
    <w:p w14:paraId="23A91FF6" w14:textId="77777777" w:rsidR="007670F6" w:rsidRPr="005C3CE2" w:rsidRDefault="007670F6" w:rsidP="007670F6">
      <w:pPr>
        <w:widowControl w:val="0"/>
        <w:kinsoku w:val="0"/>
        <w:overflowPunct w:val="0"/>
        <w:ind w:firstLine="540"/>
        <w:jc w:val="both"/>
        <w:rPr>
          <w:sz w:val="10"/>
          <w:szCs w:val="10"/>
        </w:rPr>
      </w:pPr>
    </w:p>
    <w:p w14:paraId="2A3BF6B0" w14:textId="77777777" w:rsidR="007670F6" w:rsidRPr="005C3CE2" w:rsidRDefault="007670F6" w:rsidP="007670F6">
      <w:pPr>
        <w:widowControl w:val="0"/>
        <w:kinsoku w:val="0"/>
        <w:overflowPunct w:val="0"/>
        <w:jc w:val="both"/>
        <w:rPr>
          <w:sz w:val="20"/>
          <w:szCs w:val="20"/>
        </w:rPr>
      </w:pPr>
      <w:r w:rsidRPr="005C3CE2">
        <w:rPr>
          <w:sz w:val="20"/>
          <w:szCs w:val="20"/>
        </w:rPr>
        <w:t>Таблица 3 – Координаты участков детализации для проведения работ</w:t>
      </w:r>
    </w:p>
    <w:p w14:paraId="59737B01" w14:textId="77777777" w:rsidR="007670F6" w:rsidRPr="005C3CE2" w:rsidRDefault="007670F6" w:rsidP="007670F6">
      <w:pPr>
        <w:widowControl w:val="0"/>
        <w:kinsoku w:val="0"/>
        <w:overflowPunct w:val="0"/>
        <w:ind w:firstLine="540"/>
        <w:jc w:val="both"/>
        <w:rPr>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
        <w:gridCol w:w="613"/>
        <w:gridCol w:w="586"/>
        <w:gridCol w:w="802"/>
        <w:gridCol w:w="613"/>
        <w:gridCol w:w="592"/>
        <w:gridCol w:w="982"/>
      </w:tblGrid>
      <w:tr w:rsidR="007670F6" w:rsidRPr="005C3CE2" w14:paraId="5E8F5C9F" w14:textId="77777777" w:rsidTr="007D656B">
        <w:trPr>
          <w:trHeight w:val="20"/>
          <w:tblHeader/>
          <w:jc w:val="center"/>
        </w:trPr>
        <w:tc>
          <w:tcPr>
            <w:tcW w:w="0" w:type="auto"/>
            <w:vMerge w:val="restart"/>
            <w:noWrap/>
            <w:tcMar>
              <w:left w:w="28" w:type="dxa"/>
              <w:right w:w="28" w:type="dxa"/>
            </w:tcMar>
            <w:vAlign w:val="center"/>
            <w:hideMark/>
          </w:tcPr>
          <w:p w14:paraId="3E42B0A0"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 п/п</w:t>
            </w:r>
          </w:p>
        </w:tc>
        <w:tc>
          <w:tcPr>
            <w:tcW w:w="0" w:type="auto"/>
            <w:gridSpan w:val="6"/>
            <w:noWrap/>
            <w:tcMar>
              <w:left w:w="28" w:type="dxa"/>
              <w:right w:w="28" w:type="dxa"/>
            </w:tcMar>
            <w:vAlign w:val="center"/>
            <w:hideMark/>
          </w:tcPr>
          <w:p w14:paraId="1F7ECD1C"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Координаты угловых точек</w:t>
            </w:r>
          </w:p>
        </w:tc>
      </w:tr>
      <w:tr w:rsidR="007670F6" w:rsidRPr="005C3CE2" w14:paraId="073EA743" w14:textId="77777777" w:rsidTr="007D656B">
        <w:trPr>
          <w:trHeight w:val="20"/>
          <w:tblHeader/>
          <w:jc w:val="center"/>
        </w:trPr>
        <w:tc>
          <w:tcPr>
            <w:tcW w:w="0" w:type="auto"/>
            <w:vMerge/>
            <w:tcMar>
              <w:left w:w="28" w:type="dxa"/>
              <w:right w:w="28" w:type="dxa"/>
            </w:tcMar>
            <w:vAlign w:val="center"/>
            <w:hideMark/>
          </w:tcPr>
          <w:p w14:paraId="3CE13B78" w14:textId="77777777" w:rsidR="007670F6" w:rsidRPr="005C3CE2" w:rsidRDefault="007670F6" w:rsidP="007D656B">
            <w:pPr>
              <w:jc w:val="center"/>
              <w:rPr>
                <w:rFonts w:eastAsia="Times New Roman"/>
                <w:color w:val="000000"/>
                <w:sz w:val="16"/>
                <w:szCs w:val="16"/>
                <w:lang w:eastAsia="ru-RU"/>
              </w:rPr>
            </w:pPr>
          </w:p>
        </w:tc>
        <w:tc>
          <w:tcPr>
            <w:tcW w:w="0" w:type="auto"/>
            <w:gridSpan w:val="3"/>
            <w:noWrap/>
            <w:tcMar>
              <w:left w:w="28" w:type="dxa"/>
              <w:right w:w="28" w:type="dxa"/>
            </w:tcMar>
            <w:vAlign w:val="center"/>
            <w:hideMark/>
          </w:tcPr>
          <w:p w14:paraId="27B3402A"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Северная широта</w:t>
            </w:r>
          </w:p>
        </w:tc>
        <w:tc>
          <w:tcPr>
            <w:tcW w:w="0" w:type="auto"/>
            <w:gridSpan w:val="3"/>
            <w:noWrap/>
            <w:tcMar>
              <w:left w:w="28" w:type="dxa"/>
              <w:right w:w="28" w:type="dxa"/>
            </w:tcMar>
            <w:vAlign w:val="center"/>
            <w:hideMark/>
          </w:tcPr>
          <w:p w14:paraId="22B14F5F"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Восточная долгота</w:t>
            </w:r>
          </w:p>
        </w:tc>
      </w:tr>
      <w:tr w:rsidR="007670F6" w:rsidRPr="005C3CE2" w14:paraId="0F98E818" w14:textId="77777777" w:rsidTr="007D656B">
        <w:trPr>
          <w:trHeight w:val="20"/>
          <w:tblHeader/>
          <w:jc w:val="center"/>
        </w:trPr>
        <w:tc>
          <w:tcPr>
            <w:tcW w:w="0" w:type="auto"/>
            <w:vMerge/>
            <w:tcMar>
              <w:left w:w="28" w:type="dxa"/>
              <w:right w:w="28" w:type="dxa"/>
            </w:tcMar>
            <w:vAlign w:val="center"/>
          </w:tcPr>
          <w:p w14:paraId="09A36E37" w14:textId="77777777" w:rsidR="007670F6" w:rsidRPr="005C3CE2" w:rsidRDefault="007670F6" w:rsidP="007D656B">
            <w:pPr>
              <w:jc w:val="center"/>
              <w:rPr>
                <w:rFonts w:eastAsia="Times New Roman"/>
                <w:color w:val="000000"/>
                <w:sz w:val="16"/>
                <w:szCs w:val="16"/>
                <w:lang w:eastAsia="ru-RU"/>
              </w:rPr>
            </w:pPr>
          </w:p>
        </w:tc>
        <w:tc>
          <w:tcPr>
            <w:tcW w:w="0" w:type="auto"/>
            <w:noWrap/>
            <w:tcMar>
              <w:left w:w="28" w:type="dxa"/>
              <w:right w:w="28" w:type="dxa"/>
            </w:tcMar>
            <w:vAlign w:val="center"/>
          </w:tcPr>
          <w:p w14:paraId="5DC7E249"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градусы</w:t>
            </w:r>
          </w:p>
        </w:tc>
        <w:tc>
          <w:tcPr>
            <w:tcW w:w="0" w:type="auto"/>
            <w:tcMar>
              <w:left w:w="28" w:type="dxa"/>
              <w:right w:w="28" w:type="dxa"/>
            </w:tcMar>
            <w:vAlign w:val="center"/>
          </w:tcPr>
          <w:p w14:paraId="5840EE19"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минуты</w:t>
            </w:r>
          </w:p>
        </w:tc>
        <w:tc>
          <w:tcPr>
            <w:tcW w:w="0" w:type="auto"/>
            <w:tcMar>
              <w:left w:w="28" w:type="dxa"/>
              <w:right w:w="28" w:type="dxa"/>
            </w:tcMar>
            <w:vAlign w:val="center"/>
          </w:tcPr>
          <w:p w14:paraId="4DFB1E48"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секунды</w:t>
            </w:r>
          </w:p>
        </w:tc>
        <w:tc>
          <w:tcPr>
            <w:tcW w:w="0" w:type="auto"/>
            <w:noWrap/>
            <w:tcMar>
              <w:left w:w="28" w:type="dxa"/>
              <w:right w:w="28" w:type="dxa"/>
            </w:tcMar>
            <w:vAlign w:val="center"/>
          </w:tcPr>
          <w:p w14:paraId="35C58AE5"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градусы</w:t>
            </w:r>
          </w:p>
        </w:tc>
        <w:tc>
          <w:tcPr>
            <w:tcW w:w="592" w:type="dxa"/>
            <w:tcMar>
              <w:left w:w="28" w:type="dxa"/>
              <w:right w:w="28" w:type="dxa"/>
            </w:tcMar>
            <w:vAlign w:val="center"/>
          </w:tcPr>
          <w:p w14:paraId="766E4BC1"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минуты</w:t>
            </w:r>
          </w:p>
        </w:tc>
        <w:tc>
          <w:tcPr>
            <w:tcW w:w="982" w:type="dxa"/>
            <w:tcMar>
              <w:left w:w="28" w:type="dxa"/>
              <w:right w:w="28" w:type="dxa"/>
            </w:tcMar>
            <w:vAlign w:val="center"/>
          </w:tcPr>
          <w:p w14:paraId="005D1FC8"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секунды</w:t>
            </w:r>
          </w:p>
        </w:tc>
      </w:tr>
      <w:tr w:rsidR="007670F6" w:rsidRPr="005C3CE2" w14:paraId="1897F63C" w14:textId="77777777" w:rsidTr="007D656B">
        <w:trPr>
          <w:trHeight w:val="20"/>
          <w:tblHeader/>
          <w:jc w:val="center"/>
        </w:trPr>
        <w:tc>
          <w:tcPr>
            <w:tcW w:w="0" w:type="auto"/>
            <w:tcMar>
              <w:left w:w="28" w:type="dxa"/>
              <w:right w:w="28" w:type="dxa"/>
            </w:tcMar>
            <w:vAlign w:val="center"/>
          </w:tcPr>
          <w:p w14:paraId="780C892E" w14:textId="77777777" w:rsidR="007670F6" w:rsidRPr="005C3CE2" w:rsidRDefault="007670F6" w:rsidP="007D656B">
            <w:pPr>
              <w:jc w:val="center"/>
              <w:rPr>
                <w:rFonts w:eastAsia="Times New Roman"/>
                <w:color w:val="000000"/>
                <w:sz w:val="10"/>
                <w:szCs w:val="10"/>
                <w:lang w:eastAsia="ru-RU"/>
              </w:rPr>
            </w:pPr>
            <w:r w:rsidRPr="005C3CE2">
              <w:rPr>
                <w:rFonts w:eastAsia="Times New Roman"/>
                <w:color w:val="000000"/>
                <w:sz w:val="10"/>
                <w:szCs w:val="10"/>
                <w:lang w:eastAsia="ru-RU"/>
              </w:rPr>
              <w:t>1</w:t>
            </w:r>
          </w:p>
        </w:tc>
        <w:tc>
          <w:tcPr>
            <w:tcW w:w="0" w:type="auto"/>
            <w:noWrap/>
            <w:tcMar>
              <w:left w:w="28" w:type="dxa"/>
              <w:right w:w="28" w:type="dxa"/>
            </w:tcMar>
            <w:vAlign w:val="center"/>
          </w:tcPr>
          <w:p w14:paraId="13F79538" w14:textId="77777777" w:rsidR="007670F6" w:rsidRPr="005C3CE2" w:rsidRDefault="007670F6" w:rsidP="007D656B">
            <w:pPr>
              <w:jc w:val="center"/>
              <w:rPr>
                <w:rFonts w:eastAsia="Times New Roman"/>
                <w:color w:val="000000"/>
                <w:sz w:val="10"/>
                <w:szCs w:val="10"/>
                <w:lang w:eastAsia="ru-RU"/>
              </w:rPr>
            </w:pPr>
            <w:r w:rsidRPr="005C3CE2">
              <w:rPr>
                <w:rFonts w:eastAsia="Times New Roman"/>
                <w:color w:val="000000"/>
                <w:sz w:val="10"/>
                <w:szCs w:val="10"/>
                <w:lang w:eastAsia="ru-RU"/>
              </w:rPr>
              <w:t>2</w:t>
            </w:r>
          </w:p>
        </w:tc>
        <w:tc>
          <w:tcPr>
            <w:tcW w:w="0" w:type="auto"/>
            <w:tcMar>
              <w:left w:w="28" w:type="dxa"/>
              <w:right w:w="28" w:type="dxa"/>
            </w:tcMar>
            <w:vAlign w:val="center"/>
          </w:tcPr>
          <w:p w14:paraId="1C24336D" w14:textId="77777777" w:rsidR="007670F6" w:rsidRPr="005C3CE2" w:rsidRDefault="007670F6" w:rsidP="007D656B">
            <w:pPr>
              <w:jc w:val="center"/>
              <w:rPr>
                <w:rFonts w:eastAsia="Times New Roman"/>
                <w:color w:val="000000"/>
                <w:sz w:val="10"/>
                <w:szCs w:val="10"/>
                <w:lang w:eastAsia="ru-RU"/>
              </w:rPr>
            </w:pPr>
            <w:r w:rsidRPr="005C3CE2">
              <w:rPr>
                <w:rFonts w:eastAsia="Times New Roman"/>
                <w:color w:val="000000"/>
                <w:sz w:val="10"/>
                <w:szCs w:val="10"/>
                <w:lang w:eastAsia="ru-RU"/>
              </w:rPr>
              <w:t>3</w:t>
            </w:r>
          </w:p>
        </w:tc>
        <w:tc>
          <w:tcPr>
            <w:tcW w:w="0" w:type="auto"/>
            <w:tcMar>
              <w:left w:w="28" w:type="dxa"/>
              <w:right w:w="28" w:type="dxa"/>
            </w:tcMar>
            <w:vAlign w:val="center"/>
          </w:tcPr>
          <w:p w14:paraId="33D5AB46" w14:textId="77777777" w:rsidR="007670F6" w:rsidRPr="005C3CE2" w:rsidRDefault="007670F6" w:rsidP="007D656B">
            <w:pPr>
              <w:jc w:val="center"/>
              <w:rPr>
                <w:rFonts w:eastAsia="Times New Roman"/>
                <w:color w:val="000000"/>
                <w:sz w:val="10"/>
                <w:szCs w:val="10"/>
                <w:lang w:eastAsia="ru-RU"/>
              </w:rPr>
            </w:pPr>
            <w:r w:rsidRPr="005C3CE2">
              <w:rPr>
                <w:rFonts w:eastAsia="Times New Roman"/>
                <w:color w:val="000000"/>
                <w:sz w:val="10"/>
                <w:szCs w:val="10"/>
                <w:lang w:eastAsia="ru-RU"/>
              </w:rPr>
              <w:t>4</w:t>
            </w:r>
          </w:p>
        </w:tc>
        <w:tc>
          <w:tcPr>
            <w:tcW w:w="0" w:type="auto"/>
            <w:noWrap/>
            <w:tcMar>
              <w:left w:w="28" w:type="dxa"/>
              <w:right w:w="28" w:type="dxa"/>
            </w:tcMar>
            <w:vAlign w:val="center"/>
          </w:tcPr>
          <w:p w14:paraId="27186BA1" w14:textId="77777777" w:rsidR="007670F6" w:rsidRPr="005C3CE2" w:rsidRDefault="007670F6" w:rsidP="007D656B">
            <w:pPr>
              <w:jc w:val="center"/>
              <w:rPr>
                <w:rFonts w:eastAsia="Times New Roman"/>
                <w:color w:val="000000"/>
                <w:sz w:val="10"/>
                <w:szCs w:val="10"/>
                <w:lang w:eastAsia="ru-RU"/>
              </w:rPr>
            </w:pPr>
            <w:r w:rsidRPr="005C3CE2">
              <w:rPr>
                <w:rFonts w:eastAsia="Times New Roman"/>
                <w:color w:val="000000"/>
                <w:sz w:val="10"/>
                <w:szCs w:val="10"/>
                <w:lang w:eastAsia="ru-RU"/>
              </w:rPr>
              <w:t>5</w:t>
            </w:r>
          </w:p>
        </w:tc>
        <w:tc>
          <w:tcPr>
            <w:tcW w:w="592" w:type="dxa"/>
            <w:tcMar>
              <w:left w:w="28" w:type="dxa"/>
              <w:right w:w="28" w:type="dxa"/>
            </w:tcMar>
            <w:vAlign w:val="center"/>
          </w:tcPr>
          <w:p w14:paraId="6EE5D91A" w14:textId="77777777" w:rsidR="007670F6" w:rsidRPr="005C3CE2" w:rsidRDefault="007670F6" w:rsidP="007D656B">
            <w:pPr>
              <w:jc w:val="center"/>
              <w:rPr>
                <w:rFonts w:eastAsia="Times New Roman"/>
                <w:color w:val="000000"/>
                <w:sz w:val="10"/>
                <w:szCs w:val="10"/>
                <w:lang w:eastAsia="ru-RU"/>
              </w:rPr>
            </w:pPr>
            <w:r w:rsidRPr="005C3CE2">
              <w:rPr>
                <w:rFonts w:eastAsia="Times New Roman"/>
                <w:color w:val="000000"/>
                <w:sz w:val="10"/>
                <w:szCs w:val="10"/>
                <w:lang w:eastAsia="ru-RU"/>
              </w:rPr>
              <w:t>6</w:t>
            </w:r>
          </w:p>
        </w:tc>
        <w:tc>
          <w:tcPr>
            <w:tcW w:w="982" w:type="dxa"/>
            <w:tcMar>
              <w:left w:w="28" w:type="dxa"/>
              <w:right w:w="28" w:type="dxa"/>
            </w:tcMar>
            <w:vAlign w:val="center"/>
          </w:tcPr>
          <w:p w14:paraId="02C69D94" w14:textId="77777777" w:rsidR="007670F6" w:rsidRPr="005C3CE2" w:rsidRDefault="007670F6" w:rsidP="007D656B">
            <w:pPr>
              <w:jc w:val="center"/>
              <w:rPr>
                <w:rFonts w:eastAsia="Times New Roman"/>
                <w:color w:val="000000"/>
                <w:sz w:val="10"/>
                <w:szCs w:val="10"/>
                <w:lang w:eastAsia="ru-RU"/>
              </w:rPr>
            </w:pPr>
            <w:r w:rsidRPr="005C3CE2">
              <w:rPr>
                <w:rFonts w:eastAsia="Times New Roman"/>
                <w:color w:val="000000"/>
                <w:sz w:val="10"/>
                <w:szCs w:val="10"/>
                <w:lang w:eastAsia="ru-RU"/>
              </w:rPr>
              <w:t>7</w:t>
            </w:r>
          </w:p>
        </w:tc>
      </w:tr>
      <w:tr w:rsidR="007670F6" w:rsidRPr="005C3CE2" w14:paraId="334F8310" w14:textId="77777777" w:rsidTr="007D656B">
        <w:trPr>
          <w:trHeight w:val="20"/>
          <w:jc w:val="center"/>
        </w:trPr>
        <w:tc>
          <w:tcPr>
            <w:tcW w:w="0" w:type="auto"/>
            <w:gridSpan w:val="7"/>
            <w:noWrap/>
            <w:tcMar>
              <w:left w:w="28" w:type="dxa"/>
              <w:right w:w="28" w:type="dxa"/>
            </w:tcMar>
            <w:vAlign w:val="center"/>
            <w:hideMark/>
          </w:tcPr>
          <w:p w14:paraId="18CE0982"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 xml:space="preserve">Участок </w:t>
            </w:r>
            <w:proofErr w:type="spellStart"/>
            <w:r w:rsidRPr="005C3CE2">
              <w:rPr>
                <w:rFonts w:eastAsia="Times New Roman"/>
                <w:color w:val="000000"/>
                <w:sz w:val="16"/>
                <w:szCs w:val="16"/>
                <w:lang w:eastAsia="ru-RU"/>
              </w:rPr>
              <w:t>Крестовское</w:t>
            </w:r>
            <w:proofErr w:type="spellEnd"/>
            <w:r w:rsidRPr="005C3CE2">
              <w:rPr>
                <w:rFonts w:eastAsia="Times New Roman"/>
                <w:color w:val="000000"/>
                <w:sz w:val="16"/>
                <w:szCs w:val="16"/>
                <w:lang w:eastAsia="ru-RU"/>
              </w:rPr>
              <w:t xml:space="preserve"> (S = 0.1359 км</w:t>
            </w:r>
            <w:r w:rsidRPr="005C3CE2">
              <w:rPr>
                <w:rFonts w:eastAsia="Times New Roman"/>
                <w:color w:val="000000"/>
                <w:sz w:val="16"/>
                <w:szCs w:val="16"/>
                <w:vertAlign w:val="superscript"/>
                <w:lang w:eastAsia="ru-RU"/>
              </w:rPr>
              <w:t>2</w:t>
            </w:r>
            <w:r w:rsidRPr="005C3CE2">
              <w:rPr>
                <w:rFonts w:eastAsia="Times New Roman"/>
                <w:color w:val="000000"/>
                <w:sz w:val="16"/>
                <w:szCs w:val="16"/>
                <w:lang w:eastAsia="ru-RU"/>
              </w:rPr>
              <w:t>)</w:t>
            </w:r>
          </w:p>
        </w:tc>
      </w:tr>
      <w:tr w:rsidR="007670F6" w:rsidRPr="005C3CE2" w14:paraId="4B3B448D" w14:textId="77777777" w:rsidTr="007D656B">
        <w:trPr>
          <w:trHeight w:val="20"/>
          <w:jc w:val="center"/>
        </w:trPr>
        <w:tc>
          <w:tcPr>
            <w:tcW w:w="0" w:type="auto"/>
            <w:noWrap/>
            <w:tcMar>
              <w:left w:w="28" w:type="dxa"/>
              <w:right w:w="28" w:type="dxa"/>
            </w:tcMar>
            <w:vAlign w:val="center"/>
            <w:hideMark/>
          </w:tcPr>
          <w:p w14:paraId="0C63D78E"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1</w:t>
            </w:r>
          </w:p>
        </w:tc>
        <w:tc>
          <w:tcPr>
            <w:tcW w:w="0" w:type="auto"/>
            <w:noWrap/>
            <w:tcMar>
              <w:left w:w="28" w:type="dxa"/>
              <w:right w:w="28" w:type="dxa"/>
            </w:tcMar>
            <w:hideMark/>
          </w:tcPr>
          <w:p w14:paraId="6D5114C9" w14:textId="77777777" w:rsidR="007670F6" w:rsidRPr="005C3CE2" w:rsidRDefault="007670F6" w:rsidP="007D656B">
            <w:pPr>
              <w:jc w:val="center"/>
              <w:rPr>
                <w:rFonts w:eastAsia="Times New Roman"/>
                <w:color w:val="000000"/>
                <w:sz w:val="16"/>
                <w:szCs w:val="16"/>
                <w:lang w:eastAsia="ru-RU"/>
              </w:rPr>
            </w:pPr>
            <w:r w:rsidRPr="005C3CE2">
              <w:rPr>
                <w:rFonts w:eastAsia="Times New Roman"/>
                <w:sz w:val="16"/>
                <w:szCs w:val="16"/>
                <w:lang w:eastAsia="ru-RU"/>
              </w:rPr>
              <w:t>49°</w:t>
            </w:r>
          </w:p>
        </w:tc>
        <w:tc>
          <w:tcPr>
            <w:tcW w:w="0" w:type="auto"/>
            <w:noWrap/>
            <w:tcMar>
              <w:left w:w="28" w:type="dxa"/>
              <w:right w:w="28" w:type="dxa"/>
            </w:tcMar>
            <w:hideMark/>
          </w:tcPr>
          <w:p w14:paraId="5A9757AE" w14:textId="77777777" w:rsidR="007670F6" w:rsidRPr="005C3CE2" w:rsidRDefault="007670F6" w:rsidP="007D656B">
            <w:pPr>
              <w:jc w:val="center"/>
              <w:rPr>
                <w:rFonts w:eastAsia="Times New Roman"/>
                <w:color w:val="000000"/>
                <w:sz w:val="16"/>
                <w:szCs w:val="16"/>
                <w:lang w:eastAsia="ru-RU"/>
              </w:rPr>
            </w:pPr>
            <w:r w:rsidRPr="005C3CE2">
              <w:rPr>
                <w:rFonts w:eastAsia="Times New Roman"/>
                <w:sz w:val="16"/>
                <w:szCs w:val="16"/>
                <w:lang w:eastAsia="ru-RU"/>
              </w:rPr>
              <w:t>41'</w:t>
            </w:r>
          </w:p>
        </w:tc>
        <w:tc>
          <w:tcPr>
            <w:tcW w:w="0" w:type="auto"/>
            <w:noWrap/>
            <w:tcMar>
              <w:left w:w="28" w:type="dxa"/>
              <w:right w:w="28" w:type="dxa"/>
            </w:tcMar>
            <w:hideMark/>
          </w:tcPr>
          <w:p w14:paraId="7B0BA75E" w14:textId="77777777" w:rsidR="007670F6" w:rsidRPr="005C3CE2" w:rsidRDefault="007670F6" w:rsidP="007D656B">
            <w:pPr>
              <w:jc w:val="center"/>
              <w:rPr>
                <w:rFonts w:eastAsia="Times New Roman"/>
                <w:color w:val="000000"/>
                <w:sz w:val="16"/>
                <w:szCs w:val="16"/>
                <w:lang w:eastAsia="ru-RU"/>
              </w:rPr>
            </w:pPr>
            <w:r w:rsidRPr="005C3CE2">
              <w:rPr>
                <w:rFonts w:eastAsia="Times New Roman"/>
                <w:sz w:val="16"/>
                <w:szCs w:val="16"/>
                <w:lang w:eastAsia="ru-RU"/>
              </w:rPr>
              <w:t>39.933492"</w:t>
            </w:r>
          </w:p>
        </w:tc>
        <w:tc>
          <w:tcPr>
            <w:tcW w:w="0" w:type="auto"/>
            <w:noWrap/>
            <w:tcMar>
              <w:left w:w="28" w:type="dxa"/>
              <w:right w:w="28" w:type="dxa"/>
            </w:tcMar>
            <w:hideMark/>
          </w:tcPr>
          <w:p w14:paraId="0920B657" w14:textId="77777777" w:rsidR="007670F6" w:rsidRPr="005C3CE2" w:rsidRDefault="007670F6" w:rsidP="007D656B">
            <w:pPr>
              <w:jc w:val="center"/>
              <w:rPr>
                <w:rFonts w:eastAsia="Times New Roman"/>
                <w:color w:val="000000"/>
                <w:sz w:val="16"/>
                <w:szCs w:val="16"/>
                <w:lang w:eastAsia="ru-RU"/>
              </w:rPr>
            </w:pPr>
            <w:r w:rsidRPr="005C3CE2">
              <w:rPr>
                <w:rFonts w:eastAsia="Times New Roman"/>
                <w:sz w:val="16"/>
                <w:szCs w:val="16"/>
                <w:lang w:eastAsia="ru-RU"/>
              </w:rPr>
              <w:t>83°</w:t>
            </w:r>
          </w:p>
        </w:tc>
        <w:tc>
          <w:tcPr>
            <w:tcW w:w="0" w:type="auto"/>
            <w:noWrap/>
            <w:tcMar>
              <w:left w:w="28" w:type="dxa"/>
              <w:right w:w="28" w:type="dxa"/>
            </w:tcMar>
            <w:hideMark/>
          </w:tcPr>
          <w:p w14:paraId="46FFDE61" w14:textId="77777777" w:rsidR="007670F6" w:rsidRPr="005C3CE2" w:rsidRDefault="007670F6" w:rsidP="007D656B">
            <w:pPr>
              <w:jc w:val="center"/>
              <w:rPr>
                <w:rFonts w:eastAsia="Times New Roman"/>
                <w:color w:val="000000"/>
                <w:sz w:val="16"/>
                <w:szCs w:val="16"/>
                <w:lang w:eastAsia="ru-RU"/>
              </w:rPr>
            </w:pPr>
            <w:r w:rsidRPr="005C3CE2">
              <w:rPr>
                <w:rFonts w:eastAsia="Times New Roman"/>
                <w:sz w:val="16"/>
                <w:szCs w:val="16"/>
                <w:lang w:eastAsia="ru-RU"/>
              </w:rPr>
              <w:t>59'</w:t>
            </w:r>
          </w:p>
        </w:tc>
        <w:tc>
          <w:tcPr>
            <w:tcW w:w="0" w:type="auto"/>
            <w:noWrap/>
            <w:tcMar>
              <w:left w:w="28" w:type="dxa"/>
              <w:right w:w="28" w:type="dxa"/>
            </w:tcMar>
            <w:hideMark/>
          </w:tcPr>
          <w:p w14:paraId="6103009C" w14:textId="77777777" w:rsidR="007670F6" w:rsidRPr="005C3CE2" w:rsidRDefault="007670F6" w:rsidP="007D656B">
            <w:pPr>
              <w:jc w:val="center"/>
              <w:rPr>
                <w:rFonts w:eastAsia="Times New Roman"/>
                <w:color w:val="000000"/>
                <w:sz w:val="16"/>
                <w:szCs w:val="16"/>
                <w:lang w:eastAsia="ru-RU"/>
              </w:rPr>
            </w:pPr>
            <w:r w:rsidRPr="005C3CE2">
              <w:rPr>
                <w:rFonts w:eastAsia="Times New Roman"/>
                <w:sz w:val="16"/>
                <w:szCs w:val="16"/>
                <w:lang w:eastAsia="ru-RU"/>
              </w:rPr>
              <w:t>43.961856"</w:t>
            </w:r>
          </w:p>
        </w:tc>
      </w:tr>
      <w:tr w:rsidR="007670F6" w:rsidRPr="005C3CE2" w14:paraId="2CD74198" w14:textId="77777777" w:rsidTr="007D656B">
        <w:trPr>
          <w:trHeight w:val="20"/>
          <w:jc w:val="center"/>
        </w:trPr>
        <w:tc>
          <w:tcPr>
            <w:tcW w:w="0" w:type="auto"/>
            <w:noWrap/>
            <w:tcMar>
              <w:left w:w="28" w:type="dxa"/>
              <w:right w:w="28" w:type="dxa"/>
            </w:tcMar>
            <w:vAlign w:val="center"/>
            <w:hideMark/>
          </w:tcPr>
          <w:p w14:paraId="3BC1B3EF"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2</w:t>
            </w:r>
          </w:p>
        </w:tc>
        <w:tc>
          <w:tcPr>
            <w:tcW w:w="0" w:type="auto"/>
            <w:noWrap/>
            <w:tcMar>
              <w:left w:w="28" w:type="dxa"/>
              <w:right w:w="28" w:type="dxa"/>
            </w:tcMar>
            <w:hideMark/>
          </w:tcPr>
          <w:p w14:paraId="1120A215" w14:textId="77777777" w:rsidR="007670F6" w:rsidRPr="005C3CE2" w:rsidRDefault="007670F6" w:rsidP="007D656B">
            <w:pPr>
              <w:jc w:val="center"/>
              <w:rPr>
                <w:rFonts w:eastAsia="Times New Roman"/>
                <w:color w:val="000000"/>
                <w:sz w:val="16"/>
                <w:szCs w:val="16"/>
                <w:lang w:eastAsia="ru-RU"/>
              </w:rPr>
            </w:pPr>
            <w:r w:rsidRPr="005C3CE2">
              <w:rPr>
                <w:rFonts w:eastAsia="Times New Roman"/>
                <w:sz w:val="16"/>
                <w:szCs w:val="16"/>
                <w:lang w:eastAsia="ru-RU"/>
              </w:rPr>
              <w:t>49°</w:t>
            </w:r>
          </w:p>
        </w:tc>
        <w:tc>
          <w:tcPr>
            <w:tcW w:w="0" w:type="auto"/>
            <w:noWrap/>
            <w:tcMar>
              <w:left w:w="28" w:type="dxa"/>
              <w:right w:w="28" w:type="dxa"/>
            </w:tcMar>
            <w:hideMark/>
          </w:tcPr>
          <w:p w14:paraId="2BF6B355" w14:textId="77777777" w:rsidR="007670F6" w:rsidRPr="005C3CE2" w:rsidRDefault="007670F6" w:rsidP="007D656B">
            <w:pPr>
              <w:jc w:val="center"/>
              <w:rPr>
                <w:rFonts w:eastAsia="Times New Roman"/>
                <w:color w:val="000000"/>
                <w:sz w:val="16"/>
                <w:szCs w:val="16"/>
                <w:lang w:eastAsia="ru-RU"/>
              </w:rPr>
            </w:pPr>
            <w:r w:rsidRPr="005C3CE2">
              <w:rPr>
                <w:rFonts w:eastAsia="Times New Roman"/>
                <w:sz w:val="16"/>
                <w:szCs w:val="16"/>
                <w:lang w:eastAsia="ru-RU"/>
              </w:rPr>
              <w:t>41'</w:t>
            </w:r>
          </w:p>
        </w:tc>
        <w:tc>
          <w:tcPr>
            <w:tcW w:w="0" w:type="auto"/>
            <w:noWrap/>
            <w:tcMar>
              <w:left w:w="28" w:type="dxa"/>
              <w:right w:w="28" w:type="dxa"/>
            </w:tcMar>
            <w:hideMark/>
          </w:tcPr>
          <w:p w14:paraId="324A8418" w14:textId="77777777" w:rsidR="007670F6" w:rsidRPr="005C3CE2" w:rsidRDefault="007670F6" w:rsidP="007D656B">
            <w:pPr>
              <w:jc w:val="center"/>
              <w:rPr>
                <w:rFonts w:eastAsia="Times New Roman"/>
                <w:color w:val="000000"/>
                <w:sz w:val="16"/>
                <w:szCs w:val="16"/>
                <w:lang w:eastAsia="ru-RU"/>
              </w:rPr>
            </w:pPr>
            <w:r w:rsidRPr="005C3CE2">
              <w:rPr>
                <w:rFonts w:eastAsia="Times New Roman"/>
                <w:sz w:val="16"/>
                <w:szCs w:val="16"/>
                <w:lang w:eastAsia="ru-RU"/>
              </w:rPr>
              <w:t>39.904764"</w:t>
            </w:r>
          </w:p>
        </w:tc>
        <w:tc>
          <w:tcPr>
            <w:tcW w:w="0" w:type="auto"/>
            <w:noWrap/>
            <w:tcMar>
              <w:left w:w="28" w:type="dxa"/>
              <w:right w:w="28" w:type="dxa"/>
            </w:tcMar>
            <w:hideMark/>
          </w:tcPr>
          <w:p w14:paraId="6FBA59BE" w14:textId="77777777" w:rsidR="007670F6" w:rsidRPr="005C3CE2" w:rsidRDefault="007670F6" w:rsidP="007D656B">
            <w:pPr>
              <w:jc w:val="center"/>
              <w:rPr>
                <w:rFonts w:eastAsia="Times New Roman"/>
                <w:color w:val="000000"/>
                <w:sz w:val="16"/>
                <w:szCs w:val="16"/>
                <w:lang w:eastAsia="ru-RU"/>
              </w:rPr>
            </w:pPr>
            <w:r w:rsidRPr="005C3CE2">
              <w:rPr>
                <w:rFonts w:eastAsia="Times New Roman"/>
                <w:sz w:val="16"/>
                <w:szCs w:val="16"/>
                <w:lang w:eastAsia="ru-RU"/>
              </w:rPr>
              <w:t>84°</w:t>
            </w:r>
          </w:p>
        </w:tc>
        <w:tc>
          <w:tcPr>
            <w:tcW w:w="0" w:type="auto"/>
            <w:noWrap/>
            <w:tcMar>
              <w:left w:w="28" w:type="dxa"/>
              <w:right w:w="28" w:type="dxa"/>
            </w:tcMar>
            <w:hideMark/>
          </w:tcPr>
          <w:p w14:paraId="5B11C3BC" w14:textId="77777777" w:rsidR="007670F6" w:rsidRPr="005C3CE2" w:rsidRDefault="007670F6" w:rsidP="007D656B">
            <w:pPr>
              <w:jc w:val="center"/>
              <w:rPr>
                <w:rFonts w:eastAsia="Times New Roman"/>
                <w:color w:val="000000"/>
                <w:sz w:val="16"/>
                <w:szCs w:val="16"/>
                <w:lang w:eastAsia="ru-RU"/>
              </w:rPr>
            </w:pPr>
            <w:r w:rsidRPr="005C3CE2">
              <w:rPr>
                <w:rFonts w:eastAsia="Times New Roman"/>
                <w:sz w:val="16"/>
                <w:szCs w:val="16"/>
                <w:lang w:eastAsia="ru-RU"/>
              </w:rPr>
              <w:t>0'</w:t>
            </w:r>
          </w:p>
        </w:tc>
        <w:tc>
          <w:tcPr>
            <w:tcW w:w="0" w:type="auto"/>
            <w:noWrap/>
            <w:tcMar>
              <w:left w:w="28" w:type="dxa"/>
              <w:right w:w="28" w:type="dxa"/>
            </w:tcMar>
            <w:hideMark/>
          </w:tcPr>
          <w:p w14:paraId="538EEAEC" w14:textId="77777777" w:rsidR="007670F6" w:rsidRPr="005C3CE2" w:rsidRDefault="007670F6" w:rsidP="007D656B">
            <w:pPr>
              <w:jc w:val="center"/>
              <w:rPr>
                <w:rFonts w:eastAsia="Times New Roman"/>
                <w:color w:val="000000"/>
                <w:sz w:val="16"/>
                <w:szCs w:val="16"/>
                <w:lang w:eastAsia="ru-RU"/>
              </w:rPr>
            </w:pPr>
            <w:r w:rsidRPr="005C3CE2">
              <w:rPr>
                <w:rFonts w:eastAsia="Times New Roman"/>
                <w:sz w:val="16"/>
                <w:szCs w:val="16"/>
                <w:lang w:eastAsia="ru-RU"/>
              </w:rPr>
              <w:t>1.256256"</w:t>
            </w:r>
          </w:p>
        </w:tc>
      </w:tr>
      <w:tr w:rsidR="007670F6" w:rsidRPr="005C3CE2" w14:paraId="39E90E3E" w14:textId="77777777" w:rsidTr="007D656B">
        <w:trPr>
          <w:trHeight w:val="20"/>
          <w:jc w:val="center"/>
        </w:trPr>
        <w:tc>
          <w:tcPr>
            <w:tcW w:w="0" w:type="auto"/>
            <w:noWrap/>
            <w:tcMar>
              <w:left w:w="28" w:type="dxa"/>
              <w:right w:w="28" w:type="dxa"/>
            </w:tcMar>
            <w:vAlign w:val="center"/>
            <w:hideMark/>
          </w:tcPr>
          <w:p w14:paraId="58FC203C"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3</w:t>
            </w:r>
          </w:p>
        </w:tc>
        <w:tc>
          <w:tcPr>
            <w:tcW w:w="0" w:type="auto"/>
            <w:noWrap/>
            <w:tcMar>
              <w:left w:w="28" w:type="dxa"/>
              <w:right w:w="28" w:type="dxa"/>
            </w:tcMar>
            <w:hideMark/>
          </w:tcPr>
          <w:p w14:paraId="5B6D8A97" w14:textId="77777777" w:rsidR="007670F6" w:rsidRPr="005C3CE2" w:rsidRDefault="007670F6" w:rsidP="007D656B">
            <w:pPr>
              <w:jc w:val="center"/>
              <w:rPr>
                <w:rFonts w:eastAsia="Times New Roman"/>
                <w:color w:val="000000"/>
                <w:sz w:val="16"/>
                <w:szCs w:val="16"/>
                <w:lang w:eastAsia="ru-RU"/>
              </w:rPr>
            </w:pPr>
            <w:r w:rsidRPr="005C3CE2">
              <w:rPr>
                <w:rFonts w:eastAsia="Times New Roman"/>
                <w:sz w:val="16"/>
                <w:szCs w:val="16"/>
                <w:lang w:eastAsia="ru-RU"/>
              </w:rPr>
              <w:t>49°</w:t>
            </w:r>
          </w:p>
        </w:tc>
        <w:tc>
          <w:tcPr>
            <w:tcW w:w="0" w:type="auto"/>
            <w:noWrap/>
            <w:tcMar>
              <w:left w:w="28" w:type="dxa"/>
              <w:right w:w="28" w:type="dxa"/>
            </w:tcMar>
            <w:hideMark/>
          </w:tcPr>
          <w:p w14:paraId="146AB92C" w14:textId="77777777" w:rsidR="007670F6" w:rsidRPr="005C3CE2" w:rsidRDefault="007670F6" w:rsidP="007D656B">
            <w:pPr>
              <w:jc w:val="center"/>
              <w:rPr>
                <w:rFonts w:eastAsia="Times New Roman"/>
                <w:color w:val="000000"/>
                <w:sz w:val="16"/>
                <w:szCs w:val="16"/>
                <w:lang w:eastAsia="ru-RU"/>
              </w:rPr>
            </w:pPr>
            <w:r w:rsidRPr="005C3CE2">
              <w:rPr>
                <w:rFonts w:eastAsia="Times New Roman"/>
                <w:sz w:val="16"/>
                <w:szCs w:val="16"/>
                <w:lang w:eastAsia="ru-RU"/>
              </w:rPr>
              <w:t>41'</w:t>
            </w:r>
          </w:p>
        </w:tc>
        <w:tc>
          <w:tcPr>
            <w:tcW w:w="0" w:type="auto"/>
            <w:noWrap/>
            <w:tcMar>
              <w:left w:w="28" w:type="dxa"/>
              <w:right w:w="28" w:type="dxa"/>
            </w:tcMar>
            <w:hideMark/>
          </w:tcPr>
          <w:p w14:paraId="5D4E7931" w14:textId="77777777" w:rsidR="007670F6" w:rsidRPr="005C3CE2" w:rsidRDefault="007670F6" w:rsidP="007D656B">
            <w:pPr>
              <w:jc w:val="center"/>
              <w:rPr>
                <w:rFonts w:eastAsia="Times New Roman"/>
                <w:color w:val="000000"/>
                <w:sz w:val="16"/>
                <w:szCs w:val="16"/>
                <w:lang w:eastAsia="ru-RU"/>
              </w:rPr>
            </w:pPr>
            <w:r w:rsidRPr="005C3CE2">
              <w:rPr>
                <w:rFonts w:eastAsia="Times New Roman"/>
                <w:sz w:val="16"/>
                <w:szCs w:val="16"/>
                <w:lang w:eastAsia="ru-RU"/>
              </w:rPr>
              <w:t>26.779092"</w:t>
            </w:r>
          </w:p>
        </w:tc>
        <w:tc>
          <w:tcPr>
            <w:tcW w:w="0" w:type="auto"/>
            <w:noWrap/>
            <w:tcMar>
              <w:left w:w="28" w:type="dxa"/>
              <w:right w:w="28" w:type="dxa"/>
            </w:tcMar>
            <w:hideMark/>
          </w:tcPr>
          <w:p w14:paraId="268C2D16" w14:textId="77777777" w:rsidR="007670F6" w:rsidRPr="005C3CE2" w:rsidRDefault="007670F6" w:rsidP="007D656B">
            <w:pPr>
              <w:jc w:val="center"/>
              <w:rPr>
                <w:rFonts w:eastAsia="Times New Roman"/>
                <w:color w:val="000000"/>
                <w:sz w:val="16"/>
                <w:szCs w:val="16"/>
                <w:lang w:eastAsia="ru-RU"/>
              </w:rPr>
            </w:pPr>
            <w:r w:rsidRPr="005C3CE2">
              <w:rPr>
                <w:rFonts w:eastAsia="Times New Roman"/>
                <w:sz w:val="16"/>
                <w:szCs w:val="16"/>
                <w:lang w:eastAsia="ru-RU"/>
              </w:rPr>
              <w:t>84°</w:t>
            </w:r>
          </w:p>
        </w:tc>
        <w:tc>
          <w:tcPr>
            <w:tcW w:w="0" w:type="auto"/>
            <w:noWrap/>
            <w:tcMar>
              <w:left w:w="28" w:type="dxa"/>
              <w:right w:w="28" w:type="dxa"/>
            </w:tcMar>
            <w:hideMark/>
          </w:tcPr>
          <w:p w14:paraId="6AAA6820" w14:textId="77777777" w:rsidR="007670F6" w:rsidRPr="005C3CE2" w:rsidRDefault="007670F6" w:rsidP="007D656B">
            <w:pPr>
              <w:jc w:val="center"/>
              <w:rPr>
                <w:rFonts w:eastAsia="Times New Roman"/>
                <w:color w:val="000000"/>
                <w:sz w:val="16"/>
                <w:szCs w:val="16"/>
                <w:lang w:eastAsia="ru-RU"/>
              </w:rPr>
            </w:pPr>
            <w:r w:rsidRPr="005C3CE2">
              <w:rPr>
                <w:rFonts w:eastAsia="Times New Roman"/>
                <w:sz w:val="16"/>
                <w:szCs w:val="16"/>
                <w:lang w:eastAsia="ru-RU"/>
              </w:rPr>
              <w:t>0'</w:t>
            </w:r>
          </w:p>
        </w:tc>
        <w:tc>
          <w:tcPr>
            <w:tcW w:w="0" w:type="auto"/>
            <w:noWrap/>
            <w:tcMar>
              <w:left w:w="28" w:type="dxa"/>
              <w:right w:w="28" w:type="dxa"/>
            </w:tcMar>
            <w:hideMark/>
          </w:tcPr>
          <w:p w14:paraId="26698A3D" w14:textId="77777777" w:rsidR="007670F6" w:rsidRPr="005C3CE2" w:rsidRDefault="007670F6" w:rsidP="007D656B">
            <w:pPr>
              <w:jc w:val="center"/>
              <w:rPr>
                <w:rFonts w:eastAsia="Times New Roman"/>
                <w:color w:val="000000"/>
                <w:sz w:val="16"/>
                <w:szCs w:val="16"/>
                <w:lang w:eastAsia="ru-RU"/>
              </w:rPr>
            </w:pPr>
            <w:r w:rsidRPr="005C3CE2">
              <w:rPr>
                <w:rFonts w:eastAsia="Times New Roman"/>
                <w:sz w:val="16"/>
                <w:szCs w:val="16"/>
                <w:lang w:eastAsia="ru-RU"/>
              </w:rPr>
              <w:t>1.296"</w:t>
            </w:r>
          </w:p>
        </w:tc>
      </w:tr>
      <w:tr w:rsidR="007670F6" w:rsidRPr="005C3CE2" w14:paraId="253FC6D2" w14:textId="77777777" w:rsidTr="007D656B">
        <w:trPr>
          <w:trHeight w:val="20"/>
          <w:jc w:val="center"/>
        </w:trPr>
        <w:tc>
          <w:tcPr>
            <w:tcW w:w="0" w:type="auto"/>
            <w:noWrap/>
            <w:tcMar>
              <w:left w:w="28" w:type="dxa"/>
              <w:right w:w="28" w:type="dxa"/>
            </w:tcMar>
            <w:vAlign w:val="center"/>
            <w:hideMark/>
          </w:tcPr>
          <w:p w14:paraId="3CD43053"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4</w:t>
            </w:r>
          </w:p>
        </w:tc>
        <w:tc>
          <w:tcPr>
            <w:tcW w:w="0" w:type="auto"/>
            <w:noWrap/>
            <w:tcMar>
              <w:left w:w="28" w:type="dxa"/>
              <w:right w:w="28" w:type="dxa"/>
            </w:tcMar>
            <w:hideMark/>
          </w:tcPr>
          <w:p w14:paraId="334EA4CA" w14:textId="77777777" w:rsidR="007670F6" w:rsidRPr="005C3CE2" w:rsidRDefault="007670F6" w:rsidP="007D656B">
            <w:pPr>
              <w:jc w:val="center"/>
              <w:rPr>
                <w:rFonts w:eastAsia="Times New Roman"/>
                <w:color w:val="000000"/>
                <w:sz w:val="16"/>
                <w:szCs w:val="16"/>
                <w:lang w:eastAsia="ru-RU"/>
              </w:rPr>
            </w:pPr>
            <w:r w:rsidRPr="005C3CE2">
              <w:rPr>
                <w:rFonts w:eastAsia="Times New Roman"/>
                <w:sz w:val="16"/>
                <w:szCs w:val="16"/>
                <w:lang w:eastAsia="ru-RU"/>
              </w:rPr>
              <w:t>49°</w:t>
            </w:r>
          </w:p>
        </w:tc>
        <w:tc>
          <w:tcPr>
            <w:tcW w:w="0" w:type="auto"/>
            <w:noWrap/>
            <w:tcMar>
              <w:left w:w="28" w:type="dxa"/>
              <w:right w:w="28" w:type="dxa"/>
            </w:tcMar>
            <w:hideMark/>
          </w:tcPr>
          <w:p w14:paraId="6B149B8B" w14:textId="77777777" w:rsidR="007670F6" w:rsidRPr="005C3CE2" w:rsidRDefault="007670F6" w:rsidP="007D656B">
            <w:pPr>
              <w:jc w:val="center"/>
              <w:rPr>
                <w:rFonts w:eastAsia="Times New Roman"/>
                <w:color w:val="000000"/>
                <w:sz w:val="16"/>
                <w:szCs w:val="16"/>
                <w:lang w:eastAsia="ru-RU"/>
              </w:rPr>
            </w:pPr>
            <w:r w:rsidRPr="005C3CE2">
              <w:rPr>
                <w:rFonts w:eastAsia="Times New Roman"/>
                <w:sz w:val="16"/>
                <w:szCs w:val="16"/>
                <w:lang w:eastAsia="ru-RU"/>
              </w:rPr>
              <w:t>41'</w:t>
            </w:r>
          </w:p>
        </w:tc>
        <w:tc>
          <w:tcPr>
            <w:tcW w:w="0" w:type="auto"/>
            <w:noWrap/>
            <w:tcMar>
              <w:left w:w="28" w:type="dxa"/>
              <w:right w:w="28" w:type="dxa"/>
            </w:tcMar>
            <w:hideMark/>
          </w:tcPr>
          <w:p w14:paraId="10A00C40" w14:textId="77777777" w:rsidR="007670F6" w:rsidRPr="005C3CE2" w:rsidRDefault="007670F6" w:rsidP="007D656B">
            <w:pPr>
              <w:jc w:val="center"/>
              <w:rPr>
                <w:rFonts w:eastAsia="Times New Roman"/>
                <w:color w:val="000000"/>
                <w:sz w:val="16"/>
                <w:szCs w:val="16"/>
                <w:lang w:eastAsia="ru-RU"/>
              </w:rPr>
            </w:pPr>
            <w:r w:rsidRPr="005C3CE2">
              <w:rPr>
                <w:rFonts w:eastAsia="Times New Roman"/>
                <w:sz w:val="16"/>
                <w:szCs w:val="16"/>
                <w:lang w:eastAsia="ru-RU"/>
              </w:rPr>
              <w:t>27.153492"</w:t>
            </w:r>
          </w:p>
        </w:tc>
        <w:tc>
          <w:tcPr>
            <w:tcW w:w="0" w:type="auto"/>
            <w:noWrap/>
            <w:tcMar>
              <w:left w:w="28" w:type="dxa"/>
              <w:right w:w="28" w:type="dxa"/>
            </w:tcMar>
            <w:hideMark/>
          </w:tcPr>
          <w:p w14:paraId="6702A453" w14:textId="77777777" w:rsidR="007670F6" w:rsidRPr="005C3CE2" w:rsidRDefault="007670F6" w:rsidP="007D656B">
            <w:pPr>
              <w:jc w:val="center"/>
              <w:rPr>
                <w:rFonts w:eastAsia="Times New Roman"/>
                <w:color w:val="000000"/>
                <w:sz w:val="16"/>
                <w:szCs w:val="16"/>
                <w:lang w:eastAsia="ru-RU"/>
              </w:rPr>
            </w:pPr>
            <w:r w:rsidRPr="005C3CE2">
              <w:rPr>
                <w:rFonts w:eastAsia="Times New Roman"/>
                <w:sz w:val="16"/>
                <w:szCs w:val="16"/>
                <w:lang w:eastAsia="ru-RU"/>
              </w:rPr>
              <w:t>83°</w:t>
            </w:r>
          </w:p>
        </w:tc>
        <w:tc>
          <w:tcPr>
            <w:tcW w:w="0" w:type="auto"/>
            <w:noWrap/>
            <w:tcMar>
              <w:left w:w="28" w:type="dxa"/>
              <w:right w:w="28" w:type="dxa"/>
            </w:tcMar>
            <w:hideMark/>
          </w:tcPr>
          <w:p w14:paraId="6B670361" w14:textId="77777777" w:rsidR="007670F6" w:rsidRPr="005C3CE2" w:rsidRDefault="007670F6" w:rsidP="007D656B">
            <w:pPr>
              <w:jc w:val="center"/>
              <w:rPr>
                <w:rFonts w:eastAsia="Times New Roman"/>
                <w:color w:val="000000"/>
                <w:sz w:val="16"/>
                <w:szCs w:val="16"/>
                <w:lang w:eastAsia="ru-RU"/>
              </w:rPr>
            </w:pPr>
            <w:r w:rsidRPr="005C3CE2">
              <w:rPr>
                <w:rFonts w:eastAsia="Times New Roman"/>
                <w:sz w:val="16"/>
                <w:szCs w:val="16"/>
                <w:lang w:eastAsia="ru-RU"/>
              </w:rPr>
              <w:t>59'</w:t>
            </w:r>
          </w:p>
        </w:tc>
        <w:tc>
          <w:tcPr>
            <w:tcW w:w="0" w:type="auto"/>
            <w:noWrap/>
            <w:tcMar>
              <w:left w:w="28" w:type="dxa"/>
              <w:right w:w="28" w:type="dxa"/>
            </w:tcMar>
            <w:hideMark/>
          </w:tcPr>
          <w:p w14:paraId="69F98A69" w14:textId="77777777" w:rsidR="007670F6" w:rsidRPr="005C3CE2" w:rsidRDefault="007670F6" w:rsidP="007D656B">
            <w:pPr>
              <w:jc w:val="center"/>
              <w:rPr>
                <w:rFonts w:eastAsia="Times New Roman"/>
                <w:color w:val="000000"/>
                <w:sz w:val="16"/>
                <w:szCs w:val="16"/>
                <w:lang w:eastAsia="ru-RU"/>
              </w:rPr>
            </w:pPr>
            <w:r w:rsidRPr="005C3CE2">
              <w:rPr>
                <w:rFonts w:eastAsia="Times New Roman"/>
                <w:sz w:val="16"/>
                <w:szCs w:val="16"/>
                <w:lang w:eastAsia="ru-RU"/>
              </w:rPr>
              <w:t>47.173056"</w:t>
            </w:r>
          </w:p>
        </w:tc>
      </w:tr>
      <w:tr w:rsidR="007670F6" w:rsidRPr="005C3CE2" w14:paraId="70CFD5E0" w14:textId="77777777" w:rsidTr="007D656B">
        <w:trPr>
          <w:trHeight w:val="20"/>
          <w:jc w:val="center"/>
        </w:trPr>
        <w:tc>
          <w:tcPr>
            <w:tcW w:w="0" w:type="auto"/>
            <w:noWrap/>
            <w:tcMar>
              <w:left w:w="28" w:type="dxa"/>
              <w:right w:w="28" w:type="dxa"/>
            </w:tcMar>
            <w:vAlign w:val="center"/>
            <w:hideMark/>
          </w:tcPr>
          <w:p w14:paraId="1ABB369D"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5</w:t>
            </w:r>
          </w:p>
        </w:tc>
        <w:tc>
          <w:tcPr>
            <w:tcW w:w="0" w:type="auto"/>
            <w:noWrap/>
            <w:tcMar>
              <w:left w:w="28" w:type="dxa"/>
              <w:right w:w="28" w:type="dxa"/>
            </w:tcMar>
            <w:hideMark/>
          </w:tcPr>
          <w:p w14:paraId="1B2AF416" w14:textId="77777777" w:rsidR="007670F6" w:rsidRPr="005C3CE2" w:rsidRDefault="007670F6" w:rsidP="007D656B">
            <w:pPr>
              <w:jc w:val="center"/>
              <w:rPr>
                <w:rFonts w:eastAsia="Times New Roman"/>
                <w:color w:val="000000"/>
                <w:sz w:val="16"/>
                <w:szCs w:val="16"/>
                <w:lang w:eastAsia="ru-RU"/>
              </w:rPr>
            </w:pPr>
            <w:r w:rsidRPr="005C3CE2">
              <w:rPr>
                <w:rFonts w:eastAsia="Times New Roman"/>
                <w:sz w:val="16"/>
                <w:szCs w:val="16"/>
                <w:lang w:eastAsia="ru-RU"/>
              </w:rPr>
              <w:t>49°</w:t>
            </w:r>
          </w:p>
        </w:tc>
        <w:tc>
          <w:tcPr>
            <w:tcW w:w="0" w:type="auto"/>
            <w:noWrap/>
            <w:tcMar>
              <w:left w:w="28" w:type="dxa"/>
              <w:right w:w="28" w:type="dxa"/>
            </w:tcMar>
            <w:hideMark/>
          </w:tcPr>
          <w:p w14:paraId="59E2BBAB" w14:textId="77777777" w:rsidR="007670F6" w:rsidRPr="005C3CE2" w:rsidRDefault="007670F6" w:rsidP="007D656B">
            <w:pPr>
              <w:jc w:val="center"/>
              <w:rPr>
                <w:rFonts w:eastAsia="Times New Roman"/>
                <w:color w:val="000000"/>
                <w:sz w:val="16"/>
                <w:szCs w:val="16"/>
                <w:lang w:eastAsia="ru-RU"/>
              </w:rPr>
            </w:pPr>
            <w:r w:rsidRPr="005C3CE2">
              <w:rPr>
                <w:rFonts w:eastAsia="Times New Roman"/>
                <w:sz w:val="16"/>
                <w:szCs w:val="16"/>
                <w:lang w:eastAsia="ru-RU"/>
              </w:rPr>
              <w:t>41'</w:t>
            </w:r>
          </w:p>
        </w:tc>
        <w:tc>
          <w:tcPr>
            <w:tcW w:w="0" w:type="auto"/>
            <w:noWrap/>
            <w:tcMar>
              <w:left w:w="28" w:type="dxa"/>
              <w:right w:w="28" w:type="dxa"/>
            </w:tcMar>
            <w:hideMark/>
          </w:tcPr>
          <w:p w14:paraId="6A467A7E" w14:textId="77777777" w:rsidR="007670F6" w:rsidRPr="005C3CE2" w:rsidRDefault="007670F6" w:rsidP="007D656B">
            <w:pPr>
              <w:jc w:val="center"/>
              <w:rPr>
                <w:rFonts w:eastAsia="Times New Roman"/>
                <w:color w:val="000000"/>
                <w:sz w:val="16"/>
                <w:szCs w:val="16"/>
                <w:lang w:eastAsia="ru-RU"/>
              </w:rPr>
            </w:pPr>
            <w:r w:rsidRPr="005C3CE2">
              <w:rPr>
                <w:rFonts w:eastAsia="Times New Roman"/>
                <w:sz w:val="16"/>
                <w:szCs w:val="16"/>
                <w:lang w:eastAsia="ru-RU"/>
              </w:rPr>
              <w:t>30.480144"</w:t>
            </w:r>
          </w:p>
        </w:tc>
        <w:tc>
          <w:tcPr>
            <w:tcW w:w="0" w:type="auto"/>
            <w:noWrap/>
            <w:tcMar>
              <w:left w:w="28" w:type="dxa"/>
              <w:right w:w="28" w:type="dxa"/>
            </w:tcMar>
            <w:hideMark/>
          </w:tcPr>
          <w:p w14:paraId="2CD618C7" w14:textId="77777777" w:rsidR="007670F6" w:rsidRPr="005C3CE2" w:rsidRDefault="007670F6" w:rsidP="007D656B">
            <w:pPr>
              <w:jc w:val="center"/>
              <w:rPr>
                <w:rFonts w:eastAsia="Times New Roman"/>
                <w:color w:val="000000"/>
                <w:sz w:val="16"/>
                <w:szCs w:val="16"/>
                <w:lang w:eastAsia="ru-RU"/>
              </w:rPr>
            </w:pPr>
            <w:r w:rsidRPr="005C3CE2">
              <w:rPr>
                <w:rFonts w:eastAsia="Times New Roman"/>
                <w:sz w:val="16"/>
                <w:szCs w:val="16"/>
                <w:lang w:eastAsia="ru-RU"/>
              </w:rPr>
              <w:t>83°</w:t>
            </w:r>
          </w:p>
        </w:tc>
        <w:tc>
          <w:tcPr>
            <w:tcW w:w="0" w:type="auto"/>
            <w:noWrap/>
            <w:tcMar>
              <w:left w:w="28" w:type="dxa"/>
              <w:right w:w="28" w:type="dxa"/>
            </w:tcMar>
            <w:hideMark/>
          </w:tcPr>
          <w:p w14:paraId="2C815E70" w14:textId="77777777" w:rsidR="007670F6" w:rsidRPr="005C3CE2" w:rsidRDefault="007670F6" w:rsidP="007D656B">
            <w:pPr>
              <w:jc w:val="center"/>
              <w:rPr>
                <w:rFonts w:eastAsia="Times New Roman"/>
                <w:color w:val="000000"/>
                <w:sz w:val="16"/>
                <w:szCs w:val="16"/>
                <w:lang w:eastAsia="ru-RU"/>
              </w:rPr>
            </w:pPr>
            <w:r w:rsidRPr="005C3CE2">
              <w:rPr>
                <w:rFonts w:eastAsia="Times New Roman"/>
                <w:sz w:val="16"/>
                <w:szCs w:val="16"/>
                <w:lang w:eastAsia="ru-RU"/>
              </w:rPr>
              <w:t>59'</w:t>
            </w:r>
          </w:p>
        </w:tc>
        <w:tc>
          <w:tcPr>
            <w:tcW w:w="0" w:type="auto"/>
            <w:noWrap/>
            <w:tcMar>
              <w:left w:w="28" w:type="dxa"/>
              <w:right w:w="28" w:type="dxa"/>
            </w:tcMar>
            <w:hideMark/>
          </w:tcPr>
          <w:p w14:paraId="7A10C7D9" w14:textId="77777777" w:rsidR="007670F6" w:rsidRPr="005C3CE2" w:rsidRDefault="007670F6" w:rsidP="007D656B">
            <w:pPr>
              <w:jc w:val="center"/>
              <w:rPr>
                <w:rFonts w:eastAsia="Times New Roman"/>
                <w:color w:val="000000"/>
                <w:sz w:val="16"/>
                <w:szCs w:val="16"/>
                <w:lang w:eastAsia="ru-RU"/>
              </w:rPr>
            </w:pPr>
            <w:r w:rsidRPr="005C3CE2">
              <w:rPr>
                <w:rFonts w:eastAsia="Times New Roman"/>
                <w:sz w:val="16"/>
                <w:szCs w:val="16"/>
                <w:lang w:eastAsia="ru-RU"/>
              </w:rPr>
              <w:t>43.605528"</w:t>
            </w:r>
          </w:p>
        </w:tc>
      </w:tr>
      <w:tr w:rsidR="007670F6" w:rsidRPr="005C3CE2" w14:paraId="52C3AC5B" w14:textId="77777777" w:rsidTr="007D656B">
        <w:trPr>
          <w:trHeight w:val="20"/>
          <w:jc w:val="center"/>
        </w:trPr>
        <w:tc>
          <w:tcPr>
            <w:tcW w:w="0" w:type="auto"/>
            <w:gridSpan w:val="7"/>
            <w:noWrap/>
            <w:tcMar>
              <w:left w:w="28" w:type="dxa"/>
              <w:right w:w="28" w:type="dxa"/>
            </w:tcMar>
            <w:vAlign w:val="center"/>
            <w:hideMark/>
          </w:tcPr>
          <w:p w14:paraId="704CF0ED"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 xml:space="preserve">Участок </w:t>
            </w:r>
            <w:proofErr w:type="spellStart"/>
            <w:r w:rsidRPr="005C3CE2">
              <w:rPr>
                <w:rFonts w:eastAsia="Times New Roman"/>
                <w:color w:val="000000"/>
                <w:sz w:val="16"/>
                <w:szCs w:val="16"/>
                <w:lang w:eastAsia="ru-RU"/>
              </w:rPr>
              <w:t>Крестовское</w:t>
            </w:r>
            <w:proofErr w:type="spellEnd"/>
            <w:r w:rsidRPr="005C3CE2">
              <w:rPr>
                <w:rFonts w:eastAsia="Times New Roman"/>
                <w:color w:val="000000"/>
                <w:sz w:val="16"/>
                <w:szCs w:val="16"/>
                <w:lang w:eastAsia="ru-RU"/>
              </w:rPr>
              <w:t xml:space="preserve"> 2 (S = 0.0508 км</w:t>
            </w:r>
            <w:r w:rsidRPr="005C3CE2">
              <w:rPr>
                <w:rFonts w:eastAsia="Times New Roman"/>
                <w:color w:val="000000"/>
                <w:sz w:val="16"/>
                <w:szCs w:val="16"/>
                <w:vertAlign w:val="superscript"/>
                <w:lang w:eastAsia="ru-RU"/>
              </w:rPr>
              <w:t>2</w:t>
            </w:r>
            <w:r w:rsidRPr="005C3CE2">
              <w:rPr>
                <w:rFonts w:eastAsia="Times New Roman"/>
                <w:color w:val="000000"/>
                <w:sz w:val="16"/>
                <w:szCs w:val="16"/>
                <w:lang w:eastAsia="ru-RU"/>
              </w:rPr>
              <w:t>)</w:t>
            </w:r>
          </w:p>
        </w:tc>
      </w:tr>
      <w:tr w:rsidR="007670F6" w:rsidRPr="005C3CE2" w14:paraId="519DA734" w14:textId="77777777" w:rsidTr="007D656B">
        <w:trPr>
          <w:trHeight w:val="20"/>
          <w:jc w:val="center"/>
        </w:trPr>
        <w:tc>
          <w:tcPr>
            <w:tcW w:w="0" w:type="auto"/>
            <w:noWrap/>
            <w:tcMar>
              <w:left w:w="28" w:type="dxa"/>
              <w:right w:w="28" w:type="dxa"/>
            </w:tcMar>
            <w:vAlign w:val="center"/>
            <w:hideMark/>
          </w:tcPr>
          <w:p w14:paraId="37B80D6E"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1</w:t>
            </w:r>
          </w:p>
        </w:tc>
        <w:tc>
          <w:tcPr>
            <w:tcW w:w="0" w:type="auto"/>
            <w:noWrap/>
            <w:tcMar>
              <w:left w:w="28" w:type="dxa"/>
              <w:right w:w="28" w:type="dxa"/>
            </w:tcMar>
            <w:vAlign w:val="center"/>
            <w:hideMark/>
          </w:tcPr>
          <w:p w14:paraId="2AE7FDCB"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49°</w:t>
            </w:r>
          </w:p>
        </w:tc>
        <w:tc>
          <w:tcPr>
            <w:tcW w:w="0" w:type="auto"/>
            <w:noWrap/>
            <w:tcMar>
              <w:left w:w="28" w:type="dxa"/>
              <w:right w:w="28" w:type="dxa"/>
            </w:tcMar>
            <w:vAlign w:val="center"/>
            <w:hideMark/>
          </w:tcPr>
          <w:p w14:paraId="21001D81"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41'</w:t>
            </w:r>
          </w:p>
        </w:tc>
        <w:tc>
          <w:tcPr>
            <w:tcW w:w="0" w:type="auto"/>
            <w:noWrap/>
            <w:tcMar>
              <w:left w:w="28" w:type="dxa"/>
              <w:right w:w="28" w:type="dxa"/>
            </w:tcMar>
            <w:vAlign w:val="center"/>
            <w:hideMark/>
          </w:tcPr>
          <w:p w14:paraId="1C789FA7"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58.8408"</w:t>
            </w:r>
          </w:p>
        </w:tc>
        <w:tc>
          <w:tcPr>
            <w:tcW w:w="0" w:type="auto"/>
            <w:noWrap/>
            <w:tcMar>
              <w:left w:w="28" w:type="dxa"/>
              <w:right w:w="28" w:type="dxa"/>
            </w:tcMar>
            <w:vAlign w:val="center"/>
            <w:hideMark/>
          </w:tcPr>
          <w:p w14:paraId="5A918F93"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84°</w:t>
            </w:r>
          </w:p>
        </w:tc>
        <w:tc>
          <w:tcPr>
            <w:tcW w:w="0" w:type="auto"/>
            <w:noWrap/>
            <w:tcMar>
              <w:left w:w="28" w:type="dxa"/>
              <w:right w:w="28" w:type="dxa"/>
            </w:tcMar>
            <w:vAlign w:val="center"/>
            <w:hideMark/>
          </w:tcPr>
          <w:p w14:paraId="1D3DE64D"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0'</w:t>
            </w:r>
          </w:p>
        </w:tc>
        <w:tc>
          <w:tcPr>
            <w:tcW w:w="0" w:type="auto"/>
            <w:noWrap/>
            <w:tcMar>
              <w:left w:w="28" w:type="dxa"/>
              <w:right w:w="28" w:type="dxa"/>
            </w:tcMar>
            <w:vAlign w:val="center"/>
            <w:hideMark/>
          </w:tcPr>
          <w:p w14:paraId="6AB8E107"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15.6024"</w:t>
            </w:r>
          </w:p>
        </w:tc>
      </w:tr>
      <w:tr w:rsidR="007670F6" w:rsidRPr="005C3CE2" w14:paraId="50359D27" w14:textId="77777777" w:rsidTr="007D656B">
        <w:trPr>
          <w:trHeight w:val="20"/>
          <w:jc w:val="center"/>
        </w:trPr>
        <w:tc>
          <w:tcPr>
            <w:tcW w:w="0" w:type="auto"/>
            <w:noWrap/>
            <w:tcMar>
              <w:left w:w="28" w:type="dxa"/>
              <w:right w:w="28" w:type="dxa"/>
            </w:tcMar>
            <w:vAlign w:val="center"/>
            <w:hideMark/>
          </w:tcPr>
          <w:p w14:paraId="282451AE"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2</w:t>
            </w:r>
          </w:p>
        </w:tc>
        <w:tc>
          <w:tcPr>
            <w:tcW w:w="0" w:type="auto"/>
            <w:noWrap/>
            <w:tcMar>
              <w:left w:w="28" w:type="dxa"/>
              <w:right w:w="28" w:type="dxa"/>
            </w:tcMar>
            <w:vAlign w:val="center"/>
            <w:hideMark/>
          </w:tcPr>
          <w:p w14:paraId="145E473F"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49°</w:t>
            </w:r>
          </w:p>
        </w:tc>
        <w:tc>
          <w:tcPr>
            <w:tcW w:w="0" w:type="auto"/>
            <w:noWrap/>
            <w:tcMar>
              <w:left w:w="28" w:type="dxa"/>
              <w:right w:w="28" w:type="dxa"/>
            </w:tcMar>
            <w:vAlign w:val="center"/>
            <w:hideMark/>
          </w:tcPr>
          <w:p w14:paraId="7FDFF6DA"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41'</w:t>
            </w:r>
          </w:p>
        </w:tc>
        <w:tc>
          <w:tcPr>
            <w:tcW w:w="0" w:type="auto"/>
            <w:noWrap/>
            <w:tcMar>
              <w:left w:w="28" w:type="dxa"/>
              <w:right w:w="28" w:type="dxa"/>
            </w:tcMar>
            <w:vAlign w:val="center"/>
            <w:hideMark/>
          </w:tcPr>
          <w:p w14:paraId="4E0E0786"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58.8336"</w:t>
            </w:r>
          </w:p>
        </w:tc>
        <w:tc>
          <w:tcPr>
            <w:tcW w:w="0" w:type="auto"/>
            <w:noWrap/>
            <w:tcMar>
              <w:left w:w="28" w:type="dxa"/>
              <w:right w:w="28" w:type="dxa"/>
            </w:tcMar>
            <w:vAlign w:val="center"/>
            <w:hideMark/>
          </w:tcPr>
          <w:p w14:paraId="0B43831D"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84°</w:t>
            </w:r>
          </w:p>
        </w:tc>
        <w:tc>
          <w:tcPr>
            <w:tcW w:w="0" w:type="auto"/>
            <w:noWrap/>
            <w:tcMar>
              <w:left w:w="28" w:type="dxa"/>
              <w:right w:w="28" w:type="dxa"/>
            </w:tcMar>
            <w:vAlign w:val="center"/>
            <w:hideMark/>
          </w:tcPr>
          <w:p w14:paraId="3809A46F"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0'</w:t>
            </w:r>
          </w:p>
        </w:tc>
        <w:tc>
          <w:tcPr>
            <w:tcW w:w="0" w:type="auto"/>
            <w:noWrap/>
            <w:tcMar>
              <w:left w:w="28" w:type="dxa"/>
              <w:right w:w="28" w:type="dxa"/>
            </w:tcMar>
            <w:vAlign w:val="center"/>
            <w:hideMark/>
          </w:tcPr>
          <w:p w14:paraId="64F6194D"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30.8736"</w:t>
            </w:r>
          </w:p>
        </w:tc>
      </w:tr>
      <w:tr w:rsidR="007670F6" w:rsidRPr="005C3CE2" w14:paraId="55F05AED" w14:textId="77777777" w:rsidTr="007D656B">
        <w:trPr>
          <w:trHeight w:val="20"/>
          <w:jc w:val="center"/>
        </w:trPr>
        <w:tc>
          <w:tcPr>
            <w:tcW w:w="0" w:type="auto"/>
            <w:noWrap/>
            <w:tcMar>
              <w:left w:w="28" w:type="dxa"/>
              <w:right w:w="28" w:type="dxa"/>
            </w:tcMar>
            <w:vAlign w:val="center"/>
            <w:hideMark/>
          </w:tcPr>
          <w:p w14:paraId="33DAB683"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3</w:t>
            </w:r>
          </w:p>
        </w:tc>
        <w:tc>
          <w:tcPr>
            <w:tcW w:w="0" w:type="auto"/>
            <w:noWrap/>
            <w:tcMar>
              <w:left w:w="28" w:type="dxa"/>
              <w:right w:w="28" w:type="dxa"/>
            </w:tcMar>
            <w:vAlign w:val="center"/>
            <w:hideMark/>
          </w:tcPr>
          <w:p w14:paraId="68989528"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49°</w:t>
            </w:r>
          </w:p>
        </w:tc>
        <w:tc>
          <w:tcPr>
            <w:tcW w:w="0" w:type="auto"/>
            <w:noWrap/>
            <w:tcMar>
              <w:left w:w="28" w:type="dxa"/>
              <w:right w:w="28" w:type="dxa"/>
            </w:tcMar>
            <w:vAlign w:val="center"/>
            <w:hideMark/>
          </w:tcPr>
          <w:p w14:paraId="409F0A01"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41'</w:t>
            </w:r>
          </w:p>
        </w:tc>
        <w:tc>
          <w:tcPr>
            <w:tcW w:w="0" w:type="auto"/>
            <w:noWrap/>
            <w:tcMar>
              <w:left w:w="28" w:type="dxa"/>
              <w:right w:w="28" w:type="dxa"/>
            </w:tcMar>
            <w:vAlign w:val="center"/>
            <w:hideMark/>
          </w:tcPr>
          <w:p w14:paraId="304FA679"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53.4408"</w:t>
            </w:r>
          </w:p>
        </w:tc>
        <w:tc>
          <w:tcPr>
            <w:tcW w:w="0" w:type="auto"/>
            <w:noWrap/>
            <w:tcMar>
              <w:left w:w="28" w:type="dxa"/>
              <w:right w:w="28" w:type="dxa"/>
            </w:tcMar>
            <w:vAlign w:val="center"/>
            <w:hideMark/>
          </w:tcPr>
          <w:p w14:paraId="7AB24F30"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84°</w:t>
            </w:r>
          </w:p>
        </w:tc>
        <w:tc>
          <w:tcPr>
            <w:tcW w:w="0" w:type="auto"/>
            <w:noWrap/>
            <w:tcMar>
              <w:left w:w="28" w:type="dxa"/>
              <w:right w:w="28" w:type="dxa"/>
            </w:tcMar>
            <w:vAlign w:val="center"/>
            <w:hideMark/>
          </w:tcPr>
          <w:p w14:paraId="2594DF79"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0'</w:t>
            </w:r>
          </w:p>
        </w:tc>
        <w:tc>
          <w:tcPr>
            <w:tcW w:w="0" w:type="auto"/>
            <w:noWrap/>
            <w:tcMar>
              <w:left w:w="28" w:type="dxa"/>
              <w:right w:w="28" w:type="dxa"/>
            </w:tcMar>
            <w:vAlign w:val="center"/>
            <w:hideMark/>
          </w:tcPr>
          <w:p w14:paraId="5B4DE252"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30.9024"</w:t>
            </w:r>
          </w:p>
        </w:tc>
      </w:tr>
      <w:tr w:rsidR="007670F6" w:rsidRPr="005C3CE2" w14:paraId="461E1116" w14:textId="77777777" w:rsidTr="007D656B">
        <w:trPr>
          <w:trHeight w:val="20"/>
          <w:jc w:val="center"/>
        </w:trPr>
        <w:tc>
          <w:tcPr>
            <w:tcW w:w="0" w:type="auto"/>
            <w:noWrap/>
            <w:tcMar>
              <w:left w:w="28" w:type="dxa"/>
              <w:right w:w="28" w:type="dxa"/>
            </w:tcMar>
            <w:vAlign w:val="center"/>
            <w:hideMark/>
          </w:tcPr>
          <w:p w14:paraId="00DD0899"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4</w:t>
            </w:r>
          </w:p>
        </w:tc>
        <w:tc>
          <w:tcPr>
            <w:tcW w:w="0" w:type="auto"/>
            <w:noWrap/>
            <w:tcMar>
              <w:left w:w="28" w:type="dxa"/>
              <w:right w:w="28" w:type="dxa"/>
            </w:tcMar>
            <w:vAlign w:val="center"/>
            <w:hideMark/>
          </w:tcPr>
          <w:p w14:paraId="3A9F8889"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49°</w:t>
            </w:r>
          </w:p>
        </w:tc>
        <w:tc>
          <w:tcPr>
            <w:tcW w:w="0" w:type="auto"/>
            <w:noWrap/>
            <w:tcMar>
              <w:left w:w="28" w:type="dxa"/>
              <w:right w:w="28" w:type="dxa"/>
            </w:tcMar>
            <w:vAlign w:val="center"/>
            <w:hideMark/>
          </w:tcPr>
          <w:p w14:paraId="1545B708"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41'</w:t>
            </w:r>
          </w:p>
        </w:tc>
        <w:tc>
          <w:tcPr>
            <w:tcW w:w="0" w:type="auto"/>
            <w:noWrap/>
            <w:tcMar>
              <w:left w:w="28" w:type="dxa"/>
              <w:right w:w="28" w:type="dxa"/>
            </w:tcMar>
            <w:vAlign w:val="center"/>
            <w:hideMark/>
          </w:tcPr>
          <w:p w14:paraId="2E8B62E2"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53.4804"</w:t>
            </w:r>
          </w:p>
        </w:tc>
        <w:tc>
          <w:tcPr>
            <w:tcW w:w="0" w:type="auto"/>
            <w:noWrap/>
            <w:tcMar>
              <w:left w:w="28" w:type="dxa"/>
              <w:right w:w="28" w:type="dxa"/>
            </w:tcMar>
            <w:vAlign w:val="center"/>
            <w:hideMark/>
          </w:tcPr>
          <w:p w14:paraId="345D3BB0"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84°</w:t>
            </w:r>
          </w:p>
        </w:tc>
        <w:tc>
          <w:tcPr>
            <w:tcW w:w="0" w:type="auto"/>
            <w:noWrap/>
            <w:tcMar>
              <w:left w:w="28" w:type="dxa"/>
              <w:right w:w="28" w:type="dxa"/>
            </w:tcMar>
            <w:vAlign w:val="center"/>
            <w:hideMark/>
          </w:tcPr>
          <w:p w14:paraId="77C7A2A1"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0'</w:t>
            </w:r>
          </w:p>
        </w:tc>
        <w:tc>
          <w:tcPr>
            <w:tcW w:w="0" w:type="auto"/>
            <w:noWrap/>
            <w:tcMar>
              <w:left w:w="28" w:type="dxa"/>
              <w:right w:w="28" w:type="dxa"/>
            </w:tcMar>
            <w:vAlign w:val="center"/>
            <w:hideMark/>
          </w:tcPr>
          <w:p w14:paraId="40B6F692"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15.5412"</w:t>
            </w:r>
          </w:p>
        </w:tc>
      </w:tr>
      <w:tr w:rsidR="007670F6" w:rsidRPr="005C3CE2" w14:paraId="44182DE8" w14:textId="77777777" w:rsidTr="007D656B">
        <w:trPr>
          <w:trHeight w:val="20"/>
          <w:jc w:val="center"/>
        </w:trPr>
        <w:tc>
          <w:tcPr>
            <w:tcW w:w="0" w:type="auto"/>
            <w:gridSpan w:val="7"/>
            <w:noWrap/>
            <w:tcMar>
              <w:left w:w="28" w:type="dxa"/>
              <w:right w:w="28" w:type="dxa"/>
            </w:tcMar>
            <w:vAlign w:val="center"/>
            <w:hideMark/>
          </w:tcPr>
          <w:p w14:paraId="0A824EDD"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Участок Филимоновское (S = 0.0971 км</w:t>
            </w:r>
            <w:r w:rsidRPr="005C3CE2">
              <w:rPr>
                <w:rFonts w:eastAsia="Times New Roman"/>
                <w:color w:val="000000"/>
                <w:sz w:val="16"/>
                <w:szCs w:val="16"/>
                <w:vertAlign w:val="superscript"/>
                <w:lang w:eastAsia="ru-RU"/>
              </w:rPr>
              <w:t>2</w:t>
            </w:r>
            <w:r w:rsidRPr="005C3CE2">
              <w:rPr>
                <w:rFonts w:eastAsia="Times New Roman"/>
                <w:color w:val="000000"/>
                <w:sz w:val="16"/>
                <w:szCs w:val="16"/>
                <w:lang w:eastAsia="ru-RU"/>
              </w:rPr>
              <w:t>)</w:t>
            </w:r>
          </w:p>
        </w:tc>
      </w:tr>
      <w:tr w:rsidR="007670F6" w:rsidRPr="005C3CE2" w14:paraId="6DCD0031" w14:textId="77777777" w:rsidTr="007D656B">
        <w:trPr>
          <w:trHeight w:val="20"/>
          <w:jc w:val="center"/>
        </w:trPr>
        <w:tc>
          <w:tcPr>
            <w:tcW w:w="0" w:type="auto"/>
            <w:noWrap/>
            <w:tcMar>
              <w:left w:w="28" w:type="dxa"/>
              <w:right w:w="28" w:type="dxa"/>
            </w:tcMar>
            <w:vAlign w:val="center"/>
            <w:hideMark/>
          </w:tcPr>
          <w:p w14:paraId="6EA5EAE8"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1</w:t>
            </w:r>
          </w:p>
        </w:tc>
        <w:tc>
          <w:tcPr>
            <w:tcW w:w="0" w:type="auto"/>
            <w:noWrap/>
            <w:tcMar>
              <w:left w:w="28" w:type="dxa"/>
              <w:right w:w="28" w:type="dxa"/>
            </w:tcMar>
            <w:vAlign w:val="center"/>
            <w:hideMark/>
          </w:tcPr>
          <w:p w14:paraId="6E31A703"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49°</w:t>
            </w:r>
          </w:p>
        </w:tc>
        <w:tc>
          <w:tcPr>
            <w:tcW w:w="0" w:type="auto"/>
            <w:noWrap/>
            <w:tcMar>
              <w:left w:w="28" w:type="dxa"/>
              <w:right w:w="28" w:type="dxa"/>
            </w:tcMar>
            <w:vAlign w:val="center"/>
            <w:hideMark/>
          </w:tcPr>
          <w:p w14:paraId="01E10B1D"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39'</w:t>
            </w:r>
          </w:p>
        </w:tc>
        <w:tc>
          <w:tcPr>
            <w:tcW w:w="0" w:type="auto"/>
            <w:noWrap/>
            <w:tcMar>
              <w:left w:w="28" w:type="dxa"/>
              <w:right w:w="28" w:type="dxa"/>
            </w:tcMar>
            <w:vAlign w:val="center"/>
            <w:hideMark/>
          </w:tcPr>
          <w:p w14:paraId="3174161A"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56.0448"</w:t>
            </w:r>
          </w:p>
        </w:tc>
        <w:tc>
          <w:tcPr>
            <w:tcW w:w="0" w:type="auto"/>
            <w:noWrap/>
            <w:tcMar>
              <w:left w:w="28" w:type="dxa"/>
              <w:right w:w="28" w:type="dxa"/>
            </w:tcMar>
            <w:vAlign w:val="center"/>
            <w:hideMark/>
          </w:tcPr>
          <w:p w14:paraId="4D80B0A0"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84°</w:t>
            </w:r>
          </w:p>
        </w:tc>
        <w:tc>
          <w:tcPr>
            <w:tcW w:w="0" w:type="auto"/>
            <w:noWrap/>
            <w:tcMar>
              <w:left w:w="28" w:type="dxa"/>
              <w:right w:w="28" w:type="dxa"/>
            </w:tcMar>
            <w:vAlign w:val="center"/>
            <w:hideMark/>
          </w:tcPr>
          <w:p w14:paraId="5D04B80D"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0'</w:t>
            </w:r>
          </w:p>
        </w:tc>
        <w:tc>
          <w:tcPr>
            <w:tcW w:w="0" w:type="auto"/>
            <w:noWrap/>
            <w:tcMar>
              <w:left w:w="28" w:type="dxa"/>
              <w:right w:w="28" w:type="dxa"/>
            </w:tcMar>
            <w:vAlign w:val="center"/>
            <w:hideMark/>
          </w:tcPr>
          <w:p w14:paraId="1915A0F8"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31.2624"</w:t>
            </w:r>
          </w:p>
        </w:tc>
      </w:tr>
      <w:tr w:rsidR="007670F6" w:rsidRPr="005C3CE2" w14:paraId="5BC21A74" w14:textId="77777777" w:rsidTr="007D656B">
        <w:trPr>
          <w:trHeight w:val="20"/>
          <w:jc w:val="center"/>
        </w:trPr>
        <w:tc>
          <w:tcPr>
            <w:tcW w:w="0" w:type="auto"/>
            <w:noWrap/>
            <w:tcMar>
              <w:left w:w="28" w:type="dxa"/>
              <w:right w:w="28" w:type="dxa"/>
            </w:tcMar>
            <w:vAlign w:val="center"/>
            <w:hideMark/>
          </w:tcPr>
          <w:p w14:paraId="6C8D372F"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2</w:t>
            </w:r>
          </w:p>
        </w:tc>
        <w:tc>
          <w:tcPr>
            <w:tcW w:w="0" w:type="auto"/>
            <w:noWrap/>
            <w:tcMar>
              <w:left w:w="28" w:type="dxa"/>
              <w:right w:w="28" w:type="dxa"/>
            </w:tcMar>
            <w:vAlign w:val="center"/>
            <w:hideMark/>
          </w:tcPr>
          <w:p w14:paraId="008AE8C2"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49°</w:t>
            </w:r>
          </w:p>
        </w:tc>
        <w:tc>
          <w:tcPr>
            <w:tcW w:w="0" w:type="auto"/>
            <w:noWrap/>
            <w:tcMar>
              <w:left w:w="28" w:type="dxa"/>
              <w:right w:w="28" w:type="dxa"/>
            </w:tcMar>
            <w:vAlign w:val="center"/>
            <w:hideMark/>
          </w:tcPr>
          <w:p w14:paraId="6C10167E"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40'</w:t>
            </w:r>
          </w:p>
        </w:tc>
        <w:tc>
          <w:tcPr>
            <w:tcW w:w="0" w:type="auto"/>
            <w:noWrap/>
            <w:tcMar>
              <w:left w:w="28" w:type="dxa"/>
              <w:right w:w="28" w:type="dxa"/>
            </w:tcMar>
            <w:vAlign w:val="center"/>
            <w:hideMark/>
          </w:tcPr>
          <w:p w14:paraId="403BCC92"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4.4832"</w:t>
            </w:r>
          </w:p>
        </w:tc>
        <w:tc>
          <w:tcPr>
            <w:tcW w:w="0" w:type="auto"/>
            <w:noWrap/>
            <w:tcMar>
              <w:left w:w="28" w:type="dxa"/>
              <w:right w:w="28" w:type="dxa"/>
            </w:tcMar>
            <w:vAlign w:val="center"/>
            <w:hideMark/>
          </w:tcPr>
          <w:p w14:paraId="5123D887"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84°</w:t>
            </w:r>
          </w:p>
        </w:tc>
        <w:tc>
          <w:tcPr>
            <w:tcW w:w="0" w:type="auto"/>
            <w:noWrap/>
            <w:tcMar>
              <w:left w:w="28" w:type="dxa"/>
              <w:right w:w="28" w:type="dxa"/>
            </w:tcMar>
            <w:vAlign w:val="center"/>
            <w:hideMark/>
          </w:tcPr>
          <w:p w14:paraId="67368490"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0'</w:t>
            </w:r>
          </w:p>
        </w:tc>
        <w:tc>
          <w:tcPr>
            <w:tcW w:w="0" w:type="auto"/>
            <w:noWrap/>
            <w:tcMar>
              <w:left w:w="28" w:type="dxa"/>
              <w:right w:w="28" w:type="dxa"/>
            </w:tcMar>
            <w:vAlign w:val="center"/>
            <w:hideMark/>
          </w:tcPr>
          <w:p w14:paraId="31887A21"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47.9916"</w:t>
            </w:r>
          </w:p>
        </w:tc>
      </w:tr>
      <w:tr w:rsidR="007670F6" w:rsidRPr="005C3CE2" w14:paraId="1CF06BBE" w14:textId="77777777" w:rsidTr="007D656B">
        <w:trPr>
          <w:trHeight w:val="20"/>
          <w:jc w:val="center"/>
        </w:trPr>
        <w:tc>
          <w:tcPr>
            <w:tcW w:w="0" w:type="auto"/>
            <w:noWrap/>
            <w:tcMar>
              <w:left w:w="28" w:type="dxa"/>
              <w:right w:w="28" w:type="dxa"/>
            </w:tcMar>
            <w:vAlign w:val="center"/>
            <w:hideMark/>
          </w:tcPr>
          <w:p w14:paraId="407DC582"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3</w:t>
            </w:r>
          </w:p>
        </w:tc>
        <w:tc>
          <w:tcPr>
            <w:tcW w:w="0" w:type="auto"/>
            <w:noWrap/>
            <w:tcMar>
              <w:left w:w="28" w:type="dxa"/>
              <w:right w:w="28" w:type="dxa"/>
            </w:tcMar>
            <w:vAlign w:val="center"/>
            <w:hideMark/>
          </w:tcPr>
          <w:p w14:paraId="340EDF40"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49°</w:t>
            </w:r>
          </w:p>
        </w:tc>
        <w:tc>
          <w:tcPr>
            <w:tcW w:w="0" w:type="auto"/>
            <w:noWrap/>
            <w:tcMar>
              <w:left w:w="28" w:type="dxa"/>
              <w:right w:w="28" w:type="dxa"/>
            </w:tcMar>
            <w:vAlign w:val="center"/>
            <w:hideMark/>
          </w:tcPr>
          <w:p w14:paraId="3997579E"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39'</w:t>
            </w:r>
          </w:p>
        </w:tc>
        <w:tc>
          <w:tcPr>
            <w:tcW w:w="0" w:type="auto"/>
            <w:noWrap/>
            <w:tcMar>
              <w:left w:w="28" w:type="dxa"/>
              <w:right w:w="28" w:type="dxa"/>
            </w:tcMar>
            <w:vAlign w:val="center"/>
            <w:hideMark/>
          </w:tcPr>
          <w:p w14:paraId="7E09192B"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58.8168"</w:t>
            </w:r>
          </w:p>
        </w:tc>
        <w:tc>
          <w:tcPr>
            <w:tcW w:w="0" w:type="auto"/>
            <w:noWrap/>
            <w:tcMar>
              <w:left w:w="28" w:type="dxa"/>
              <w:right w:w="28" w:type="dxa"/>
            </w:tcMar>
            <w:vAlign w:val="center"/>
            <w:hideMark/>
          </w:tcPr>
          <w:p w14:paraId="3E177F7B"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84°</w:t>
            </w:r>
          </w:p>
        </w:tc>
        <w:tc>
          <w:tcPr>
            <w:tcW w:w="0" w:type="auto"/>
            <w:noWrap/>
            <w:tcMar>
              <w:left w:w="28" w:type="dxa"/>
              <w:right w:w="28" w:type="dxa"/>
            </w:tcMar>
            <w:vAlign w:val="center"/>
            <w:hideMark/>
          </w:tcPr>
          <w:p w14:paraId="26826B13"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0'</w:t>
            </w:r>
          </w:p>
        </w:tc>
        <w:tc>
          <w:tcPr>
            <w:tcW w:w="0" w:type="auto"/>
            <w:noWrap/>
            <w:tcMar>
              <w:left w:w="28" w:type="dxa"/>
              <w:right w:w="28" w:type="dxa"/>
            </w:tcMar>
            <w:vAlign w:val="center"/>
            <w:hideMark/>
          </w:tcPr>
          <w:p w14:paraId="74528620"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54.8964"</w:t>
            </w:r>
          </w:p>
        </w:tc>
      </w:tr>
      <w:tr w:rsidR="007670F6" w:rsidRPr="005C3CE2" w14:paraId="759D2DAF" w14:textId="77777777" w:rsidTr="007D656B">
        <w:trPr>
          <w:trHeight w:val="20"/>
          <w:jc w:val="center"/>
        </w:trPr>
        <w:tc>
          <w:tcPr>
            <w:tcW w:w="0" w:type="auto"/>
            <w:noWrap/>
            <w:tcMar>
              <w:left w:w="28" w:type="dxa"/>
              <w:right w:w="28" w:type="dxa"/>
            </w:tcMar>
            <w:vAlign w:val="center"/>
            <w:hideMark/>
          </w:tcPr>
          <w:p w14:paraId="4E622413"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4</w:t>
            </w:r>
          </w:p>
        </w:tc>
        <w:tc>
          <w:tcPr>
            <w:tcW w:w="0" w:type="auto"/>
            <w:noWrap/>
            <w:tcMar>
              <w:left w:w="28" w:type="dxa"/>
              <w:right w:w="28" w:type="dxa"/>
            </w:tcMar>
            <w:vAlign w:val="center"/>
            <w:hideMark/>
          </w:tcPr>
          <w:p w14:paraId="260ED4C1"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49°</w:t>
            </w:r>
          </w:p>
        </w:tc>
        <w:tc>
          <w:tcPr>
            <w:tcW w:w="0" w:type="auto"/>
            <w:noWrap/>
            <w:tcMar>
              <w:left w:w="28" w:type="dxa"/>
              <w:right w:w="28" w:type="dxa"/>
            </w:tcMar>
            <w:vAlign w:val="center"/>
            <w:hideMark/>
          </w:tcPr>
          <w:p w14:paraId="2204C083"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39'</w:t>
            </w:r>
          </w:p>
        </w:tc>
        <w:tc>
          <w:tcPr>
            <w:tcW w:w="0" w:type="auto"/>
            <w:noWrap/>
            <w:tcMar>
              <w:left w:w="28" w:type="dxa"/>
              <w:right w:w="28" w:type="dxa"/>
            </w:tcMar>
            <w:vAlign w:val="center"/>
            <w:hideMark/>
          </w:tcPr>
          <w:p w14:paraId="2B5A379C"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49.9572"</w:t>
            </w:r>
          </w:p>
        </w:tc>
        <w:tc>
          <w:tcPr>
            <w:tcW w:w="0" w:type="auto"/>
            <w:noWrap/>
            <w:tcMar>
              <w:left w:w="28" w:type="dxa"/>
              <w:right w:w="28" w:type="dxa"/>
            </w:tcMar>
            <w:vAlign w:val="center"/>
            <w:hideMark/>
          </w:tcPr>
          <w:p w14:paraId="3F14233B"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84°</w:t>
            </w:r>
          </w:p>
        </w:tc>
        <w:tc>
          <w:tcPr>
            <w:tcW w:w="0" w:type="auto"/>
            <w:noWrap/>
            <w:tcMar>
              <w:left w:w="28" w:type="dxa"/>
              <w:right w:w="28" w:type="dxa"/>
            </w:tcMar>
            <w:vAlign w:val="center"/>
            <w:hideMark/>
          </w:tcPr>
          <w:p w14:paraId="029853D2"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0'</w:t>
            </w:r>
          </w:p>
        </w:tc>
        <w:tc>
          <w:tcPr>
            <w:tcW w:w="0" w:type="auto"/>
            <w:noWrap/>
            <w:tcMar>
              <w:left w:w="28" w:type="dxa"/>
              <w:right w:w="28" w:type="dxa"/>
            </w:tcMar>
            <w:vAlign w:val="center"/>
            <w:hideMark/>
          </w:tcPr>
          <w:p w14:paraId="28D45A69"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37.6344"</w:t>
            </w:r>
          </w:p>
        </w:tc>
      </w:tr>
      <w:tr w:rsidR="007670F6" w:rsidRPr="005C3CE2" w14:paraId="3E62668F" w14:textId="77777777" w:rsidTr="007D656B">
        <w:trPr>
          <w:trHeight w:val="20"/>
          <w:jc w:val="center"/>
        </w:trPr>
        <w:tc>
          <w:tcPr>
            <w:tcW w:w="0" w:type="auto"/>
            <w:gridSpan w:val="7"/>
            <w:noWrap/>
            <w:tcMar>
              <w:left w:w="28" w:type="dxa"/>
              <w:right w:w="28" w:type="dxa"/>
            </w:tcMar>
            <w:vAlign w:val="center"/>
            <w:hideMark/>
          </w:tcPr>
          <w:p w14:paraId="29EE849E"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Участок Чапаевское (S = 0.0601 км</w:t>
            </w:r>
            <w:r w:rsidRPr="005C3CE2">
              <w:rPr>
                <w:rFonts w:eastAsia="Times New Roman"/>
                <w:color w:val="000000"/>
                <w:sz w:val="16"/>
                <w:szCs w:val="16"/>
                <w:vertAlign w:val="superscript"/>
                <w:lang w:eastAsia="ru-RU"/>
              </w:rPr>
              <w:t>2</w:t>
            </w:r>
            <w:r w:rsidRPr="005C3CE2">
              <w:rPr>
                <w:rFonts w:eastAsia="Times New Roman"/>
                <w:color w:val="000000"/>
                <w:sz w:val="16"/>
                <w:szCs w:val="16"/>
                <w:lang w:eastAsia="ru-RU"/>
              </w:rPr>
              <w:t>)</w:t>
            </w:r>
          </w:p>
        </w:tc>
      </w:tr>
      <w:tr w:rsidR="007670F6" w:rsidRPr="005C3CE2" w14:paraId="3902FD96" w14:textId="77777777" w:rsidTr="007D656B">
        <w:trPr>
          <w:trHeight w:val="20"/>
          <w:jc w:val="center"/>
        </w:trPr>
        <w:tc>
          <w:tcPr>
            <w:tcW w:w="0" w:type="auto"/>
            <w:noWrap/>
            <w:tcMar>
              <w:left w:w="28" w:type="dxa"/>
              <w:right w:w="28" w:type="dxa"/>
            </w:tcMar>
            <w:vAlign w:val="center"/>
            <w:hideMark/>
          </w:tcPr>
          <w:p w14:paraId="60054886"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1</w:t>
            </w:r>
          </w:p>
        </w:tc>
        <w:tc>
          <w:tcPr>
            <w:tcW w:w="0" w:type="auto"/>
            <w:noWrap/>
            <w:tcMar>
              <w:left w:w="28" w:type="dxa"/>
              <w:right w:w="28" w:type="dxa"/>
            </w:tcMar>
            <w:vAlign w:val="center"/>
            <w:hideMark/>
          </w:tcPr>
          <w:p w14:paraId="45BC2EF2"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49°</w:t>
            </w:r>
          </w:p>
        </w:tc>
        <w:tc>
          <w:tcPr>
            <w:tcW w:w="0" w:type="auto"/>
            <w:noWrap/>
            <w:tcMar>
              <w:left w:w="28" w:type="dxa"/>
              <w:right w:w="28" w:type="dxa"/>
            </w:tcMar>
            <w:vAlign w:val="center"/>
            <w:hideMark/>
          </w:tcPr>
          <w:p w14:paraId="5F61D3D4"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39'</w:t>
            </w:r>
          </w:p>
        </w:tc>
        <w:tc>
          <w:tcPr>
            <w:tcW w:w="0" w:type="auto"/>
            <w:noWrap/>
            <w:tcMar>
              <w:left w:w="28" w:type="dxa"/>
              <w:right w:w="28" w:type="dxa"/>
            </w:tcMar>
            <w:vAlign w:val="center"/>
            <w:hideMark/>
          </w:tcPr>
          <w:p w14:paraId="470844A8"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50.796"</w:t>
            </w:r>
          </w:p>
        </w:tc>
        <w:tc>
          <w:tcPr>
            <w:tcW w:w="0" w:type="auto"/>
            <w:noWrap/>
            <w:tcMar>
              <w:left w:w="28" w:type="dxa"/>
              <w:right w:w="28" w:type="dxa"/>
            </w:tcMar>
            <w:vAlign w:val="center"/>
            <w:hideMark/>
          </w:tcPr>
          <w:p w14:paraId="233EB64D"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84°</w:t>
            </w:r>
          </w:p>
        </w:tc>
        <w:tc>
          <w:tcPr>
            <w:tcW w:w="0" w:type="auto"/>
            <w:noWrap/>
            <w:tcMar>
              <w:left w:w="28" w:type="dxa"/>
              <w:right w:w="28" w:type="dxa"/>
            </w:tcMar>
            <w:vAlign w:val="center"/>
            <w:hideMark/>
          </w:tcPr>
          <w:p w14:paraId="37E47693"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2'</w:t>
            </w:r>
          </w:p>
        </w:tc>
        <w:tc>
          <w:tcPr>
            <w:tcW w:w="0" w:type="auto"/>
            <w:noWrap/>
            <w:tcMar>
              <w:left w:w="28" w:type="dxa"/>
              <w:right w:w="28" w:type="dxa"/>
            </w:tcMar>
            <w:vAlign w:val="center"/>
            <w:hideMark/>
          </w:tcPr>
          <w:p w14:paraId="52A5ADA2"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6.3996"</w:t>
            </w:r>
          </w:p>
        </w:tc>
      </w:tr>
      <w:tr w:rsidR="007670F6" w:rsidRPr="005C3CE2" w14:paraId="7BFED239" w14:textId="77777777" w:rsidTr="007D656B">
        <w:trPr>
          <w:trHeight w:val="20"/>
          <w:jc w:val="center"/>
        </w:trPr>
        <w:tc>
          <w:tcPr>
            <w:tcW w:w="0" w:type="auto"/>
            <w:noWrap/>
            <w:tcMar>
              <w:left w:w="28" w:type="dxa"/>
              <w:right w:w="28" w:type="dxa"/>
            </w:tcMar>
            <w:vAlign w:val="center"/>
            <w:hideMark/>
          </w:tcPr>
          <w:p w14:paraId="42C7463F"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2</w:t>
            </w:r>
          </w:p>
        </w:tc>
        <w:tc>
          <w:tcPr>
            <w:tcW w:w="0" w:type="auto"/>
            <w:noWrap/>
            <w:tcMar>
              <w:left w:w="28" w:type="dxa"/>
              <w:right w:w="28" w:type="dxa"/>
            </w:tcMar>
            <w:vAlign w:val="center"/>
            <w:hideMark/>
          </w:tcPr>
          <w:p w14:paraId="71DEC829"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49°</w:t>
            </w:r>
          </w:p>
        </w:tc>
        <w:tc>
          <w:tcPr>
            <w:tcW w:w="0" w:type="auto"/>
            <w:noWrap/>
            <w:tcMar>
              <w:left w:w="28" w:type="dxa"/>
              <w:right w:w="28" w:type="dxa"/>
            </w:tcMar>
            <w:vAlign w:val="center"/>
            <w:hideMark/>
          </w:tcPr>
          <w:p w14:paraId="0AB1AE9B"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39'</w:t>
            </w:r>
          </w:p>
        </w:tc>
        <w:tc>
          <w:tcPr>
            <w:tcW w:w="0" w:type="auto"/>
            <w:noWrap/>
            <w:tcMar>
              <w:left w:w="28" w:type="dxa"/>
              <w:right w:w="28" w:type="dxa"/>
            </w:tcMar>
            <w:vAlign w:val="center"/>
            <w:hideMark/>
          </w:tcPr>
          <w:p w14:paraId="5D841E63"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59.6412"</w:t>
            </w:r>
          </w:p>
        </w:tc>
        <w:tc>
          <w:tcPr>
            <w:tcW w:w="0" w:type="auto"/>
            <w:noWrap/>
            <w:tcMar>
              <w:left w:w="28" w:type="dxa"/>
              <w:right w:w="28" w:type="dxa"/>
            </w:tcMar>
            <w:vAlign w:val="center"/>
            <w:hideMark/>
          </w:tcPr>
          <w:p w14:paraId="308EB101"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84°</w:t>
            </w:r>
          </w:p>
        </w:tc>
        <w:tc>
          <w:tcPr>
            <w:tcW w:w="0" w:type="auto"/>
            <w:noWrap/>
            <w:tcMar>
              <w:left w:w="28" w:type="dxa"/>
              <w:right w:w="28" w:type="dxa"/>
            </w:tcMar>
            <w:vAlign w:val="center"/>
            <w:hideMark/>
          </w:tcPr>
          <w:p w14:paraId="6D29428F"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2'</w:t>
            </w:r>
          </w:p>
        </w:tc>
        <w:tc>
          <w:tcPr>
            <w:tcW w:w="0" w:type="auto"/>
            <w:noWrap/>
            <w:tcMar>
              <w:left w:w="28" w:type="dxa"/>
              <w:right w:w="28" w:type="dxa"/>
            </w:tcMar>
            <w:vAlign w:val="center"/>
            <w:hideMark/>
          </w:tcPr>
          <w:p w14:paraId="62EB67ED"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12.8292"</w:t>
            </w:r>
          </w:p>
        </w:tc>
      </w:tr>
      <w:tr w:rsidR="007670F6" w:rsidRPr="005C3CE2" w14:paraId="59D0B582" w14:textId="77777777" w:rsidTr="007D656B">
        <w:trPr>
          <w:trHeight w:val="20"/>
          <w:jc w:val="center"/>
        </w:trPr>
        <w:tc>
          <w:tcPr>
            <w:tcW w:w="0" w:type="auto"/>
            <w:noWrap/>
            <w:tcMar>
              <w:left w:w="28" w:type="dxa"/>
              <w:right w:w="28" w:type="dxa"/>
            </w:tcMar>
            <w:vAlign w:val="center"/>
            <w:hideMark/>
          </w:tcPr>
          <w:p w14:paraId="79D3E0D2"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3</w:t>
            </w:r>
          </w:p>
        </w:tc>
        <w:tc>
          <w:tcPr>
            <w:tcW w:w="0" w:type="auto"/>
            <w:noWrap/>
            <w:tcMar>
              <w:left w:w="28" w:type="dxa"/>
              <w:right w:w="28" w:type="dxa"/>
            </w:tcMar>
            <w:vAlign w:val="center"/>
            <w:hideMark/>
          </w:tcPr>
          <w:p w14:paraId="5064CBE7"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49°</w:t>
            </w:r>
          </w:p>
        </w:tc>
        <w:tc>
          <w:tcPr>
            <w:tcW w:w="0" w:type="auto"/>
            <w:noWrap/>
            <w:tcMar>
              <w:left w:w="28" w:type="dxa"/>
              <w:right w:w="28" w:type="dxa"/>
            </w:tcMar>
            <w:vAlign w:val="center"/>
            <w:hideMark/>
          </w:tcPr>
          <w:p w14:paraId="45EF413F"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39'</w:t>
            </w:r>
          </w:p>
        </w:tc>
        <w:tc>
          <w:tcPr>
            <w:tcW w:w="0" w:type="auto"/>
            <w:noWrap/>
            <w:tcMar>
              <w:left w:w="28" w:type="dxa"/>
              <w:right w:w="28" w:type="dxa"/>
            </w:tcMar>
            <w:vAlign w:val="center"/>
            <w:hideMark/>
          </w:tcPr>
          <w:p w14:paraId="06A6F00C"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57.3012"</w:t>
            </w:r>
          </w:p>
        </w:tc>
        <w:tc>
          <w:tcPr>
            <w:tcW w:w="0" w:type="auto"/>
            <w:noWrap/>
            <w:tcMar>
              <w:left w:w="28" w:type="dxa"/>
              <w:right w:w="28" w:type="dxa"/>
            </w:tcMar>
            <w:vAlign w:val="center"/>
            <w:hideMark/>
          </w:tcPr>
          <w:p w14:paraId="4D53ADE3"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84°</w:t>
            </w:r>
          </w:p>
        </w:tc>
        <w:tc>
          <w:tcPr>
            <w:tcW w:w="0" w:type="auto"/>
            <w:noWrap/>
            <w:tcMar>
              <w:left w:w="28" w:type="dxa"/>
              <w:right w:w="28" w:type="dxa"/>
            </w:tcMar>
            <w:vAlign w:val="center"/>
            <w:hideMark/>
          </w:tcPr>
          <w:p w14:paraId="1E42B9C7"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2'</w:t>
            </w:r>
          </w:p>
        </w:tc>
        <w:tc>
          <w:tcPr>
            <w:tcW w:w="0" w:type="auto"/>
            <w:noWrap/>
            <w:tcMar>
              <w:left w:w="28" w:type="dxa"/>
              <w:right w:w="28" w:type="dxa"/>
            </w:tcMar>
            <w:vAlign w:val="center"/>
            <w:hideMark/>
          </w:tcPr>
          <w:p w14:paraId="00DDD8BF"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21.6996"</w:t>
            </w:r>
          </w:p>
        </w:tc>
      </w:tr>
      <w:tr w:rsidR="007670F6" w:rsidRPr="005C3CE2" w14:paraId="2BE1A872" w14:textId="77777777" w:rsidTr="007D656B">
        <w:trPr>
          <w:trHeight w:val="20"/>
          <w:jc w:val="center"/>
        </w:trPr>
        <w:tc>
          <w:tcPr>
            <w:tcW w:w="0" w:type="auto"/>
            <w:noWrap/>
            <w:tcMar>
              <w:left w:w="28" w:type="dxa"/>
              <w:right w:w="28" w:type="dxa"/>
            </w:tcMar>
            <w:vAlign w:val="center"/>
            <w:hideMark/>
          </w:tcPr>
          <w:p w14:paraId="36D016D1"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4</w:t>
            </w:r>
          </w:p>
        </w:tc>
        <w:tc>
          <w:tcPr>
            <w:tcW w:w="0" w:type="auto"/>
            <w:noWrap/>
            <w:tcMar>
              <w:left w:w="28" w:type="dxa"/>
              <w:right w:w="28" w:type="dxa"/>
            </w:tcMar>
            <w:vAlign w:val="center"/>
            <w:hideMark/>
          </w:tcPr>
          <w:p w14:paraId="68082604"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49°</w:t>
            </w:r>
          </w:p>
        </w:tc>
        <w:tc>
          <w:tcPr>
            <w:tcW w:w="0" w:type="auto"/>
            <w:noWrap/>
            <w:tcMar>
              <w:left w:w="28" w:type="dxa"/>
              <w:right w:w="28" w:type="dxa"/>
            </w:tcMar>
            <w:vAlign w:val="center"/>
            <w:hideMark/>
          </w:tcPr>
          <w:p w14:paraId="1BA75C58"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39'</w:t>
            </w:r>
          </w:p>
        </w:tc>
        <w:tc>
          <w:tcPr>
            <w:tcW w:w="0" w:type="auto"/>
            <w:noWrap/>
            <w:tcMar>
              <w:left w:w="28" w:type="dxa"/>
              <w:right w:w="28" w:type="dxa"/>
            </w:tcMar>
            <w:vAlign w:val="center"/>
            <w:hideMark/>
          </w:tcPr>
          <w:p w14:paraId="7E8E5D3A"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48.0888"</w:t>
            </w:r>
          </w:p>
        </w:tc>
        <w:tc>
          <w:tcPr>
            <w:tcW w:w="0" w:type="auto"/>
            <w:noWrap/>
            <w:tcMar>
              <w:left w:w="28" w:type="dxa"/>
              <w:right w:w="28" w:type="dxa"/>
            </w:tcMar>
            <w:vAlign w:val="center"/>
            <w:hideMark/>
          </w:tcPr>
          <w:p w14:paraId="369B824A"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84°</w:t>
            </w:r>
          </w:p>
        </w:tc>
        <w:tc>
          <w:tcPr>
            <w:tcW w:w="0" w:type="auto"/>
            <w:noWrap/>
            <w:tcMar>
              <w:left w:w="28" w:type="dxa"/>
              <w:right w:w="28" w:type="dxa"/>
            </w:tcMar>
            <w:vAlign w:val="center"/>
            <w:hideMark/>
          </w:tcPr>
          <w:p w14:paraId="06E2336B"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2'</w:t>
            </w:r>
          </w:p>
        </w:tc>
        <w:tc>
          <w:tcPr>
            <w:tcW w:w="0" w:type="auto"/>
            <w:noWrap/>
            <w:tcMar>
              <w:left w:w="28" w:type="dxa"/>
              <w:right w:w="28" w:type="dxa"/>
            </w:tcMar>
            <w:vAlign w:val="center"/>
            <w:hideMark/>
          </w:tcPr>
          <w:p w14:paraId="2EDB3DE1"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15.5688"</w:t>
            </w:r>
          </w:p>
        </w:tc>
      </w:tr>
      <w:tr w:rsidR="007670F6" w:rsidRPr="005C3CE2" w14:paraId="4AAB3589" w14:textId="77777777" w:rsidTr="007D656B">
        <w:trPr>
          <w:trHeight w:val="20"/>
          <w:jc w:val="center"/>
        </w:trPr>
        <w:tc>
          <w:tcPr>
            <w:tcW w:w="0" w:type="auto"/>
            <w:gridSpan w:val="7"/>
            <w:noWrap/>
            <w:tcMar>
              <w:left w:w="28" w:type="dxa"/>
              <w:right w:w="28" w:type="dxa"/>
            </w:tcMar>
            <w:vAlign w:val="center"/>
            <w:hideMark/>
          </w:tcPr>
          <w:p w14:paraId="0B07F0BD"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Участок Южный (S = 0.2120 км</w:t>
            </w:r>
            <w:r w:rsidRPr="005C3CE2">
              <w:rPr>
                <w:rFonts w:eastAsia="Times New Roman"/>
                <w:color w:val="000000"/>
                <w:sz w:val="16"/>
                <w:szCs w:val="16"/>
                <w:vertAlign w:val="superscript"/>
                <w:lang w:eastAsia="ru-RU"/>
              </w:rPr>
              <w:t>2</w:t>
            </w:r>
            <w:r w:rsidRPr="005C3CE2">
              <w:rPr>
                <w:rFonts w:eastAsia="Times New Roman"/>
                <w:color w:val="000000"/>
                <w:sz w:val="16"/>
                <w:szCs w:val="16"/>
                <w:lang w:eastAsia="ru-RU"/>
              </w:rPr>
              <w:t>)</w:t>
            </w:r>
          </w:p>
        </w:tc>
      </w:tr>
      <w:tr w:rsidR="007670F6" w:rsidRPr="005C3CE2" w14:paraId="25A92A0E" w14:textId="77777777" w:rsidTr="007D656B">
        <w:trPr>
          <w:trHeight w:val="20"/>
          <w:jc w:val="center"/>
        </w:trPr>
        <w:tc>
          <w:tcPr>
            <w:tcW w:w="0" w:type="auto"/>
            <w:noWrap/>
            <w:tcMar>
              <w:left w:w="28" w:type="dxa"/>
              <w:right w:w="28" w:type="dxa"/>
            </w:tcMar>
            <w:vAlign w:val="center"/>
            <w:hideMark/>
          </w:tcPr>
          <w:p w14:paraId="2531AF6C"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1</w:t>
            </w:r>
          </w:p>
        </w:tc>
        <w:tc>
          <w:tcPr>
            <w:tcW w:w="0" w:type="auto"/>
            <w:noWrap/>
            <w:tcMar>
              <w:left w:w="28" w:type="dxa"/>
              <w:right w:w="28" w:type="dxa"/>
            </w:tcMar>
            <w:vAlign w:val="center"/>
            <w:hideMark/>
          </w:tcPr>
          <w:p w14:paraId="7E23963A"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49°</w:t>
            </w:r>
          </w:p>
        </w:tc>
        <w:tc>
          <w:tcPr>
            <w:tcW w:w="0" w:type="auto"/>
            <w:noWrap/>
            <w:tcMar>
              <w:left w:w="28" w:type="dxa"/>
              <w:right w:w="28" w:type="dxa"/>
            </w:tcMar>
            <w:vAlign w:val="center"/>
            <w:hideMark/>
          </w:tcPr>
          <w:p w14:paraId="364720AA"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39'</w:t>
            </w:r>
          </w:p>
        </w:tc>
        <w:tc>
          <w:tcPr>
            <w:tcW w:w="0" w:type="auto"/>
            <w:noWrap/>
            <w:tcMar>
              <w:left w:w="28" w:type="dxa"/>
              <w:right w:w="28" w:type="dxa"/>
            </w:tcMar>
            <w:vAlign w:val="center"/>
            <w:hideMark/>
          </w:tcPr>
          <w:p w14:paraId="61BCDB51"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8.0856"</w:t>
            </w:r>
          </w:p>
        </w:tc>
        <w:tc>
          <w:tcPr>
            <w:tcW w:w="0" w:type="auto"/>
            <w:noWrap/>
            <w:tcMar>
              <w:left w:w="28" w:type="dxa"/>
              <w:right w:w="28" w:type="dxa"/>
            </w:tcMar>
            <w:vAlign w:val="center"/>
            <w:hideMark/>
          </w:tcPr>
          <w:p w14:paraId="2536B028"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84°</w:t>
            </w:r>
          </w:p>
        </w:tc>
        <w:tc>
          <w:tcPr>
            <w:tcW w:w="0" w:type="auto"/>
            <w:noWrap/>
            <w:tcMar>
              <w:left w:w="28" w:type="dxa"/>
              <w:right w:w="28" w:type="dxa"/>
            </w:tcMar>
            <w:vAlign w:val="center"/>
            <w:hideMark/>
          </w:tcPr>
          <w:p w14:paraId="3E10C06E"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0'</w:t>
            </w:r>
          </w:p>
        </w:tc>
        <w:tc>
          <w:tcPr>
            <w:tcW w:w="0" w:type="auto"/>
            <w:noWrap/>
            <w:tcMar>
              <w:left w:w="28" w:type="dxa"/>
              <w:right w:w="28" w:type="dxa"/>
            </w:tcMar>
            <w:vAlign w:val="center"/>
            <w:hideMark/>
          </w:tcPr>
          <w:p w14:paraId="23B303E5"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48.5856"</w:t>
            </w:r>
          </w:p>
        </w:tc>
      </w:tr>
      <w:tr w:rsidR="007670F6" w:rsidRPr="005C3CE2" w14:paraId="692EDC18" w14:textId="77777777" w:rsidTr="007D656B">
        <w:trPr>
          <w:trHeight w:val="20"/>
          <w:jc w:val="center"/>
        </w:trPr>
        <w:tc>
          <w:tcPr>
            <w:tcW w:w="0" w:type="auto"/>
            <w:noWrap/>
            <w:tcMar>
              <w:left w:w="28" w:type="dxa"/>
              <w:right w:w="28" w:type="dxa"/>
            </w:tcMar>
            <w:vAlign w:val="center"/>
            <w:hideMark/>
          </w:tcPr>
          <w:p w14:paraId="65BF27F6"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lastRenderedPageBreak/>
              <w:t>2</w:t>
            </w:r>
          </w:p>
        </w:tc>
        <w:tc>
          <w:tcPr>
            <w:tcW w:w="0" w:type="auto"/>
            <w:noWrap/>
            <w:tcMar>
              <w:left w:w="28" w:type="dxa"/>
              <w:right w:w="28" w:type="dxa"/>
            </w:tcMar>
            <w:vAlign w:val="center"/>
            <w:hideMark/>
          </w:tcPr>
          <w:p w14:paraId="716CF024"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49°</w:t>
            </w:r>
          </w:p>
        </w:tc>
        <w:tc>
          <w:tcPr>
            <w:tcW w:w="0" w:type="auto"/>
            <w:noWrap/>
            <w:tcMar>
              <w:left w:w="28" w:type="dxa"/>
              <w:right w:w="28" w:type="dxa"/>
            </w:tcMar>
            <w:vAlign w:val="center"/>
            <w:hideMark/>
          </w:tcPr>
          <w:p w14:paraId="7B4584DE"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39'</w:t>
            </w:r>
          </w:p>
        </w:tc>
        <w:tc>
          <w:tcPr>
            <w:tcW w:w="0" w:type="auto"/>
            <w:noWrap/>
            <w:tcMar>
              <w:left w:w="28" w:type="dxa"/>
              <w:right w:w="28" w:type="dxa"/>
            </w:tcMar>
            <w:vAlign w:val="center"/>
            <w:hideMark/>
          </w:tcPr>
          <w:p w14:paraId="35073927"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15.7176"</w:t>
            </w:r>
          </w:p>
        </w:tc>
        <w:tc>
          <w:tcPr>
            <w:tcW w:w="0" w:type="auto"/>
            <w:noWrap/>
            <w:tcMar>
              <w:left w:w="28" w:type="dxa"/>
              <w:right w:w="28" w:type="dxa"/>
            </w:tcMar>
            <w:vAlign w:val="center"/>
            <w:hideMark/>
          </w:tcPr>
          <w:p w14:paraId="7128546C"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84°</w:t>
            </w:r>
          </w:p>
        </w:tc>
        <w:tc>
          <w:tcPr>
            <w:tcW w:w="0" w:type="auto"/>
            <w:noWrap/>
            <w:tcMar>
              <w:left w:w="28" w:type="dxa"/>
              <w:right w:w="28" w:type="dxa"/>
            </w:tcMar>
            <w:vAlign w:val="center"/>
            <w:hideMark/>
          </w:tcPr>
          <w:p w14:paraId="333BA979"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1'</w:t>
            </w:r>
          </w:p>
        </w:tc>
        <w:tc>
          <w:tcPr>
            <w:tcW w:w="0" w:type="auto"/>
            <w:noWrap/>
            <w:tcMar>
              <w:left w:w="28" w:type="dxa"/>
              <w:right w:w="28" w:type="dxa"/>
            </w:tcMar>
            <w:vAlign w:val="center"/>
            <w:hideMark/>
          </w:tcPr>
          <w:p w14:paraId="12E152B6"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11.0316"</w:t>
            </w:r>
          </w:p>
        </w:tc>
      </w:tr>
      <w:tr w:rsidR="007670F6" w:rsidRPr="005C3CE2" w14:paraId="16962F51" w14:textId="77777777" w:rsidTr="007D656B">
        <w:trPr>
          <w:trHeight w:val="20"/>
          <w:jc w:val="center"/>
        </w:trPr>
        <w:tc>
          <w:tcPr>
            <w:tcW w:w="0" w:type="auto"/>
            <w:noWrap/>
            <w:tcMar>
              <w:left w:w="28" w:type="dxa"/>
              <w:right w:w="28" w:type="dxa"/>
            </w:tcMar>
            <w:vAlign w:val="center"/>
            <w:hideMark/>
          </w:tcPr>
          <w:p w14:paraId="45BE659A"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3</w:t>
            </w:r>
          </w:p>
        </w:tc>
        <w:tc>
          <w:tcPr>
            <w:tcW w:w="0" w:type="auto"/>
            <w:noWrap/>
            <w:tcMar>
              <w:left w:w="28" w:type="dxa"/>
              <w:right w:w="28" w:type="dxa"/>
            </w:tcMar>
            <w:vAlign w:val="center"/>
            <w:hideMark/>
          </w:tcPr>
          <w:p w14:paraId="344C9977"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49°</w:t>
            </w:r>
          </w:p>
        </w:tc>
        <w:tc>
          <w:tcPr>
            <w:tcW w:w="0" w:type="auto"/>
            <w:noWrap/>
            <w:tcMar>
              <w:left w:w="28" w:type="dxa"/>
              <w:right w:w="28" w:type="dxa"/>
            </w:tcMar>
            <w:vAlign w:val="center"/>
            <w:hideMark/>
          </w:tcPr>
          <w:p w14:paraId="79A83FDF"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39'</w:t>
            </w:r>
          </w:p>
        </w:tc>
        <w:tc>
          <w:tcPr>
            <w:tcW w:w="0" w:type="auto"/>
            <w:noWrap/>
            <w:tcMar>
              <w:left w:w="28" w:type="dxa"/>
              <w:right w:w="28" w:type="dxa"/>
            </w:tcMar>
            <w:vAlign w:val="center"/>
            <w:hideMark/>
          </w:tcPr>
          <w:p w14:paraId="46A73F74"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15.6024"</w:t>
            </w:r>
          </w:p>
        </w:tc>
        <w:tc>
          <w:tcPr>
            <w:tcW w:w="0" w:type="auto"/>
            <w:noWrap/>
            <w:tcMar>
              <w:left w:w="28" w:type="dxa"/>
              <w:right w:w="28" w:type="dxa"/>
            </w:tcMar>
            <w:vAlign w:val="center"/>
            <w:hideMark/>
          </w:tcPr>
          <w:p w14:paraId="193A1F48"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84°</w:t>
            </w:r>
          </w:p>
        </w:tc>
        <w:tc>
          <w:tcPr>
            <w:tcW w:w="0" w:type="auto"/>
            <w:noWrap/>
            <w:tcMar>
              <w:left w:w="28" w:type="dxa"/>
              <w:right w:w="28" w:type="dxa"/>
            </w:tcMar>
            <w:vAlign w:val="center"/>
            <w:hideMark/>
          </w:tcPr>
          <w:p w14:paraId="65CED456"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1'</w:t>
            </w:r>
          </w:p>
        </w:tc>
        <w:tc>
          <w:tcPr>
            <w:tcW w:w="0" w:type="auto"/>
            <w:noWrap/>
            <w:tcMar>
              <w:left w:w="28" w:type="dxa"/>
              <w:right w:w="28" w:type="dxa"/>
            </w:tcMar>
            <w:vAlign w:val="center"/>
            <w:hideMark/>
          </w:tcPr>
          <w:p w14:paraId="4AB4D683"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20.8236"</w:t>
            </w:r>
          </w:p>
        </w:tc>
      </w:tr>
      <w:tr w:rsidR="007670F6" w:rsidRPr="005C3CE2" w14:paraId="533A83E5" w14:textId="77777777" w:rsidTr="007D656B">
        <w:trPr>
          <w:trHeight w:val="20"/>
          <w:jc w:val="center"/>
        </w:trPr>
        <w:tc>
          <w:tcPr>
            <w:tcW w:w="0" w:type="auto"/>
            <w:noWrap/>
            <w:tcMar>
              <w:left w:w="28" w:type="dxa"/>
              <w:right w:w="28" w:type="dxa"/>
            </w:tcMar>
            <w:vAlign w:val="center"/>
            <w:hideMark/>
          </w:tcPr>
          <w:p w14:paraId="1AA1F418"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4</w:t>
            </w:r>
          </w:p>
        </w:tc>
        <w:tc>
          <w:tcPr>
            <w:tcW w:w="0" w:type="auto"/>
            <w:noWrap/>
            <w:tcMar>
              <w:left w:w="28" w:type="dxa"/>
              <w:right w:w="28" w:type="dxa"/>
            </w:tcMar>
            <w:vAlign w:val="center"/>
            <w:hideMark/>
          </w:tcPr>
          <w:p w14:paraId="521E0300"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49°</w:t>
            </w:r>
          </w:p>
        </w:tc>
        <w:tc>
          <w:tcPr>
            <w:tcW w:w="0" w:type="auto"/>
            <w:noWrap/>
            <w:tcMar>
              <w:left w:w="28" w:type="dxa"/>
              <w:right w:w="28" w:type="dxa"/>
            </w:tcMar>
            <w:vAlign w:val="center"/>
            <w:hideMark/>
          </w:tcPr>
          <w:p w14:paraId="6465FF60"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39'</w:t>
            </w:r>
          </w:p>
        </w:tc>
        <w:tc>
          <w:tcPr>
            <w:tcW w:w="0" w:type="auto"/>
            <w:noWrap/>
            <w:tcMar>
              <w:left w:w="28" w:type="dxa"/>
              <w:right w:w="28" w:type="dxa"/>
            </w:tcMar>
            <w:vAlign w:val="center"/>
            <w:hideMark/>
          </w:tcPr>
          <w:p w14:paraId="3802E0B0"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2.8548"</w:t>
            </w:r>
          </w:p>
        </w:tc>
        <w:tc>
          <w:tcPr>
            <w:tcW w:w="0" w:type="auto"/>
            <w:noWrap/>
            <w:tcMar>
              <w:left w:w="28" w:type="dxa"/>
              <w:right w:w="28" w:type="dxa"/>
            </w:tcMar>
            <w:vAlign w:val="center"/>
            <w:hideMark/>
          </w:tcPr>
          <w:p w14:paraId="61729F78"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84°</w:t>
            </w:r>
          </w:p>
        </w:tc>
        <w:tc>
          <w:tcPr>
            <w:tcW w:w="0" w:type="auto"/>
            <w:noWrap/>
            <w:tcMar>
              <w:left w:w="28" w:type="dxa"/>
              <w:right w:w="28" w:type="dxa"/>
            </w:tcMar>
            <w:vAlign w:val="center"/>
            <w:hideMark/>
          </w:tcPr>
          <w:p w14:paraId="055CAF24"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1'</w:t>
            </w:r>
          </w:p>
        </w:tc>
        <w:tc>
          <w:tcPr>
            <w:tcW w:w="0" w:type="auto"/>
            <w:noWrap/>
            <w:tcMar>
              <w:left w:w="28" w:type="dxa"/>
              <w:right w:w="28" w:type="dxa"/>
            </w:tcMar>
            <w:vAlign w:val="center"/>
            <w:hideMark/>
          </w:tcPr>
          <w:p w14:paraId="4FB7A4CF"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19.4844"</w:t>
            </w:r>
          </w:p>
        </w:tc>
      </w:tr>
      <w:tr w:rsidR="007670F6" w:rsidRPr="005C3CE2" w14:paraId="34FD863A" w14:textId="77777777" w:rsidTr="007D656B">
        <w:trPr>
          <w:trHeight w:val="20"/>
          <w:jc w:val="center"/>
        </w:trPr>
        <w:tc>
          <w:tcPr>
            <w:tcW w:w="0" w:type="auto"/>
            <w:noWrap/>
            <w:tcMar>
              <w:left w:w="28" w:type="dxa"/>
              <w:right w:w="28" w:type="dxa"/>
            </w:tcMar>
            <w:vAlign w:val="center"/>
            <w:hideMark/>
          </w:tcPr>
          <w:p w14:paraId="06E2DB36"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5</w:t>
            </w:r>
          </w:p>
        </w:tc>
        <w:tc>
          <w:tcPr>
            <w:tcW w:w="0" w:type="auto"/>
            <w:noWrap/>
            <w:tcMar>
              <w:left w:w="28" w:type="dxa"/>
              <w:right w:w="28" w:type="dxa"/>
            </w:tcMar>
            <w:vAlign w:val="center"/>
            <w:hideMark/>
          </w:tcPr>
          <w:p w14:paraId="48005320"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49°</w:t>
            </w:r>
          </w:p>
        </w:tc>
        <w:tc>
          <w:tcPr>
            <w:tcW w:w="0" w:type="auto"/>
            <w:noWrap/>
            <w:tcMar>
              <w:left w:w="28" w:type="dxa"/>
              <w:right w:w="28" w:type="dxa"/>
            </w:tcMar>
            <w:vAlign w:val="center"/>
            <w:hideMark/>
          </w:tcPr>
          <w:p w14:paraId="4F81C86B"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39'</w:t>
            </w:r>
          </w:p>
        </w:tc>
        <w:tc>
          <w:tcPr>
            <w:tcW w:w="0" w:type="auto"/>
            <w:noWrap/>
            <w:tcMar>
              <w:left w:w="28" w:type="dxa"/>
              <w:right w:w="28" w:type="dxa"/>
            </w:tcMar>
            <w:vAlign w:val="center"/>
            <w:hideMark/>
          </w:tcPr>
          <w:p w14:paraId="40F289E3"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1.2816"</w:t>
            </w:r>
          </w:p>
        </w:tc>
        <w:tc>
          <w:tcPr>
            <w:tcW w:w="0" w:type="auto"/>
            <w:noWrap/>
            <w:tcMar>
              <w:left w:w="28" w:type="dxa"/>
              <w:right w:w="28" w:type="dxa"/>
            </w:tcMar>
            <w:vAlign w:val="center"/>
            <w:hideMark/>
          </w:tcPr>
          <w:p w14:paraId="33A09B36"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84°</w:t>
            </w:r>
          </w:p>
        </w:tc>
        <w:tc>
          <w:tcPr>
            <w:tcW w:w="0" w:type="auto"/>
            <w:noWrap/>
            <w:tcMar>
              <w:left w:w="28" w:type="dxa"/>
              <w:right w:w="28" w:type="dxa"/>
            </w:tcMar>
            <w:vAlign w:val="center"/>
            <w:hideMark/>
          </w:tcPr>
          <w:p w14:paraId="336F46FA"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0'</w:t>
            </w:r>
          </w:p>
        </w:tc>
        <w:tc>
          <w:tcPr>
            <w:tcW w:w="0" w:type="auto"/>
            <w:noWrap/>
            <w:tcMar>
              <w:left w:w="28" w:type="dxa"/>
              <w:right w:w="28" w:type="dxa"/>
            </w:tcMar>
            <w:vAlign w:val="center"/>
            <w:hideMark/>
          </w:tcPr>
          <w:p w14:paraId="4F02AEEC" w14:textId="77777777" w:rsidR="007670F6" w:rsidRPr="005C3CE2" w:rsidRDefault="007670F6" w:rsidP="007D656B">
            <w:pPr>
              <w:jc w:val="center"/>
              <w:rPr>
                <w:rFonts w:eastAsia="Times New Roman"/>
                <w:color w:val="000000"/>
                <w:sz w:val="16"/>
                <w:szCs w:val="16"/>
                <w:lang w:eastAsia="ru-RU"/>
              </w:rPr>
            </w:pPr>
            <w:r w:rsidRPr="005C3CE2">
              <w:rPr>
                <w:rFonts w:eastAsia="Times New Roman"/>
                <w:color w:val="000000"/>
                <w:sz w:val="16"/>
                <w:szCs w:val="16"/>
                <w:lang w:eastAsia="ru-RU"/>
              </w:rPr>
              <w:t>48.942"</w:t>
            </w:r>
          </w:p>
        </w:tc>
      </w:tr>
    </w:tbl>
    <w:p w14:paraId="6DDA12D1" w14:textId="77777777" w:rsidR="007670F6" w:rsidRPr="005C3CE2" w:rsidRDefault="007670F6" w:rsidP="00BD6C0A">
      <w:pPr>
        <w:widowControl w:val="0"/>
        <w:kinsoku w:val="0"/>
        <w:overflowPunct w:val="0"/>
        <w:ind w:firstLine="540"/>
        <w:jc w:val="both"/>
        <w:rPr>
          <w:sz w:val="10"/>
          <w:szCs w:val="10"/>
        </w:rPr>
      </w:pPr>
    </w:p>
    <w:p w14:paraId="6CB7A7D4" w14:textId="77777777" w:rsidR="00BD6C0A" w:rsidRPr="005C3CE2" w:rsidRDefault="00BD6C0A" w:rsidP="00BD6C0A">
      <w:pPr>
        <w:widowControl w:val="0"/>
        <w:kinsoku w:val="0"/>
        <w:overflowPunct w:val="0"/>
        <w:jc w:val="both"/>
      </w:pPr>
      <w:r w:rsidRPr="005C3CE2">
        <w:rPr>
          <w:noProof/>
        </w:rPr>
        <w:drawing>
          <wp:inline distT="0" distB="0" distL="0" distR="0" wp14:anchorId="1DF992A4" wp14:editId="0A7B5D45">
            <wp:extent cx="6297295" cy="6209665"/>
            <wp:effectExtent l="0" t="0" r="8255" b="635"/>
            <wp:docPr id="9418947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97295" cy="6209665"/>
                    </a:xfrm>
                    <a:prstGeom prst="rect">
                      <a:avLst/>
                    </a:prstGeom>
                    <a:noFill/>
                    <a:ln>
                      <a:noFill/>
                    </a:ln>
                  </pic:spPr>
                </pic:pic>
              </a:graphicData>
            </a:graphic>
          </wp:inline>
        </w:drawing>
      </w:r>
    </w:p>
    <w:p w14:paraId="5CAE667A" w14:textId="77777777" w:rsidR="00BD6C0A" w:rsidRPr="005C3CE2" w:rsidRDefault="00BD6C0A" w:rsidP="00BD6C0A">
      <w:pPr>
        <w:widowControl w:val="0"/>
        <w:kinsoku w:val="0"/>
        <w:overflowPunct w:val="0"/>
        <w:ind w:firstLine="540"/>
        <w:jc w:val="both"/>
        <w:rPr>
          <w:sz w:val="10"/>
          <w:szCs w:val="10"/>
        </w:rPr>
      </w:pPr>
    </w:p>
    <w:p w14:paraId="299E36E8" w14:textId="77777777" w:rsidR="00BD6C0A" w:rsidRPr="005C3CE2" w:rsidRDefault="00BD6C0A" w:rsidP="00BD6C0A">
      <w:pPr>
        <w:widowControl w:val="0"/>
        <w:kinsoku w:val="0"/>
        <w:overflowPunct w:val="0"/>
        <w:jc w:val="center"/>
        <w:rPr>
          <w:sz w:val="20"/>
          <w:szCs w:val="20"/>
        </w:rPr>
      </w:pPr>
      <w:r w:rsidRPr="005C3CE2">
        <w:rPr>
          <w:sz w:val="20"/>
          <w:szCs w:val="20"/>
        </w:rPr>
        <w:t>Рисунок 1 – Ситуационная карта-схема расположения лицензионной территории и участков выполнения геологоразведочных работ</w:t>
      </w:r>
    </w:p>
    <w:bookmarkEnd w:id="0"/>
    <w:p w14:paraId="49F82E09" w14:textId="77777777" w:rsidR="00C338F2" w:rsidRPr="00ED0D4B" w:rsidRDefault="00C338F2" w:rsidP="0099205A">
      <w:pPr>
        <w:ind w:firstLine="567"/>
        <w:jc w:val="both"/>
        <w:rPr>
          <w:spacing w:val="-2"/>
        </w:rPr>
      </w:pPr>
    </w:p>
    <w:p w14:paraId="02880AC1" w14:textId="31537E5C" w:rsidR="0099205A" w:rsidRPr="00ED0D4B" w:rsidRDefault="0099205A" w:rsidP="00AF4ED3">
      <w:pPr>
        <w:ind w:left="284" w:hanging="284"/>
        <w:jc w:val="both"/>
        <w:rPr>
          <w:i/>
          <w:iCs/>
        </w:rPr>
      </w:pPr>
      <w:r w:rsidRPr="00ED0D4B">
        <w:rPr>
          <w:i/>
          <w:iCs/>
        </w:rPr>
        <w:t>2) описание затрагиваемой территории с указанием численности е</w:t>
      </w:r>
      <w:r w:rsidR="00AF4ED3" w:rsidRPr="00ED0D4B">
        <w:rPr>
          <w:i/>
          <w:iCs/>
        </w:rPr>
        <w:t>ё</w:t>
      </w:r>
      <w:r w:rsidRPr="00ED0D4B">
        <w:rPr>
          <w:i/>
          <w:iCs/>
        </w:rPr>
        <w:t xml:space="preserve"> населения, участков, на которых могут быть обнаружены выбросы, сбросы и иные негативные воздействия намечаемой деятельности на окружающую среду, с </w:t>
      </w:r>
      <w:r w:rsidR="00AF4ED3" w:rsidRPr="00ED0D4B">
        <w:rPr>
          <w:i/>
          <w:iCs/>
        </w:rPr>
        <w:t>учётом</w:t>
      </w:r>
      <w:r w:rsidRPr="00ED0D4B">
        <w:rPr>
          <w:i/>
          <w:iCs/>
        </w:rPr>
        <w:t xml:space="preserve"> их характеристик и способности переноса в окружающую среду; участков извлечения природных ресурсов и захоронения отходов;</w:t>
      </w:r>
    </w:p>
    <w:p w14:paraId="2373DE1E" w14:textId="68BF04DE" w:rsidR="00D63F53" w:rsidRPr="00BB5128" w:rsidRDefault="00422C75" w:rsidP="00D63F53">
      <w:pPr>
        <w:widowControl w:val="0"/>
        <w:kinsoku w:val="0"/>
        <w:overflowPunct w:val="0"/>
        <w:ind w:firstLine="540"/>
        <w:jc w:val="both"/>
        <w:rPr>
          <w:spacing w:val="-2"/>
        </w:rPr>
      </w:pPr>
      <w:r w:rsidRPr="005C3CE2">
        <w:t>Участки детализации (</w:t>
      </w:r>
      <w:proofErr w:type="spellStart"/>
      <w:r w:rsidRPr="005C3CE2">
        <w:t>Крестовское</w:t>
      </w:r>
      <w:proofErr w:type="spellEnd"/>
      <w:r w:rsidRPr="005C3CE2">
        <w:t>, Филимоновское, Чапаевское и др.) находятся на расстоянии 1 км от ближайших населенных пунктов (села Крестовка и Чапаево).</w:t>
      </w:r>
    </w:p>
    <w:p w14:paraId="59CF5697" w14:textId="77777777" w:rsidR="004E60BD" w:rsidRDefault="004E60BD" w:rsidP="00E07C6E">
      <w:pPr>
        <w:widowControl w:val="0"/>
        <w:kinsoku w:val="0"/>
        <w:overflowPunct w:val="0"/>
        <w:ind w:firstLine="567"/>
        <w:jc w:val="both"/>
        <w:rPr>
          <w:rFonts w:eastAsia="Times New Roman"/>
          <w:spacing w:val="-6"/>
          <w:lang w:eastAsia="ru-RU"/>
        </w:rPr>
      </w:pPr>
    </w:p>
    <w:p w14:paraId="093C0D77" w14:textId="3B56F4F0" w:rsidR="0099205A" w:rsidRPr="00ED0D4B" w:rsidRDefault="0099205A" w:rsidP="0099205A">
      <w:pPr>
        <w:rPr>
          <w:i/>
          <w:iCs/>
        </w:rPr>
      </w:pPr>
      <w:r w:rsidRPr="00ED0D4B">
        <w:rPr>
          <w:i/>
          <w:iCs/>
        </w:rPr>
        <w:t>3) наименование инициатора намечаемой деятельности, его контактные данные;</w:t>
      </w:r>
    </w:p>
    <w:p w14:paraId="0F37A626" w14:textId="77777777" w:rsidR="004604D1" w:rsidRPr="005C3CE2" w:rsidRDefault="004604D1" w:rsidP="004604D1">
      <w:pPr>
        <w:widowControl w:val="0"/>
        <w:ind w:left="3828" w:hanging="3828"/>
        <w:jc w:val="both"/>
      </w:pPr>
      <w:bookmarkStart w:id="2" w:name="_Hlk141445210"/>
      <w:r w:rsidRPr="005C3CE2">
        <w:t>Наименование:</w:t>
      </w:r>
      <w:r w:rsidRPr="005C3CE2">
        <w:tab/>
        <w:t>ТОО «QSP»</w:t>
      </w:r>
    </w:p>
    <w:p w14:paraId="64EDA771" w14:textId="77777777" w:rsidR="004604D1" w:rsidRPr="005C3CE2" w:rsidRDefault="004604D1" w:rsidP="004604D1">
      <w:pPr>
        <w:widowControl w:val="0"/>
        <w:ind w:left="3544" w:hanging="3544"/>
        <w:jc w:val="both"/>
        <w:rPr>
          <w:sz w:val="10"/>
          <w:szCs w:val="10"/>
        </w:rPr>
      </w:pPr>
    </w:p>
    <w:p w14:paraId="0C3D7744" w14:textId="77777777" w:rsidR="004604D1" w:rsidRPr="005C3CE2" w:rsidRDefault="004604D1" w:rsidP="004604D1">
      <w:pPr>
        <w:widowControl w:val="0"/>
        <w:ind w:left="3828" w:hanging="3828"/>
        <w:jc w:val="both"/>
      </w:pPr>
      <w:r w:rsidRPr="005C3CE2">
        <w:t>Юридический адрес:</w:t>
      </w:r>
      <w:r w:rsidRPr="005C3CE2">
        <w:tab/>
        <w:t xml:space="preserve">Республика Казахстан, область Абай, с. </w:t>
      </w:r>
      <w:proofErr w:type="spellStart"/>
      <w:r w:rsidRPr="005C3CE2">
        <w:t>Калбатау</w:t>
      </w:r>
      <w:proofErr w:type="spellEnd"/>
      <w:r w:rsidRPr="005C3CE2">
        <w:t xml:space="preserve">, ул. </w:t>
      </w:r>
      <w:proofErr w:type="spellStart"/>
      <w:r w:rsidRPr="005C3CE2">
        <w:t>Актамберды</w:t>
      </w:r>
      <w:proofErr w:type="spellEnd"/>
      <w:r w:rsidRPr="005C3CE2">
        <w:t xml:space="preserve"> </w:t>
      </w:r>
      <w:proofErr w:type="spellStart"/>
      <w:r w:rsidRPr="005C3CE2">
        <w:t>Жырау</w:t>
      </w:r>
      <w:proofErr w:type="spellEnd"/>
      <w:r w:rsidRPr="005C3CE2">
        <w:t>, дом 78</w:t>
      </w:r>
    </w:p>
    <w:p w14:paraId="2D151DAF" w14:textId="77777777" w:rsidR="004604D1" w:rsidRPr="005C3CE2" w:rsidRDefault="004604D1" w:rsidP="004604D1">
      <w:pPr>
        <w:widowControl w:val="0"/>
        <w:ind w:left="3828" w:hanging="3828"/>
        <w:jc w:val="both"/>
        <w:rPr>
          <w:sz w:val="10"/>
          <w:szCs w:val="10"/>
        </w:rPr>
      </w:pPr>
    </w:p>
    <w:p w14:paraId="1E207BF9" w14:textId="77777777" w:rsidR="004604D1" w:rsidRPr="005C3CE2" w:rsidRDefault="004604D1" w:rsidP="004604D1">
      <w:pPr>
        <w:widowControl w:val="0"/>
        <w:ind w:left="3828" w:hanging="3828"/>
        <w:jc w:val="both"/>
      </w:pPr>
      <w:r w:rsidRPr="005C3CE2">
        <w:t>БИН:</w:t>
      </w:r>
      <w:r w:rsidRPr="005C3CE2">
        <w:tab/>
        <w:t>060240024202</w:t>
      </w:r>
    </w:p>
    <w:p w14:paraId="5F40B82D" w14:textId="77777777" w:rsidR="004604D1" w:rsidRPr="005C3CE2" w:rsidRDefault="004604D1" w:rsidP="004604D1">
      <w:pPr>
        <w:widowControl w:val="0"/>
        <w:jc w:val="both"/>
        <w:rPr>
          <w:sz w:val="10"/>
          <w:szCs w:val="10"/>
        </w:rPr>
      </w:pPr>
    </w:p>
    <w:p w14:paraId="50E68371" w14:textId="77777777" w:rsidR="004604D1" w:rsidRPr="005C3CE2" w:rsidRDefault="004604D1" w:rsidP="004604D1">
      <w:pPr>
        <w:widowControl w:val="0"/>
        <w:ind w:left="3828" w:hanging="3828"/>
        <w:jc w:val="both"/>
      </w:pPr>
      <w:r w:rsidRPr="005C3CE2">
        <w:t>Руководитель:</w:t>
      </w:r>
      <w:r w:rsidRPr="005C3CE2">
        <w:tab/>
        <w:t xml:space="preserve">директор Муратов Ерлан </w:t>
      </w:r>
      <w:proofErr w:type="spellStart"/>
      <w:r w:rsidRPr="005C3CE2">
        <w:t>Муратулы</w:t>
      </w:r>
      <w:proofErr w:type="spellEnd"/>
    </w:p>
    <w:bookmarkEnd w:id="2"/>
    <w:p w14:paraId="37089EDE" w14:textId="77777777" w:rsidR="00AF4ED3" w:rsidRPr="00ED0D4B" w:rsidRDefault="00AF4ED3" w:rsidP="00AF4ED3">
      <w:pPr>
        <w:ind w:firstLine="567"/>
        <w:jc w:val="both"/>
      </w:pPr>
    </w:p>
    <w:p w14:paraId="456DF717" w14:textId="6DFCEFF4" w:rsidR="0099205A" w:rsidRPr="00ED0D4B" w:rsidRDefault="0099205A" w:rsidP="0099205A">
      <w:pPr>
        <w:rPr>
          <w:i/>
          <w:iCs/>
        </w:rPr>
      </w:pPr>
      <w:r w:rsidRPr="00ED0D4B">
        <w:rPr>
          <w:i/>
          <w:iCs/>
        </w:rPr>
        <w:t>4) краткое описание намечаемой деятельности:</w:t>
      </w:r>
    </w:p>
    <w:p w14:paraId="580AEE8C" w14:textId="03A7CBBD" w:rsidR="0099205A" w:rsidRPr="00ED0D4B" w:rsidRDefault="0099205A" w:rsidP="0099205A">
      <w:pPr>
        <w:rPr>
          <w:u w:val="single"/>
        </w:rPr>
      </w:pPr>
      <w:r w:rsidRPr="00ED0D4B">
        <w:rPr>
          <w:u w:val="single"/>
        </w:rPr>
        <w:t>вид деятельности</w:t>
      </w:r>
    </w:p>
    <w:p w14:paraId="366E68BF" w14:textId="6B0FD31C" w:rsidR="0099205A" w:rsidRPr="00ED0D4B" w:rsidRDefault="00AC6D09" w:rsidP="002C59D5">
      <w:pPr>
        <w:ind w:firstLine="567"/>
        <w:jc w:val="both"/>
        <w:rPr>
          <w:spacing w:val="-2"/>
        </w:rPr>
      </w:pPr>
      <w:r>
        <w:t>Проведение геологоразведочных работ</w:t>
      </w:r>
      <w:r w:rsidR="004C3913">
        <w:t>.</w:t>
      </w:r>
    </w:p>
    <w:p w14:paraId="5863C462" w14:textId="77777777" w:rsidR="00880582" w:rsidRPr="00ED0D4B" w:rsidRDefault="00880582" w:rsidP="002C59D5">
      <w:pPr>
        <w:ind w:firstLine="567"/>
        <w:jc w:val="both"/>
      </w:pPr>
    </w:p>
    <w:p w14:paraId="44B532D7" w14:textId="2BC0643A" w:rsidR="0099205A" w:rsidRPr="00ED0D4B" w:rsidRDefault="0099205A" w:rsidP="002C59D5">
      <w:pPr>
        <w:jc w:val="both"/>
        <w:rPr>
          <w:u w:val="single"/>
        </w:rPr>
      </w:pPr>
      <w:r w:rsidRPr="00ED0D4B">
        <w:rPr>
          <w:u w:val="single"/>
        </w:rPr>
        <w:t>объект, необходимый для е</w:t>
      </w:r>
      <w:r w:rsidR="002C59D5" w:rsidRPr="00ED0D4B">
        <w:rPr>
          <w:u w:val="single"/>
        </w:rPr>
        <w:t>ё</w:t>
      </w:r>
      <w:r w:rsidRPr="00ED0D4B">
        <w:rPr>
          <w:u w:val="single"/>
        </w:rPr>
        <w:t xml:space="preserve"> осуществления, его мощность, габариты (площадь занимаемых земель, высота), производительность, физические и технические характеристики, влияющие на воздействия на окружающую среду</w:t>
      </w:r>
    </w:p>
    <w:p w14:paraId="543BC728" w14:textId="77777777" w:rsidR="00B678D8" w:rsidRPr="005C3CE2" w:rsidRDefault="00B678D8" w:rsidP="00B678D8">
      <w:pPr>
        <w:widowControl w:val="0"/>
        <w:kinsoku w:val="0"/>
        <w:overflowPunct w:val="0"/>
        <w:ind w:firstLine="540"/>
        <w:jc w:val="both"/>
      </w:pPr>
      <w:bookmarkStart w:id="3" w:name="_Hlk179115458"/>
      <w:bookmarkStart w:id="4" w:name="_Hlk179144816"/>
      <w:r w:rsidRPr="005C3CE2">
        <w:t>Основными задачами проектируемых работ на Лицензионной площади являются:</w:t>
      </w:r>
    </w:p>
    <w:p w14:paraId="145438F4" w14:textId="77777777" w:rsidR="00B678D8" w:rsidRPr="005C3CE2" w:rsidRDefault="00B678D8" w:rsidP="00B678D8">
      <w:pPr>
        <w:widowControl w:val="0"/>
        <w:kinsoku w:val="0"/>
        <w:overflowPunct w:val="0"/>
        <w:ind w:firstLine="540"/>
        <w:jc w:val="both"/>
      </w:pPr>
      <w:r w:rsidRPr="005C3CE2">
        <w:t xml:space="preserve">– провести комплекс геологоразведочных работ (далее – ГРР), с целью оценки минеральных ресурсов по категории </w:t>
      </w:r>
      <w:proofErr w:type="spellStart"/>
      <w:r w:rsidRPr="005C3CE2">
        <w:t>Indicated</w:t>
      </w:r>
      <w:proofErr w:type="spellEnd"/>
      <w:r w:rsidRPr="005C3CE2">
        <w:t xml:space="preserve"> и </w:t>
      </w:r>
      <w:proofErr w:type="spellStart"/>
      <w:r w:rsidRPr="005C3CE2">
        <w:t>Inferred</w:t>
      </w:r>
      <w:proofErr w:type="spellEnd"/>
      <w:r w:rsidRPr="005C3CE2">
        <w:t>, в соответствии с кодексом KAZ RC;</w:t>
      </w:r>
    </w:p>
    <w:p w14:paraId="7E199FEF" w14:textId="77777777" w:rsidR="00B678D8" w:rsidRPr="005C3CE2" w:rsidRDefault="00B678D8" w:rsidP="00B678D8">
      <w:pPr>
        <w:widowControl w:val="0"/>
        <w:kinsoku w:val="0"/>
        <w:overflowPunct w:val="0"/>
        <w:ind w:firstLine="540"/>
        <w:jc w:val="both"/>
      </w:pPr>
      <w:r w:rsidRPr="005C3CE2">
        <w:t>– на оставшейся части лицензионной площади, выполнить комплекс ГРР, с целью оценки ресурсного потенциала.</w:t>
      </w:r>
    </w:p>
    <w:p w14:paraId="381995FA" w14:textId="77777777" w:rsidR="00B678D8" w:rsidRPr="005C3CE2" w:rsidRDefault="00B678D8" w:rsidP="00B678D8">
      <w:pPr>
        <w:widowControl w:val="0"/>
        <w:kinsoku w:val="0"/>
        <w:overflowPunct w:val="0"/>
        <w:ind w:firstLine="540"/>
        <w:jc w:val="both"/>
      </w:pPr>
      <w:r w:rsidRPr="005C3CE2">
        <w:t>Решение геологических задач осуществить путем проведения комплекса ГРР, включающего следующие виды работ:</w:t>
      </w:r>
    </w:p>
    <w:p w14:paraId="489B5EED" w14:textId="77777777" w:rsidR="00B678D8" w:rsidRPr="005C3CE2" w:rsidRDefault="00B678D8" w:rsidP="00B678D8">
      <w:pPr>
        <w:widowControl w:val="0"/>
        <w:kinsoku w:val="0"/>
        <w:overflowPunct w:val="0"/>
        <w:ind w:firstLine="540"/>
        <w:jc w:val="both"/>
      </w:pPr>
      <w:r w:rsidRPr="005C3CE2">
        <w:t>– поисковые маршруты;</w:t>
      </w:r>
    </w:p>
    <w:p w14:paraId="0B959267" w14:textId="77777777" w:rsidR="00B678D8" w:rsidRPr="005C3CE2" w:rsidRDefault="00B678D8" w:rsidP="00B678D8">
      <w:pPr>
        <w:widowControl w:val="0"/>
        <w:kinsoku w:val="0"/>
        <w:overflowPunct w:val="0"/>
        <w:ind w:firstLine="540"/>
        <w:jc w:val="both"/>
      </w:pPr>
      <w:r w:rsidRPr="005C3CE2">
        <w:t>– горные работы (механизированная проходка канав), в комплексе с геологическим сопровождением и бороздовым опробованием;</w:t>
      </w:r>
    </w:p>
    <w:p w14:paraId="041E26E7" w14:textId="77777777" w:rsidR="00B678D8" w:rsidRPr="005C3CE2" w:rsidRDefault="00B678D8" w:rsidP="00B678D8">
      <w:pPr>
        <w:widowControl w:val="0"/>
        <w:kinsoku w:val="0"/>
        <w:overflowPunct w:val="0"/>
        <w:ind w:firstLine="540"/>
        <w:jc w:val="both"/>
        <w:rPr>
          <w:spacing w:val="-4"/>
        </w:rPr>
      </w:pPr>
      <w:r w:rsidRPr="005C3CE2">
        <w:rPr>
          <w:spacing w:val="-4"/>
        </w:rPr>
        <w:t>– бурение скважин, в комплексе с геологическим сопровождением и керновым опробованием;</w:t>
      </w:r>
    </w:p>
    <w:p w14:paraId="13C72936" w14:textId="77777777" w:rsidR="00B678D8" w:rsidRPr="005C3CE2" w:rsidRDefault="00B678D8" w:rsidP="00B678D8">
      <w:pPr>
        <w:widowControl w:val="0"/>
        <w:kinsoku w:val="0"/>
        <w:overflowPunct w:val="0"/>
        <w:ind w:firstLine="540"/>
        <w:jc w:val="both"/>
      </w:pPr>
      <w:r w:rsidRPr="005C3CE2">
        <w:t>– топографо-геодезические работы;</w:t>
      </w:r>
    </w:p>
    <w:p w14:paraId="5A84C66C" w14:textId="77777777" w:rsidR="00B678D8" w:rsidRPr="005C3CE2" w:rsidRDefault="00B678D8" w:rsidP="00B678D8">
      <w:pPr>
        <w:widowControl w:val="0"/>
        <w:kinsoku w:val="0"/>
        <w:overflowPunct w:val="0"/>
        <w:ind w:firstLine="540"/>
        <w:jc w:val="both"/>
      </w:pPr>
      <w:r w:rsidRPr="005C3CE2">
        <w:t>– лабораторно-аналитические исследования;</w:t>
      </w:r>
    </w:p>
    <w:p w14:paraId="32BCF3DA" w14:textId="77777777" w:rsidR="00B678D8" w:rsidRPr="005C3CE2" w:rsidRDefault="00B678D8" w:rsidP="00B678D8">
      <w:pPr>
        <w:widowControl w:val="0"/>
        <w:kinsoku w:val="0"/>
        <w:overflowPunct w:val="0"/>
        <w:ind w:firstLine="540"/>
        <w:jc w:val="both"/>
      </w:pPr>
      <w:r w:rsidRPr="005C3CE2">
        <w:t>– изучение гидрогеологических, инженерно-геологических и горнотехнических условий, с отбором проб вмещающих пород и руд на определение физико-механических свойств;</w:t>
      </w:r>
    </w:p>
    <w:p w14:paraId="15E3CB23" w14:textId="77777777" w:rsidR="00B678D8" w:rsidRPr="005C3CE2" w:rsidRDefault="00B678D8" w:rsidP="00B678D8">
      <w:pPr>
        <w:widowControl w:val="0"/>
        <w:kinsoku w:val="0"/>
        <w:overflowPunct w:val="0"/>
        <w:ind w:firstLine="540"/>
        <w:jc w:val="both"/>
      </w:pPr>
      <w:r w:rsidRPr="005C3CE2">
        <w:t>– технологические исследования;</w:t>
      </w:r>
    </w:p>
    <w:p w14:paraId="5EF4C87E" w14:textId="77777777" w:rsidR="00B678D8" w:rsidRPr="005C3CE2" w:rsidRDefault="00B678D8" w:rsidP="00B678D8">
      <w:pPr>
        <w:widowControl w:val="0"/>
        <w:kinsoku w:val="0"/>
        <w:overflowPunct w:val="0"/>
        <w:ind w:firstLine="540"/>
        <w:jc w:val="both"/>
      </w:pPr>
      <w:r w:rsidRPr="005C3CE2">
        <w:t>– камеральные работы.</w:t>
      </w:r>
    </w:p>
    <w:p w14:paraId="6FBC6E40" w14:textId="77777777" w:rsidR="00B678D8" w:rsidRPr="005C3CE2" w:rsidRDefault="00B678D8" w:rsidP="00B678D8">
      <w:pPr>
        <w:widowControl w:val="0"/>
        <w:kinsoku w:val="0"/>
        <w:overflowPunct w:val="0"/>
        <w:ind w:firstLine="540"/>
        <w:jc w:val="both"/>
      </w:pPr>
      <w:r w:rsidRPr="005C3CE2">
        <w:t>Геологоразведочные работы планируется выполнять в 2 этапа:</w:t>
      </w:r>
    </w:p>
    <w:p w14:paraId="2ADE7D58" w14:textId="77777777" w:rsidR="00B678D8" w:rsidRPr="005C3CE2" w:rsidRDefault="00B678D8" w:rsidP="00B678D8">
      <w:pPr>
        <w:widowControl w:val="0"/>
        <w:kinsoku w:val="0"/>
        <w:overflowPunct w:val="0"/>
        <w:ind w:firstLine="540"/>
        <w:jc w:val="both"/>
      </w:pPr>
      <w:r w:rsidRPr="005C3CE2">
        <w:rPr>
          <w:i/>
          <w:iCs/>
        </w:rPr>
        <w:t>I этап (поисково-оценочный)</w:t>
      </w:r>
      <w:r w:rsidRPr="005C3CE2">
        <w:t>. На участках детализации (</w:t>
      </w:r>
      <w:proofErr w:type="spellStart"/>
      <w:r w:rsidRPr="005C3CE2">
        <w:t>Крестовское</w:t>
      </w:r>
      <w:proofErr w:type="spellEnd"/>
      <w:r w:rsidRPr="005C3CE2">
        <w:t xml:space="preserve"> I, </w:t>
      </w:r>
      <w:proofErr w:type="spellStart"/>
      <w:r w:rsidRPr="005C3CE2">
        <w:t>Крестовское</w:t>
      </w:r>
      <w:proofErr w:type="spellEnd"/>
      <w:r w:rsidRPr="005C3CE2">
        <w:t xml:space="preserve"> II, Филимоновское, Чапаевское и Южный), производится оценка по разведочной сети 160х160 м, соответствующей категории </w:t>
      </w:r>
      <w:proofErr w:type="spellStart"/>
      <w:r w:rsidRPr="005C3CE2">
        <w:t>Exploration</w:t>
      </w:r>
      <w:proofErr w:type="spellEnd"/>
      <w:r w:rsidRPr="005C3CE2">
        <w:t xml:space="preserve"> </w:t>
      </w:r>
      <w:proofErr w:type="spellStart"/>
      <w:r w:rsidRPr="005C3CE2">
        <w:t>target</w:t>
      </w:r>
      <w:proofErr w:type="spellEnd"/>
      <w:r w:rsidRPr="005C3CE2">
        <w:t>. В контурах продуктивной залежи, оконтуренной по данным лабораторно-аналитических работ, производится сгущение разведочной сети до 80 м с целью повышения категории оценки. Завершающей стадией поисково-оценочного этапа является изучение физико-механических свойств руд и проведение технологических исследований. По результатам поисково-оценочных работ выполняется предварительный подсчет минеральных ресурсов; укрупненная геолого-экономическая оценка, в результате которой будут определены объекты, имеющие коммерческое и промышленное значение; принимается решение о целесообразности вовлечения участков оценки в следующий этап.</w:t>
      </w:r>
    </w:p>
    <w:p w14:paraId="347B689E" w14:textId="77777777" w:rsidR="00B678D8" w:rsidRPr="005C3CE2" w:rsidRDefault="00B678D8" w:rsidP="00B678D8">
      <w:pPr>
        <w:widowControl w:val="0"/>
        <w:kinsoku w:val="0"/>
        <w:overflowPunct w:val="0"/>
        <w:ind w:firstLine="540"/>
        <w:jc w:val="both"/>
      </w:pPr>
      <w:r w:rsidRPr="005C3CE2">
        <w:t xml:space="preserve">Параллельно с оценкой, производится </w:t>
      </w:r>
      <w:proofErr w:type="spellStart"/>
      <w:r w:rsidRPr="005C3CE2">
        <w:t>опоискование</w:t>
      </w:r>
      <w:proofErr w:type="spellEnd"/>
      <w:r w:rsidRPr="005C3CE2">
        <w:t xml:space="preserve"> неизученной части площади путем бурения скважин по единичным профилям, расположенным в крест простирания потенциально перспективных структур. По результатам работ определяется ресурсный потенциал </w:t>
      </w:r>
      <w:proofErr w:type="spellStart"/>
      <w:r w:rsidRPr="005C3CE2">
        <w:t>Exploration</w:t>
      </w:r>
      <w:proofErr w:type="spellEnd"/>
      <w:r w:rsidRPr="005C3CE2">
        <w:t xml:space="preserve"> </w:t>
      </w:r>
      <w:proofErr w:type="spellStart"/>
      <w:r w:rsidRPr="005C3CE2">
        <w:t>target</w:t>
      </w:r>
      <w:proofErr w:type="spellEnd"/>
      <w:r w:rsidRPr="005C3CE2">
        <w:t xml:space="preserve"> и вносятся корректировки в программу ГРР оценочной стадии.</w:t>
      </w:r>
    </w:p>
    <w:p w14:paraId="7D695275" w14:textId="77777777" w:rsidR="00B678D8" w:rsidRPr="005C3CE2" w:rsidRDefault="00B678D8" w:rsidP="00B678D8">
      <w:pPr>
        <w:widowControl w:val="0"/>
        <w:kinsoku w:val="0"/>
        <w:overflowPunct w:val="0"/>
        <w:ind w:firstLine="540"/>
        <w:jc w:val="both"/>
      </w:pPr>
      <w:r w:rsidRPr="005C3CE2">
        <w:rPr>
          <w:i/>
          <w:iCs/>
        </w:rPr>
        <w:t>II этап (разведочный)</w:t>
      </w:r>
      <w:r w:rsidRPr="005C3CE2">
        <w:t xml:space="preserve">. В разведочный этап вовлекаются отдельные участки, потенциально рассматриваемые для вовлечения в эксплуатацию. Для повышения категории минеральных ресурсов до категории </w:t>
      </w:r>
      <w:proofErr w:type="spellStart"/>
      <w:r w:rsidRPr="005C3CE2">
        <w:t>Indicated</w:t>
      </w:r>
      <w:proofErr w:type="spellEnd"/>
      <w:r w:rsidRPr="005C3CE2">
        <w:t>, в контурах данных участков, предусматривается сгущение разведочной сети до параметров 40х40 м. С целью определения горнотехнических условий отработки на стадии разведки проводятся геомеханические и гидрологические исследования.</w:t>
      </w:r>
    </w:p>
    <w:p w14:paraId="4C8D4345" w14:textId="77777777" w:rsidR="00B678D8" w:rsidRPr="005C3CE2" w:rsidRDefault="00B678D8" w:rsidP="00B678D8">
      <w:pPr>
        <w:widowControl w:val="0"/>
        <w:kinsoku w:val="0"/>
        <w:overflowPunct w:val="0"/>
        <w:ind w:firstLine="540"/>
        <w:jc w:val="both"/>
      </w:pPr>
      <w:r w:rsidRPr="005C3CE2">
        <w:t>По завершению геологоразведочных работ составляется Отчет по кодексу KAZ RC, с последующей постановкой минеральных ресурсов и запасов на Государственный учет РК.</w:t>
      </w:r>
    </w:p>
    <w:p w14:paraId="625A9624" w14:textId="77777777" w:rsidR="00B678D8" w:rsidRPr="005C3CE2" w:rsidRDefault="00B678D8" w:rsidP="00B678D8">
      <w:pPr>
        <w:widowControl w:val="0"/>
        <w:kinsoku w:val="0"/>
        <w:overflowPunct w:val="0"/>
        <w:ind w:firstLine="540"/>
        <w:jc w:val="both"/>
      </w:pPr>
      <w:r w:rsidRPr="005C3CE2">
        <w:t>Геологоразведочные работы планируется выполнять силами специализированной организации, привлекаемой на договорной основе. При этом контроль за выполнением работ будет осуществляться непосредственно недропользователем. Материально-техническое снабжение участка работ (ТМЦ, ГСМ, запасные части и др.) организовывается и производится непосредственно подрядной организацией, в соответствии с требованиями недропользователя.</w:t>
      </w:r>
    </w:p>
    <w:p w14:paraId="483EC862" w14:textId="77777777" w:rsidR="00B678D8" w:rsidRPr="005C3CE2" w:rsidRDefault="00B678D8" w:rsidP="00B678D8">
      <w:pPr>
        <w:widowControl w:val="0"/>
        <w:kinsoku w:val="0"/>
        <w:overflowPunct w:val="0"/>
        <w:ind w:firstLine="540"/>
        <w:jc w:val="both"/>
      </w:pPr>
      <w:r w:rsidRPr="005C3CE2">
        <w:t xml:space="preserve">В полевой сезон, продолжительностью 6 месяцев, с мая по октябрь включительно, будут выполняться поисковые маршруты, топогеодезические и буровые работы, опробование, </w:t>
      </w:r>
      <w:r w:rsidRPr="005C3CE2">
        <w:lastRenderedPageBreak/>
        <w:t>геологическое сопровождение, комплекс гидрологических исследований.</w:t>
      </w:r>
    </w:p>
    <w:p w14:paraId="2B9A2142" w14:textId="77777777" w:rsidR="00B678D8" w:rsidRPr="005C3CE2" w:rsidRDefault="00B678D8" w:rsidP="00B678D8">
      <w:pPr>
        <w:widowControl w:val="0"/>
        <w:kinsoku w:val="0"/>
        <w:overflowPunct w:val="0"/>
        <w:ind w:firstLine="540"/>
        <w:jc w:val="both"/>
      </w:pPr>
      <w:r w:rsidRPr="005C3CE2">
        <w:t>Полевые работы будут проводиться в соответствии с международными стандартами ISO 14001 в сфере экологического менеджмента (</w:t>
      </w:r>
      <w:proofErr w:type="spellStart"/>
      <w:r w:rsidRPr="005C3CE2">
        <w:t>Environmental</w:t>
      </w:r>
      <w:proofErr w:type="spellEnd"/>
      <w:r w:rsidRPr="005C3CE2">
        <w:t xml:space="preserve"> Management) и OHSAS 18001 в сфере профессиональной безопасности и охраны труда (</w:t>
      </w:r>
      <w:proofErr w:type="spellStart"/>
      <w:r w:rsidRPr="005C3CE2">
        <w:t>Occupational</w:t>
      </w:r>
      <w:proofErr w:type="spellEnd"/>
      <w:r w:rsidRPr="005C3CE2">
        <w:t xml:space="preserve"> </w:t>
      </w:r>
      <w:proofErr w:type="spellStart"/>
      <w:r w:rsidRPr="005C3CE2">
        <w:t>health</w:t>
      </w:r>
      <w:proofErr w:type="spellEnd"/>
      <w:r w:rsidRPr="005C3CE2">
        <w:t xml:space="preserve"> </w:t>
      </w:r>
      <w:proofErr w:type="spellStart"/>
      <w:r w:rsidRPr="005C3CE2">
        <w:t>and</w:t>
      </w:r>
      <w:proofErr w:type="spellEnd"/>
      <w:r w:rsidRPr="005C3CE2">
        <w:t xml:space="preserve"> Safety).</w:t>
      </w:r>
    </w:p>
    <w:p w14:paraId="52FAA9A8" w14:textId="77777777" w:rsidR="00B678D8" w:rsidRPr="005C3CE2" w:rsidRDefault="00B678D8" w:rsidP="00B678D8">
      <w:pPr>
        <w:widowControl w:val="0"/>
        <w:kinsoku w:val="0"/>
        <w:overflowPunct w:val="0"/>
        <w:ind w:firstLine="540"/>
        <w:jc w:val="both"/>
      </w:pPr>
      <w:r w:rsidRPr="005C3CE2">
        <w:t>Полевая база будет располагаться в поселке Крестовка. Расстояние от базы до участков работ составит в среднем – 5 км. Полевые работы будут выполняться вахтовым методом, круглосуточно, без выходных дней. Транспортное обеспечение полевых работ будет осуществляться собственными средствами геологического предприятия. Мелкий ремонт транспортных средств и оборудования будет выполняться непосредственно на участке; средний и капитальный – на основной базе предприятия, расположенной в г. Усть-Каменогорск. Доставка персонала к месту работы будет осуществляться ежедневно автомобилем УАЗ.</w:t>
      </w:r>
    </w:p>
    <w:p w14:paraId="754B7336" w14:textId="77777777" w:rsidR="00B678D8" w:rsidRPr="005C3CE2" w:rsidRDefault="00B678D8" w:rsidP="00B678D8">
      <w:pPr>
        <w:widowControl w:val="0"/>
        <w:kinsoku w:val="0"/>
        <w:overflowPunct w:val="0"/>
        <w:ind w:firstLine="540"/>
        <w:jc w:val="both"/>
      </w:pPr>
      <w:r w:rsidRPr="005C3CE2">
        <w:t>Связь производственной базы с участком осуществляется по сотовой сети и (или) с помощью УКВ радиостанций типа «Motorola».</w:t>
      </w:r>
    </w:p>
    <w:p w14:paraId="6A8FCF02" w14:textId="77777777" w:rsidR="00B678D8" w:rsidRPr="005C3CE2" w:rsidRDefault="00B678D8" w:rsidP="00B678D8">
      <w:pPr>
        <w:widowControl w:val="0"/>
        <w:kinsoku w:val="0"/>
        <w:overflowPunct w:val="0"/>
        <w:ind w:firstLine="540"/>
        <w:jc w:val="both"/>
      </w:pPr>
      <w:r w:rsidRPr="005C3CE2">
        <w:t>Буровые работы, гидрогеологические исследования будут выполняться непосредственно на участках работ. Доставка керна в ящиках с буровой установки на базу будет выполняться автотранспортом с соблюдением необходимых мер предосторожности по его сохранности, c периодичностью 1 раз в сутки. Геологическая документация будет выполняться геологическим персоналом непосредственно в полевой базе.</w:t>
      </w:r>
    </w:p>
    <w:p w14:paraId="2A056B40" w14:textId="77777777" w:rsidR="00B678D8" w:rsidRPr="005C3CE2" w:rsidRDefault="00B678D8" w:rsidP="00B678D8">
      <w:pPr>
        <w:widowControl w:val="0"/>
        <w:kinsoku w:val="0"/>
        <w:overflowPunct w:val="0"/>
        <w:ind w:firstLine="540"/>
        <w:jc w:val="both"/>
      </w:pPr>
      <w:r w:rsidRPr="005C3CE2">
        <w:t xml:space="preserve">Все виды проб предусматривается два раза в месяц вывозить автотранспортом с производственной базы в </w:t>
      </w:r>
      <w:proofErr w:type="spellStart"/>
      <w:r w:rsidRPr="005C3CE2">
        <w:t>пробоподготовительный</w:t>
      </w:r>
      <w:proofErr w:type="spellEnd"/>
      <w:r w:rsidRPr="005C3CE2">
        <w:t xml:space="preserve"> цех специализированной лаборатории ТОО «</w:t>
      </w:r>
      <w:proofErr w:type="spellStart"/>
      <w:r w:rsidRPr="005C3CE2">
        <w:t>Dech</w:t>
      </w:r>
      <w:proofErr w:type="spellEnd"/>
      <w:r w:rsidRPr="005C3CE2">
        <w:t>» (г. Усть-Каменогорск). После проведения пробоподготовки пробы в виде аналитических дубликатов, помещенные в картонные коробки, направляются автотранспортом на проведение химико-аналитических исследований в испытательную лабораторию ТОО «Альфа Лаб» г. Семей.</w:t>
      </w:r>
    </w:p>
    <w:p w14:paraId="2CF042D4" w14:textId="77777777" w:rsidR="00B678D8" w:rsidRPr="005C3CE2" w:rsidRDefault="00B678D8" w:rsidP="00B678D8">
      <w:pPr>
        <w:widowControl w:val="0"/>
        <w:kinsoku w:val="0"/>
        <w:overflowPunct w:val="0"/>
        <w:ind w:firstLine="540"/>
        <w:jc w:val="both"/>
      </w:pPr>
      <w:r w:rsidRPr="005C3CE2">
        <w:t>Текущие камеральные работы будут выполняться геологической службой в головном офисе геологоразведочной компании.</w:t>
      </w:r>
    </w:p>
    <w:p w14:paraId="18408AEC" w14:textId="77777777" w:rsidR="00B678D8" w:rsidRPr="005C3CE2" w:rsidRDefault="00B678D8" w:rsidP="00B678D8">
      <w:pPr>
        <w:widowControl w:val="0"/>
        <w:kinsoku w:val="0"/>
        <w:overflowPunct w:val="0"/>
        <w:ind w:firstLine="540"/>
        <w:jc w:val="both"/>
      </w:pPr>
      <w:r w:rsidRPr="005C3CE2">
        <w:t>Все изменения касающиеся направления работ, изменения мест заложения горных выработок и скважин принимаются членами НТС ТОО «QSP» и Подрядчика.</w:t>
      </w:r>
    </w:p>
    <w:bookmarkEnd w:id="3"/>
    <w:bookmarkEnd w:id="4"/>
    <w:p w14:paraId="3C8EA6F4" w14:textId="77777777" w:rsidR="002C59D5" w:rsidRPr="00ED0D4B" w:rsidRDefault="002C59D5" w:rsidP="002C59D5">
      <w:pPr>
        <w:ind w:firstLine="567"/>
        <w:jc w:val="both"/>
      </w:pPr>
    </w:p>
    <w:p w14:paraId="30C32A68" w14:textId="47A7B2EF" w:rsidR="0099205A" w:rsidRPr="00ED0D4B" w:rsidRDefault="0099205A" w:rsidP="002C59D5">
      <w:pPr>
        <w:jc w:val="both"/>
        <w:rPr>
          <w:u w:val="single"/>
        </w:rPr>
      </w:pPr>
      <w:r w:rsidRPr="00ED0D4B">
        <w:rPr>
          <w:u w:val="single"/>
        </w:rPr>
        <w:t>сведения о производственном процессе, в том числе об ожидаемой производительности предприятия, его потребности в энергии, природных ресурсах, сырье и материалах</w:t>
      </w:r>
    </w:p>
    <w:p w14:paraId="6D1BE100" w14:textId="77777777" w:rsidR="006D29BC" w:rsidRPr="005C3CE2" w:rsidRDefault="006D29BC" w:rsidP="006D29BC">
      <w:pPr>
        <w:widowControl w:val="0"/>
        <w:kinsoku w:val="0"/>
        <w:overflowPunct w:val="0"/>
        <w:ind w:firstLine="540"/>
        <w:jc w:val="center"/>
        <w:rPr>
          <w:b/>
          <w:bCs/>
        </w:rPr>
      </w:pPr>
      <w:r w:rsidRPr="005C3CE2">
        <w:rPr>
          <w:b/>
          <w:bCs/>
        </w:rPr>
        <w:t>Топографо-геодезические работы</w:t>
      </w:r>
    </w:p>
    <w:p w14:paraId="6193AA9E" w14:textId="77777777" w:rsidR="006D29BC" w:rsidRPr="005C3CE2" w:rsidRDefault="006D29BC" w:rsidP="006D29BC">
      <w:pPr>
        <w:widowControl w:val="0"/>
        <w:kinsoku w:val="0"/>
        <w:overflowPunct w:val="0"/>
        <w:ind w:firstLine="540"/>
        <w:jc w:val="both"/>
      </w:pPr>
      <w:r w:rsidRPr="005C3CE2">
        <w:t>В состав топографо-геодезических работ входит:</w:t>
      </w:r>
    </w:p>
    <w:p w14:paraId="790565B5" w14:textId="77777777" w:rsidR="006D29BC" w:rsidRPr="005C3CE2" w:rsidRDefault="006D29BC" w:rsidP="006D29BC">
      <w:pPr>
        <w:widowControl w:val="0"/>
        <w:kinsoku w:val="0"/>
        <w:overflowPunct w:val="0"/>
        <w:ind w:firstLine="540"/>
        <w:jc w:val="both"/>
      </w:pPr>
      <w:r w:rsidRPr="005C3CE2">
        <w:t>– топографическая съемка масштабов 1:2000;</w:t>
      </w:r>
    </w:p>
    <w:p w14:paraId="5F1BC9B0" w14:textId="77777777" w:rsidR="006D29BC" w:rsidRPr="005C3CE2" w:rsidRDefault="006D29BC" w:rsidP="006D29BC">
      <w:pPr>
        <w:widowControl w:val="0"/>
        <w:kinsoku w:val="0"/>
        <w:overflowPunct w:val="0"/>
        <w:ind w:firstLine="540"/>
        <w:jc w:val="both"/>
        <w:rPr>
          <w:spacing w:val="-14"/>
        </w:rPr>
      </w:pPr>
      <w:r w:rsidRPr="005C3CE2">
        <w:rPr>
          <w:spacing w:val="-14"/>
        </w:rPr>
        <w:t>– выноска и топопривязка на местность устьев поисковых и разведочных скважин и горных выработок.</w:t>
      </w:r>
    </w:p>
    <w:p w14:paraId="4815455F" w14:textId="77777777" w:rsidR="006D29BC" w:rsidRPr="005C3CE2" w:rsidRDefault="006D29BC" w:rsidP="006D29BC">
      <w:pPr>
        <w:widowControl w:val="0"/>
        <w:kinsoku w:val="0"/>
        <w:overflowPunct w:val="0"/>
        <w:ind w:firstLine="540"/>
        <w:jc w:val="both"/>
        <w:rPr>
          <w:spacing w:val="-2"/>
        </w:rPr>
      </w:pPr>
      <w:r w:rsidRPr="005C3CE2">
        <w:rPr>
          <w:spacing w:val="-2"/>
        </w:rPr>
        <w:t xml:space="preserve">Выноска и топопривязка на местность устьев поисковых и разведочных скважин. При проведении буровых работ предусматривается </w:t>
      </w:r>
      <w:proofErr w:type="spellStart"/>
      <w:r w:rsidRPr="005C3CE2">
        <w:rPr>
          <w:spacing w:val="-2"/>
        </w:rPr>
        <w:t>топовыноска</w:t>
      </w:r>
      <w:proofErr w:type="spellEnd"/>
      <w:r w:rsidRPr="005C3CE2">
        <w:rPr>
          <w:spacing w:val="-2"/>
        </w:rPr>
        <w:t xml:space="preserve"> на местность устьев разведочных, гидрогеологических и инженерно-геологических скважин. По завершении работ выполняется окончательная планово-высотная привязка скважин. Выноска и привязка точек осуществляется тахеометром от точек съёмочного обоснования. Окончательные координаты заносятся в базу данных.</w:t>
      </w:r>
    </w:p>
    <w:p w14:paraId="73131E95" w14:textId="77777777" w:rsidR="006D29BC" w:rsidRPr="005C3CE2" w:rsidRDefault="006D29BC" w:rsidP="006D29BC">
      <w:pPr>
        <w:widowControl w:val="0"/>
        <w:kinsoku w:val="0"/>
        <w:overflowPunct w:val="0"/>
        <w:ind w:firstLine="540"/>
        <w:jc w:val="both"/>
      </w:pPr>
      <w:r w:rsidRPr="005C3CE2">
        <w:t>Топографическая съемка масштаба 1:2000. Предусматривается на площадях, включающих объекты, имеющие коммерческое и промышленное значение. Топографическая съемка выполняется на стадии разведки (2-й этап), с целью получения топографической основы масштаба 1:2000, с сечением рельефа 1 м. Плановая привязка и съемка будут выполняться теодолитными ходами, в качестве исходных будут использованы пункты государственной сети и пункты, определенные способом угловых засечек. Длина хода не должна превышать 3 км между твердыми пунктами и 1 км между угловыми точками.</w:t>
      </w:r>
    </w:p>
    <w:p w14:paraId="3F892880" w14:textId="77777777" w:rsidR="006D29BC" w:rsidRPr="005C3CE2" w:rsidRDefault="006D29BC" w:rsidP="006D29BC">
      <w:pPr>
        <w:widowControl w:val="0"/>
        <w:kinsoku w:val="0"/>
        <w:overflowPunct w:val="0"/>
        <w:ind w:firstLine="540"/>
        <w:jc w:val="both"/>
      </w:pPr>
      <w:r w:rsidRPr="005C3CE2">
        <w:t>Для работы будет использоваться электронный тахеометр Leica TC 307 с применением методики работ в кинематическом режиме, что гарантирует сантиметровый уровень точности. Обработка материалов выполняется в программе AutoCAD.</w:t>
      </w:r>
    </w:p>
    <w:p w14:paraId="0BE37F69" w14:textId="77777777" w:rsidR="006D29BC" w:rsidRPr="005C3CE2" w:rsidRDefault="006D29BC" w:rsidP="006D29BC">
      <w:pPr>
        <w:widowControl w:val="0"/>
        <w:kinsoku w:val="0"/>
        <w:overflowPunct w:val="0"/>
        <w:ind w:firstLine="540"/>
        <w:jc w:val="center"/>
        <w:rPr>
          <w:b/>
          <w:bCs/>
        </w:rPr>
      </w:pPr>
      <w:r w:rsidRPr="005C3CE2">
        <w:rPr>
          <w:b/>
          <w:bCs/>
        </w:rPr>
        <w:t>Поисковые маршруты</w:t>
      </w:r>
    </w:p>
    <w:p w14:paraId="319B8882" w14:textId="77777777" w:rsidR="006D29BC" w:rsidRPr="005C3CE2" w:rsidRDefault="006D29BC" w:rsidP="006D29BC">
      <w:pPr>
        <w:widowControl w:val="0"/>
        <w:kinsoku w:val="0"/>
        <w:overflowPunct w:val="0"/>
        <w:ind w:firstLine="540"/>
        <w:jc w:val="both"/>
      </w:pPr>
      <w:r w:rsidRPr="005C3CE2">
        <w:t>Все поисковые маршруты будут выполнены в пешеходном варианте. Маршруты будут выполняться на всех выделенных участках оценочных работ. Данный вид исследований необходим в первую очередь для подтверждения увязки структурных элементов, выполненной на поисковой стадии, а также для разработки составления крупномасштабной геологической карты 1:10000 рудного поля и более детальных карт участков детализации.</w:t>
      </w:r>
    </w:p>
    <w:p w14:paraId="36D0A0E5" w14:textId="77777777" w:rsidR="006D29BC" w:rsidRPr="005C3CE2" w:rsidRDefault="006D29BC" w:rsidP="006D29BC">
      <w:pPr>
        <w:widowControl w:val="0"/>
        <w:kinsoku w:val="0"/>
        <w:overflowPunct w:val="0"/>
        <w:ind w:firstLine="540"/>
        <w:jc w:val="both"/>
      </w:pPr>
      <w:r w:rsidRPr="005C3CE2">
        <w:t xml:space="preserve">В состав работ по выполнению маршрутов входит: описание точек наблюдений, привязка </w:t>
      </w:r>
      <w:r w:rsidRPr="005C3CE2">
        <w:lastRenderedPageBreak/>
        <w:t xml:space="preserve">точек на местности и вынос на карту фактического материала, отбор образцов и </w:t>
      </w:r>
      <w:proofErr w:type="spellStart"/>
      <w:r w:rsidRPr="005C3CE2">
        <w:t>штуфных</w:t>
      </w:r>
      <w:proofErr w:type="spellEnd"/>
      <w:r w:rsidRPr="005C3CE2">
        <w:t xml:space="preserve"> проб.</w:t>
      </w:r>
    </w:p>
    <w:p w14:paraId="7CB93779" w14:textId="77777777" w:rsidR="006D29BC" w:rsidRPr="005C3CE2" w:rsidRDefault="006D29BC" w:rsidP="006D29BC">
      <w:pPr>
        <w:widowControl w:val="0"/>
        <w:kinsoku w:val="0"/>
        <w:overflowPunct w:val="0"/>
        <w:ind w:firstLine="540"/>
        <w:jc w:val="both"/>
      </w:pPr>
      <w:r w:rsidRPr="005C3CE2">
        <w:t>Полевая документация маршрутов ведется в полевом дневнике, который является основным первичным документом регистрации геологических наблюдений. Определение координат точек маршрутных наблюдений производится GPS навигатором.</w:t>
      </w:r>
    </w:p>
    <w:p w14:paraId="68920554" w14:textId="77777777" w:rsidR="006D29BC" w:rsidRPr="005C3CE2" w:rsidRDefault="006D29BC" w:rsidP="006D29BC">
      <w:pPr>
        <w:widowControl w:val="0"/>
        <w:kinsoku w:val="0"/>
        <w:overflowPunct w:val="0"/>
        <w:ind w:firstLine="540"/>
        <w:jc w:val="both"/>
      </w:pPr>
      <w:r w:rsidRPr="005C3CE2">
        <w:t xml:space="preserve">Предполагается, что основная часть маршрутов или 50 п. км будет выполнена в масштабе 1:10000 с детализацией в масштабе 1:2000 общим объемом – 10 </w:t>
      </w:r>
      <w:proofErr w:type="spellStart"/>
      <w:r w:rsidRPr="005C3CE2">
        <w:t>пог</w:t>
      </w:r>
      <w:proofErr w:type="spellEnd"/>
      <w:r w:rsidRPr="005C3CE2">
        <w:t xml:space="preserve">. км. Общий объем маршрутных поисков – 60 </w:t>
      </w:r>
      <w:proofErr w:type="spellStart"/>
      <w:r w:rsidRPr="005C3CE2">
        <w:t>пог</w:t>
      </w:r>
      <w:proofErr w:type="spellEnd"/>
      <w:r w:rsidRPr="005C3CE2">
        <w:t>. км.</w:t>
      </w:r>
    </w:p>
    <w:p w14:paraId="44E368C4" w14:textId="77777777" w:rsidR="006D29BC" w:rsidRPr="005C3CE2" w:rsidRDefault="006D29BC" w:rsidP="006D29BC">
      <w:pPr>
        <w:widowControl w:val="0"/>
        <w:kinsoku w:val="0"/>
        <w:overflowPunct w:val="0"/>
        <w:ind w:firstLine="540"/>
        <w:jc w:val="both"/>
      </w:pPr>
      <w:r w:rsidRPr="005C3CE2">
        <w:t xml:space="preserve">В процессе проведения маршрутов предусматривается отбор </w:t>
      </w:r>
      <w:proofErr w:type="spellStart"/>
      <w:r w:rsidRPr="005C3CE2">
        <w:t>штуфных</w:t>
      </w:r>
      <w:proofErr w:type="spellEnd"/>
      <w:r w:rsidRPr="005C3CE2">
        <w:t xml:space="preserve"> проб из естественных обнажений коренных пород, в количестве – 120 проб.</w:t>
      </w:r>
    </w:p>
    <w:p w14:paraId="63370DB4" w14:textId="77777777" w:rsidR="006D29BC" w:rsidRPr="005C3CE2" w:rsidRDefault="006D29BC" w:rsidP="006D29BC">
      <w:pPr>
        <w:widowControl w:val="0"/>
        <w:kinsoku w:val="0"/>
        <w:overflowPunct w:val="0"/>
        <w:ind w:firstLine="540"/>
        <w:jc w:val="center"/>
        <w:rPr>
          <w:b/>
          <w:bCs/>
        </w:rPr>
      </w:pPr>
      <w:r w:rsidRPr="005C3CE2">
        <w:rPr>
          <w:b/>
          <w:bCs/>
        </w:rPr>
        <w:t>Буровые работы</w:t>
      </w:r>
    </w:p>
    <w:p w14:paraId="52159ED0" w14:textId="77777777" w:rsidR="006D29BC" w:rsidRPr="005C3CE2" w:rsidRDefault="006D29BC" w:rsidP="006D29BC">
      <w:pPr>
        <w:widowControl w:val="0"/>
        <w:kinsoku w:val="0"/>
        <w:overflowPunct w:val="0"/>
        <w:ind w:firstLine="540"/>
        <w:jc w:val="both"/>
      </w:pPr>
      <w:r w:rsidRPr="005C3CE2">
        <w:t>Планом-разведки предусматривается колонковое бурение скважин наклонного заложения. С целью достижения оптимального угла встречи с рудной зоной и учитывая крутое падение жильных рудных зон (70-80º), будет производиться бурение наклонных скважин с поверхности под углами 60-70º. Количество скважин в профиле зависит от ожидаемой мощности рудной зоны (рудного тела), с расчетом получения по ней буровых сечений для соответствия с требуемой категории оценки запасов.</w:t>
      </w:r>
    </w:p>
    <w:p w14:paraId="227A6509" w14:textId="77777777" w:rsidR="006D29BC" w:rsidRPr="005C3CE2" w:rsidRDefault="006D29BC" w:rsidP="006D29BC">
      <w:pPr>
        <w:widowControl w:val="0"/>
        <w:kinsoku w:val="0"/>
        <w:overflowPunct w:val="0"/>
        <w:ind w:firstLine="540"/>
        <w:jc w:val="both"/>
      </w:pPr>
      <w:r w:rsidRPr="005C3CE2">
        <w:t>Буровые работы будут производиться буровой установкой CX1200, с электрическим приводом от индивидуальных дизельных электростанций. Монтаж, демонтаж и передвижение этих установок производится без разборки вышки и агрегатов.</w:t>
      </w:r>
    </w:p>
    <w:p w14:paraId="4C82CB15" w14:textId="77777777" w:rsidR="006D29BC" w:rsidRPr="005C3CE2" w:rsidRDefault="006D29BC" w:rsidP="006D29BC">
      <w:pPr>
        <w:widowControl w:val="0"/>
        <w:kinsoku w:val="0"/>
        <w:overflowPunct w:val="0"/>
        <w:ind w:firstLine="540"/>
        <w:jc w:val="both"/>
      </w:pPr>
      <w:r w:rsidRPr="005C3CE2">
        <w:t>В зависимости от конкретной геологической обстановки места заложения отдельных скважин и их глубины могут быть изменены, в пределах общего проектного объема бурения.</w:t>
      </w:r>
    </w:p>
    <w:p w14:paraId="7F8C03DE" w14:textId="77777777" w:rsidR="006D29BC" w:rsidRPr="005C3CE2" w:rsidRDefault="006D29BC" w:rsidP="006D29BC">
      <w:pPr>
        <w:widowControl w:val="0"/>
        <w:kinsoku w:val="0"/>
        <w:overflowPunct w:val="0"/>
        <w:ind w:firstLine="540"/>
        <w:jc w:val="both"/>
      </w:pPr>
      <w:r w:rsidRPr="005C3CE2">
        <w:t xml:space="preserve">Объемы буровых работ составят 19100 </w:t>
      </w:r>
      <w:proofErr w:type="spellStart"/>
      <w:r w:rsidRPr="005C3CE2">
        <w:t>п.м</w:t>
      </w:r>
      <w:proofErr w:type="spellEnd"/>
      <w:r w:rsidRPr="005C3CE2">
        <w:t>., в том числе:</w:t>
      </w:r>
    </w:p>
    <w:p w14:paraId="397D4D77" w14:textId="77777777" w:rsidR="006D29BC" w:rsidRPr="005C3CE2" w:rsidRDefault="006D29BC" w:rsidP="006D29BC">
      <w:pPr>
        <w:widowControl w:val="0"/>
        <w:kinsoku w:val="0"/>
        <w:overflowPunct w:val="0"/>
        <w:ind w:firstLine="540"/>
        <w:jc w:val="both"/>
      </w:pPr>
      <w:r w:rsidRPr="005C3CE2">
        <w:t xml:space="preserve">– в рамках выполнения I этапа: 51 скважин, общим объемом – 8370 </w:t>
      </w:r>
      <w:proofErr w:type="spellStart"/>
      <w:r w:rsidRPr="005C3CE2">
        <w:t>п.м</w:t>
      </w:r>
      <w:proofErr w:type="spellEnd"/>
      <w:r w:rsidRPr="005C3CE2">
        <w:t>.</w:t>
      </w:r>
    </w:p>
    <w:p w14:paraId="1711A4C7" w14:textId="77777777" w:rsidR="006D29BC" w:rsidRPr="005C3CE2" w:rsidRDefault="006D29BC" w:rsidP="006D29BC">
      <w:pPr>
        <w:widowControl w:val="0"/>
        <w:kinsoku w:val="0"/>
        <w:overflowPunct w:val="0"/>
        <w:ind w:firstLine="540"/>
        <w:jc w:val="both"/>
      </w:pPr>
      <w:r w:rsidRPr="005C3CE2">
        <w:t xml:space="preserve">– в рамках выполнения II этапа (возможны коррективы, исходя из результатов поисково-оценочного этапа): – 71 скважины общим объемом 10730 </w:t>
      </w:r>
      <w:proofErr w:type="spellStart"/>
      <w:r w:rsidRPr="005C3CE2">
        <w:t>п.м</w:t>
      </w:r>
      <w:proofErr w:type="spellEnd"/>
      <w:r w:rsidRPr="005C3CE2">
        <w:t>.</w:t>
      </w:r>
    </w:p>
    <w:p w14:paraId="1AEB11E7" w14:textId="77777777" w:rsidR="006D29BC" w:rsidRPr="005C3CE2" w:rsidRDefault="006D29BC" w:rsidP="006D29BC">
      <w:pPr>
        <w:widowControl w:val="0"/>
        <w:kinsoku w:val="0"/>
        <w:overflowPunct w:val="0"/>
        <w:ind w:firstLine="540"/>
        <w:jc w:val="both"/>
      </w:pPr>
      <w:r w:rsidRPr="005C3CE2">
        <w:t xml:space="preserve">Скважины при бурении с поверхности будут забуриваться под углом 60-70° с применением снаряда </w:t>
      </w:r>
      <w:proofErr w:type="spellStart"/>
      <w:r w:rsidRPr="005C3CE2">
        <w:t>Boart</w:t>
      </w:r>
      <w:proofErr w:type="spellEnd"/>
      <w:r w:rsidRPr="005C3CE2">
        <w:t xml:space="preserve"> </w:t>
      </w:r>
      <w:proofErr w:type="spellStart"/>
      <w:r w:rsidRPr="005C3CE2">
        <w:t>Longyear</w:t>
      </w:r>
      <w:proofErr w:type="spellEnd"/>
      <w:r w:rsidRPr="005C3CE2">
        <w:t>. Бурение по рыхлым отложениям предусматривается коронками PQ (внешний Ø 122.6 мм, Ø керна 85.0 мм) с обсадкой скважины трубами диаметром 108 мм. Далее скважины будут проходиться алмазными коронками HQ (внешний Ø 96.0 мм, Ø керна 63.5 мм), аварийный диаметр NQ (внешний Ø 75.7 мм, Ø керна 47.6 мм).</w:t>
      </w:r>
    </w:p>
    <w:p w14:paraId="471A99D1" w14:textId="77777777" w:rsidR="006D29BC" w:rsidRPr="005C3CE2" w:rsidRDefault="006D29BC" w:rsidP="006D29BC">
      <w:pPr>
        <w:widowControl w:val="0"/>
        <w:kinsoku w:val="0"/>
        <w:overflowPunct w:val="0"/>
        <w:ind w:firstLine="540"/>
        <w:jc w:val="both"/>
      </w:pPr>
      <w:r w:rsidRPr="005C3CE2">
        <w:t>Промывка скважин при бурении будет производиться водой c добавлением полимерного реагента PAC-R (с расходом 1 кг на 1 м</w:t>
      </w:r>
      <w:r w:rsidRPr="005C3CE2">
        <w:rPr>
          <w:vertAlign w:val="superscript"/>
        </w:rPr>
        <w:t>3</w:t>
      </w:r>
      <w:r w:rsidRPr="005C3CE2">
        <w:t xml:space="preserve"> воды), которая обеспечивает смазочный эффект и возможность применения скоростных режимов бурения, а также исключает прихваты бурового снаряда при его оставлении на забое.</w:t>
      </w:r>
    </w:p>
    <w:p w14:paraId="628BCB07" w14:textId="77777777" w:rsidR="006D29BC" w:rsidRPr="005C3CE2" w:rsidRDefault="006D29BC" w:rsidP="006D29BC">
      <w:pPr>
        <w:widowControl w:val="0"/>
        <w:kinsoku w:val="0"/>
        <w:overflowPunct w:val="0"/>
        <w:ind w:firstLine="540"/>
        <w:jc w:val="both"/>
      </w:pPr>
      <w:r w:rsidRPr="005C3CE2">
        <w:t>Техническая вода будет отбираться вакуумной закачкой из скважины в с. Крестовка и доставляться водовозами (КАМАЗ-43118) ёмкостью 3 м³.</w:t>
      </w:r>
    </w:p>
    <w:p w14:paraId="27F8BF29" w14:textId="77777777" w:rsidR="006D29BC" w:rsidRPr="005C3CE2" w:rsidRDefault="006D29BC" w:rsidP="006D29BC">
      <w:pPr>
        <w:widowControl w:val="0"/>
        <w:kinsoku w:val="0"/>
        <w:overflowPunct w:val="0"/>
        <w:ind w:firstLine="540"/>
        <w:jc w:val="both"/>
      </w:pPr>
      <w:r w:rsidRPr="005C3CE2">
        <w:t>Для использования воды в технологии бурения буровые площадки оборудованы передвижными металлическими зумпфами емкостью 2.0 м</w:t>
      </w:r>
      <w:r w:rsidRPr="005C3CE2">
        <w:rPr>
          <w:vertAlign w:val="superscript"/>
        </w:rPr>
        <w:t>3</w:t>
      </w:r>
      <w:r w:rsidRPr="005C3CE2">
        <w:t>, откуда вода в скважину подается насосом. Основной расход воды связан с естественным ее поглощением в стенках скважин при прохождении интенсивно трещиноватых блоков пород или разломов.</w:t>
      </w:r>
    </w:p>
    <w:p w14:paraId="0CCA45CA" w14:textId="77777777" w:rsidR="006D29BC" w:rsidRPr="005C3CE2" w:rsidRDefault="006D29BC" w:rsidP="006D29BC">
      <w:pPr>
        <w:widowControl w:val="0"/>
        <w:kinsoku w:val="0"/>
        <w:overflowPunct w:val="0"/>
        <w:ind w:firstLine="540"/>
        <w:jc w:val="both"/>
      </w:pPr>
      <w:r w:rsidRPr="005C3CE2">
        <w:t>Основные технические характеристики металлического зумпфа: длина – 2 м, ширина – 1 м, высота – 1,25 м, толщина стенки металла – 3 мм.</w:t>
      </w:r>
    </w:p>
    <w:p w14:paraId="46E40B35" w14:textId="77777777" w:rsidR="006D29BC" w:rsidRPr="005C3CE2" w:rsidRDefault="006D29BC" w:rsidP="006D29BC">
      <w:pPr>
        <w:widowControl w:val="0"/>
        <w:kinsoku w:val="0"/>
        <w:overflowPunct w:val="0"/>
        <w:ind w:firstLine="540"/>
        <w:jc w:val="both"/>
      </w:pPr>
      <w:r w:rsidRPr="005C3CE2">
        <w:t>Энергоснабжение буровых агрегатов и буровой площадки осуществляется автономным дизельным генератором мощностью 300 л.с.</w:t>
      </w:r>
    </w:p>
    <w:p w14:paraId="358ECC44" w14:textId="77777777" w:rsidR="006D29BC" w:rsidRPr="005C3CE2" w:rsidRDefault="006D29BC" w:rsidP="006D29BC">
      <w:pPr>
        <w:widowControl w:val="0"/>
        <w:kinsoku w:val="0"/>
        <w:overflowPunct w:val="0"/>
        <w:ind w:firstLine="540"/>
        <w:jc w:val="both"/>
      </w:pPr>
      <w:r w:rsidRPr="005C3CE2">
        <w:t>После закрытия скважины производится рекультивация буровой площадки, обсадная колонна извлекается, за исключением кондуктора, который закупоривается крышкой с нанесенным номером пробуренной скважины белой не смываемой краской.</w:t>
      </w:r>
    </w:p>
    <w:p w14:paraId="423F28A4" w14:textId="77777777" w:rsidR="006D29BC" w:rsidRPr="005C3CE2" w:rsidRDefault="006D29BC" w:rsidP="006D29BC">
      <w:pPr>
        <w:widowControl w:val="0"/>
        <w:kinsoku w:val="0"/>
        <w:overflowPunct w:val="0"/>
        <w:ind w:firstLine="540"/>
        <w:jc w:val="both"/>
      </w:pPr>
      <w:r w:rsidRPr="005C3CE2">
        <w:rPr>
          <w:i/>
          <w:iCs/>
        </w:rPr>
        <w:t>Обустройство площадок и подъездных путей для выполнения буровых работ.</w:t>
      </w:r>
      <w:r w:rsidRPr="005C3CE2">
        <w:t xml:space="preserve"> Для размещения буровых вышек намечается обустройство буровых площадок и подъездных путей, которые будут производиться механическим способом, с применением бульдозера </w:t>
      </w:r>
      <w:proofErr w:type="spellStart"/>
      <w:r w:rsidRPr="005C3CE2">
        <w:t>Shantui</w:t>
      </w:r>
      <w:proofErr w:type="spellEnd"/>
      <w:r w:rsidRPr="005C3CE2">
        <w:t xml:space="preserve"> SD22. По опыту буровых работ в аналогичных условиях: средняя площадь буровой площадки составляет 50 м</w:t>
      </w:r>
      <w:r w:rsidRPr="005C3CE2">
        <w:rPr>
          <w:vertAlign w:val="superscript"/>
        </w:rPr>
        <w:t>2</w:t>
      </w:r>
      <w:r w:rsidRPr="005C3CE2">
        <w:t>, средняя длина обустраиваемых подъездных путей для одной площадки – 20 м, ширина путей – 3.0 м, средняя мощность грунта, снимаемого бульдозером – 0.3 м.</w:t>
      </w:r>
    </w:p>
    <w:p w14:paraId="0C06F08D" w14:textId="77777777" w:rsidR="006D29BC" w:rsidRPr="005C3CE2" w:rsidRDefault="006D29BC" w:rsidP="006D29BC">
      <w:pPr>
        <w:widowControl w:val="0"/>
        <w:kinsoku w:val="0"/>
        <w:overflowPunct w:val="0"/>
        <w:ind w:firstLine="540"/>
        <w:jc w:val="both"/>
      </w:pPr>
      <w:r w:rsidRPr="005C3CE2">
        <w:t xml:space="preserve">В первый этап проходки бульдозером снимается слой ППС на всю площадь выработки, который затем складируется в отдельный бурт на её борту. В дальнейшем он подлежит обратной укладке в процессе рекультивации. Весь объём горных работ будет выполнен механическим </w:t>
      </w:r>
      <w:r w:rsidRPr="005C3CE2">
        <w:lastRenderedPageBreak/>
        <w:t>способом, в породах III и IV категории. Мощность силовой установки бульдозера – 220 л.с.</w:t>
      </w:r>
    </w:p>
    <w:p w14:paraId="2C902072" w14:textId="77777777" w:rsidR="006D29BC" w:rsidRPr="005C3CE2" w:rsidRDefault="006D29BC" w:rsidP="006D29BC">
      <w:pPr>
        <w:widowControl w:val="0"/>
        <w:kinsoku w:val="0"/>
        <w:overflowPunct w:val="0"/>
        <w:ind w:firstLine="540"/>
        <w:jc w:val="both"/>
      </w:pPr>
      <w:r w:rsidRPr="005C3CE2">
        <w:t>Заправка бульдозера будет осуществляться из передвижной объёмом 6.0 м</w:t>
      </w:r>
      <w:r w:rsidRPr="005C3CE2">
        <w:rPr>
          <w:vertAlign w:val="superscript"/>
        </w:rPr>
        <w:t>3</w:t>
      </w:r>
      <w:r w:rsidRPr="005C3CE2">
        <w:t>, которая будет располагаться в непосредственной близости от места работ. Наполнение ёмкости будет производиться топливозаправщиком на базе автомобиля КАМАЗ-43118 по мере необходимости. Дизтопливо предполагается доставлять из АЗС г. Алтай.</w:t>
      </w:r>
    </w:p>
    <w:p w14:paraId="30397CD2" w14:textId="77777777" w:rsidR="006D29BC" w:rsidRPr="005C3CE2" w:rsidRDefault="006D29BC" w:rsidP="006D29BC">
      <w:pPr>
        <w:widowControl w:val="0"/>
        <w:kinsoku w:val="0"/>
        <w:overflowPunct w:val="0"/>
        <w:ind w:firstLine="540"/>
        <w:jc w:val="both"/>
      </w:pPr>
      <w:r w:rsidRPr="005C3CE2">
        <w:rPr>
          <w:i/>
          <w:iCs/>
        </w:rPr>
        <w:t>Выход керна.</w:t>
      </w:r>
      <w:r w:rsidRPr="005C3CE2">
        <w:t xml:space="preserve"> Колонковые скважины будут буриться с полным отбором керна. Выход керна, согласно инструктивным требованиям KAZ RC, должен быть не менее 90% по вмещающим породам и 95% по рудной зоне, что решается с применением технологии колонкового бурения фирмы «</w:t>
      </w:r>
      <w:proofErr w:type="spellStart"/>
      <w:r w:rsidRPr="005C3CE2">
        <w:t>Boart</w:t>
      </w:r>
      <w:proofErr w:type="spellEnd"/>
      <w:r w:rsidRPr="005C3CE2">
        <w:t xml:space="preserve"> </w:t>
      </w:r>
      <w:proofErr w:type="spellStart"/>
      <w:r w:rsidRPr="005C3CE2">
        <w:t>Longyear</w:t>
      </w:r>
      <w:proofErr w:type="spellEnd"/>
      <w:r w:rsidRPr="005C3CE2">
        <w:t xml:space="preserve">» в сопровождении с комплексом технических средств и применением полимерных реагентов (выход керна </w:t>
      </w:r>
      <w:proofErr w:type="gramStart"/>
      <w:r w:rsidRPr="005C3CE2">
        <w:t>95-100</w:t>
      </w:r>
      <w:proofErr w:type="gramEnd"/>
      <w:r w:rsidRPr="005C3CE2">
        <w:t>%). Проектом закладывается средний выход керна 95% для всего проектируемого объема бурения.</w:t>
      </w:r>
    </w:p>
    <w:p w14:paraId="2876621A" w14:textId="77777777" w:rsidR="006D29BC" w:rsidRPr="005C3CE2" w:rsidRDefault="006D29BC" w:rsidP="006D29BC">
      <w:pPr>
        <w:widowControl w:val="0"/>
        <w:kinsoku w:val="0"/>
        <w:overflowPunct w:val="0"/>
        <w:ind w:firstLine="540"/>
        <w:jc w:val="both"/>
        <w:rPr>
          <w:spacing w:val="-6"/>
        </w:rPr>
      </w:pPr>
      <w:r w:rsidRPr="005C3CE2">
        <w:rPr>
          <w:spacing w:val="-6"/>
        </w:rPr>
        <w:t>Для обеспечения проектного выхода керна (95%) будут применяться следующие мероприятия:</w:t>
      </w:r>
    </w:p>
    <w:p w14:paraId="609E42CE" w14:textId="77777777" w:rsidR="006D29BC" w:rsidRPr="005C3CE2" w:rsidRDefault="006D29BC" w:rsidP="006D29BC">
      <w:pPr>
        <w:widowControl w:val="0"/>
        <w:kinsoku w:val="0"/>
        <w:overflowPunct w:val="0"/>
        <w:ind w:firstLine="540"/>
        <w:jc w:val="both"/>
      </w:pPr>
      <w:r w:rsidRPr="005C3CE2">
        <w:t>- применение полимерных растворов специальной рецептуры;</w:t>
      </w:r>
    </w:p>
    <w:p w14:paraId="3275BDFE" w14:textId="77777777" w:rsidR="006D29BC" w:rsidRPr="005C3CE2" w:rsidRDefault="006D29BC" w:rsidP="006D29BC">
      <w:pPr>
        <w:widowControl w:val="0"/>
        <w:kinsoku w:val="0"/>
        <w:overflowPunct w:val="0"/>
        <w:ind w:firstLine="540"/>
        <w:jc w:val="both"/>
      </w:pPr>
      <w:r w:rsidRPr="005C3CE2">
        <w:t>- в зонах интенсивной трещиноватости и дробления – ограничение длины рейса до 0.5 м, с уменьшением до минимума расхода промывочной жидкости;</w:t>
      </w:r>
    </w:p>
    <w:p w14:paraId="6A0674FD" w14:textId="77777777" w:rsidR="006D29BC" w:rsidRPr="005C3CE2" w:rsidRDefault="006D29BC" w:rsidP="006D29BC">
      <w:pPr>
        <w:widowControl w:val="0"/>
        <w:kinsoku w:val="0"/>
        <w:overflowPunct w:val="0"/>
        <w:ind w:firstLine="540"/>
        <w:jc w:val="both"/>
      </w:pPr>
      <w:r w:rsidRPr="005C3CE2">
        <w:t xml:space="preserve">- применение снаряда со съемными </w:t>
      </w:r>
      <w:proofErr w:type="spellStart"/>
      <w:r w:rsidRPr="005C3CE2">
        <w:t>керноприемниками</w:t>
      </w:r>
      <w:proofErr w:type="spellEnd"/>
      <w:r w:rsidRPr="005C3CE2">
        <w:t xml:space="preserve"> компании «</w:t>
      </w:r>
      <w:proofErr w:type="spellStart"/>
      <w:r w:rsidRPr="005C3CE2">
        <w:t>Вoart</w:t>
      </w:r>
      <w:proofErr w:type="spellEnd"/>
      <w:r w:rsidRPr="005C3CE2">
        <w:t xml:space="preserve"> </w:t>
      </w:r>
      <w:proofErr w:type="spellStart"/>
      <w:r w:rsidRPr="005C3CE2">
        <w:t>Longyear</w:t>
      </w:r>
      <w:proofErr w:type="spellEnd"/>
      <w:r w:rsidRPr="005C3CE2">
        <w:t>».</w:t>
      </w:r>
    </w:p>
    <w:p w14:paraId="14C30533" w14:textId="77777777" w:rsidR="006D29BC" w:rsidRPr="005C3CE2" w:rsidRDefault="006D29BC" w:rsidP="006D29BC">
      <w:pPr>
        <w:widowControl w:val="0"/>
        <w:kinsoku w:val="0"/>
        <w:overflowPunct w:val="0"/>
        <w:ind w:firstLine="540"/>
        <w:jc w:val="both"/>
      </w:pPr>
      <w:r w:rsidRPr="005C3CE2">
        <w:t xml:space="preserve">Поднятый керн укладывается в керновые ящики стандартного образца. Скважины, после выхода из рудного тела во вмещающие породы, бурятся ещё не менее </w:t>
      </w:r>
      <w:proofErr w:type="gramStart"/>
      <w:r w:rsidRPr="005C3CE2">
        <w:t>5-10</w:t>
      </w:r>
      <w:proofErr w:type="gramEnd"/>
      <w:r w:rsidRPr="005C3CE2">
        <w:t xml:space="preserve"> м. В зависимости от мощности рудного интервала глубина скважин может быть увеличена или уменьшена.</w:t>
      </w:r>
    </w:p>
    <w:p w14:paraId="72FF4336" w14:textId="77777777" w:rsidR="006D29BC" w:rsidRPr="005C3CE2" w:rsidRDefault="006D29BC" w:rsidP="006D29BC">
      <w:pPr>
        <w:widowControl w:val="0"/>
        <w:kinsoku w:val="0"/>
        <w:overflowPunct w:val="0"/>
        <w:ind w:firstLine="540"/>
        <w:jc w:val="both"/>
      </w:pPr>
      <w:proofErr w:type="spellStart"/>
      <w:r w:rsidRPr="005C3CE2">
        <w:rPr>
          <w:i/>
          <w:iCs/>
        </w:rPr>
        <w:t>Инклинометрия</w:t>
      </w:r>
      <w:proofErr w:type="spellEnd"/>
      <w:r w:rsidRPr="005C3CE2">
        <w:rPr>
          <w:i/>
          <w:iCs/>
        </w:rPr>
        <w:t xml:space="preserve"> скважин.</w:t>
      </w:r>
      <w:r w:rsidRPr="005C3CE2">
        <w:t xml:space="preserve"> С целью определения истинного положения трасс скважин в пространстве, в процессе реализации проекта, будет выполнена текущая </w:t>
      </w:r>
      <w:proofErr w:type="spellStart"/>
      <w:r w:rsidRPr="005C3CE2">
        <w:t>инклинометрия</w:t>
      </w:r>
      <w:proofErr w:type="spellEnd"/>
      <w:r w:rsidRPr="005C3CE2">
        <w:t xml:space="preserve"> во всех наклонных скважинах, с длиной интервала промежуточного замера </w:t>
      </w:r>
      <w:proofErr w:type="gramStart"/>
      <w:r w:rsidRPr="005C3CE2">
        <w:t>25-50</w:t>
      </w:r>
      <w:proofErr w:type="gramEnd"/>
      <w:r w:rsidRPr="005C3CE2">
        <w:t xml:space="preserve"> м. Замеры искривлений стволов скважин будут выполняться регулярно в процессе бурения для своевременной корректировки трасс скважин, а также во всех случаях при резком искривлении скважин и при искажениях в показаниях прибора.</w:t>
      </w:r>
    </w:p>
    <w:p w14:paraId="45C2709E" w14:textId="77777777" w:rsidR="006D29BC" w:rsidRPr="005C3CE2" w:rsidRDefault="006D29BC" w:rsidP="006D29BC">
      <w:pPr>
        <w:widowControl w:val="0"/>
        <w:kinsoku w:val="0"/>
        <w:overflowPunct w:val="0"/>
        <w:ind w:firstLine="540"/>
        <w:jc w:val="both"/>
      </w:pPr>
      <w:r w:rsidRPr="005C3CE2">
        <w:t>В случае если значение замера сильно отличается от предыдущего измеренного проводится повторный замер.</w:t>
      </w:r>
    </w:p>
    <w:p w14:paraId="4F673CEE" w14:textId="77777777" w:rsidR="006D29BC" w:rsidRPr="005C3CE2" w:rsidRDefault="006D29BC" w:rsidP="006D29BC">
      <w:pPr>
        <w:widowControl w:val="0"/>
        <w:kinsoku w:val="0"/>
        <w:overflowPunct w:val="0"/>
        <w:ind w:firstLine="540"/>
        <w:jc w:val="both"/>
      </w:pPr>
      <w:r w:rsidRPr="005C3CE2">
        <w:t>Для выполнения замеров искривления скважин будет использоваться автономный инклинометр АИ-30. Контроль показаний прибора, будет осуществляться не реже одного раза в год на установочном столе УСИ-2.</w:t>
      </w:r>
    </w:p>
    <w:p w14:paraId="46996701" w14:textId="77777777" w:rsidR="006D29BC" w:rsidRPr="005C3CE2" w:rsidRDefault="006D29BC" w:rsidP="006D29BC">
      <w:pPr>
        <w:widowControl w:val="0"/>
        <w:kinsoku w:val="0"/>
        <w:overflowPunct w:val="0"/>
        <w:ind w:firstLine="540"/>
        <w:jc w:val="both"/>
        <w:rPr>
          <w:spacing w:val="-2"/>
        </w:rPr>
      </w:pPr>
      <w:r w:rsidRPr="005C3CE2">
        <w:rPr>
          <w:spacing w:val="-2"/>
        </w:rPr>
        <w:t xml:space="preserve">После проведения </w:t>
      </w:r>
      <w:proofErr w:type="spellStart"/>
      <w:r w:rsidRPr="005C3CE2">
        <w:rPr>
          <w:spacing w:val="-2"/>
        </w:rPr>
        <w:t>инклинометрии</w:t>
      </w:r>
      <w:proofErr w:type="spellEnd"/>
      <w:r w:rsidRPr="005C3CE2">
        <w:rPr>
          <w:spacing w:val="-2"/>
        </w:rPr>
        <w:t xml:space="preserve"> составляется акт замеров искривления скважин, данные заносятся в журнал </w:t>
      </w:r>
      <w:proofErr w:type="spellStart"/>
      <w:r w:rsidRPr="005C3CE2">
        <w:rPr>
          <w:spacing w:val="-2"/>
        </w:rPr>
        <w:t>инклинометрии</w:t>
      </w:r>
      <w:proofErr w:type="spellEnd"/>
      <w:r w:rsidRPr="005C3CE2">
        <w:rPr>
          <w:spacing w:val="-2"/>
        </w:rPr>
        <w:t xml:space="preserve"> и вносятся в БД (файлы Survey и </w:t>
      </w:r>
      <w:proofErr w:type="spellStart"/>
      <w:r w:rsidRPr="005C3CE2">
        <w:rPr>
          <w:spacing w:val="-2"/>
        </w:rPr>
        <w:t>Collar</w:t>
      </w:r>
      <w:proofErr w:type="spellEnd"/>
      <w:r w:rsidRPr="005C3CE2">
        <w:rPr>
          <w:spacing w:val="-2"/>
        </w:rPr>
        <w:t>), где они могут использоваться для создания геологических разрезов, горизонтальных проекций и трехмерных моделей.</w:t>
      </w:r>
    </w:p>
    <w:p w14:paraId="06116476" w14:textId="77777777" w:rsidR="006D29BC" w:rsidRPr="005C3CE2" w:rsidRDefault="006D29BC" w:rsidP="006D29BC">
      <w:pPr>
        <w:widowControl w:val="0"/>
        <w:kinsoku w:val="0"/>
        <w:overflowPunct w:val="0"/>
        <w:ind w:firstLine="540"/>
        <w:jc w:val="both"/>
      </w:pPr>
      <w:r w:rsidRPr="005C3CE2">
        <w:t xml:space="preserve">Объем </w:t>
      </w:r>
      <w:proofErr w:type="spellStart"/>
      <w:r w:rsidRPr="005C3CE2">
        <w:t>инклинометрии</w:t>
      </w:r>
      <w:proofErr w:type="spellEnd"/>
      <w:r w:rsidRPr="005C3CE2">
        <w:t xml:space="preserve"> – 19100 п. м.</w:t>
      </w:r>
    </w:p>
    <w:p w14:paraId="6447C733" w14:textId="77777777" w:rsidR="006D29BC" w:rsidRPr="005C3CE2" w:rsidRDefault="006D29BC" w:rsidP="006D29BC">
      <w:pPr>
        <w:widowControl w:val="0"/>
        <w:kinsoku w:val="0"/>
        <w:overflowPunct w:val="0"/>
        <w:ind w:firstLine="540"/>
        <w:jc w:val="both"/>
        <w:rPr>
          <w:spacing w:val="-4"/>
        </w:rPr>
      </w:pPr>
      <w:r w:rsidRPr="005C3CE2">
        <w:rPr>
          <w:spacing w:val="-4"/>
        </w:rPr>
        <w:t xml:space="preserve">В рамках программы QA/QC контроль </w:t>
      </w:r>
      <w:proofErr w:type="spellStart"/>
      <w:r w:rsidRPr="005C3CE2">
        <w:rPr>
          <w:spacing w:val="-4"/>
        </w:rPr>
        <w:t>инклинометрии</w:t>
      </w:r>
      <w:proofErr w:type="spellEnd"/>
      <w:r w:rsidRPr="005C3CE2">
        <w:rPr>
          <w:spacing w:val="-4"/>
        </w:rPr>
        <w:t xml:space="preserve"> осуществляется путем проведения контрольных замеров составляющим 10% от общего количества объема </w:t>
      </w:r>
      <w:proofErr w:type="gramStart"/>
      <w:r w:rsidRPr="005C3CE2">
        <w:rPr>
          <w:spacing w:val="-4"/>
        </w:rPr>
        <w:t>т.е.</w:t>
      </w:r>
      <w:proofErr w:type="gramEnd"/>
      <w:r w:rsidRPr="005C3CE2">
        <w:rPr>
          <w:spacing w:val="-4"/>
        </w:rPr>
        <w:t xml:space="preserve">: 19100 × 0.1 = 1910.0 </w:t>
      </w:r>
      <w:proofErr w:type="spellStart"/>
      <w:r w:rsidRPr="005C3CE2">
        <w:rPr>
          <w:spacing w:val="-4"/>
        </w:rPr>
        <w:t>п.м</w:t>
      </w:r>
      <w:proofErr w:type="spellEnd"/>
      <w:r w:rsidRPr="005C3CE2">
        <w:rPr>
          <w:spacing w:val="-4"/>
        </w:rPr>
        <w:t>.</w:t>
      </w:r>
    </w:p>
    <w:p w14:paraId="30B1E28B" w14:textId="77777777" w:rsidR="006D29BC" w:rsidRPr="005C3CE2" w:rsidRDefault="006D29BC" w:rsidP="006D29BC">
      <w:pPr>
        <w:widowControl w:val="0"/>
        <w:kinsoku w:val="0"/>
        <w:overflowPunct w:val="0"/>
        <w:ind w:firstLine="540"/>
        <w:jc w:val="both"/>
      </w:pPr>
      <w:r w:rsidRPr="005C3CE2">
        <w:t xml:space="preserve">Контроль </w:t>
      </w:r>
      <w:proofErr w:type="spellStart"/>
      <w:r w:rsidRPr="005C3CE2">
        <w:t>инклинометрии</w:t>
      </w:r>
      <w:proofErr w:type="spellEnd"/>
      <w:r w:rsidRPr="005C3CE2">
        <w:t xml:space="preserve"> предполагается выполнить с использованием современного скважинного прибора – магнитометра-инклинометра МИ-3803М или его аналогом.</w:t>
      </w:r>
    </w:p>
    <w:p w14:paraId="334CC15E" w14:textId="77777777" w:rsidR="006D29BC" w:rsidRPr="005C3CE2" w:rsidRDefault="006D29BC" w:rsidP="006D29BC">
      <w:pPr>
        <w:widowControl w:val="0"/>
        <w:kinsoku w:val="0"/>
        <w:overflowPunct w:val="0"/>
        <w:ind w:firstLine="540"/>
        <w:jc w:val="center"/>
        <w:rPr>
          <w:b/>
          <w:bCs/>
        </w:rPr>
      </w:pPr>
      <w:r w:rsidRPr="005C3CE2">
        <w:rPr>
          <w:b/>
          <w:bCs/>
        </w:rPr>
        <w:t>Горные работы</w:t>
      </w:r>
    </w:p>
    <w:p w14:paraId="22A308F2" w14:textId="77777777" w:rsidR="006D29BC" w:rsidRPr="005C3CE2" w:rsidRDefault="006D29BC" w:rsidP="006D29BC">
      <w:pPr>
        <w:widowControl w:val="0"/>
        <w:kinsoku w:val="0"/>
        <w:overflowPunct w:val="0"/>
        <w:ind w:firstLine="540"/>
        <w:jc w:val="both"/>
      </w:pPr>
      <w:r w:rsidRPr="005C3CE2">
        <w:t>В состав горных работ входят расчистка старых горных выработок и проходка поисковых канав. Горные работы планируется производить механизировано, экскаватором JCB 3CX-4T.</w:t>
      </w:r>
    </w:p>
    <w:p w14:paraId="639ADE90" w14:textId="77777777" w:rsidR="006D29BC" w:rsidRPr="005C3CE2" w:rsidRDefault="006D29BC" w:rsidP="006D29BC">
      <w:pPr>
        <w:widowControl w:val="0"/>
        <w:kinsoku w:val="0"/>
        <w:overflowPunct w:val="0"/>
        <w:ind w:firstLine="540"/>
        <w:jc w:val="both"/>
      </w:pPr>
      <w:r w:rsidRPr="005C3CE2">
        <w:rPr>
          <w:i/>
          <w:iCs/>
        </w:rPr>
        <w:t>Расчистка старых горных выработок.</w:t>
      </w:r>
      <w:r w:rsidRPr="005C3CE2">
        <w:t xml:space="preserve"> Канавы расчищаются для определения геологических границ рудных тел (минерализованных зон) и сопоставления с данными советских времен по этим канавам. Длина канав составит </w:t>
      </w:r>
      <w:proofErr w:type="gramStart"/>
      <w:r w:rsidRPr="005C3CE2">
        <w:t>30-150</w:t>
      </w:r>
      <w:proofErr w:type="gramEnd"/>
      <w:r w:rsidRPr="005C3CE2">
        <w:t xml:space="preserve"> м и будет определяться шириной рудной зоны, с выходом во вмещающие породы на </w:t>
      </w:r>
      <w:proofErr w:type="gramStart"/>
      <w:r w:rsidRPr="005C3CE2">
        <w:t>2-4</w:t>
      </w:r>
      <w:proofErr w:type="gramEnd"/>
      <w:r w:rsidRPr="005C3CE2">
        <w:t xml:space="preserve"> м.</w:t>
      </w:r>
    </w:p>
    <w:p w14:paraId="4759326C" w14:textId="77777777" w:rsidR="006D29BC" w:rsidRPr="005C3CE2" w:rsidRDefault="006D29BC" w:rsidP="006D29BC">
      <w:pPr>
        <w:widowControl w:val="0"/>
        <w:kinsoku w:val="0"/>
        <w:overflowPunct w:val="0"/>
        <w:ind w:firstLine="540"/>
        <w:jc w:val="both"/>
      </w:pPr>
      <w:proofErr w:type="gramStart"/>
      <w:r w:rsidRPr="005C3CE2">
        <w:t>Расчистка</w:t>
      </w:r>
      <w:proofErr w:type="gramEnd"/>
      <w:r w:rsidRPr="005C3CE2">
        <w:t xml:space="preserve"> канав при разведке будет осуществляться механизированным способом по разведочным линиям, заданным в крест простирания зон гидротермально-измененных пород и выявленным рудным телам. Разведочные линии, расположены в зависимости от ситуации в центральной части рудной зоны через </w:t>
      </w:r>
      <w:proofErr w:type="gramStart"/>
      <w:r w:rsidRPr="005C3CE2">
        <w:t>20-40</w:t>
      </w:r>
      <w:proofErr w:type="gramEnd"/>
      <w:r w:rsidRPr="005C3CE2">
        <w:t xml:space="preserve"> м, а на флангах – через </w:t>
      </w:r>
      <w:proofErr w:type="gramStart"/>
      <w:r w:rsidRPr="005C3CE2">
        <w:t>40-80</w:t>
      </w:r>
      <w:proofErr w:type="gramEnd"/>
      <w:r w:rsidRPr="005C3CE2">
        <w:t xml:space="preserve"> м. При механизированной расчистке канав, которая будет осуществляться экскаватором, приняты следующие параметры сечения: ширина выработки по полотну – 0,8 м, угол откоса полотна естественный, углубление полотна в коренные породы до 0,3 м.</w:t>
      </w:r>
    </w:p>
    <w:p w14:paraId="43F03998" w14:textId="77777777" w:rsidR="006D29BC" w:rsidRPr="005C3CE2" w:rsidRDefault="006D29BC" w:rsidP="006D29BC">
      <w:pPr>
        <w:widowControl w:val="0"/>
        <w:kinsoku w:val="0"/>
        <w:overflowPunct w:val="0"/>
        <w:ind w:firstLine="540"/>
        <w:jc w:val="both"/>
      </w:pPr>
      <w:r w:rsidRPr="005C3CE2">
        <w:t xml:space="preserve">Всего планируется расчистка 8 старых выработок, общей длиной – 1250 </w:t>
      </w:r>
      <w:proofErr w:type="spellStart"/>
      <w:r w:rsidRPr="005C3CE2">
        <w:t>п.м</w:t>
      </w:r>
      <w:proofErr w:type="spellEnd"/>
      <w:r w:rsidRPr="005C3CE2">
        <w:t>. Объем горных работ составит 300 м</w:t>
      </w:r>
      <w:r w:rsidRPr="005C3CE2">
        <w:rPr>
          <w:vertAlign w:val="superscript"/>
        </w:rPr>
        <w:t>3</w:t>
      </w:r>
      <w:r w:rsidRPr="005C3CE2">
        <w:t>.</w:t>
      </w:r>
    </w:p>
    <w:p w14:paraId="71DE4652" w14:textId="77777777" w:rsidR="006D29BC" w:rsidRPr="005C3CE2" w:rsidRDefault="006D29BC" w:rsidP="006D29BC">
      <w:pPr>
        <w:widowControl w:val="0"/>
        <w:kinsoku w:val="0"/>
        <w:overflowPunct w:val="0"/>
        <w:ind w:firstLine="540"/>
        <w:jc w:val="both"/>
        <w:rPr>
          <w:spacing w:val="-8"/>
        </w:rPr>
      </w:pPr>
      <w:r w:rsidRPr="005C3CE2">
        <w:rPr>
          <w:spacing w:val="-8"/>
        </w:rPr>
        <w:t xml:space="preserve">При механизированной расчистке канав предусматривается (при необходимости) ручная зачистка </w:t>
      </w:r>
      <w:r w:rsidRPr="005C3CE2">
        <w:rPr>
          <w:spacing w:val="-8"/>
        </w:rPr>
        <w:lastRenderedPageBreak/>
        <w:t>полотна для качественного отбора бороздовых проб, если они будут отбираться не со стенки выработки, а с полотна. Объём ручной зачистки составит 5% от общего объёма расчистки (около 15 м</w:t>
      </w:r>
      <w:r w:rsidRPr="005C3CE2">
        <w:rPr>
          <w:spacing w:val="-8"/>
          <w:vertAlign w:val="superscript"/>
        </w:rPr>
        <w:t>3</w:t>
      </w:r>
      <w:r w:rsidRPr="005C3CE2">
        <w:rPr>
          <w:spacing w:val="-8"/>
        </w:rPr>
        <w:t>).</w:t>
      </w:r>
    </w:p>
    <w:p w14:paraId="773CAA47" w14:textId="77777777" w:rsidR="006D29BC" w:rsidRPr="005C3CE2" w:rsidRDefault="006D29BC" w:rsidP="006D29BC">
      <w:pPr>
        <w:widowControl w:val="0"/>
        <w:kinsoku w:val="0"/>
        <w:overflowPunct w:val="0"/>
        <w:ind w:firstLine="540"/>
        <w:jc w:val="both"/>
      </w:pPr>
      <w:r w:rsidRPr="005C3CE2">
        <w:rPr>
          <w:i/>
          <w:iCs/>
        </w:rPr>
        <w:t xml:space="preserve">Проходка канав. </w:t>
      </w:r>
      <w:r w:rsidRPr="005C3CE2">
        <w:t xml:space="preserve">С целью выявления гидротермальных зон и кварцевых жил на участках </w:t>
      </w:r>
      <w:proofErr w:type="spellStart"/>
      <w:r w:rsidRPr="005C3CE2">
        <w:t>Крестовское</w:t>
      </w:r>
      <w:proofErr w:type="spellEnd"/>
      <w:r w:rsidRPr="005C3CE2">
        <w:t xml:space="preserve"> I, </w:t>
      </w:r>
      <w:proofErr w:type="spellStart"/>
      <w:r w:rsidRPr="005C3CE2">
        <w:t>Крестовское</w:t>
      </w:r>
      <w:proofErr w:type="spellEnd"/>
      <w:r w:rsidRPr="005C3CE2">
        <w:t xml:space="preserve"> II, Филимоновское и Чапаевское. Планом разведки предусматриваются поисковые работы, включающие проходку канав механическим способом.</w:t>
      </w:r>
    </w:p>
    <w:p w14:paraId="6D5D549C" w14:textId="77777777" w:rsidR="006D29BC" w:rsidRPr="005C3CE2" w:rsidRDefault="006D29BC" w:rsidP="006D29BC">
      <w:pPr>
        <w:widowControl w:val="0"/>
        <w:kinsoku w:val="0"/>
        <w:overflowPunct w:val="0"/>
        <w:ind w:firstLine="540"/>
        <w:jc w:val="both"/>
      </w:pPr>
      <w:r w:rsidRPr="005C3CE2">
        <w:t xml:space="preserve">Канавы будут проходиться на четырех перспективных участках детализации, охватывая всю потенциально перспективную площадь. расстоянием между выработками </w:t>
      </w:r>
      <w:proofErr w:type="gramStart"/>
      <w:r w:rsidRPr="005C3CE2">
        <w:t>40-160</w:t>
      </w:r>
      <w:proofErr w:type="gramEnd"/>
      <w:r w:rsidRPr="005C3CE2">
        <w:t xml:space="preserve"> м.</w:t>
      </w:r>
    </w:p>
    <w:p w14:paraId="3083D763" w14:textId="77777777" w:rsidR="006D29BC" w:rsidRPr="005C3CE2" w:rsidRDefault="006D29BC" w:rsidP="006D29BC">
      <w:pPr>
        <w:widowControl w:val="0"/>
        <w:kinsoku w:val="0"/>
        <w:overflowPunct w:val="0"/>
        <w:ind w:firstLine="540"/>
        <w:jc w:val="both"/>
      </w:pPr>
      <w:r w:rsidRPr="005C3CE2">
        <w:t xml:space="preserve">Всего планируется проходка 33 горных выработок (канав), длиной </w:t>
      </w:r>
      <w:proofErr w:type="gramStart"/>
      <w:r w:rsidRPr="005C3CE2">
        <w:t>60-100</w:t>
      </w:r>
      <w:proofErr w:type="gramEnd"/>
      <w:r w:rsidRPr="005C3CE2">
        <w:t xml:space="preserve"> м (общая – 3260 </w:t>
      </w:r>
      <w:proofErr w:type="spellStart"/>
      <w:r w:rsidRPr="005C3CE2">
        <w:t>п.м</w:t>
      </w:r>
      <w:proofErr w:type="spellEnd"/>
      <w:r w:rsidRPr="005C3CE2">
        <w:t>.), ширина выработки по полотну – 0.8 м; глубина от 0,3 до 1.5 м (средняя – 0.9 м). Объем горных работ составит 2347.2 м</w:t>
      </w:r>
      <w:r w:rsidRPr="005C3CE2">
        <w:rPr>
          <w:vertAlign w:val="superscript"/>
        </w:rPr>
        <w:t>3</w:t>
      </w:r>
      <w:r w:rsidRPr="005C3CE2">
        <w:t>.</w:t>
      </w:r>
    </w:p>
    <w:p w14:paraId="4CEACE66" w14:textId="77777777" w:rsidR="006D29BC" w:rsidRPr="005C3CE2" w:rsidRDefault="006D29BC" w:rsidP="006D29BC">
      <w:pPr>
        <w:widowControl w:val="0"/>
        <w:kinsoku w:val="0"/>
        <w:overflowPunct w:val="0"/>
        <w:ind w:firstLine="540"/>
        <w:jc w:val="both"/>
      </w:pPr>
      <w:r w:rsidRPr="005C3CE2">
        <w:t>Суммарный объём горных работ, включающий в себя расчистку старых горных выработок и проходку канав составит: 300 + 2347.2 = 2647.2 м</w:t>
      </w:r>
      <w:r w:rsidRPr="005C3CE2">
        <w:rPr>
          <w:vertAlign w:val="superscript"/>
        </w:rPr>
        <w:t>3</w:t>
      </w:r>
      <w:r w:rsidRPr="005C3CE2">
        <w:t>.</w:t>
      </w:r>
    </w:p>
    <w:p w14:paraId="66FD0C4C" w14:textId="77777777" w:rsidR="006D29BC" w:rsidRPr="005C3CE2" w:rsidRDefault="006D29BC" w:rsidP="006D29BC">
      <w:pPr>
        <w:widowControl w:val="0"/>
        <w:kinsoku w:val="0"/>
        <w:overflowPunct w:val="0"/>
        <w:ind w:firstLine="540"/>
        <w:jc w:val="both"/>
      </w:pPr>
      <w:r w:rsidRPr="005C3CE2">
        <w:t>Таким образом, общая протяжённость проходки канав составит: 1250+3260 = 4510 метров.</w:t>
      </w:r>
    </w:p>
    <w:p w14:paraId="14CDB95F" w14:textId="77777777" w:rsidR="006D29BC" w:rsidRPr="005C3CE2" w:rsidRDefault="006D29BC" w:rsidP="006D29BC">
      <w:pPr>
        <w:widowControl w:val="0"/>
        <w:kinsoku w:val="0"/>
        <w:overflowPunct w:val="0"/>
        <w:ind w:firstLine="540"/>
        <w:jc w:val="both"/>
        <w:rPr>
          <w:spacing w:val="-4"/>
        </w:rPr>
      </w:pPr>
      <w:r w:rsidRPr="005C3CE2">
        <w:rPr>
          <w:spacing w:val="-4"/>
        </w:rPr>
        <w:t>Площадь нарушенных земель при проходке канав определится из следующего соотношения:</w:t>
      </w:r>
    </w:p>
    <w:p w14:paraId="334D2B5C" w14:textId="77777777" w:rsidR="006D29BC" w:rsidRPr="005C3CE2" w:rsidRDefault="006D29BC" w:rsidP="006D29BC">
      <w:pPr>
        <w:widowControl w:val="0"/>
        <w:kinsoku w:val="0"/>
        <w:overflowPunct w:val="0"/>
        <w:ind w:firstLine="540"/>
        <w:jc w:val="center"/>
      </w:pPr>
      <w:r w:rsidRPr="005C3CE2">
        <w:t>4510 х 0.8 = 3608 м</w:t>
      </w:r>
      <w:r w:rsidRPr="005C3CE2">
        <w:rPr>
          <w:vertAlign w:val="superscript"/>
        </w:rPr>
        <w:t>2</w:t>
      </w:r>
      <w:r w:rsidRPr="005C3CE2">
        <w:t>,</w:t>
      </w:r>
    </w:p>
    <w:p w14:paraId="32852497" w14:textId="77777777" w:rsidR="006D29BC" w:rsidRPr="005C3CE2" w:rsidRDefault="006D29BC" w:rsidP="006D29BC">
      <w:pPr>
        <w:widowControl w:val="0"/>
        <w:kinsoku w:val="0"/>
        <w:overflowPunct w:val="0"/>
        <w:ind w:firstLine="540"/>
        <w:jc w:val="both"/>
        <w:rPr>
          <w:sz w:val="16"/>
          <w:szCs w:val="16"/>
        </w:rPr>
      </w:pPr>
      <w:r w:rsidRPr="005C3CE2">
        <w:rPr>
          <w:sz w:val="16"/>
          <w:szCs w:val="16"/>
        </w:rPr>
        <w:t>где: 4510 – протяжённость канав, м; 0.8 – ширина канав, м</w:t>
      </w:r>
    </w:p>
    <w:p w14:paraId="38D9893A" w14:textId="77777777" w:rsidR="006D29BC" w:rsidRPr="005C3CE2" w:rsidRDefault="006D29BC" w:rsidP="006D29BC">
      <w:pPr>
        <w:widowControl w:val="0"/>
        <w:kinsoku w:val="0"/>
        <w:overflowPunct w:val="0"/>
        <w:ind w:firstLine="540"/>
        <w:jc w:val="both"/>
        <w:rPr>
          <w:spacing w:val="-6"/>
        </w:rPr>
      </w:pPr>
      <w:r w:rsidRPr="005C3CE2">
        <w:rPr>
          <w:spacing w:val="-6"/>
        </w:rPr>
        <w:t>При средней мощности почвенно-плодородного слоя (ППС) 0.1 м, объём ППС составит 360,8 м</w:t>
      </w:r>
      <w:r w:rsidRPr="005C3CE2">
        <w:rPr>
          <w:spacing w:val="-6"/>
          <w:vertAlign w:val="superscript"/>
        </w:rPr>
        <w:t>3</w:t>
      </w:r>
      <w:r w:rsidRPr="005C3CE2">
        <w:rPr>
          <w:spacing w:val="-6"/>
        </w:rPr>
        <w:t>.</w:t>
      </w:r>
    </w:p>
    <w:p w14:paraId="0C723DC8" w14:textId="77777777" w:rsidR="006D29BC" w:rsidRPr="005C3CE2" w:rsidRDefault="006D29BC" w:rsidP="006D29BC">
      <w:pPr>
        <w:widowControl w:val="0"/>
        <w:kinsoku w:val="0"/>
        <w:overflowPunct w:val="0"/>
        <w:ind w:firstLine="540"/>
        <w:jc w:val="both"/>
        <w:rPr>
          <w:spacing w:val="-4"/>
        </w:rPr>
      </w:pPr>
      <w:r w:rsidRPr="005C3CE2">
        <w:rPr>
          <w:spacing w:val="-4"/>
        </w:rPr>
        <w:t>На первых этапах проходки выработок ППС в контуре будущей выработки будет снят бульдозером и складирован в отдельные бурты, которые будут сформированы около каждой выработки.</w:t>
      </w:r>
    </w:p>
    <w:p w14:paraId="15B8CE9E" w14:textId="77777777" w:rsidR="006D29BC" w:rsidRPr="005C3CE2" w:rsidRDefault="006D29BC" w:rsidP="006D29BC">
      <w:pPr>
        <w:widowControl w:val="0"/>
        <w:kinsoku w:val="0"/>
        <w:overflowPunct w:val="0"/>
        <w:ind w:firstLine="540"/>
        <w:jc w:val="both"/>
      </w:pPr>
      <w:r w:rsidRPr="005C3CE2">
        <w:t>Обратная засыпка выработок (рекультивация) будет выполняться практически сразу после окончания их документации и опробования, т. е. разрыв времени между окончанием их проходки и рекультивации предполагается минимальным. Это не потребует долгого хранения ППС в буртах, в связи с чем операции пылеподавления буртов исключаются.</w:t>
      </w:r>
    </w:p>
    <w:p w14:paraId="6DDB3646" w14:textId="77777777" w:rsidR="006D29BC" w:rsidRPr="008533A1" w:rsidRDefault="006D29BC" w:rsidP="006D29BC">
      <w:pPr>
        <w:widowControl w:val="0"/>
        <w:kinsoku w:val="0"/>
        <w:overflowPunct w:val="0"/>
        <w:ind w:firstLine="540"/>
        <w:jc w:val="both"/>
        <w:rPr>
          <w:spacing w:val="-20"/>
        </w:rPr>
      </w:pPr>
      <w:r w:rsidRPr="008533A1">
        <w:rPr>
          <w:spacing w:val="-20"/>
        </w:rPr>
        <w:t>По причине весьма небольшой глубины выработок, водоотливных мероприятий при их проходке не требуется.</w:t>
      </w:r>
    </w:p>
    <w:p w14:paraId="25A09FCB" w14:textId="77777777" w:rsidR="006D29BC" w:rsidRPr="005C3CE2" w:rsidRDefault="006D29BC" w:rsidP="006D29BC">
      <w:pPr>
        <w:widowControl w:val="0"/>
        <w:kinsoku w:val="0"/>
        <w:overflowPunct w:val="0"/>
        <w:ind w:firstLine="540"/>
        <w:jc w:val="center"/>
        <w:rPr>
          <w:b/>
          <w:bCs/>
        </w:rPr>
      </w:pPr>
      <w:r w:rsidRPr="005C3CE2">
        <w:rPr>
          <w:b/>
          <w:bCs/>
        </w:rPr>
        <w:t>Рекультивация горных выработок</w:t>
      </w:r>
    </w:p>
    <w:p w14:paraId="1E1EEE23" w14:textId="77777777" w:rsidR="006D29BC" w:rsidRPr="005C3CE2" w:rsidRDefault="006D29BC" w:rsidP="006D29BC">
      <w:pPr>
        <w:widowControl w:val="0"/>
        <w:kinsoku w:val="0"/>
        <w:overflowPunct w:val="0"/>
        <w:ind w:firstLine="540"/>
        <w:jc w:val="both"/>
      </w:pPr>
      <w:r w:rsidRPr="005C3CE2">
        <w:t xml:space="preserve">Проектом предусматривается техническая рекультивация канав и буровых площадок (планирование площадки и подъездных путей, утилизация бурового мусора). Весь объём горных работ будет выполнен механическим способом, с применением бульдозера </w:t>
      </w:r>
      <w:proofErr w:type="spellStart"/>
      <w:r w:rsidRPr="005C3CE2">
        <w:t>Shantui</w:t>
      </w:r>
      <w:proofErr w:type="spellEnd"/>
      <w:r w:rsidRPr="005C3CE2">
        <w:t xml:space="preserve"> SD22.</w:t>
      </w:r>
    </w:p>
    <w:p w14:paraId="23A281D1" w14:textId="77777777" w:rsidR="006D29BC" w:rsidRPr="003730D0" w:rsidRDefault="006D29BC" w:rsidP="006D29BC">
      <w:pPr>
        <w:widowControl w:val="0"/>
        <w:kinsoku w:val="0"/>
        <w:overflowPunct w:val="0"/>
        <w:ind w:firstLine="540"/>
        <w:jc w:val="both"/>
        <w:rPr>
          <w:spacing w:val="-6"/>
        </w:rPr>
      </w:pPr>
      <w:r w:rsidRPr="003730D0">
        <w:rPr>
          <w:i/>
          <w:iCs/>
          <w:spacing w:val="-6"/>
        </w:rPr>
        <w:t>Рекультивация буровых площадок и подъездных путей.</w:t>
      </w:r>
      <w:r w:rsidRPr="003730D0">
        <w:rPr>
          <w:spacing w:val="-6"/>
        </w:rPr>
        <w:t xml:space="preserve"> При рекультивации засыпка будет осуществляться в следующей последовательности: предварительно закладывается грунт, представляющий собой делювиальный и скальный слои, по верх укладывается почвенно-плодородный слой. Объемы перемещаемого связного и скального грунта при рекультивации буровых площадок и подъездных путей, составят 1543.3 м</w:t>
      </w:r>
      <w:r w:rsidRPr="003730D0">
        <w:rPr>
          <w:spacing w:val="-6"/>
          <w:vertAlign w:val="superscript"/>
        </w:rPr>
        <w:t>3</w:t>
      </w:r>
      <w:r w:rsidRPr="003730D0">
        <w:rPr>
          <w:spacing w:val="-6"/>
        </w:rPr>
        <w:t>. Объёмы перемещаемого ППС при рекультивации составят 738 м</w:t>
      </w:r>
      <w:r w:rsidRPr="003730D0">
        <w:rPr>
          <w:spacing w:val="-6"/>
          <w:vertAlign w:val="superscript"/>
        </w:rPr>
        <w:t>3</w:t>
      </w:r>
      <w:r w:rsidRPr="003730D0">
        <w:rPr>
          <w:spacing w:val="-6"/>
        </w:rPr>
        <w:t>.</w:t>
      </w:r>
    </w:p>
    <w:p w14:paraId="2C5B053F" w14:textId="77777777" w:rsidR="006D29BC" w:rsidRPr="005C3CE2" w:rsidRDefault="006D29BC" w:rsidP="006D29BC">
      <w:pPr>
        <w:widowControl w:val="0"/>
        <w:kinsoku w:val="0"/>
        <w:overflowPunct w:val="0"/>
        <w:ind w:firstLine="540"/>
        <w:jc w:val="both"/>
      </w:pPr>
      <w:r w:rsidRPr="005C3CE2">
        <w:rPr>
          <w:i/>
          <w:iCs/>
        </w:rPr>
        <w:t>Рекультивация канав.</w:t>
      </w:r>
      <w:r w:rsidRPr="005C3CE2">
        <w:t xml:space="preserve"> По завершению горных работ, геологической документации и опробования, все горные выработки будут засыпаны (рекультивированы) рыхлыми породами </w:t>
      </w:r>
      <w:proofErr w:type="gramStart"/>
      <w:r w:rsidRPr="005C3CE2">
        <w:t>III-IV</w:t>
      </w:r>
      <w:proofErr w:type="gramEnd"/>
      <w:r w:rsidRPr="005C3CE2">
        <w:t xml:space="preserve"> категорий без трамбования с укладкой сверху ППС.</w:t>
      </w:r>
    </w:p>
    <w:p w14:paraId="3AE4FEF4" w14:textId="77777777" w:rsidR="006D29BC" w:rsidRPr="005C3CE2" w:rsidRDefault="006D29BC" w:rsidP="006D29BC">
      <w:pPr>
        <w:widowControl w:val="0"/>
        <w:kinsoku w:val="0"/>
        <w:overflowPunct w:val="0"/>
        <w:ind w:firstLine="540"/>
        <w:jc w:val="both"/>
        <w:rPr>
          <w:spacing w:val="-2"/>
        </w:rPr>
      </w:pPr>
      <w:r w:rsidRPr="005C3CE2">
        <w:rPr>
          <w:spacing w:val="-2"/>
        </w:rPr>
        <w:t>В первый этап проходки каждой канавы, расчистки или площадки с подъездными путями бульдозером снимается слой ППС на всю площадь выработки, который затем складируется отдельно, который в дальнейшем подлежит обратной укладке в процессе рекультивации выработок.</w:t>
      </w:r>
    </w:p>
    <w:p w14:paraId="7E15B1E6" w14:textId="77777777" w:rsidR="006D29BC" w:rsidRPr="005C3CE2" w:rsidRDefault="006D29BC" w:rsidP="006D29BC">
      <w:pPr>
        <w:widowControl w:val="0"/>
        <w:kinsoku w:val="0"/>
        <w:overflowPunct w:val="0"/>
        <w:ind w:firstLine="540"/>
        <w:jc w:val="both"/>
      </w:pPr>
      <w:r w:rsidRPr="005C3CE2">
        <w:t>Вследствие сравнительно небольшой глубины всех проектируемых выработок (до 1.5 м) полотно их будет находиться значительно выше уровня грунтовых вод, который расположен в районе работ на глубинах от 10 до 30 м. Это исключает необходимость водоотливных мероприятий при их проходке.</w:t>
      </w:r>
    </w:p>
    <w:p w14:paraId="2156CDE7" w14:textId="77777777" w:rsidR="006D29BC" w:rsidRPr="005C3CE2" w:rsidRDefault="006D29BC" w:rsidP="006D29BC">
      <w:pPr>
        <w:widowControl w:val="0"/>
        <w:kinsoku w:val="0"/>
        <w:overflowPunct w:val="0"/>
        <w:ind w:firstLine="540"/>
        <w:jc w:val="both"/>
      </w:pPr>
      <w:r w:rsidRPr="005C3CE2">
        <w:t>Объемы перемещаемого связного и скального грунта при рекультивации буровых площадок и подъездных путей, составят 2629.4 м</w:t>
      </w:r>
      <w:r w:rsidRPr="005C3CE2">
        <w:rPr>
          <w:vertAlign w:val="superscript"/>
        </w:rPr>
        <w:t>3</w:t>
      </w:r>
      <w:r w:rsidRPr="005C3CE2">
        <w:t>. Объёмы перемещаемого ППС при рекультивации составят 396,9 м</w:t>
      </w:r>
      <w:r w:rsidRPr="005C3CE2">
        <w:rPr>
          <w:vertAlign w:val="superscript"/>
        </w:rPr>
        <w:t>3</w:t>
      </w:r>
      <w:r w:rsidRPr="005C3CE2">
        <w:t>.</w:t>
      </w:r>
    </w:p>
    <w:p w14:paraId="34BF8ED0" w14:textId="77777777" w:rsidR="006D29BC" w:rsidRPr="005C3CE2" w:rsidRDefault="006D29BC" w:rsidP="006D29BC">
      <w:pPr>
        <w:widowControl w:val="0"/>
        <w:kinsoku w:val="0"/>
        <w:overflowPunct w:val="0"/>
        <w:ind w:firstLine="540"/>
        <w:jc w:val="center"/>
        <w:rPr>
          <w:b/>
          <w:bCs/>
        </w:rPr>
      </w:pPr>
      <w:r w:rsidRPr="005C3CE2">
        <w:rPr>
          <w:b/>
          <w:bCs/>
        </w:rPr>
        <w:t>Опробование</w:t>
      </w:r>
    </w:p>
    <w:p w14:paraId="33D69D33" w14:textId="77777777" w:rsidR="006D29BC" w:rsidRPr="005C3CE2" w:rsidRDefault="006D29BC" w:rsidP="006D29BC">
      <w:pPr>
        <w:widowControl w:val="0"/>
        <w:kinsoku w:val="0"/>
        <w:overflowPunct w:val="0"/>
        <w:ind w:firstLine="540"/>
        <w:jc w:val="both"/>
      </w:pPr>
      <w:r w:rsidRPr="005C3CE2">
        <w:t>В рамках проведения геологоразведочных работ предусматривается выполнить следующие виды опробования:</w:t>
      </w:r>
    </w:p>
    <w:p w14:paraId="4B598CFC" w14:textId="77777777" w:rsidR="006D29BC" w:rsidRPr="005C3CE2" w:rsidRDefault="006D29BC" w:rsidP="006D29BC">
      <w:pPr>
        <w:widowControl w:val="0"/>
        <w:kinsoku w:val="0"/>
        <w:overflowPunct w:val="0"/>
        <w:ind w:firstLine="540"/>
        <w:jc w:val="both"/>
      </w:pPr>
      <w:r w:rsidRPr="005C3CE2">
        <w:t>– отбор проб из керна скважин;</w:t>
      </w:r>
    </w:p>
    <w:p w14:paraId="4582891F" w14:textId="77777777" w:rsidR="006D29BC" w:rsidRPr="005C3CE2" w:rsidRDefault="006D29BC" w:rsidP="006D29BC">
      <w:pPr>
        <w:widowControl w:val="0"/>
        <w:kinsoku w:val="0"/>
        <w:overflowPunct w:val="0"/>
        <w:ind w:firstLine="540"/>
        <w:jc w:val="both"/>
      </w:pPr>
      <w:r w:rsidRPr="005C3CE2">
        <w:t>– отбор проб из горных выработок, бороздовым способом;</w:t>
      </w:r>
    </w:p>
    <w:p w14:paraId="3BD3417B" w14:textId="77777777" w:rsidR="006D29BC" w:rsidRPr="005C3CE2" w:rsidRDefault="006D29BC" w:rsidP="006D29BC">
      <w:pPr>
        <w:widowControl w:val="0"/>
        <w:kinsoku w:val="0"/>
        <w:overflowPunct w:val="0"/>
        <w:ind w:firstLine="540"/>
        <w:jc w:val="both"/>
      </w:pPr>
      <w:r w:rsidRPr="005C3CE2">
        <w:t>– отбор проб для выполнения комплекса определений физико-механических свойств горных пород и руд;</w:t>
      </w:r>
    </w:p>
    <w:p w14:paraId="3283CFA5" w14:textId="77777777" w:rsidR="006D29BC" w:rsidRPr="005C3CE2" w:rsidRDefault="006D29BC" w:rsidP="006D29BC">
      <w:pPr>
        <w:widowControl w:val="0"/>
        <w:kinsoku w:val="0"/>
        <w:overflowPunct w:val="0"/>
        <w:ind w:firstLine="540"/>
        <w:jc w:val="both"/>
      </w:pPr>
      <w:r w:rsidRPr="005C3CE2">
        <w:t>– отбор технологических проб.</w:t>
      </w:r>
    </w:p>
    <w:p w14:paraId="05C1BD1E" w14:textId="77777777" w:rsidR="006D29BC" w:rsidRPr="005C3CE2" w:rsidRDefault="006D29BC" w:rsidP="006D29BC">
      <w:pPr>
        <w:widowControl w:val="0"/>
        <w:kinsoku w:val="0"/>
        <w:overflowPunct w:val="0"/>
        <w:ind w:firstLine="540"/>
        <w:jc w:val="both"/>
      </w:pPr>
      <w:r w:rsidRPr="005C3CE2">
        <w:rPr>
          <w:i/>
          <w:iCs/>
        </w:rPr>
        <w:t>Керновое опробование.</w:t>
      </w:r>
      <w:r w:rsidRPr="005C3CE2">
        <w:t xml:space="preserve"> Керновым опробованием будут охвачены скважины на всю глубину, за исключением рыхлых отложений (техногенные отложения). Основным назначением является </w:t>
      </w:r>
      <w:r w:rsidRPr="005C3CE2">
        <w:lastRenderedPageBreak/>
        <w:t>установление содержания полезных компонентов в рудных телах.</w:t>
      </w:r>
    </w:p>
    <w:p w14:paraId="7480E902" w14:textId="77777777" w:rsidR="006D29BC" w:rsidRPr="005C3CE2" w:rsidRDefault="006D29BC" w:rsidP="006D29BC">
      <w:pPr>
        <w:widowControl w:val="0"/>
        <w:kinsoku w:val="0"/>
        <w:overflowPunct w:val="0"/>
        <w:ind w:firstLine="540"/>
        <w:jc w:val="both"/>
      </w:pPr>
      <w:r w:rsidRPr="005C3CE2">
        <w:t>В соответствии с требованиями KAZRC для золоторудных участков, керновому опробованию подвергается 100% объема бурения. Таким образом, объем рядовых керновых проб, при средней длине 1 м составит – 19100 проб.</w:t>
      </w:r>
    </w:p>
    <w:p w14:paraId="1077EC03" w14:textId="77777777" w:rsidR="006D29BC" w:rsidRPr="005C3CE2" w:rsidRDefault="006D29BC" w:rsidP="006D29BC">
      <w:pPr>
        <w:widowControl w:val="0"/>
        <w:kinsoku w:val="0"/>
        <w:overflowPunct w:val="0"/>
        <w:ind w:firstLine="540"/>
        <w:jc w:val="both"/>
      </w:pPr>
      <w:r w:rsidRPr="005C3CE2">
        <w:rPr>
          <w:i/>
          <w:iCs/>
        </w:rPr>
        <w:t>Бороздовое опробование.</w:t>
      </w:r>
      <w:r w:rsidRPr="005C3CE2">
        <w:t xml:space="preserve"> Проводится по всем разведочным канавам и расчисткам старых горных выработок в полном объеме. Средняя длина проб принимается 2 м. Вес бороздовой пробы с 1,0 м интервала составит 7,5 кг. По опыту поисковых работ в данном регионе, оптимальным поперечным сечением бороздовой пробы является сечение 5 х 3 см: ширина борозды 5 см, глубина отбора – 3 см. Отбор проб будет проводиться с применением молотка, зубила или горного кайла в зависимости от крепости материала. Принимая среднюю длину пробы 1,0 м, общее количество бороздовых проб составит 4510 проб.</w:t>
      </w:r>
    </w:p>
    <w:p w14:paraId="63A5F359" w14:textId="77777777" w:rsidR="006D29BC" w:rsidRPr="005C3CE2" w:rsidRDefault="006D29BC" w:rsidP="006D29BC">
      <w:pPr>
        <w:widowControl w:val="0"/>
        <w:kinsoku w:val="0"/>
        <w:overflowPunct w:val="0"/>
        <w:ind w:firstLine="540"/>
        <w:jc w:val="both"/>
      </w:pPr>
      <w:r w:rsidRPr="005C3CE2">
        <w:rPr>
          <w:i/>
          <w:iCs/>
        </w:rPr>
        <w:t>Отбор проб для выполнения комплекса определений физико-механических свойств горных пород и руд.</w:t>
      </w:r>
      <w:r w:rsidRPr="005C3CE2">
        <w:t xml:space="preserve"> Образцы для определения объемной массы и влажности будут отобраны из керна скважин в момент его подъема на поверхность. Масса каждого образца составляет не менее </w:t>
      </w:r>
      <w:proofErr w:type="gramStart"/>
      <w:r w:rsidRPr="005C3CE2">
        <w:t>200-300</w:t>
      </w:r>
      <w:proofErr w:type="gramEnd"/>
      <w:r w:rsidRPr="005C3CE2">
        <w:t xml:space="preserve"> грамм. После отбора образец надежно изолируется от окружающей среды влагонепроницаемой полиэтиленовой пленкой.</w:t>
      </w:r>
    </w:p>
    <w:p w14:paraId="70758960" w14:textId="77777777" w:rsidR="006D29BC" w:rsidRPr="005C3CE2" w:rsidRDefault="006D29BC" w:rsidP="006D29BC">
      <w:pPr>
        <w:widowControl w:val="0"/>
        <w:kinsoku w:val="0"/>
        <w:overflowPunct w:val="0"/>
        <w:ind w:firstLine="540"/>
        <w:jc w:val="both"/>
      </w:pPr>
      <w:r w:rsidRPr="005C3CE2">
        <w:t xml:space="preserve">По каждой из рудных зон будут отобраны образцы по руде и по </w:t>
      </w:r>
      <w:proofErr w:type="spellStart"/>
      <w:r w:rsidRPr="005C3CE2">
        <w:t>внутрирудным</w:t>
      </w:r>
      <w:proofErr w:type="spellEnd"/>
      <w:r w:rsidRPr="005C3CE2">
        <w:t xml:space="preserve"> прослоям в количестве достаточном для статистической обработки. Общее количество проб для выполнения комплекса определений физико-механических свойств горных пород и руд составит – 9 проб.</w:t>
      </w:r>
    </w:p>
    <w:p w14:paraId="6824253A" w14:textId="77777777" w:rsidR="006D29BC" w:rsidRPr="005C3CE2" w:rsidRDefault="006D29BC" w:rsidP="006D29BC">
      <w:pPr>
        <w:widowControl w:val="0"/>
        <w:kinsoku w:val="0"/>
        <w:overflowPunct w:val="0"/>
        <w:ind w:firstLine="540"/>
        <w:jc w:val="both"/>
      </w:pPr>
      <w:r w:rsidRPr="005C3CE2">
        <w:rPr>
          <w:i/>
          <w:iCs/>
        </w:rPr>
        <w:t>Отбор технологических проб.</w:t>
      </w:r>
      <w:r w:rsidRPr="005C3CE2">
        <w:t xml:space="preserve"> Для исследований технологических свойств первичных руд (изучение вещественного состава, выбор оптимальной схемы обогащения руд) проектом предусматривается отбор лабораторной минералого-технологической пробы весом до 200 кг.</w:t>
      </w:r>
    </w:p>
    <w:p w14:paraId="4DB51DED" w14:textId="77777777" w:rsidR="006D29BC" w:rsidRPr="005C3CE2" w:rsidRDefault="006D29BC" w:rsidP="006D29BC">
      <w:pPr>
        <w:widowControl w:val="0"/>
        <w:kinsoku w:val="0"/>
        <w:overflowPunct w:val="0"/>
        <w:ind w:firstLine="540"/>
        <w:jc w:val="both"/>
      </w:pPr>
      <w:r w:rsidRPr="005C3CE2">
        <w:t xml:space="preserve">Всего будет отобрано 4 пробы по числу предполагаемых минералогических разновидностей руд, с учетом общего количества оцениваемых участков работ: </w:t>
      </w:r>
      <w:proofErr w:type="spellStart"/>
      <w:r w:rsidRPr="005C3CE2">
        <w:t>Крестовское</w:t>
      </w:r>
      <w:proofErr w:type="spellEnd"/>
      <w:r w:rsidRPr="005C3CE2">
        <w:t xml:space="preserve"> I, </w:t>
      </w:r>
      <w:proofErr w:type="spellStart"/>
      <w:r w:rsidRPr="005C3CE2">
        <w:t>Крестовское</w:t>
      </w:r>
      <w:proofErr w:type="spellEnd"/>
      <w:r w:rsidRPr="005C3CE2">
        <w:t xml:space="preserve"> II, Филимоновский и Чапаевский.</w:t>
      </w:r>
    </w:p>
    <w:p w14:paraId="3849F09A" w14:textId="77777777" w:rsidR="006D29BC" w:rsidRPr="005C3CE2" w:rsidRDefault="006D29BC" w:rsidP="006D29BC">
      <w:pPr>
        <w:widowControl w:val="0"/>
        <w:kinsoku w:val="0"/>
        <w:overflowPunct w:val="0"/>
        <w:ind w:firstLine="540"/>
        <w:jc w:val="both"/>
      </w:pPr>
      <w:r w:rsidRPr="005C3CE2">
        <w:t>Все пробы будут отобраны из вторых половинок керна, оставшихся после кернового опробования. Отбор проб будет осуществляться на производственной базе Подрядчика.</w:t>
      </w:r>
    </w:p>
    <w:p w14:paraId="07A0262E" w14:textId="77777777" w:rsidR="006D29BC" w:rsidRPr="005C3CE2" w:rsidRDefault="006D29BC" w:rsidP="006D29BC">
      <w:pPr>
        <w:widowControl w:val="0"/>
        <w:kinsoku w:val="0"/>
        <w:overflowPunct w:val="0"/>
        <w:ind w:firstLine="540"/>
        <w:jc w:val="center"/>
        <w:rPr>
          <w:b/>
          <w:bCs/>
        </w:rPr>
      </w:pPr>
      <w:r w:rsidRPr="005C3CE2">
        <w:rPr>
          <w:b/>
          <w:bCs/>
        </w:rPr>
        <w:t>Лабораторно-аналитические исследования</w:t>
      </w:r>
    </w:p>
    <w:p w14:paraId="25E56B35" w14:textId="77777777" w:rsidR="006D29BC" w:rsidRPr="005C3CE2" w:rsidRDefault="006D29BC" w:rsidP="006D29BC">
      <w:pPr>
        <w:widowControl w:val="0"/>
        <w:kinsoku w:val="0"/>
        <w:overflowPunct w:val="0"/>
        <w:ind w:firstLine="540"/>
        <w:jc w:val="both"/>
      </w:pPr>
      <w:r w:rsidRPr="005C3CE2">
        <w:t>Проектом предусматривается следующий комплекс лабораторных исследований:</w:t>
      </w:r>
    </w:p>
    <w:p w14:paraId="6D4EA871" w14:textId="77777777" w:rsidR="006D29BC" w:rsidRPr="005C3CE2" w:rsidRDefault="006D29BC" w:rsidP="006D29BC">
      <w:pPr>
        <w:widowControl w:val="0"/>
        <w:kinsoku w:val="0"/>
        <w:overflowPunct w:val="0"/>
        <w:ind w:firstLine="540"/>
        <w:jc w:val="both"/>
      </w:pPr>
      <w:r w:rsidRPr="005C3CE2">
        <w:t>– обработка проб;</w:t>
      </w:r>
    </w:p>
    <w:p w14:paraId="7DA0EF3B" w14:textId="77777777" w:rsidR="006D29BC" w:rsidRPr="005C3CE2" w:rsidRDefault="006D29BC" w:rsidP="006D29BC">
      <w:pPr>
        <w:widowControl w:val="0"/>
        <w:kinsoku w:val="0"/>
        <w:overflowPunct w:val="0"/>
        <w:ind w:firstLine="540"/>
        <w:jc w:val="both"/>
      </w:pPr>
      <w:r w:rsidRPr="005C3CE2">
        <w:t>– атомно-абсорбционный анализ на золото;</w:t>
      </w:r>
    </w:p>
    <w:p w14:paraId="2206B820" w14:textId="77777777" w:rsidR="006D29BC" w:rsidRPr="005C3CE2" w:rsidRDefault="006D29BC" w:rsidP="006D29BC">
      <w:pPr>
        <w:widowControl w:val="0"/>
        <w:kinsoku w:val="0"/>
        <w:overflowPunct w:val="0"/>
        <w:ind w:firstLine="540"/>
        <w:jc w:val="both"/>
      </w:pPr>
      <w:r w:rsidRPr="005C3CE2">
        <w:t>– пробирный анализ на золото;</w:t>
      </w:r>
    </w:p>
    <w:p w14:paraId="76D269AE" w14:textId="77777777" w:rsidR="006D29BC" w:rsidRPr="005C3CE2" w:rsidRDefault="006D29BC" w:rsidP="006D29BC">
      <w:pPr>
        <w:widowControl w:val="0"/>
        <w:kinsoku w:val="0"/>
        <w:overflowPunct w:val="0"/>
        <w:ind w:firstLine="540"/>
        <w:jc w:val="both"/>
      </w:pPr>
      <w:r w:rsidRPr="005C3CE2">
        <w:t>– проведение процедуры контроля качества QA/QC.</w:t>
      </w:r>
    </w:p>
    <w:p w14:paraId="012D320C" w14:textId="77777777" w:rsidR="006D29BC" w:rsidRPr="005C3CE2" w:rsidRDefault="006D29BC" w:rsidP="006D29BC">
      <w:pPr>
        <w:widowControl w:val="0"/>
        <w:kinsoku w:val="0"/>
        <w:overflowPunct w:val="0"/>
        <w:ind w:firstLine="540"/>
        <w:jc w:val="both"/>
      </w:pPr>
      <w:r w:rsidRPr="005C3CE2">
        <w:t xml:space="preserve">Обработка бороздовых и керновых и проб планируется выполнить в </w:t>
      </w:r>
      <w:proofErr w:type="spellStart"/>
      <w:r w:rsidRPr="005C3CE2">
        <w:t>проборазделочном</w:t>
      </w:r>
      <w:proofErr w:type="spellEnd"/>
      <w:r w:rsidRPr="005C3CE2">
        <w:t xml:space="preserve"> цехе испытательной лаборатории ТОО «</w:t>
      </w:r>
      <w:proofErr w:type="spellStart"/>
      <w:r w:rsidRPr="005C3CE2">
        <w:t>Dech</w:t>
      </w:r>
      <w:proofErr w:type="spellEnd"/>
      <w:r w:rsidRPr="005C3CE2">
        <w:t>» г. Усть-Каменогорска на типовом оборудовании.</w:t>
      </w:r>
    </w:p>
    <w:p w14:paraId="3DE5B753" w14:textId="77777777" w:rsidR="006D29BC" w:rsidRPr="005C3CE2" w:rsidRDefault="006D29BC" w:rsidP="006D29BC">
      <w:pPr>
        <w:widowControl w:val="0"/>
        <w:kinsoku w:val="0"/>
        <w:overflowPunct w:val="0"/>
        <w:ind w:firstLine="540"/>
        <w:jc w:val="both"/>
      </w:pPr>
      <w:r w:rsidRPr="005C3CE2">
        <w:t xml:space="preserve">Для определения содержаний золота все пробы будут проанализированы атомно-абсорбционным методом. Измерения планируется выполнять на атомно-абсорбционном спектрометре Спектр в лаборатории ТОО «Альфа-Лаб», расположенной в г. Семей. Все пробы, в которых по результатам атомно-абсорбционного анализа обнаружены содержания золота 0,3 г/т и выше будут проанализированы </w:t>
      </w:r>
      <w:proofErr w:type="spellStart"/>
      <w:r w:rsidRPr="005C3CE2">
        <w:t>пробирно</w:t>
      </w:r>
      <w:proofErr w:type="spellEnd"/>
      <w:r w:rsidRPr="005C3CE2">
        <w:t>-гравиметрическим методом на золото.</w:t>
      </w:r>
    </w:p>
    <w:p w14:paraId="30B6B123" w14:textId="77777777" w:rsidR="006D29BC" w:rsidRPr="005C3CE2" w:rsidRDefault="006D29BC" w:rsidP="006D29BC">
      <w:pPr>
        <w:widowControl w:val="0"/>
        <w:kinsoku w:val="0"/>
        <w:overflowPunct w:val="0"/>
        <w:ind w:firstLine="540"/>
        <w:jc w:val="both"/>
      </w:pPr>
      <w:r w:rsidRPr="005C3CE2">
        <w:t>Для оценки степени надежности аналитических данных должен проводиться контроль качества работы основной лаборатории, проводящей анализ рядовых проб.</w:t>
      </w:r>
    </w:p>
    <w:p w14:paraId="6BB663AE" w14:textId="77777777" w:rsidR="006D29BC" w:rsidRPr="005C3CE2" w:rsidRDefault="006D29BC" w:rsidP="006D29BC">
      <w:pPr>
        <w:widowControl w:val="0"/>
        <w:kinsoku w:val="0"/>
        <w:overflowPunct w:val="0"/>
        <w:ind w:firstLine="540"/>
        <w:jc w:val="center"/>
        <w:rPr>
          <w:b/>
          <w:bCs/>
        </w:rPr>
      </w:pPr>
      <w:r w:rsidRPr="005C3CE2">
        <w:rPr>
          <w:b/>
          <w:bCs/>
        </w:rPr>
        <w:t>Гидрологические исследования</w:t>
      </w:r>
    </w:p>
    <w:p w14:paraId="4F1AED7E" w14:textId="77777777" w:rsidR="006D29BC" w:rsidRPr="005C3CE2" w:rsidRDefault="006D29BC" w:rsidP="006D29BC">
      <w:pPr>
        <w:widowControl w:val="0"/>
        <w:kinsoku w:val="0"/>
        <w:overflowPunct w:val="0"/>
        <w:ind w:firstLine="540"/>
        <w:jc w:val="both"/>
      </w:pPr>
      <w:r w:rsidRPr="005C3CE2">
        <w:t>С целью изучения гидрогеологических условий, предварительной оценки обводненности и водопритока в будущие эксплуатационные выработки, настоящим проектом предусмотрены следующие виды работ:</w:t>
      </w:r>
    </w:p>
    <w:p w14:paraId="5715C82C" w14:textId="77777777" w:rsidR="006D29BC" w:rsidRPr="005C3CE2" w:rsidRDefault="006D29BC" w:rsidP="006D29BC">
      <w:pPr>
        <w:widowControl w:val="0"/>
        <w:kinsoku w:val="0"/>
        <w:overflowPunct w:val="0"/>
        <w:ind w:firstLine="540"/>
        <w:jc w:val="both"/>
      </w:pPr>
      <w:r w:rsidRPr="005C3CE2">
        <w:t>– буровые работы;</w:t>
      </w:r>
    </w:p>
    <w:p w14:paraId="79AD322C" w14:textId="77777777" w:rsidR="006D29BC" w:rsidRPr="005C3CE2" w:rsidRDefault="006D29BC" w:rsidP="006D29BC">
      <w:pPr>
        <w:widowControl w:val="0"/>
        <w:kinsoku w:val="0"/>
        <w:overflowPunct w:val="0"/>
        <w:ind w:firstLine="540"/>
        <w:jc w:val="both"/>
      </w:pPr>
      <w:r w:rsidRPr="005C3CE2">
        <w:t>– опытно-фильтрационные работы;</w:t>
      </w:r>
    </w:p>
    <w:p w14:paraId="046ABB4C" w14:textId="77777777" w:rsidR="006D29BC" w:rsidRPr="005C3CE2" w:rsidRDefault="006D29BC" w:rsidP="006D29BC">
      <w:pPr>
        <w:widowControl w:val="0"/>
        <w:kinsoku w:val="0"/>
        <w:overflowPunct w:val="0"/>
        <w:ind w:firstLine="540"/>
        <w:jc w:val="both"/>
      </w:pPr>
      <w:r w:rsidRPr="005C3CE2">
        <w:t xml:space="preserve">– топографическая привязка </w:t>
      </w:r>
      <w:proofErr w:type="spellStart"/>
      <w:r w:rsidRPr="005C3CE2">
        <w:t>водопунктов</w:t>
      </w:r>
      <w:proofErr w:type="spellEnd"/>
      <w:r w:rsidRPr="005C3CE2">
        <w:t>;</w:t>
      </w:r>
    </w:p>
    <w:p w14:paraId="0DA00916" w14:textId="77777777" w:rsidR="006D29BC" w:rsidRPr="005C3CE2" w:rsidRDefault="006D29BC" w:rsidP="006D29BC">
      <w:pPr>
        <w:widowControl w:val="0"/>
        <w:kinsoku w:val="0"/>
        <w:overflowPunct w:val="0"/>
        <w:ind w:firstLine="540"/>
        <w:jc w:val="both"/>
      </w:pPr>
      <w:r w:rsidRPr="005C3CE2">
        <w:t>– лабораторные исследования проб воды;</w:t>
      </w:r>
    </w:p>
    <w:p w14:paraId="4F89467E" w14:textId="77777777" w:rsidR="006D29BC" w:rsidRPr="005C3CE2" w:rsidRDefault="006D29BC" w:rsidP="006D29BC">
      <w:pPr>
        <w:widowControl w:val="0"/>
        <w:kinsoku w:val="0"/>
        <w:overflowPunct w:val="0"/>
        <w:ind w:firstLine="540"/>
        <w:jc w:val="both"/>
      </w:pPr>
      <w:r w:rsidRPr="005C3CE2">
        <w:t>– камеральная обработка полевых материалов;</w:t>
      </w:r>
    </w:p>
    <w:p w14:paraId="60621DC6" w14:textId="77777777" w:rsidR="006D29BC" w:rsidRPr="005C3CE2" w:rsidRDefault="006D29BC" w:rsidP="006D29BC">
      <w:pPr>
        <w:widowControl w:val="0"/>
        <w:kinsoku w:val="0"/>
        <w:overflowPunct w:val="0"/>
        <w:ind w:firstLine="540"/>
        <w:jc w:val="both"/>
      </w:pPr>
      <w:r w:rsidRPr="005C3CE2">
        <w:t>– составление главы в геологический отчет.</w:t>
      </w:r>
    </w:p>
    <w:p w14:paraId="2F1D1224" w14:textId="77777777" w:rsidR="006D29BC" w:rsidRPr="005C3CE2" w:rsidRDefault="006D29BC" w:rsidP="006D29BC">
      <w:pPr>
        <w:widowControl w:val="0"/>
        <w:kinsoku w:val="0"/>
        <w:overflowPunct w:val="0"/>
        <w:ind w:firstLine="540"/>
        <w:jc w:val="both"/>
      </w:pPr>
      <w:r w:rsidRPr="005C3CE2">
        <w:t xml:space="preserve">Гидрологические исследования планируется выполнить, с применением комплекса работ, на наиболее перспективных участках – </w:t>
      </w:r>
      <w:proofErr w:type="spellStart"/>
      <w:r w:rsidRPr="005C3CE2">
        <w:t>Крестовское</w:t>
      </w:r>
      <w:proofErr w:type="spellEnd"/>
      <w:r w:rsidRPr="005C3CE2">
        <w:t xml:space="preserve"> I и II.</w:t>
      </w:r>
    </w:p>
    <w:p w14:paraId="094DC76C" w14:textId="77777777" w:rsidR="006D29BC" w:rsidRPr="005C3CE2" w:rsidRDefault="006D29BC" w:rsidP="006D29BC">
      <w:pPr>
        <w:widowControl w:val="0"/>
        <w:kinsoku w:val="0"/>
        <w:overflowPunct w:val="0"/>
        <w:ind w:firstLine="540"/>
        <w:jc w:val="both"/>
      </w:pPr>
      <w:r w:rsidRPr="005C3CE2">
        <w:rPr>
          <w:i/>
          <w:iCs/>
        </w:rPr>
        <w:t>Бурение гидрогеологических скважин</w:t>
      </w:r>
      <w:r w:rsidRPr="005C3CE2">
        <w:t xml:space="preserve"> будет осуществляться вращательным способом, буровой установкой УРБ 2А2. Начальный диаметр бурения 190 мм с установкой кондуктора 168 мм. </w:t>
      </w:r>
      <w:r w:rsidRPr="005C3CE2">
        <w:lastRenderedPageBreak/>
        <w:t>Конечный диаметр бурения 110 мм. Рыхлая часть разреза обсаживается трубами диаметром 127 мм. Кондуктор извлекается. Фильтр естественный.</w:t>
      </w:r>
    </w:p>
    <w:p w14:paraId="07E833A2" w14:textId="77777777" w:rsidR="006D29BC" w:rsidRPr="005C3CE2" w:rsidRDefault="006D29BC" w:rsidP="006D29BC">
      <w:pPr>
        <w:widowControl w:val="0"/>
        <w:kinsoku w:val="0"/>
        <w:overflowPunct w:val="0"/>
        <w:ind w:firstLine="540"/>
        <w:jc w:val="both"/>
      </w:pPr>
      <w:r w:rsidRPr="005C3CE2">
        <w:t xml:space="preserve">Наземная часть скважины оборудуется </w:t>
      </w:r>
      <w:proofErr w:type="spellStart"/>
      <w:r w:rsidRPr="005C3CE2">
        <w:t>оголовником</w:t>
      </w:r>
      <w:proofErr w:type="spellEnd"/>
      <w:r w:rsidRPr="005C3CE2">
        <w:t xml:space="preserve"> и для исключения проникновения атмосферных осадков и поверхностных вод в скважину по </w:t>
      </w:r>
      <w:proofErr w:type="spellStart"/>
      <w:r w:rsidRPr="005C3CE2">
        <w:t>затрубному</w:t>
      </w:r>
      <w:proofErr w:type="spellEnd"/>
      <w:r w:rsidRPr="005C3CE2">
        <w:t xml:space="preserve"> пространству в устье ее предусматривается установка цементного «замка».</w:t>
      </w:r>
    </w:p>
    <w:p w14:paraId="72118692" w14:textId="77777777" w:rsidR="006D29BC" w:rsidRPr="005C3CE2" w:rsidRDefault="006D29BC" w:rsidP="006D29BC">
      <w:pPr>
        <w:widowControl w:val="0"/>
        <w:kinsoku w:val="0"/>
        <w:overflowPunct w:val="0"/>
        <w:ind w:firstLine="540"/>
        <w:jc w:val="both"/>
      </w:pPr>
      <w:r w:rsidRPr="005C3CE2">
        <w:t xml:space="preserve">Места заложения скважин и их координаты будут определены после проведения оценочного этапа ГРР. Количество скважин – 3 </w:t>
      </w:r>
      <w:proofErr w:type="spellStart"/>
      <w:r w:rsidRPr="005C3CE2">
        <w:t>шт</w:t>
      </w:r>
      <w:proofErr w:type="spellEnd"/>
      <w:r w:rsidRPr="005C3CE2">
        <w:t>, глубина бурения – 50 м, общий объем – 150 п. м.</w:t>
      </w:r>
    </w:p>
    <w:p w14:paraId="25647C23" w14:textId="77777777" w:rsidR="006D29BC" w:rsidRPr="003730D0" w:rsidRDefault="006D29BC" w:rsidP="006D29BC">
      <w:pPr>
        <w:widowControl w:val="0"/>
        <w:kinsoku w:val="0"/>
        <w:overflowPunct w:val="0"/>
        <w:ind w:firstLine="540"/>
        <w:jc w:val="both"/>
        <w:rPr>
          <w:spacing w:val="-6"/>
        </w:rPr>
      </w:pPr>
      <w:r w:rsidRPr="003730D0">
        <w:rPr>
          <w:i/>
          <w:iCs/>
          <w:spacing w:val="-6"/>
        </w:rPr>
        <w:t>Обустройство площадок и подъездных путей для выполнения буровых работ.</w:t>
      </w:r>
      <w:r w:rsidRPr="003730D0">
        <w:rPr>
          <w:spacing w:val="-6"/>
        </w:rPr>
        <w:t xml:space="preserve"> В силу особенностей рельефа участка работ, весь запланированный объем бурения будет выполнен в условиях простого, практически выровненного рельефа. Это не требует выполнения специальных горных работ по обустройству буровых площадок и подъездных путей. Поскольку будет применяться передвижной металлический зумпф для воды, горных работ для его обустройства так же не требуется.</w:t>
      </w:r>
    </w:p>
    <w:p w14:paraId="1AFB102D" w14:textId="77777777" w:rsidR="006D29BC" w:rsidRPr="005C3CE2" w:rsidRDefault="006D29BC" w:rsidP="006D29BC">
      <w:pPr>
        <w:widowControl w:val="0"/>
        <w:kinsoku w:val="0"/>
        <w:overflowPunct w:val="0"/>
        <w:ind w:firstLine="540"/>
        <w:jc w:val="both"/>
      </w:pPr>
      <w:r w:rsidRPr="005C3CE2">
        <w:rPr>
          <w:i/>
          <w:iCs/>
        </w:rPr>
        <w:t>Опытно-фильтрационные работы.</w:t>
      </w:r>
      <w:r w:rsidRPr="005C3CE2">
        <w:t xml:space="preserve"> По завершении буровых работ предусматривается выполнение чистки ствола скважин с последующим проведением пробной откачки силами буровой бригады </w:t>
      </w:r>
      <w:proofErr w:type="spellStart"/>
      <w:r w:rsidRPr="005C3CE2">
        <w:t>эрлифтной</w:t>
      </w:r>
      <w:proofErr w:type="spellEnd"/>
      <w:r w:rsidRPr="005C3CE2">
        <w:t xml:space="preserve"> установкой от компрессора марки КВ12/12С, на одно понижение при максимально возможном дебите. Задачей пробных откачек является предварительная оценка фильтрационных свойств водовмещающих пород и качества подземных вод.</w:t>
      </w:r>
    </w:p>
    <w:p w14:paraId="2CA85070" w14:textId="77777777" w:rsidR="006D29BC" w:rsidRPr="005C3CE2" w:rsidRDefault="006D29BC" w:rsidP="006D29BC">
      <w:pPr>
        <w:widowControl w:val="0"/>
        <w:kinsoku w:val="0"/>
        <w:overflowPunct w:val="0"/>
        <w:ind w:firstLine="540"/>
        <w:jc w:val="both"/>
      </w:pPr>
      <w:r w:rsidRPr="005C3CE2">
        <w:rPr>
          <w:i/>
          <w:iCs/>
        </w:rPr>
        <w:t xml:space="preserve">Топографическая привязка </w:t>
      </w:r>
      <w:proofErr w:type="spellStart"/>
      <w:r w:rsidRPr="005C3CE2">
        <w:rPr>
          <w:i/>
          <w:iCs/>
        </w:rPr>
        <w:t>водопунктов</w:t>
      </w:r>
      <w:proofErr w:type="spellEnd"/>
      <w:r w:rsidRPr="005C3CE2">
        <w:rPr>
          <w:i/>
          <w:iCs/>
        </w:rPr>
        <w:t>.</w:t>
      </w:r>
      <w:r w:rsidRPr="005C3CE2">
        <w:t xml:space="preserve"> По завершении буровых работ будет выполнена планово-высотная привязка скважин и поверхностных источников.</w:t>
      </w:r>
    </w:p>
    <w:p w14:paraId="5022941B" w14:textId="77777777" w:rsidR="006D29BC" w:rsidRPr="005C3CE2" w:rsidRDefault="006D29BC" w:rsidP="006D29BC">
      <w:pPr>
        <w:widowControl w:val="0"/>
        <w:kinsoku w:val="0"/>
        <w:overflowPunct w:val="0"/>
        <w:ind w:firstLine="540"/>
        <w:jc w:val="both"/>
      </w:pPr>
      <w:r w:rsidRPr="005C3CE2">
        <w:rPr>
          <w:i/>
          <w:iCs/>
        </w:rPr>
        <w:t>Лабораторные исследования проб воды</w:t>
      </w:r>
      <w:r w:rsidRPr="005C3CE2">
        <w:t xml:space="preserve"> будут выполняться в аккредитованных лабораториях. На соответствие требованиям сан. требований будет проанализировано 2 пробы отобранных из пробуренных скважин.</w:t>
      </w:r>
    </w:p>
    <w:p w14:paraId="5998AB38" w14:textId="77777777" w:rsidR="006D29BC" w:rsidRPr="005C3CE2" w:rsidRDefault="006D29BC" w:rsidP="006D29BC">
      <w:pPr>
        <w:widowControl w:val="0"/>
        <w:kinsoku w:val="0"/>
        <w:overflowPunct w:val="0"/>
        <w:ind w:firstLine="540"/>
        <w:jc w:val="both"/>
      </w:pPr>
      <w:r w:rsidRPr="005C3CE2">
        <w:rPr>
          <w:i/>
          <w:iCs/>
        </w:rPr>
        <w:t>Камеральная обработка полевых материалов, составление главы в геологический отчет.</w:t>
      </w:r>
      <w:r w:rsidRPr="005C3CE2">
        <w:t xml:space="preserve"> Во время полевых работ проводится текущая камеральная обработка полученных материалов: ведётся документация буровых скважин с подготовкой паспортов, гидрогеологическое сопровождение опытно-фильтрационных работ, отбор проб воды. По окончании полевых исследований составляется глава «Гидрогеологические условия» к отчету по стандартам KAZ RC.</w:t>
      </w:r>
    </w:p>
    <w:p w14:paraId="50ED7443" w14:textId="77777777" w:rsidR="006D29BC" w:rsidRPr="005C3CE2" w:rsidRDefault="006D29BC" w:rsidP="006D29BC">
      <w:pPr>
        <w:widowControl w:val="0"/>
        <w:kinsoku w:val="0"/>
        <w:overflowPunct w:val="0"/>
        <w:ind w:firstLine="540"/>
        <w:jc w:val="center"/>
        <w:rPr>
          <w:b/>
          <w:bCs/>
        </w:rPr>
      </w:pPr>
      <w:r w:rsidRPr="005C3CE2">
        <w:rPr>
          <w:b/>
          <w:bCs/>
        </w:rPr>
        <w:t>Технологические исследования</w:t>
      </w:r>
    </w:p>
    <w:p w14:paraId="4091FDEA" w14:textId="77777777" w:rsidR="006D29BC" w:rsidRPr="005C3CE2" w:rsidRDefault="006D29BC" w:rsidP="006D29BC">
      <w:pPr>
        <w:widowControl w:val="0"/>
        <w:kinsoku w:val="0"/>
        <w:overflowPunct w:val="0"/>
        <w:ind w:firstLine="540"/>
        <w:jc w:val="both"/>
      </w:pPr>
      <w:r w:rsidRPr="005C3CE2">
        <w:t>Для изучения вещественного состава и выбора оптимальной схемы обогащения руд, проектом предусматривается проведение технологических исследований на лабораторных минералого-технологических проб, отобранных с каждого участка оценки.</w:t>
      </w:r>
    </w:p>
    <w:p w14:paraId="3BC6D01A" w14:textId="77777777" w:rsidR="006D29BC" w:rsidRPr="005C3CE2" w:rsidRDefault="006D29BC" w:rsidP="006D29BC">
      <w:pPr>
        <w:widowControl w:val="0"/>
        <w:kinsoku w:val="0"/>
        <w:overflowPunct w:val="0"/>
        <w:ind w:firstLine="540"/>
        <w:jc w:val="both"/>
      </w:pPr>
      <w:r w:rsidRPr="005C3CE2">
        <w:t>Для проектирования единой схемы переработки руд планируется разработка Технологического регламента.</w:t>
      </w:r>
    </w:p>
    <w:p w14:paraId="552A43F8" w14:textId="77777777" w:rsidR="006D29BC" w:rsidRPr="005C3CE2" w:rsidRDefault="006D29BC" w:rsidP="006D29BC">
      <w:pPr>
        <w:widowControl w:val="0"/>
        <w:kinsoku w:val="0"/>
        <w:overflowPunct w:val="0"/>
        <w:ind w:firstLine="540"/>
        <w:jc w:val="both"/>
      </w:pPr>
      <w:r w:rsidRPr="005C3CE2">
        <w:t>Технологические исследования, а также разработку Технологического регламента планируется выполнить в филиале РГП «НЦ КПМС РК» «</w:t>
      </w:r>
      <w:proofErr w:type="spellStart"/>
      <w:r w:rsidRPr="005C3CE2">
        <w:t>ВНИИЦветмет</w:t>
      </w:r>
      <w:proofErr w:type="spellEnd"/>
      <w:r w:rsidRPr="005C3CE2">
        <w:t>» г. Усть-Каменогорск.</w:t>
      </w:r>
    </w:p>
    <w:p w14:paraId="517E68B8" w14:textId="77777777" w:rsidR="006D29BC" w:rsidRPr="005C3CE2" w:rsidRDefault="006D29BC" w:rsidP="006D29BC">
      <w:pPr>
        <w:widowControl w:val="0"/>
        <w:kinsoku w:val="0"/>
        <w:overflowPunct w:val="0"/>
        <w:ind w:firstLine="540"/>
        <w:jc w:val="center"/>
        <w:rPr>
          <w:b/>
          <w:bCs/>
        </w:rPr>
      </w:pPr>
      <w:r w:rsidRPr="005C3CE2">
        <w:rPr>
          <w:b/>
          <w:bCs/>
        </w:rPr>
        <w:t>Камеральные работы</w:t>
      </w:r>
    </w:p>
    <w:p w14:paraId="79843CB2" w14:textId="77777777" w:rsidR="006D29BC" w:rsidRPr="005C3CE2" w:rsidRDefault="006D29BC" w:rsidP="006D29BC">
      <w:pPr>
        <w:widowControl w:val="0"/>
        <w:kinsoku w:val="0"/>
        <w:overflowPunct w:val="0"/>
        <w:ind w:firstLine="540"/>
        <w:jc w:val="both"/>
      </w:pPr>
      <w:r w:rsidRPr="005C3CE2">
        <w:t>Все виды работ по данному проекту будут сопровождаться камеральной обработкой в соответствии с требованиями инструкций по каждому виду работ. По срокам проведения и видам камеральные работы подразделяются на текущую и окончательную камеральную обработку.</w:t>
      </w:r>
    </w:p>
    <w:p w14:paraId="61198168" w14:textId="77777777" w:rsidR="006D29BC" w:rsidRPr="005C3CE2" w:rsidRDefault="006D29BC" w:rsidP="006D29BC">
      <w:pPr>
        <w:widowControl w:val="0"/>
        <w:kinsoku w:val="0"/>
        <w:overflowPunct w:val="0"/>
        <w:ind w:firstLine="540"/>
        <w:jc w:val="both"/>
      </w:pPr>
      <w:r w:rsidRPr="005C3CE2">
        <w:t>Текущая камеральная обработка включает ежедневное обеспечение геологических, буровых, топогеодезических и других работ. Она состоит из следующих основных видов работ:</w:t>
      </w:r>
    </w:p>
    <w:p w14:paraId="2A865FA7" w14:textId="77777777" w:rsidR="006D29BC" w:rsidRPr="005C3CE2" w:rsidRDefault="006D29BC" w:rsidP="006D29BC">
      <w:pPr>
        <w:widowControl w:val="0"/>
        <w:kinsoku w:val="0"/>
        <w:overflowPunct w:val="0"/>
        <w:ind w:firstLine="540"/>
        <w:jc w:val="both"/>
      </w:pPr>
      <w:r w:rsidRPr="005C3CE2">
        <w:t>– составление планов расположения устьев скважин;</w:t>
      </w:r>
    </w:p>
    <w:p w14:paraId="00106097" w14:textId="77777777" w:rsidR="006D29BC" w:rsidRPr="005C3CE2" w:rsidRDefault="006D29BC" w:rsidP="006D29BC">
      <w:pPr>
        <w:widowControl w:val="0"/>
        <w:kinsoku w:val="0"/>
        <w:overflowPunct w:val="0"/>
        <w:ind w:firstLine="540"/>
        <w:jc w:val="both"/>
      </w:pPr>
      <w:r w:rsidRPr="005C3CE2">
        <w:t>– составление рабочих геологических разрезов, планов с отображением на них геолого-структурных данных;</w:t>
      </w:r>
    </w:p>
    <w:p w14:paraId="0F5628F2" w14:textId="77777777" w:rsidR="006D29BC" w:rsidRPr="005C3CE2" w:rsidRDefault="006D29BC" w:rsidP="006D29BC">
      <w:pPr>
        <w:widowControl w:val="0"/>
        <w:kinsoku w:val="0"/>
        <w:overflowPunct w:val="0"/>
        <w:ind w:firstLine="540"/>
        <w:jc w:val="both"/>
        <w:rPr>
          <w:spacing w:val="-4"/>
        </w:rPr>
      </w:pPr>
      <w:r w:rsidRPr="005C3CE2">
        <w:rPr>
          <w:spacing w:val="-4"/>
        </w:rPr>
        <w:t>– составление заявок и заказов на выполнение различных видов лабораторных исследований;</w:t>
      </w:r>
    </w:p>
    <w:p w14:paraId="776D8635" w14:textId="77777777" w:rsidR="006D29BC" w:rsidRPr="005C3CE2" w:rsidRDefault="006D29BC" w:rsidP="006D29BC">
      <w:pPr>
        <w:widowControl w:val="0"/>
        <w:kinsoku w:val="0"/>
        <w:overflowPunct w:val="0"/>
        <w:ind w:firstLine="540"/>
        <w:jc w:val="both"/>
      </w:pPr>
      <w:r w:rsidRPr="005C3CE2">
        <w:t>– обработку полученных аналитических данных и выноску результатов на разрезы, планы;</w:t>
      </w:r>
    </w:p>
    <w:p w14:paraId="3FC292E3" w14:textId="77777777" w:rsidR="006D29BC" w:rsidRPr="005C3CE2" w:rsidRDefault="006D29BC" w:rsidP="006D29BC">
      <w:pPr>
        <w:widowControl w:val="0"/>
        <w:kinsoku w:val="0"/>
        <w:overflowPunct w:val="0"/>
        <w:ind w:firstLine="540"/>
        <w:jc w:val="both"/>
      </w:pPr>
      <w:r w:rsidRPr="005C3CE2">
        <w:t>– составление информационных записок, актов выполненных работ.</w:t>
      </w:r>
    </w:p>
    <w:p w14:paraId="2689EB01" w14:textId="77777777" w:rsidR="006D29BC" w:rsidRPr="005C3CE2" w:rsidRDefault="006D29BC" w:rsidP="006D29BC">
      <w:pPr>
        <w:widowControl w:val="0"/>
        <w:kinsoku w:val="0"/>
        <w:overflowPunct w:val="0"/>
        <w:ind w:firstLine="540"/>
        <w:jc w:val="both"/>
      </w:pPr>
      <w:r w:rsidRPr="005C3CE2">
        <w:t xml:space="preserve">Окончательная камеральная обработка будет заключаться в создании базы данных, каркасной модели участка работ в ПО </w:t>
      </w:r>
      <w:proofErr w:type="spellStart"/>
      <w:r w:rsidRPr="005C3CE2">
        <w:t>Micromine</w:t>
      </w:r>
      <w:proofErr w:type="spellEnd"/>
      <w:r w:rsidRPr="005C3CE2">
        <w:t>, с последующим выполнением подсчета минеральных ресурсов. Также будут составлены: окончательная геологическая карта месторождения, геологические разрезы и другие дополнительные графические материалы.</w:t>
      </w:r>
    </w:p>
    <w:p w14:paraId="1409455B" w14:textId="77777777" w:rsidR="006D29BC" w:rsidRPr="005C3CE2" w:rsidRDefault="006D29BC" w:rsidP="006D29BC">
      <w:pPr>
        <w:widowControl w:val="0"/>
        <w:kinsoku w:val="0"/>
        <w:overflowPunct w:val="0"/>
        <w:ind w:firstLine="540"/>
        <w:jc w:val="both"/>
      </w:pPr>
      <w:r w:rsidRPr="005C3CE2">
        <w:t>По окончании работ будет составлен итоговый отчет с подсчетом минеральных ресурсов и запасов по стандарту KAZRC. К отчету прилагаются все необходимые графические материалы с полной систематизацией полученной информации и увязкой обновленных данных с результатами работ прошлых лет.</w:t>
      </w:r>
    </w:p>
    <w:p w14:paraId="68AC6448" w14:textId="77777777" w:rsidR="00D65E84" w:rsidRDefault="00D65E84" w:rsidP="00541758">
      <w:pPr>
        <w:widowControl w:val="0"/>
        <w:kinsoku w:val="0"/>
        <w:overflowPunct w:val="0"/>
        <w:ind w:firstLine="540"/>
        <w:jc w:val="both"/>
      </w:pPr>
    </w:p>
    <w:p w14:paraId="612E3E12" w14:textId="3A984830" w:rsidR="0099205A" w:rsidRPr="00ED0D4B" w:rsidRDefault="0099205A" w:rsidP="002C59D5">
      <w:pPr>
        <w:jc w:val="both"/>
        <w:rPr>
          <w:u w:val="single"/>
        </w:rPr>
      </w:pPr>
      <w:r w:rsidRPr="00ED0D4B">
        <w:rPr>
          <w:u w:val="single"/>
        </w:rPr>
        <w:lastRenderedPageBreak/>
        <w:t>примерная площадь земельного участка, необходимого для осуществления намечаемой деятельности</w:t>
      </w:r>
    </w:p>
    <w:p w14:paraId="59DAB5D8" w14:textId="249C3535" w:rsidR="006D29BC" w:rsidRDefault="006E6B03" w:rsidP="00CF2A11">
      <w:pPr>
        <w:widowControl w:val="0"/>
        <w:kinsoku w:val="0"/>
        <w:overflowPunct w:val="0"/>
        <w:ind w:firstLine="540"/>
        <w:jc w:val="both"/>
      </w:pPr>
      <w:r w:rsidRPr="005C3CE2">
        <w:t>Лицензионная территория (Лицензия на разведку ТПИ №4175-EL от 03.03.2026 года), общей площадью 19,95 км</w:t>
      </w:r>
      <w:r w:rsidRPr="005C3CE2">
        <w:rPr>
          <w:vertAlign w:val="superscript"/>
        </w:rPr>
        <w:t>2</w:t>
      </w:r>
      <w:r w:rsidRPr="005C3CE2">
        <w:t xml:space="preserve"> состоит из 9-ти блоков: M-44-84-(10е-5г-19) (частично), M-44-84-(10е-5г-20) (частично), M-44-84-(10е-5г-25) (частично), M-45-73-(10г-5в-16) (частично), M-45-73-(10г-5в-21) (частично), M-45-73-(10г-5в-22), M-45-85-(10а-5а-1) (частично), M-45-85-(10а-5а-2), M-45-85-(10а-5а-3).</w:t>
      </w:r>
    </w:p>
    <w:p w14:paraId="4387B6D5" w14:textId="19E382D5" w:rsidR="006D29BC" w:rsidRDefault="00614423" w:rsidP="00CF2A11">
      <w:pPr>
        <w:widowControl w:val="0"/>
        <w:kinsoku w:val="0"/>
        <w:overflowPunct w:val="0"/>
        <w:ind w:firstLine="540"/>
        <w:jc w:val="both"/>
      </w:pPr>
      <w:r w:rsidRPr="005C3CE2">
        <w:t>Весь объем проектируемых геологоразведочных работ планируется проводить на участках детализации, расположенных в пределах Лицензионной территории, общей площадью 0,56 км</w:t>
      </w:r>
      <w:r w:rsidRPr="005C3CE2">
        <w:rPr>
          <w:vertAlign w:val="superscript"/>
        </w:rPr>
        <w:t>2</w:t>
      </w:r>
      <w:r w:rsidRPr="005C3CE2">
        <w:t>.</w:t>
      </w:r>
    </w:p>
    <w:p w14:paraId="7192C90D" w14:textId="77777777" w:rsidR="00222B04" w:rsidRPr="005C3CE2" w:rsidRDefault="00222B04" w:rsidP="00222B04">
      <w:pPr>
        <w:widowControl w:val="0"/>
        <w:kinsoku w:val="0"/>
        <w:overflowPunct w:val="0"/>
        <w:ind w:firstLine="540"/>
        <w:jc w:val="both"/>
      </w:pPr>
      <w:r w:rsidRPr="005C3CE2">
        <w:t>Реализация намечаемой деятельности предусматривается на существующих земельных участках, предназначенных для ведения крестьянского хозяйства и ведения товарного сельскохозяйственного производства:</w:t>
      </w:r>
    </w:p>
    <w:p w14:paraId="2737EBDD" w14:textId="77777777" w:rsidR="00222B04" w:rsidRPr="005C3CE2" w:rsidRDefault="00222B04" w:rsidP="00222B04">
      <w:pPr>
        <w:widowControl w:val="0"/>
        <w:kinsoku w:val="0"/>
        <w:overflowPunct w:val="0"/>
        <w:ind w:firstLine="540"/>
        <w:jc w:val="both"/>
        <w:rPr>
          <w:spacing w:val="-4"/>
        </w:rPr>
      </w:pPr>
      <w:r w:rsidRPr="005C3CE2">
        <w:rPr>
          <w:spacing w:val="-4"/>
        </w:rPr>
        <w:t xml:space="preserve">– участок </w:t>
      </w:r>
      <w:proofErr w:type="spellStart"/>
      <w:r w:rsidRPr="005C3CE2">
        <w:rPr>
          <w:spacing w:val="-4"/>
        </w:rPr>
        <w:t>Крестовское</w:t>
      </w:r>
      <w:proofErr w:type="spellEnd"/>
      <w:r w:rsidRPr="005C3CE2">
        <w:rPr>
          <w:spacing w:val="-4"/>
        </w:rPr>
        <w:t xml:space="preserve"> и участок </w:t>
      </w:r>
      <w:proofErr w:type="spellStart"/>
      <w:r w:rsidRPr="005C3CE2">
        <w:rPr>
          <w:spacing w:val="-4"/>
        </w:rPr>
        <w:t>Крестовское</w:t>
      </w:r>
      <w:proofErr w:type="spellEnd"/>
      <w:r w:rsidRPr="005C3CE2">
        <w:rPr>
          <w:spacing w:val="-4"/>
        </w:rPr>
        <w:t xml:space="preserve"> 2 располагаются на земельном участке с кадастровым номером 05-070-020-192, площадью 445,8 га, категория земель – земли сельскохозяйственного назначения, целевое назначение – для ведения сельскохозяйственного производства;</w:t>
      </w:r>
    </w:p>
    <w:p w14:paraId="276045BE" w14:textId="77777777" w:rsidR="00222B04" w:rsidRPr="005C3CE2" w:rsidRDefault="00222B04" w:rsidP="00222B04">
      <w:pPr>
        <w:widowControl w:val="0"/>
        <w:kinsoku w:val="0"/>
        <w:overflowPunct w:val="0"/>
        <w:ind w:firstLine="540"/>
        <w:jc w:val="both"/>
      </w:pPr>
      <w:r w:rsidRPr="005C3CE2">
        <w:t>– участок Филимоновское располагается на земельном участке с кадастровым номером 05-070-020-323, площадью 1455,1729 га, категория земель – земли сельскохозяйственного назначения, целевое назначение – для ведения товарного сельскохозяйственного производства;</w:t>
      </w:r>
    </w:p>
    <w:p w14:paraId="3360564D" w14:textId="77777777" w:rsidR="00222B04" w:rsidRPr="005C3CE2" w:rsidRDefault="00222B04" w:rsidP="00222B04">
      <w:pPr>
        <w:widowControl w:val="0"/>
        <w:kinsoku w:val="0"/>
        <w:overflowPunct w:val="0"/>
        <w:ind w:firstLine="540"/>
        <w:jc w:val="both"/>
        <w:rPr>
          <w:spacing w:val="-4"/>
        </w:rPr>
      </w:pPr>
      <w:r w:rsidRPr="005C3CE2">
        <w:rPr>
          <w:spacing w:val="-4"/>
        </w:rPr>
        <w:t>– участок Чапаевское располагаются на землях резерва (свободных государственных землях);</w:t>
      </w:r>
    </w:p>
    <w:p w14:paraId="11DB9E5E" w14:textId="77777777" w:rsidR="00222B04" w:rsidRPr="005C3CE2" w:rsidRDefault="00222B04" w:rsidP="00222B04">
      <w:pPr>
        <w:widowControl w:val="0"/>
        <w:kinsoku w:val="0"/>
        <w:overflowPunct w:val="0"/>
        <w:ind w:firstLine="540"/>
        <w:jc w:val="both"/>
      </w:pPr>
      <w:r w:rsidRPr="005C3CE2">
        <w:t>– участок Южный располагается на земельном участке с кадастровым номером 05-070-020-237, площадью 276,4 га, категория земель – земли сельскохозяйственного назначения, целевое назначение – для ведения товарного сельскохозяйственного производства.</w:t>
      </w:r>
    </w:p>
    <w:p w14:paraId="1F008605" w14:textId="3157402F" w:rsidR="006E6B03" w:rsidRDefault="00222B04" w:rsidP="00222B04">
      <w:pPr>
        <w:widowControl w:val="0"/>
        <w:kinsoku w:val="0"/>
        <w:overflowPunct w:val="0"/>
        <w:ind w:firstLine="540"/>
        <w:jc w:val="both"/>
      </w:pPr>
      <w:r w:rsidRPr="005C3CE2">
        <w:rPr>
          <w:spacing w:val="-2"/>
        </w:rPr>
        <w:t>Перед началом проведения геологоразведочных работ с собственниками земельных участков будут заключены договора публичного сервитута для проведения геологоразведочных работ без изъятия земельных участков в соответствии с требованиями действующего законодательства.</w:t>
      </w:r>
    </w:p>
    <w:p w14:paraId="5654DDE2" w14:textId="77777777" w:rsidR="002C59D5" w:rsidRPr="00ED0D4B" w:rsidRDefault="002C59D5" w:rsidP="0099205A"/>
    <w:p w14:paraId="7563B974" w14:textId="10D11C38" w:rsidR="0099205A" w:rsidRPr="00ED0D4B" w:rsidRDefault="0099205A" w:rsidP="002C59D5">
      <w:pPr>
        <w:jc w:val="both"/>
        <w:rPr>
          <w:u w:val="single"/>
        </w:rPr>
      </w:pPr>
      <w:r w:rsidRPr="00ED0D4B">
        <w:rPr>
          <w:u w:val="single"/>
        </w:rPr>
        <w:t>краткое описание возможных рациональных вариантов осуществления намечаемой деятельности и обоснование выбранного варианта</w:t>
      </w:r>
    </w:p>
    <w:p w14:paraId="6765B348" w14:textId="77777777" w:rsidR="00821CEA" w:rsidRPr="00495FBE" w:rsidRDefault="00821CEA" w:rsidP="00821CEA">
      <w:pPr>
        <w:widowControl w:val="0"/>
        <w:kinsoku w:val="0"/>
        <w:overflowPunct w:val="0"/>
        <w:ind w:firstLine="540"/>
        <w:jc w:val="both"/>
        <w:rPr>
          <w:spacing w:val="-10"/>
        </w:rPr>
      </w:pPr>
      <w:bookmarkStart w:id="5" w:name="_Hlk179144798"/>
      <w:r w:rsidRPr="00495FBE">
        <w:rPr>
          <w:spacing w:val="-10"/>
        </w:rPr>
        <w:t>Ввиду отсутствия иного варианта осуществления намечаемой деятельности альтернативным вариантом в рамках настоящего отчёта может послужить только полный отказ от реализации намечаемой деятельности. Однако, полный отказ от намечаемой деятельности повлечёт за собой невозможность открытия новых месторождений полезных ископаемых, что негативно скажется на экономике страны в целом ввиду исчерпания существующих разведанных и эксплуатируемых месторождений.</w:t>
      </w:r>
    </w:p>
    <w:p w14:paraId="195AB641" w14:textId="439BC585" w:rsidR="008113ED" w:rsidRDefault="00821CEA" w:rsidP="00821CEA">
      <w:pPr>
        <w:widowControl w:val="0"/>
        <w:kinsoku w:val="0"/>
        <w:overflowPunct w:val="0"/>
        <w:ind w:firstLine="540"/>
        <w:jc w:val="both"/>
      </w:pPr>
      <w:r w:rsidRPr="00BB5128">
        <w:t>На основании вышеизложенного, вариант отказа от намечаемой деятельности в виду его значительного негативного социального и экономического результата рассматриваться не будет.</w:t>
      </w:r>
    </w:p>
    <w:bookmarkEnd w:id="5"/>
    <w:p w14:paraId="660F03FD" w14:textId="77777777" w:rsidR="002C59D5" w:rsidRPr="00ED0D4B" w:rsidRDefault="002C59D5" w:rsidP="0099205A"/>
    <w:p w14:paraId="48F5A3B3" w14:textId="1827125F" w:rsidR="0099205A" w:rsidRPr="00ED0D4B" w:rsidRDefault="0099205A" w:rsidP="006C3308">
      <w:pPr>
        <w:ind w:left="284" w:hanging="284"/>
        <w:jc w:val="both"/>
        <w:rPr>
          <w:i/>
          <w:iCs/>
        </w:rPr>
      </w:pPr>
      <w:r w:rsidRPr="00ED0D4B">
        <w:rPr>
          <w:i/>
          <w:iCs/>
        </w:rPr>
        <w:t>5) краткое описание существенных воздействий намечаемой деятельности на окружающую среду, включая воздействия на следующие природные компоненты и иные объекты:</w:t>
      </w:r>
    </w:p>
    <w:p w14:paraId="1B286F43" w14:textId="54B56864" w:rsidR="0099205A" w:rsidRPr="00ED0D4B" w:rsidRDefault="0099205A" w:rsidP="00A9199D">
      <w:pPr>
        <w:jc w:val="both"/>
        <w:rPr>
          <w:u w:val="single"/>
        </w:rPr>
      </w:pPr>
      <w:r w:rsidRPr="00ED0D4B">
        <w:rPr>
          <w:u w:val="single"/>
        </w:rPr>
        <w:t>жизнь и (или) здоровье людей, условия их проживания и деятельности</w:t>
      </w:r>
    </w:p>
    <w:p w14:paraId="3F25D0B8" w14:textId="2CFD5DB6" w:rsidR="00400459" w:rsidRPr="00ED0D4B" w:rsidRDefault="00400459" w:rsidP="00400459">
      <w:pPr>
        <w:widowControl w:val="0"/>
        <w:kinsoku w:val="0"/>
        <w:overflowPunct w:val="0"/>
        <w:ind w:firstLine="540"/>
        <w:jc w:val="both"/>
      </w:pPr>
      <w:bookmarkStart w:id="6" w:name="_Hlk179145622"/>
      <w:bookmarkStart w:id="7" w:name="_Hlk127346092"/>
      <w:r w:rsidRPr="00ED0D4B">
        <w:t>Намечаемая деятельность не окажет негативного воздействия на условия проживания и деятельности населения района. Воздействие на социально-экономическое развитие оценивается в положительном направлении, так как реализация намечаемой деятельности влечёт за собой стабильность в занятости населения, сохранение рабочих мест, а также увеличение налогообложения и поступлений в местный бюджет.</w:t>
      </w:r>
      <w:bookmarkEnd w:id="6"/>
    </w:p>
    <w:bookmarkEnd w:id="7"/>
    <w:p w14:paraId="1BE8EC05" w14:textId="77777777" w:rsidR="00D1319B" w:rsidRPr="00ED0D4B" w:rsidRDefault="00D1319B" w:rsidP="00400459">
      <w:pPr>
        <w:widowControl w:val="0"/>
        <w:kinsoku w:val="0"/>
        <w:overflowPunct w:val="0"/>
        <w:ind w:firstLine="540"/>
        <w:jc w:val="both"/>
      </w:pPr>
    </w:p>
    <w:p w14:paraId="53A16BE5" w14:textId="4E72AE34" w:rsidR="0099205A" w:rsidRPr="00ED0D4B" w:rsidRDefault="0099205A" w:rsidP="00A9199D">
      <w:pPr>
        <w:jc w:val="both"/>
        <w:rPr>
          <w:u w:val="single"/>
        </w:rPr>
      </w:pPr>
      <w:r w:rsidRPr="00ED0D4B">
        <w:rPr>
          <w:u w:val="single"/>
        </w:rPr>
        <w:t>биоразнообразие (в том числе растительный и животный мир, генетические ресурсы, природные ареалы растений и диких животных, пути миграции диких животных, экосистемы)</w:t>
      </w:r>
    </w:p>
    <w:p w14:paraId="2BAD2D1F" w14:textId="77777777" w:rsidR="0024217C" w:rsidRPr="00E53B41" w:rsidRDefault="0024217C" w:rsidP="0024217C">
      <w:pPr>
        <w:widowControl w:val="0"/>
        <w:kinsoku w:val="0"/>
        <w:overflowPunct w:val="0"/>
        <w:ind w:firstLine="540"/>
        <w:jc w:val="both"/>
      </w:pPr>
      <w:bookmarkStart w:id="8" w:name="_Hlk110923890"/>
      <w:bookmarkStart w:id="9" w:name="_Hlk127346119"/>
      <w:r w:rsidRPr="00E53B41">
        <w:t>Использование растительности и представителей животного мира, использования невозобновляемых или дефицитных природных ресурсов в ходе осуществления намечаемой деятельности не предусматривается.</w:t>
      </w:r>
    </w:p>
    <w:p w14:paraId="4583E2C7" w14:textId="77777777" w:rsidR="00D1319B" w:rsidRPr="00ED0D4B" w:rsidRDefault="00D1319B" w:rsidP="00B76436">
      <w:pPr>
        <w:widowControl w:val="0"/>
        <w:kinsoku w:val="0"/>
        <w:overflowPunct w:val="0"/>
        <w:ind w:firstLine="540"/>
        <w:jc w:val="both"/>
      </w:pPr>
    </w:p>
    <w:bookmarkEnd w:id="8"/>
    <w:bookmarkEnd w:id="9"/>
    <w:p w14:paraId="265FE5CE" w14:textId="5FC0F97A" w:rsidR="0099205A" w:rsidRPr="00ED0D4B" w:rsidRDefault="0099205A" w:rsidP="00A9199D">
      <w:pPr>
        <w:jc w:val="both"/>
        <w:rPr>
          <w:u w:val="single"/>
        </w:rPr>
      </w:pPr>
      <w:r w:rsidRPr="00ED0D4B">
        <w:rPr>
          <w:u w:val="single"/>
        </w:rPr>
        <w:t>земли (в том числе изъятие земель), почвы (в том числе включая органический состав, эрозию, уплотнение, иные формы деградации)</w:t>
      </w:r>
    </w:p>
    <w:p w14:paraId="60F4DD05" w14:textId="77777777" w:rsidR="002F0622" w:rsidRPr="00BB5128" w:rsidRDefault="002F0622" w:rsidP="002F0622">
      <w:pPr>
        <w:widowControl w:val="0"/>
        <w:kinsoku w:val="0"/>
        <w:overflowPunct w:val="0"/>
        <w:ind w:firstLine="540"/>
        <w:jc w:val="both"/>
        <w:rPr>
          <w:spacing w:val="-4"/>
        </w:rPr>
      </w:pPr>
      <w:r w:rsidRPr="00BB5128">
        <w:rPr>
          <w:spacing w:val="-4"/>
        </w:rPr>
        <w:t>При реализации намечаемой деятельности не предусматривается изъятие земельных ресурсов.</w:t>
      </w:r>
    </w:p>
    <w:p w14:paraId="2CD00606" w14:textId="5010A9A9" w:rsidR="002F0622" w:rsidRPr="00BB5128" w:rsidRDefault="00BA72E6" w:rsidP="002F0622">
      <w:pPr>
        <w:widowControl w:val="0"/>
        <w:kinsoku w:val="0"/>
        <w:overflowPunct w:val="0"/>
        <w:ind w:firstLine="540"/>
        <w:jc w:val="both"/>
      </w:pPr>
      <w:r>
        <w:rPr>
          <w:spacing w:val="-2"/>
        </w:rPr>
        <w:t>Постановлением Акимата района Алтай № 332 от 15.07.2026 г. ТОО «QSP»</w:t>
      </w:r>
      <w:r w:rsidRPr="00F60A14">
        <w:rPr>
          <w:spacing w:val="-2"/>
        </w:rPr>
        <w:t xml:space="preserve"> </w:t>
      </w:r>
      <w:r>
        <w:rPr>
          <w:spacing w:val="-2"/>
        </w:rPr>
        <w:t xml:space="preserve">установлено право </w:t>
      </w:r>
      <w:r>
        <w:rPr>
          <w:spacing w:val="-2"/>
        </w:rPr>
        <w:lastRenderedPageBreak/>
        <w:t>ограниченного целевого пользования (публичный сервитут) на земельный участок для проведения геологоразведочных работ.</w:t>
      </w:r>
    </w:p>
    <w:p w14:paraId="4383DBA9" w14:textId="77777777" w:rsidR="002F0622" w:rsidRPr="00BB5128" w:rsidRDefault="002F0622" w:rsidP="002F0622">
      <w:pPr>
        <w:widowControl w:val="0"/>
        <w:kinsoku w:val="0"/>
        <w:overflowPunct w:val="0"/>
        <w:ind w:firstLine="540"/>
        <w:jc w:val="both"/>
      </w:pPr>
      <w:r w:rsidRPr="00BB5128">
        <w:t>С целью исключения загрязнения и истощения плодородного слоя почвы перед началом проведения геологоразведочных работ, на участках, где предусматривается проведение буровых и горных работ, будет осуществляться снятие ПСП и его временное хранение в отдельных гуртах, исключающих его загрязнение, истощение и эрозию.</w:t>
      </w:r>
    </w:p>
    <w:p w14:paraId="348EC72D" w14:textId="77777777" w:rsidR="002F0622" w:rsidRPr="00BB5128" w:rsidRDefault="002F0622" w:rsidP="002F0622">
      <w:pPr>
        <w:widowControl w:val="0"/>
        <w:kinsoku w:val="0"/>
        <w:overflowPunct w:val="0"/>
        <w:ind w:firstLine="540"/>
        <w:jc w:val="both"/>
      </w:pPr>
      <w:r w:rsidRPr="00BB5128">
        <w:t>По окончанию проведения буровых и горных работ, а также работ по опробованию предусматриваются работы по рекультивации нарушенных земель, заключающуюся в обратной засыпке канав и возвращении ранее снятого ПСП на места, где осуществлялось его снятие.</w:t>
      </w:r>
    </w:p>
    <w:p w14:paraId="6A26D996" w14:textId="647BC896" w:rsidR="00C338F2" w:rsidRPr="00ED0D4B" w:rsidRDefault="002F0622" w:rsidP="002F0622">
      <w:pPr>
        <w:widowControl w:val="0"/>
        <w:kinsoku w:val="0"/>
        <w:overflowPunct w:val="0"/>
        <w:ind w:firstLine="540"/>
        <w:jc w:val="both"/>
        <w:rPr>
          <w:spacing w:val="-4"/>
        </w:rPr>
      </w:pPr>
      <w:r w:rsidRPr="00BB5128">
        <w:t>Исходя из вышеизложенного, воздействие намечаемой деятельности можно охарактеризовать как не существенное.</w:t>
      </w:r>
    </w:p>
    <w:p w14:paraId="7E782045" w14:textId="77777777" w:rsidR="00D1319B" w:rsidRPr="00ED0D4B" w:rsidRDefault="00D1319B" w:rsidP="003C564B">
      <w:pPr>
        <w:widowControl w:val="0"/>
        <w:kinsoku w:val="0"/>
        <w:overflowPunct w:val="0"/>
        <w:ind w:firstLine="540"/>
        <w:jc w:val="both"/>
      </w:pPr>
    </w:p>
    <w:p w14:paraId="3BEE8EF9" w14:textId="60A6A633" w:rsidR="0099205A" w:rsidRPr="00ED0D4B" w:rsidRDefault="0099205A" w:rsidP="0099205A">
      <w:pPr>
        <w:rPr>
          <w:u w:val="single"/>
        </w:rPr>
      </w:pPr>
      <w:r w:rsidRPr="00ED0D4B">
        <w:rPr>
          <w:u w:val="single"/>
        </w:rPr>
        <w:t xml:space="preserve">воды (в том числе </w:t>
      </w:r>
      <w:proofErr w:type="spellStart"/>
      <w:r w:rsidRPr="00ED0D4B">
        <w:rPr>
          <w:u w:val="single"/>
        </w:rPr>
        <w:t>гидроморфологические</w:t>
      </w:r>
      <w:proofErr w:type="spellEnd"/>
      <w:r w:rsidRPr="00ED0D4B">
        <w:rPr>
          <w:u w:val="single"/>
        </w:rPr>
        <w:t xml:space="preserve"> изменения, количество и качество вод)</w:t>
      </w:r>
    </w:p>
    <w:p w14:paraId="34945998" w14:textId="77777777" w:rsidR="00B27CF8" w:rsidRPr="00BB5128" w:rsidRDefault="00B27CF8" w:rsidP="00B27CF8">
      <w:pPr>
        <w:widowControl w:val="0"/>
        <w:kinsoku w:val="0"/>
        <w:overflowPunct w:val="0"/>
        <w:ind w:firstLine="540"/>
        <w:jc w:val="both"/>
        <w:rPr>
          <w:spacing w:val="-4"/>
        </w:rPr>
      </w:pPr>
      <w:r w:rsidRPr="00BB5128">
        <w:rPr>
          <w:spacing w:val="-4"/>
        </w:rPr>
        <w:t>Водные ресурсы для осуществления намечаемой деятельности потребуются для обеспечения нужд водоснабжения на хозяйственно-бытовые нужды (в том числе питьевые) и технические.</w:t>
      </w:r>
    </w:p>
    <w:p w14:paraId="098C7F39" w14:textId="77777777" w:rsidR="00157E0A" w:rsidRPr="003222CA" w:rsidRDefault="00157E0A" w:rsidP="00157E0A">
      <w:pPr>
        <w:widowControl w:val="0"/>
        <w:kinsoku w:val="0"/>
        <w:overflowPunct w:val="0"/>
        <w:ind w:firstLine="540"/>
        <w:jc w:val="both"/>
        <w:rPr>
          <w:spacing w:val="-4"/>
        </w:rPr>
      </w:pPr>
      <w:r w:rsidRPr="003222CA">
        <w:rPr>
          <w:spacing w:val="-4"/>
        </w:rPr>
        <w:t>Источником водоснабжения для хозяйственно-питьевых нужд будет являться привозная вода из централизованных систем водоснабжения ближайших населённых пунктов.</w:t>
      </w:r>
    </w:p>
    <w:p w14:paraId="6DF96F31" w14:textId="77777777" w:rsidR="00157E0A" w:rsidRPr="003222CA" w:rsidRDefault="00157E0A" w:rsidP="00157E0A">
      <w:pPr>
        <w:widowControl w:val="0"/>
        <w:kinsoku w:val="0"/>
        <w:overflowPunct w:val="0"/>
        <w:ind w:firstLine="540"/>
        <w:jc w:val="both"/>
        <w:rPr>
          <w:spacing w:val="-4"/>
        </w:rPr>
      </w:pPr>
      <w:r w:rsidRPr="003222CA">
        <w:rPr>
          <w:spacing w:val="-4"/>
        </w:rPr>
        <w:t>Техническая вода будет отбираться вакуумной закачкой из скважины в с. Крестовка и доставляться водовозами (КАМАЗ-43118) ёмкостью 3 м³, при среднем плече перевозки 20 км. Общий объём забора не превышает 3 м</w:t>
      </w:r>
      <w:r w:rsidRPr="003222CA">
        <w:rPr>
          <w:spacing w:val="-4"/>
          <w:vertAlign w:val="superscript"/>
        </w:rPr>
        <w:t>3</w:t>
      </w:r>
      <w:r w:rsidRPr="003222CA">
        <w:rPr>
          <w:spacing w:val="-4"/>
        </w:rPr>
        <w:t xml:space="preserve"> в сутки, что попадает под исключение из требований о получении разрешения на специальное водопользование.</w:t>
      </w:r>
    </w:p>
    <w:p w14:paraId="152BA191" w14:textId="77777777" w:rsidR="00157E0A" w:rsidRPr="003222CA" w:rsidRDefault="00157E0A" w:rsidP="00157E0A">
      <w:pPr>
        <w:widowControl w:val="0"/>
        <w:kinsoku w:val="0"/>
        <w:overflowPunct w:val="0"/>
        <w:ind w:firstLine="540"/>
        <w:jc w:val="both"/>
        <w:rPr>
          <w:spacing w:val="-4"/>
        </w:rPr>
      </w:pPr>
      <w:r w:rsidRPr="003222CA">
        <w:rPr>
          <w:spacing w:val="-4"/>
        </w:rPr>
        <w:t>На технические нужды вода будет использоваться безвозвратно – будет осуществляться поглощение её при проведении буровых работ, а также осуществляться пылеподавление.</w:t>
      </w:r>
    </w:p>
    <w:p w14:paraId="45E1E768" w14:textId="77777777" w:rsidR="00157E0A" w:rsidRPr="005C3CE2" w:rsidRDefault="00157E0A" w:rsidP="00157E0A">
      <w:pPr>
        <w:widowControl w:val="0"/>
        <w:kinsoku w:val="0"/>
        <w:overflowPunct w:val="0"/>
        <w:ind w:firstLine="540"/>
        <w:jc w:val="both"/>
        <w:rPr>
          <w:spacing w:val="-4"/>
        </w:rPr>
      </w:pPr>
      <w:r w:rsidRPr="003222CA">
        <w:rPr>
          <w:spacing w:val="-4"/>
        </w:rPr>
        <w:t>Сбор хозяйственно-бытовых сточных вод предусматривается осуществлять в водонепроницаемый биотуалет/выгреб и по мере наполнения стоки вывозить на ближайшие очистные сооружения.</w:t>
      </w:r>
    </w:p>
    <w:p w14:paraId="21B16D93" w14:textId="77777777" w:rsidR="00D1319B" w:rsidRPr="00ED0D4B" w:rsidRDefault="00D1319B" w:rsidP="001847B2"/>
    <w:p w14:paraId="0E29AFDA" w14:textId="6FCAE27D" w:rsidR="0099205A" w:rsidRPr="00ED0D4B" w:rsidRDefault="0099205A" w:rsidP="0099205A">
      <w:pPr>
        <w:rPr>
          <w:u w:val="single"/>
        </w:rPr>
      </w:pPr>
      <w:r w:rsidRPr="00ED0D4B">
        <w:rPr>
          <w:u w:val="single"/>
        </w:rPr>
        <w:t>атмосферный воздух</w:t>
      </w:r>
    </w:p>
    <w:p w14:paraId="50A43C17" w14:textId="77777777" w:rsidR="00860D00" w:rsidRPr="00BB5128" w:rsidRDefault="00860D00" w:rsidP="00860D00">
      <w:pPr>
        <w:widowControl w:val="0"/>
        <w:kinsoku w:val="0"/>
        <w:overflowPunct w:val="0"/>
        <w:ind w:firstLine="540"/>
        <w:jc w:val="both"/>
        <w:rPr>
          <w:spacing w:val="-2"/>
        </w:rPr>
      </w:pPr>
      <w:r w:rsidRPr="00BB5128">
        <w:rPr>
          <w:spacing w:val="-2"/>
        </w:rPr>
        <w:t>Согласно Проведённым расчётам, концентрации загрязняющих веществ, создаваемые в ходе осуществления намечаемой деятельности, на границе ближайшей жилой зоны не превысят установленные Гигиенические нормативы и не выйдут за границы лицензионной территории.</w:t>
      </w:r>
    </w:p>
    <w:p w14:paraId="02FE38EA" w14:textId="47A2163F" w:rsidR="00B82650" w:rsidRPr="00ED0D4B" w:rsidRDefault="00860D00" w:rsidP="00860D00">
      <w:pPr>
        <w:widowControl w:val="0"/>
        <w:kinsoku w:val="0"/>
        <w:overflowPunct w:val="0"/>
        <w:ind w:firstLine="540"/>
        <w:jc w:val="both"/>
      </w:pPr>
      <w:r w:rsidRPr="00BB5128">
        <w:t>На основании вышеизложенного, можно сделать вывод, что воздействие на атмосферный воздух оценивается на допустимом уровне.</w:t>
      </w:r>
    </w:p>
    <w:p w14:paraId="12DC776C" w14:textId="77777777" w:rsidR="00B83748" w:rsidRPr="00ED0D4B" w:rsidRDefault="00B83748" w:rsidP="00A9199D">
      <w:pPr>
        <w:widowControl w:val="0"/>
        <w:kinsoku w:val="0"/>
        <w:overflowPunct w:val="0"/>
        <w:ind w:firstLine="540"/>
        <w:jc w:val="both"/>
      </w:pPr>
    </w:p>
    <w:p w14:paraId="2F40859A" w14:textId="5CDC4493" w:rsidR="0099205A" w:rsidRPr="00ED0D4B" w:rsidRDefault="0099205A" w:rsidP="0099205A">
      <w:pPr>
        <w:rPr>
          <w:u w:val="single"/>
        </w:rPr>
      </w:pPr>
      <w:r w:rsidRPr="00ED0D4B">
        <w:rPr>
          <w:u w:val="single"/>
        </w:rPr>
        <w:t>сопротивляемость к изменению климата экологических и социально-экономических систем</w:t>
      </w:r>
    </w:p>
    <w:p w14:paraId="59523664" w14:textId="690F1DC2" w:rsidR="0099205A" w:rsidRPr="00ED0D4B" w:rsidRDefault="00A9199D" w:rsidP="00A9199D">
      <w:pPr>
        <w:ind w:firstLine="567"/>
        <w:jc w:val="both"/>
      </w:pPr>
      <w:r w:rsidRPr="00ED0D4B">
        <w:t>Влияние намечаемой деятельности на процесс изменения климата, условий и факторов сопротивляемости к изменению климата, экологических и социально-экономических систем не прогнозируется.</w:t>
      </w:r>
    </w:p>
    <w:p w14:paraId="67A9390E" w14:textId="77777777" w:rsidR="00A9199D" w:rsidRPr="00ED0D4B" w:rsidRDefault="00A9199D" w:rsidP="0099205A"/>
    <w:p w14:paraId="41FD852D" w14:textId="61FEBD0E" w:rsidR="0099205A" w:rsidRPr="00ED0D4B" w:rsidRDefault="0099205A" w:rsidP="0099205A">
      <w:pPr>
        <w:rPr>
          <w:u w:val="single"/>
        </w:rPr>
      </w:pPr>
      <w:r w:rsidRPr="00ED0D4B">
        <w:rPr>
          <w:u w:val="single"/>
        </w:rPr>
        <w:t>материальные активы, объекты историко-культурного наследия (в том числе архитектурные и археологические), ландшафты</w:t>
      </w:r>
    </w:p>
    <w:p w14:paraId="7424167B" w14:textId="77777777" w:rsidR="00D1319B" w:rsidRPr="00ED0D4B" w:rsidRDefault="00D1319B" w:rsidP="00D1319B">
      <w:pPr>
        <w:widowControl w:val="0"/>
        <w:kinsoku w:val="0"/>
        <w:overflowPunct w:val="0"/>
        <w:ind w:firstLine="540"/>
        <w:jc w:val="both"/>
      </w:pPr>
      <w:bookmarkStart w:id="10" w:name="_Hlk179145835"/>
      <w:bookmarkStart w:id="11" w:name="_Hlk102117634"/>
      <w:bookmarkStart w:id="12" w:name="_Hlk110924066"/>
      <w:r w:rsidRPr="00ED0D4B">
        <w:t>Объекты историко-культурного наследия (в том числе архитектурные и археологические) в границах осуществления работ по намечаемой деятельности отсутствуют.</w:t>
      </w:r>
    </w:p>
    <w:p w14:paraId="0F982C5F" w14:textId="77777777" w:rsidR="00860D00" w:rsidRDefault="00D1319B" w:rsidP="00D1319B">
      <w:pPr>
        <w:widowControl w:val="0"/>
        <w:kinsoku w:val="0"/>
        <w:overflowPunct w:val="0"/>
        <w:ind w:firstLine="540"/>
        <w:jc w:val="both"/>
      </w:pPr>
      <w:r w:rsidRPr="00ED0D4B">
        <w:t xml:space="preserve">Реализация намечаемой деятельности </w:t>
      </w:r>
      <w:r w:rsidR="00860D00">
        <w:t xml:space="preserve">не </w:t>
      </w:r>
      <w:r w:rsidRPr="00ED0D4B">
        <w:t>приведёт к необратимому изменению ландшафта по отношению к существующему положению</w:t>
      </w:r>
      <w:r w:rsidR="00860D00">
        <w:t>, так как предусматривается последующая рекультивация нарушенных земель.</w:t>
      </w:r>
    </w:p>
    <w:bookmarkEnd w:id="10"/>
    <w:bookmarkEnd w:id="11"/>
    <w:bookmarkEnd w:id="12"/>
    <w:p w14:paraId="2D240420" w14:textId="77777777" w:rsidR="00A9199D" w:rsidRPr="00ED0D4B" w:rsidRDefault="00A9199D" w:rsidP="0099205A"/>
    <w:p w14:paraId="101D66D2" w14:textId="2A2B2B08" w:rsidR="0099205A" w:rsidRPr="00ED0D4B" w:rsidRDefault="0099205A" w:rsidP="0099205A">
      <w:pPr>
        <w:rPr>
          <w:u w:val="single"/>
        </w:rPr>
      </w:pPr>
      <w:r w:rsidRPr="00ED0D4B">
        <w:rPr>
          <w:u w:val="single"/>
        </w:rPr>
        <w:t>взаимодействие указанных объектов</w:t>
      </w:r>
    </w:p>
    <w:p w14:paraId="52FE3678" w14:textId="67EF9DA9" w:rsidR="0099205A" w:rsidRPr="00ED0D4B" w:rsidRDefault="00A9199D" w:rsidP="00A9199D">
      <w:pPr>
        <w:ind w:firstLine="567"/>
        <w:jc w:val="both"/>
      </w:pPr>
      <w:r w:rsidRPr="00ED0D4B">
        <w:t>Намечаемая деятельность не повлечёт за собой изменений в экологической обстановке и взаимодействии компонентов окружающей среды.</w:t>
      </w:r>
    </w:p>
    <w:p w14:paraId="1019003F" w14:textId="77777777" w:rsidR="00A9199D" w:rsidRPr="00ED0D4B" w:rsidRDefault="00A9199D" w:rsidP="0099205A"/>
    <w:p w14:paraId="7D7C6B90" w14:textId="368C9EEE" w:rsidR="0099205A" w:rsidRPr="00ED0D4B" w:rsidRDefault="0099205A" w:rsidP="006C3308">
      <w:pPr>
        <w:ind w:left="284" w:hanging="284"/>
        <w:jc w:val="both"/>
        <w:rPr>
          <w:i/>
          <w:iCs/>
        </w:rPr>
      </w:pPr>
      <w:r w:rsidRPr="00ED0D4B">
        <w:rPr>
          <w:i/>
          <w:iCs/>
        </w:rPr>
        <w:t>6) информация о предельных количественных и качественных показателях эмиссий, физических воздействий на окружающую среду, предельном количестве накопления отходов, а также их захоронения, если оно планируется в рамках намечаемой деятельности.</w:t>
      </w:r>
    </w:p>
    <w:p w14:paraId="0899BCCC" w14:textId="77777777" w:rsidR="007354C2" w:rsidRPr="005C3CE2" w:rsidRDefault="007354C2" w:rsidP="007354C2">
      <w:pPr>
        <w:widowControl w:val="0"/>
        <w:kinsoku w:val="0"/>
        <w:overflowPunct w:val="0"/>
        <w:ind w:firstLine="539"/>
        <w:jc w:val="both"/>
      </w:pPr>
      <w:bookmarkStart w:id="13" w:name="_Hlk127346349"/>
      <w:bookmarkStart w:id="14" w:name="_Hlk132296264"/>
      <w:bookmarkStart w:id="15" w:name="_Hlk179115789"/>
      <w:bookmarkStart w:id="16" w:name="_Hlk179145488"/>
      <w:r w:rsidRPr="005C3CE2">
        <w:t xml:space="preserve">В ходе реализации намечаемой деятельности прогнозируются выбросы загрязняющих веществ </w:t>
      </w:r>
      <w:bookmarkStart w:id="17" w:name="_Hlk141445869"/>
      <w:r w:rsidRPr="005C3CE2">
        <w:t>от нормируемых источников составят 10 наименований в общем количестве до 33,0 т/год</w:t>
      </w:r>
      <w:bookmarkEnd w:id="13"/>
      <w:bookmarkEnd w:id="17"/>
      <w:r w:rsidRPr="005C3CE2">
        <w:t xml:space="preserve">, от </w:t>
      </w:r>
      <w:r w:rsidRPr="005C3CE2">
        <w:lastRenderedPageBreak/>
        <w:t>ненормируемых – 1,4922343 г/сек (6 наименований).</w:t>
      </w:r>
    </w:p>
    <w:bookmarkEnd w:id="14"/>
    <w:p w14:paraId="204989C9" w14:textId="77DD3438" w:rsidR="00146B80" w:rsidRPr="00ED0D4B" w:rsidRDefault="00505E81" w:rsidP="002C59EA">
      <w:pPr>
        <w:widowControl w:val="0"/>
        <w:kinsoku w:val="0"/>
        <w:overflowPunct w:val="0"/>
        <w:ind w:firstLine="539"/>
        <w:jc w:val="both"/>
      </w:pPr>
      <w:r>
        <w:t>У</w:t>
      </w:r>
      <w:r w:rsidR="004C5DD4" w:rsidRPr="00ED0D4B">
        <w:t xml:space="preserve">ровень шума не превысит установленные </w:t>
      </w:r>
      <w:r w:rsidRPr="00ED0D4B">
        <w:t>гигиенически</w:t>
      </w:r>
      <w:r>
        <w:t>е</w:t>
      </w:r>
      <w:r w:rsidRPr="00ED0D4B">
        <w:t xml:space="preserve"> </w:t>
      </w:r>
      <w:r w:rsidR="004C5DD4" w:rsidRPr="00ED0D4B">
        <w:t>норматив</w:t>
      </w:r>
      <w:r w:rsidR="00360419">
        <w:t>ы.</w:t>
      </w:r>
    </w:p>
    <w:p w14:paraId="22031EFB" w14:textId="77777777" w:rsidR="00CF6D52" w:rsidRPr="00BB5128" w:rsidRDefault="00CF6D52" w:rsidP="00CF6D52">
      <w:pPr>
        <w:widowControl w:val="0"/>
        <w:kinsoku w:val="0"/>
        <w:overflowPunct w:val="0"/>
        <w:ind w:firstLine="540"/>
        <w:jc w:val="both"/>
      </w:pPr>
      <w:bookmarkStart w:id="18" w:name="_Hlk132296350"/>
      <w:bookmarkStart w:id="19" w:name="_Hlk121735294"/>
      <w:bookmarkStart w:id="20" w:name="_Hlk141445913"/>
      <w:r w:rsidRPr="00BB5128">
        <w:t>В ходе реализации намечаемой деятельности прогнозируется образование только твёрдых бытовых отходов от жизнедеятельности персонала организации (код 20 03 01), которые в соответствии с классификатором относится к неопасным.</w:t>
      </w:r>
    </w:p>
    <w:bookmarkEnd w:id="15"/>
    <w:bookmarkEnd w:id="16"/>
    <w:bookmarkEnd w:id="18"/>
    <w:bookmarkEnd w:id="19"/>
    <w:bookmarkEnd w:id="20"/>
    <w:p w14:paraId="5D261B7C" w14:textId="77777777" w:rsidR="00537138" w:rsidRPr="00ED0D4B" w:rsidRDefault="00537138" w:rsidP="00537138">
      <w:pPr>
        <w:ind w:firstLine="567"/>
        <w:jc w:val="both"/>
      </w:pPr>
    </w:p>
    <w:p w14:paraId="4DB3B395" w14:textId="5C6A38E5" w:rsidR="0099205A" w:rsidRPr="00ED0D4B" w:rsidRDefault="0099205A" w:rsidP="0099205A">
      <w:pPr>
        <w:rPr>
          <w:i/>
          <w:iCs/>
        </w:rPr>
      </w:pPr>
      <w:r w:rsidRPr="00ED0D4B">
        <w:rPr>
          <w:i/>
          <w:iCs/>
        </w:rPr>
        <w:t>7) информация:</w:t>
      </w:r>
    </w:p>
    <w:p w14:paraId="690E4976" w14:textId="1869B255" w:rsidR="0099205A" w:rsidRPr="00ED0D4B" w:rsidRDefault="0099205A" w:rsidP="0099205A">
      <w:pPr>
        <w:rPr>
          <w:u w:val="single"/>
        </w:rPr>
      </w:pPr>
      <w:r w:rsidRPr="00ED0D4B">
        <w:rPr>
          <w:u w:val="single"/>
        </w:rPr>
        <w:t>о вероятности возникновения аварий и опасных природных явлений, характерных соответственно для намечаемой деятельности и предполагаемого места е</w:t>
      </w:r>
      <w:r w:rsidR="00537138" w:rsidRPr="00ED0D4B">
        <w:rPr>
          <w:u w:val="single"/>
        </w:rPr>
        <w:t>ё</w:t>
      </w:r>
      <w:r w:rsidRPr="00ED0D4B">
        <w:rPr>
          <w:u w:val="single"/>
        </w:rPr>
        <w:t xml:space="preserve"> осуществления</w:t>
      </w:r>
    </w:p>
    <w:p w14:paraId="642535CB" w14:textId="10F849DD" w:rsidR="0099205A" w:rsidRDefault="005D4616" w:rsidP="005D4616">
      <w:pPr>
        <w:ind w:firstLine="567"/>
        <w:jc w:val="both"/>
      </w:pPr>
      <w:r w:rsidRPr="00ED0D4B">
        <w:t>При соблюдении установленных действующим законодательством правил пожарной и промышленной безопасности, а также правил техники безопасности и правил обслуживания и использования машин и механизмов вероятность возникновения отклонений, аварий и инцидентов в ходе намечаемой деятельности исключается.</w:t>
      </w:r>
    </w:p>
    <w:p w14:paraId="64A2EA98" w14:textId="590EBCAF" w:rsidR="00991BB5" w:rsidRDefault="00991BB5" w:rsidP="005D4616">
      <w:pPr>
        <w:ind w:firstLine="567"/>
        <w:jc w:val="both"/>
      </w:pPr>
      <w:r w:rsidRPr="001E3D11">
        <w:t>Вероятность возникновения стихийных бедствий в предполагаемом месте осуществления намечаемой деятельности и вокруг него исходя из специфики расположения объекта намечаемой деятельности оценивается как минимальная.</w:t>
      </w:r>
    </w:p>
    <w:p w14:paraId="3FD21F50" w14:textId="7B081900" w:rsidR="002F4B44" w:rsidRPr="00ED0D4B" w:rsidRDefault="002F4B44" w:rsidP="005D4616">
      <w:pPr>
        <w:ind w:firstLine="567"/>
        <w:jc w:val="both"/>
      </w:pPr>
      <w:r w:rsidRPr="001E3D11">
        <w:t>Вероятность возникновения неблагоприятных последствий в результате аварий, инцидентов, природных стихийных бедствий в предполагаемом месте осуществления намечаемой деятельности и вокруг него оценивается как минимальная.</w:t>
      </w:r>
    </w:p>
    <w:p w14:paraId="5133828C" w14:textId="77777777" w:rsidR="00537138" w:rsidRPr="00ED0D4B" w:rsidRDefault="00537138" w:rsidP="0099205A"/>
    <w:p w14:paraId="028D9C3E" w14:textId="44FB1C2E" w:rsidR="0099205A" w:rsidRPr="00ED0D4B" w:rsidRDefault="0099205A" w:rsidP="0099205A">
      <w:pPr>
        <w:rPr>
          <w:u w:val="single"/>
        </w:rPr>
      </w:pPr>
      <w:r w:rsidRPr="00ED0D4B">
        <w:rPr>
          <w:u w:val="single"/>
        </w:rPr>
        <w:t>о возможных существенных вредных воздействиях на окружающую среду, связанных с рисками возникновения аварий и опасных природных явлений</w:t>
      </w:r>
    </w:p>
    <w:p w14:paraId="49628D1C" w14:textId="711C53F1" w:rsidR="00E82F04" w:rsidRPr="001E3D11" w:rsidRDefault="00E82F04" w:rsidP="00E82F04">
      <w:pPr>
        <w:widowControl w:val="0"/>
        <w:kinsoku w:val="0"/>
        <w:overflowPunct w:val="0"/>
        <w:ind w:firstLine="540"/>
        <w:jc w:val="both"/>
      </w:pPr>
      <w:r w:rsidRPr="001E3D11">
        <w:t xml:space="preserve">Возможным неблагоприятным последствием для окружающей среды, которые могут возникнуть в результате инцидента, аварии, стихийного природного явления </w:t>
      </w:r>
      <w:r w:rsidR="00D760BD" w:rsidRPr="001E3D11">
        <w:t>явля</w:t>
      </w:r>
      <w:r w:rsidR="00D760BD">
        <w:t>ю</w:t>
      </w:r>
      <w:r w:rsidR="00D760BD" w:rsidRPr="001E3D11">
        <w:t xml:space="preserve">тся </w:t>
      </w:r>
      <w:r w:rsidRPr="001E3D11">
        <w:t>аварийные выбросы загрязняющих веществ.</w:t>
      </w:r>
    </w:p>
    <w:p w14:paraId="64CC4C94" w14:textId="77777777" w:rsidR="00E82F04" w:rsidRPr="001E3D11" w:rsidRDefault="00E82F04" w:rsidP="00E82F04">
      <w:pPr>
        <w:widowControl w:val="0"/>
        <w:kinsoku w:val="0"/>
        <w:overflowPunct w:val="0"/>
        <w:ind w:firstLine="540"/>
        <w:jc w:val="both"/>
        <w:rPr>
          <w:spacing w:val="-6"/>
        </w:rPr>
      </w:pPr>
      <w:r w:rsidRPr="001E3D11">
        <w:rPr>
          <w:spacing w:val="-6"/>
        </w:rPr>
        <w:t>В соответствии с требованиями ст. 211 ЭК РК при возникновении аварийной ситуации на объектах I и II категорий, в результате которой происходит или может произойти нарушение установленных экологических нормативов, оператор объекта безотлагательно, но в любом случае в срок не более двух часов с момента обнаружения аварийной ситуации обязан сообщить об этом в уполномоченный орган в области охраны окружающей среды и предпринять все необходимые меры по предотвращению загрязнения атмосферного воздуха вплоть до частичной или полной остановки эксплуатации соответствующих стационарных источников или объекта в целом, а также по устранению негативных последствий для окружающей среды, вызванных такой аварийной ситуацией.</w:t>
      </w:r>
    </w:p>
    <w:p w14:paraId="0DAFB4CB" w14:textId="0CA2A8B4" w:rsidR="0099205A" w:rsidRPr="00ED0D4B" w:rsidRDefault="00E82F04" w:rsidP="00E82F04">
      <w:pPr>
        <w:ind w:firstLine="567"/>
        <w:jc w:val="both"/>
      </w:pPr>
      <w:r w:rsidRPr="001E3D11">
        <w:t>При ухудшении качества атмосферного воздуха, которое вызвано аварийными выбросами загрязняющих веществ в атмосферный воздух и при котором создаётся угроза жизни и (или) здоровью людей, принимаются экстренные меры по защите населения в соответствии с законодательством Республики Казахстан о гражданской защите.</w:t>
      </w:r>
    </w:p>
    <w:p w14:paraId="1B69E311" w14:textId="77777777" w:rsidR="00A9199D" w:rsidRPr="00ED0D4B" w:rsidRDefault="00A9199D" w:rsidP="005D4616">
      <w:pPr>
        <w:ind w:firstLine="567"/>
        <w:jc w:val="both"/>
      </w:pPr>
    </w:p>
    <w:p w14:paraId="28B7810E" w14:textId="6FFDE349" w:rsidR="0099205A" w:rsidRPr="00ED0D4B" w:rsidRDefault="0099205A" w:rsidP="0099205A">
      <w:pPr>
        <w:rPr>
          <w:u w:val="single"/>
        </w:rPr>
      </w:pPr>
      <w:r w:rsidRPr="00ED0D4B">
        <w:rPr>
          <w:u w:val="single"/>
        </w:rPr>
        <w:t>о мерах по предотвращению аварий и опасных природных явлений и ликвидации их последствий, включая оповещение населения</w:t>
      </w:r>
    </w:p>
    <w:p w14:paraId="7A054A59" w14:textId="37E42C6D" w:rsidR="00537138" w:rsidRPr="00ED0D4B" w:rsidRDefault="00DA4EE4" w:rsidP="00A9199D">
      <w:pPr>
        <w:widowControl w:val="0"/>
        <w:kinsoku w:val="0"/>
        <w:overflowPunct w:val="0"/>
        <w:ind w:firstLine="540"/>
        <w:jc w:val="both"/>
      </w:pPr>
      <w:bookmarkStart w:id="21" w:name="_Hlk132296482"/>
      <w:r w:rsidRPr="001E3D11">
        <w:rPr>
          <w:spacing w:val="-8"/>
        </w:rPr>
        <w:t>Мерами по недопущению возникновения аварийных и иных внештатных ситуаций, способных вызвать негативные последствия для компонентов окружающей среды, является ведение операций по природопользованию в строгом соответствии с утверждёнными параметрами функционирования, постоянный контроль и своевременное реагирование на отклонения от них.</w:t>
      </w:r>
      <w:bookmarkEnd w:id="21"/>
    </w:p>
    <w:p w14:paraId="22DEAE22" w14:textId="77777777" w:rsidR="0099205A" w:rsidRPr="00ED0D4B" w:rsidRDefault="0099205A" w:rsidP="0099205A"/>
    <w:p w14:paraId="53CB2318" w14:textId="72158653" w:rsidR="0099205A" w:rsidRPr="00ED0D4B" w:rsidRDefault="0099205A" w:rsidP="0099205A">
      <w:pPr>
        <w:rPr>
          <w:i/>
          <w:iCs/>
        </w:rPr>
      </w:pPr>
      <w:r w:rsidRPr="00ED0D4B">
        <w:rPr>
          <w:i/>
          <w:iCs/>
        </w:rPr>
        <w:t>8) краткое описание:</w:t>
      </w:r>
    </w:p>
    <w:p w14:paraId="43DE27C8" w14:textId="26FB5C75" w:rsidR="0099205A" w:rsidRPr="00ED0D4B" w:rsidRDefault="0099205A" w:rsidP="00AA3D42">
      <w:pPr>
        <w:jc w:val="both"/>
        <w:rPr>
          <w:u w:val="single"/>
        </w:rPr>
      </w:pPr>
      <w:r w:rsidRPr="00ED0D4B">
        <w:rPr>
          <w:u w:val="single"/>
        </w:rPr>
        <w:t>мер по предотвращению, сокращению, смягчению выявленных существенных воздействий намечаемой деятельности на окружающую среду</w:t>
      </w:r>
    </w:p>
    <w:p w14:paraId="3CA8FEC5" w14:textId="0F80BF36" w:rsidR="0099205A" w:rsidRPr="00ED0D4B" w:rsidRDefault="00AA3D42" w:rsidP="00AA3D42">
      <w:pPr>
        <w:ind w:firstLine="567"/>
        <w:jc w:val="both"/>
      </w:pPr>
      <w:r w:rsidRPr="00ED0D4B">
        <w:t>В ходе оценки воздействия на окружающую среду намечаемой деятельности существенные воздействия не выявлены. В связи с чем, в настоящем разделе описание предусматриваемых мер по предотвращению, сокращению, смягчению выявленных существенных воздействий намечаемой деятельности на окружающую среду не приводится ввиду отсутствия такой необходимости.</w:t>
      </w:r>
    </w:p>
    <w:p w14:paraId="6E2627F0" w14:textId="77777777" w:rsidR="00AA3D42" w:rsidRPr="00ED0D4B" w:rsidRDefault="00AA3D42" w:rsidP="0099205A"/>
    <w:p w14:paraId="3A42A09C" w14:textId="065C88DE" w:rsidR="0099205A" w:rsidRPr="00ED0D4B" w:rsidRDefault="0099205A" w:rsidP="0099205A">
      <w:pPr>
        <w:rPr>
          <w:u w:val="single"/>
        </w:rPr>
      </w:pPr>
      <w:r w:rsidRPr="00ED0D4B">
        <w:rPr>
          <w:u w:val="single"/>
        </w:rPr>
        <w:t>мер по компенсации потерь биоразнообразия, если намечаемая деятельность может привести к таким потерям</w:t>
      </w:r>
    </w:p>
    <w:p w14:paraId="09FA2BAC" w14:textId="31C391CB" w:rsidR="00AA3D42" w:rsidRPr="00ED0D4B" w:rsidRDefault="00512B48" w:rsidP="00AA3D42">
      <w:pPr>
        <w:ind w:firstLine="567"/>
        <w:jc w:val="both"/>
      </w:pPr>
      <w:r w:rsidRPr="00ED0D4B">
        <w:lastRenderedPageBreak/>
        <w:t>Единственным возможным мероприятием по компенсации данного негативного воздействия является обязательная рекультивация</w:t>
      </w:r>
      <w:r w:rsidR="00D80E33">
        <w:t xml:space="preserve"> нарушенных земель</w:t>
      </w:r>
      <w:r w:rsidRPr="00ED0D4B">
        <w:t>.</w:t>
      </w:r>
    </w:p>
    <w:p w14:paraId="49F06B2D" w14:textId="77777777" w:rsidR="00AA3D42" w:rsidRPr="00ED0D4B" w:rsidRDefault="00AA3D42" w:rsidP="0099205A"/>
    <w:p w14:paraId="2743BA88" w14:textId="017526C2" w:rsidR="0099205A" w:rsidRPr="00ED0D4B" w:rsidRDefault="0099205A" w:rsidP="0099205A">
      <w:pPr>
        <w:rPr>
          <w:u w:val="single"/>
        </w:rPr>
      </w:pPr>
      <w:r w:rsidRPr="00ED0D4B">
        <w:rPr>
          <w:u w:val="single"/>
        </w:rPr>
        <w:t>возможных необратимых воздействий намечаемой деятельности на окружающую среду и причин, по которым инициатором принято решение о выполнении операций, влекущих таких воздействия</w:t>
      </w:r>
    </w:p>
    <w:p w14:paraId="6C57A9A7" w14:textId="653A18E2" w:rsidR="0099205A" w:rsidRPr="00ED0D4B" w:rsidRDefault="00AA3D42" w:rsidP="00AA3D42">
      <w:pPr>
        <w:ind w:firstLine="567"/>
        <w:jc w:val="both"/>
      </w:pPr>
      <w:r w:rsidRPr="00ED0D4B">
        <w:t xml:space="preserve">По результатам проведённой оценки воздействия на окружающую среду, отражённым в настоящем Отчёте, необратимых воздействия на окружающую среду выявлено не было. </w:t>
      </w:r>
      <w:r w:rsidR="00C66F3B" w:rsidRPr="00ED0D4B">
        <w:t>В связи с чем</w:t>
      </w:r>
      <w:r w:rsidRPr="00ED0D4B">
        <w:t xml:space="preserve"> оценка возможных необратимых воздействий на окружающую среду не представляется возможным ввиду их отсутствия.</w:t>
      </w:r>
    </w:p>
    <w:p w14:paraId="1CAD5354" w14:textId="77777777" w:rsidR="00AA3D42" w:rsidRPr="00ED0D4B" w:rsidRDefault="00AA3D42" w:rsidP="0099205A"/>
    <w:p w14:paraId="7A1458FC" w14:textId="5F570594" w:rsidR="0099205A" w:rsidRPr="00DA4EE4" w:rsidRDefault="0099205A" w:rsidP="00AA3D42">
      <w:pPr>
        <w:jc w:val="both"/>
        <w:rPr>
          <w:spacing w:val="-10"/>
          <w:u w:val="single"/>
        </w:rPr>
      </w:pPr>
      <w:r w:rsidRPr="00DA4EE4">
        <w:rPr>
          <w:spacing w:val="-10"/>
          <w:u w:val="single"/>
        </w:rPr>
        <w:t>способов и мер восстановления окружающей среды в случаях прекращения намечаемой деятельности</w:t>
      </w:r>
    </w:p>
    <w:p w14:paraId="287DE98A" w14:textId="2940C6B9" w:rsidR="00AA3D42" w:rsidRPr="00ED0D4B" w:rsidRDefault="00AA3D42" w:rsidP="00AA3D42">
      <w:pPr>
        <w:ind w:firstLine="567"/>
        <w:jc w:val="both"/>
      </w:pPr>
      <w:r w:rsidRPr="00ED0D4B">
        <w:t>При прекращении намечаемой деятельности на начальной стадии её осуществления восстановление окружающей среды не потребуется ввиду отсутствия её нарушения, так как пешие проходки никоим образом не оказывают разрушающего действия на компоненты окружающей среды и природные ландшафты.</w:t>
      </w:r>
    </w:p>
    <w:p w14:paraId="79A6BC58" w14:textId="77777777" w:rsidR="0099205A" w:rsidRPr="00ED0D4B" w:rsidRDefault="0099205A" w:rsidP="0099205A"/>
    <w:p w14:paraId="589D3AA8" w14:textId="1CA1A37E" w:rsidR="0099205A" w:rsidRPr="00ED0D4B" w:rsidRDefault="0099205A" w:rsidP="006C3308">
      <w:pPr>
        <w:ind w:left="284" w:hanging="284"/>
        <w:jc w:val="both"/>
        <w:rPr>
          <w:i/>
          <w:iCs/>
        </w:rPr>
      </w:pPr>
      <w:r w:rsidRPr="00ED0D4B">
        <w:rPr>
          <w:i/>
          <w:iCs/>
        </w:rPr>
        <w:t>9) список источников информации, полученной в ходе выполнения оценки воздействия на окружающую среду</w:t>
      </w:r>
    </w:p>
    <w:p w14:paraId="0009EC06" w14:textId="558593D1" w:rsidR="006C3308" w:rsidRPr="006C3308" w:rsidRDefault="00B660B0" w:rsidP="00B660B0">
      <w:pPr>
        <w:ind w:firstLine="567"/>
      </w:pPr>
      <w:r w:rsidRPr="00ED0D4B">
        <w:t>Основными источниками информации являлись данные из открытых источников, данные государственных органов (в том числе предоставленные на основании официальных запросов), а также нормативно-методическая литература.</w:t>
      </w:r>
    </w:p>
    <w:sectPr w:rsidR="006C3308" w:rsidRPr="006C3308" w:rsidSect="0038160A">
      <w:pgSz w:w="11906" w:h="16838" w:code="9"/>
      <w:pgMar w:top="567" w:right="567" w:bottom="567" w:left="1134"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61153"/>
    <w:multiLevelType w:val="hybridMultilevel"/>
    <w:tmpl w:val="FFD2B49C"/>
    <w:lvl w:ilvl="0" w:tplc="81AAC3A4">
      <w:numFmt w:val="bullet"/>
      <w:lvlText w:val="–"/>
      <w:lvlJc w:val="left"/>
      <w:pPr>
        <w:ind w:left="900" w:hanging="360"/>
      </w:pPr>
      <w:rPr>
        <w:rFonts w:ascii="Times New Roman" w:eastAsiaTheme="minorEastAsia" w:hAnsi="Times New Roman" w:cs="Times New Roman" w:hint="default"/>
      </w:rPr>
    </w:lvl>
    <w:lvl w:ilvl="1" w:tplc="20000003" w:tentative="1">
      <w:start w:val="1"/>
      <w:numFmt w:val="bullet"/>
      <w:lvlText w:val="o"/>
      <w:lvlJc w:val="left"/>
      <w:pPr>
        <w:ind w:left="1620" w:hanging="360"/>
      </w:pPr>
      <w:rPr>
        <w:rFonts w:ascii="Courier New" w:hAnsi="Courier New" w:cs="Courier New" w:hint="default"/>
      </w:rPr>
    </w:lvl>
    <w:lvl w:ilvl="2" w:tplc="20000005" w:tentative="1">
      <w:start w:val="1"/>
      <w:numFmt w:val="bullet"/>
      <w:lvlText w:val=""/>
      <w:lvlJc w:val="left"/>
      <w:pPr>
        <w:ind w:left="2340" w:hanging="360"/>
      </w:pPr>
      <w:rPr>
        <w:rFonts w:ascii="Wingdings" w:hAnsi="Wingdings" w:hint="default"/>
      </w:rPr>
    </w:lvl>
    <w:lvl w:ilvl="3" w:tplc="20000001" w:tentative="1">
      <w:start w:val="1"/>
      <w:numFmt w:val="bullet"/>
      <w:lvlText w:val=""/>
      <w:lvlJc w:val="left"/>
      <w:pPr>
        <w:ind w:left="3060" w:hanging="360"/>
      </w:pPr>
      <w:rPr>
        <w:rFonts w:ascii="Symbol" w:hAnsi="Symbol" w:hint="default"/>
      </w:rPr>
    </w:lvl>
    <w:lvl w:ilvl="4" w:tplc="20000003" w:tentative="1">
      <w:start w:val="1"/>
      <w:numFmt w:val="bullet"/>
      <w:lvlText w:val="o"/>
      <w:lvlJc w:val="left"/>
      <w:pPr>
        <w:ind w:left="3780" w:hanging="360"/>
      </w:pPr>
      <w:rPr>
        <w:rFonts w:ascii="Courier New" w:hAnsi="Courier New" w:cs="Courier New" w:hint="default"/>
      </w:rPr>
    </w:lvl>
    <w:lvl w:ilvl="5" w:tplc="20000005" w:tentative="1">
      <w:start w:val="1"/>
      <w:numFmt w:val="bullet"/>
      <w:lvlText w:val=""/>
      <w:lvlJc w:val="left"/>
      <w:pPr>
        <w:ind w:left="4500" w:hanging="360"/>
      </w:pPr>
      <w:rPr>
        <w:rFonts w:ascii="Wingdings" w:hAnsi="Wingdings" w:hint="default"/>
      </w:rPr>
    </w:lvl>
    <w:lvl w:ilvl="6" w:tplc="20000001" w:tentative="1">
      <w:start w:val="1"/>
      <w:numFmt w:val="bullet"/>
      <w:lvlText w:val=""/>
      <w:lvlJc w:val="left"/>
      <w:pPr>
        <w:ind w:left="5220" w:hanging="360"/>
      </w:pPr>
      <w:rPr>
        <w:rFonts w:ascii="Symbol" w:hAnsi="Symbol" w:hint="default"/>
      </w:rPr>
    </w:lvl>
    <w:lvl w:ilvl="7" w:tplc="20000003" w:tentative="1">
      <w:start w:val="1"/>
      <w:numFmt w:val="bullet"/>
      <w:lvlText w:val="o"/>
      <w:lvlJc w:val="left"/>
      <w:pPr>
        <w:ind w:left="5940" w:hanging="360"/>
      </w:pPr>
      <w:rPr>
        <w:rFonts w:ascii="Courier New" w:hAnsi="Courier New" w:cs="Courier New" w:hint="default"/>
      </w:rPr>
    </w:lvl>
    <w:lvl w:ilvl="8" w:tplc="20000005" w:tentative="1">
      <w:start w:val="1"/>
      <w:numFmt w:val="bullet"/>
      <w:lvlText w:val=""/>
      <w:lvlJc w:val="left"/>
      <w:pPr>
        <w:ind w:left="6660" w:hanging="360"/>
      </w:pPr>
      <w:rPr>
        <w:rFonts w:ascii="Wingdings" w:hAnsi="Wingdings" w:hint="default"/>
      </w:rPr>
    </w:lvl>
  </w:abstractNum>
  <w:abstractNum w:abstractNumId="1" w15:restartNumberingAfterBreak="0">
    <w:nsid w:val="05787021"/>
    <w:multiLevelType w:val="hybridMultilevel"/>
    <w:tmpl w:val="4F88AD8E"/>
    <w:lvl w:ilvl="0" w:tplc="04190001">
      <w:start w:val="1"/>
      <w:numFmt w:val="bullet"/>
      <w:lvlText w:val=""/>
      <w:lvlJc w:val="left"/>
      <w:pPr>
        <w:ind w:left="503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 w15:restartNumberingAfterBreak="0">
    <w:nsid w:val="059B40F2"/>
    <w:multiLevelType w:val="hybridMultilevel"/>
    <w:tmpl w:val="6882E52C"/>
    <w:lvl w:ilvl="0" w:tplc="FFFFFFFF">
      <w:start w:val="1"/>
      <w:numFmt w:val="decimal"/>
      <w:lvlText w:val="%1."/>
      <w:lvlJc w:val="left"/>
      <w:pPr>
        <w:ind w:left="900" w:hanging="360"/>
      </w:pPr>
      <w:rPr>
        <w:rFonts w:hint="default"/>
      </w:rPr>
    </w:lvl>
    <w:lvl w:ilvl="1" w:tplc="489E6246">
      <w:start w:val="1"/>
      <w:numFmt w:val="decimal"/>
      <w:lvlText w:val="2.%2."/>
      <w:lvlJc w:val="left"/>
      <w:pPr>
        <w:ind w:left="1620" w:hanging="360"/>
      </w:pPr>
      <w:rPr>
        <w:rFonts w:hint="default"/>
      </w:r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3" w15:restartNumberingAfterBreak="0">
    <w:nsid w:val="086C4C29"/>
    <w:multiLevelType w:val="multilevel"/>
    <w:tmpl w:val="27DA60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186E2D"/>
    <w:multiLevelType w:val="hybridMultilevel"/>
    <w:tmpl w:val="E2102AA6"/>
    <w:lvl w:ilvl="0" w:tplc="B6A2F7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B5A1D3A"/>
    <w:multiLevelType w:val="multilevel"/>
    <w:tmpl w:val="E6F28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D7781B"/>
    <w:multiLevelType w:val="multilevel"/>
    <w:tmpl w:val="F6F0F2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3A42D80"/>
    <w:multiLevelType w:val="hybridMultilevel"/>
    <w:tmpl w:val="40B4B330"/>
    <w:lvl w:ilvl="0" w:tplc="25601FA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175B3642"/>
    <w:multiLevelType w:val="hybridMultilevel"/>
    <w:tmpl w:val="565A34DA"/>
    <w:lvl w:ilvl="0" w:tplc="859661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1B75152C"/>
    <w:multiLevelType w:val="hybridMultilevel"/>
    <w:tmpl w:val="01C66E64"/>
    <w:lvl w:ilvl="0" w:tplc="04190001">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0" w15:restartNumberingAfterBreak="0">
    <w:nsid w:val="1C105A7C"/>
    <w:multiLevelType w:val="hybridMultilevel"/>
    <w:tmpl w:val="3FF4F3BE"/>
    <w:lvl w:ilvl="0" w:tplc="FFFFFFFF">
      <w:start w:val="1"/>
      <w:numFmt w:val="decimal"/>
      <w:lvlText w:val="%1."/>
      <w:lvlJc w:val="left"/>
      <w:pPr>
        <w:ind w:left="900" w:hanging="360"/>
      </w:pPr>
      <w:rPr>
        <w:rFonts w:hint="default"/>
      </w:rPr>
    </w:lvl>
    <w:lvl w:ilvl="1" w:tplc="2646B280">
      <w:start w:val="1"/>
      <w:numFmt w:val="decimal"/>
      <w:lvlText w:val="5.%2."/>
      <w:lvlJc w:val="left"/>
      <w:pPr>
        <w:ind w:left="1620" w:hanging="360"/>
      </w:pPr>
      <w:rPr>
        <w:rFonts w:hint="default"/>
      </w:r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1" w15:restartNumberingAfterBreak="0">
    <w:nsid w:val="1C755A2F"/>
    <w:multiLevelType w:val="hybridMultilevel"/>
    <w:tmpl w:val="04E4EA10"/>
    <w:lvl w:ilvl="0" w:tplc="B6A2F78A">
      <w:start w:val="1"/>
      <w:numFmt w:val="bullet"/>
      <w:lvlText w:val=""/>
      <w:lvlJc w:val="left"/>
      <w:pPr>
        <w:ind w:left="786"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1E170DEA"/>
    <w:multiLevelType w:val="hybridMultilevel"/>
    <w:tmpl w:val="D2A23594"/>
    <w:lvl w:ilvl="0" w:tplc="B6A2F7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B214CD8"/>
    <w:multiLevelType w:val="multilevel"/>
    <w:tmpl w:val="77685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E9065B"/>
    <w:multiLevelType w:val="hybridMultilevel"/>
    <w:tmpl w:val="019C25BC"/>
    <w:lvl w:ilvl="0" w:tplc="B6A2F7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0D06662"/>
    <w:multiLevelType w:val="hybridMultilevel"/>
    <w:tmpl w:val="B6E036E8"/>
    <w:lvl w:ilvl="0" w:tplc="A16A09C2">
      <w:start w:val="1"/>
      <w:numFmt w:val="decimal"/>
      <w:lvlText w:val="%1."/>
      <w:lvlJc w:val="left"/>
      <w:pPr>
        <w:ind w:left="900" w:hanging="360"/>
      </w:pPr>
      <w:rPr>
        <w:rFonts w:hint="default"/>
      </w:rPr>
    </w:lvl>
    <w:lvl w:ilvl="1" w:tplc="20000019" w:tentative="1">
      <w:start w:val="1"/>
      <w:numFmt w:val="lowerLetter"/>
      <w:lvlText w:val="%2."/>
      <w:lvlJc w:val="left"/>
      <w:pPr>
        <w:ind w:left="1620" w:hanging="360"/>
      </w:pPr>
    </w:lvl>
    <w:lvl w:ilvl="2" w:tplc="2000001B" w:tentative="1">
      <w:start w:val="1"/>
      <w:numFmt w:val="lowerRoman"/>
      <w:lvlText w:val="%3."/>
      <w:lvlJc w:val="right"/>
      <w:pPr>
        <w:ind w:left="2340" w:hanging="180"/>
      </w:pPr>
    </w:lvl>
    <w:lvl w:ilvl="3" w:tplc="2000000F" w:tentative="1">
      <w:start w:val="1"/>
      <w:numFmt w:val="decimal"/>
      <w:lvlText w:val="%4."/>
      <w:lvlJc w:val="left"/>
      <w:pPr>
        <w:ind w:left="3060" w:hanging="360"/>
      </w:pPr>
    </w:lvl>
    <w:lvl w:ilvl="4" w:tplc="20000019" w:tentative="1">
      <w:start w:val="1"/>
      <w:numFmt w:val="lowerLetter"/>
      <w:lvlText w:val="%5."/>
      <w:lvlJc w:val="left"/>
      <w:pPr>
        <w:ind w:left="3780" w:hanging="360"/>
      </w:pPr>
    </w:lvl>
    <w:lvl w:ilvl="5" w:tplc="2000001B" w:tentative="1">
      <w:start w:val="1"/>
      <w:numFmt w:val="lowerRoman"/>
      <w:lvlText w:val="%6."/>
      <w:lvlJc w:val="right"/>
      <w:pPr>
        <w:ind w:left="4500" w:hanging="180"/>
      </w:pPr>
    </w:lvl>
    <w:lvl w:ilvl="6" w:tplc="2000000F" w:tentative="1">
      <w:start w:val="1"/>
      <w:numFmt w:val="decimal"/>
      <w:lvlText w:val="%7."/>
      <w:lvlJc w:val="left"/>
      <w:pPr>
        <w:ind w:left="5220" w:hanging="360"/>
      </w:pPr>
    </w:lvl>
    <w:lvl w:ilvl="7" w:tplc="20000019" w:tentative="1">
      <w:start w:val="1"/>
      <w:numFmt w:val="lowerLetter"/>
      <w:lvlText w:val="%8."/>
      <w:lvlJc w:val="left"/>
      <w:pPr>
        <w:ind w:left="5940" w:hanging="360"/>
      </w:pPr>
    </w:lvl>
    <w:lvl w:ilvl="8" w:tplc="2000001B" w:tentative="1">
      <w:start w:val="1"/>
      <w:numFmt w:val="lowerRoman"/>
      <w:lvlText w:val="%9."/>
      <w:lvlJc w:val="right"/>
      <w:pPr>
        <w:ind w:left="6660" w:hanging="180"/>
      </w:pPr>
    </w:lvl>
  </w:abstractNum>
  <w:abstractNum w:abstractNumId="16" w15:restartNumberingAfterBreak="0">
    <w:nsid w:val="33E10557"/>
    <w:multiLevelType w:val="hybridMultilevel"/>
    <w:tmpl w:val="19785640"/>
    <w:lvl w:ilvl="0" w:tplc="B6A2F7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56C3299"/>
    <w:multiLevelType w:val="hybridMultilevel"/>
    <w:tmpl w:val="3F98FCFC"/>
    <w:lvl w:ilvl="0" w:tplc="FFFFFFFF">
      <w:start w:val="1"/>
      <w:numFmt w:val="decimal"/>
      <w:lvlText w:val="%1."/>
      <w:lvlJc w:val="left"/>
      <w:pPr>
        <w:ind w:left="900" w:hanging="360"/>
      </w:pPr>
      <w:rPr>
        <w:rFonts w:hint="default"/>
      </w:rPr>
    </w:lvl>
    <w:lvl w:ilvl="1" w:tplc="F0325832">
      <w:start w:val="1"/>
      <w:numFmt w:val="decimal"/>
      <w:lvlText w:val="4.%2."/>
      <w:lvlJc w:val="left"/>
      <w:pPr>
        <w:ind w:left="1620" w:hanging="360"/>
      </w:pPr>
      <w:rPr>
        <w:rFonts w:hint="default"/>
      </w:r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8" w15:restartNumberingAfterBreak="0">
    <w:nsid w:val="3911716C"/>
    <w:multiLevelType w:val="hybridMultilevel"/>
    <w:tmpl w:val="334E8B76"/>
    <w:lvl w:ilvl="0" w:tplc="5B926EA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3951117F"/>
    <w:multiLevelType w:val="hybridMultilevel"/>
    <w:tmpl w:val="6B3A23AA"/>
    <w:lvl w:ilvl="0" w:tplc="FFFFFFFF">
      <w:start w:val="1"/>
      <w:numFmt w:val="decimal"/>
      <w:lvlText w:val="6.%1."/>
      <w:lvlJc w:val="left"/>
      <w:pPr>
        <w:ind w:left="900" w:hanging="360"/>
      </w:pPr>
      <w:rPr>
        <w:rFonts w:hint="default"/>
      </w:rPr>
    </w:lvl>
    <w:lvl w:ilvl="1" w:tplc="FFFFFFFF">
      <w:start w:val="1"/>
      <w:numFmt w:val="decimal"/>
      <w:lvlText w:val="6.%2."/>
      <w:lvlJc w:val="left"/>
      <w:pPr>
        <w:ind w:left="1620" w:hanging="360"/>
      </w:pPr>
      <w:rPr>
        <w:rFonts w:hint="default"/>
      </w:r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0" w15:restartNumberingAfterBreak="0">
    <w:nsid w:val="3A191EC9"/>
    <w:multiLevelType w:val="hybridMultilevel"/>
    <w:tmpl w:val="2B387698"/>
    <w:lvl w:ilvl="0" w:tplc="6DFE237C">
      <w:start w:val="1"/>
      <w:numFmt w:val="decimal"/>
      <w:lvlText w:val="%1."/>
      <w:lvlJc w:val="left"/>
      <w:pPr>
        <w:ind w:left="900" w:hanging="360"/>
      </w:pPr>
      <w:rPr>
        <w:rFonts w:hint="default"/>
      </w:rPr>
    </w:lvl>
    <w:lvl w:ilvl="1" w:tplc="D48CAB2A">
      <w:start w:val="1"/>
      <w:numFmt w:val="decimal"/>
      <w:lvlText w:val="5.%2."/>
      <w:lvlJc w:val="left"/>
      <w:pPr>
        <w:ind w:left="1620" w:hanging="36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15:restartNumberingAfterBreak="0">
    <w:nsid w:val="3B795A09"/>
    <w:multiLevelType w:val="hybridMultilevel"/>
    <w:tmpl w:val="67BACA5C"/>
    <w:lvl w:ilvl="0" w:tplc="FFFFFFFF">
      <w:start w:val="1"/>
      <w:numFmt w:val="decimal"/>
      <w:lvlText w:val="%1."/>
      <w:lvlJc w:val="left"/>
      <w:pPr>
        <w:ind w:left="900" w:hanging="360"/>
      </w:pPr>
      <w:rPr>
        <w:rFonts w:hint="default"/>
      </w:rPr>
    </w:lvl>
    <w:lvl w:ilvl="1" w:tplc="CB9E0CAA">
      <w:start w:val="1"/>
      <w:numFmt w:val="decimal"/>
      <w:lvlText w:val="1.%2."/>
      <w:lvlJc w:val="left"/>
      <w:pPr>
        <w:ind w:left="1620" w:hanging="360"/>
      </w:pPr>
      <w:rPr>
        <w:rFonts w:hint="default"/>
      </w:r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2" w15:restartNumberingAfterBreak="0">
    <w:nsid w:val="3C87441A"/>
    <w:multiLevelType w:val="hybridMultilevel"/>
    <w:tmpl w:val="97F28F06"/>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3" w15:restartNumberingAfterBreak="0">
    <w:nsid w:val="410C3085"/>
    <w:multiLevelType w:val="hybridMultilevel"/>
    <w:tmpl w:val="474A665A"/>
    <w:lvl w:ilvl="0" w:tplc="04190001">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24" w15:restartNumberingAfterBreak="0">
    <w:nsid w:val="42AD16AD"/>
    <w:multiLevelType w:val="hybridMultilevel"/>
    <w:tmpl w:val="0A465BFA"/>
    <w:lvl w:ilvl="0" w:tplc="FFFFFFFF">
      <w:start w:val="1"/>
      <w:numFmt w:val="decimal"/>
      <w:lvlText w:val="%1."/>
      <w:lvlJc w:val="left"/>
      <w:pPr>
        <w:ind w:left="900" w:hanging="360"/>
      </w:pPr>
      <w:rPr>
        <w:rFonts w:hint="default"/>
      </w:rPr>
    </w:lvl>
    <w:lvl w:ilvl="1" w:tplc="447240D8">
      <w:start w:val="1"/>
      <w:numFmt w:val="decimal"/>
      <w:lvlText w:val="3.%2."/>
      <w:lvlJc w:val="left"/>
      <w:pPr>
        <w:ind w:left="1620" w:hanging="360"/>
      </w:pPr>
      <w:rPr>
        <w:rFonts w:hint="default"/>
      </w:r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5" w15:restartNumberingAfterBreak="0">
    <w:nsid w:val="43F37730"/>
    <w:multiLevelType w:val="hybridMultilevel"/>
    <w:tmpl w:val="2BF4A75E"/>
    <w:lvl w:ilvl="0" w:tplc="B6A2F78A">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6" w15:restartNumberingAfterBreak="0">
    <w:nsid w:val="4A876A55"/>
    <w:multiLevelType w:val="hybridMultilevel"/>
    <w:tmpl w:val="3F7CD05E"/>
    <w:lvl w:ilvl="0" w:tplc="5EFA001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C1A3871"/>
    <w:multiLevelType w:val="hybridMultilevel"/>
    <w:tmpl w:val="FE3248FE"/>
    <w:lvl w:ilvl="0" w:tplc="9C2CDB0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8" w15:restartNumberingAfterBreak="0">
    <w:nsid w:val="4CB5044A"/>
    <w:multiLevelType w:val="hybridMultilevel"/>
    <w:tmpl w:val="01128F04"/>
    <w:lvl w:ilvl="0" w:tplc="B6A2F78A">
      <w:start w:val="1"/>
      <w:numFmt w:val="bullet"/>
      <w:lvlText w:val=""/>
      <w:lvlJc w:val="left"/>
      <w:pPr>
        <w:ind w:left="1713" w:hanging="360"/>
      </w:pPr>
      <w:rPr>
        <w:rFonts w:ascii="Symbol" w:hAnsi="Symbol" w:hint="default"/>
      </w:rPr>
    </w:lvl>
    <w:lvl w:ilvl="1" w:tplc="FFFFFFFF" w:tentative="1">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29" w15:restartNumberingAfterBreak="0">
    <w:nsid w:val="4DDD4B87"/>
    <w:multiLevelType w:val="hybridMultilevel"/>
    <w:tmpl w:val="8624816C"/>
    <w:lvl w:ilvl="0" w:tplc="04190001">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0" w15:restartNumberingAfterBreak="0">
    <w:nsid w:val="4FCB5381"/>
    <w:multiLevelType w:val="hybridMultilevel"/>
    <w:tmpl w:val="6D80696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541E3741"/>
    <w:multiLevelType w:val="hybridMultilevel"/>
    <w:tmpl w:val="E6FA9032"/>
    <w:lvl w:ilvl="0" w:tplc="5EFA0010">
      <w:start w:val="1"/>
      <w:numFmt w:val="bullet"/>
      <w:lvlText w:val=""/>
      <w:lvlJc w:val="left"/>
      <w:pPr>
        <w:tabs>
          <w:tab w:val="num" w:pos="1211"/>
        </w:tabs>
        <w:ind w:left="1211" w:hanging="360"/>
      </w:pPr>
      <w:rPr>
        <w:rFonts w:ascii="Symbol" w:hAnsi="Symbol" w:hint="default"/>
      </w:rPr>
    </w:lvl>
    <w:lvl w:ilvl="1" w:tplc="04190003" w:tentative="1">
      <w:start w:val="1"/>
      <w:numFmt w:val="bullet"/>
      <w:lvlText w:val="o"/>
      <w:lvlJc w:val="left"/>
      <w:pPr>
        <w:tabs>
          <w:tab w:val="num" w:pos="1931"/>
        </w:tabs>
        <w:ind w:left="1931" w:hanging="360"/>
      </w:pPr>
      <w:rPr>
        <w:rFonts w:ascii="Courier New" w:hAnsi="Courier New" w:cs="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cs="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cs="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32" w15:restartNumberingAfterBreak="0">
    <w:nsid w:val="5A900BFE"/>
    <w:multiLevelType w:val="multilevel"/>
    <w:tmpl w:val="8B026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941612"/>
    <w:multiLevelType w:val="hybridMultilevel"/>
    <w:tmpl w:val="A002FE04"/>
    <w:lvl w:ilvl="0" w:tplc="7AC2FFAA">
      <w:start w:val="3"/>
      <w:numFmt w:val="bullet"/>
      <w:lvlText w:val="–"/>
      <w:lvlJc w:val="left"/>
      <w:pPr>
        <w:ind w:left="900" w:hanging="360"/>
      </w:pPr>
      <w:rPr>
        <w:rFonts w:ascii="Times New Roman" w:eastAsiaTheme="minorEastAsia"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4" w15:restartNumberingAfterBreak="0">
    <w:nsid w:val="5C032653"/>
    <w:multiLevelType w:val="hybridMultilevel"/>
    <w:tmpl w:val="3C748090"/>
    <w:lvl w:ilvl="0" w:tplc="AC2CA318">
      <w:start w:val="3"/>
      <w:numFmt w:val="bullet"/>
      <w:lvlText w:val="-"/>
      <w:lvlJc w:val="left"/>
      <w:pPr>
        <w:ind w:left="900" w:hanging="360"/>
      </w:pPr>
      <w:rPr>
        <w:rFonts w:ascii="Times New Roman" w:eastAsiaTheme="minorEastAsia"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5" w15:restartNumberingAfterBreak="0">
    <w:nsid w:val="5C3B01D9"/>
    <w:multiLevelType w:val="hybridMultilevel"/>
    <w:tmpl w:val="3310670E"/>
    <w:lvl w:ilvl="0" w:tplc="B6A2F7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2AF0F56"/>
    <w:multiLevelType w:val="hybridMultilevel"/>
    <w:tmpl w:val="13529944"/>
    <w:lvl w:ilvl="0" w:tplc="B6A2F7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FBD65B0"/>
    <w:multiLevelType w:val="hybridMultilevel"/>
    <w:tmpl w:val="DA581752"/>
    <w:lvl w:ilvl="0" w:tplc="B6A2F7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0BB7C45"/>
    <w:multiLevelType w:val="hybridMultilevel"/>
    <w:tmpl w:val="7B22673E"/>
    <w:lvl w:ilvl="0" w:tplc="B6A2F78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70FE090E"/>
    <w:multiLevelType w:val="hybridMultilevel"/>
    <w:tmpl w:val="1D6066BE"/>
    <w:lvl w:ilvl="0" w:tplc="FFFFFFFF">
      <w:start w:val="1"/>
      <w:numFmt w:val="decimal"/>
      <w:lvlText w:val="%1."/>
      <w:lvlJc w:val="left"/>
      <w:pPr>
        <w:ind w:left="900" w:hanging="360"/>
      </w:pPr>
      <w:rPr>
        <w:rFonts w:hint="default"/>
      </w:rPr>
    </w:lvl>
    <w:lvl w:ilvl="1" w:tplc="F0325832">
      <w:start w:val="1"/>
      <w:numFmt w:val="decimal"/>
      <w:lvlText w:val="4.%2."/>
      <w:lvlJc w:val="left"/>
      <w:pPr>
        <w:ind w:left="1620" w:hanging="360"/>
      </w:pPr>
      <w:rPr>
        <w:rFonts w:hint="default"/>
      </w:r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40" w15:restartNumberingAfterBreak="0">
    <w:nsid w:val="70FE17BF"/>
    <w:multiLevelType w:val="hybridMultilevel"/>
    <w:tmpl w:val="6F70B1AC"/>
    <w:lvl w:ilvl="0" w:tplc="B6A2F78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724F0088"/>
    <w:multiLevelType w:val="hybridMultilevel"/>
    <w:tmpl w:val="3EEC6B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2D354A8"/>
    <w:multiLevelType w:val="hybridMultilevel"/>
    <w:tmpl w:val="AD985084"/>
    <w:lvl w:ilvl="0" w:tplc="B6A2F7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71D692E"/>
    <w:multiLevelType w:val="hybridMultilevel"/>
    <w:tmpl w:val="384ADB06"/>
    <w:lvl w:ilvl="0" w:tplc="B6A2F78A">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44" w15:restartNumberingAfterBreak="0">
    <w:nsid w:val="7EDB620C"/>
    <w:multiLevelType w:val="hybridMultilevel"/>
    <w:tmpl w:val="3DE61D68"/>
    <w:lvl w:ilvl="0" w:tplc="B6A2F78A">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306864673">
    <w:abstractNumId w:val="18"/>
  </w:num>
  <w:num w:numId="2" w16cid:durableId="996957995">
    <w:abstractNumId w:val="7"/>
  </w:num>
  <w:num w:numId="3" w16cid:durableId="512037077">
    <w:abstractNumId w:val="8"/>
  </w:num>
  <w:num w:numId="4" w16cid:durableId="186254657">
    <w:abstractNumId w:val="20"/>
  </w:num>
  <w:num w:numId="5" w16cid:durableId="2101414636">
    <w:abstractNumId w:val="21"/>
  </w:num>
  <w:num w:numId="6" w16cid:durableId="762921669">
    <w:abstractNumId w:val="24"/>
  </w:num>
  <w:num w:numId="7" w16cid:durableId="669797690">
    <w:abstractNumId w:val="10"/>
  </w:num>
  <w:num w:numId="8" w16cid:durableId="212036862">
    <w:abstractNumId w:val="19"/>
  </w:num>
  <w:num w:numId="9" w16cid:durableId="1360081711">
    <w:abstractNumId w:val="39"/>
  </w:num>
  <w:num w:numId="10" w16cid:durableId="1267883503">
    <w:abstractNumId w:val="2"/>
  </w:num>
  <w:num w:numId="11" w16cid:durableId="115299445">
    <w:abstractNumId w:val="17"/>
  </w:num>
  <w:num w:numId="12" w16cid:durableId="1451123164">
    <w:abstractNumId w:val="27"/>
  </w:num>
  <w:num w:numId="13" w16cid:durableId="305623616">
    <w:abstractNumId w:val="34"/>
  </w:num>
  <w:num w:numId="14" w16cid:durableId="1775174353">
    <w:abstractNumId w:val="33"/>
  </w:num>
  <w:num w:numId="15" w16cid:durableId="1453593695">
    <w:abstractNumId w:val="23"/>
  </w:num>
  <w:num w:numId="16" w16cid:durableId="954484661">
    <w:abstractNumId w:val="0"/>
  </w:num>
  <w:num w:numId="17" w16cid:durableId="1916620582">
    <w:abstractNumId w:val="30"/>
  </w:num>
  <w:num w:numId="18" w16cid:durableId="857543657">
    <w:abstractNumId w:val="4"/>
  </w:num>
  <w:num w:numId="19" w16cid:durableId="2095546008">
    <w:abstractNumId w:val="42"/>
  </w:num>
  <w:num w:numId="20" w16cid:durableId="177431781">
    <w:abstractNumId w:val="11"/>
  </w:num>
  <w:num w:numId="21" w16cid:durableId="613757297">
    <w:abstractNumId w:val="40"/>
  </w:num>
  <w:num w:numId="22" w16cid:durableId="25299235">
    <w:abstractNumId w:val="28"/>
  </w:num>
  <w:num w:numId="23" w16cid:durableId="1187332521">
    <w:abstractNumId w:val="14"/>
  </w:num>
  <w:num w:numId="24" w16cid:durableId="168328193">
    <w:abstractNumId w:val="44"/>
  </w:num>
  <w:num w:numId="25" w16cid:durableId="19355184">
    <w:abstractNumId w:val="38"/>
  </w:num>
  <w:num w:numId="26" w16cid:durableId="445852224">
    <w:abstractNumId w:val="31"/>
  </w:num>
  <w:num w:numId="27" w16cid:durableId="1676805093">
    <w:abstractNumId w:val="26"/>
  </w:num>
  <w:num w:numId="28" w16cid:durableId="1531068997">
    <w:abstractNumId w:val="36"/>
  </w:num>
  <w:num w:numId="29" w16cid:durableId="119737221">
    <w:abstractNumId w:val="37"/>
  </w:num>
  <w:num w:numId="30" w16cid:durableId="168763117">
    <w:abstractNumId w:val="16"/>
  </w:num>
  <w:num w:numId="31" w16cid:durableId="569341881">
    <w:abstractNumId w:val="9"/>
  </w:num>
  <w:num w:numId="32" w16cid:durableId="1473446060">
    <w:abstractNumId w:val="35"/>
  </w:num>
  <w:num w:numId="33" w16cid:durableId="1609779002">
    <w:abstractNumId w:val="22"/>
  </w:num>
  <w:num w:numId="34" w16cid:durableId="1995640321">
    <w:abstractNumId w:val="25"/>
  </w:num>
  <w:num w:numId="35" w16cid:durableId="888229060">
    <w:abstractNumId w:val="1"/>
  </w:num>
  <w:num w:numId="36" w16cid:durableId="1459296845">
    <w:abstractNumId w:val="41"/>
  </w:num>
  <w:num w:numId="37" w16cid:durableId="1666740332">
    <w:abstractNumId w:val="29"/>
  </w:num>
  <w:num w:numId="38" w16cid:durableId="391318369">
    <w:abstractNumId w:val="12"/>
  </w:num>
  <w:num w:numId="39" w16cid:durableId="723483868">
    <w:abstractNumId w:val="43"/>
  </w:num>
  <w:num w:numId="40" w16cid:durableId="751632744">
    <w:abstractNumId w:val="5"/>
  </w:num>
  <w:num w:numId="41" w16cid:durableId="1472601035">
    <w:abstractNumId w:val="32"/>
  </w:num>
  <w:num w:numId="42" w16cid:durableId="895703223">
    <w:abstractNumId w:val="3"/>
  </w:num>
  <w:num w:numId="43" w16cid:durableId="328023504">
    <w:abstractNumId w:val="6"/>
  </w:num>
  <w:num w:numId="44" w16cid:durableId="910580396">
    <w:abstractNumId w:val="15"/>
  </w:num>
  <w:num w:numId="45" w16cid:durableId="206112535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05A"/>
    <w:rsid w:val="00010229"/>
    <w:rsid w:val="00033067"/>
    <w:rsid w:val="00071B87"/>
    <w:rsid w:val="00082FE7"/>
    <w:rsid w:val="00087939"/>
    <w:rsid w:val="000D1B9C"/>
    <w:rsid w:val="000E10CD"/>
    <w:rsid w:val="00112355"/>
    <w:rsid w:val="001229BC"/>
    <w:rsid w:val="00124DB0"/>
    <w:rsid w:val="00143DF1"/>
    <w:rsid w:val="00146B80"/>
    <w:rsid w:val="00157E0A"/>
    <w:rsid w:val="001659CE"/>
    <w:rsid w:val="001847B2"/>
    <w:rsid w:val="00186E24"/>
    <w:rsid w:val="0018738E"/>
    <w:rsid w:val="002114A5"/>
    <w:rsid w:val="00215213"/>
    <w:rsid w:val="00222B04"/>
    <w:rsid w:val="0024217C"/>
    <w:rsid w:val="00287FC0"/>
    <w:rsid w:val="002B0BE4"/>
    <w:rsid w:val="002C59D5"/>
    <w:rsid w:val="002C59EA"/>
    <w:rsid w:val="002F0622"/>
    <w:rsid w:val="002F4B44"/>
    <w:rsid w:val="002F798F"/>
    <w:rsid w:val="003053DD"/>
    <w:rsid w:val="00346834"/>
    <w:rsid w:val="00360419"/>
    <w:rsid w:val="003806D8"/>
    <w:rsid w:val="0038160A"/>
    <w:rsid w:val="00383B60"/>
    <w:rsid w:val="003B2E50"/>
    <w:rsid w:val="003C564B"/>
    <w:rsid w:val="003C7EE3"/>
    <w:rsid w:val="00400459"/>
    <w:rsid w:val="00407659"/>
    <w:rsid w:val="00416121"/>
    <w:rsid w:val="004214C0"/>
    <w:rsid w:val="00422C75"/>
    <w:rsid w:val="004507B1"/>
    <w:rsid w:val="00453A86"/>
    <w:rsid w:val="004604D1"/>
    <w:rsid w:val="00464C25"/>
    <w:rsid w:val="00465FCA"/>
    <w:rsid w:val="0047447F"/>
    <w:rsid w:val="0048475E"/>
    <w:rsid w:val="004A102B"/>
    <w:rsid w:val="004C3913"/>
    <w:rsid w:val="004C5DD4"/>
    <w:rsid w:val="004C7181"/>
    <w:rsid w:val="004E60BD"/>
    <w:rsid w:val="004F340D"/>
    <w:rsid w:val="00500F65"/>
    <w:rsid w:val="00505E81"/>
    <w:rsid w:val="00512B48"/>
    <w:rsid w:val="005252CB"/>
    <w:rsid w:val="005312A8"/>
    <w:rsid w:val="00537138"/>
    <w:rsid w:val="00541758"/>
    <w:rsid w:val="00546765"/>
    <w:rsid w:val="00554E6B"/>
    <w:rsid w:val="00570067"/>
    <w:rsid w:val="005B1E89"/>
    <w:rsid w:val="005B4E63"/>
    <w:rsid w:val="005D05E6"/>
    <w:rsid w:val="005D4616"/>
    <w:rsid w:val="005D655D"/>
    <w:rsid w:val="005F3E09"/>
    <w:rsid w:val="00614423"/>
    <w:rsid w:val="0067434B"/>
    <w:rsid w:val="00674C4D"/>
    <w:rsid w:val="00681737"/>
    <w:rsid w:val="00682D00"/>
    <w:rsid w:val="006C0B79"/>
    <w:rsid w:val="006C3308"/>
    <w:rsid w:val="006D2432"/>
    <w:rsid w:val="006D29BC"/>
    <w:rsid w:val="006D4D64"/>
    <w:rsid w:val="006D56E0"/>
    <w:rsid w:val="006E6B03"/>
    <w:rsid w:val="00706680"/>
    <w:rsid w:val="00707429"/>
    <w:rsid w:val="00721CC5"/>
    <w:rsid w:val="0072325C"/>
    <w:rsid w:val="00733315"/>
    <w:rsid w:val="007345AB"/>
    <w:rsid w:val="007354C2"/>
    <w:rsid w:val="00756BB1"/>
    <w:rsid w:val="007670F6"/>
    <w:rsid w:val="0077214F"/>
    <w:rsid w:val="00774EE3"/>
    <w:rsid w:val="007815DD"/>
    <w:rsid w:val="007A3414"/>
    <w:rsid w:val="007B1C6F"/>
    <w:rsid w:val="007D325F"/>
    <w:rsid w:val="007D3EEE"/>
    <w:rsid w:val="007E6F1D"/>
    <w:rsid w:val="008113ED"/>
    <w:rsid w:val="00821CEA"/>
    <w:rsid w:val="00860D00"/>
    <w:rsid w:val="00862ED7"/>
    <w:rsid w:val="00873950"/>
    <w:rsid w:val="00880582"/>
    <w:rsid w:val="00882470"/>
    <w:rsid w:val="008A2384"/>
    <w:rsid w:val="008D26DF"/>
    <w:rsid w:val="008E2F0D"/>
    <w:rsid w:val="008F3764"/>
    <w:rsid w:val="008F3C9E"/>
    <w:rsid w:val="00900D71"/>
    <w:rsid w:val="009261D4"/>
    <w:rsid w:val="009302BD"/>
    <w:rsid w:val="0096487E"/>
    <w:rsid w:val="009728C1"/>
    <w:rsid w:val="00991BB5"/>
    <w:rsid w:val="0099205A"/>
    <w:rsid w:val="009A76F6"/>
    <w:rsid w:val="009C100F"/>
    <w:rsid w:val="009D08D5"/>
    <w:rsid w:val="009F1E2A"/>
    <w:rsid w:val="00A166A4"/>
    <w:rsid w:val="00A2238D"/>
    <w:rsid w:val="00A22507"/>
    <w:rsid w:val="00A30714"/>
    <w:rsid w:val="00A70A4D"/>
    <w:rsid w:val="00A9199D"/>
    <w:rsid w:val="00AA3D42"/>
    <w:rsid w:val="00AB1D15"/>
    <w:rsid w:val="00AC6D09"/>
    <w:rsid w:val="00AD5E3D"/>
    <w:rsid w:val="00AF368F"/>
    <w:rsid w:val="00AF4ED3"/>
    <w:rsid w:val="00B231A9"/>
    <w:rsid w:val="00B27CF8"/>
    <w:rsid w:val="00B41402"/>
    <w:rsid w:val="00B46106"/>
    <w:rsid w:val="00B51AA6"/>
    <w:rsid w:val="00B660B0"/>
    <w:rsid w:val="00B678D8"/>
    <w:rsid w:val="00B7010E"/>
    <w:rsid w:val="00B76436"/>
    <w:rsid w:val="00B82650"/>
    <w:rsid w:val="00B83748"/>
    <w:rsid w:val="00B9709A"/>
    <w:rsid w:val="00BA72E6"/>
    <w:rsid w:val="00BD3076"/>
    <w:rsid w:val="00BD6C0A"/>
    <w:rsid w:val="00C0603C"/>
    <w:rsid w:val="00C07813"/>
    <w:rsid w:val="00C21EB7"/>
    <w:rsid w:val="00C338F2"/>
    <w:rsid w:val="00C5253F"/>
    <w:rsid w:val="00C66F3B"/>
    <w:rsid w:val="00C8667C"/>
    <w:rsid w:val="00C97180"/>
    <w:rsid w:val="00CA452F"/>
    <w:rsid w:val="00CB02CB"/>
    <w:rsid w:val="00CB7433"/>
    <w:rsid w:val="00CC76AF"/>
    <w:rsid w:val="00CD65CD"/>
    <w:rsid w:val="00CD68F4"/>
    <w:rsid w:val="00CF2A11"/>
    <w:rsid w:val="00CF49EC"/>
    <w:rsid w:val="00CF680E"/>
    <w:rsid w:val="00CF6D52"/>
    <w:rsid w:val="00D1319B"/>
    <w:rsid w:val="00D134D7"/>
    <w:rsid w:val="00D31776"/>
    <w:rsid w:val="00D36550"/>
    <w:rsid w:val="00D63F53"/>
    <w:rsid w:val="00D65E84"/>
    <w:rsid w:val="00D760BD"/>
    <w:rsid w:val="00D80E33"/>
    <w:rsid w:val="00D972C4"/>
    <w:rsid w:val="00DA15C5"/>
    <w:rsid w:val="00DA4EE4"/>
    <w:rsid w:val="00DB1C03"/>
    <w:rsid w:val="00DE5AEF"/>
    <w:rsid w:val="00DF35E8"/>
    <w:rsid w:val="00E07C6E"/>
    <w:rsid w:val="00E1579A"/>
    <w:rsid w:val="00E22D71"/>
    <w:rsid w:val="00E30E4C"/>
    <w:rsid w:val="00E55C96"/>
    <w:rsid w:val="00E615E7"/>
    <w:rsid w:val="00E653F9"/>
    <w:rsid w:val="00E82F04"/>
    <w:rsid w:val="00ED0D4B"/>
    <w:rsid w:val="00F15AC6"/>
    <w:rsid w:val="00F2251B"/>
    <w:rsid w:val="00F51DDD"/>
    <w:rsid w:val="00F779BF"/>
    <w:rsid w:val="00F90219"/>
    <w:rsid w:val="00F979AD"/>
    <w:rsid w:val="00FC1F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129DD"/>
  <w15:chartTrackingRefBased/>
  <w15:docId w15:val="{A6F6B73F-47AA-4C6A-87A6-76FC58F28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D29BC"/>
    <w:pPr>
      <w:keepNext/>
      <w:spacing w:before="240" w:after="60"/>
      <w:outlineLvl w:val="0"/>
    </w:pPr>
    <w:rPr>
      <w:rFonts w:asciiTheme="majorHAnsi" w:eastAsiaTheme="majorEastAsia" w:hAnsiTheme="majorHAnsi" w:cs="Times New Roman"/>
      <w:b/>
      <w:bCs/>
      <w:kern w:val="32"/>
      <w:sz w:val="32"/>
      <w:szCs w:val="32"/>
      <w:lang w:val="en-US" w:bidi="en-US"/>
    </w:rPr>
  </w:style>
  <w:style w:type="paragraph" w:styleId="2">
    <w:name w:val="heading 2"/>
    <w:basedOn w:val="a"/>
    <w:next w:val="a"/>
    <w:link w:val="20"/>
    <w:uiPriority w:val="9"/>
    <w:unhideWhenUsed/>
    <w:qFormat/>
    <w:rsid w:val="00D63F53"/>
    <w:pPr>
      <w:keepNext/>
      <w:spacing w:before="240" w:after="60"/>
      <w:outlineLvl w:val="1"/>
    </w:pPr>
    <w:rPr>
      <w:rFonts w:asciiTheme="majorHAnsi" w:eastAsiaTheme="majorEastAsia" w:hAnsiTheme="majorHAnsi" w:cs="Times New Roman"/>
      <w:b/>
      <w:bCs/>
      <w:i/>
      <w:iCs/>
      <w:sz w:val="28"/>
      <w:szCs w:val="28"/>
      <w:lang w:val="en-US" w:bidi="en-US"/>
    </w:rPr>
  </w:style>
  <w:style w:type="paragraph" w:styleId="3">
    <w:name w:val="heading 3"/>
    <w:basedOn w:val="a"/>
    <w:next w:val="a"/>
    <w:link w:val="30"/>
    <w:uiPriority w:val="9"/>
    <w:semiHidden/>
    <w:unhideWhenUsed/>
    <w:qFormat/>
    <w:rsid w:val="006D29BC"/>
    <w:pPr>
      <w:keepNext/>
      <w:spacing w:before="240" w:after="60"/>
      <w:outlineLvl w:val="2"/>
    </w:pPr>
    <w:rPr>
      <w:rFonts w:asciiTheme="majorHAnsi" w:eastAsiaTheme="majorEastAsia" w:hAnsiTheme="majorHAnsi" w:cs="Times New Roman"/>
      <w:b/>
      <w:bCs/>
      <w:sz w:val="26"/>
      <w:szCs w:val="26"/>
      <w:lang w:val="en-US" w:bidi="en-US"/>
    </w:rPr>
  </w:style>
  <w:style w:type="paragraph" w:styleId="4">
    <w:name w:val="heading 4"/>
    <w:basedOn w:val="a"/>
    <w:next w:val="a"/>
    <w:link w:val="40"/>
    <w:uiPriority w:val="9"/>
    <w:semiHidden/>
    <w:unhideWhenUsed/>
    <w:qFormat/>
    <w:rsid w:val="006D29BC"/>
    <w:pPr>
      <w:keepNext/>
      <w:spacing w:before="240" w:after="60"/>
      <w:outlineLvl w:val="3"/>
    </w:pPr>
    <w:rPr>
      <w:rFonts w:asciiTheme="minorHAnsi" w:eastAsiaTheme="minorEastAsia" w:hAnsiTheme="minorHAnsi" w:cs="Times New Roman"/>
      <w:b/>
      <w:bCs/>
      <w:sz w:val="28"/>
      <w:szCs w:val="28"/>
      <w:lang w:val="en-US" w:bidi="en-US"/>
    </w:rPr>
  </w:style>
  <w:style w:type="paragraph" w:styleId="5">
    <w:name w:val="heading 5"/>
    <w:basedOn w:val="a"/>
    <w:next w:val="a"/>
    <w:link w:val="50"/>
    <w:uiPriority w:val="9"/>
    <w:semiHidden/>
    <w:unhideWhenUsed/>
    <w:qFormat/>
    <w:rsid w:val="006D29BC"/>
    <w:pPr>
      <w:spacing w:before="240" w:after="60"/>
      <w:outlineLvl w:val="4"/>
    </w:pPr>
    <w:rPr>
      <w:rFonts w:asciiTheme="minorHAnsi" w:eastAsiaTheme="minorEastAsia" w:hAnsiTheme="minorHAnsi" w:cs="Times New Roman"/>
      <w:b/>
      <w:bCs/>
      <w:i/>
      <w:iCs/>
      <w:sz w:val="26"/>
      <w:szCs w:val="26"/>
      <w:lang w:val="en-US" w:bidi="en-US"/>
    </w:rPr>
  </w:style>
  <w:style w:type="paragraph" w:styleId="6">
    <w:name w:val="heading 6"/>
    <w:basedOn w:val="a"/>
    <w:next w:val="a"/>
    <w:link w:val="60"/>
    <w:uiPriority w:val="9"/>
    <w:semiHidden/>
    <w:unhideWhenUsed/>
    <w:qFormat/>
    <w:rsid w:val="006D29BC"/>
    <w:pPr>
      <w:spacing w:before="240" w:after="60"/>
      <w:outlineLvl w:val="5"/>
    </w:pPr>
    <w:rPr>
      <w:rFonts w:asciiTheme="minorHAnsi" w:eastAsiaTheme="minorEastAsia" w:hAnsiTheme="minorHAnsi" w:cs="Times New Roman"/>
      <w:b/>
      <w:bCs/>
      <w:sz w:val="22"/>
      <w:lang w:val="en-US" w:bidi="en-US"/>
    </w:rPr>
  </w:style>
  <w:style w:type="paragraph" w:styleId="7">
    <w:name w:val="heading 7"/>
    <w:basedOn w:val="a"/>
    <w:next w:val="a"/>
    <w:link w:val="70"/>
    <w:uiPriority w:val="9"/>
    <w:semiHidden/>
    <w:unhideWhenUsed/>
    <w:qFormat/>
    <w:rsid w:val="006D29BC"/>
    <w:pPr>
      <w:spacing w:before="240" w:after="60"/>
      <w:outlineLvl w:val="6"/>
    </w:pPr>
    <w:rPr>
      <w:rFonts w:asciiTheme="minorHAnsi" w:eastAsiaTheme="minorEastAsia" w:hAnsiTheme="minorHAnsi" w:cs="Times New Roman"/>
      <w:szCs w:val="24"/>
      <w:lang w:val="en-US" w:bidi="en-US"/>
    </w:rPr>
  </w:style>
  <w:style w:type="paragraph" w:styleId="8">
    <w:name w:val="heading 8"/>
    <w:basedOn w:val="a"/>
    <w:next w:val="a"/>
    <w:link w:val="80"/>
    <w:uiPriority w:val="9"/>
    <w:semiHidden/>
    <w:unhideWhenUsed/>
    <w:qFormat/>
    <w:rsid w:val="006D29BC"/>
    <w:pPr>
      <w:spacing w:before="240" w:after="60"/>
      <w:outlineLvl w:val="7"/>
    </w:pPr>
    <w:rPr>
      <w:rFonts w:asciiTheme="minorHAnsi" w:eastAsiaTheme="minorEastAsia" w:hAnsiTheme="minorHAnsi" w:cs="Times New Roman"/>
      <w:i/>
      <w:iCs/>
      <w:szCs w:val="24"/>
      <w:lang w:val="en-US" w:bidi="en-US"/>
    </w:rPr>
  </w:style>
  <w:style w:type="paragraph" w:styleId="9">
    <w:name w:val="heading 9"/>
    <w:basedOn w:val="a"/>
    <w:next w:val="a"/>
    <w:link w:val="90"/>
    <w:uiPriority w:val="9"/>
    <w:semiHidden/>
    <w:unhideWhenUsed/>
    <w:qFormat/>
    <w:rsid w:val="006D29BC"/>
    <w:pPr>
      <w:spacing w:before="240" w:after="60"/>
      <w:outlineLvl w:val="8"/>
    </w:pPr>
    <w:rPr>
      <w:rFonts w:asciiTheme="majorHAnsi" w:eastAsiaTheme="majorEastAsia" w:hAnsiTheme="majorHAnsi" w:cs="Times New Roman"/>
      <w:sz w:val="22"/>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link w:val="a4"/>
    <w:uiPriority w:val="1"/>
    <w:qFormat/>
    <w:rsid w:val="00C338F2"/>
    <w:rPr>
      <w:rFonts w:asciiTheme="minorHAnsi" w:eastAsiaTheme="minorEastAsia" w:hAnsiTheme="minorHAnsi" w:cs="Times New Roman"/>
      <w:szCs w:val="32"/>
      <w:lang w:val="en-US" w:bidi="en-US"/>
    </w:rPr>
  </w:style>
  <w:style w:type="character" w:customStyle="1" w:styleId="a4">
    <w:name w:val="Без интервала Знак"/>
    <w:basedOn w:val="a0"/>
    <w:link w:val="a3"/>
    <w:uiPriority w:val="1"/>
    <w:rsid w:val="00C338F2"/>
    <w:rPr>
      <w:rFonts w:asciiTheme="minorHAnsi" w:eastAsiaTheme="minorEastAsia" w:hAnsiTheme="minorHAnsi" w:cs="Times New Roman"/>
      <w:szCs w:val="32"/>
      <w:lang w:val="en-US" w:bidi="en-US"/>
    </w:rPr>
  </w:style>
  <w:style w:type="paragraph" w:styleId="a5">
    <w:name w:val="List Paragraph"/>
    <w:aliases w:val="Paragraph,Citation List,Resume Title,List Paragraph Char Char,Bullet 1,List Paragraph1,b1,Number_1,SGLText List Paragraph,new,lp1,Normal Sentence,Colorful List - Accent 11,ListPar1,List Paragraph2,List Paragraph11,list1,Figure_name,HEAD 3"/>
    <w:basedOn w:val="a"/>
    <w:link w:val="a6"/>
    <w:uiPriority w:val="34"/>
    <w:qFormat/>
    <w:rsid w:val="00C338F2"/>
    <w:pPr>
      <w:ind w:left="720"/>
      <w:contextualSpacing/>
    </w:pPr>
    <w:rPr>
      <w:kern w:val="2"/>
      <w14:ligatures w14:val="standardContextual"/>
    </w:rPr>
  </w:style>
  <w:style w:type="character" w:styleId="a7">
    <w:name w:val="Hyperlink"/>
    <w:basedOn w:val="a0"/>
    <w:uiPriority w:val="99"/>
    <w:unhideWhenUsed/>
    <w:rsid w:val="0047447F"/>
    <w:rPr>
      <w:color w:val="0563C1" w:themeColor="hyperlink"/>
      <w:u w:val="single"/>
    </w:rPr>
  </w:style>
  <w:style w:type="paragraph" w:styleId="a8">
    <w:name w:val="Normal (Web)"/>
    <w:basedOn w:val="a"/>
    <w:uiPriority w:val="99"/>
    <w:semiHidden/>
    <w:unhideWhenUsed/>
    <w:rsid w:val="0047447F"/>
    <w:pPr>
      <w:spacing w:before="100" w:beforeAutospacing="1" w:after="100" w:afterAutospacing="1"/>
    </w:pPr>
    <w:rPr>
      <w:rFonts w:eastAsia="Times New Roman" w:cs="Times New Roman"/>
      <w:szCs w:val="24"/>
      <w:lang w:eastAsia="ru-RU"/>
    </w:rPr>
  </w:style>
  <w:style w:type="paragraph" w:customStyle="1" w:styleId="Default">
    <w:name w:val="Default"/>
    <w:rsid w:val="008F3C9E"/>
    <w:pPr>
      <w:autoSpaceDE w:val="0"/>
      <w:autoSpaceDN w:val="0"/>
      <w:adjustRightInd w:val="0"/>
    </w:pPr>
    <w:rPr>
      <w:rFonts w:eastAsiaTheme="minorEastAsia" w:cs="Times New Roman"/>
      <w:color w:val="000000"/>
      <w:szCs w:val="24"/>
    </w:rPr>
  </w:style>
  <w:style w:type="paragraph" w:styleId="a9">
    <w:name w:val="Balloon Text"/>
    <w:basedOn w:val="a"/>
    <w:link w:val="aa"/>
    <w:uiPriority w:val="99"/>
    <w:semiHidden/>
    <w:unhideWhenUsed/>
    <w:rsid w:val="006D56E0"/>
    <w:rPr>
      <w:rFonts w:ascii="Segoe UI" w:hAnsi="Segoe UI" w:cs="Segoe UI"/>
      <w:sz w:val="18"/>
      <w:szCs w:val="18"/>
    </w:rPr>
  </w:style>
  <w:style w:type="character" w:customStyle="1" w:styleId="aa">
    <w:name w:val="Текст выноски Знак"/>
    <w:basedOn w:val="a0"/>
    <w:link w:val="a9"/>
    <w:uiPriority w:val="99"/>
    <w:semiHidden/>
    <w:rsid w:val="006D56E0"/>
    <w:rPr>
      <w:rFonts w:ascii="Segoe UI" w:hAnsi="Segoe UI" w:cs="Segoe UI"/>
      <w:sz w:val="18"/>
      <w:szCs w:val="18"/>
    </w:rPr>
  </w:style>
  <w:style w:type="character" w:styleId="ab">
    <w:name w:val="annotation reference"/>
    <w:basedOn w:val="a0"/>
    <w:uiPriority w:val="99"/>
    <w:semiHidden/>
    <w:unhideWhenUsed/>
    <w:rsid w:val="002F798F"/>
    <w:rPr>
      <w:sz w:val="16"/>
      <w:szCs w:val="16"/>
    </w:rPr>
  </w:style>
  <w:style w:type="paragraph" w:styleId="ac">
    <w:name w:val="annotation text"/>
    <w:basedOn w:val="a"/>
    <w:link w:val="ad"/>
    <w:uiPriority w:val="99"/>
    <w:semiHidden/>
    <w:unhideWhenUsed/>
    <w:rsid w:val="002F798F"/>
    <w:rPr>
      <w:sz w:val="20"/>
      <w:szCs w:val="20"/>
    </w:rPr>
  </w:style>
  <w:style w:type="character" w:customStyle="1" w:styleId="ad">
    <w:name w:val="Текст примечания Знак"/>
    <w:basedOn w:val="a0"/>
    <w:link w:val="ac"/>
    <w:uiPriority w:val="99"/>
    <w:semiHidden/>
    <w:rsid w:val="002F798F"/>
    <w:rPr>
      <w:sz w:val="20"/>
      <w:szCs w:val="20"/>
    </w:rPr>
  </w:style>
  <w:style w:type="paragraph" w:styleId="ae">
    <w:name w:val="annotation subject"/>
    <w:basedOn w:val="ac"/>
    <w:next w:val="ac"/>
    <w:link w:val="af"/>
    <w:uiPriority w:val="99"/>
    <w:semiHidden/>
    <w:unhideWhenUsed/>
    <w:rsid w:val="002F798F"/>
    <w:rPr>
      <w:b/>
      <w:bCs/>
    </w:rPr>
  </w:style>
  <w:style w:type="character" w:customStyle="1" w:styleId="af">
    <w:name w:val="Тема примечания Знак"/>
    <w:basedOn w:val="ad"/>
    <w:link w:val="ae"/>
    <w:uiPriority w:val="99"/>
    <w:semiHidden/>
    <w:rsid w:val="002F798F"/>
    <w:rPr>
      <w:b/>
      <w:bCs/>
      <w:sz w:val="20"/>
      <w:szCs w:val="20"/>
    </w:rPr>
  </w:style>
  <w:style w:type="paragraph" w:styleId="af0">
    <w:name w:val="Revision"/>
    <w:hidden/>
    <w:uiPriority w:val="99"/>
    <w:semiHidden/>
    <w:rsid w:val="00B231A9"/>
  </w:style>
  <w:style w:type="character" w:customStyle="1" w:styleId="20">
    <w:name w:val="Заголовок 2 Знак"/>
    <w:basedOn w:val="a0"/>
    <w:link w:val="2"/>
    <w:uiPriority w:val="9"/>
    <w:rsid w:val="00D63F53"/>
    <w:rPr>
      <w:rFonts w:asciiTheme="majorHAnsi" w:eastAsiaTheme="majorEastAsia" w:hAnsiTheme="majorHAnsi" w:cs="Times New Roman"/>
      <w:b/>
      <w:bCs/>
      <w:i/>
      <w:iCs/>
      <w:sz w:val="28"/>
      <w:szCs w:val="28"/>
      <w:lang w:val="en-US" w:bidi="en-US"/>
    </w:rPr>
  </w:style>
  <w:style w:type="table" w:customStyle="1" w:styleId="11">
    <w:name w:val="Сетка таблицы1"/>
    <w:basedOn w:val="a1"/>
    <w:next w:val="af1"/>
    <w:uiPriority w:val="39"/>
    <w:rsid w:val="00D63F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cq-messagetextblock">
    <w:name w:val="icq-message__textblock"/>
    <w:basedOn w:val="a0"/>
    <w:rsid w:val="00D63F53"/>
  </w:style>
  <w:style w:type="table" w:customStyle="1" w:styleId="21">
    <w:name w:val="Сетка таблицы2"/>
    <w:basedOn w:val="a1"/>
    <w:next w:val="af1"/>
    <w:uiPriority w:val="39"/>
    <w:rsid w:val="00D63F53"/>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1">
    <w:name w:val="Table Grid"/>
    <w:aliases w:val="MA Table,Текст в таблице"/>
    <w:basedOn w:val="a1"/>
    <w:uiPriority w:val="39"/>
    <w:rsid w:val="00D63F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2"/>
    <w:basedOn w:val="a1"/>
    <w:next w:val="af1"/>
    <w:uiPriority w:val="59"/>
    <w:rsid w:val="00BD6C0A"/>
    <w:rPr>
      <w:rFonts w:asciiTheme="minorHAnsi" w:eastAsia="Calibri" w:hAnsiTheme="minorHAns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6D29BC"/>
    <w:rPr>
      <w:rFonts w:asciiTheme="majorHAnsi" w:eastAsiaTheme="majorEastAsia" w:hAnsiTheme="majorHAnsi" w:cs="Times New Roman"/>
      <w:b/>
      <w:bCs/>
      <w:kern w:val="32"/>
      <w:sz w:val="32"/>
      <w:szCs w:val="32"/>
      <w:lang w:val="en-US" w:bidi="en-US"/>
    </w:rPr>
  </w:style>
  <w:style w:type="character" w:customStyle="1" w:styleId="30">
    <w:name w:val="Заголовок 3 Знак"/>
    <w:basedOn w:val="a0"/>
    <w:link w:val="3"/>
    <w:uiPriority w:val="9"/>
    <w:semiHidden/>
    <w:rsid w:val="006D29BC"/>
    <w:rPr>
      <w:rFonts w:asciiTheme="majorHAnsi" w:eastAsiaTheme="majorEastAsia" w:hAnsiTheme="majorHAnsi" w:cs="Times New Roman"/>
      <w:b/>
      <w:bCs/>
      <w:sz w:val="26"/>
      <w:szCs w:val="26"/>
      <w:lang w:val="en-US" w:bidi="en-US"/>
    </w:rPr>
  </w:style>
  <w:style w:type="character" w:customStyle="1" w:styleId="40">
    <w:name w:val="Заголовок 4 Знак"/>
    <w:basedOn w:val="a0"/>
    <w:link w:val="4"/>
    <w:uiPriority w:val="9"/>
    <w:semiHidden/>
    <w:rsid w:val="006D29BC"/>
    <w:rPr>
      <w:rFonts w:asciiTheme="minorHAnsi" w:eastAsiaTheme="minorEastAsia" w:hAnsiTheme="minorHAnsi" w:cs="Times New Roman"/>
      <w:b/>
      <w:bCs/>
      <w:sz w:val="28"/>
      <w:szCs w:val="28"/>
      <w:lang w:val="en-US" w:bidi="en-US"/>
    </w:rPr>
  </w:style>
  <w:style w:type="character" w:customStyle="1" w:styleId="50">
    <w:name w:val="Заголовок 5 Знак"/>
    <w:basedOn w:val="a0"/>
    <w:link w:val="5"/>
    <w:uiPriority w:val="9"/>
    <w:semiHidden/>
    <w:rsid w:val="006D29BC"/>
    <w:rPr>
      <w:rFonts w:asciiTheme="minorHAnsi" w:eastAsiaTheme="minorEastAsia" w:hAnsiTheme="minorHAnsi" w:cs="Times New Roman"/>
      <w:b/>
      <w:bCs/>
      <w:i/>
      <w:iCs/>
      <w:sz w:val="26"/>
      <w:szCs w:val="26"/>
      <w:lang w:val="en-US" w:bidi="en-US"/>
    </w:rPr>
  </w:style>
  <w:style w:type="character" w:customStyle="1" w:styleId="60">
    <w:name w:val="Заголовок 6 Знак"/>
    <w:basedOn w:val="a0"/>
    <w:link w:val="6"/>
    <w:uiPriority w:val="9"/>
    <w:semiHidden/>
    <w:rsid w:val="006D29BC"/>
    <w:rPr>
      <w:rFonts w:asciiTheme="minorHAnsi" w:eastAsiaTheme="minorEastAsia" w:hAnsiTheme="minorHAnsi" w:cs="Times New Roman"/>
      <w:b/>
      <w:bCs/>
      <w:sz w:val="22"/>
      <w:lang w:val="en-US" w:bidi="en-US"/>
    </w:rPr>
  </w:style>
  <w:style w:type="character" w:customStyle="1" w:styleId="70">
    <w:name w:val="Заголовок 7 Знак"/>
    <w:basedOn w:val="a0"/>
    <w:link w:val="7"/>
    <w:uiPriority w:val="9"/>
    <w:semiHidden/>
    <w:rsid w:val="006D29BC"/>
    <w:rPr>
      <w:rFonts w:asciiTheme="minorHAnsi" w:eastAsiaTheme="minorEastAsia" w:hAnsiTheme="minorHAnsi" w:cs="Times New Roman"/>
      <w:szCs w:val="24"/>
      <w:lang w:val="en-US" w:bidi="en-US"/>
    </w:rPr>
  </w:style>
  <w:style w:type="character" w:customStyle="1" w:styleId="80">
    <w:name w:val="Заголовок 8 Знак"/>
    <w:basedOn w:val="a0"/>
    <w:link w:val="8"/>
    <w:uiPriority w:val="9"/>
    <w:semiHidden/>
    <w:rsid w:val="006D29BC"/>
    <w:rPr>
      <w:rFonts w:asciiTheme="minorHAnsi" w:eastAsiaTheme="minorEastAsia" w:hAnsiTheme="minorHAnsi" w:cs="Times New Roman"/>
      <w:i/>
      <w:iCs/>
      <w:szCs w:val="24"/>
      <w:lang w:val="en-US" w:bidi="en-US"/>
    </w:rPr>
  </w:style>
  <w:style w:type="character" w:customStyle="1" w:styleId="90">
    <w:name w:val="Заголовок 9 Знак"/>
    <w:basedOn w:val="a0"/>
    <w:link w:val="9"/>
    <w:uiPriority w:val="9"/>
    <w:semiHidden/>
    <w:rsid w:val="006D29BC"/>
    <w:rPr>
      <w:rFonts w:asciiTheme="majorHAnsi" w:eastAsiaTheme="majorEastAsia" w:hAnsiTheme="majorHAnsi" w:cs="Times New Roman"/>
      <w:sz w:val="22"/>
      <w:lang w:val="en-US" w:bidi="en-US"/>
    </w:rPr>
  </w:style>
  <w:style w:type="paragraph" w:styleId="af2">
    <w:name w:val="header"/>
    <w:basedOn w:val="a"/>
    <w:link w:val="af3"/>
    <w:uiPriority w:val="99"/>
    <w:unhideWhenUsed/>
    <w:rsid w:val="006D29BC"/>
    <w:pPr>
      <w:tabs>
        <w:tab w:val="center" w:pos="4677"/>
        <w:tab w:val="right" w:pos="9355"/>
      </w:tabs>
    </w:pPr>
    <w:rPr>
      <w:rFonts w:asciiTheme="minorHAnsi" w:eastAsiaTheme="minorEastAsia" w:hAnsiTheme="minorHAnsi" w:cs="Times New Roman"/>
      <w:szCs w:val="24"/>
      <w:lang w:val="en-US" w:bidi="en-US"/>
    </w:rPr>
  </w:style>
  <w:style w:type="character" w:customStyle="1" w:styleId="af3">
    <w:name w:val="Верхний колонтитул Знак"/>
    <w:basedOn w:val="a0"/>
    <w:link w:val="af2"/>
    <w:uiPriority w:val="99"/>
    <w:rsid w:val="006D29BC"/>
    <w:rPr>
      <w:rFonts w:asciiTheme="minorHAnsi" w:eastAsiaTheme="minorEastAsia" w:hAnsiTheme="minorHAnsi" w:cs="Times New Roman"/>
      <w:szCs w:val="24"/>
      <w:lang w:val="en-US" w:bidi="en-US"/>
    </w:rPr>
  </w:style>
  <w:style w:type="paragraph" w:styleId="af4">
    <w:name w:val="footer"/>
    <w:basedOn w:val="a"/>
    <w:link w:val="af5"/>
    <w:uiPriority w:val="99"/>
    <w:unhideWhenUsed/>
    <w:rsid w:val="006D29BC"/>
    <w:pPr>
      <w:tabs>
        <w:tab w:val="center" w:pos="4677"/>
        <w:tab w:val="right" w:pos="9355"/>
      </w:tabs>
    </w:pPr>
    <w:rPr>
      <w:rFonts w:asciiTheme="minorHAnsi" w:eastAsiaTheme="minorEastAsia" w:hAnsiTheme="minorHAnsi" w:cs="Times New Roman"/>
      <w:szCs w:val="24"/>
      <w:lang w:val="en-US" w:bidi="en-US"/>
    </w:rPr>
  </w:style>
  <w:style w:type="character" w:customStyle="1" w:styleId="af5">
    <w:name w:val="Нижний колонтитул Знак"/>
    <w:basedOn w:val="a0"/>
    <w:link w:val="af4"/>
    <w:uiPriority w:val="99"/>
    <w:rsid w:val="006D29BC"/>
    <w:rPr>
      <w:rFonts w:asciiTheme="minorHAnsi" w:eastAsiaTheme="minorEastAsia" w:hAnsiTheme="minorHAnsi" w:cs="Times New Roman"/>
      <w:szCs w:val="24"/>
      <w:lang w:val="en-US" w:bidi="en-US"/>
    </w:rPr>
  </w:style>
  <w:style w:type="paragraph" w:styleId="af6">
    <w:name w:val="Title"/>
    <w:basedOn w:val="a"/>
    <w:next w:val="a"/>
    <w:link w:val="af7"/>
    <w:uiPriority w:val="10"/>
    <w:qFormat/>
    <w:rsid w:val="006D29BC"/>
    <w:pPr>
      <w:spacing w:before="240" w:after="60"/>
      <w:jc w:val="center"/>
      <w:outlineLvl w:val="0"/>
    </w:pPr>
    <w:rPr>
      <w:rFonts w:asciiTheme="majorHAnsi" w:eastAsiaTheme="majorEastAsia" w:hAnsiTheme="majorHAnsi" w:cs="Times New Roman"/>
      <w:b/>
      <w:bCs/>
      <w:kern w:val="28"/>
      <w:sz w:val="32"/>
      <w:szCs w:val="32"/>
      <w:lang w:val="en-US" w:bidi="en-US"/>
    </w:rPr>
  </w:style>
  <w:style w:type="character" w:customStyle="1" w:styleId="af7">
    <w:name w:val="Заголовок Знак"/>
    <w:basedOn w:val="a0"/>
    <w:link w:val="af6"/>
    <w:uiPriority w:val="10"/>
    <w:rsid w:val="006D29BC"/>
    <w:rPr>
      <w:rFonts w:asciiTheme="majorHAnsi" w:eastAsiaTheme="majorEastAsia" w:hAnsiTheme="majorHAnsi" w:cs="Times New Roman"/>
      <w:b/>
      <w:bCs/>
      <w:kern w:val="28"/>
      <w:sz w:val="32"/>
      <w:szCs w:val="32"/>
      <w:lang w:val="en-US" w:bidi="en-US"/>
    </w:rPr>
  </w:style>
  <w:style w:type="paragraph" w:styleId="af8">
    <w:name w:val="Subtitle"/>
    <w:basedOn w:val="a"/>
    <w:next w:val="a"/>
    <w:link w:val="af9"/>
    <w:uiPriority w:val="11"/>
    <w:qFormat/>
    <w:rsid w:val="006D29BC"/>
    <w:pPr>
      <w:spacing w:after="60"/>
      <w:jc w:val="center"/>
      <w:outlineLvl w:val="1"/>
    </w:pPr>
    <w:rPr>
      <w:rFonts w:asciiTheme="majorHAnsi" w:eastAsiaTheme="majorEastAsia" w:hAnsiTheme="majorHAnsi" w:cs="Times New Roman"/>
      <w:szCs w:val="24"/>
      <w:lang w:val="en-US" w:bidi="en-US"/>
    </w:rPr>
  </w:style>
  <w:style w:type="character" w:customStyle="1" w:styleId="af9">
    <w:name w:val="Подзаголовок Знак"/>
    <w:basedOn w:val="a0"/>
    <w:link w:val="af8"/>
    <w:uiPriority w:val="11"/>
    <w:rsid w:val="006D29BC"/>
    <w:rPr>
      <w:rFonts w:asciiTheme="majorHAnsi" w:eastAsiaTheme="majorEastAsia" w:hAnsiTheme="majorHAnsi" w:cs="Times New Roman"/>
      <w:szCs w:val="24"/>
      <w:lang w:val="en-US" w:bidi="en-US"/>
    </w:rPr>
  </w:style>
  <w:style w:type="character" w:styleId="afa">
    <w:name w:val="Strong"/>
    <w:basedOn w:val="a0"/>
    <w:uiPriority w:val="22"/>
    <w:qFormat/>
    <w:rsid w:val="006D29BC"/>
    <w:rPr>
      <w:b/>
      <w:bCs/>
    </w:rPr>
  </w:style>
  <w:style w:type="character" w:styleId="afb">
    <w:name w:val="Emphasis"/>
    <w:basedOn w:val="a0"/>
    <w:uiPriority w:val="20"/>
    <w:qFormat/>
    <w:rsid w:val="006D29BC"/>
    <w:rPr>
      <w:rFonts w:asciiTheme="minorHAnsi" w:hAnsiTheme="minorHAnsi"/>
      <w:b/>
      <w:i/>
      <w:iCs/>
    </w:rPr>
  </w:style>
  <w:style w:type="paragraph" w:styleId="22">
    <w:name w:val="Quote"/>
    <w:basedOn w:val="a"/>
    <w:next w:val="a"/>
    <w:link w:val="23"/>
    <w:uiPriority w:val="29"/>
    <w:qFormat/>
    <w:rsid w:val="006D29BC"/>
    <w:rPr>
      <w:rFonts w:asciiTheme="minorHAnsi" w:eastAsiaTheme="minorEastAsia" w:hAnsiTheme="minorHAnsi" w:cs="Times New Roman"/>
      <w:i/>
      <w:szCs w:val="24"/>
      <w:lang w:val="en-US" w:bidi="en-US"/>
    </w:rPr>
  </w:style>
  <w:style w:type="character" w:customStyle="1" w:styleId="23">
    <w:name w:val="Цитата 2 Знак"/>
    <w:basedOn w:val="a0"/>
    <w:link w:val="22"/>
    <w:uiPriority w:val="29"/>
    <w:rsid w:val="006D29BC"/>
    <w:rPr>
      <w:rFonts w:asciiTheme="minorHAnsi" w:eastAsiaTheme="minorEastAsia" w:hAnsiTheme="minorHAnsi" w:cs="Times New Roman"/>
      <w:i/>
      <w:szCs w:val="24"/>
      <w:lang w:val="en-US" w:bidi="en-US"/>
    </w:rPr>
  </w:style>
  <w:style w:type="paragraph" w:styleId="afc">
    <w:name w:val="Intense Quote"/>
    <w:basedOn w:val="a"/>
    <w:next w:val="a"/>
    <w:link w:val="afd"/>
    <w:uiPriority w:val="30"/>
    <w:qFormat/>
    <w:rsid w:val="006D29BC"/>
    <w:pPr>
      <w:ind w:left="720" w:right="720"/>
    </w:pPr>
    <w:rPr>
      <w:rFonts w:asciiTheme="minorHAnsi" w:eastAsiaTheme="minorEastAsia" w:hAnsiTheme="minorHAnsi" w:cs="Times New Roman"/>
      <w:b/>
      <w:i/>
      <w:lang w:val="en-US" w:bidi="en-US"/>
    </w:rPr>
  </w:style>
  <w:style w:type="character" w:customStyle="1" w:styleId="afd">
    <w:name w:val="Выделенная цитата Знак"/>
    <w:basedOn w:val="a0"/>
    <w:link w:val="afc"/>
    <w:uiPriority w:val="30"/>
    <w:rsid w:val="006D29BC"/>
    <w:rPr>
      <w:rFonts w:asciiTheme="minorHAnsi" w:eastAsiaTheme="minorEastAsia" w:hAnsiTheme="minorHAnsi" w:cs="Times New Roman"/>
      <w:b/>
      <w:i/>
      <w:lang w:val="en-US" w:bidi="en-US"/>
    </w:rPr>
  </w:style>
  <w:style w:type="character" w:styleId="afe">
    <w:name w:val="Subtle Emphasis"/>
    <w:uiPriority w:val="19"/>
    <w:qFormat/>
    <w:rsid w:val="006D29BC"/>
    <w:rPr>
      <w:i/>
      <w:color w:val="5A5A5A" w:themeColor="text1" w:themeTint="A5"/>
    </w:rPr>
  </w:style>
  <w:style w:type="character" w:styleId="aff">
    <w:name w:val="Intense Emphasis"/>
    <w:basedOn w:val="a0"/>
    <w:uiPriority w:val="21"/>
    <w:qFormat/>
    <w:rsid w:val="006D29BC"/>
    <w:rPr>
      <w:b/>
      <w:i/>
      <w:sz w:val="24"/>
      <w:szCs w:val="24"/>
      <w:u w:val="single"/>
    </w:rPr>
  </w:style>
  <w:style w:type="character" w:styleId="aff0">
    <w:name w:val="Subtle Reference"/>
    <w:basedOn w:val="a0"/>
    <w:uiPriority w:val="31"/>
    <w:qFormat/>
    <w:rsid w:val="006D29BC"/>
    <w:rPr>
      <w:sz w:val="24"/>
      <w:szCs w:val="24"/>
      <w:u w:val="single"/>
    </w:rPr>
  </w:style>
  <w:style w:type="character" w:styleId="aff1">
    <w:name w:val="Intense Reference"/>
    <w:basedOn w:val="a0"/>
    <w:uiPriority w:val="32"/>
    <w:qFormat/>
    <w:rsid w:val="006D29BC"/>
    <w:rPr>
      <w:b/>
      <w:sz w:val="24"/>
      <w:u w:val="single"/>
    </w:rPr>
  </w:style>
  <w:style w:type="character" w:styleId="aff2">
    <w:name w:val="Book Title"/>
    <w:basedOn w:val="a0"/>
    <w:uiPriority w:val="33"/>
    <w:qFormat/>
    <w:rsid w:val="006D29BC"/>
    <w:rPr>
      <w:rFonts w:asciiTheme="majorHAnsi" w:eastAsiaTheme="majorEastAsia" w:hAnsiTheme="majorHAnsi"/>
      <w:b/>
      <w:i/>
      <w:sz w:val="24"/>
      <w:szCs w:val="24"/>
    </w:rPr>
  </w:style>
  <w:style w:type="paragraph" w:styleId="aff3">
    <w:name w:val="TOC Heading"/>
    <w:basedOn w:val="1"/>
    <w:next w:val="a"/>
    <w:uiPriority w:val="39"/>
    <w:unhideWhenUsed/>
    <w:qFormat/>
    <w:rsid w:val="006D29BC"/>
    <w:pPr>
      <w:outlineLvl w:val="9"/>
    </w:pPr>
  </w:style>
  <w:style w:type="character" w:customStyle="1" w:styleId="s0">
    <w:name w:val="s0"/>
    <w:uiPriority w:val="99"/>
    <w:rsid w:val="006D29BC"/>
    <w:rPr>
      <w:rFonts w:ascii="Times New Roman" w:hAnsi="Times New Roman" w:cs="Times New Roman"/>
      <w:color w:val="000000"/>
    </w:rPr>
  </w:style>
  <w:style w:type="paragraph" w:styleId="aff4">
    <w:name w:val="Body Text Indent"/>
    <w:basedOn w:val="a"/>
    <w:link w:val="aff5"/>
    <w:uiPriority w:val="99"/>
    <w:rsid w:val="006D29BC"/>
    <w:pPr>
      <w:spacing w:after="120"/>
      <w:ind w:left="283"/>
    </w:pPr>
    <w:rPr>
      <w:rFonts w:ascii="Calibri" w:eastAsia="Times New Roman" w:hAnsi="Calibri" w:cs="Times New Roman"/>
      <w:szCs w:val="24"/>
      <w:lang w:eastAsia="ru-RU"/>
    </w:rPr>
  </w:style>
  <w:style w:type="character" w:customStyle="1" w:styleId="aff5">
    <w:name w:val="Основной текст с отступом Знак"/>
    <w:basedOn w:val="a0"/>
    <w:link w:val="aff4"/>
    <w:uiPriority w:val="99"/>
    <w:rsid w:val="006D29BC"/>
    <w:rPr>
      <w:rFonts w:ascii="Calibri" w:eastAsia="Times New Roman" w:hAnsi="Calibri" w:cs="Times New Roman"/>
      <w:szCs w:val="24"/>
      <w:lang w:eastAsia="ru-RU"/>
    </w:rPr>
  </w:style>
  <w:style w:type="paragraph" w:styleId="aff6">
    <w:name w:val="Body Text"/>
    <w:aliases w:val="Основной текст Знак2,Основной текст Знак Знак,Основной текст Знак1 Знак Знак2,Основной текст Знак Знак Знак Знак Знак1,Основной текст Знак Знак1 Знак,Основной текст Знак1 Знак Знак Знак,Основной текст Знак1 Знак,???????? ????? ??????????"/>
    <w:basedOn w:val="a"/>
    <w:link w:val="aff7"/>
    <w:unhideWhenUsed/>
    <w:qFormat/>
    <w:rsid w:val="006D29BC"/>
    <w:pPr>
      <w:spacing w:after="120"/>
    </w:pPr>
    <w:rPr>
      <w:rFonts w:asciiTheme="minorHAnsi" w:eastAsiaTheme="minorEastAsia" w:hAnsiTheme="minorHAnsi" w:cs="Times New Roman"/>
      <w:szCs w:val="24"/>
      <w:lang w:val="en-US" w:bidi="en-US"/>
    </w:rPr>
  </w:style>
  <w:style w:type="character" w:customStyle="1" w:styleId="aff7">
    <w:name w:val="Основной текст Знак"/>
    <w:aliases w:val="Основной текст Знак2 Знак,Основной текст Знак Знак Знак,Основной текст Знак1 Знак Знак2 Знак,Основной текст Знак Знак Знак Знак Знак1 Знак,Основной текст Знак Знак1 Знак Знак,Основной текст Знак1 Знак Знак Знак Знак"/>
    <w:basedOn w:val="a0"/>
    <w:link w:val="aff6"/>
    <w:rsid w:val="006D29BC"/>
    <w:rPr>
      <w:rFonts w:asciiTheme="minorHAnsi" w:eastAsiaTheme="minorEastAsia" w:hAnsiTheme="minorHAnsi" w:cs="Times New Roman"/>
      <w:szCs w:val="24"/>
      <w:lang w:val="en-US" w:bidi="en-US"/>
    </w:rPr>
  </w:style>
  <w:style w:type="paragraph" w:styleId="13">
    <w:name w:val="toc 1"/>
    <w:basedOn w:val="a"/>
    <w:next w:val="a"/>
    <w:autoRedefine/>
    <w:uiPriority w:val="39"/>
    <w:unhideWhenUsed/>
    <w:rsid w:val="006D29BC"/>
    <w:pPr>
      <w:tabs>
        <w:tab w:val="left" w:pos="660"/>
        <w:tab w:val="right" w:leader="dot" w:pos="9911"/>
      </w:tabs>
      <w:ind w:left="284" w:hanging="284"/>
    </w:pPr>
    <w:rPr>
      <w:rFonts w:ascii="Palatino Linotype" w:eastAsiaTheme="minorEastAsia" w:hAnsi="Palatino Linotype" w:cs="Times New Roman"/>
      <w:noProof/>
      <w:spacing w:val="-4"/>
      <w:szCs w:val="24"/>
      <w:lang w:bidi="en-US"/>
    </w:rPr>
  </w:style>
  <w:style w:type="character" w:styleId="aff8">
    <w:name w:val="Placeholder Text"/>
    <w:basedOn w:val="a0"/>
    <w:uiPriority w:val="99"/>
    <w:semiHidden/>
    <w:rsid w:val="006D29BC"/>
    <w:rPr>
      <w:color w:val="808080"/>
    </w:rPr>
  </w:style>
  <w:style w:type="paragraph" w:styleId="24">
    <w:name w:val="toc 2"/>
    <w:basedOn w:val="a"/>
    <w:next w:val="a"/>
    <w:autoRedefine/>
    <w:uiPriority w:val="39"/>
    <w:unhideWhenUsed/>
    <w:rsid w:val="006D29BC"/>
    <w:pPr>
      <w:tabs>
        <w:tab w:val="right" w:leader="dot" w:pos="9923"/>
      </w:tabs>
      <w:ind w:left="709" w:right="-2" w:hanging="469"/>
      <w:jc w:val="both"/>
    </w:pPr>
    <w:rPr>
      <w:rFonts w:eastAsiaTheme="minorEastAsia" w:cs="Times New Roman"/>
      <w:noProof/>
      <w:szCs w:val="24"/>
      <w:lang w:bidi="en-US"/>
    </w:rPr>
  </w:style>
  <w:style w:type="character" w:customStyle="1" w:styleId="14">
    <w:name w:val="Неразрешенное упоминание1"/>
    <w:basedOn w:val="a0"/>
    <w:uiPriority w:val="99"/>
    <w:semiHidden/>
    <w:unhideWhenUsed/>
    <w:rsid w:val="006D29BC"/>
    <w:rPr>
      <w:color w:val="605E5C"/>
      <w:shd w:val="clear" w:color="auto" w:fill="E1DFDD"/>
    </w:rPr>
  </w:style>
  <w:style w:type="character" w:styleId="aff9">
    <w:name w:val="FollowedHyperlink"/>
    <w:basedOn w:val="a0"/>
    <w:uiPriority w:val="99"/>
    <w:semiHidden/>
    <w:unhideWhenUsed/>
    <w:rsid w:val="006D29BC"/>
    <w:rPr>
      <w:color w:val="954F72"/>
      <w:u w:val="single"/>
    </w:rPr>
  </w:style>
  <w:style w:type="paragraph" w:customStyle="1" w:styleId="msonormal0">
    <w:name w:val="msonormal"/>
    <w:basedOn w:val="a"/>
    <w:rsid w:val="006D29BC"/>
    <w:pPr>
      <w:spacing w:before="100" w:beforeAutospacing="1" w:after="100" w:afterAutospacing="1"/>
    </w:pPr>
    <w:rPr>
      <w:rFonts w:eastAsia="Times New Roman" w:cs="Times New Roman"/>
      <w:szCs w:val="24"/>
      <w:lang w:eastAsia="ru-RU"/>
    </w:rPr>
  </w:style>
  <w:style w:type="paragraph" w:customStyle="1" w:styleId="xl65">
    <w:name w:val="xl65"/>
    <w:basedOn w:val="a"/>
    <w:rsid w:val="006D29BC"/>
    <w:pPr>
      <w:spacing w:before="100" w:beforeAutospacing="1" w:after="100" w:afterAutospacing="1"/>
      <w:textAlignment w:val="center"/>
    </w:pPr>
    <w:rPr>
      <w:rFonts w:eastAsia="Times New Roman" w:cs="Times New Roman"/>
      <w:szCs w:val="24"/>
      <w:lang w:eastAsia="ru-RU"/>
    </w:rPr>
  </w:style>
  <w:style w:type="paragraph" w:customStyle="1" w:styleId="xl66">
    <w:name w:val="xl66"/>
    <w:basedOn w:val="a"/>
    <w:rsid w:val="006D29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67">
    <w:name w:val="xl67"/>
    <w:basedOn w:val="a"/>
    <w:rsid w:val="006D29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68">
    <w:name w:val="xl68"/>
    <w:basedOn w:val="a"/>
    <w:rsid w:val="006D29BC"/>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69">
    <w:name w:val="xl69"/>
    <w:basedOn w:val="a"/>
    <w:rsid w:val="006D29BC"/>
    <w:pPr>
      <w:spacing w:before="100" w:beforeAutospacing="1" w:after="100" w:afterAutospacing="1"/>
      <w:jc w:val="center"/>
      <w:textAlignment w:val="center"/>
    </w:pPr>
    <w:rPr>
      <w:rFonts w:eastAsia="Times New Roman" w:cs="Times New Roman"/>
      <w:szCs w:val="24"/>
      <w:lang w:eastAsia="ru-RU"/>
    </w:rPr>
  </w:style>
  <w:style w:type="paragraph" w:customStyle="1" w:styleId="xl70">
    <w:name w:val="xl70"/>
    <w:basedOn w:val="a"/>
    <w:rsid w:val="006D29BC"/>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1">
    <w:name w:val="xl71"/>
    <w:basedOn w:val="a"/>
    <w:rsid w:val="006D29BC"/>
    <w:pPr>
      <w:pBdr>
        <w:top w:val="single" w:sz="4" w:space="0" w:color="auto"/>
        <w:lef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2">
    <w:name w:val="xl72"/>
    <w:basedOn w:val="a"/>
    <w:rsid w:val="006D29BC"/>
    <w:pPr>
      <w:pBdr>
        <w:top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3">
    <w:name w:val="xl73"/>
    <w:basedOn w:val="a"/>
    <w:rsid w:val="006D29BC"/>
    <w:pPr>
      <w:pBdr>
        <w:top w:val="single" w:sz="4" w:space="0" w:color="auto"/>
        <w:left w:val="single" w:sz="4" w:space="0" w:color="auto"/>
        <w:bottom w:val="single" w:sz="4" w:space="0" w:color="auto"/>
      </w:pBdr>
      <w:spacing w:before="100" w:beforeAutospacing="1" w:after="100" w:afterAutospacing="1"/>
      <w:jc w:val="center"/>
      <w:textAlignment w:val="top"/>
    </w:pPr>
    <w:rPr>
      <w:rFonts w:eastAsia="Times New Roman" w:cs="Times New Roman"/>
      <w:b/>
      <w:bCs/>
      <w:szCs w:val="24"/>
      <w:lang w:eastAsia="ru-RU"/>
    </w:rPr>
  </w:style>
  <w:style w:type="paragraph" w:customStyle="1" w:styleId="xl74">
    <w:name w:val="xl74"/>
    <w:basedOn w:val="a"/>
    <w:rsid w:val="006D29BC"/>
    <w:pPr>
      <w:pBdr>
        <w:top w:val="single" w:sz="4" w:space="0" w:color="auto"/>
        <w:bottom w:val="single" w:sz="4" w:space="0" w:color="auto"/>
      </w:pBdr>
      <w:spacing w:before="100" w:beforeAutospacing="1" w:after="100" w:afterAutospacing="1"/>
      <w:jc w:val="center"/>
      <w:textAlignment w:val="top"/>
    </w:pPr>
    <w:rPr>
      <w:rFonts w:eastAsia="Times New Roman" w:cs="Times New Roman"/>
      <w:b/>
      <w:bCs/>
      <w:szCs w:val="24"/>
      <w:lang w:eastAsia="ru-RU"/>
    </w:rPr>
  </w:style>
  <w:style w:type="paragraph" w:customStyle="1" w:styleId="xl75">
    <w:name w:val="xl75"/>
    <w:basedOn w:val="a"/>
    <w:rsid w:val="006D29BC"/>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szCs w:val="24"/>
      <w:lang w:eastAsia="ru-RU"/>
    </w:rPr>
  </w:style>
  <w:style w:type="paragraph" w:customStyle="1" w:styleId="xl76">
    <w:name w:val="xl76"/>
    <w:basedOn w:val="a"/>
    <w:rsid w:val="006D29BC"/>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
    <w:name w:val="xl77"/>
    <w:basedOn w:val="a"/>
    <w:rsid w:val="006D29BC"/>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8">
    <w:name w:val="xl78"/>
    <w:basedOn w:val="a"/>
    <w:rsid w:val="006D29BC"/>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9">
    <w:name w:val="xl79"/>
    <w:basedOn w:val="a"/>
    <w:rsid w:val="006D29BC"/>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80">
    <w:name w:val="xl80"/>
    <w:basedOn w:val="a"/>
    <w:rsid w:val="006D29BC"/>
    <w:pPr>
      <w:pBdr>
        <w:left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81">
    <w:name w:val="xl81"/>
    <w:basedOn w:val="a"/>
    <w:rsid w:val="006D29BC"/>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cs="Times New Roman"/>
      <w:szCs w:val="24"/>
      <w:lang w:eastAsia="ru-RU"/>
    </w:rPr>
  </w:style>
  <w:style w:type="paragraph" w:customStyle="1" w:styleId="xl82">
    <w:name w:val="xl82"/>
    <w:basedOn w:val="a"/>
    <w:rsid w:val="006D29BC"/>
    <w:pPr>
      <w:pBdr>
        <w:left w:val="single" w:sz="4" w:space="0" w:color="auto"/>
        <w:right w:val="single" w:sz="4" w:space="0" w:color="auto"/>
      </w:pBdr>
      <w:spacing w:before="100" w:beforeAutospacing="1" w:after="100" w:afterAutospacing="1"/>
      <w:textAlignment w:val="center"/>
    </w:pPr>
    <w:rPr>
      <w:rFonts w:eastAsia="Times New Roman" w:cs="Times New Roman"/>
      <w:szCs w:val="24"/>
      <w:lang w:eastAsia="ru-RU"/>
    </w:rPr>
  </w:style>
  <w:style w:type="paragraph" w:customStyle="1" w:styleId="xl83">
    <w:name w:val="xl83"/>
    <w:basedOn w:val="a"/>
    <w:rsid w:val="006D29BC"/>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Cs w:val="24"/>
      <w:lang w:eastAsia="ru-RU"/>
    </w:rPr>
  </w:style>
  <w:style w:type="character" w:customStyle="1" w:styleId="a6">
    <w:name w:val="Абзац списка Знак"/>
    <w:aliases w:val="Paragraph Знак,Citation List Знак,Resume Title Знак,List Paragraph Char Char Знак,Bullet 1 Знак,List Paragraph1 Знак,b1 Знак,Number_1 Знак,SGLText List Paragraph Знак,new Знак,lp1 Знак,Normal Sentence Знак,ListPar1 Знак,list1 Знак"/>
    <w:basedOn w:val="a0"/>
    <w:link w:val="a5"/>
    <w:uiPriority w:val="34"/>
    <w:qFormat/>
    <w:locked/>
    <w:rsid w:val="006D29BC"/>
    <w:rPr>
      <w:kern w:val="2"/>
      <w14:ligatures w14:val="standardContextual"/>
    </w:rPr>
  </w:style>
  <w:style w:type="paragraph" w:customStyle="1" w:styleId="81">
    <w:name w:val="ЭКОцентр текст таблицы (8пт)"/>
    <w:basedOn w:val="a"/>
    <w:qFormat/>
    <w:rsid w:val="006D29BC"/>
    <w:pPr>
      <w:jc w:val="both"/>
    </w:pPr>
    <w:rPr>
      <w:rFonts w:ascii="Calibri" w:hAnsi="Calibri"/>
      <w:color w:val="000000"/>
      <w:sz w:val="16"/>
      <w:szCs w:val="16"/>
    </w:rPr>
  </w:style>
  <w:style w:type="table" w:customStyle="1" w:styleId="82">
    <w:name w:val="ЭКОцентр Таблица (8пт)"/>
    <w:qFormat/>
    <w:rsid w:val="006D29BC"/>
    <w:rPr>
      <w:rFonts w:asciiTheme="minorHAnsi" w:hAnsiTheme="minorHAnsi"/>
      <w:sz w:val="16"/>
      <w:szCs w:val="16"/>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character" w:customStyle="1" w:styleId="affa">
    <w:name w:val="Основной текст_"/>
    <w:basedOn w:val="a0"/>
    <w:link w:val="15"/>
    <w:rsid w:val="006D29BC"/>
    <w:rPr>
      <w:rFonts w:eastAsia="Times New Roman"/>
      <w:sz w:val="27"/>
      <w:szCs w:val="27"/>
      <w:shd w:val="clear" w:color="auto" w:fill="FFFFFF"/>
    </w:rPr>
  </w:style>
  <w:style w:type="character" w:customStyle="1" w:styleId="95pt">
    <w:name w:val="Основной текст + 9;5 pt"/>
    <w:basedOn w:val="affa"/>
    <w:rsid w:val="006D29BC"/>
    <w:rPr>
      <w:rFonts w:eastAsia="Times New Roman"/>
      <w:color w:val="000000"/>
      <w:spacing w:val="0"/>
      <w:w w:val="100"/>
      <w:position w:val="0"/>
      <w:sz w:val="19"/>
      <w:szCs w:val="19"/>
      <w:shd w:val="clear" w:color="auto" w:fill="FFFFFF"/>
      <w:lang w:val="ru-RU"/>
    </w:rPr>
  </w:style>
  <w:style w:type="paragraph" w:customStyle="1" w:styleId="15">
    <w:name w:val="Основной текст1"/>
    <w:basedOn w:val="a"/>
    <w:link w:val="affa"/>
    <w:rsid w:val="006D29BC"/>
    <w:pPr>
      <w:widowControl w:val="0"/>
      <w:shd w:val="clear" w:color="auto" w:fill="FFFFFF"/>
      <w:spacing w:line="322" w:lineRule="exact"/>
      <w:jc w:val="both"/>
    </w:pPr>
    <w:rPr>
      <w:rFonts w:eastAsia="Times New Roman"/>
      <w:sz w:val="27"/>
      <w:szCs w:val="27"/>
    </w:rPr>
  </w:style>
  <w:style w:type="character" w:styleId="affb">
    <w:name w:val="Unresolved Mention"/>
    <w:basedOn w:val="a0"/>
    <w:uiPriority w:val="99"/>
    <w:semiHidden/>
    <w:unhideWhenUsed/>
    <w:rsid w:val="006D29BC"/>
    <w:rPr>
      <w:color w:val="605E5C"/>
      <w:shd w:val="clear" w:color="auto" w:fill="E1DFDD"/>
    </w:rPr>
  </w:style>
  <w:style w:type="table" w:customStyle="1" w:styleId="TableNormal1">
    <w:name w:val="Table Normal1"/>
    <w:uiPriority w:val="2"/>
    <w:semiHidden/>
    <w:unhideWhenUsed/>
    <w:qFormat/>
    <w:rsid w:val="006D29BC"/>
    <w:pPr>
      <w:widowControl w:val="0"/>
      <w:autoSpaceDE w:val="0"/>
      <w:autoSpaceDN w:val="0"/>
    </w:pPr>
    <w:rPr>
      <w:rFonts w:asciiTheme="minorHAnsi" w:hAnsiTheme="minorHAnsi"/>
      <w:sz w:val="22"/>
      <w:lang w:val="en-US"/>
    </w:rPr>
    <w:tblPr>
      <w:tblInd w:w="0" w:type="dxa"/>
      <w:tblCellMar>
        <w:top w:w="0" w:type="dxa"/>
        <w:left w:w="0" w:type="dxa"/>
        <w:bottom w:w="0" w:type="dxa"/>
        <w:right w:w="0" w:type="dxa"/>
      </w:tblCellMar>
    </w:tblPr>
  </w:style>
  <w:style w:type="table" w:customStyle="1" w:styleId="MATable1">
    <w:name w:val="MA Table1"/>
    <w:basedOn w:val="a1"/>
    <w:next w:val="af1"/>
    <w:uiPriority w:val="59"/>
    <w:rsid w:val="006D29BC"/>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rsid w:val="006D29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000000"/>
      <w:sz w:val="20"/>
      <w:szCs w:val="20"/>
      <w:lang w:eastAsia="ru-RU"/>
    </w:rPr>
  </w:style>
  <w:style w:type="paragraph" w:customStyle="1" w:styleId="xl64">
    <w:name w:val="xl64"/>
    <w:basedOn w:val="a"/>
    <w:rsid w:val="006D29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84">
    <w:name w:val="xl84"/>
    <w:basedOn w:val="a"/>
    <w:rsid w:val="006D29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color w:val="000000"/>
      <w:sz w:val="20"/>
      <w:szCs w:val="20"/>
      <w:lang w:eastAsia="ru-RU"/>
    </w:rPr>
  </w:style>
  <w:style w:type="paragraph" w:customStyle="1" w:styleId="xl85">
    <w:name w:val="xl85"/>
    <w:basedOn w:val="a"/>
    <w:rsid w:val="006D29B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textAlignment w:val="center"/>
    </w:pPr>
    <w:rPr>
      <w:rFonts w:eastAsia="Times New Roman" w:cs="Times New Roman"/>
      <w:b/>
      <w:bCs/>
      <w:color w:val="000000"/>
      <w:sz w:val="20"/>
      <w:szCs w:val="20"/>
      <w:lang w:eastAsia="ru-RU"/>
    </w:rPr>
  </w:style>
  <w:style w:type="paragraph" w:customStyle="1" w:styleId="xl86">
    <w:name w:val="xl86"/>
    <w:basedOn w:val="a"/>
    <w:rsid w:val="006D29B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eastAsia="Times New Roman" w:cs="Times New Roman"/>
      <w:b/>
      <w:bCs/>
      <w:color w:val="000000"/>
      <w:sz w:val="20"/>
      <w:szCs w:val="20"/>
      <w:lang w:eastAsia="ru-RU"/>
    </w:rPr>
  </w:style>
  <w:style w:type="paragraph" w:customStyle="1" w:styleId="xl87">
    <w:name w:val="xl87"/>
    <w:basedOn w:val="a"/>
    <w:rsid w:val="006D29B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eastAsia="Times New Roman" w:cs="Times New Roman"/>
      <w:b/>
      <w:bCs/>
      <w:color w:val="000000"/>
      <w:sz w:val="20"/>
      <w:szCs w:val="20"/>
      <w:lang w:eastAsia="ru-RU"/>
    </w:rPr>
  </w:style>
  <w:style w:type="paragraph" w:customStyle="1" w:styleId="xl88">
    <w:name w:val="xl88"/>
    <w:basedOn w:val="a"/>
    <w:rsid w:val="006D29BC"/>
    <w:pPr>
      <w:pBdr>
        <w:top w:val="single" w:sz="4" w:space="0" w:color="auto"/>
        <w:left w:val="single" w:sz="4" w:space="0" w:color="auto"/>
        <w:bottom w:val="single" w:sz="4" w:space="0" w:color="auto"/>
        <w:right w:val="single" w:sz="4" w:space="0" w:color="auto"/>
      </w:pBdr>
      <w:shd w:val="clear" w:color="000000" w:fill="D9E2F3"/>
      <w:spacing w:before="100" w:beforeAutospacing="1" w:after="100" w:afterAutospacing="1"/>
      <w:jc w:val="center"/>
      <w:textAlignment w:val="center"/>
    </w:pPr>
    <w:rPr>
      <w:rFonts w:eastAsia="Times New Roman" w:cs="Times New Roman"/>
      <w:b/>
      <w:bCs/>
      <w:color w:val="000000"/>
      <w:sz w:val="20"/>
      <w:szCs w:val="20"/>
      <w:lang w:eastAsia="ru-RU"/>
    </w:rPr>
  </w:style>
  <w:style w:type="paragraph" w:customStyle="1" w:styleId="xl89">
    <w:name w:val="xl89"/>
    <w:basedOn w:val="a"/>
    <w:rsid w:val="006D29BC"/>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cs="Times New Roman"/>
      <w:color w:val="000000"/>
      <w:sz w:val="20"/>
      <w:szCs w:val="20"/>
      <w:lang w:eastAsia="ru-RU"/>
    </w:rPr>
  </w:style>
  <w:style w:type="paragraph" w:customStyle="1" w:styleId="xl90">
    <w:name w:val="xl90"/>
    <w:basedOn w:val="a"/>
    <w:rsid w:val="006D29BC"/>
    <w:pPr>
      <w:pBdr>
        <w:top w:val="single" w:sz="4" w:space="0" w:color="auto"/>
        <w:bottom w:val="single" w:sz="4" w:space="0" w:color="auto"/>
      </w:pBdr>
      <w:spacing w:before="100" w:beforeAutospacing="1" w:after="100" w:afterAutospacing="1"/>
      <w:jc w:val="center"/>
      <w:textAlignment w:val="center"/>
    </w:pPr>
    <w:rPr>
      <w:rFonts w:eastAsia="Times New Roman" w:cs="Times New Roman"/>
      <w:color w:val="000000"/>
      <w:sz w:val="20"/>
      <w:szCs w:val="20"/>
      <w:lang w:eastAsia="ru-RU"/>
    </w:rPr>
  </w:style>
  <w:style w:type="paragraph" w:customStyle="1" w:styleId="xl91">
    <w:name w:val="xl91"/>
    <w:basedOn w:val="a"/>
    <w:rsid w:val="006D29BC"/>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000000"/>
      <w:sz w:val="20"/>
      <w:szCs w:val="20"/>
      <w:lang w:eastAsia="ru-RU"/>
    </w:rPr>
  </w:style>
  <w:style w:type="character" w:customStyle="1" w:styleId="25">
    <w:name w:val="Заголовок №2_"/>
    <w:basedOn w:val="a0"/>
    <w:link w:val="26"/>
    <w:rsid w:val="006D29BC"/>
    <w:rPr>
      <w:rFonts w:eastAsia="Times New Roman"/>
      <w:b/>
      <w:bCs/>
      <w:sz w:val="28"/>
      <w:szCs w:val="28"/>
    </w:rPr>
  </w:style>
  <w:style w:type="paragraph" w:customStyle="1" w:styleId="26">
    <w:name w:val="Заголовок №2"/>
    <w:basedOn w:val="a"/>
    <w:link w:val="25"/>
    <w:rsid w:val="006D29BC"/>
    <w:pPr>
      <w:widowControl w:val="0"/>
      <w:spacing w:after="240"/>
      <w:jc w:val="center"/>
      <w:outlineLvl w:val="1"/>
    </w:pPr>
    <w:rPr>
      <w:rFonts w:eastAsia="Times New Roman"/>
      <w:b/>
      <w:bCs/>
      <w:sz w:val="28"/>
      <w:szCs w:val="28"/>
    </w:rPr>
  </w:style>
  <w:style w:type="table" w:customStyle="1" w:styleId="110">
    <w:name w:val="Сетка таблицы11"/>
    <w:basedOn w:val="a1"/>
    <w:next w:val="af1"/>
    <w:uiPriority w:val="39"/>
    <w:rsid w:val="006D29BC"/>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7">
    <w:name w:val="Обычный2"/>
    <w:rsid w:val="006D29BC"/>
    <w:pPr>
      <w:widowControl w:val="0"/>
    </w:pPr>
    <w:rPr>
      <w:rFonts w:ascii="Arial" w:eastAsia="Times New Roman" w:hAnsi="Arial" w:cs="Times New Roman"/>
      <w:snapToGrid w:val="0"/>
      <w:sz w:val="20"/>
      <w:szCs w:val="20"/>
      <w:lang w:eastAsia="ru-RU"/>
    </w:rPr>
  </w:style>
  <w:style w:type="table" w:customStyle="1" w:styleId="111">
    <w:name w:val="Сетка таблицы111"/>
    <w:basedOn w:val="a1"/>
    <w:next w:val="af1"/>
    <w:uiPriority w:val="39"/>
    <w:rsid w:val="006D29BC"/>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472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912</TotalTime>
  <Pages>13</Pages>
  <Words>6254</Words>
  <Characters>38341</Characters>
  <Application>Microsoft Office Word</Application>
  <DocSecurity>0</DocSecurity>
  <Lines>3195</Lines>
  <Paragraphs>2477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Dmitry</dc:creator>
  <cp:keywords/>
  <dc:description/>
  <cp:lastModifiedBy>Дмитрий Шмыгалев</cp:lastModifiedBy>
  <cp:revision>152</cp:revision>
  <cp:lastPrinted>2024-10-08T12:21:00Z</cp:lastPrinted>
  <dcterms:created xsi:type="dcterms:W3CDTF">2024-08-16T04:50:00Z</dcterms:created>
  <dcterms:modified xsi:type="dcterms:W3CDTF">2026-10-13T04:07:00Z</dcterms:modified>
</cp:coreProperties>
</file>