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DFE10" w14:textId="77777777" w:rsidR="00127D8A" w:rsidRPr="00B65AF9" w:rsidRDefault="00127D8A" w:rsidP="001F215F">
      <w:pPr>
        <w:pStyle w:val="a7"/>
        <w:jc w:val="both"/>
        <w:rPr>
          <w:b/>
          <w:caps w:val="0"/>
          <w:sz w:val="22"/>
          <w:szCs w:val="22"/>
        </w:rPr>
      </w:pPr>
      <w:r w:rsidRPr="00B65AF9">
        <w:rPr>
          <w:b/>
          <w:caps w:val="0"/>
          <w:sz w:val="22"/>
          <w:szCs w:val="22"/>
        </w:rPr>
        <w:t>Краткое нетехническое резюме</w:t>
      </w:r>
    </w:p>
    <w:p w14:paraId="7B387564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ТОО «Тасбулат Ойл Корпорэйшн» является юридическим лицом, зарегистрированным на территории Республики Казахстан, имеет государственную лицензию на право пользования недрами, добычу углеводородного сырья на месторождениях Тасбулат,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 xml:space="preserve"> и </w:t>
      </w:r>
      <w:proofErr w:type="spellStart"/>
      <w:r w:rsidRPr="00B65AF9">
        <w:rPr>
          <w:caps w:val="0"/>
          <w:sz w:val="22"/>
          <w:szCs w:val="22"/>
        </w:rPr>
        <w:t>Актас</w:t>
      </w:r>
      <w:proofErr w:type="spellEnd"/>
      <w:r w:rsidRPr="00B65AF9">
        <w:rPr>
          <w:caps w:val="0"/>
          <w:sz w:val="22"/>
          <w:szCs w:val="22"/>
        </w:rPr>
        <w:t>.</w:t>
      </w:r>
    </w:p>
    <w:p w14:paraId="3FFC6567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Форма собственности: Частная.</w:t>
      </w:r>
    </w:p>
    <w:p w14:paraId="50CB05CC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Вид основной деятельности: </w:t>
      </w:r>
    </w:p>
    <w:p w14:paraId="17AA33BC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Основным видом деятельности является недропользование на основании контракта №ГКИ169 на проведение добычи углеводородного сырья нефтегазоконденсатного месторождения Тасбулат заключенным 28.01.98 г., между Государственным Комитетом РК по инвестициям и ТОО «Тасбулат Ойл Корпорэйшн».</w:t>
      </w:r>
    </w:p>
    <w:p w14:paraId="778F77DA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Разведка и добыча углеводородного сырья на нефтегазовом месторождении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>, расположенном на территории Мангистауского района Мангистауской области на основании контракта №614 от 12.12.2000 г., между Агентством РК по инвестициям и ТОО «Тасбулат Ойл Корпорэйшн».</w:t>
      </w:r>
    </w:p>
    <w:p w14:paraId="55F5EE1D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Разведка и добыча углеводородного сырья на нефтегазовом месторождении </w:t>
      </w:r>
      <w:proofErr w:type="spellStart"/>
      <w:r w:rsidRPr="00B65AF9">
        <w:rPr>
          <w:caps w:val="0"/>
          <w:sz w:val="22"/>
          <w:szCs w:val="22"/>
        </w:rPr>
        <w:t>Актас</w:t>
      </w:r>
      <w:proofErr w:type="spellEnd"/>
      <w:r w:rsidRPr="00B65AF9">
        <w:rPr>
          <w:caps w:val="0"/>
          <w:sz w:val="22"/>
          <w:szCs w:val="22"/>
        </w:rPr>
        <w:t>, расположенном на территории Каракиянского района Мангистауской области на основании контракта №613 от 12.12.2000 г., между Агентством РК по инвестициям и ТОО «Тасбулат Ойл Корпорэйшн».</w:t>
      </w:r>
    </w:p>
    <w:p w14:paraId="56BCBB8E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Перечень структурных подразделений предприятия, основных и вспомогательных производств, участков:</w:t>
      </w:r>
    </w:p>
    <w:p w14:paraId="21741B71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В состав объектов лицензионной блоков ТОО «Тасбулат Ойл Корпорэйшн» входят:</w:t>
      </w:r>
    </w:p>
    <w:p w14:paraId="7E4D8441" w14:textId="77777777" w:rsidR="00127D8A" w:rsidRPr="00B65AF9" w:rsidRDefault="00127D8A" w:rsidP="002D78B2">
      <w:pPr>
        <w:pStyle w:val="10"/>
        <w:rPr>
          <w:sz w:val="22"/>
          <w:szCs w:val="22"/>
        </w:rPr>
      </w:pPr>
      <w:r w:rsidRPr="00B65AF9">
        <w:rPr>
          <w:sz w:val="22"/>
          <w:szCs w:val="22"/>
        </w:rPr>
        <w:t>нефтяное месторождение Тасбулат;</w:t>
      </w:r>
    </w:p>
    <w:p w14:paraId="7ED7B961" w14:textId="77777777" w:rsidR="00127D8A" w:rsidRPr="00B65AF9" w:rsidRDefault="00127D8A" w:rsidP="002D78B2">
      <w:pPr>
        <w:pStyle w:val="10"/>
        <w:rPr>
          <w:sz w:val="22"/>
          <w:szCs w:val="22"/>
        </w:rPr>
      </w:pPr>
      <w:r w:rsidRPr="00B65AF9">
        <w:rPr>
          <w:sz w:val="22"/>
          <w:szCs w:val="22"/>
        </w:rPr>
        <w:t xml:space="preserve">нефтяное месторождение </w:t>
      </w:r>
      <w:proofErr w:type="spellStart"/>
      <w:r w:rsidRPr="00B65AF9">
        <w:rPr>
          <w:sz w:val="22"/>
          <w:szCs w:val="22"/>
        </w:rPr>
        <w:t>Туркменой</w:t>
      </w:r>
      <w:proofErr w:type="spellEnd"/>
      <w:r w:rsidRPr="00B65AF9">
        <w:rPr>
          <w:sz w:val="22"/>
          <w:szCs w:val="22"/>
        </w:rPr>
        <w:t>;</w:t>
      </w:r>
    </w:p>
    <w:p w14:paraId="34EFC389" w14:textId="77777777" w:rsidR="00127D8A" w:rsidRPr="00B65AF9" w:rsidRDefault="00127D8A" w:rsidP="002D78B2">
      <w:pPr>
        <w:pStyle w:val="10"/>
        <w:rPr>
          <w:sz w:val="22"/>
          <w:szCs w:val="22"/>
        </w:rPr>
      </w:pPr>
      <w:r w:rsidRPr="00B65AF9">
        <w:rPr>
          <w:sz w:val="22"/>
          <w:szCs w:val="22"/>
        </w:rPr>
        <w:t xml:space="preserve">нефтяное месторождение </w:t>
      </w:r>
      <w:proofErr w:type="spellStart"/>
      <w:r w:rsidRPr="00B65AF9">
        <w:rPr>
          <w:sz w:val="22"/>
          <w:szCs w:val="22"/>
        </w:rPr>
        <w:t>Актас</w:t>
      </w:r>
      <w:proofErr w:type="spellEnd"/>
      <w:r w:rsidRPr="00B65AF9">
        <w:rPr>
          <w:sz w:val="22"/>
          <w:szCs w:val="22"/>
        </w:rPr>
        <w:t>;</w:t>
      </w:r>
    </w:p>
    <w:p w14:paraId="6D2D3E00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На месторождении </w:t>
      </w:r>
      <w:proofErr w:type="spellStart"/>
      <w:r w:rsidRPr="00B65AF9">
        <w:rPr>
          <w:caps w:val="0"/>
          <w:sz w:val="22"/>
          <w:szCs w:val="22"/>
        </w:rPr>
        <w:t>Молдыбай</w:t>
      </w:r>
      <w:proofErr w:type="spellEnd"/>
      <w:r w:rsidRPr="00B65AF9">
        <w:rPr>
          <w:caps w:val="0"/>
          <w:sz w:val="22"/>
          <w:szCs w:val="22"/>
        </w:rPr>
        <w:t xml:space="preserve"> добыча нефти в настоящее время не ведется.</w:t>
      </w:r>
    </w:p>
    <w:p w14:paraId="7BB08107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Место расположения и размер площади объектов.</w:t>
      </w:r>
    </w:p>
    <w:p w14:paraId="3D52F3A3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Общая площадь контрактной территории - месторождений Тасбулат -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 xml:space="preserve"> - </w:t>
      </w:r>
      <w:proofErr w:type="spellStart"/>
      <w:r w:rsidRPr="00B65AF9">
        <w:rPr>
          <w:caps w:val="0"/>
          <w:sz w:val="22"/>
          <w:szCs w:val="22"/>
        </w:rPr>
        <w:t>Актас</w:t>
      </w:r>
      <w:proofErr w:type="spellEnd"/>
      <w:r w:rsidRPr="00B65AF9">
        <w:rPr>
          <w:caps w:val="0"/>
          <w:sz w:val="22"/>
          <w:szCs w:val="22"/>
        </w:rPr>
        <w:t xml:space="preserve"> составляет 19820,4 га.</w:t>
      </w:r>
    </w:p>
    <w:p w14:paraId="32598510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В состав лицензионных блоков ТОО «Тасбулат Ойл Корпорэйшн» входят месторождения Тасбулат, </w:t>
      </w:r>
      <w:proofErr w:type="spellStart"/>
      <w:r w:rsidRPr="00B65AF9">
        <w:rPr>
          <w:caps w:val="0"/>
          <w:sz w:val="22"/>
          <w:szCs w:val="22"/>
        </w:rPr>
        <w:t>Актас</w:t>
      </w:r>
      <w:proofErr w:type="spellEnd"/>
      <w:r w:rsidRPr="00B65AF9">
        <w:rPr>
          <w:caps w:val="0"/>
          <w:sz w:val="22"/>
          <w:szCs w:val="22"/>
        </w:rPr>
        <w:t xml:space="preserve">,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>, которые располагаются в районе активной нефте-газодобычи. Добываемая на этих месторождениях нефть поступает по трубопроводу в магистральный нефтепровод Жана-Озен-Самара.</w:t>
      </w:r>
    </w:p>
    <w:p w14:paraId="2F529047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Руководство деятельностью ТОО «Тасбулат Ойл Корпорэйшн» осуществляется из головного офиса в г. Актау. Вахтовый лагерь и производственный офис располагаются на месторождении Тасбулат.</w:t>
      </w:r>
    </w:p>
    <w:p w14:paraId="0D75C8FD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Вахтовый поселок и офис в г. Актау соединены между собой и производственными объектами посредством радио-, телефонной, спутниковой и компьютерной связи.</w:t>
      </w:r>
    </w:p>
    <w:p w14:paraId="7AAC598A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Снабжение технической водой осуществляется из водовода волжской воды Астрахань-</w:t>
      </w:r>
      <w:proofErr w:type="spellStart"/>
      <w:r w:rsidRPr="00B65AF9">
        <w:rPr>
          <w:caps w:val="0"/>
          <w:sz w:val="22"/>
          <w:szCs w:val="22"/>
        </w:rPr>
        <w:t>Мангистау</w:t>
      </w:r>
      <w:proofErr w:type="spellEnd"/>
      <w:r w:rsidRPr="00B65AF9">
        <w:rPr>
          <w:caps w:val="0"/>
          <w:sz w:val="22"/>
          <w:szCs w:val="22"/>
        </w:rPr>
        <w:t>. Доставка бутилированной питьевой воды осуществляется автомобильным транспортом из г. Актау до вахтового лагеря.</w:t>
      </w:r>
    </w:p>
    <w:p w14:paraId="40F3F5D9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Персонал месторождений, в количестве </w:t>
      </w:r>
      <w:r w:rsidR="00DF1A6C" w:rsidRPr="00B65AF9">
        <w:rPr>
          <w:caps w:val="0"/>
          <w:sz w:val="22"/>
          <w:szCs w:val="22"/>
        </w:rPr>
        <w:t>19</w:t>
      </w:r>
      <w:r w:rsidRPr="00B65AF9">
        <w:rPr>
          <w:caps w:val="0"/>
          <w:sz w:val="22"/>
          <w:szCs w:val="22"/>
        </w:rPr>
        <w:t>0 человек, проживает в утепленных модульных блоках в вахтовом городке. На территории месторождения персонал работает вахтовым методом (15х15, 28х28); время работы в офисе составляет 8 часов. На территории вахтового городка находятся: административный блок - 2-х этажное здание (сборный дом), пожарное депо, столовая, мастерские, жилые и складские помещения. Все объекты обеспечены противопожарной сигнализацией.</w:t>
      </w:r>
    </w:p>
    <w:p w14:paraId="6A2B6344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В вахтовом поселке имеется медпункт, машина скорой помощи и квалифицированный медперсонал с круглосуточным дежурством, а также устойчивая радио-телекоммуникационная, факсимильная, спутниковая и </w:t>
      </w:r>
      <w:proofErr w:type="gramStart"/>
      <w:r w:rsidRPr="00B65AF9">
        <w:rPr>
          <w:caps w:val="0"/>
          <w:sz w:val="22"/>
          <w:szCs w:val="22"/>
        </w:rPr>
        <w:t>интернет связь</w:t>
      </w:r>
      <w:proofErr w:type="gramEnd"/>
      <w:r w:rsidRPr="00B65AF9">
        <w:rPr>
          <w:caps w:val="0"/>
          <w:sz w:val="22"/>
          <w:szCs w:val="22"/>
        </w:rPr>
        <w:t xml:space="preserve">. </w:t>
      </w:r>
    </w:p>
    <w:p w14:paraId="1D8C14F3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Согласно карте административно-территориального деления месторождения Тасбулат, </w:t>
      </w:r>
      <w:proofErr w:type="spellStart"/>
      <w:r w:rsidRPr="00B65AF9">
        <w:rPr>
          <w:caps w:val="0"/>
          <w:sz w:val="22"/>
          <w:szCs w:val="22"/>
        </w:rPr>
        <w:t>Актас</w:t>
      </w:r>
      <w:proofErr w:type="spellEnd"/>
      <w:r w:rsidRPr="00B65AF9">
        <w:rPr>
          <w:caps w:val="0"/>
          <w:sz w:val="22"/>
          <w:szCs w:val="22"/>
        </w:rPr>
        <w:t xml:space="preserve">,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 xml:space="preserve">, </w:t>
      </w:r>
      <w:proofErr w:type="spellStart"/>
      <w:r w:rsidRPr="00B65AF9">
        <w:rPr>
          <w:caps w:val="0"/>
          <w:sz w:val="22"/>
          <w:szCs w:val="22"/>
        </w:rPr>
        <w:t>Молдыбай</w:t>
      </w:r>
      <w:proofErr w:type="spellEnd"/>
      <w:r w:rsidRPr="00B65AF9">
        <w:rPr>
          <w:caps w:val="0"/>
          <w:sz w:val="22"/>
          <w:szCs w:val="22"/>
        </w:rPr>
        <w:t xml:space="preserve"> располагаются в Каракиянском и Мангистауском районах Мангистауской области, районными центрами которых являются рабочие поселки </w:t>
      </w:r>
      <w:proofErr w:type="spellStart"/>
      <w:r w:rsidRPr="00B65AF9">
        <w:rPr>
          <w:caps w:val="0"/>
          <w:sz w:val="22"/>
          <w:szCs w:val="22"/>
        </w:rPr>
        <w:t>Курык</w:t>
      </w:r>
      <w:proofErr w:type="spellEnd"/>
      <w:r w:rsidRPr="00B65AF9">
        <w:rPr>
          <w:caps w:val="0"/>
          <w:sz w:val="22"/>
          <w:szCs w:val="22"/>
        </w:rPr>
        <w:t xml:space="preserve"> и </w:t>
      </w:r>
      <w:proofErr w:type="spellStart"/>
      <w:r w:rsidRPr="00B65AF9">
        <w:rPr>
          <w:caps w:val="0"/>
          <w:sz w:val="22"/>
          <w:szCs w:val="22"/>
        </w:rPr>
        <w:t>Шетпе</w:t>
      </w:r>
      <w:proofErr w:type="spellEnd"/>
      <w:r w:rsidRPr="00B65AF9">
        <w:rPr>
          <w:caps w:val="0"/>
          <w:sz w:val="22"/>
          <w:szCs w:val="22"/>
        </w:rPr>
        <w:t>.</w:t>
      </w:r>
    </w:p>
    <w:p w14:paraId="220C81AD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Ближайшая к месторождениям железнодорожная ветка проходит по линии Актау- Жанаозен. Вдоль железной дороги проходит автомобильная дорога республиканского значения, ЛЭП, линия телефонной связи. От автомобильной дороги Актау-Жанаозен проложена асфальтированная автодорога до вахтового лагеря Тасбулат.</w:t>
      </w:r>
    </w:p>
    <w:p w14:paraId="54D783B1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Через территорию блока месторождений проходят 3 высоковольтные линии (2 ЛЭП- 220 </w:t>
      </w:r>
      <w:proofErr w:type="spellStart"/>
      <w:r w:rsidRPr="00B65AF9">
        <w:rPr>
          <w:caps w:val="0"/>
          <w:sz w:val="22"/>
          <w:szCs w:val="22"/>
        </w:rPr>
        <w:t>кВ</w:t>
      </w:r>
      <w:proofErr w:type="spellEnd"/>
      <w:r w:rsidRPr="00B65AF9">
        <w:rPr>
          <w:caps w:val="0"/>
          <w:sz w:val="22"/>
          <w:szCs w:val="22"/>
        </w:rPr>
        <w:t xml:space="preserve"> и 1 ЛЭП-110 </w:t>
      </w:r>
      <w:proofErr w:type="spellStart"/>
      <w:r w:rsidRPr="00B65AF9">
        <w:rPr>
          <w:caps w:val="0"/>
          <w:sz w:val="22"/>
          <w:szCs w:val="22"/>
        </w:rPr>
        <w:t>кВ</w:t>
      </w:r>
      <w:proofErr w:type="spellEnd"/>
      <w:r w:rsidRPr="00B65AF9">
        <w:rPr>
          <w:caps w:val="0"/>
          <w:sz w:val="22"/>
          <w:szCs w:val="22"/>
        </w:rPr>
        <w:t xml:space="preserve">). Также имеются ЛЭП напряжением 35 </w:t>
      </w:r>
      <w:proofErr w:type="spellStart"/>
      <w:r w:rsidRPr="00B65AF9">
        <w:rPr>
          <w:caps w:val="0"/>
          <w:sz w:val="22"/>
          <w:szCs w:val="22"/>
        </w:rPr>
        <w:t>кВ</w:t>
      </w:r>
      <w:proofErr w:type="spellEnd"/>
      <w:r w:rsidRPr="00B65AF9">
        <w:rPr>
          <w:caps w:val="0"/>
          <w:sz w:val="22"/>
          <w:szCs w:val="22"/>
        </w:rPr>
        <w:t>, связывающие газовые промыслы.</w:t>
      </w:r>
    </w:p>
    <w:p w14:paraId="6AE3FFD4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lastRenderedPageBreak/>
        <w:t>Социально-экономическое развитие данного региона происходит в жестких природно-климатических условиях. Дефицит пресной воды и низкое плодородие почв обуславливают неравномерность распределения населения по территориям областей и приуроченность населенных пунктов к нефтегазодобывающим месторождениям.</w:t>
      </w:r>
    </w:p>
    <w:p w14:paraId="47DA62BF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Все месторождения ТОО «Тасбулат Ойл Корпорэйшн» располагаются в районе активной нефте-, газодобычи. В непосредственной близости находятся месторождения Жетыбай, Восточный Жетыбай, Южный Жетыбай, Каменистое, </w:t>
      </w:r>
      <w:proofErr w:type="spellStart"/>
      <w:r w:rsidRPr="00B65AF9">
        <w:rPr>
          <w:caps w:val="0"/>
          <w:sz w:val="22"/>
          <w:szCs w:val="22"/>
        </w:rPr>
        <w:t>Бектурлы</w:t>
      </w:r>
      <w:proofErr w:type="spellEnd"/>
      <w:r w:rsidRPr="00B65AF9">
        <w:rPr>
          <w:caps w:val="0"/>
          <w:sz w:val="22"/>
          <w:szCs w:val="22"/>
        </w:rPr>
        <w:t xml:space="preserve">, Юго-Восточное, </w:t>
      </w:r>
      <w:proofErr w:type="spellStart"/>
      <w:r w:rsidRPr="00B65AF9">
        <w:rPr>
          <w:caps w:val="0"/>
          <w:sz w:val="22"/>
          <w:szCs w:val="22"/>
        </w:rPr>
        <w:t>Асар</w:t>
      </w:r>
      <w:proofErr w:type="spellEnd"/>
      <w:r w:rsidRPr="00B65AF9">
        <w:rPr>
          <w:caps w:val="0"/>
          <w:sz w:val="22"/>
          <w:szCs w:val="22"/>
        </w:rPr>
        <w:t xml:space="preserve">. Обзорная карта-схема расположения месторождений ТОО «Тасбулат Ойл </w:t>
      </w:r>
      <w:proofErr w:type="spellStart"/>
      <w:r w:rsidRPr="00B65AF9">
        <w:rPr>
          <w:caps w:val="0"/>
          <w:sz w:val="22"/>
          <w:szCs w:val="22"/>
        </w:rPr>
        <w:t>Корпорэйш</w:t>
      </w:r>
      <w:proofErr w:type="spellEnd"/>
      <w:r w:rsidRPr="00B65AF9">
        <w:rPr>
          <w:caps w:val="0"/>
          <w:sz w:val="22"/>
          <w:szCs w:val="22"/>
        </w:rPr>
        <w:t xml:space="preserve">» представлена на рисунке 1.1. </w:t>
      </w:r>
    </w:p>
    <w:p w14:paraId="200B279C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Месторождения </w:t>
      </w:r>
      <w:proofErr w:type="spellStart"/>
      <w:r w:rsidRPr="00B65AF9">
        <w:rPr>
          <w:caps w:val="0"/>
          <w:sz w:val="22"/>
          <w:szCs w:val="22"/>
        </w:rPr>
        <w:t>Актас</w:t>
      </w:r>
      <w:proofErr w:type="spellEnd"/>
      <w:r w:rsidRPr="00B65AF9">
        <w:rPr>
          <w:caps w:val="0"/>
          <w:sz w:val="22"/>
          <w:szCs w:val="22"/>
        </w:rPr>
        <w:t xml:space="preserve">,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 xml:space="preserve">, </w:t>
      </w:r>
      <w:proofErr w:type="spellStart"/>
      <w:r w:rsidRPr="00B65AF9">
        <w:rPr>
          <w:caps w:val="0"/>
          <w:sz w:val="22"/>
          <w:szCs w:val="22"/>
        </w:rPr>
        <w:t>Тасболат</w:t>
      </w:r>
      <w:proofErr w:type="spellEnd"/>
      <w:r w:rsidRPr="00B65AF9">
        <w:rPr>
          <w:caps w:val="0"/>
          <w:sz w:val="22"/>
          <w:szCs w:val="22"/>
        </w:rPr>
        <w:t xml:space="preserve"> располагаются в южной пустынной части полуострова Мангышлак на территории Мангышлакского прогиба.</w:t>
      </w:r>
    </w:p>
    <w:p w14:paraId="66FB4690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Природный климатический режим района расположения месторождений формируется под воздействием арктических, иранских и туранских воздушных масс. В холодный период года над территорией господствуют воздушные массы, поступающие от западного отрога сибирского антициклона, в теплый период года они сменяются континентальными туранскими и иранскими воздушными массами. Под влиянием этих масс формируется резко континентальный, засушливый климат.</w:t>
      </w:r>
    </w:p>
    <w:p w14:paraId="50CEF9AC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Для климатической характеристики района использованы данные метеостанции </w:t>
      </w:r>
      <w:proofErr w:type="spellStart"/>
      <w:r w:rsidRPr="00B65AF9">
        <w:rPr>
          <w:caps w:val="0"/>
          <w:sz w:val="22"/>
          <w:szCs w:val="22"/>
        </w:rPr>
        <w:t>Тущибек</w:t>
      </w:r>
      <w:proofErr w:type="spellEnd"/>
      <w:r w:rsidRPr="00B65AF9">
        <w:rPr>
          <w:caps w:val="0"/>
          <w:sz w:val="22"/>
          <w:szCs w:val="22"/>
        </w:rPr>
        <w:t xml:space="preserve">, Узень, </w:t>
      </w:r>
      <w:proofErr w:type="spellStart"/>
      <w:r w:rsidRPr="00B65AF9">
        <w:rPr>
          <w:caps w:val="0"/>
          <w:sz w:val="22"/>
          <w:szCs w:val="22"/>
        </w:rPr>
        <w:t>Аккудук</w:t>
      </w:r>
      <w:proofErr w:type="spellEnd"/>
      <w:r w:rsidRPr="00B65AF9">
        <w:rPr>
          <w:caps w:val="0"/>
          <w:sz w:val="22"/>
          <w:szCs w:val="22"/>
        </w:rPr>
        <w:t>.</w:t>
      </w:r>
    </w:p>
    <w:p w14:paraId="2F4D22E3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Рассматриваемый регион относится к четвертому климатическому району, подрайону VI-А, который характеризуется большой продолжительностью теплого периода, обилием солнечных дней, малым количеством осадков. Климат района резко континентальный, сухой, с высокой активностью ветрового режима, большими колебаниями погодных условий в течение года от весьма холодной зимы до очень жаркого лета, малым количеством осадков (около 120 мм в год) и большой сухостью воздуха.</w:t>
      </w:r>
    </w:p>
    <w:p w14:paraId="3D402B6B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Зима (декабрь-февраль) умеренно холодная, малоснежная, преимущественно с пасмурной погодой. Устойчивые морозы начинаются в середине декабря. Самый холодный месяц январь, температура воздуха днем минус 3 ˚С – минус 5 ˚С, ночью минус 3 ˚С – минус 13 ˚С (минимальная температура – минус 36 ˚С). Днем нередко бывают оттепели с температурой воздуха до плюс 11 ˚С. Осадки почти всегда бывают в виде снега, но устойчивый снежный покров не образуется. Высота снежного покрова обычно не превышает 5 см. Средняя глубина промерзания грунта 70-100 см.</w:t>
      </w:r>
    </w:p>
    <w:p w14:paraId="61CE7040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Весна (март-апрель) преимущественно с ясной погодой, температура воздуха днем плюс 5 – плюс 15 ˚С, ночью плюс 2 ˚С – плюс 8 ˚С. В апреле по ночам температура обычно положительная, но до середины апреля возможны ночные заморозки.</w:t>
      </w:r>
    </w:p>
    <w:p w14:paraId="47B532EC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noProof/>
          <w:sz w:val="22"/>
          <w:szCs w:val="22"/>
        </w:rPr>
        <w:lastRenderedPageBreak/>
        <w:drawing>
          <wp:inline distT="0" distB="0" distL="0" distR="0" wp14:anchorId="522C5F0A" wp14:editId="0B46DF66">
            <wp:extent cx="5939790" cy="7904480"/>
            <wp:effectExtent l="0" t="0" r="381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0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F6240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bookmarkStart w:id="0" w:name="_Toc524310890"/>
      <w:r w:rsidRPr="00B65AF9">
        <w:rPr>
          <w:caps w:val="0"/>
          <w:sz w:val="22"/>
          <w:szCs w:val="22"/>
        </w:rPr>
        <w:t xml:space="preserve">Рисунок </w:t>
      </w:r>
      <w:r w:rsidRPr="00B65AF9">
        <w:rPr>
          <w:caps w:val="0"/>
          <w:sz w:val="22"/>
          <w:szCs w:val="22"/>
        </w:rPr>
        <w:fldChar w:fldCharType="begin"/>
      </w:r>
      <w:r w:rsidRPr="00B65AF9">
        <w:rPr>
          <w:caps w:val="0"/>
          <w:sz w:val="22"/>
          <w:szCs w:val="22"/>
        </w:rPr>
        <w:instrText xml:space="preserve"> SEQ Рисунок \* ARABIC </w:instrText>
      </w:r>
      <w:r w:rsidRPr="00B65AF9">
        <w:rPr>
          <w:caps w:val="0"/>
          <w:sz w:val="22"/>
          <w:szCs w:val="22"/>
        </w:rPr>
        <w:fldChar w:fldCharType="separate"/>
      </w:r>
      <w:r w:rsidRPr="00B65AF9">
        <w:rPr>
          <w:caps w:val="0"/>
          <w:noProof/>
          <w:sz w:val="22"/>
          <w:szCs w:val="22"/>
        </w:rPr>
        <w:t>1</w:t>
      </w:r>
      <w:r w:rsidRPr="00B65AF9">
        <w:rPr>
          <w:caps w:val="0"/>
          <w:sz w:val="22"/>
          <w:szCs w:val="22"/>
        </w:rPr>
        <w:fldChar w:fldCharType="end"/>
      </w:r>
      <w:r w:rsidRPr="00B65AF9">
        <w:rPr>
          <w:caps w:val="0"/>
          <w:sz w:val="22"/>
          <w:szCs w:val="22"/>
        </w:rPr>
        <w:t>.1 – Обзорная карта-схема расположения месторождений ТОО «Тасбулат Ойл Корпорэйшн»</w:t>
      </w:r>
      <w:bookmarkEnd w:id="0"/>
    </w:p>
    <w:p w14:paraId="0518F4EA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</w:p>
    <w:p w14:paraId="2978694F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Лето (май-сентябрь) сухое и жаркое, как правило, с ясной погодой. Температура воздуха днем плюс 23 ˚С – плюс 37 ˚С (максимальная температура – плюс 43 ˚С), ночью – плюс 11 ˚С – плюс 15 ˚С. Осадки выпадают редко, преимущественно, в виде кратковременных  ливней.</w:t>
      </w:r>
    </w:p>
    <w:p w14:paraId="0B6CCD4D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lastRenderedPageBreak/>
        <w:t>Осень (октябрь-ноябрь) в октябре с ясной погодой, в ноябре – с пасмурной. Изредка выпадают моросящие дожди. Температура воздуха днем плюс 5 ˚С – плюс 13 ˚С, ночные заморозки начинаются во второй половине октября.</w:t>
      </w:r>
    </w:p>
    <w:p w14:paraId="680CAF07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Район месторождения по ветровому давлению относится к III району (до 15 м/сек). По средней скорости ветра в зимний период район относится к VI району.</w:t>
      </w:r>
    </w:p>
    <w:p w14:paraId="49A39841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Атмосферные осадки по временам года распределяются неравномерно. Максимум приходится на зимне-весенний период, а с июня по октябрь осадки практически не выпадают. Максимальное количество осадков приходится на декабрь-апрель.</w:t>
      </w:r>
    </w:p>
    <w:p w14:paraId="2414C0FE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Среднегодовая относительная влажность воздуха района рассматриваемой территории составляет 56-75%. Наиболее высоких значений она достигает в зимне-весенний период (75%), а наиболее низких – летом (56%).</w:t>
      </w:r>
    </w:p>
    <w:p w14:paraId="4B3C9FC6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Наличие большого дефицита влажности (до 763 </w:t>
      </w:r>
      <w:proofErr w:type="spellStart"/>
      <w:r w:rsidRPr="00B65AF9">
        <w:rPr>
          <w:caps w:val="0"/>
          <w:sz w:val="22"/>
          <w:szCs w:val="22"/>
        </w:rPr>
        <w:t>мб</w:t>
      </w:r>
      <w:proofErr w:type="spellEnd"/>
      <w:r w:rsidRPr="00B65AF9">
        <w:rPr>
          <w:caps w:val="0"/>
          <w:sz w:val="22"/>
          <w:szCs w:val="22"/>
        </w:rPr>
        <w:t>), при высоких абсолютных температурах воздуха и соответствующем температурном градиенте, создает условия для значительного испарения.</w:t>
      </w:r>
    </w:p>
    <w:p w14:paraId="6FCA3E0D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Ветер. Погода преимущественно ветреная. Ветры в течение года, в основном, северные, восточные, северо-западные и юго-восточные. Значения среднемесячных скоростей ветра колеблются от 3,8 до 5,1 м/с. Наибольшие среднемесячные скорости ветра наблюдаются в зимнее время, наименьшие – летом. Наибольшую повторяемость имеют ветры со скоростью 3-4 м/с. Средняя годовая скорость ветра составляет 4,4 м/с.</w:t>
      </w:r>
    </w:p>
    <w:p w14:paraId="3CBB71BB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Атмосферные осадки. Режим осадков в незначительной мере зависит от взаимодействия различных по происхождению воздушных масс с рельефом местности. Рассматриваемый регион отличается большой засушливостью, что связано с малой доступностью для влажных атлантических масс воздуха, являющихся основным источником осадков.</w:t>
      </w:r>
    </w:p>
    <w:p w14:paraId="7E06FA42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При этом, на повышенном фоне количества осадков с марта по октябрь, выделяется два максимума: в марте-апреле и сентябре. </w:t>
      </w:r>
    </w:p>
    <w:p w14:paraId="6CBBA252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Летние осадки непродолжительны и носят преимущественно ливневый характер, вызывая на склонах эрозию почв. В отдельные засушливые годы на протяжении всего лета дождей не бывает вообще.</w:t>
      </w:r>
    </w:p>
    <w:p w14:paraId="754F16CD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Снежный покров. Рассматриваемый район относится к зоне с неустойчивым снежным покровом. Устойчивый снежный покров образуется только в 22% всех зим, а остальные 78% наблюдается неустойчивый снежный покров.</w:t>
      </w:r>
    </w:p>
    <w:p w14:paraId="762AAFC7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Влажность воздуха. Среднегодовая относительная влажность воздуха составляет 7,7 </w:t>
      </w:r>
      <w:proofErr w:type="spellStart"/>
      <w:r w:rsidRPr="00B65AF9">
        <w:rPr>
          <w:caps w:val="0"/>
          <w:sz w:val="22"/>
          <w:szCs w:val="22"/>
        </w:rPr>
        <w:t>мб</w:t>
      </w:r>
      <w:proofErr w:type="spellEnd"/>
      <w:r w:rsidRPr="00B65AF9">
        <w:rPr>
          <w:caps w:val="0"/>
          <w:sz w:val="22"/>
          <w:szCs w:val="22"/>
        </w:rPr>
        <w:t xml:space="preserve">, средние месячные ее значения изменяются от 3,6 до 13,5 </w:t>
      </w:r>
      <w:proofErr w:type="spellStart"/>
      <w:r w:rsidRPr="00B65AF9">
        <w:rPr>
          <w:caps w:val="0"/>
          <w:sz w:val="22"/>
          <w:szCs w:val="22"/>
        </w:rPr>
        <w:t>мб</w:t>
      </w:r>
      <w:proofErr w:type="spellEnd"/>
      <w:r w:rsidRPr="00B65AF9">
        <w:rPr>
          <w:caps w:val="0"/>
          <w:sz w:val="22"/>
          <w:szCs w:val="22"/>
        </w:rPr>
        <w:t xml:space="preserve">. Наибольшая относительная влажность воздуха наблюдается в период ноябрь-март (68-78%). Годовой ход дефицита влажности аналогичен ходу температуры воздуха, наибольших значений достигает в июле (22,1 </w:t>
      </w:r>
      <w:proofErr w:type="spellStart"/>
      <w:r w:rsidRPr="00B65AF9">
        <w:rPr>
          <w:caps w:val="0"/>
          <w:sz w:val="22"/>
          <w:szCs w:val="22"/>
        </w:rPr>
        <w:t>мб</w:t>
      </w:r>
      <w:proofErr w:type="spellEnd"/>
      <w:r w:rsidRPr="00B65AF9">
        <w:rPr>
          <w:caps w:val="0"/>
          <w:sz w:val="22"/>
          <w:szCs w:val="22"/>
        </w:rPr>
        <w:t xml:space="preserve">), наименьших в декабре-феврале (1,1-1,5 </w:t>
      </w:r>
      <w:proofErr w:type="spellStart"/>
      <w:r w:rsidRPr="00B65AF9">
        <w:rPr>
          <w:caps w:val="0"/>
          <w:sz w:val="22"/>
          <w:szCs w:val="22"/>
        </w:rPr>
        <w:t>мб</w:t>
      </w:r>
      <w:proofErr w:type="spellEnd"/>
      <w:r w:rsidRPr="00B65AF9">
        <w:rPr>
          <w:caps w:val="0"/>
          <w:sz w:val="22"/>
          <w:szCs w:val="22"/>
        </w:rPr>
        <w:t xml:space="preserve">). Средняя годовая его величина равна 9,5 </w:t>
      </w:r>
      <w:proofErr w:type="spellStart"/>
      <w:r w:rsidRPr="00B65AF9">
        <w:rPr>
          <w:caps w:val="0"/>
          <w:sz w:val="22"/>
          <w:szCs w:val="22"/>
        </w:rPr>
        <w:t>мб</w:t>
      </w:r>
      <w:proofErr w:type="spellEnd"/>
      <w:r w:rsidRPr="00B65AF9">
        <w:rPr>
          <w:caps w:val="0"/>
          <w:sz w:val="22"/>
          <w:szCs w:val="22"/>
        </w:rPr>
        <w:t xml:space="preserve">. </w:t>
      </w:r>
    </w:p>
    <w:p w14:paraId="5EA6687E" w14:textId="77777777" w:rsidR="00127D8A" w:rsidRPr="00B65AF9" w:rsidRDefault="00127D8A" w:rsidP="001F215F">
      <w:pPr>
        <w:pStyle w:val="Optimum2"/>
        <w:numPr>
          <w:ilvl w:val="0"/>
          <w:numId w:val="0"/>
        </w:numPr>
        <w:rPr>
          <w:sz w:val="22"/>
          <w:szCs w:val="22"/>
        </w:rPr>
      </w:pPr>
      <w:bookmarkStart w:id="1" w:name="_Toc141801083"/>
      <w:r w:rsidRPr="00B65AF9">
        <w:rPr>
          <w:sz w:val="22"/>
          <w:szCs w:val="22"/>
        </w:rPr>
        <w:t>Месторождение Тасбулат</w:t>
      </w:r>
      <w:bookmarkEnd w:id="1"/>
    </w:p>
    <w:p w14:paraId="310385B6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Месторождение Тасбулат является самым крупным из месторождений, разрабатываемых компанией ТОО «Тасбулат Ойл Корпорэйшн». </w:t>
      </w:r>
    </w:p>
    <w:p w14:paraId="6F2D6C15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Лицензионная площадь составляет 4026,4 га и обозначена на топографическом плане угловыми точками, представленными в таблице.</w:t>
      </w:r>
    </w:p>
    <w:p w14:paraId="3C986115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bookmarkStart w:id="2" w:name="_Toc101838450"/>
      <w:r w:rsidRPr="00B65AF9">
        <w:rPr>
          <w:caps w:val="0"/>
          <w:sz w:val="22"/>
          <w:szCs w:val="22"/>
        </w:rPr>
        <w:t>Координаты угловых точек месторождения Тасбулат</w:t>
      </w:r>
      <w:bookmarkEnd w:id="2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2885"/>
        <w:gridCol w:w="5330"/>
      </w:tblGrid>
      <w:tr w:rsidR="00127D8A" w:rsidRPr="00B65AF9" w14:paraId="463CC71B" w14:textId="77777777" w:rsidTr="001F215F">
        <w:trPr>
          <w:trHeight w:val="20"/>
          <w:jc w:val="center"/>
        </w:trPr>
        <w:tc>
          <w:tcPr>
            <w:tcW w:w="60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13B6B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5AF9">
              <w:rPr>
                <w:rFonts w:ascii="Times New Roman" w:eastAsia="Times New Roman" w:hAnsi="Times New Roman" w:cs="Times New Roman"/>
                <w:b/>
              </w:rPr>
              <w:t>№ точки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15B14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5AF9">
              <w:rPr>
                <w:rFonts w:ascii="Times New Roman" w:eastAsia="Times New Roman" w:hAnsi="Times New Roman" w:cs="Times New Roman"/>
                <w:b/>
              </w:rPr>
              <w:t>Широта (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</w:rPr>
              <w:t>с.ш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</w:rPr>
              <w:t>.)</w:t>
            </w:r>
          </w:p>
        </w:tc>
        <w:tc>
          <w:tcPr>
            <w:tcW w:w="285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FD49F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5AF9">
              <w:rPr>
                <w:rFonts w:ascii="Times New Roman" w:eastAsia="Times New Roman" w:hAnsi="Times New Roman" w:cs="Times New Roman"/>
                <w:b/>
              </w:rPr>
              <w:t>Долгота (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</w:rPr>
              <w:t>в.д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</w:rPr>
              <w:t>.)</w:t>
            </w:r>
          </w:p>
        </w:tc>
      </w:tr>
      <w:tr w:rsidR="00127D8A" w:rsidRPr="00B65AF9" w14:paraId="488056CE" w14:textId="77777777" w:rsidTr="001F215F">
        <w:trPr>
          <w:trHeight w:val="20"/>
          <w:jc w:val="center"/>
        </w:trPr>
        <w:tc>
          <w:tcPr>
            <w:tcW w:w="60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AF2DA7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72726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</w:rPr>
              <w:t>43</w:t>
            </w:r>
            <w:r w:rsidRPr="00B65AF9">
              <w:rPr>
                <w:rFonts w:ascii="Times New Roman" w:hAnsi="Times New Roman" w:cs="Times New Roman"/>
                <w:vertAlign w:val="superscript"/>
              </w:rPr>
              <w:t>0</w:t>
            </w:r>
            <w:r w:rsidRPr="00B65AF9">
              <w:rPr>
                <w:rFonts w:ascii="Times New Roman" w:hAnsi="Times New Roman" w:cs="Times New Roman"/>
              </w:rPr>
              <w:t>2</w:t>
            </w:r>
            <w:r w:rsidRPr="00B65AF9">
              <w:rPr>
                <w:rFonts w:ascii="Times New Roman" w:hAnsi="Times New Roman" w:cs="Times New Roman"/>
                <w:lang w:val="en-US"/>
              </w:rPr>
              <w:t>3</w:t>
            </w:r>
            <w:r w:rsidRPr="00B65AF9">
              <w:rPr>
                <w:rFonts w:ascii="Times New Roman" w:hAnsi="Times New Roman" w:cs="Times New Roman"/>
              </w:rPr>
              <w:t>'</w:t>
            </w:r>
            <w:r w:rsidRPr="00B65AF9">
              <w:rPr>
                <w:rFonts w:ascii="Times New Roman" w:hAnsi="Times New Roman" w:cs="Times New Roman"/>
                <w:lang w:val="en-US"/>
              </w:rPr>
              <w:t>28.64</w:t>
            </w:r>
            <w:r w:rsidRPr="00B65AF9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285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5C195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  <w:lang w:val="en-US"/>
              </w:rPr>
              <w:t>5</w:t>
            </w:r>
            <w:r w:rsidRPr="00B65AF9">
              <w:rPr>
                <w:rFonts w:ascii="Times New Roman" w:hAnsi="Times New Roman" w:cs="Times New Roman"/>
              </w:rPr>
              <w:t>2</w:t>
            </w:r>
            <w:r w:rsidRPr="00B65AF9">
              <w:rPr>
                <w:rFonts w:ascii="Times New Roman" w:hAnsi="Times New Roman" w:cs="Times New Roman"/>
                <w:vertAlign w:val="superscript"/>
                <w:lang w:val="en-US"/>
              </w:rPr>
              <w:t>0</w:t>
            </w:r>
            <w:r w:rsidRPr="00B65AF9">
              <w:rPr>
                <w:rFonts w:ascii="Times New Roman" w:hAnsi="Times New Roman" w:cs="Times New Roman"/>
              </w:rPr>
              <w:t>1</w:t>
            </w:r>
            <w:r w:rsidRPr="00B65AF9">
              <w:rPr>
                <w:rFonts w:ascii="Times New Roman" w:hAnsi="Times New Roman" w:cs="Times New Roman"/>
                <w:lang w:val="en-US"/>
              </w:rPr>
              <w:t>8</w:t>
            </w:r>
            <w:r w:rsidRPr="00B65AF9">
              <w:rPr>
                <w:rFonts w:ascii="Times New Roman" w:hAnsi="Times New Roman" w:cs="Times New Roman"/>
              </w:rPr>
              <w:t>'</w:t>
            </w:r>
            <w:r w:rsidRPr="00B65AF9">
              <w:rPr>
                <w:rFonts w:ascii="Times New Roman" w:hAnsi="Times New Roman" w:cs="Times New Roman"/>
                <w:lang w:val="en-US"/>
              </w:rPr>
              <w:t>2</w:t>
            </w:r>
            <w:r w:rsidRPr="00B65AF9">
              <w:rPr>
                <w:rFonts w:ascii="Times New Roman" w:hAnsi="Times New Roman" w:cs="Times New Roman"/>
              </w:rPr>
              <w:t>348''</w:t>
            </w:r>
          </w:p>
        </w:tc>
      </w:tr>
      <w:tr w:rsidR="00127D8A" w:rsidRPr="00B65AF9" w14:paraId="21831757" w14:textId="77777777" w:rsidTr="001F215F">
        <w:trPr>
          <w:trHeight w:val="20"/>
          <w:jc w:val="center"/>
        </w:trPr>
        <w:tc>
          <w:tcPr>
            <w:tcW w:w="60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F0954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5DC51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</w:rPr>
              <w:t>43</w:t>
            </w:r>
            <w:r w:rsidRPr="00B65AF9">
              <w:rPr>
                <w:rFonts w:ascii="Times New Roman" w:hAnsi="Times New Roman" w:cs="Times New Roman"/>
                <w:vertAlign w:val="superscript"/>
              </w:rPr>
              <w:t>0</w:t>
            </w:r>
            <w:r w:rsidRPr="00B65AF9">
              <w:rPr>
                <w:rFonts w:ascii="Times New Roman" w:hAnsi="Times New Roman" w:cs="Times New Roman"/>
              </w:rPr>
              <w:t>23'53.97''</w:t>
            </w:r>
          </w:p>
        </w:tc>
        <w:tc>
          <w:tcPr>
            <w:tcW w:w="285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1F28E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  <w:lang w:val="en-US"/>
              </w:rPr>
              <w:t>5</w:t>
            </w:r>
            <w:r w:rsidRPr="00B65AF9">
              <w:rPr>
                <w:rFonts w:ascii="Times New Roman" w:hAnsi="Times New Roman" w:cs="Times New Roman"/>
              </w:rPr>
              <w:t>2</w:t>
            </w:r>
            <w:r w:rsidRPr="00B65AF9">
              <w:rPr>
                <w:rFonts w:ascii="Times New Roman" w:hAnsi="Times New Roman" w:cs="Times New Roman"/>
                <w:vertAlign w:val="superscript"/>
                <w:lang w:val="en-US"/>
              </w:rPr>
              <w:t>0</w:t>
            </w:r>
            <w:r w:rsidRPr="00B65AF9">
              <w:rPr>
                <w:rFonts w:ascii="Times New Roman" w:hAnsi="Times New Roman" w:cs="Times New Roman"/>
              </w:rPr>
              <w:t>18'41.53''</w:t>
            </w:r>
          </w:p>
        </w:tc>
      </w:tr>
      <w:tr w:rsidR="00127D8A" w:rsidRPr="00B65AF9" w14:paraId="3687E1C3" w14:textId="77777777" w:rsidTr="001F215F">
        <w:trPr>
          <w:trHeight w:val="20"/>
          <w:jc w:val="center"/>
        </w:trPr>
        <w:tc>
          <w:tcPr>
            <w:tcW w:w="60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331DB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C82D1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</w:rPr>
              <w:t>43</w:t>
            </w:r>
            <w:r w:rsidRPr="00B65AF9">
              <w:rPr>
                <w:rFonts w:ascii="Times New Roman" w:hAnsi="Times New Roman" w:cs="Times New Roman"/>
                <w:vertAlign w:val="superscript"/>
              </w:rPr>
              <w:t>0</w:t>
            </w:r>
            <w:r w:rsidRPr="00B65AF9">
              <w:rPr>
                <w:rFonts w:ascii="Times New Roman" w:hAnsi="Times New Roman" w:cs="Times New Roman"/>
              </w:rPr>
              <w:t>23'50.34''</w:t>
            </w:r>
          </w:p>
        </w:tc>
        <w:tc>
          <w:tcPr>
            <w:tcW w:w="285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340C0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  <w:lang w:val="en-US"/>
              </w:rPr>
              <w:t>5</w:t>
            </w:r>
            <w:r w:rsidRPr="00B65AF9">
              <w:rPr>
                <w:rFonts w:ascii="Times New Roman" w:hAnsi="Times New Roman" w:cs="Times New Roman"/>
              </w:rPr>
              <w:t>2</w:t>
            </w:r>
            <w:r w:rsidRPr="00B65AF9">
              <w:rPr>
                <w:rFonts w:ascii="Times New Roman" w:hAnsi="Times New Roman" w:cs="Times New Roman"/>
                <w:vertAlign w:val="superscript"/>
                <w:lang w:val="en-US"/>
              </w:rPr>
              <w:t>0</w:t>
            </w:r>
            <w:r w:rsidRPr="00B65AF9">
              <w:rPr>
                <w:rFonts w:ascii="Times New Roman" w:hAnsi="Times New Roman" w:cs="Times New Roman"/>
              </w:rPr>
              <w:t>19'31.52''</w:t>
            </w:r>
          </w:p>
        </w:tc>
      </w:tr>
      <w:tr w:rsidR="00127D8A" w:rsidRPr="00B65AF9" w14:paraId="76CFFFAC" w14:textId="77777777" w:rsidTr="001F215F">
        <w:trPr>
          <w:trHeight w:val="20"/>
          <w:jc w:val="center"/>
        </w:trPr>
        <w:tc>
          <w:tcPr>
            <w:tcW w:w="60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CD1C8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89443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</w:rPr>
              <w:t>43</w:t>
            </w:r>
            <w:r w:rsidRPr="00B65AF9">
              <w:rPr>
                <w:rFonts w:ascii="Times New Roman" w:hAnsi="Times New Roman" w:cs="Times New Roman"/>
                <w:vertAlign w:val="superscript"/>
              </w:rPr>
              <w:t>0</w:t>
            </w:r>
            <w:r w:rsidRPr="00B65AF9">
              <w:rPr>
                <w:rFonts w:ascii="Times New Roman" w:hAnsi="Times New Roman" w:cs="Times New Roman"/>
              </w:rPr>
              <w:t>16'13.02''</w:t>
            </w:r>
          </w:p>
        </w:tc>
        <w:tc>
          <w:tcPr>
            <w:tcW w:w="285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CA76E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</w:rPr>
              <w:t>4</w:t>
            </w:r>
            <w:r w:rsidRPr="00B65AF9">
              <w:rPr>
                <w:rFonts w:ascii="Times New Roman" w:hAnsi="Times New Roman" w:cs="Times New Roman"/>
                <w:lang w:val="en-US"/>
              </w:rPr>
              <w:t>5</w:t>
            </w:r>
            <w:r w:rsidRPr="00B65AF9">
              <w:rPr>
                <w:rFonts w:ascii="Times New Roman" w:hAnsi="Times New Roman" w:cs="Times New Roman"/>
                <w:vertAlign w:val="superscript"/>
                <w:lang w:val="en-US"/>
              </w:rPr>
              <w:t>0</w:t>
            </w:r>
            <w:r w:rsidRPr="00B65AF9">
              <w:rPr>
                <w:rFonts w:ascii="Times New Roman" w:hAnsi="Times New Roman" w:cs="Times New Roman"/>
              </w:rPr>
              <w:t>42'03.27''</w:t>
            </w:r>
          </w:p>
        </w:tc>
      </w:tr>
      <w:tr w:rsidR="00127D8A" w:rsidRPr="00B65AF9" w14:paraId="13713C6B" w14:textId="77777777" w:rsidTr="001F215F">
        <w:trPr>
          <w:trHeight w:val="20"/>
          <w:jc w:val="center"/>
        </w:trPr>
        <w:tc>
          <w:tcPr>
            <w:tcW w:w="60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906C16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F528C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</w:rPr>
              <w:t>43</w:t>
            </w:r>
            <w:r w:rsidRPr="00B65AF9">
              <w:rPr>
                <w:rFonts w:ascii="Times New Roman" w:hAnsi="Times New Roman" w:cs="Times New Roman"/>
                <w:vertAlign w:val="superscript"/>
              </w:rPr>
              <w:t>0</w:t>
            </w:r>
            <w:r w:rsidRPr="00B65AF9">
              <w:rPr>
                <w:rFonts w:ascii="Times New Roman" w:hAnsi="Times New Roman" w:cs="Times New Roman"/>
              </w:rPr>
              <w:t>22'42.07''</w:t>
            </w:r>
          </w:p>
        </w:tc>
        <w:tc>
          <w:tcPr>
            <w:tcW w:w="285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E946F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  <w:lang w:val="en-US"/>
              </w:rPr>
              <w:t>5</w:t>
            </w:r>
            <w:r w:rsidRPr="00B65AF9">
              <w:rPr>
                <w:rFonts w:ascii="Times New Roman" w:hAnsi="Times New Roman" w:cs="Times New Roman"/>
              </w:rPr>
              <w:t>2</w:t>
            </w:r>
            <w:r w:rsidRPr="00B65AF9">
              <w:rPr>
                <w:rFonts w:ascii="Times New Roman" w:hAnsi="Times New Roman" w:cs="Times New Roman"/>
                <w:vertAlign w:val="superscript"/>
                <w:lang w:val="en-US"/>
              </w:rPr>
              <w:t>0</w:t>
            </w:r>
            <w:r w:rsidRPr="00B65AF9">
              <w:rPr>
                <w:rFonts w:ascii="Times New Roman" w:hAnsi="Times New Roman" w:cs="Times New Roman"/>
              </w:rPr>
              <w:t>21'32.96''</w:t>
            </w:r>
          </w:p>
        </w:tc>
      </w:tr>
      <w:tr w:rsidR="00127D8A" w:rsidRPr="00B65AF9" w14:paraId="4F736668" w14:textId="77777777" w:rsidTr="001F215F">
        <w:trPr>
          <w:trHeight w:val="20"/>
          <w:jc w:val="center"/>
        </w:trPr>
        <w:tc>
          <w:tcPr>
            <w:tcW w:w="60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7A365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6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44151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</w:rPr>
              <w:t>43</w:t>
            </w:r>
            <w:r w:rsidRPr="00B65AF9">
              <w:rPr>
                <w:rFonts w:ascii="Times New Roman" w:hAnsi="Times New Roman" w:cs="Times New Roman"/>
                <w:vertAlign w:val="superscript"/>
              </w:rPr>
              <w:t>0</w:t>
            </w:r>
            <w:r w:rsidRPr="00B65AF9">
              <w:rPr>
                <w:rFonts w:ascii="Times New Roman" w:hAnsi="Times New Roman" w:cs="Times New Roman"/>
              </w:rPr>
              <w:t>21'57.81''</w:t>
            </w:r>
          </w:p>
        </w:tc>
        <w:tc>
          <w:tcPr>
            <w:tcW w:w="285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AA25B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  <w:lang w:val="en-US"/>
              </w:rPr>
              <w:t>5</w:t>
            </w:r>
            <w:r w:rsidRPr="00B65AF9">
              <w:rPr>
                <w:rFonts w:ascii="Times New Roman" w:hAnsi="Times New Roman" w:cs="Times New Roman"/>
              </w:rPr>
              <w:t>2</w:t>
            </w:r>
            <w:r w:rsidRPr="00B65AF9">
              <w:rPr>
                <w:rFonts w:ascii="Times New Roman" w:hAnsi="Times New Roman" w:cs="Times New Roman"/>
                <w:vertAlign w:val="superscript"/>
                <w:lang w:val="en-US"/>
              </w:rPr>
              <w:t>0</w:t>
            </w:r>
            <w:r w:rsidRPr="00B65AF9">
              <w:rPr>
                <w:rFonts w:ascii="Times New Roman" w:hAnsi="Times New Roman" w:cs="Times New Roman"/>
              </w:rPr>
              <w:t>23'59.15''</w:t>
            </w:r>
          </w:p>
        </w:tc>
      </w:tr>
      <w:tr w:rsidR="00127D8A" w:rsidRPr="00B65AF9" w14:paraId="2142EFDB" w14:textId="77777777" w:rsidTr="001F215F">
        <w:trPr>
          <w:trHeight w:val="20"/>
          <w:jc w:val="center"/>
        </w:trPr>
        <w:tc>
          <w:tcPr>
            <w:tcW w:w="60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C8C75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534D3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</w:rPr>
              <w:t>43</w:t>
            </w:r>
            <w:r w:rsidRPr="00B65AF9">
              <w:rPr>
                <w:rFonts w:ascii="Times New Roman" w:hAnsi="Times New Roman" w:cs="Times New Roman"/>
                <w:vertAlign w:val="superscript"/>
              </w:rPr>
              <w:t>0</w:t>
            </w:r>
            <w:r w:rsidRPr="00B65AF9">
              <w:rPr>
                <w:rFonts w:ascii="Times New Roman" w:hAnsi="Times New Roman" w:cs="Times New Roman"/>
              </w:rPr>
              <w:t>21'38.38''</w:t>
            </w:r>
          </w:p>
        </w:tc>
        <w:tc>
          <w:tcPr>
            <w:tcW w:w="285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87811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  <w:lang w:val="en-US"/>
              </w:rPr>
              <w:t>5</w:t>
            </w:r>
            <w:r w:rsidRPr="00B65AF9">
              <w:rPr>
                <w:rFonts w:ascii="Times New Roman" w:hAnsi="Times New Roman" w:cs="Times New Roman"/>
              </w:rPr>
              <w:t>2</w:t>
            </w:r>
            <w:r w:rsidRPr="00B65AF9">
              <w:rPr>
                <w:rFonts w:ascii="Times New Roman" w:hAnsi="Times New Roman" w:cs="Times New Roman"/>
                <w:vertAlign w:val="superscript"/>
                <w:lang w:val="en-US"/>
              </w:rPr>
              <w:t>0</w:t>
            </w:r>
            <w:r w:rsidRPr="00B65AF9">
              <w:rPr>
                <w:rFonts w:ascii="Times New Roman" w:hAnsi="Times New Roman" w:cs="Times New Roman"/>
              </w:rPr>
              <w:t>23'50.49''</w:t>
            </w:r>
          </w:p>
        </w:tc>
      </w:tr>
      <w:tr w:rsidR="00127D8A" w:rsidRPr="00B65AF9" w14:paraId="79FA4B38" w14:textId="77777777" w:rsidTr="001F215F">
        <w:trPr>
          <w:trHeight w:val="20"/>
          <w:jc w:val="center"/>
        </w:trPr>
        <w:tc>
          <w:tcPr>
            <w:tcW w:w="60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86992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8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6C4AF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</w:rPr>
              <w:t>43</w:t>
            </w:r>
            <w:r w:rsidRPr="00B65AF9">
              <w:rPr>
                <w:rFonts w:ascii="Times New Roman" w:hAnsi="Times New Roman" w:cs="Times New Roman"/>
                <w:vertAlign w:val="superscript"/>
              </w:rPr>
              <w:t>0</w:t>
            </w:r>
            <w:r w:rsidRPr="00B65AF9">
              <w:rPr>
                <w:rFonts w:ascii="Times New Roman" w:hAnsi="Times New Roman" w:cs="Times New Roman"/>
              </w:rPr>
              <w:t>22'10.93''</w:t>
            </w:r>
          </w:p>
        </w:tc>
        <w:tc>
          <w:tcPr>
            <w:tcW w:w="285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41B5A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  <w:lang w:val="en-US"/>
              </w:rPr>
              <w:t>5</w:t>
            </w:r>
            <w:r w:rsidRPr="00B65AF9">
              <w:rPr>
                <w:rFonts w:ascii="Times New Roman" w:hAnsi="Times New Roman" w:cs="Times New Roman"/>
              </w:rPr>
              <w:t>2</w:t>
            </w:r>
            <w:r w:rsidRPr="00B65AF9">
              <w:rPr>
                <w:rFonts w:ascii="Times New Roman" w:hAnsi="Times New Roman" w:cs="Times New Roman"/>
                <w:vertAlign w:val="superscript"/>
                <w:lang w:val="en-US"/>
              </w:rPr>
              <w:t>0</w:t>
            </w:r>
            <w:r w:rsidRPr="00B65AF9">
              <w:rPr>
                <w:rFonts w:ascii="Times New Roman" w:hAnsi="Times New Roman" w:cs="Times New Roman"/>
              </w:rPr>
              <w:t>21'10.80''</w:t>
            </w:r>
          </w:p>
        </w:tc>
      </w:tr>
      <w:tr w:rsidR="00127D8A" w:rsidRPr="00B65AF9" w14:paraId="232D4773" w14:textId="77777777" w:rsidTr="001F215F">
        <w:trPr>
          <w:trHeight w:val="20"/>
          <w:jc w:val="center"/>
        </w:trPr>
        <w:tc>
          <w:tcPr>
            <w:tcW w:w="60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4A98B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9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8F943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</w:rPr>
              <w:t>43</w:t>
            </w:r>
            <w:r w:rsidRPr="00B65AF9">
              <w:rPr>
                <w:rFonts w:ascii="Times New Roman" w:hAnsi="Times New Roman" w:cs="Times New Roman"/>
                <w:vertAlign w:val="superscript"/>
              </w:rPr>
              <w:t>0</w:t>
            </w:r>
            <w:r w:rsidRPr="00B65AF9">
              <w:rPr>
                <w:rFonts w:ascii="Times New Roman" w:hAnsi="Times New Roman" w:cs="Times New Roman"/>
              </w:rPr>
              <w:t>22'27.77''</w:t>
            </w:r>
          </w:p>
        </w:tc>
        <w:tc>
          <w:tcPr>
            <w:tcW w:w="285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F48EB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hAnsi="Times New Roman" w:cs="Times New Roman"/>
                <w:lang w:val="en-US"/>
              </w:rPr>
              <w:t>5</w:t>
            </w:r>
            <w:r w:rsidRPr="00B65AF9">
              <w:rPr>
                <w:rFonts w:ascii="Times New Roman" w:hAnsi="Times New Roman" w:cs="Times New Roman"/>
              </w:rPr>
              <w:t>2</w:t>
            </w:r>
            <w:r w:rsidRPr="00B65AF9">
              <w:rPr>
                <w:rFonts w:ascii="Times New Roman" w:hAnsi="Times New Roman" w:cs="Times New Roman"/>
                <w:vertAlign w:val="superscript"/>
                <w:lang w:val="en-US"/>
              </w:rPr>
              <w:t>0</w:t>
            </w:r>
            <w:r w:rsidRPr="00B65AF9">
              <w:rPr>
                <w:rFonts w:ascii="Times New Roman" w:hAnsi="Times New Roman" w:cs="Times New Roman"/>
              </w:rPr>
              <w:t>20'13.49''</w:t>
            </w:r>
          </w:p>
        </w:tc>
      </w:tr>
    </w:tbl>
    <w:p w14:paraId="1B1AC5B8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</w:p>
    <w:p w14:paraId="6D1FED7F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В административном отношении участок, на котором располагается месторождение Тасбулат, относится к Каракиянскому району Мангистауской области.</w:t>
      </w:r>
    </w:p>
    <w:p w14:paraId="7CE7102D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Ближайшим населенным пунктом к месторождению Тасбулат является пос. </w:t>
      </w:r>
      <w:proofErr w:type="spellStart"/>
      <w:r w:rsidRPr="00B65AF9">
        <w:rPr>
          <w:caps w:val="0"/>
          <w:sz w:val="22"/>
          <w:szCs w:val="22"/>
        </w:rPr>
        <w:t>Мунайши</w:t>
      </w:r>
      <w:proofErr w:type="spellEnd"/>
      <w:r w:rsidRPr="00B65AF9">
        <w:rPr>
          <w:caps w:val="0"/>
          <w:sz w:val="22"/>
          <w:szCs w:val="22"/>
        </w:rPr>
        <w:t xml:space="preserve">, расстояние до него составляет 16 км.  Поселок Жетыбай отстоит от границ месторождения на 25 км, районный центр п. </w:t>
      </w:r>
      <w:proofErr w:type="spellStart"/>
      <w:r w:rsidRPr="00B65AF9">
        <w:rPr>
          <w:caps w:val="0"/>
          <w:sz w:val="22"/>
          <w:szCs w:val="22"/>
        </w:rPr>
        <w:t>Курык</w:t>
      </w:r>
      <w:proofErr w:type="spellEnd"/>
      <w:r w:rsidRPr="00B65AF9">
        <w:rPr>
          <w:caps w:val="0"/>
          <w:sz w:val="22"/>
          <w:szCs w:val="22"/>
        </w:rPr>
        <w:t xml:space="preserve"> находится в</w:t>
      </w:r>
      <w:r w:rsidRPr="00B65AF9">
        <w:rPr>
          <w:caps w:val="0"/>
          <w:sz w:val="22"/>
          <w:szCs w:val="22"/>
        </w:rPr>
        <w:tab/>
        <w:t xml:space="preserve"> 80 км, областной центр г. Актау - в 125 км.</w:t>
      </w:r>
    </w:p>
    <w:p w14:paraId="4764960B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Месторождение Тасбулат было открыто в 1965 г. Залежи нефти и газа были разведаны в горизонтах Ю-1, Ю-6, Ю-10 и Ю-11. Запасы нефти и газа были утверждены ГКЗ СССР 16.05.69 г. (Протокол №5685).</w:t>
      </w:r>
    </w:p>
    <w:p w14:paraId="78DCFC09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>В 1975 г. на месторождении были начаты поисковые работы на триасовые отложения, которые привели к открытию залежей нефти и газа в среднем триасе.</w:t>
      </w:r>
    </w:p>
    <w:p w14:paraId="50BDCF84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Основное направление деятельности компании в </w:t>
      </w:r>
      <w:r w:rsidR="00696FC3" w:rsidRPr="00B65AF9">
        <w:rPr>
          <w:caps w:val="0"/>
          <w:sz w:val="22"/>
          <w:szCs w:val="22"/>
        </w:rPr>
        <w:t>2026</w:t>
      </w:r>
      <w:r w:rsidRPr="00B65AF9">
        <w:rPr>
          <w:caps w:val="0"/>
          <w:sz w:val="22"/>
          <w:szCs w:val="22"/>
        </w:rPr>
        <w:t xml:space="preserve"> год</w:t>
      </w:r>
      <w:r w:rsidR="00696FC3" w:rsidRPr="00B65AF9">
        <w:rPr>
          <w:caps w:val="0"/>
          <w:sz w:val="22"/>
          <w:szCs w:val="22"/>
        </w:rPr>
        <w:t>у</w:t>
      </w:r>
      <w:r w:rsidRPr="00B65AF9">
        <w:rPr>
          <w:caps w:val="0"/>
          <w:sz w:val="22"/>
          <w:szCs w:val="22"/>
        </w:rPr>
        <w:t xml:space="preserve"> - продолжение промышленной добычи нефти на месторождении Тасбулат, проведение мероприятий по интенсификации притока.</w:t>
      </w:r>
    </w:p>
    <w:p w14:paraId="1CCEEAAC" w14:textId="77777777" w:rsidR="00127D8A" w:rsidRPr="00B65AF9" w:rsidRDefault="00127D8A" w:rsidP="001F215F">
      <w:pPr>
        <w:pStyle w:val="Optimum2"/>
        <w:numPr>
          <w:ilvl w:val="0"/>
          <w:numId w:val="0"/>
        </w:numPr>
        <w:rPr>
          <w:sz w:val="22"/>
          <w:szCs w:val="22"/>
        </w:rPr>
      </w:pPr>
      <w:bookmarkStart w:id="3" w:name="_Toc141801084"/>
      <w:r w:rsidRPr="00B65AF9">
        <w:rPr>
          <w:sz w:val="22"/>
          <w:szCs w:val="22"/>
        </w:rPr>
        <w:t xml:space="preserve">Месторождение </w:t>
      </w:r>
      <w:proofErr w:type="spellStart"/>
      <w:r w:rsidRPr="00B65AF9">
        <w:rPr>
          <w:sz w:val="22"/>
          <w:szCs w:val="22"/>
        </w:rPr>
        <w:t>Туркменой</w:t>
      </w:r>
      <w:bookmarkEnd w:id="3"/>
      <w:proofErr w:type="spellEnd"/>
      <w:r w:rsidRPr="00B65AF9">
        <w:rPr>
          <w:sz w:val="22"/>
          <w:szCs w:val="22"/>
        </w:rPr>
        <w:t xml:space="preserve"> </w:t>
      </w:r>
    </w:p>
    <w:p w14:paraId="490D9BA8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Месторождение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 xml:space="preserve"> административно располагается на территории Мангистауского района Мангистауской области. Площадь геологического отвода месторождения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 xml:space="preserve"> составляет 11842 га.</w:t>
      </w:r>
    </w:p>
    <w:p w14:paraId="2A194756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Ближайшим населенным пунктом к месторождению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 xml:space="preserve"> является пос. Жанаозен (28 км). Примерно на таком же расстоянии находится железнодорожная станция Жетыбай. Районный центр - </w:t>
      </w:r>
      <w:proofErr w:type="spellStart"/>
      <w:r w:rsidRPr="00B65AF9">
        <w:rPr>
          <w:caps w:val="0"/>
          <w:sz w:val="22"/>
          <w:szCs w:val="22"/>
        </w:rPr>
        <w:t>р.п</w:t>
      </w:r>
      <w:proofErr w:type="spellEnd"/>
      <w:r w:rsidRPr="00B65AF9">
        <w:rPr>
          <w:caps w:val="0"/>
          <w:sz w:val="22"/>
          <w:szCs w:val="22"/>
        </w:rPr>
        <w:t xml:space="preserve">. </w:t>
      </w:r>
      <w:proofErr w:type="spellStart"/>
      <w:r w:rsidRPr="00B65AF9">
        <w:rPr>
          <w:caps w:val="0"/>
          <w:sz w:val="22"/>
          <w:szCs w:val="22"/>
        </w:rPr>
        <w:t>Шетпе</w:t>
      </w:r>
      <w:proofErr w:type="spellEnd"/>
      <w:r w:rsidRPr="00B65AF9">
        <w:rPr>
          <w:caps w:val="0"/>
          <w:sz w:val="22"/>
          <w:szCs w:val="22"/>
        </w:rPr>
        <w:t xml:space="preserve"> расположен в 70 км. Областной центр </w:t>
      </w:r>
      <w:proofErr w:type="gramStart"/>
      <w:r w:rsidRPr="00B65AF9">
        <w:rPr>
          <w:caps w:val="0"/>
          <w:sz w:val="22"/>
          <w:szCs w:val="22"/>
        </w:rPr>
        <w:t>-  город</w:t>
      </w:r>
      <w:proofErr w:type="gramEnd"/>
      <w:r w:rsidRPr="00B65AF9">
        <w:rPr>
          <w:caps w:val="0"/>
          <w:sz w:val="22"/>
          <w:szCs w:val="22"/>
        </w:rPr>
        <w:t xml:space="preserve"> Актау расположен в 115 км от месторождения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>.</w:t>
      </w:r>
    </w:p>
    <w:p w14:paraId="26D276C6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Территория месторождения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 xml:space="preserve"> обозначена на топографическом плане угловыми точками, представленными в таблице</w:t>
      </w:r>
    </w:p>
    <w:p w14:paraId="73235D2C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bookmarkStart w:id="4" w:name="_Toc101838451"/>
      <w:r w:rsidRPr="00B65AF9">
        <w:rPr>
          <w:caps w:val="0"/>
          <w:sz w:val="22"/>
          <w:szCs w:val="22"/>
        </w:rPr>
        <w:t xml:space="preserve">Координаты угловых точек месторождения </w:t>
      </w:r>
      <w:proofErr w:type="spellStart"/>
      <w:r w:rsidRPr="00B65AF9">
        <w:rPr>
          <w:caps w:val="0"/>
          <w:sz w:val="22"/>
          <w:szCs w:val="22"/>
        </w:rPr>
        <w:t>Туркменой</w:t>
      </w:r>
      <w:bookmarkEnd w:id="4"/>
      <w:proofErr w:type="spell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7"/>
        <w:gridCol w:w="3792"/>
        <w:gridCol w:w="4515"/>
      </w:tblGrid>
      <w:tr w:rsidR="001F215F" w:rsidRPr="00B65AF9" w14:paraId="45BFD0D7" w14:textId="77777777" w:rsidTr="001E1107">
        <w:trPr>
          <w:trHeight w:val="165"/>
          <w:jc w:val="center"/>
        </w:trPr>
        <w:tc>
          <w:tcPr>
            <w:tcW w:w="555" w:type="pct"/>
            <w:vAlign w:val="center"/>
          </w:tcPr>
          <w:p w14:paraId="2EBA599F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5AF9">
              <w:rPr>
                <w:rFonts w:ascii="Times New Roman" w:eastAsia="Times New Roman" w:hAnsi="Times New Roman" w:cs="Times New Roman"/>
                <w:b/>
              </w:rPr>
              <w:t>№ точки</w:t>
            </w:r>
          </w:p>
        </w:tc>
        <w:tc>
          <w:tcPr>
            <w:tcW w:w="2029" w:type="pct"/>
            <w:vAlign w:val="center"/>
          </w:tcPr>
          <w:p w14:paraId="3E0CED52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5AF9">
              <w:rPr>
                <w:rFonts w:ascii="Times New Roman" w:eastAsia="Times New Roman" w:hAnsi="Times New Roman" w:cs="Times New Roman"/>
                <w:b/>
              </w:rPr>
              <w:t>Широта (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</w:rPr>
              <w:t>с.ш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</w:rPr>
              <w:t>.)</w:t>
            </w:r>
          </w:p>
        </w:tc>
        <w:tc>
          <w:tcPr>
            <w:tcW w:w="2416" w:type="pct"/>
            <w:vAlign w:val="center"/>
          </w:tcPr>
          <w:p w14:paraId="10F94459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5AF9">
              <w:rPr>
                <w:rFonts w:ascii="Times New Roman" w:eastAsia="Times New Roman" w:hAnsi="Times New Roman" w:cs="Times New Roman"/>
                <w:b/>
              </w:rPr>
              <w:t>Долгота (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</w:rPr>
              <w:t>в.д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</w:rPr>
              <w:t>.)</w:t>
            </w:r>
          </w:p>
        </w:tc>
      </w:tr>
      <w:tr w:rsidR="001F215F" w:rsidRPr="00B65AF9" w14:paraId="54323D6B" w14:textId="77777777" w:rsidTr="001E1107">
        <w:trPr>
          <w:trHeight w:val="165"/>
          <w:jc w:val="center"/>
        </w:trPr>
        <w:tc>
          <w:tcPr>
            <w:tcW w:w="555" w:type="pct"/>
            <w:vAlign w:val="center"/>
          </w:tcPr>
          <w:p w14:paraId="6ABB9F05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29" w:type="pct"/>
            <w:vAlign w:val="center"/>
          </w:tcPr>
          <w:p w14:paraId="3AD077A1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43о 33' 55"</w:t>
            </w:r>
          </w:p>
        </w:tc>
        <w:tc>
          <w:tcPr>
            <w:tcW w:w="2416" w:type="pct"/>
            <w:vAlign w:val="center"/>
          </w:tcPr>
          <w:p w14:paraId="6A8A3C25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52о 27' 55"</w:t>
            </w:r>
          </w:p>
        </w:tc>
      </w:tr>
      <w:tr w:rsidR="001F215F" w:rsidRPr="00B65AF9" w14:paraId="4DEACC68" w14:textId="77777777" w:rsidTr="001E1107">
        <w:trPr>
          <w:jc w:val="center"/>
        </w:trPr>
        <w:tc>
          <w:tcPr>
            <w:tcW w:w="555" w:type="pct"/>
            <w:vAlign w:val="center"/>
          </w:tcPr>
          <w:p w14:paraId="266B13E1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29" w:type="pct"/>
            <w:vAlign w:val="center"/>
          </w:tcPr>
          <w:p w14:paraId="74E668B1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43о 33' 50"</w:t>
            </w:r>
          </w:p>
        </w:tc>
        <w:tc>
          <w:tcPr>
            <w:tcW w:w="2416" w:type="pct"/>
            <w:vAlign w:val="center"/>
          </w:tcPr>
          <w:p w14:paraId="464B32DB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52о 28' 34.99"</w:t>
            </w:r>
          </w:p>
        </w:tc>
      </w:tr>
      <w:tr w:rsidR="001F215F" w:rsidRPr="00B65AF9" w14:paraId="0D439CB2" w14:textId="77777777" w:rsidTr="001E1107">
        <w:trPr>
          <w:jc w:val="center"/>
        </w:trPr>
        <w:tc>
          <w:tcPr>
            <w:tcW w:w="555" w:type="pct"/>
            <w:vAlign w:val="center"/>
          </w:tcPr>
          <w:p w14:paraId="43B08B3F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29" w:type="pct"/>
            <w:vAlign w:val="center"/>
          </w:tcPr>
          <w:p w14:paraId="66DAC514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43о 33' 29.99"</w:t>
            </w:r>
          </w:p>
        </w:tc>
        <w:tc>
          <w:tcPr>
            <w:tcW w:w="2416" w:type="pct"/>
            <w:vAlign w:val="center"/>
          </w:tcPr>
          <w:p w14:paraId="71C77E42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52о 30' 15.00"</w:t>
            </w:r>
          </w:p>
        </w:tc>
      </w:tr>
      <w:tr w:rsidR="001F215F" w:rsidRPr="00B65AF9" w14:paraId="350561C7" w14:textId="77777777" w:rsidTr="001E1107">
        <w:trPr>
          <w:jc w:val="center"/>
        </w:trPr>
        <w:tc>
          <w:tcPr>
            <w:tcW w:w="555" w:type="pct"/>
            <w:vAlign w:val="center"/>
          </w:tcPr>
          <w:p w14:paraId="75DF0FBC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29" w:type="pct"/>
            <w:vAlign w:val="center"/>
          </w:tcPr>
          <w:p w14:paraId="096B8C8C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43о 32' 57.99"</w:t>
            </w:r>
          </w:p>
        </w:tc>
        <w:tc>
          <w:tcPr>
            <w:tcW w:w="2416" w:type="pct"/>
            <w:vAlign w:val="center"/>
          </w:tcPr>
          <w:p w14:paraId="7DFB840A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52о 31' 14.99"</w:t>
            </w:r>
          </w:p>
        </w:tc>
      </w:tr>
      <w:tr w:rsidR="001F215F" w:rsidRPr="00B65AF9" w14:paraId="5A50DAE3" w14:textId="77777777" w:rsidTr="001E1107">
        <w:trPr>
          <w:jc w:val="center"/>
        </w:trPr>
        <w:tc>
          <w:tcPr>
            <w:tcW w:w="555" w:type="pct"/>
            <w:vAlign w:val="center"/>
          </w:tcPr>
          <w:p w14:paraId="2A84E9BC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029" w:type="pct"/>
            <w:vAlign w:val="center"/>
          </w:tcPr>
          <w:p w14:paraId="48078DFD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43о 32' 39.99"</w:t>
            </w:r>
          </w:p>
        </w:tc>
        <w:tc>
          <w:tcPr>
            <w:tcW w:w="2416" w:type="pct"/>
            <w:vAlign w:val="center"/>
          </w:tcPr>
          <w:p w14:paraId="64DF01B1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52о 31' 19.99"</w:t>
            </w:r>
          </w:p>
        </w:tc>
      </w:tr>
      <w:tr w:rsidR="001F215F" w:rsidRPr="00B65AF9" w14:paraId="364BF252" w14:textId="77777777" w:rsidTr="001E1107">
        <w:trPr>
          <w:jc w:val="center"/>
        </w:trPr>
        <w:tc>
          <w:tcPr>
            <w:tcW w:w="555" w:type="pct"/>
            <w:vAlign w:val="center"/>
          </w:tcPr>
          <w:p w14:paraId="6AEA0C68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029" w:type="pct"/>
            <w:vAlign w:val="center"/>
          </w:tcPr>
          <w:p w14:paraId="2FEAD8BC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43о 32' 34.99"</w:t>
            </w:r>
          </w:p>
        </w:tc>
        <w:tc>
          <w:tcPr>
            <w:tcW w:w="2416" w:type="pct"/>
            <w:vAlign w:val="center"/>
          </w:tcPr>
          <w:p w14:paraId="5F896DF3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52о 30' 49.99"</w:t>
            </w:r>
          </w:p>
        </w:tc>
      </w:tr>
      <w:tr w:rsidR="001F215F" w:rsidRPr="00B65AF9" w14:paraId="50C8FBB1" w14:textId="77777777" w:rsidTr="001E1107">
        <w:trPr>
          <w:jc w:val="center"/>
        </w:trPr>
        <w:tc>
          <w:tcPr>
            <w:tcW w:w="555" w:type="pct"/>
            <w:vAlign w:val="center"/>
          </w:tcPr>
          <w:p w14:paraId="1A9C14F9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029" w:type="pct"/>
            <w:vAlign w:val="center"/>
          </w:tcPr>
          <w:p w14:paraId="70DD5E7C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43о 32' 45.00"</w:t>
            </w:r>
          </w:p>
        </w:tc>
        <w:tc>
          <w:tcPr>
            <w:tcW w:w="2416" w:type="pct"/>
            <w:vAlign w:val="center"/>
          </w:tcPr>
          <w:p w14:paraId="777EA691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52о 29' 50.00"</w:t>
            </w:r>
          </w:p>
        </w:tc>
      </w:tr>
      <w:tr w:rsidR="001F215F" w:rsidRPr="00B65AF9" w14:paraId="105F54A7" w14:textId="77777777" w:rsidTr="001E1107">
        <w:trPr>
          <w:jc w:val="center"/>
        </w:trPr>
        <w:tc>
          <w:tcPr>
            <w:tcW w:w="555" w:type="pct"/>
            <w:vAlign w:val="center"/>
          </w:tcPr>
          <w:p w14:paraId="496C883F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029" w:type="pct"/>
            <w:vAlign w:val="center"/>
          </w:tcPr>
          <w:p w14:paraId="63B3B5A5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43о 33' 35.00"</w:t>
            </w:r>
          </w:p>
        </w:tc>
        <w:tc>
          <w:tcPr>
            <w:tcW w:w="2416" w:type="pct"/>
            <w:vAlign w:val="center"/>
          </w:tcPr>
          <w:p w14:paraId="004C7634" w14:textId="77777777" w:rsidR="001F215F" w:rsidRPr="00B65AF9" w:rsidRDefault="001F215F" w:rsidP="001E1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5AF9">
              <w:rPr>
                <w:rFonts w:ascii="Times New Roman" w:eastAsia="Times New Roman" w:hAnsi="Times New Roman" w:cs="Times New Roman"/>
                <w:bCs/>
              </w:rPr>
              <w:t>52о 28' 09.99"</w:t>
            </w:r>
          </w:p>
        </w:tc>
      </w:tr>
    </w:tbl>
    <w:p w14:paraId="343F4125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lastRenderedPageBreak/>
        <w:t xml:space="preserve">Месторождение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 xml:space="preserve"> открыто в октябре 1969 года. В период 1968-1976 годов установлены и доказана промышленная значимость в юрских отложениях 6 нефтяных, 2 нефтегазовых горизонтов, залегающих на глубинах 1500-2500 м.</w:t>
      </w:r>
    </w:p>
    <w:p w14:paraId="79B2EC4E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С февраля 2003 года месторождение введено в пробную эксплуатацию. В период с мая 2004 г. по декабрь 2005 г. пробурены 6 опережающих добывающих скважин (21,22,23,24,25,30). </w:t>
      </w:r>
    </w:p>
    <w:p w14:paraId="602063C5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Компанией полностью выполнена Программа утилизации попутного газа, утвержденная МЭМР РК от 15.06.2006г.: с апреля 2007 года полностью утилизируется попутный газ путем передачи на ТОО </w:t>
      </w:r>
      <w:proofErr w:type="spellStart"/>
      <w:r w:rsidRPr="00B65AF9">
        <w:rPr>
          <w:caps w:val="0"/>
          <w:sz w:val="22"/>
          <w:szCs w:val="22"/>
        </w:rPr>
        <w:t>КазГПЗ</w:t>
      </w:r>
      <w:proofErr w:type="spellEnd"/>
      <w:r w:rsidRPr="00B65AF9">
        <w:rPr>
          <w:caps w:val="0"/>
          <w:sz w:val="22"/>
          <w:szCs w:val="22"/>
        </w:rPr>
        <w:t>, для собственных нужд газ используется как топливо для печей подогрева нефти.</w:t>
      </w:r>
    </w:p>
    <w:p w14:paraId="55A06B16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С вводом нового объекта пункта сбора нефти (ПСН) на м/р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 xml:space="preserve"> транспортировка добытой нефти осуществляется по трубопроводу до ЦУПН. </w:t>
      </w:r>
    </w:p>
    <w:p w14:paraId="063901C3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Основное направление деятельности компании в </w:t>
      </w:r>
      <w:r w:rsidR="00DF1A6C" w:rsidRPr="00B65AF9">
        <w:rPr>
          <w:caps w:val="0"/>
          <w:sz w:val="22"/>
          <w:szCs w:val="22"/>
        </w:rPr>
        <w:t>2026 год</w:t>
      </w:r>
      <w:r w:rsidRPr="00B65AF9">
        <w:rPr>
          <w:caps w:val="0"/>
          <w:sz w:val="22"/>
          <w:szCs w:val="22"/>
        </w:rPr>
        <w:t xml:space="preserve"> – продолжение промышленной добычи нефти на месторождении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>, проведение мероприятий по интенсификации притока.</w:t>
      </w:r>
    </w:p>
    <w:p w14:paraId="5405565A" w14:textId="77777777" w:rsidR="00127D8A" w:rsidRPr="00B65AF9" w:rsidRDefault="00127D8A" w:rsidP="001F215F">
      <w:pPr>
        <w:pStyle w:val="Optimum2"/>
        <w:numPr>
          <w:ilvl w:val="0"/>
          <w:numId w:val="0"/>
        </w:numPr>
        <w:rPr>
          <w:sz w:val="22"/>
          <w:szCs w:val="22"/>
        </w:rPr>
      </w:pPr>
      <w:bookmarkStart w:id="5" w:name="_Toc141801085"/>
      <w:r w:rsidRPr="00B65AF9">
        <w:rPr>
          <w:sz w:val="22"/>
          <w:szCs w:val="22"/>
        </w:rPr>
        <w:t xml:space="preserve">Месторождение </w:t>
      </w:r>
      <w:proofErr w:type="spellStart"/>
      <w:r w:rsidRPr="00B65AF9">
        <w:rPr>
          <w:sz w:val="22"/>
          <w:szCs w:val="22"/>
        </w:rPr>
        <w:t>Актас</w:t>
      </w:r>
      <w:bookmarkEnd w:id="5"/>
      <w:proofErr w:type="spellEnd"/>
    </w:p>
    <w:p w14:paraId="6BCEA398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Административно участок, на котором располагается месторождение </w:t>
      </w:r>
      <w:proofErr w:type="spellStart"/>
      <w:r w:rsidRPr="00B65AF9">
        <w:rPr>
          <w:caps w:val="0"/>
          <w:sz w:val="22"/>
          <w:szCs w:val="22"/>
        </w:rPr>
        <w:t>Актас</w:t>
      </w:r>
      <w:proofErr w:type="spellEnd"/>
      <w:r w:rsidRPr="00B65AF9">
        <w:rPr>
          <w:caps w:val="0"/>
          <w:sz w:val="22"/>
          <w:szCs w:val="22"/>
        </w:rPr>
        <w:t>, попадает на территорию Каракиянского района Мангистауской области. Площадь геологического отвода месторождения составляет 39,52 га.</w:t>
      </w:r>
    </w:p>
    <w:p w14:paraId="7166E372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Территория месторождения </w:t>
      </w:r>
      <w:proofErr w:type="spellStart"/>
      <w:r w:rsidRPr="00B65AF9">
        <w:rPr>
          <w:caps w:val="0"/>
          <w:sz w:val="22"/>
          <w:szCs w:val="22"/>
        </w:rPr>
        <w:t>Актас</w:t>
      </w:r>
      <w:proofErr w:type="spellEnd"/>
      <w:r w:rsidRPr="00B65AF9">
        <w:rPr>
          <w:caps w:val="0"/>
          <w:sz w:val="22"/>
          <w:szCs w:val="22"/>
        </w:rPr>
        <w:t xml:space="preserve"> обозначена на топографическом плане угловыми точками, представленными в таблице</w:t>
      </w:r>
    </w:p>
    <w:p w14:paraId="1330758B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Координаты угловых точек месторождения </w:t>
      </w:r>
      <w:proofErr w:type="spellStart"/>
      <w:r w:rsidRPr="00B65AF9">
        <w:rPr>
          <w:caps w:val="0"/>
          <w:sz w:val="22"/>
          <w:szCs w:val="22"/>
        </w:rPr>
        <w:t>Актас</w:t>
      </w:r>
      <w:proofErr w:type="spell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7"/>
        <w:gridCol w:w="3792"/>
        <w:gridCol w:w="4515"/>
      </w:tblGrid>
      <w:tr w:rsidR="00127D8A" w:rsidRPr="00B65AF9" w14:paraId="1013E03F" w14:textId="77777777" w:rsidTr="001F215F">
        <w:trPr>
          <w:trHeight w:val="165"/>
          <w:jc w:val="center"/>
        </w:trPr>
        <w:tc>
          <w:tcPr>
            <w:tcW w:w="555" w:type="pct"/>
            <w:vAlign w:val="center"/>
          </w:tcPr>
          <w:p w14:paraId="451A02FA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5AF9">
              <w:rPr>
                <w:rFonts w:ascii="Times New Roman" w:eastAsia="Times New Roman" w:hAnsi="Times New Roman" w:cs="Times New Roman"/>
                <w:b/>
              </w:rPr>
              <w:t>№ точки</w:t>
            </w:r>
          </w:p>
        </w:tc>
        <w:tc>
          <w:tcPr>
            <w:tcW w:w="2029" w:type="pct"/>
            <w:vAlign w:val="center"/>
          </w:tcPr>
          <w:p w14:paraId="11F1147A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5AF9">
              <w:rPr>
                <w:rFonts w:ascii="Times New Roman" w:eastAsia="Times New Roman" w:hAnsi="Times New Roman" w:cs="Times New Roman"/>
                <w:b/>
              </w:rPr>
              <w:t>Широта (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</w:rPr>
              <w:t>с.ш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</w:rPr>
              <w:t>.)</w:t>
            </w:r>
          </w:p>
        </w:tc>
        <w:tc>
          <w:tcPr>
            <w:tcW w:w="2416" w:type="pct"/>
            <w:vAlign w:val="center"/>
          </w:tcPr>
          <w:p w14:paraId="68AB561F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5AF9">
              <w:rPr>
                <w:rFonts w:ascii="Times New Roman" w:eastAsia="Times New Roman" w:hAnsi="Times New Roman" w:cs="Times New Roman"/>
                <w:b/>
              </w:rPr>
              <w:t>Долгота (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</w:rPr>
              <w:t>в.д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</w:rPr>
              <w:t>.)</w:t>
            </w:r>
          </w:p>
        </w:tc>
      </w:tr>
      <w:tr w:rsidR="00127D8A" w:rsidRPr="00B65AF9" w14:paraId="7671B6FB" w14:textId="77777777" w:rsidTr="001F215F">
        <w:trPr>
          <w:trHeight w:val="165"/>
          <w:jc w:val="center"/>
        </w:trPr>
        <w:tc>
          <w:tcPr>
            <w:tcW w:w="555" w:type="pct"/>
            <w:vAlign w:val="center"/>
          </w:tcPr>
          <w:p w14:paraId="658E8376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29" w:type="pct"/>
            <w:vAlign w:val="center"/>
          </w:tcPr>
          <w:p w14:paraId="27563703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43</w:t>
            </w:r>
            <w:r w:rsidRPr="00B65AF9">
              <w:rPr>
                <w:rFonts w:ascii="Times New Roman" w:eastAsia="Times New Roman" w:hAnsi="Times New Roman" w:cs="Times New Roman"/>
                <w:vertAlign w:val="superscript"/>
              </w:rPr>
              <w:t>о</w:t>
            </w:r>
            <w:r w:rsidRPr="00B65AF9">
              <w:rPr>
                <w:rFonts w:ascii="Times New Roman" w:eastAsia="Times New Roman" w:hAnsi="Times New Roman" w:cs="Times New Roman"/>
              </w:rPr>
              <w:t xml:space="preserve"> 27' 05"</w:t>
            </w:r>
          </w:p>
        </w:tc>
        <w:tc>
          <w:tcPr>
            <w:tcW w:w="2416" w:type="pct"/>
            <w:vAlign w:val="center"/>
          </w:tcPr>
          <w:p w14:paraId="31892C35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52</w:t>
            </w:r>
            <w:r w:rsidRPr="00B65AF9">
              <w:rPr>
                <w:rFonts w:ascii="Times New Roman" w:eastAsia="Times New Roman" w:hAnsi="Times New Roman" w:cs="Times New Roman"/>
                <w:vertAlign w:val="superscript"/>
              </w:rPr>
              <w:t>о</w:t>
            </w:r>
            <w:r w:rsidRPr="00B65AF9">
              <w:rPr>
                <w:rFonts w:ascii="Times New Roman" w:eastAsia="Times New Roman" w:hAnsi="Times New Roman" w:cs="Times New Roman"/>
              </w:rPr>
              <w:t xml:space="preserve"> 14' 50"</w:t>
            </w:r>
          </w:p>
        </w:tc>
      </w:tr>
      <w:tr w:rsidR="00127D8A" w:rsidRPr="00B65AF9" w14:paraId="26840ADA" w14:textId="77777777" w:rsidTr="001F215F">
        <w:trPr>
          <w:jc w:val="center"/>
        </w:trPr>
        <w:tc>
          <w:tcPr>
            <w:tcW w:w="555" w:type="pct"/>
            <w:vAlign w:val="center"/>
          </w:tcPr>
          <w:p w14:paraId="0385B133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29" w:type="pct"/>
            <w:vAlign w:val="center"/>
          </w:tcPr>
          <w:p w14:paraId="3AEBA84D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43</w:t>
            </w:r>
            <w:r w:rsidRPr="00B65AF9">
              <w:rPr>
                <w:rFonts w:ascii="Times New Roman" w:eastAsia="Times New Roman" w:hAnsi="Times New Roman" w:cs="Times New Roman"/>
                <w:vertAlign w:val="superscript"/>
              </w:rPr>
              <w:t>о</w:t>
            </w:r>
            <w:r w:rsidRPr="00B65AF9">
              <w:rPr>
                <w:rFonts w:ascii="Times New Roman" w:eastAsia="Times New Roman" w:hAnsi="Times New Roman" w:cs="Times New Roman"/>
              </w:rPr>
              <w:t xml:space="preserve"> 27' 15"</w:t>
            </w:r>
          </w:p>
        </w:tc>
        <w:tc>
          <w:tcPr>
            <w:tcW w:w="2416" w:type="pct"/>
            <w:vAlign w:val="center"/>
          </w:tcPr>
          <w:p w14:paraId="7DA46357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52</w:t>
            </w:r>
            <w:r w:rsidRPr="00B65AF9">
              <w:rPr>
                <w:rFonts w:ascii="Times New Roman" w:eastAsia="Times New Roman" w:hAnsi="Times New Roman" w:cs="Times New Roman"/>
                <w:vertAlign w:val="superscript"/>
              </w:rPr>
              <w:t xml:space="preserve">о </w:t>
            </w:r>
            <w:r w:rsidRPr="00B65AF9">
              <w:rPr>
                <w:rFonts w:ascii="Times New Roman" w:eastAsia="Times New Roman" w:hAnsi="Times New Roman" w:cs="Times New Roman"/>
              </w:rPr>
              <w:t>15' 25"</w:t>
            </w:r>
          </w:p>
        </w:tc>
      </w:tr>
      <w:tr w:rsidR="00127D8A" w:rsidRPr="00B65AF9" w14:paraId="13494C58" w14:textId="77777777" w:rsidTr="001F215F">
        <w:trPr>
          <w:jc w:val="center"/>
        </w:trPr>
        <w:tc>
          <w:tcPr>
            <w:tcW w:w="555" w:type="pct"/>
            <w:vAlign w:val="center"/>
          </w:tcPr>
          <w:p w14:paraId="32A1059E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29" w:type="pct"/>
            <w:vAlign w:val="center"/>
          </w:tcPr>
          <w:p w14:paraId="66614F9E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43</w:t>
            </w:r>
            <w:r w:rsidRPr="00B65AF9">
              <w:rPr>
                <w:rFonts w:ascii="Times New Roman" w:eastAsia="Times New Roman" w:hAnsi="Times New Roman" w:cs="Times New Roman"/>
                <w:vertAlign w:val="superscript"/>
              </w:rPr>
              <w:t>о</w:t>
            </w:r>
            <w:r w:rsidRPr="00B65AF9">
              <w:rPr>
                <w:rFonts w:ascii="Times New Roman" w:eastAsia="Times New Roman" w:hAnsi="Times New Roman" w:cs="Times New Roman"/>
              </w:rPr>
              <w:t xml:space="preserve"> 26' 45"</w:t>
            </w:r>
          </w:p>
        </w:tc>
        <w:tc>
          <w:tcPr>
            <w:tcW w:w="2416" w:type="pct"/>
            <w:vAlign w:val="center"/>
          </w:tcPr>
          <w:p w14:paraId="3E385CB4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52</w:t>
            </w:r>
            <w:r w:rsidRPr="00B65AF9">
              <w:rPr>
                <w:rFonts w:ascii="Times New Roman" w:eastAsia="Times New Roman" w:hAnsi="Times New Roman" w:cs="Times New Roman"/>
                <w:vertAlign w:val="superscript"/>
              </w:rPr>
              <w:t xml:space="preserve">о </w:t>
            </w:r>
            <w:r w:rsidRPr="00B65AF9">
              <w:rPr>
                <w:rFonts w:ascii="Times New Roman" w:eastAsia="Times New Roman" w:hAnsi="Times New Roman" w:cs="Times New Roman"/>
              </w:rPr>
              <w:t>17' 05"</w:t>
            </w:r>
          </w:p>
        </w:tc>
      </w:tr>
      <w:tr w:rsidR="00127D8A" w:rsidRPr="00B65AF9" w14:paraId="6C64E470" w14:textId="77777777" w:rsidTr="001F215F">
        <w:trPr>
          <w:jc w:val="center"/>
        </w:trPr>
        <w:tc>
          <w:tcPr>
            <w:tcW w:w="555" w:type="pct"/>
            <w:vAlign w:val="center"/>
          </w:tcPr>
          <w:p w14:paraId="7E029578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29" w:type="pct"/>
            <w:vAlign w:val="center"/>
          </w:tcPr>
          <w:p w14:paraId="442D2410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43</w:t>
            </w:r>
            <w:r w:rsidRPr="00B65AF9">
              <w:rPr>
                <w:rFonts w:ascii="Times New Roman" w:eastAsia="Times New Roman" w:hAnsi="Times New Roman" w:cs="Times New Roman"/>
                <w:vertAlign w:val="superscript"/>
              </w:rPr>
              <w:t>о</w:t>
            </w:r>
            <w:r w:rsidRPr="00B65AF9">
              <w:rPr>
                <w:rFonts w:ascii="Times New Roman" w:eastAsia="Times New Roman" w:hAnsi="Times New Roman" w:cs="Times New Roman"/>
              </w:rPr>
              <w:t xml:space="preserve"> 25' 50"</w:t>
            </w:r>
          </w:p>
        </w:tc>
        <w:tc>
          <w:tcPr>
            <w:tcW w:w="2416" w:type="pct"/>
            <w:vAlign w:val="center"/>
          </w:tcPr>
          <w:p w14:paraId="12CD633D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52</w:t>
            </w:r>
            <w:r w:rsidRPr="00B65AF9">
              <w:rPr>
                <w:rFonts w:ascii="Times New Roman" w:eastAsia="Times New Roman" w:hAnsi="Times New Roman" w:cs="Times New Roman"/>
                <w:vertAlign w:val="superscript"/>
              </w:rPr>
              <w:t>о</w:t>
            </w:r>
            <w:r w:rsidRPr="00B65AF9">
              <w:rPr>
                <w:rFonts w:ascii="Times New Roman" w:eastAsia="Times New Roman" w:hAnsi="Times New Roman" w:cs="Times New Roman"/>
              </w:rPr>
              <w:t xml:space="preserve"> 17' 45"</w:t>
            </w:r>
          </w:p>
        </w:tc>
      </w:tr>
      <w:tr w:rsidR="00127D8A" w:rsidRPr="00B65AF9" w14:paraId="12C2B0EA" w14:textId="77777777" w:rsidTr="001F215F">
        <w:trPr>
          <w:jc w:val="center"/>
        </w:trPr>
        <w:tc>
          <w:tcPr>
            <w:tcW w:w="555" w:type="pct"/>
            <w:vAlign w:val="center"/>
          </w:tcPr>
          <w:p w14:paraId="759C8F40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029" w:type="pct"/>
            <w:vAlign w:val="center"/>
          </w:tcPr>
          <w:p w14:paraId="1230801E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43</w:t>
            </w:r>
            <w:r w:rsidRPr="00B65AF9">
              <w:rPr>
                <w:rFonts w:ascii="Times New Roman" w:eastAsia="Times New Roman" w:hAnsi="Times New Roman" w:cs="Times New Roman"/>
                <w:vertAlign w:val="superscript"/>
              </w:rPr>
              <w:t>о</w:t>
            </w:r>
            <w:r w:rsidRPr="00B65AF9">
              <w:rPr>
                <w:rFonts w:ascii="Times New Roman" w:eastAsia="Times New Roman" w:hAnsi="Times New Roman" w:cs="Times New Roman"/>
              </w:rPr>
              <w:t xml:space="preserve"> 25' 40"</w:t>
            </w:r>
          </w:p>
        </w:tc>
        <w:tc>
          <w:tcPr>
            <w:tcW w:w="2416" w:type="pct"/>
            <w:vAlign w:val="center"/>
          </w:tcPr>
          <w:p w14:paraId="69AFA7BB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52</w:t>
            </w:r>
            <w:r w:rsidRPr="00B65AF9">
              <w:rPr>
                <w:rFonts w:ascii="Times New Roman" w:eastAsia="Times New Roman" w:hAnsi="Times New Roman" w:cs="Times New Roman"/>
                <w:vertAlign w:val="superscript"/>
              </w:rPr>
              <w:t xml:space="preserve">о </w:t>
            </w:r>
            <w:r w:rsidRPr="00B65AF9">
              <w:rPr>
                <w:rFonts w:ascii="Times New Roman" w:eastAsia="Times New Roman" w:hAnsi="Times New Roman" w:cs="Times New Roman"/>
              </w:rPr>
              <w:t>17' 25"</w:t>
            </w:r>
          </w:p>
        </w:tc>
      </w:tr>
      <w:tr w:rsidR="00127D8A" w:rsidRPr="00B65AF9" w14:paraId="30897B2B" w14:textId="77777777" w:rsidTr="001F215F">
        <w:trPr>
          <w:jc w:val="center"/>
        </w:trPr>
        <w:tc>
          <w:tcPr>
            <w:tcW w:w="555" w:type="pct"/>
            <w:vAlign w:val="center"/>
          </w:tcPr>
          <w:p w14:paraId="5209BDC6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029" w:type="pct"/>
            <w:vAlign w:val="center"/>
          </w:tcPr>
          <w:p w14:paraId="5AC23AAE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43</w:t>
            </w:r>
            <w:r w:rsidRPr="00B65AF9">
              <w:rPr>
                <w:rFonts w:ascii="Times New Roman" w:eastAsia="Times New Roman" w:hAnsi="Times New Roman" w:cs="Times New Roman"/>
                <w:vertAlign w:val="superscript"/>
              </w:rPr>
              <w:t>о</w:t>
            </w:r>
            <w:r w:rsidRPr="00B65AF9">
              <w:rPr>
                <w:rFonts w:ascii="Times New Roman" w:eastAsia="Times New Roman" w:hAnsi="Times New Roman" w:cs="Times New Roman"/>
              </w:rPr>
              <w:t xml:space="preserve"> 25' 50"</w:t>
            </w:r>
          </w:p>
        </w:tc>
        <w:tc>
          <w:tcPr>
            <w:tcW w:w="2416" w:type="pct"/>
            <w:vAlign w:val="center"/>
          </w:tcPr>
          <w:p w14:paraId="685218AC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52</w:t>
            </w:r>
            <w:r w:rsidRPr="00B65AF9">
              <w:rPr>
                <w:rFonts w:ascii="Times New Roman" w:eastAsia="Times New Roman" w:hAnsi="Times New Roman" w:cs="Times New Roman"/>
                <w:vertAlign w:val="superscript"/>
              </w:rPr>
              <w:t>о</w:t>
            </w:r>
            <w:r w:rsidRPr="00B65AF9">
              <w:rPr>
                <w:rFonts w:ascii="Times New Roman" w:eastAsia="Times New Roman" w:hAnsi="Times New Roman" w:cs="Times New Roman"/>
              </w:rPr>
              <w:t xml:space="preserve"> 16' 30"</w:t>
            </w:r>
          </w:p>
        </w:tc>
      </w:tr>
      <w:tr w:rsidR="00127D8A" w:rsidRPr="00B65AF9" w14:paraId="0906020C" w14:textId="77777777" w:rsidTr="001F215F">
        <w:trPr>
          <w:jc w:val="center"/>
        </w:trPr>
        <w:tc>
          <w:tcPr>
            <w:tcW w:w="555" w:type="pct"/>
            <w:vAlign w:val="center"/>
          </w:tcPr>
          <w:p w14:paraId="2546DDB1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029" w:type="pct"/>
            <w:vAlign w:val="center"/>
          </w:tcPr>
          <w:p w14:paraId="2AB38434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43</w:t>
            </w:r>
            <w:r w:rsidRPr="00B65AF9">
              <w:rPr>
                <w:rFonts w:ascii="Times New Roman" w:eastAsia="Times New Roman" w:hAnsi="Times New Roman" w:cs="Times New Roman"/>
                <w:vertAlign w:val="superscript"/>
              </w:rPr>
              <w:t xml:space="preserve">о </w:t>
            </w:r>
            <w:r w:rsidRPr="00B65AF9">
              <w:rPr>
                <w:rFonts w:ascii="Times New Roman" w:eastAsia="Times New Roman" w:hAnsi="Times New Roman" w:cs="Times New Roman"/>
              </w:rPr>
              <w:t>26' 40"</w:t>
            </w:r>
          </w:p>
        </w:tc>
        <w:tc>
          <w:tcPr>
            <w:tcW w:w="2416" w:type="pct"/>
            <w:vAlign w:val="center"/>
          </w:tcPr>
          <w:p w14:paraId="43E37B82" w14:textId="77777777" w:rsidR="00127D8A" w:rsidRPr="00B65AF9" w:rsidRDefault="00127D8A" w:rsidP="001F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5AF9">
              <w:rPr>
                <w:rFonts w:ascii="Times New Roman" w:eastAsia="Times New Roman" w:hAnsi="Times New Roman" w:cs="Times New Roman"/>
              </w:rPr>
              <w:t>52</w:t>
            </w:r>
            <w:r w:rsidRPr="00B65AF9">
              <w:rPr>
                <w:rFonts w:ascii="Times New Roman" w:eastAsia="Times New Roman" w:hAnsi="Times New Roman" w:cs="Times New Roman"/>
                <w:vertAlign w:val="superscript"/>
              </w:rPr>
              <w:t>о</w:t>
            </w:r>
            <w:r w:rsidRPr="00B65AF9">
              <w:rPr>
                <w:rFonts w:ascii="Times New Roman" w:eastAsia="Times New Roman" w:hAnsi="Times New Roman" w:cs="Times New Roman"/>
              </w:rPr>
              <w:t xml:space="preserve"> 15' 00"</w:t>
            </w:r>
          </w:p>
        </w:tc>
      </w:tr>
    </w:tbl>
    <w:p w14:paraId="46893557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</w:p>
    <w:p w14:paraId="18D0202D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Ближайшим населенным пунктом к месторождению </w:t>
      </w:r>
      <w:proofErr w:type="spellStart"/>
      <w:r w:rsidRPr="00B65AF9">
        <w:rPr>
          <w:caps w:val="0"/>
          <w:sz w:val="22"/>
          <w:szCs w:val="22"/>
        </w:rPr>
        <w:t>Актас</w:t>
      </w:r>
      <w:proofErr w:type="spellEnd"/>
      <w:r w:rsidRPr="00B65AF9">
        <w:rPr>
          <w:caps w:val="0"/>
          <w:sz w:val="22"/>
          <w:szCs w:val="22"/>
        </w:rPr>
        <w:t xml:space="preserve"> является пос. </w:t>
      </w:r>
      <w:proofErr w:type="spellStart"/>
      <w:r w:rsidRPr="00B65AF9">
        <w:rPr>
          <w:caps w:val="0"/>
          <w:sz w:val="22"/>
          <w:szCs w:val="22"/>
        </w:rPr>
        <w:t>Мунайши</w:t>
      </w:r>
      <w:proofErr w:type="spellEnd"/>
      <w:r w:rsidRPr="00B65AF9">
        <w:rPr>
          <w:caps w:val="0"/>
          <w:sz w:val="22"/>
          <w:szCs w:val="22"/>
        </w:rPr>
        <w:t xml:space="preserve">, расстояние до него составляет около 10 км. Поселок Жетыбай находится на расстоянии 20 км, г. Жанаозен </w:t>
      </w:r>
      <w:proofErr w:type="gramStart"/>
      <w:r w:rsidRPr="00B65AF9">
        <w:rPr>
          <w:caps w:val="0"/>
          <w:sz w:val="22"/>
          <w:szCs w:val="22"/>
        </w:rPr>
        <w:t>-  50</w:t>
      </w:r>
      <w:proofErr w:type="gramEnd"/>
      <w:r w:rsidRPr="00B65AF9">
        <w:rPr>
          <w:caps w:val="0"/>
          <w:sz w:val="22"/>
          <w:szCs w:val="22"/>
        </w:rPr>
        <w:t xml:space="preserve"> км, областной центр г. Актау - примерно в 100 км. Районный центр – пос. </w:t>
      </w:r>
      <w:proofErr w:type="spellStart"/>
      <w:r w:rsidRPr="00B65AF9">
        <w:rPr>
          <w:caps w:val="0"/>
          <w:sz w:val="22"/>
          <w:szCs w:val="22"/>
        </w:rPr>
        <w:t>Курык</w:t>
      </w:r>
      <w:proofErr w:type="spellEnd"/>
      <w:r w:rsidRPr="00B65AF9">
        <w:rPr>
          <w:caps w:val="0"/>
          <w:sz w:val="22"/>
          <w:szCs w:val="22"/>
        </w:rPr>
        <w:t xml:space="preserve"> находится на расстоянии 70 км. Район характеризуется отсутствием пресных вод. Снабжение технической водой осуществляется за счет волжской воды из водовода Астрахань - Жанаозен. </w:t>
      </w:r>
    </w:p>
    <w:p w14:paraId="036F2276" w14:textId="77777777" w:rsidR="00127D8A" w:rsidRPr="00B65AF9" w:rsidRDefault="00127D8A" w:rsidP="001F215F">
      <w:pPr>
        <w:pStyle w:val="a7"/>
        <w:jc w:val="both"/>
        <w:rPr>
          <w:caps w:val="0"/>
          <w:sz w:val="22"/>
          <w:szCs w:val="22"/>
        </w:rPr>
      </w:pPr>
      <w:r w:rsidRPr="00B65AF9">
        <w:rPr>
          <w:caps w:val="0"/>
          <w:sz w:val="22"/>
          <w:szCs w:val="22"/>
        </w:rPr>
        <w:t xml:space="preserve">Основное направление деятельности компании в </w:t>
      </w:r>
      <w:r w:rsidR="00696FC3" w:rsidRPr="00B65AF9">
        <w:rPr>
          <w:caps w:val="0"/>
          <w:sz w:val="22"/>
          <w:szCs w:val="22"/>
        </w:rPr>
        <w:t>2026 году</w:t>
      </w:r>
      <w:r w:rsidRPr="00B65AF9">
        <w:rPr>
          <w:caps w:val="0"/>
          <w:sz w:val="22"/>
          <w:szCs w:val="22"/>
        </w:rPr>
        <w:t xml:space="preserve"> – продолжение промышленной добычи нефти на месторождении </w:t>
      </w:r>
      <w:proofErr w:type="spellStart"/>
      <w:r w:rsidRPr="00B65AF9">
        <w:rPr>
          <w:caps w:val="0"/>
          <w:sz w:val="22"/>
          <w:szCs w:val="22"/>
        </w:rPr>
        <w:t>Актас</w:t>
      </w:r>
      <w:proofErr w:type="spellEnd"/>
      <w:r w:rsidRPr="00B65AF9">
        <w:rPr>
          <w:caps w:val="0"/>
          <w:sz w:val="22"/>
          <w:szCs w:val="22"/>
        </w:rPr>
        <w:t>.</w:t>
      </w:r>
    </w:p>
    <w:p w14:paraId="5989C09D" w14:textId="77777777" w:rsidR="00127D8A" w:rsidRPr="00B65AF9" w:rsidRDefault="00127D8A" w:rsidP="001F215F">
      <w:pPr>
        <w:pStyle w:val="Optimum2"/>
        <w:numPr>
          <w:ilvl w:val="0"/>
          <w:numId w:val="0"/>
        </w:numPr>
        <w:rPr>
          <w:sz w:val="22"/>
          <w:szCs w:val="22"/>
        </w:rPr>
      </w:pPr>
      <w:bookmarkStart w:id="6" w:name="_Toc141801106"/>
      <w:r w:rsidRPr="00B65AF9">
        <w:rPr>
          <w:sz w:val="22"/>
          <w:szCs w:val="22"/>
        </w:rPr>
        <w:t>Перспектива развития предприятия</w:t>
      </w:r>
      <w:bookmarkEnd w:id="6"/>
    </w:p>
    <w:p w14:paraId="14AF2646" w14:textId="77777777" w:rsidR="005971DD" w:rsidRPr="00B65AF9" w:rsidRDefault="005971DD" w:rsidP="005971DD">
      <w:r w:rsidRPr="00B65AF9">
        <w:t>Перспектива развития месторождений ТОО «</w:t>
      </w:r>
      <w:proofErr w:type="spellStart"/>
      <w:r w:rsidRPr="00B65AF9">
        <w:t>ТасбулатОйлКорпорэйшн</w:t>
      </w:r>
      <w:proofErr w:type="spellEnd"/>
      <w:r w:rsidRPr="00B65AF9">
        <w:t>» определена в:</w:t>
      </w:r>
    </w:p>
    <w:p w14:paraId="1E5BF9BD" w14:textId="77777777" w:rsidR="005971DD" w:rsidRPr="00B65AF9" w:rsidRDefault="005971DD" w:rsidP="002D78B2">
      <w:pPr>
        <w:pStyle w:val="10"/>
        <w:rPr>
          <w:sz w:val="22"/>
          <w:szCs w:val="22"/>
        </w:rPr>
      </w:pPr>
      <w:r w:rsidRPr="00B65AF9">
        <w:rPr>
          <w:sz w:val="22"/>
          <w:szCs w:val="22"/>
        </w:rPr>
        <w:t xml:space="preserve">Проекте разработки нефтяных и нефтегазовых залежей месторождения </w:t>
      </w:r>
      <w:proofErr w:type="spellStart"/>
      <w:r w:rsidRPr="00B65AF9">
        <w:rPr>
          <w:sz w:val="22"/>
          <w:szCs w:val="22"/>
        </w:rPr>
        <w:t>Туркменой</w:t>
      </w:r>
      <w:proofErr w:type="spellEnd"/>
      <w:r w:rsidRPr="00B65AF9">
        <w:rPr>
          <w:sz w:val="22"/>
          <w:szCs w:val="22"/>
        </w:rPr>
        <w:t xml:space="preserve"> (КГН </w:t>
      </w:r>
      <w:proofErr w:type="spellStart"/>
      <w:r w:rsidRPr="00B65AF9">
        <w:rPr>
          <w:sz w:val="22"/>
          <w:szCs w:val="22"/>
        </w:rPr>
        <w:t>МИиР</w:t>
      </w:r>
      <w:proofErr w:type="spellEnd"/>
      <w:r w:rsidRPr="00B65AF9">
        <w:rPr>
          <w:sz w:val="22"/>
          <w:szCs w:val="22"/>
        </w:rPr>
        <w:t xml:space="preserve"> РК №27-5-1403-И от 16.07.2016 г.) и Анализа   разработки месторождения </w:t>
      </w:r>
      <w:proofErr w:type="spellStart"/>
      <w:r w:rsidRPr="00B65AF9">
        <w:rPr>
          <w:sz w:val="22"/>
          <w:szCs w:val="22"/>
        </w:rPr>
        <w:t>Туркменой</w:t>
      </w:r>
      <w:proofErr w:type="spellEnd"/>
      <w:r w:rsidRPr="00B65AF9">
        <w:rPr>
          <w:sz w:val="22"/>
          <w:szCs w:val="22"/>
        </w:rPr>
        <w:t xml:space="preserve"> (Протокол ЦКРР РК № 04-0/8125-вн от 06.09.2022);</w:t>
      </w:r>
    </w:p>
    <w:p w14:paraId="498884E0" w14:textId="77777777" w:rsidR="005971DD" w:rsidRPr="00B65AF9" w:rsidRDefault="005971DD" w:rsidP="002D78B2">
      <w:pPr>
        <w:pStyle w:val="10"/>
        <w:rPr>
          <w:sz w:val="22"/>
          <w:szCs w:val="22"/>
        </w:rPr>
      </w:pPr>
      <w:r w:rsidRPr="00B65AF9">
        <w:rPr>
          <w:sz w:val="22"/>
          <w:szCs w:val="22"/>
        </w:rPr>
        <w:t>Проекте разработки нефтяных залежей месторождения Тасбулат (Протокол ЦКРР РК № 3/2 от 26.10.2018 г.;</w:t>
      </w:r>
    </w:p>
    <w:p w14:paraId="155E6E94" w14:textId="77777777" w:rsidR="005971DD" w:rsidRPr="00B65AF9" w:rsidRDefault="005971DD" w:rsidP="002D78B2">
      <w:pPr>
        <w:pStyle w:val="10"/>
        <w:rPr>
          <w:sz w:val="22"/>
          <w:szCs w:val="22"/>
        </w:rPr>
      </w:pPr>
      <w:r w:rsidRPr="00B65AF9">
        <w:rPr>
          <w:sz w:val="22"/>
          <w:szCs w:val="22"/>
        </w:rPr>
        <w:t xml:space="preserve">Проекте разработки нефтяных залежей месторождения </w:t>
      </w:r>
      <w:proofErr w:type="spellStart"/>
      <w:r w:rsidRPr="00B65AF9">
        <w:rPr>
          <w:sz w:val="22"/>
          <w:szCs w:val="22"/>
        </w:rPr>
        <w:t>Актас</w:t>
      </w:r>
      <w:proofErr w:type="spellEnd"/>
      <w:r w:rsidRPr="00B65AF9">
        <w:rPr>
          <w:sz w:val="22"/>
          <w:szCs w:val="22"/>
        </w:rPr>
        <w:t xml:space="preserve"> (Протокол ЦКРР МЭ №16/12 от 19.08.2021г.).</w:t>
      </w:r>
    </w:p>
    <w:p w14:paraId="62C4D824" w14:textId="77777777" w:rsidR="005971DD" w:rsidRPr="00B65AF9" w:rsidRDefault="005971DD" w:rsidP="002D78B2">
      <w:pPr>
        <w:pStyle w:val="10"/>
        <w:rPr>
          <w:sz w:val="22"/>
          <w:szCs w:val="22"/>
        </w:rPr>
        <w:sectPr w:rsidR="005971DD" w:rsidRPr="00B65AF9" w:rsidSect="001E1107">
          <w:pgSz w:w="11906" w:h="16838"/>
          <w:pgMar w:top="1134" w:right="851" w:bottom="1134" w:left="1701" w:header="709" w:footer="498" w:gutter="0"/>
          <w:cols w:space="708"/>
          <w:docGrid w:linePitch="360"/>
        </w:sectPr>
      </w:pPr>
      <w:r w:rsidRPr="00B65AF9">
        <w:rPr>
          <w:sz w:val="22"/>
          <w:szCs w:val="22"/>
        </w:rPr>
        <w:t xml:space="preserve">Показатели разработки месторождений приведены в </w:t>
      </w:r>
      <w:proofErr w:type="gramStart"/>
      <w:r w:rsidRPr="00B65AF9">
        <w:rPr>
          <w:sz w:val="22"/>
          <w:szCs w:val="22"/>
        </w:rPr>
        <w:t>таблицах  ниже</w:t>
      </w:r>
      <w:proofErr w:type="gramEnd"/>
    </w:p>
    <w:p w14:paraId="4A65B83F" w14:textId="02688063" w:rsidR="002D78B2" w:rsidRPr="00B65AF9" w:rsidRDefault="002D78B2" w:rsidP="002D78B2">
      <w:pPr>
        <w:pStyle w:val="a9"/>
        <w:spacing w:before="0" w:after="0"/>
        <w:rPr>
          <w:rFonts w:cs="Times New Roman"/>
          <w:sz w:val="22"/>
          <w:szCs w:val="22"/>
        </w:rPr>
      </w:pPr>
      <w:r w:rsidRPr="00B65AF9">
        <w:rPr>
          <w:rFonts w:cs="Times New Roman"/>
          <w:sz w:val="22"/>
          <w:szCs w:val="22"/>
        </w:rPr>
        <w:lastRenderedPageBreak/>
        <w:t>Месторождение Тасбулат. Характеристика основных технологических показателей разработки и характеристика фонда скважин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997"/>
        <w:gridCol w:w="997"/>
        <w:gridCol w:w="996"/>
        <w:gridCol w:w="1013"/>
        <w:gridCol w:w="1197"/>
        <w:gridCol w:w="996"/>
        <w:gridCol w:w="1226"/>
        <w:gridCol w:w="943"/>
        <w:gridCol w:w="612"/>
        <w:gridCol w:w="847"/>
        <w:gridCol w:w="1182"/>
        <w:gridCol w:w="1060"/>
        <w:gridCol w:w="1226"/>
        <w:gridCol w:w="632"/>
      </w:tblGrid>
      <w:tr w:rsidR="002D78B2" w:rsidRPr="00B65AF9" w14:paraId="2A2240E8" w14:textId="77777777" w:rsidTr="005F4CD9">
        <w:trPr>
          <w:trHeight w:val="1170"/>
        </w:trPr>
        <w:tc>
          <w:tcPr>
            <w:tcW w:w="218" w:type="pct"/>
            <w:shd w:val="clear" w:color="auto" w:fill="auto"/>
            <w:vAlign w:val="center"/>
            <w:hideMark/>
          </w:tcPr>
          <w:p w14:paraId="3B5A384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Годы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0F2EE60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</w:p>
          <w:p w14:paraId="153A436D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ввод </w:t>
            </w:r>
          </w:p>
          <w:p w14:paraId="773973A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proofErr w:type="spell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сква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-</w:t>
            </w:r>
          </w:p>
          <w:p w14:paraId="7215C8D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жин</w:t>
            </w:r>
            <w:proofErr w:type="spellEnd"/>
          </w:p>
        </w:tc>
        <w:tc>
          <w:tcPr>
            <w:tcW w:w="342" w:type="pct"/>
            <w:shd w:val="clear" w:color="auto" w:fill="auto"/>
            <w:vAlign w:val="center"/>
          </w:tcPr>
          <w:p w14:paraId="48C5F85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Ввод скважин из </w:t>
            </w:r>
            <w:proofErr w:type="spellStart"/>
            <w:proofErr w:type="gram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наблюда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-тельного</w:t>
            </w:r>
            <w:proofErr w:type="gramEnd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фонда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6DD498D6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Перевод скважин из другого объекта</w:t>
            </w:r>
          </w:p>
        </w:tc>
        <w:tc>
          <w:tcPr>
            <w:tcW w:w="348" w:type="pct"/>
            <w:shd w:val="clear" w:color="auto" w:fill="auto"/>
            <w:vAlign w:val="center"/>
          </w:tcPr>
          <w:p w14:paraId="0FF84048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Ввод скважин из 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бд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фонда</w:t>
            </w:r>
          </w:p>
        </w:tc>
        <w:tc>
          <w:tcPr>
            <w:tcW w:w="411" w:type="pct"/>
            <w:shd w:val="clear" w:color="auto" w:fill="auto"/>
            <w:vAlign w:val="center"/>
            <w:hideMark/>
          </w:tcPr>
          <w:p w14:paraId="41C6CB6B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Фонд 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добыва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-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ющих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скважин на конец года</w:t>
            </w:r>
          </w:p>
        </w:tc>
        <w:tc>
          <w:tcPr>
            <w:tcW w:w="342" w:type="pct"/>
            <w:shd w:val="clear" w:color="auto" w:fill="auto"/>
            <w:vAlign w:val="center"/>
            <w:hideMark/>
          </w:tcPr>
          <w:p w14:paraId="0276A9BB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Добыча газа, </w:t>
            </w: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proofErr w:type="gram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млн.м</w:t>
            </w:r>
            <w:proofErr w:type="gramEnd"/>
            <w:r w:rsidRPr="00B65AF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ru-RU"/>
              </w:rPr>
              <w:t>3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14:paraId="1D5A26F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Накоп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-</w:t>
            </w: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ленная добыча газа, </w:t>
            </w: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proofErr w:type="gram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млн.м</w:t>
            </w:r>
            <w:proofErr w:type="gramEnd"/>
            <w:r w:rsidRPr="00B65AF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ru-RU"/>
              </w:rPr>
              <w:t>3</w:t>
            </w:r>
          </w:p>
        </w:tc>
        <w:tc>
          <w:tcPr>
            <w:tcW w:w="324" w:type="pct"/>
            <w:shd w:val="clear" w:color="auto" w:fill="auto"/>
            <w:vAlign w:val="center"/>
            <w:hideMark/>
          </w:tcPr>
          <w:p w14:paraId="2695251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Отбор от извлек запасов, %</w:t>
            </w:r>
          </w:p>
        </w:tc>
        <w:tc>
          <w:tcPr>
            <w:tcW w:w="210" w:type="pct"/>
            <w:shd w:val="clear" w:color="auto" w:fill="auto"/>
            <w:vAlign w:val="center"/>
            <w:hideMark/>
          </w:tcPr>
          <w:p w14:paraId="42BC30DB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КИГ, 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д.ед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291" w:type="pct"/>
            <w:shd w:val="clear" w:color="auto" w:fill="auto"/>
            <w:vAlign w:val="center"/>
            <w:hideMark/>
          </w:tcPr>
          <w:p w14:paraId="48AB0B1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Темп отбора от </w:t>
            </w:r>
            <w:proofErr w:type="gram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НИЗ,%</w:t>
            </w:r>
            <w:proofErr w:type="gramEnd"/>
          </w:p>
        </w:tc>
        <w:tc>
          <w:tcPr>
            <w:tcW w:w="406" w:type="pct"/>
            <w:shd w:val="clear" w:color="auto" w:fill="auto"/>
            <w:vAlign w:val="center"/>
            <w:hideMark/>
          </w:tcPr>
          <w:p w14:paraId="64D445EB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Дебит, </w:t>
            </w:r>
            <w:proofErr w:type="gram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тыс.м</w:t>
            </w:r>
            <w:proofErr w:type="gramEnd"/>
            <w:r w:rsidRPr="00B65AF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ru-RU"/>
              </w:rPr>
              <w:t>3</w:t>
            </w: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сут</w:t>
            </w:r>
            <w:proofErr w:type="spellEnd"/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3E8B31CC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Добыча 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конден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-</w:t>
            </w: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сата, </w:t>
            </w:r>
            <w:proofErr w:type="spellStart"/>
            <w:proofErr w:type="gram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тыс.т</w:t>
            </w:r>
            <w:proofErr w:type="spellEnd"/>
            <w:proofErr w:type="gramEnd"/>
          </w:p>
        </w:tc>
        <w:tc>
          <w:tcPr>
            <w:tcW w:w="421" w:type="pct"/>
            <w:shd w:val="clear" w:color="auto" w:fill="auto"/>
            <w:vAlign w:val="center"/>
            <w:hideMark/>
          </w:tcPr>
          <w:p w14:paraId="7D022863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Накоп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-</w:t>
            </w: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ленная добыча конденсата, </w:t>
            </w:r>
            <w:proofErr w:type="spellStart"/>
            <w:proofErr w:type="gram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тыс.т</w:t>
            </w:r>
            <w:proofErr w:type="spellEnd"/>
            <w:proofErr w:type="gramEnd"/>
          </w:p>
        </w:tc>
        <w:tc>
          <w:tcPr>
            <w:tcW w:w="217" w:type="pct"/>
            <w:shd w:val="clear" w:color="auto" w:fill="auto"/>
            <w:vAlign w:val="center"/>
            <w:hideMark/>
          </w:tcPr>
          <w:p w14:paraId="56D45087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КИК, 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д.ед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2D78B2" w:rsidRPr="00B65AF9" w14:paraId="53CC0A5E" w14:textId="77777777" w:rsidTr="005F4CD9">
        <w:trPr>
          <w:trHeight w:val="20"/>
        </w:trPr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7F20D367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342" w:type="pct"/>
            <w:shd w:val="clear" w:color="auto" w:fill="auto"/>
            <w:vAlign w:val="bottom"/>
          </w:tcPr>
          <w:p w14:paraId="295B0F6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42" w:type="pct"/>
            <w:shd w:val="clear" w:color="auto" w:fill="auto"/>
            <w:vAlign w:val="bottom"/>
          </w:tcPr>
          <w:p w14:paraId="256BAFED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42" w:type="pct"/>
            <w:shd w:val="clear" w:color="auto" w:fill="auto"/>
            <w:vAlign w:val="bottom"/>
          </w:tcPr>
          <w:p w14:paraId="2F48DD15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48" w:type="pct"/>
            <w:shd w:val="clear" w:color="auto" w:fill="auto"/>
            <w:vAlign w:val="bottom"/>
          </w:tcPr>
          <w:p w14:paraId="19563B22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1C274C4A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42" w:type="pct"/>
            <w:shd w:val="clear" w:color="auto" w:fill="auto"/>
            <w:noWrap/>
            <w:vAlign w:val="bottom"/>
            <w:hideMark/>
          </w:tcPr>
          <w:p w14:paraId="2AA66A8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hAnsi="Times New Roman" w:cs="Times New Roman"/>
              </w:rPr>
              <w:t>66,4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4D52A1DA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109,3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14:paraId="761800FB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210" w:type="pct"/>
            <w:shd w:val="clear" w:color="auto" w:fill="auto"/>
            <w:noWrap/>
            <w:vAlign w:val="bottom"/>
            <w:hideMark/>
          </w:tcPr>
          <w:p w14:paraId="11EAA6C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0,031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720C0078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14:paraId="517AEAF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hAnsi="Times New Roman" w:cs="Times New Roman"/>
              </w:rPr>
              <w:t>21,3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7393D007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4,7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08A08A6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7,8</w:t>
            </w:r>
          </w:p>
        </w:tc>
        <w:tc>
          <w:tcPr>
            <w:tcW w:w="217" w:type="pct"/>
            <w:shd w:val="clear" w:color="auto" w:fill="auto"/>
            <w:noWrap/>
            <w:vAlign w:val="bottom"/>
            <w:hideMark/>
          </w:tcPr>
          <w:p w14:paraId="11E9DCE5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0,030</w:t>
            </w:r>
          </w:p>
        </w:tc>
      </w:tr>
      <w:tr w:rsidR="002D78B2" w:rsidRPr="00B65AF9" w14:paraId="25258A58" w14:textId="77777777" w:rsidTr="005F4CD9">
        <w:trPr>
          <w:trHeight w:val="20"/>
        </w:trPr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55B6956F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342" w:type="pct"/>
            <w:shd w:val="clear" w:color="auto" w:fill="auto"/>
            <w:vAlign w:val="bottom"/>
          </w:tcPr>
          <w:p w14:paraId="588FA2A2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42" w:type="pct"/>
            <w:shd w:val="clear" w:color="auto" w:fill="auto"/>
            <w:vAlign w:val="bottom"/>
          </w:tcPr>
          <w:p w14:paraId="195EFC7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42" w:type="pct"/>
            <w:shd w:val="clear" w:color="auto" w:fill="auto"/>
            <w:vAlign w:val="bottom"/>
          </w:tcPr>
          <w:p w14:paraId="6C0926D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48" w:type="pct"/>
            <w:shd w:val="clear" w:color="auto" w:fill="auto"/>
            <w:vAlign w:val="bottom"/>
          </w:tcPr>
          <w:p w14:paraId="3624FC39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43ECEE0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42" w:type="pct"/>
            <w:shd w:val="clear" w:color="auto" w:fill="auto"/>
            <w:noWrap/>
            <w:vAlign w:val="bottom"/>
            <w:hideMark/>
          </w:tcPr>
          <w:p w14:paraId="737340ED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hAnsi="Times New Roman" w:cs="Times New Roman"/>
              </w:rPr>
              <w:t>71,7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278EB68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181,0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14:paraId="28FCA78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210" w:type="pct"/>
            <w:shd w:val="clear" w:color="auto" w:fill="auto"/>
            <w:noWrap/>
            <w:vAlign w:val="bottom"/>
            <w:hideMark/>
          </w:tcPr>
          <w:p w14:paraId="7FB34A5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0,052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1C36FDB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14:paraId="04AF10F3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hAnsi="Times New Roman" w:cs="Times New Roman"/>
              </w:rPr>
              <w:t>23,0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4B29DCB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5,1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20065425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12,9</w:t>
            </w:r>
          </w:p>
        </w:tc>
        <w:tc>
          <w:tcPr>
            <w:tcW w:w="217" w:type="pct"/>
            <w:shd w:val="clear" w:color="auto" w:fill="auto"/>
            <w:noWrap/>
            <w:vAlign w:val="bottom"/>
            <w:hideMark/>
          </w:tcPr>
          <w:p w14:paraId="2DD6D13B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0,049</w:t>
            </w:r>
          </w:p>
        </w:tc>
      </w:tr>
    </w:tbl>
    <w:p w14:paraId="2C391781" w14:textId="77777777" w:rsidR="002D78B2" w:rsidRPr="00B65AF9" w:rsidRDefault="002D78B2" w:rsidP="002D78B2">
      <w:pPr>
        <w:spacing w:after="0" w:line="240" w:lineRule="auto"/>
        <w:rPr>
          <w:rFonts w:ascii="Times New Roman" w:hAnsi="Times New Roman" w:cs="Times New Roman"/>
          <w:noProof/>
          <w:highlight w:val="yellow"/>
          <w:lang w:eastAsia="ru-RU"/>
        </w:rPr>
      </w:pPr>
    </w:p>
    <w:p w14:paraId="254778EC" w14:textId="7E11FBF3" w:rsidR="002D78B2" w:rsidRPr="00B65AF9" w:rsidRDefault="002D78B2" w:rsidP="002D78B2">
      <w:pPr>
        <w:pStyle w:val="a9"/>
        <w:spacing w:before="0" w:after="0"/>
        <w:rPr>
          <w:rFonts w:eastAsiaTheme="minorHAnsi" w:cs="Times New Roman"/>
          <w:b/>
          <w:color w:val="auto"/>
          <w:sz w:val="22"/>
          <w:szCs w:val="22"/>
          <w:lang w:eastAsia="en-US"/>
        </w:rPr>
      </w:pPr>
      <w:r w:rsidRPr="00B65AF9">
        <w:rPr>
          <w:rFonts w:cs="Times New Roman"/>
          <w:sz w:val="22"/>
          <w:szCs w:val="22"/>
        </w:rPr>
        <w:t xml:space="preserve">Месторождение </w:t>
      </w:r>
      <w:proofErr w:type="spellStart"/>
      <w:r w:rsidRPr="00B65AF9">
        <w:rPr>
          <w:rFonts w:cs="Times New Roman"/>
          <w:sz w:val="22"/>
          <w:szCs w:val="22"/>
        </w:rPr>
        <w:t>Туркменой</w:t>
      </w:r>
      <w:proofErr w:type="spellEnd"/>
      <w:r w:rsidRPr="00B65AF9">
        <w:rPr>
          <w:rFonts w:cs="Times New Roman"/>
          <w:sz w:val="22"/>
          <w:szCs w:val="22"/>
        </w:rPr>
        <w:t>. Характеристика основных показателей разработки по отбору нефти и жидкости в целом по месторождению</w:t>
      </w:r>
    </w:p>
    <w:tbl>
      <w:tblPr>
        <w:tblW w:w="15151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405"/>
        <w:gridCol w:w="594"/>
        <w:gridCol w:w="595"/>
        <w:gridCol w:w="674"/>
        <w:gridCol w:w="567"/>
        <w:gridCol w:w="993"/>
        <w:gridCol w:w="567"/>
        <w:gridCol w:w="708"/>
        <w:gridCol w:w="709"/>
        <w:gridCol w:w="425"/>
        <w:gridCol w:w="567"/>
        <w:gridCol w:w="567"/>
        <w:gridCol w:w="567"/>
        <w:gridCol w:w="851"/>
        <w:gridCol w:w="709"/>
        <w:gridCol w:w="850"/>
        <w:gridCol w:w="709"/>
        <w:gridCol w:w="850"/>
        <w:gridCol w:w="851"/>
        <w:gridCol w:w="709"/>
        <w:gridCol w:w="992"/>
      </w:tblGrid>
      <w:tr w:rsidR="002D78B2" w:rsidRPr="00B65AF9" w14:paraId="55616D13" w14:textId="77777777" w:rsidTr="005F4CD9">
        <w:trPr>
          <w:trHeight w:val="170"/>
          <w:jc w:val="center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F6AD08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Годы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E7B2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Ввод скважин из бурения за период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0BD5EB3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Перевод добывающих скважин на I объект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E6B3F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 xml:space="preserve">Перевод добывающих скважин с </w:t>
            </w:r>
            <w:proofErr w:type="gramStart"/>
            <w:r w:rsidRPr="00B65AF9">
              <w:rPr>
                <w:rFonts w:ascii="Times New Roman" w:hAnsi="Times New Roman" w:cs="Times New Roman"/>
                <w:b/>
                <w:bCs/>
              </w:rPr>
              <w:t>II  объект</w:t>
            </w:r>
            <w:proofErr w:type="gram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C94159A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Перевод нагнетательной скважины на возвратный объект в добывающий фонд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0DA3C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Фонд скважин с начала разработки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50627A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 xml:space="preserve">Эксплуатационное бурение с начала разработки, </w:t>
            </w:r>
            <w:proofErr w:type="spellStart"/>
            <w:proofErr w:type="gramStart"/>
            <w:r w:rsidRPr="00B65AF9">
              <w:rPr>
                <w:rFonts w:ascii="Times New Roman" w:hAnsi="Times New Roman" w:cs="Times New Roman"/>
                <w:b/>
                <w:bCs/>
              </w:rPr>
              <w:t>тыс.м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CDEDF13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Фонд добывающих скважин с начала разработки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C66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  <w:bCs/>
              </w:rPr>
              <w:t>Выбытиескважин</w:t>
            </w:r>
            <w:proofErr w:type="spellEnd"/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72F1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Фонд добывающих скважин на конец периода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8538A6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Фонд нагнетательных скважин с начала разработки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DB2F38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Перевод добывающих скважин под нагнетание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F34EF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Фонд нагнетательных скважин на конец года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9A8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Среднегодовой дебит на 1 скважину, т/</w:t>
            </w:r>
            <w:proofErr w:type="spellStart"/>
            <w:r w:rsidRPr="00B65AF9">
              <w:rPr>
                <w:rFonts w:ascii="Times New Roman" w:hAnsi="Times New Roman" w:cs="Times New Roman"/>
                <w:b/>
                <w:bCs/>
              </w:rPr>
              <w:t>сут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FCA0D0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Приемистость на 1 нагнетательной скважины, м</w:t>
            </w:r>
            <w:r w:rsidRPr="00B65AF9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  <w:r w:rsidRPr="00B65AF9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B65AF9">
              <w:rPr>
                <w:rFonts w:ascii="Times New Roman" w:hAnsi="Times New Roman" w:cs="Times New Roman"/>
                <w:b/>
                <w:bCs/>
              </w:rPr>
              <w:t>сут</w:t>
            </w:r>
            <w:proofErr w:type="spellEnd"/>
          </w:p>
        </w:tc>
      </w:tr>
      <w:tr w:rsidR="002D78B2" w:rsidRPr="00B65AF9" w14:paraId="024E2222" w14:textId="77777777" w:rsidTr="005F4CD9">
        <w:trPr>
          <w:cantSplit/>
          <w:trHeight w:val="1268"/>
          <w:jc w:val="center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254F6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FA219CB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8C42B9B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добыв.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8C9AF40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нагнет.</w:t>
            </w: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51133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C18C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AE09E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7CF2F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42A58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95DF1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205B6A7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03CDED0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 т.ч. нагнет.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A3CA99B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4437A32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 т.ч. мех.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BB3B6AA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действ.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3842F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2AC2F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447E3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6ADE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действ.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93F1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нефти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74C72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  <w:bCs/>
              </w:rPr>
              <w:t>жидк</w:t>
            </w:r>
            <w:proofErr w:type="spellEnd"/>
            <w:r w:rsidRPr="00B65AF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A4E2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D78B2" w:rsidRPr="00B65AF9" w14:paraId="5990C81F" w14:textId="77777777" w:rsidTr="005F4CD9">
        <w:trPr>
          <w:trHeight w:val="17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0366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34B1B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54528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AF1EA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F647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D130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EB992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1F652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3914A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99422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4A46F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5062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8BE43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7D28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3614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6ABB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57E2A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5FB6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B93A2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BA48A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4112F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403C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61</w:t>
            </w:r>
          </w:p>
        </w:tc>
      </w:tr>
      <w:tr w:rsidR="002D78B2" w:rsidRPr="00B65AF9" w14:paraId="1B3B997F" w14:textId="77777777" w:rsidTr="005F4CD9">
        <w:trPr>
          <w:trHeight w:val="17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A3258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2028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A0EB7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37DE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14D99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C225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6DDE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CE127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6926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A346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A4BB5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7403D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823B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E651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80B4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47A9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F61EB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C72A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6408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5BA0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D9F17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D1052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7E0E6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66</w:t>
            </w:r>
          </w:p>
        </w:tc>
      </w:tr>
    </w:tbl>
    <w:p w14:paraId="48E849C3" w14:textId="77777777" w:rsidR="002D78B2" w:rsidRPr="00B65AF9" w:rsidRDefault="002D78B2" w:rsidP="002D78B2">
      <w:pPr>
        <w:pStyle w:val="a9"/>
        <w:spacing w:before="0" w:after="0"/>
        <w:rPr>
          <w:rFonts w:cs="Times New Roman"/>
          <w:sz w:val="22"/>
          <w:szCs w:val="22"/>
        </w:rPr>
      </w:pPr>
    </w:p>
    <w:p w14:paraId="587C4A9E" w14:textId="21294FD4" w:rsidR="002D78B2" w:rsidRPr="00B65AF9" w:rsidRDefault="002D78B2" w:rsidP="002D78B2">
      <w:pPr>
        <w:pStyle w:val="a9"/>
        <w:spacing w:before="0" w:after="0"/>
        <w:rPr>
          <w:rFonts w:eastAsia="Arial" w:cs="Times New Roman"/>
          <w:b/>
          <w:color w:val="auto"/>
          <w:sz w:val="22"/>
          <w:szCs w:val="22"/>
          <w:lang w:eastAsia="en-US"/>
        </w:rPr>
      </w:pPr>
      <w:r w:rsidRPr="00B65AF9">
        <w:rPr>
          <w:rFonts w:cs="Times New Roman"/>
          <w:sz w:val="22"/>
          <w:szCs w:val="22"/>
        </w:rPr>
        <w:t xml:space="preserve"> Месторождение </w:t>
      </w:r>
      <w:proofErr w:type="spellStart"/>
      <w:r w:rsidRPr="00B65AF9">
        <w:rPr>
          <w:rFonts w:cs="Times New Roman"/>
          <w:sz w:val="22"/>
          <w:szCs w:val="22"/>
        </w:rPr>
        <w:t>Туркменой</w:t>
      </w:r>
      <w:proofErr w:type="spellEnd"/>
      <w:r w:rsidRPr="00B65AF9">
        <w:rPr>
          <w:rFonts w:cs="Times New Roman"/>
          <w:sz w:val="22"/>
          <w:szCs w:val="22"/>
        </w:rPr>
        <w:t xml:space="preserve">.  Характеристика основного фонда скважин в целом по месторождению. </w:t>
      </w:r>
    </w:p>
    <w:tbl>
      <w:tblPr>
        <w:tblStyle w:val="TableNormal1"/>
        <w:tblW w:w="1554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12"/>
        <w:gridCol w:w="882"/>
        <w:gridCol w:w="1241"/>
        <w:gridCol w:w="1452"/>
        <w:gridCol w:w="709"/>
        <w:gridCol w:w="1134"/>
        <w:gridCol w:w="819"/>
        <w:gridCol w:w="954"/>
        <w:gridCol w:w="942"/>
        <w:gridCol w:w="1254"/>
        <w:gridCol w:w="1134"/>
        <w:gridCol w:w="1011"/>
        <w:gridCol w:w="1226"/>
        <w:gridCol w:w="1227"/>
      </w:tblGrid>
      <w:tr w:rsidR="002D78B2" w:rsidRPr="00B65AF9" w14:paraId="51FD89F3" w14:textId="77777777" w:rsidTr="00546B2C">
        <w:trPr>
          <w:trHeight w:val="20"/>
        </w:trPr>
        <w:tc>
          <w:tcPr>
            <w:tcW w:w="851" w:type="dxa"/>
            <w:vMerge w:val="restart"/>
          </w:tcPr>
          <w:p w14:paraId="3347730E" w14:textId="77777777" w:rsidR="002D78B2" w:rsidRPr="00B65AF9" w:rsidRDefault="002D78B2" w:rsidP="002D78B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715A9E4" w14:textId="77777777" w:rsidR="002D78B2" w:rsidRPr="00B65AF9" w:rsidRDefault="002D78B2" w:rsidP="002D78B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5236671" w14:textId="77777777" w:rsidR="002D78B2" w:rsidRPr="00B65AF9" w:rsidRDefault="002D78B2" w:rsidP="002D78B2">
            <w:pPr>
              <w:pStyle w:val="TableParagraph"/>
              <w:spacing w:before="0"/>
              <w:ind w:left="107"/>
              <w:rPr>
                <w:rFonts w:ascii="Times New Roman" w:hAnsi="Times New Roman" w:cs="Times New Roman"/>
                <w:b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</w:rPr>
              <w:t>Годы</w:t>
            </w:r>
            <w:proofErr w:type="spellEnd"/>
          </w:p>
        </w:tc>
        <w:tc>
          <w:tcPr>
            <w:tcW w:w="1594" w:type="dxa"/>
            <w:gridSpan w:val="2"/>
          </w:tcPr>
          <w:p w14:paraId="6A1DFC5A" w14:textId="77777777" w:rsidR="002D78B2" w:rsidRPr="00B65AF9" w:rsidRDefault="002D78B2" w:rsidP="002D78B2">
            <w:pPr>
              <w:pStyle w:val="TableParagraph"/>
              <w:spacing w:before="0"/>
              <w:ind w:left="107"/>
              <w:rPr>
                <w:rFonts w:ascii="Times New Roman" w:hAnsi="Times New Roman" w:cs="Times New Roman"/>
                <w:b/>
                <w:lang w:val="ru-RU"/>
              </w:rPr>
            </w:pPr>
            <w:r w:rsidRPr="00B65AF9">
              <w:rPr>
                <w:rFonts w:ascii="Times New Roman" w:hAnsi="Times New Roman" w:cs="Times New Roman"/>
                <w:b/>
                <w:lang w:val="ru-RU"/>
              </w:rPr>
              <w:t>Ввод скважин</w:t>
            </w:r>
          </w:p>
          <w:p w14:paraId="1B66F9EA" w14:textId="77777777" w:rsidR="002D78B2" w:rsidRPr="00B65AF9" w:rsidRDefault="002D78B2" w:rsidP="002D78B2">
            <w:pPr>
              <w:pStyle w:val="TableParagraph"/>
              <w:spacing w:before="0"/>
              <w:ind w:left="107" w:right="175"/>
              <w:rPr>
                <w:rFonts w:ascii="Times New Roman" w:hAnsi="Times New Roman" w:cs="Times New Roman"/>
                <w:b/>
                <w:lang w:val="ru-RU"/>
              </w:rPr>
            </w:pPr>
            <w:r w:rsidRPr="00B65AF9">
              <w:rPr>
                <w:rFonts w:ascii="Times New Roman" w:hAnsi="Times New Roman" w:cs="Times New Roman"/>
                <w:b/>
                <w:lang w:val="ru-RU"/>
              </w:rPr>
              <w:t>из бурения за период</w:t>
            </w:r>
          </w:p>
        </w:tc>
        <w:tc>
          <w:tcPr>
            <w:tcW w:w="1241" w:type="dxa"/>
            <w:vMerge w:val="restart"/>
            <w:vAlign w:val="center"/>
          </w:tcPr>
          <w:p w14:paraId="588E4B17" w14:textId="77777777" w:rsidR="002D78B2" w:rsidRPr="00B65AF9" w:rsidRDefault="002D78B2" w:rsidP="002D78B2">
            <w:pPr>
              <w:pStyle w:val="TableParagraph"/>
              <w:spacing w:before="0"/>
              <w:ind w:left="107" w:right="20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65AF9">
              <w:rPr>
                <w:rFonts w:ascii="Times New Roman" w:hAnsi="Times New Roman" w:cs="Times New Roman"/>
                <w:b/>
                <w:lang w:val="ru-RU"/>
              </w:rPr>
              <w:t>Фонд скважин с начала</w:t>
            </w:r>
          </w:p>
          <w:p w14:paraId="65E39D53" w14:textId="77777777" w:rsidR="002D78B2" w:rsidRPr="00B65AF9" w:rsidRDefault="002D78B2" w:rsidP="002D78B2">
            <w:pPr>
              <w:pStyle w:val="TableParagraph"/>
              <w:spacing w:before="0"/>
              <w:ind w:left="107" w:right="79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65AF9">
              <w:rPr>
                <w:rFonts w:ascii="Times New Roman" w:hAnsi="Times New Roman" w:cs="Times New Roman"/>
                <w:b/>
                <w:lang w:val="ru-RU"/>
              </w:rPr>
              <w:t>разработки</w:t>
            </w:r>
          </w:p>
        </w:tc>
        <w:tc>
          <w:tcPr>
            <w:tcW w:w="1452" w:type="dxa"/>
            <w:vMerge w:val="restart"/>
            <w:vAlign w:val="center"/>
          </w:tcPr>
          <w:p w14:paraId="68176F89" w14:textId="77777777" w:rsidR="002D78B2" w:rsidRPr="00B65AF9" w:rsidRDefault="002D78B2" w:rsidP="002D78B2">
            <w:pPr>
              <w:pStyle w:val="TableParagraph"/>
              <w:spacing w:before="0"/>
              <w:ind w:left="107" w:right="134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  <w:lang w:val="ru-RU"/>
              </w:rPr>
              <w:t>Эксплуатац</w:t>
            </w:r>
            <w:proofErr w:type="spellEnd"/>
            <w:r w:rsidRPr="00B65AF9">
              <w:rPr>
                <w:rFonts w:ascii="Times New Roman" w:hAnsi="Times New Roman" w:cs="Times New Roman"/>
                <w:b/>
                <w:lang w:val="ru-RU"/>
              </w:rPr>
              <w:t>. бурение</w:t>
            </w:r>
          </w:p>
          <w:p w14:paraId="661EDAAC" w14:textId="77777777" w:rsidR="002D78B2" w:rsidRPr="00B65AF9" w:rsidRDefault="002D78B2" w:rsidP="002D78B2">
            <w:pPr>
              <w:pStyle w:val="TableParagraph"/>
              <w:spacing w:before="0"/>
              <w:ind w:left="107" w:right="148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65AF9">
              <w:rPr>
                <w:rFonts w:ascii="Times New Roman" w:hAnsi="Times New Roman" w:cs="Times New Roman"/>
                <w:b/>
                <w:lang w:val="ru-RU"/>
              </w:rPr>
              <w:t>с начала разработки,</w:t>
            </w:r>
          </w:p>
          <w:p w14:paraId="48B7D4A5" w14:textId="77777777" w:rsidR="002D78B2" w:rsidRPr="00B65AF9" w:rsidRDefault="002D78B2" w:rsidP="002D78B2">
            <w:pPr>
              <w:pStyle w:val="TableParagraph"/>
              <w:spacing w:before="0"/>
              <w:ind w:left="107" w:right="131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</w:rPr>
              <w:t>тыс</w:t>
            </w:r>
            <w:proofErr w:type="spellEnd"/>
            <w:r w:rsidRPr="00B65AF9">
              <w:rPr>
                <w:rFonts w:ascii="Times New Roman" w:hAnsi="Times New Roman" w:cs="Times New Roman"/>
                <w:b/>
              </w:rPr>
              <w:t>. м</w:t>
            </w:r>
          </w:p>
        </w:tc>
        <w:tc>
          <w:tcPr>
            <w:tcW w:w="1843" w:type="dxa"/>
            <w:gridSpan w:val="2"/>
            <w:vAlign w:val="center"/>
          </w:tcPr>
          <w:p w14:paraId="4F65A7D1" w14:textId="77777777" w:rsidR="002D78B2" w:rsidRPr="00B65AF9" w:rsidRDefault="002D78B2" w:rsidP="002D78B2">
            <w:pPr>
              <w:pStyle w:val="TableParagraph"/>
              <w:spacing w:before="0"/>
              <w:ind w:left="107"/>
              <w:jc w:val="center"/>
              <w:rPr>
                <w:rFonts w:ascii="Times New Roman" w:hAnsi="Times New Roman" w:cs="Times New Roman"/>
                <w:b/>
              </w:rPr>
            </w:pPr>
          </w:p>
          <w:p w14:paraId="09E3C9A8" w14:textId="77777777" w:rsidR="002D78B2" w:rsidRPr="00B65AF9" w:rsidRDefault="002D78B2" w:rsidP="002D78B2">
            <w:pPr>
              <w:pStyle w:val="TableParagraph"/>
              <w:spacing w:before="0"/>
              <w:ind w:left="107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</w:rPr>
              <w:t>Выбытие</w:t>
            </w:r>
            <w:proofErr w:type="spellEnd"/>
            <w:r w:rsidRPr="00B65AF9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B65AF9">
              <w:rPr>
                <w:rFonts w:ascii="Times New Roman" w:hAnsi="Times New Roman" w:cs="Times New Roman"/>
                <w:b/>
              </w:rPr>
              <w:t>скважин</w:t>
            </w:r>
            <w:proofErr w:type="spellEnd"/>
          </w:p>
        </w:tc>
        <w:tc>
          <w:tcPr>
            <w:tcW w:w="2715" w:type="dxa"/>
            <w:gridSpan w:val="3"/>
            <w:vAlign w:val="center"/>
          </w:tcPr>
          <w:p w14:paraId="02BBE583" w14:textId="77777777" w:rsidR="002D78B2" w:rsidRPr="00B65AF9" w:rsidRDefault="002D78B2" w:rsidP="002D78B2">
            <w:pPr>
              <w:pStyle w:val="TableParagraph"/>
              <w:spacing w:before="0"/>
              <w:ind w:left="107" w:right="9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65AF9">
              <w:rPr>
                <w:rFonts w:ascii="Times New Roman" w:hAnsi="Times New Roman" w:cs="Times New Roman"/>
                <w:b/>
                <w:lang w:val="ru-RU"/>
              </w:rPr>
              <w:t>Фонд добывающих скважин на конец периода</w:t>
            </w:r>
          </w:p>
        </w:tc>
        <w:tc>
          <w:tcPr>
            <w:tcW w:w="1254" w:type="dxa"/>
            <w:vMerge w:val="restart"/>
          </w:tcPr>
          <w:p w14:paraId="7D607DE5" w14:textId="77777777" w:rsidR="002D78B2" w:rsidRPr="00B65AF9" w:rsidRDefault="002D78B2" w:rsidP="002D78B2">
            <w:pPr>
              <w:pStyle w:val="TableParagraph"/>
              <w:spacing w:before="0"/>
              <w:ind w:left="107" w:right="96"/>
              <w:rPr>
                <w:rFonts w:ascii="Times New Roman" w:hAnsi="Times New Roman" w:cs="Times New Roman"/>
                <w:b/>
                <w:lang w:val="ru-RU"/>
              </w:rPr>
            </w:pPr>
            <w:r w:rsidRPr="00B65AF9">
              <w:rPr>
                <w:rFonts w:ascii="Times New Roman" w:hAnsi="Times New Roman" w:cs="Times New Roman"/>
                <w:b/>
                <w:lang w:val="ru-RU"/>
              </w:rPr>
              <w:t xml:space="preserve">Перевод доб. </w:t>
            </w:r>
            <w:proofErr w:type="spellStart"/>
            <w:r w:rsidRPr="00B65AF9">
              <w:rPr>
                <w:rFonts w:ascii="Times New Roman" w:hAnsi="Times New Roman" w:cs="Times New Roman"/>
                <w:b/>
                <w:lang w:val="ru-RU"/>
              </w:rPr>
              <w:t>скв</w:t>
            </w:r>
            <w:proofErr w:type="spellEnd"/>
            <w:r w:rsidRPr="00B65AF9">
              <w:rPr>
                <w:rFonts w:ascii="Times New Roman" w:hAnsi="Times New Roman" w:cs="Times New Roman"/>
                <w:b/>
                <w:lang w:val="ru-RU"/>
              </w:rPr>
              <w:t>. под нагнетание</w:t>
            </w:r>
          </w:p>
        </w:tc>
        <w:tc>
          <w:tcPr>
            <w:tcW w:w="1134" w:type="dxa"/>
            <w:vMerge w:val="restart"/>
          </w:tcPr>
          <w:p w14:paraId="79CAB9F1" w14:textId="77777777" w:rsidR="002D78B2" w:rsidRPr="00B65AF9" w:rsidRDefault="002D78B2" w:rsidP="002D78B2">
            <w:pPr>
              <w:pStyle w:val="TableParagraph"/>
              <w:spacing w:before="0"/>
              <w:ind w:left="107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14C5E24" w14:textId="77777777" w:rsidR="002D78B2" w:rsidRPr="00B65AF9" w:rsidRDefault="002D78B2" w:rsidP="002D78B2">
            <w:pPr>
              <w:pStyle w:val="TableParagraph"/>
              <w:spacing w:before="0"/>
              <w:ind w:left="107" w:right="100"/>
              <w:rPr>
                <w:rFonts w:ascii="Times New Roman" w:hAnsi="Times New Roman" w:cs="Times New Roman"/>
                <w:b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</w:rPr>
              <w:t>Фонднагнет</w:t>
            </w:r>
            <w:proofErr w:type="spellEnd"/>
            <w:r w:rsidRPr="00B65AF9">
              <w:rPr>
                <w:rFonts w:ascii="Times New Roman" w:hAnsi="Times New Roman" w:cs="Times New Roman"/>
                <w:b/>
              </w:rPr>
              <w:t xml:space="preserve">-х </w:t>
            </w:r>
            <w:proofErr w:type="spellStart"/>
            <w:r w:rsidRPr="00B65AF9">
              <w:rPr>
                <w:rFonts w:ascii="Times New Roman" w:hAnsi="Times New Roman" w:cs="Times New Roman"/>
                <w:b/>
              </w:rPr>
              <w:t>скважин</w:t>
            </w:r>
            <w:proofErr w:type="spellEnd"/>
          </w:p>
        </w:tc>
        <w:tc>
          <w:tcPr>
            <w:tcW w:w="2237" w:type="dxa"/>
            <w:gridSpan w:val="2"/>
            <w:vAlign w:val="center"/>
          </w:tcPr>
          <w:p w14:paraId="19C47435" w14:textId="77777777" w:rsidR="002D78B2" w:rsidRPr="00B65AF9" w:rsidRDefault="002D78B2" w:rsidP="002D78B2">
            <w:pPr>
              <w:pStyle w:val="TableParagraph"/>
              <w:spacing w:before="0"/>
              <w:ind w:left="107" w:right="14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</w:rPr>
              <w:t>Среднегод</w:t>
            </w:r>
            <w:proofErr w:type="spellEnd"/>
            <w:r w:rsidRPr="00B65AF9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B65AF9">
              <w:rPr>
                <w:rFonts w:ascii="Times New Roman" w:hAnsi="Times New Roman" w:cs="Times New Roman"/>
                <w:b/>
              </w:rPr>
              <w:t>дебитна</w:t>
            </w:r>
            <w:proofErr w:type="spellEnd"/>
            <w:r w:rsidRPr="00B65AF9">
              <w:rPr>
                <w:rFonts w:ascii="Times New Roman" w:hAnsi="Times New Roman" w:cs="Times New Roman"/>
                <w:b/>
              </w:rPr>
              <w:t xml:space="preserve"> 1 </w:t>
            </w:r>
            <w:proofErr w:type="spellStart"/>
            <w:r w:rsidRPr="00B65AF9">
              <w:rPr>
                <w:rFonts w:ascii="Times New Roman" w:hAnsi="Times New Roman" w:cs="Times New Roman"/>
                <w:b/>
              </w:rPr>
              <w:t>скв</w:t>
            </w:r>
            <w:proofErr w:type="spellEnd"/>
            <w:r w:rsidRPr="00B65AF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27" w:type="dxa"/>
            <w:vMerge w:val="restart"/>
            <w:vAlign w:val="center"/>
          </w:tcPr>
          <w:p w14:paraId="20AAC2BD" w14:textId="77777777" w:rsidR="002D78B2" w:rsidRPr="00B65AF9" w:rsidRDefault="002D78B2" w:rsidP="002D78B2">
            <w:pPr>
              <w:pStyle w:val="TableParagraph"/>
              <w:spacing w:before="0"/>
              <w:ind w:left="107" w:right="108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  <w:lang w:val="ru-RU"/>
              </w:rPr>
              <w:t>Приемис</w:t>
            </w:r>
            <w:proofErr w:type="spellEnd"/>
            <w:r w:rsidRPr="00B65AF9">
              <w:rPr>
                <w:rFonts w:ascii="Times New Roman" w:hAnsi="Times New Roman" w:cs="Times New Roman"/>
                <w:b/>
                <w:lang w:val="ru-RU"/>
              </w:rPr>
              <w:t xml:space="preserve">- </w:t>
            </w:r>
            <w:proofErr w:type="spellStart"/>
            <w:r w:rsidRPr="00B65AF9">
              <w:rPr>
                <w:rFonts w:ascii="Times New Roman" w:hAnsi="Times New Roman" w:cs="Times New Roman"/>
                <w:b/>
                <w:lang w:val="ru-RU"/>
              </w:rPr>
              <w:t>тостьнагн</w:t>
            </w:r>
            <w:proofErr w:type="spellEnd"/>
            <w:r w:rsidRPr="00B65AF9">
              <w:rPr>
                <w:rFonts w:ascii="Times New Roman" w:hAnsi="Times New Roman" w:cs="Times New Roman"/>
                <w:b/>
                <w:lang w:val="ru-RU"/>
              </w:rPr>
              <w:t>- х скважин, м3/</w:t>
            </w:r>
            <w:proofErr w:type="spellStart"/>
            <w:r w:rsidRPr="00B65AF9">
              <w:rPr>
                <w:rFonts w:ascii="Times New Roman" w:hAnsi="Times New Roman" w:cs="Times New Roman"/>
                <w:b/>
                <w:lang w:val="ru-RU"/>
              </w:rPr>
              <w:t>сут</w:t>
            </w:r>
            <w:proofErr w:type="spellEnd"/>
          </w:p>
        </w:tc>
      </w:tr>
      <w:tr w:rsidR="002D78B2" w:rsidRPr="00B65AF9" w14:paraId="791D8CEB" w14:textId="77777777" w:rsidTr="00546B2C">
        <w:trPr>
          <w:trHeight w:val="20"/>
        </w:trPr>
        <w:tc>
          <w:tcPr>
            <w:tcW w:w="851" w:type="dxa"/>
            <w:vMerge/>
            <w:tcBorders>
              <w:top w:val="nil"/>
            </w:tcBorders>
          </w:tcPr>
          <w:p w14:paraId="06A21F73" w14:textId="77777777" w:rsidR="002D78B2" w:rsidRPr="00B65AF9" w:rsidRDefault="002D78B2" w:rsidP="002D78B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2" w:type="dxa"/>
            <w:vAlign w:val="center"/>
          </w:tcPr>
          <w:p w14:paraId="149D2F09" w14:textId="77777777" w:rsidR="002D78B2" w:rsidRPr="00B65AF9" w:rsidRDefault="002D78B2" w:rsidP="002D78B2">
            <w:pPr>
              <w:pStyle w:val="TableParagraph"/>
              <w:spacing w:before="0"/>
              <w:ind w:left="97" w:right="91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</w:rPr>
              <w:t>Всего</w:t>
            </w:r>
            <w:proofErr w:type="spellEnd"/>
          </w:p>
        </w:tc>
        <w:tc>
          <w:tcPr>
            <w:tcW w:w="882" w:type="dxa"/>
            <w:vAlign w:val="center"/>
          </w:tcPr>
          <w:p w14:paraId="6D221ED8" w14:textId="77777777" w:rsidR="002D78B2" w:rsidRPr="00B65AF9" w:rsidRDefault="002D78B2" w:rsidP="002D78B2">
            <w:pPr>
              <w:pStyle w:val="TableParagraph"/>
              <w:spacing w:before="0"/>
              <w:ind w:left="111" w:right="104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</w:rPr>
              <w:t>добыв</w:t>
            </w:r>
            <w:proofErr w:type="spellEnd"/>
            <w:r w:rsidRPr="00B65AF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5106359C" w14:textId="77777777" w:rsidR="002D78B2" w:rsidRPr="00B65AF9" w:rsidRDefault="002D78B2" w:rsidP="002D7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vMerge/>
            <w:tcBorders>
              <w:top w:val="nil"/>
            </w:tcBorders>
          </w:tcPr>
          <w:p w14:paraId="7643864C" w14:textId="77777777" w:rsidR="002D78B2" w:rsidRPr="00B65AF9" w:rsidRDefault="002D78B2" w:rsidP="002D7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7840FA4" w14:textId="77777777" w:rsidR="002D78B2" w:rsidRPr="00B65AF9" w:rsidRDefault="002D78B2" w:rsidP="002D78B2">
            <w:pPr>
              <w:pStyle w:val="TableParagraph"/>
              <w:spacing w:before="0"/>
              <w:ind w:left="72" w:right="7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</w:rPr>
              <w:t>Всего</w:t>
            </w:r>
            <w:proofErr w:type="spellEnd"/>
          </w:p>
        </w:tc>
        <w:tc>
          <w:tcPr>
            <w:tcW w:w="1134" w:type="dxa"/>
            <w:vAlign w:val="center"/>
          </w:tcPr>
          <w:p w14:paraId="4058CE23" w14:textId="77777777" w:rsidR="002D78B2" w:rsidRPr="00B65AF9" w:rsidRDefault="002D78B2" w:rsidP="002D78B2">
            <w:pPr>
              <w:pStyle w:val="TableParagraph"/>
              <w:spacing w:before="0"/>
              <w:ind w:left="235" w:right="209" w:firstLine="67"/>
              <w:jc w:val="center"/>
              <w:rPr>
                <w:rFonts w:ascii="Times New Roman" w:hAnsi="Times New Roman" w:cs="Times New Roman"/>
                <w:b/>
              </w:rPr>
            </w:pPr>
            <w:r w:rsidRPr="00B65AF9">
              <w:rPr>
                <w:rFonts w:ascii="Times New Roman" w:hAnsi="Times New Roman" w:cs="Times New Roman"/>
                <w:b/>
              </w:rPr>
              <w:t xml:space="preserve">в т. ч. </w:t>
            </w:r>
            <w:proofErr w:type="spellStart"/>
            <w:r w:rsidRPr="00B65AF9">
              <w:rPr>
                <w:rFonts w:ascii="Times New Roman" w:hAnsi="Times New Roman" w:cs="Times New Roman"/>
                <w:b/>
              </w:rPr>
              <w:t>нагнет</w:t>
            </w:r>
            <w:proofErr w:type="spellEnd"/>
            <w:r w:rsidRPr="00B65AF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19" w:type="dxa"/>
            <w:vAlign w:val="center"/>
          </w:tcPr>
          <w:p w14:paraId="29E8DA1A" w14:textId="77777777" w:rsidR="002D78B2" w:rsidRPr="00B65AF9" w:rsidRDefault="002D78B2" w:rsidP="002D78B2">
            <w:pPr>
              <w:pStyle w:val="TableParagraph"/>
              <w:spacing w:before="0"/>
              <w:ind w:left="89" w:right="7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</w:rPr>
              <w:t>Всего</w:t>
            </w:r>
            <w:proofErr w:type="spellEnd"/>
          </w:p>
        </w:tc>
        <w:tc>
          <w:tcPr>
            <w:tcW w:w="954" w:type="dxa"/>
            <w:vAlign w:val="center"/>
          </w:tcPr>
          <w:p w14:paraId="6503D290" w14:textId="77777777" w:rsidR="002D78B2" w:rsidRPr="00B65AF9" w:rsidRDefault="002D78B2" w:rsidP="002D78B2">
            <w:pPr>
              <w:pStyle w:val="TableParagraph"/>
              <w:spacing w:before="0"/>
              <w:ind w:left="153" w:right="146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</w:rPr>
              <w:t>мех</w:t>
            </w:r>
            <w:proofErr w:type="spellEnd"/>
            <w:r w:rsidRPr="00B65AF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42" w:type="dxa"/>
            <w:vAlign w:val="center"/>
          </w:tcPr>
          <w:p w14:paraId="5EB1C437" w14:textId="77777777" w:rsidR="002D78B2" w:rsidRPr="00B65AF9" w:rsidRDefault="002D78B2" w:rsidP="002D78B2">
            <w:pPr>
              <w:pStyle w:val="TableParagraph"/>
              <w:spacing w:before="0"/>
              <w:ind w:left="73" w:right="64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</w:rPr>
              <w:t>действ</w:t>
            </w:r>
            <w:proofErr w:type="spellEnd"/>
            <w:r w:rsidRPr="00B65AF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54" w:type="dxa"/>
            <w:vMerge/>
            <w:tcBorders>
              <w:top w:val="nil"/>
            </w:tcBorders>
          </w:tcPr>
          <w:p w14:paraId="64C14D04" w14:textId="77777777" w:rsidR="002D78B2" w:rsidRPr="00B65AF9" w:rsidRDefault="002D78B2" w:rsidP="002D7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6B486E4" w14:textId="77777777" w:rsidR="002D78B2" w:rsidRPr="00B65AF9" w:rsidRDefault="002D78B2" w:rsidP="002D7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vAlign w:val="center"/>
          </w:tcPr>
          <w:p w14:paraId="36A7BD02" w14:textId="77777777" w:rsidR="002D78B2" w:rsidRPr="00B65AF9" w:rsidRDefault="002D78B2" w:rsidP="002D78B2">
            <w:pPr>
              <w:pStyle w:val="TableParagraph"/>
              <w:spacing w:before="0"/>
              <w:ind w:left="222" w:right="109" w:hanging="84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</w:rPr>
              <w:t>нефти</w:t>
            </w:r>
            <w:proofErr w:type="spellEnd"/>
            <w:r w:rsidRPr="00B65AF9">
              <w:rPr>
                <w:rFonts w:ascii="Times New Roman" w:hAnsi="Times New Roman" w:cs="Times New Roman"/>
                <w:b/>
              </w:rPr>
              <w:t>, т/</w:t>
            </w:r>
            <w:proofErr w:type="spellStart"/>
            <w:r w:rsidRPr="00B65AF9">
              <w:rPr>
                <w:rFonts w:ascii="Times New Roman" w:hAnsi="Times New Roman" w:cs="Times New Roman"/>
                <w:b/>
              </w:rPr>
              <w:t>сут</w:t>
            </w:r>
            <w:proofErr w:type="spellEnd"/>
          </w:p>
        </w:tc>
        <w:tc>
          <w:tcPr>
            <w:tcW w:w="1226" w:type="dxa"/>
            <w:vAlign w:val="center"/>
          </w:tcPr>
          <w:p w14:paraId="5C0AC9F2" w14:textId="77777777" w:rsidR="002D78B2" w:rsidRPr="00B65AF9" w:rsidRDefault="002D78B2" w:rsidP="002D78B2">
            <w:pPr>
              <w:pStyle w:val="TableParagraph"/>
              <w:spacing w:before="0"/>
              <w:ind w:left="417" w:right="143" w:hanging="24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</w:rPr>
              <w:t>жидкости</w:t>
            </w:r>
            <w:proofErr w:type="spellEnd"/>
            <w:r w:rsidRPr="00B65AF9">
              <w:rPr>
                <w:rFonts w:ascii="Times New Roman" w:hAnsi="Times New Roman" w:cs="Times New Roman"/>
                <w:b/>
              </w:rPr>
              <w:t>, т/</w:t>
            </w:r>
            <w:proofErr w:type="spellStart"/>
            <w:r w:rsidRPr="00B65AF9">
              <w:rPr>
                <w:rFonts w:ascii="Times New Roman" w:hAnsi="Times New Roman" w:cs="Times New Roman"/>
                <w:b/>
              </w:rPr>
              <w:t>сут</w:t>
            </w:r>
            <w:proofErr w:type="spellEnd"/>
          </w:p>
        </w:tc>
        <w:tc>
          <w:tcPr>
            <w:tcW w:w="1227" w:type="dxa"/>
            <w:vMerge/>
            <w:tcBorders>
              <w:top w:val="nil"/>
            </w:tcBorders>
          </w:tcPr>
          <w:p w14:paraId="24F2290D" w14:textId="77777777" w:rsidR="002D78B2" w:rsidRPr="00B65AF9" w:rsidRDefault="002D78B2" w:rsidP="002D78B2">
            <w:pPr>
              <w:rPr>
                <w:rFonts w:ascii="Times New Roman" w:hAnsi="Times New Roman" w:cs="Times New Roman"/>
              </w:rPr>
            </w:pPr>
          </w:p>
        </w:tc>
      </w:tr>
      <w:tr w:rsidR="002D78B2" w:rsidRPr="00B65AF9" w14:paraId="0870C692" w14:textId="77777777" w:rsidTr="00546B2C">
        <w:trPr>
          <w:trHeight w:val="20"/>
        </w:trPr>
        <w:tc>
          <w:tcPr>
            <w:tcW w:w="851" w:type="dxa"/>
            <w:vAlign w:val="center"/>
          </w:tcPr>
          <w:p w14:paraId="7DB41239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AF9">
              <w:rPr>
                <w:rFonts w:ascii="Times New Roman" w:hAnsi="Times New Roman" w:cs="Times New Roman"/>
                <w:lang w:val="ru-RU"/>
              </w:rPr>
              <w:t>2027</w:t>
            </w:r>
          </w:p>
        </w:tc>
        <w:tc>
          <w:tcPr>
            <w:tcW w:w="712" w:type="dxa"/>
            <w:vAlign w:val="center"/>
          </w:tcPr>
          <w:p w14:paraId="002C027B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82" w:type="dxa"/>
            <w:vAlign w:val="center"/>
          </w:tcPr>
          <w:p w14:paraId="3367E035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41" w:type="dxa"/>
            <w:vAlign w:val="center"/>
          </w:tcPr>
          <w:p w14:paraId="33111B96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452" w:type="dxa"/>
            <w:vAlign w:val="center"/>
          </w:tcPr>
          <w:p w14:paraId="325C128C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84</w:t>
            </w:r>
          </w:p>
        </w:tc>
        <w:tc>
          <w:tcPr>
            <w:tcW w:w="709" w:type="dxa"/>
            <w:vAlign w:val="center"/>
          </w:tcPr>
          <w:p w14:paraId="11406286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AF9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14:paraId="6E10641A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AF9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819" w:type="dxa"/>
            <w:vAlign w:val="center"/>
          </w:tcPr>
          <w:p w14:paraId="05DD26D8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954" w:type="dxa"/>
            <w:vAlign w:val="center"/>
          </w:tcPr>
          <w:p w14:paraId="1027E771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942" w:type="dxa"/>
            <w:vAlign w:val="center"/>
          </w:tcPr>
          <w:p w14:paraId="65E68BA7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1254" w:type="dxa"/>
            <w:vAlign w:val="center"/>
          </w:tcPr>
          <w:p w14:paraId="588868F2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AF9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134" w:type="dxa"/>
            <w:vAlign w:val="center"/>
          </w:tcPr>
          <w:p w14:paraId="042EFF9B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011" w:type="dxa"/>
            <w:vAlign w:val="center"/>
          </w:tcPr>
          <w:p w14:paraId="1A10A22C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7,1</w:t>
            </w:r>
          </w:p>
        </w:tc>
        <w:tc>
          <w:tcPr>
            <w:tcW w:w="1226" w:type="dxa"/>
            <w:vAlign w:val="center"/>
          </w:tcPr>
          <w:p w14:paraId="0B2A22B1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38,8</w:t>
            </w:r>
          </w:p>
        </w:tc>
        <w:tc>
          <w:tcPr>
            <w:tcW w:w="1227" w:type="dxa"/>
            <w:vAlign w:val="center"/>
          </w:tcPr>
          <w:p w14:paraId="6A819652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121</w:t>
            </w:r>
          </w:p>
        </w:tc>
      </w:tr>
      <w:tr w:rsidR="002D78B2" w:rsidRPr="00B65AF9" w14:paraId="19ED5244" w14:textId="77777777" w:rsidTr="00546B2C">
        <w:trPr>
          <w:trHeight w:val="20"/>
        </w:trPr>
        <w:tc>
          <w:tcPr>
            <w:tcW w:w="851" w:type="dxa"/>
            <w:vAlign w:val="center"/>
          </w:tcPr>
          <w:p w14:paraId="697E8F66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AF9">
              <w:rPr>
                <w:rFonts w:ascii="Times New Roman" w:hAnsi="Times New Roman" w:cs="Times New Roman"/>
                <w:lang w:val="ru-RU"/>
              </w:rPr>
              <w:t>2028</w:t>
            </w:r>
          </w:p>
        </w:tc>
        <w:tc>
          <w:tcPr>
            <w:tcW w:w="712" w:type="dxa"/>
            <w:vAlign w:val="center"/>
          </w:tcPr>
          <w:p w14:paraId="37503D62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82" w:type="dxa"/>
            <w:vAlign w:val="center"/>
          </w:tcPr>
          <w:p w14:paraId="1C4F9FB6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41" w:type="dxa"/>
            <w:vAlign w:val="center"/>
          </w:tcPr>
          <w:p w14:paraId="35AECB0E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452" w:type="dxa"/>
            <w:vAlign w:val="center"/>
          </w:tcPr>
          <w:p w14:paraId="0DB0ABEF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84</w:t>
            </w:r>
          </w:p>
        </w:tc>
        <w:tc>
          <w:tcPr>
            <w:tcW w:w="709" w:type="dxa"/>
            <w:vAlign w:val="center"/>
          </w:tcPr>
          <w:p w14:paraId="4DC0AD1D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AF9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134" w:type="dxa"/>
            <w:vAlign w:val="center"/>
          </w:tcPr>
          <w:p w14:paraId="73BE21B3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AF9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819" w:type="dxa"/>
            <w:vAlign w:val="center"/>
          </w:tcPr>
          <w:p w14:paraId="601FCD02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954" w:type="dxa"/>
            <w:vAlign w:val="center"/>
          </w:tcPr>
          <w:p w14:paraId="3F089EAB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942" w:type="dxa"/>
            <w:vAlign w:val="center"/>
          </w:tcPr>
          <w:p w14:paraId="48BBD0E6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1254" w:type="dxa"/>
            <w:vAlign w:val="center"/>
          </w:tcPr>
          <w:p w14:paraId="6849EC08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AF9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134" w:type="dxa"/>
            <w:vAlign w:val="center"/>
          </w:tcPr>
          <w:p w14:paraId="76F0DEFF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011" w:type="dxa"/>
            <w:vAlign w:val="center"/>
          </w:tcPr>
          <w:p w14:paraId="11A7D2A7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6,7</w:t>
            </w:r>
          </w:p>
        </w:tc>
        <w:tc>
          <w:tcPr>
            <w:tcW w:w="1226" w:type="dxa"/>
            <w:vAlign w:val="center"/>
          </w:tcPr>
          <w:p w14:paraId="6E490770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47,7</w:t>
            </w:r>
          </w:p>
        </w:tc>
        <w:tc>
          <w:tcPr>
            <w:tcW w:w="1227" w:type="dxa"/>
            <w:vAlign w:val="center"/>
          </w:tcPr>
          <w:p w14:paraId="02AF4B6D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174</w:t>
            </w:r>
          </w:p>
        </w:tc>
      </w:tr>
      <w:tr w:rsidR="002D78B2" w:rsidRPr="00B65AF9" w14:paraId="45E52039" w14:textId="77777777" w:rsidTr="00546B2C">
        <w:trPr>
          <w:trHeight w:val="20"/>
        </w:trPr>
        <w:tc>
          <w:tcPr>
            <w:tcW w:w="851" w:type="dxa"/>
            <w:vAlign w:val="center"/>
          </w:tcPr>
          <w:p w14:paraId="4079C0FD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AF9">
              <w:rPr>
                <w:rFonts w:ascii="Times New Roman" w:hAnsi="Times New Roman" w:cs="Times New Roman"/>
                <w:lang w:val="ru-RU"/>
              </w:rPr>
              <w:t>2029</w:t>
            </w:r>
          </w:p>
        </w:tc>
        <w:tc>
          <w:tcPr>
            <w:tcW w:w="712" w:type="dxa"/>
            <w:vAlign w:val="center"/>
          </w:tcPr>
          <w:p w14:paraId="19ED82ED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82" w:type="dxa"/>
            <w:vAlign w:val="center"/>
          </w:tcPr>
          <w:p w14:paraId="47C48FD8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41" w:type="dxa"/>
            <w:vAlign w:val="center"/>
          </w:tcPr>
          <w:p w14:paraId="5ACF31D3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452" w:type="dxa"/>
            <w:vAlign w:val="center"/>
          </w:tcPr>
          <w:p w14:paraId="59B75C1E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84</w:t>
            </w:r>
          </w:p>
        </w:tc>
        <w:tc>
          <w:tcPr>
            <w:tcW w:w="709" w:type="dxa"/>
            <w:vAlign w:val="center"/>
          </w:tcPr>
          <w:p w14:paraId="6A55DD63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AF9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134" w:type="dxa"/>
            <w:vAlign w:val="center"/>
          </w:tcPr>
          <w:p w14:paraId="7B1B0DC8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AF9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819" w:type="dxa"/>
            <w:vAlign w:val="center"/>
          </w:tcPr>
          <w:p w14:paraId="57ECA44C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954" w:type="dxa"/>
            <w:vAlign w:val="center"/>
          </w:tcPr>
          <w:p w14:paraId="2C67CE27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942" w:type="dxa"/>
            <w:vAlign w:val="center"/>
          </w:tcPr>
          <w:p w14:paraId="255C8024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1254" w:type="dxa"/>
            <w:vAlign w:val="center"/>
          </w:tcPr>
          <w:p w14:paraId="68ACB3FA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AF9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134" w:type="dxa"/>
            <w:vAlign w:val="center"/>
          </w:tcPr>
          <w:p w14:paraId="448161ED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011" w:type="dxa"/>
            <w:vAlign w:val="center"/>
          </w:tcPr>
          <w:p w14:paraId="32968E5A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6,1</w:t>
            </w:r>
          </w:p>
        </w:tc>
        <w:tc>
          <w:tcPr>
            <w:tcW w:w="1226" w:type="dxa"/>
            <w:vAlign w:val="center"/>
          </w:tcPr>
          <w:p w14:paraId="54DFD096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48,7</w:t>
            </w:r>
          </w:p>
        </w:tc>
        <w:tc>
          <w:tcPr>
            <w:tcW w:w="1227" w:type="dxa"/>
            <w:vAlign w:val="center"/>
          </w:tcPr>
          <w:p w14:paraId="2951E5AE" w14:textId="77777777" w:rsidR="002D78B2" w:rsidRPr="00B65AF9" w:rsidRDefault="002D78B2" w:rsidP="002D78B2">
            <w:pPr>
              <w:pStyle w:val="TableParagraph"/>
              <w:spacing w:before="0"/>
              <w:ind w:left="127" w:right="11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5AF9">
              <w:rPr>
                <w:rFonts w:ascii="Times New Roman" w:hAnsi="Times New Roman" w:cs="Times New Roman"/>
                <w:lang w:val="kk-KZ"/>
              </w:rPr>
              <w:t>170</w:t>
            </w:r>
          </w:p>
        </w:tc>
      </w:tr>
    </w:tbl>
    <w:p w14:paraId="021206A6" w14:textId="77777777" w:rsidR="002D78B2" w:rsidRPr="00B65AF9" w:rsidRDefault="002D78B2" w:rsidP="002D78B2">
      <w:pPr>
        <w:pStyle w:val="a9"/>
        <w:spacing w:before="0" w:after="0"/>
        <w:rPr>
          <w:rFonts w:cs="Times New Roman"/>
          <w:noProof/>
          <w:sz w:val="22"/>
          <w:szCs w:val="22"/>
          <w:highlight w:val="yellow"/>
        </w:rPr>
      </w:pPr>
    </w:p>
    <w:p w14:paraId="6C5BD4A1" w14:textId="77777777" w:rsidR="002D78B2" w:rsidRPr="00B65AF9" w:rsidRDefault="002D78B2" w:rsidP="002D78B2">
      <w:pPr>
        <w:pStyle w:val="a9"/>
        <w:spacing w:before="0" w:after="0"/>
        <w:rPr>
          <w:rFonts w:cs="Times New Roman"/>
          <w:sz w:val="22"/>
          <w:szCs w:val="22"/>
        </w:rPr>
      </w:pPr>
    </w:p>
    <w:p w14:paraId="03F363A5" w14:textId="77777777" w:rsidR="002D78B2" w:rsidRPr="00B65AF9" w:rsidRDefault="002D78B2" w:rsidP="002D78B2">
      <w:pPr>
        <w:pStyle w:val="a9"/>
        <w:spacing w:before="0" w:after="0"/>
        <w:rPr>
          <w:rFonts w:cs="Times New Roman"/>
          <w:sz w:val="22"/>
          <w:szCs w:val="22"/>
        </w:rPr>
      </w:pPr>
    </w:p>
    <w:p w14:paraId="2B0AE5F4" w14:textId="77777777" w:rsidR="002D78B2" w:rsidRPr="00B65AF9" w:rsidRDefault="002D78B2" w:rsidP="002D78B2">
      <w:pPr>
        <w:pStyle w:val="a9"/>
        <w:spacing w:before="0" w:after="0"/>
        <w:rPr>
          <w:rFonts w:cs="Times New Roman"/>
          <w:sz w:val="22"/>
          <w:szCs w:val="22"/>
        </w:rPr>
      </w:pPr>
    </w:p>
    <w:p w14:paraId="002914FE" w14:textId="77777777" w:rsidR="002D78B2" w:rsidRPr="00B65AF9" w:rsidRDefault="002D78B2" w:rsidP="002D78B2">
      <w:pPr>
        <w:pStyle w:val="a9"/>
        <w:spacing w:before="0" w:after="0"/>
        <w:rPr>
          <w:rFonts w:cs="Times New Roman"/>
          <w:sz w:val="22"/>
          <w:szCs w:val="22"/>
        </w:rPr>
      </w:pPr>
    </w:p>
    <w:p w14:paraId="66FE31FF" w14:textId="77777777" w:rsidR="002D78B2" w:rsidRPr="00B65AF9" w:rsidRDefault="002D78B2" w:rsidP="002D78B2">
      <w:pPr>
        <w:pStyle w:val="a9"/>
        <w:spacing w:before="0" w:after="0"/>
        <w:rPr>
          <w:rFonts w:cs="Times New Roman"/>
          <w:sz w:val="22"/>
          <w:szCs w:val="22"/>
        </w:rPr>
      </w:pPr>
    </w:p>
    <w:p w14:paraId="2BF21346" w14:textId="77777777" w:rsidR="002D78B2" w:rsidRPr="00B65AF9" w:rsidRDefault="002D78B2" w:rsidP="002D78B2">
      <w:pPr>
        <w:pStyle w:val="a9"/>
        <w:spacing w:before="0" w:after="0"/>
        <w:rPr>
          <w:rFonts w:cs="Times New Roman"/>
          <w:sz w:val="22"/>
          <w:szCs w:val="22"/>
        </w:rPr>
      </w:pPr>
    </w:p>
    <w:p w14:paraId="0895BCEA" w14:textId="40D0F920" w:rsidR="002D78B2" w:rsidRPr="00B65AF9" w:rsidRDefault="002D78B2" w:rsidP="002D78B2">
      <w:pPr>
        <w:pStyle w:val="a9"/>
        <w:spacing w:before="0" w:after="0"/>
        <w:rPr>
          <w:rFonts w:cs="Times New Roman"/>
          <w:sz w:val="22"/>
          <w:szCs w:val="22"/>
        </w:rPr>
      </w:pPr>
      <w:r w:rsidRPr="00B65AF9">
        <w:rPr>
          <w:rFonts w:cs="Times New Roman"/>
          <w:sz w:val="22"/>
          <w:szCs w:val="22"/>
        </w:rPr>
        <w:t xml:space="preserve">Месторождение </w:t>
      </w:r>
      <w:proofErr w:type="spellStart"/>
      <w:r w:rsidRPr="00B65AF9">
        <w:rPr>
          <w:rFonts w:cs="Times New Roman"/>
          <w:sz w:val="22"/>
          <w:szCs w:val="22"/>
        </w:rPr>
        <w:t>Актас</w:t>
      </w:r>
      <w:proofErr w:type="spellEnd"/>
      <w:r w:rsidRPr="00B65AF9">
        <w:rPr>
          <w:rFonts w:cs="Times New Roman"/>
          <w:sz w:val="22"/>
          <w:szCs w:val="22"/>
        </w:rPr>
        <w:t>. Характеристика основных показателей разработки по отбору нефти и жидкости в целом по месторождению</w:t>
      </w:r>
    </w:p>
    <w:tbl>
      <w:tblPr>
        <w:tblW w:w="1504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328"/>
        <w:gridCol w:w="994"/>
        <w:gridCol w:w="786"/>
        <w:gridCol w:w="752"/>
        <w:gridCol w:w="1565"/>
        <w:gridCol w:w="1677"/>
        <w:gridCol w:w="711"/>
        <w:gridCol w:w="741"/>
        <w:gridCol w:w="704"/>
        <w:gridCol w:w="821"/>
        <w:gridCol w:w="821"/>
        <w:gridCol w:w="482"/>
        <w:gridCol w:w="601"/>
        <w:gridCol w:w="872"/>
        <w:gridCol w:w="994"/>
        <w:gridCol w:w="1565"/>
        <w:gridCol w:w="815"/>
      </w:tblGrid>
      <w:tr w:rsidR="002D78B2" w:rsidRPr="00B65AF9" w14:paraId="1FD18F02" w14:textId="77777777" w:rsidTr="005F4CD9">
        <w:trPr>
          <w:gridBefore w:val="1"/>
          <w:jc w:val="center"/>
        </w:trPr>
        <w:tc>
          <w:tcPr>
            <w:tcW w:w="1473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7D0FBC" w14:textId="77777777" w:rsidR="002D78B2" w:rsidRPr="00B65AF9" w:rsidRDefault="002D78B2" w:rsidP="002D78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2D78B2" w:rsidRPr="00B65AF9" w14:paraId="1A003F88" w14:textId="77777777" w:rsidTr="005F4CD9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6803B0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Годы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2471C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Добыча</w:t>
            </w:r>
            <w:r w:rsidRPr="00B65AF9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proofErr w:type="gramStart"/>
            <w:r w:rsidRPr="00B65AF9">
              <w:rPr>
                <w:rFonts w:ascii="Times New Roman" w:hAnsi="Times New Roman" w:cs="Times New Roman"/>
                <w:b/>
                <w:bCs/>
              </w:rPr>
              <w:t>нефти,  тыс.</w:t>
            </w:r>
            <w:proofErr w:type="gramEnd"/>
            <w:r w:rsidRPr="00B65AF9">
              <w:rPr>
                <w:rFonts w:ascii="Times New Roman" w:hAnsi="Times New Roman" w:cs="Times New Roman"/>
                <w:b/>
                <w:bCs/>
              </w:rPr>
              <w:t xml:space="preserve"> 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4EE4A6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Темп отбора от утв. извлекаемых запасов, %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6883A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 xml:space="preserve">Накопленная добыча нефти, </w:t>
            </w:r>
            <w:proofErr w:type="spellStart"/>
            <w:proofErr w:type="gramStart"/>
            <w:r w:rsidRPr="00B65AF9">
              <w:rPr>
                <w:rFonts w:ascii="Times New Roman" w:hAnsi="Times New Roman" w:cs="Times New Roman"/>
                <w:b/>
                <w:bCs/>
              </w:rPr>
              <w:t>тыс.т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4DD55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 xml:space="preserve">Отбор от утвержденных </w:t>
            </w:r>
            <w:proofErr w:type="gramStart"/>
            <w:r w:rsidRPr="00B65AF9">
              <w:rPr>
                <w:rFonts w:ascii="Times New Roman" w:hAnsi="Times New Roman" w:cs="Times New Roman"/>
                <w:b/>
                <w:bCs/>
              </w:rPr>
              <w:t>извлекаемых  запасов</w:t>
            </w:r>
            <w:proofErr w:type="gramEnd"/>
            <w:r w:rsidRPr="00B65AF9">
              <w:rPr>
                <w:rFonts w:ascii="Times New Roman" w:hAnsi="Times New Roman" w:cs="Times New Roman"/>
                <w:b/>
                <w:bCs/>
              </w:rPr>
              <w:t>, %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2E6BCB90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  <w:bCs/>
              </w:rPr>
              <w:t>Коэфф</w:t>
            </w:r>
            <w:proofErr w:type="spellEnd"/>
            <w:r w:rsidRPr="00B65AF9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B65AF9">
              <w:rPr>
                <w:rFonts w:ascii="Times New Roman" w:hAnsi="Times New Roman" w:cs="Times New Roman"/>
                <w:b/>
                <w:bCs/>
              </w:rPr>
              <w:t>нефтеотд</w:t>
            </w:r>
            <w:proofErr w:type="spellEnd"/>
            <w:r w:rsidRPr="00B65AF9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B65AF9">
              <w:rPr>
                <w:rFonts w:ascii="Times New Roman" w:hAnsi="Times New Roman" w:cs="Times New Roman"/>
                <w:b/>
                <w:bCs/>
              </w:rPr>
              <w:t>д.ед</w:t>
            </w:r>
            <w:proofErr w:type="spellEnd"/>
            <w:r w:rsidRPr="00B65AF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6D2A4D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 xml:space="preserve">Годовая добыча жидкости, </w:t>
            </w:r>
            <w:proofErr w:type="spellStart"/>
            <w:proofErr w:type="gramStart"/>
            <w:r w:rsidRPr="00B65AF9">
              <w:rPr>
                <w:rFonts w:ascii="Times New Roman" w:hAnsi="Times New Roman" w:cs="Times New Roman"/>
                <w:b/>
                <w:bCs/>
              </w:rPr>
              <w:t>тыс.т</w:t>
            </w:r>
            <w:proofErr w:type="spellEnd"/>
            <w:proofErr w:type="gram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FCC7C2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 xml:space="preserve">Накопленная добыча жидкости, </w:t>
            </w:r>
            <w:proofErr w:type="spellStart"/>
            <w:proofErr w:type="gramStart"/>
            <w:r w:rsidRPr="00B65AF9">
              <w:rPr>
                <w:rFonts w:ascii="Times New Roman" w:hAnsi="Times New Roman" w:cs="Times New Roman"/>
                <w:b/>
                <w:bCs/>
              </w:rPr>
              <w:t>тыс.т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128813A7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Обвод. продукции, 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66ADA9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 xml:space="preserve">Закачка рабочих агентов, </w:t>
            </w:r>
            <w:proofErr w:type="gramStart"/>
            <w:r w:rsidRPr="00B65AF9">
              <w:rPr>
                <w:rFonts w:ascii="Times New Roman" w:hAnsi="Times New Roman" w:cs="Times New Roman"/>
                <w:b/>
                <w:bCs/>
              </w:rPr>
              <w:t>тыс.м</w:t>
            </w:r>
            <w:proofErr w:type="gramEnd"/>
            <w:r w:rsidRPr="00B65AF9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0E484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Добыча</w:t>
            </w:r>
            <w:r w:rsidRPr="00B65AF9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proofErr w:type="gramStart"/>
            <w:r w:rsidRPr="00B65AF9">
              <w:rPr>
                <w:rFonts w:ascii="Times New Roman" w:hAnsi="Times New Roman" w:cs="Times New Roman"/>
                <w:b/>
                <w:bCs/>
              </w:rPr>
              <w:t>газа,  млн.</w:t>
            </w:r>
            <w:proofErr w:type="gramEnd"/>
            <w:r w:rsidRPr="00B65AF9">
              <w:rPr>
                <w:rFonts w:ascii="Times New Roman" w:hAnsi="Times New Roman" w:cs="Times New Roman"/>
                <w:b/>
                <w:bCs/>
              </w:rPr>
              <w:t xml:space="preserve"> м</w:t>
            </w:r>
            <w:r w:rsidRPr="00B65AF9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B77AA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Накопленная добыча газа, млн. м</w:t>
            </w:r>
            <w:r w:rsidRPr="00B65AF9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675A9B2F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Компенсация</w:t>
            </w:r>
            <w:r w:rsidRPr="00B65AF9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65AF9">
              <w:rPr>
                <w:rFonts w:ascii="Times New Roman" w:hAnsi="Times New Roman" w:cs="Times New Roman"/>
                <w:b/>
                <w:bCs/>
              </w:rPr>
              <w:t>отбора</w:t>
            </w:r>
            <w:r w:rsidRPr="00B65AF9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65AF9">
              <w:rPr>
                <w:rFonts w:ascii="Times New Roman" w:hAnsi="Times New Roman" w:cs="Times New Roman"/>
                <w:b/>
                <w:bCs/>
              </w:rPr>
              <w:t>закачкой, %</w:t>
            </w:r>
          </w:p>
        </w:tc>
      </w:tr>
      <w:tr w:rsidR="002D78B2" w:rsidRPr="00B65AF9" w14:paraId="29AD5612" w14:textId="77777777" w:rsidTr="005F4CD9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F5A3" w14:textId="77777777" w:rsidR="002D78B2" w:rsidRPr="00B65AF9" w:rsidRDefault="002D78B2" w:rsidP="002D78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92EA6" w14:textId="77777777" w:rsidR="002D78B2" w:rsidRPr="00B65AF9" w:rsidRDefault="002D78B2" w:rsidP="002D78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9E99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нач.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3D01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тек.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53F02" w14:textId="77777777" w:rsidR="002D78B2" w:rsidRPr="00B65AF9" w:rsidRDefault="002D78B2" w:rsidP="002D78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EFBEE" w14:textId="77777777" w:rsidR="002D78B2" w:rsidRPr="00B65AF9" w:rsidRDefault="002D78B2" w:rsidP="002D78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3A8E2" w14:textId="77777777" w:rsidR="002D78B2" w:rsidRPr="00B65AF9" w:rsidRDefault="002D78B2" w:rsidP="002D78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2D4A0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3AE9B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 xml:space="preserve">в т.ч. мех. </w:t>
            </w:r>
            <w:proofErr w:type="spellStart"/>
            <w:r w:rsidRPr="00B65AF9">
              <w:rPr>
                <w:rFonts w:ascii="Times New Roman" w:hAnsi="Times New Roman" w:cs="Times New Roman"/>
                <w:b/>
                <w:bCs/>
              </w:rPr>
              <w:t>спос</w:t>
            </w:r>
            <w:proofErr w:type="spellEnd"/>
            <w:r w:rsidRPr="00B65AF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37CB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252A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 xml:space="preserve">в т.ч. мех. </w:t>
            </w:r>
            <w:proofErr w:type="spellStart"/>
            <w:r w:rsidRPr="00B65AF9">
              <w:rPr>
                <w:rFonts w:ascii="Times New Roman" w:hAnsi="Times New Roman" w:cs="Times New Roman"/>
                <w:b/>
                <w:bCs/>
              </w:rPr>
              <w:t>спос</w:t>
            </w:r>
            <w:proofErr w:type="spellEnd"/>
            <w:r w:rsidRPr="00B65AF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17B80" w14:textId="77777777" w:rsidR="002D78B2" w:rsidRPr="00B65AF9" w:rsidRDefault="002D78B2" w:rsidP="002D78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B9CAA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год.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60452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  <w:bCs/>
              </w:rPr>
              <w:t>накоп</w:t>
            </w:r>
            <w:proofErr w:type="spellEnd"/>
            <w:r w:rsidRPr="00B65AF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07A1B" w14:textId="77777777" w:rsidR="002D78B2" w:rsidRPr="00B65AF9" w:rsidRDefault="002D78B2" w:rsidP="002D78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9401E" w14:textId="77777777" w:rsidR="002D78B2" w:rsidRPr="00B65AF9" w:rsidRDefault="002D78B2" w:rsidP="002D78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D89D4" w14:textId="77777777" w:rsidR="002D78B2" w:rsidRPr="00B65AF9" w:rsidRDefault="002D78B2" w:rsidP="002D78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D78B2" w:rsidRPr="00B65AF9" w14:paraId="30F65F7E" w14:textId="77777777" w:rsidTr="005F4CD9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BB206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986F2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AA1A5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80578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68DDC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443,1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CEC6B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680E3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0,104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B7142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4E74A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9D486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1391,5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B264C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1391,5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8F0C7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9BA7E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89,6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43017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5C4A9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66D39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167,4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8F7C8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2D78B2" w:rsidRPr="00B65AF9" w14:paraId="40DC51EE" w14:textId="77777777" w:rsidTr="005F4CD9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A2236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F6FB8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DDAA9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A3FB0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A28E9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468,6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07B03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C1269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0,110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B0456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89,6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227F0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89,6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31415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1481,1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620B3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1481,1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16047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730D4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97,7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8EEDD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1067,6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05073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B4683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170,9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CD74C" w14:textId="77777777" w:rsidR="002D78B2" w:rsidRPr="00B65AF9" w:rsidRDefault="002D78B2" w:rsidP="002D78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</w:tbl>
    <w:p w14:paraId="4BD679CE" w14:textId="77777777" w:rsidR="002D78B2" w:rsidRPr="00B65AF9" w:rsidRDefault="002D78B2" w:rsidP="002D78B2">
      <w:pPr>
        <w:pStyle w:val="a9"/>
        <w:spacing w:before="0" w:after="0"/>
        <w:rPr>
          <w:rFonts w:cs="Times New Roman"/>
          <w:sz w:val="22"/>
          <w:szCs w:val="22"/>
        </w:rPr>
      </w:pPr>
    </w:p>
    <w:p w14:paraId="5F3FF0B3" w14:textId="00DA2552" w:rsidR="002D78B2" w:rsidRPr="00B65AF9" w:rsidRDefault="002D78B2" w:rsidP="002D78B2">
      <w:pPr>
        <w:pStyle w:val="a9"/>
        <w:spacing w:before="0" w:after="0"/>
        <w:rPr>
          <w:rFonts w:cs="Times New Roman"/>
          <w:sz w:val="22"/>
          <w:szCs w:val="22"/>
        </w:rPr>
      </w:pPr>
      <w:r w:rsidRPr="00B65AF9">
        <w:rPr>
          <w:rFonts w:cs="Times New Roman"/>
          <w:sz w:val="22"/>
          <w:szCs w:val="22"/>
        </w:rPr>
        <w:t xml:space="preserve">Месторождение </w:t>
      </w:r>
      <w:proofErr w:type="spellStart"/>
      <w:r w:rsidRPr="00B65AF9">
        <w:rPr>
          <w:rFonts w:cs="Times New Roman"/>
          <w:sz w:val="22"/>
          <w:szCs w:val="22"/>
        </w:rPr>
        <w:t>Актас</w:t>
      </w:r>
      <w:proofErr w:type="spellEnd"/>
      <w:r w:rsidRPr="00B65AF9">
        <w:rPr>
          <w:rFonts w:cs="Times New Roman"/>
          <w:sz w:val="22"/>
          <w:szCs w:val="22"/>
        </w:rPr>
        <w:t>. Характеристика основного фонда скважин в целом по месторождению</w:t>
      </w:r>
    </w:p>
    <w:tbl>
      <w:tblPr>
        <w:tblW w:w="15151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405"/>
        <w:gridCol w:w="594"/>
        <w:gridCol w:w="595"/>
        <w:gridCol w:w="674"/>
        <w:gridCol w:w="567"/>
        <w:gridCol w:w="993"/>
        <w:gridCol w:w="567"/>
        <w:gridCol w:w="708"/>
        <w:gridCol w:w="709"/>
        <w:gridCol w:w="425"/>
        <w:gridCol w:w="567"/>
        <w:gridCol w:w="567"/>
        <w:gridCol w:w="567"/>
        <w:gridCol w:w="851"/>
        <w:gridCol w:w="709"/>
        <w:gridCol w:w="850"/>
        <w:gridCol w:w="709"/>
        <w:gridCol w:w="850"/>
        <w:gridCol w:w="851"/>
        <w:gridCol w:w="709"/>
        <w:gridCol w:w="992"/>
      </w:tblGrid>
      <w:tr w:rsidR="002D78B2" w:rsidRPr="00B65AF9" w14:paraId="543575D3" w14:textId="77777777" w:rsidTr="005F4CD9">
        <w:trPr>
          <w:trHeight w:val="170"/>
          <w:jc w:val="center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301E9A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Годы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8C3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Ввод скважин из бурения за период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05987C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Перевод добывающих скважин на I объект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B78E9B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 xml:space="preserve">Перевод добывающих скважин с </w:t>
            </w:r>
            <w:proofErr w:type="gramStart"/>
            <w:r w:rsidRPr="00B65AF9">
              <w:rPr>
                <w:rFonts w:ascii="Times New Roman" w:hAnsi="Times New Roman" w:cs="Times New Roman"/>
                <w:b/>
                <w:bCs/>
              </w:rPr>
              <w:t>II  объект</w:t>
            </w:r>
            <w:proofErr w:type="gram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CE6CE0A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Перевод нагнетательной скважины на возвратный объект в добывающий фонд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D7B27A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Фонд скважин с начала разработки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AE1415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 xml:space="preserve">Эксплуатационное бурение с начала разработки, </w:t>
            </w:r>
            <w:proofErr w:type="spellStart"/>
            <w:proofErr w:type="gramStart"/>
            <w:r w:rsidRPr="00B65AF9">
              <w:rPr>
                <w:rFonts w:ascii="Times New Roman" w:hAnsi="Times New Roman" w:cs="Times New Roman"/>
                <w:b/>
                <w:bCs/>
              </w:rPr>
              <w:t>тыс.м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945234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Фонд добывающих скважин с начала разработки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1BE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  <w:bCs/>
              </w:rPr>
              <w:t>Выбытиескважин</w:t>
            </w:r>
            <w:proofErr w:type="spellEnd"/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8411C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Фонд добывающих скважин на конец периода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2F695C2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Фонд нагнетательных скважин с начала разработки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8DBEAFF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Перевод добывающих скважин под нагнетание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3295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Фонд нагнетательных скважин на конец года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5C8C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Среднегодовой дебит на 1 скважину, т/</w:t>
            </w:r>
            <w:proofErr w:type="spellStart"/>
            <w:r w:rsidRPr="00B65AF9">
              <w:rPr>
                <w:rFonts w:ascii="Times New Roman" w:hAnsi="Times New Roman" w:cs="Times New Roman"/>
                <w:b/>
                <w:bCs/>
              </w:rPr>
              <w:t>сут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1C495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Приемистость на 1 нагнетательной скважины, м</w:t>
            </w:r>
            <w:r w:rsidRPr="00B65AF9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  <w:r w:rsidRPr="00B65AF9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B65AF9">
              <w:rPr>
                <w:rFonts w:ascii="Times New Roman" w:hAnsi="Times New Roman" w:cs="Times New Roman"/>
                <w:b/>
                <w:bCs/>
              </w:rPr>
              <w:t>сут</w:t>
            </w:r>
            <w:proofErr w:type="spellEnd"/>
          </w:p>
        </w:tc>
      </w:tr>
      <w:tr w:rsidR="002D78B2" w:rsidRPr="00B65AF9" w14:paraId="6D5BE98D" w14:textId="77777777" w:rsidTr="005F4CD9">
        <w:trPr>
          <w:cantSplit/>
          <w:trHeight w:val="1268"/>
          <w:jc w:val="center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611D8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8175E69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38DE545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добыв.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5A15D1C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нагнет.</w:t>
            </w: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DB3A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3B07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583B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9D5C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FA8AA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5E38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1969BA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5F9E72D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 т.ч. нагнет.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2684AF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3BD1786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 т.ч. мех.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83C4385" w14:textId="77777777" w:rsidR="002D78B2" w:rsidRPr="00B65AF9" w:rsidRDefault="002D78B2" w:rsidP="002D78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действ.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74F56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6032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642B9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A5D8B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действ.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36907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5AF9">
              <w:rPr>
                <w:rFonts w:ascii="Times New Roman" w:hAnsi="Times New Roman" w:cs="Times New Roman"/>
                <w:b/>
                <w:bCs/>
              </w:rPr>
              <w:t>нефти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50E89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65AF9">
              <w:rPr>
                <w:rFonts w:ascii="Times New Roman" w:hAnsi="Times New Roman" w:cs="Times New Roman"/>
                <w:b/>
                <w:bCs/>
              </w:rPr>
              <w:t>жидк</w:t>
            </w:r>
            <w:proofErr w:type="spellEnd"/>
            <w:r w:rsidRPr="00B65AF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BC47" w14:textId="77777777" w:rsidR="002D78B2" w:rsidRPr="00B65AF9" w:rsidRDefault="002D78B2" w:rsidP="002D78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D78B2" w:rsidRPr="00B65AF9" w14:paraId="65096600" w14:textId="77777777" w:rsidTr="005F4CD9">
        <w:trPr>
          <w:trHeight w:val="17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BA68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F8C7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B7BFA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0171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37F97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28557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2515F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8592A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18E2E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8402C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29A13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D8653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6D33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13C73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8B0FD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AB001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EE4E4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FC018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91436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93E0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C4C6F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D0E47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61</w:t>
            </w:r>
          </w:p>
        </w:tc>
      </w:tr>
      <w:tr w:rsidR="002D78B2" w:rsidRPr="00B65AF9" w14:paraId="00959B62" w14:textId="77777777" w:rsidTr="005F4CD9">
        <w:trPr>
          <w:trHeight w:val="17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AEE49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2028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429A8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EE248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BAC3D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B6FF6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2F500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DE986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4A26F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82D42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CE18B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55D8B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2ABB5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235AB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19ECA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571AA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68623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4BE76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B953A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89C2D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C3679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2AEC6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7D4A5" w14:textId="77777777" w:rsidR="002D78B2" w:rsidRPr="00B65AF9" w:rsidRDefault="002D78B2" w:rsidP="002D78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66</w:t>
            </w:r>
          </w:p>
        </w:tc>
      </w:tr>
    </w:tbl>
    <w:p w14:paraId="3FE267E1" w14:textId="0C89BA68" w:rsidR="005971DD" w:rsidRPr="00B65AF9" w:rsidRDefault="005971DD" w:rsidP="002D78B2">
      <w:pPr>
        <w:spacing w:after="0" w:line="240" w:lineRule="auto"/>
        <w:rPr>
          <w:rFonts w:ascii="Times New Roman" w:hAnsi="Times New Roman" w:cs="Times New Roman"/>
          <w:b/>
        </w:rPr>
      </w:pPr>
    </w:p>
    <w:p w14:paraId="6BB7FE4C" w14:textId="77777777" w:rsidR="005971DD" w:rsidRPr="00B65AF9" w:rsidRDefault="005971DD" w:rsidP="002D78B2">
      <w:pPr>
        <w:spacing w:after="0" w:line="240" w:lineRule="auto"/>
        <w:sectPr w:rsidR="005971DD" w:rsidRPr="00B65AF9" w:rsidSect="001E1107">
          <w:pgSz w:w="16838" w:h="11906" w:orient="landscape"/>
          <w:pgMar w:top="851" w:right="1134" w:bottom="1701" w:left="1134" w:header="709" w:footer="498" w:gutter="0"/>
          <w:cols w:space="708"/>
          <w:docGrid w:linePitch="360"/>
        </w:sectPr>
      </w:pPr>
    </w:p>
    <w:p w14:paraId="240DCF0A" w14:textId="24E43256" w:rsidR="000E62A3" w:rsidRPr="00B65AF9" w:rsidRDefault="000E62A3" w:rsidP="000E62A3">
      <w:pPr>
        <w:pStyle w:val="a9"/>
        <w:rPr>
          <w:sz w:val="22"/>
          <w:szCs w:val="22"/>
        </w:rPr>
      </w:pPr>
      <w:r w:rsidRPr="00B65AF9">
        <w:rPr>
          <w:sz w:val="22"/>
          <w:szCs w:val="22"/>
        </w:rPr>
        <w:lastRenderedPageBreak/>
        <w:t xml:space="preserve">В соответствии с пунктом 3 статьи 147 Кодекса РК «О недрах и недропользовании» разработаны «Программы развития переработки сырого газа месторождения Тасбулат на 2027-2028гг.» (разрешение на сжигание газа в факелах сырого газа № KZ47VPC00030065 от 16.09.2026г.,), «Программы развития переработки сырого газа месторождения </w:t>
      </w:r>
      <w:proofErr w:type="spellStart"/>
      <w:r w:rsidRPr="00B65AF9">
        <w:rPr>
          <w:sz w:val="22"/>
          <w:szCs w:val="22"/>
        </w:rPr>
        <w:t>Актас</w:t>
      </w:r>
      <w:proofErr w:type="spellEnd"/>
      <w:r w:rsidRPr="00B65AF9">
        <w:rPr>
          <w:sz w:val="22"/>
          <w:szCs w:val="22"/>
        </w:rPr>
        <w:t xml:space="preserve"> на 2027-2028гг.» (разрешение на сжигание в факелах сырого газа №KZ20VPC00030066 от 16.09.2026г), «Программы развития переработки сырого газа месторождения </w:t>
      </w:r>
      <w:proofErr w:type="spellStart"/>
      <w:r w:rsidRPr="00B65AF9">
        <w:rPr>
          <w:sz w:val="22"/>
          <w:szCs w:val="22"/>
        </w:rPr>
        <w:t>Туркменой</w:t>
      </w:r>
      <w:proofErr w:type="spellEnd"/>
      <w:r w:rsidRPr="00B65AF9">
        <w:rPr>
          <w:sz w:val="22"/>
          <w:szCs w:val="22"/>
        </w:rPr>
        <w:t xml:space="preserve"> на 2027-2029гг.» (разрешение на сжигание в факелах сырого газа № KZ95VPC00030074 от 17.09.2026г).</w:t>
      </w:r>
    </w:p>
    <w:p w14:paraId="3B040946" w14:textId="6D35C3B4" w:rsidR="000E62A3" w:rsidRPr="00B65AF9" w:rsidRDefault="000E62A3" w:rsidP="000E62A3">
      <w:pPr>
        <w:pStyle w:val="a9"/>
        <w:rPr>
          <w:sz w:val="22"/>
          <w:szCs w:val="22"/>
        </w:rPr>
      </w:pPr>
      <w:r w:rsidRPr="00B65AF9">
        <w:rPr>
          <w:sz w:val="22"/>
          <w:szCs w:val="22"/>
        </w:rPr>
        <w:t xml:space="preserve">Виды работ и количество скважин, на которых планируется проведение работ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92"/>
        <w:gridCol w:w="1956"/>
        <w:gridCol w:w="1717"/>
        <w:gridCol w:w="1836"/>
        <w:gridCol w:w="1823"/>
      </w:tblGrid>
      <w:tr w:rsidR="000E62A3" w:rsidRPr="00B65AF9" w14:paraId="1FB542D0" w14:textId="77777777" w:rsidTr="005F4CD9">
        <w:tc>
          <w:tcPr>
            <w:tcW w:w="1992" w:type="dxa"/>
          </w:tcPr>
          <w:p w14:paraId="24E49634" w14:textId="77777777" w:rsidR="000E62A3" w:rsidRPr="00B65AF9" w:rsidRDefault="000E62A3" w:rsidP="005F4CD9">
            <w:pPr>
              <w:pStyle w:val="a7"/>
              <w:rPr>
                <w:b/>
                <w:caps w:val="0"/>
                <w:sz w:val="22"/>
                <w:szCs w:val="22"/>
              </w:rPr>
            </w:pPr>
            <w:r w:rsidRPr="00B65AF9">
              <w:rPr>
                <w:b/>
                <w:caps w:val="0"/>
                <w:sz w:val="22"/>
                <w:szCs w:val="22"/>
              </w:rPr>
              <w:t>Объект</w:t>
            </w:r>
          </w:p>
        </w:tc>
        <w:tc>
          <w:tcPr>
            <w:tcW w:w="1956" w:type="dxa"/>
          </w:tcPr>
          <w:p w14:paraId="70630AAD" w14:textId="77777777" w:rsidR="000E62A3" w:rsidRPr="00B65AF9" w:rsidRDefault="000E62A3" w:rsidP="005F4CD9">
            <w:pPr>
              <w:pStyle w:val="a7"/>
              <w:rPr>
                <w:b/>
                <w:caps w:val="0"/>
                <w:sz w:val="22"/>
                <w:szCs w:val="22"/>
              </w:rPr>
            </w:pPr>
            <w:r w:rsidRPr="00B65AF9">
              <w:rPr>
                <w:b/>
                <w:caps w:val="0"/>
                <w:sz w:val="22"/>
                <w:szCs w:val="22"/>
              </w:rPr>
              <w:t>КРС</w:t>
            </w:r>
          </w:p>
        </w:tc>
        <w:tc>
          <w:tcPr>
            <w:tcW w:w="1717" w:type="dxa"/>
          </w:tcPr>
          <w:p w14:paraId="229D7B1F" w14:textId="77777777" w:rsidR="000E62A3" w:rsidRPr="00B65AF9" w:rsidRDefault="000E62A3" w:rsidP="005F4CD9">
            <w:pPr>
              <w:pStyle w:val="a7"/>
              <w:rPr>
                <w:b/>
                <w:caps w:val="0"/>
                <w:sz w:val="22"/>
                <w:szCs w:val="22"/>
              </w:rPr>
            </w:pPr>
            <w:r w:rsidRPr="00B65AF9">
              <w:rPr>
                <w:b/>
                <w:caps w:val="0"/>
                <w:sz w:val="22"/>
                <w:szCs w:val="22"/>
              </w:rPr>
              <w:t>ПРС</w:t>
            </w:r>
          </w:p>
        </w:tc>
        <w:tc>
          <w:tcPr>
            <w:tcW w:w="1836" w:type="dxa"/>
          </w:tcPr>
          <w:p w14:paraId="0E8919E0" w14:textId="77777777" w:rsidR="000E62A3" w:rsidRPr="00B65AF9" w:rsidRDefault="000E62A3" w:rsidP="005F4CD9">
            <w:pPr>
              <w:pStyle w:val="a7"/>
              <w:rPr>
                <w:b/>
                <w:caps w:val="0"/>
                <w:sz w:val="22"/>
                <w:szCs w:val="22"/>
              </w:rPr>
            </w:pPr>
            <w:r w:rsidRPr="00B65AF9">
              <w:rPr>
                <w:b/>
                <w:caps w:val="0"/>
                <w:sz w:val="22"/>
                <w:szCs w:val="22"/>
              </w:rPr>
              <w:t>ГТМ</w:t>
            </w:r>
          </w:p>
        </w:tc>
        <w:tc>
          <w:tcPr>
            <w:tcW w:w="1823" w:type="dxa"/>
          </w:tcPr>
          <w:p w14:paraId="3CB25009" w14:textId="77777777" w:rsidR="000E62A3" w:rsidRPr="00B65AF9" w:rsidRDefault="000E62A3" w:rsidP="005F4CD9">
            <w:pPr>
              <w:pStyle w:val="a7"/>
              <w:rPr>
                <w:b/>
                <w:caps w:val="0"/>
                <w:sz w:val="22"/>
                <w:szCs w:val="22"/>
              </w:rPr>
            </w:pPr>
            <w:r w:rsidRPr="00B65AF9">
              <w:rPr>
                <w:b/>
                <w:caps w:val="0"/>
                <w:sz w:val="22"/>
                <w:szCs w:val="22"/>
              </w:rPr>
              <w:t>ГРП</w:t>
            </w:r>
          </w:p>
        </w:tc>
      </w:tr>
      <w:tr w:rsidR="000E62A3" w:rsidRPr="00B65AF9" w14:paraId="1A7AEF4F" w14:textId="77777777" w:rsidTr="005F4CD9">
        <w:tc>
          <w:tcPr>
            <w:tcW w:w="9324" w:type="dxa"/>
            <w:gridSpan w:val="5"/>
          </w:tcPr>
          <w:p w14:paraId="28B09CC5" w14:textId="77777777" w:rsidR="000E62A3" w:rsidRPr="00B65AF9" w:rsidRDefault="000E62A3" w:rsidP="005F4CD9">
            <w:pPr>
              <w:pStyle w:val="a7"/>
              <w:rPr>
                <w:b/>
                <w:caps w:val="0"/>
                <w:sz w:val="22"/>
                <w:szCs w:val="22"/>
              </w:rPr>
            </w:pPr>
            <w:r w:rsidRPr="00B65AF9">
              <w:rPr>
                <w:b/>
                <w:caps w:val="0"/>
                <w:sz w:val="22"/>
                <w:szCs w:val="22"/>
              </w:rPr>
              <w:t>2027 г</w:t>
            </w:r>
          </w:p>
        </w:tc>
      </w:tr>
      <w:tr w:rsidR="000E62A3" w:rsidRPr="00B65AF9" w14:paraId="31A015B9" w14:textId="77777777" w:rsidTr="005F4CD9">
        <w:tc>
          <w:tcPr>
            <w:tcW w:w="1992" w:type="dxa"/>
          </w:tcPr>
          <w:p w14:paraId="793B76F2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>м/р Тасбулат</w:t>
            </w:r>
          </w:p>
        </w:tc>
        <w:tc>
          <w:tcPr>
            <w:tcW w:w="1956" w:type="dxa"/>
          </w:tcPr>
          <w:p w14:paraId="794F2C87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>7</w:t>
            </w:r>
          </w:p>
        </w:tc>
        <w:tc>
          <w:tcPr>
            <w:tcW w:w="1717" w:type="dxa"/>
          </w:tcPr>
          <w:p w14:paraId="6D6C38BE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>10</w:t>
            </w:r>
          </w:p>
        </w:tc>
        <w:tc>
          <w:tcPr>
            <w:tcW w:w="1836" w:type="dxa"/>
          </w:tcPr>
          <w:p w14:paraId="6BC9BB0B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>14</w:t>
            </w:r>
          </w:p>
        </w:tc>
        <w:tc>
          <w:tcPr>
            <w:tcW w:w="1823" w:type="dxa"/>
          </w:tcPr>
          <w:p w14:paraId="35199619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>0</w:t>
            </w:r>
          </w:p>
        </w:tc>
      </w:tr>
      <w:tr w:rsidR="000E62A3" w:rsidRPr="00B65AF9" w14:paraId="5E6502D2" w14:textId="77777777" w:rsidTr="005F4CD9">
        <w:tc>
          <w:tcPr>
            <w:tcW w:w="1992" w:type="dxa"/>
          </w:tcPr>
          <w:p w14:paraId="656E2F79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 xml:space="preserve">м/р </w:t>
            </w:r>
            <w:proofErr w:type="spellStart"/>
            <w:r w:rsidRPr="00B65AF9">
              <w:rPr>
                <w:caps w:val="0"/>
                <w:sz w:val="22"/>
                <w:szCs w:val="22"/>
              </w:rPr>
              <w:t>Актас</w:t>
            </w:r>
            <w:proofErr w:type="spellEnd"/>
          </w:p>
        </w:tc>
        <w:tc>
          <w:tcPr>
            <w:tcW w:w="1956" w:type="dxa"/>
          </w:tcPr>
          <w:p w14:paraId="4F2029EB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>3</w:t>
            </w:r>
          </w:p>
        </w:tc>
        <w:tc>
          <w:tcPr>
            <w:tcW w:w="1717" w:type="dxa"/>
          </w:tcPr>
          <w:p w14:paraId="1FF50AF8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>7</w:t>
            </w:r>
          </w:p>
        </w:tc>
        <w:tc>
          <w:tcPr>
            <w:tcW w:w="1836" w:type="dxa"/>
          </w:tcPr>
          <w:p w14:paraId="16B28378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>12</w:t>
            </w:r>
          </w:p>
        </w:tc>
        <w:tc>
          <w:tcPr>
            <w:tcW w:w="1823" w:type="dxa"/>
          </w:tcPr>
          <w:p w14:paraId="596A4EFC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>2</w:t>
            </w:r>
          </w:p>
        </w:tc>
      </w:tr>
      <w:tr w:rsidR="000E62A3" w:rsidRPr="00B65AF9" w14:paraId="4A93BC9A" w14:textId="77777777" w:rsidTr="005F4CD9">
        <w:tc>
          <w:tcPr>
            <w:tcW w:w="1992" w:type="dxa"/>
          </w:tcPr>
          <w:p w14:paraId="642A13FE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 xml:space="preserve">м/р </w:t>
            </w:r>
            <w:proofErr w:type="spellStart"/>
            <w:r w:rsidRPr="00B65AF9">
              <w:rPr>
                <w:caps w:val="0"/>
                <w:sz w:val="22"/>
                <w:szCs w:val="22"/>
              </w:rPr>
              <w:t>Туркменой</w:t>
            </w:r>
            <w:proofErr w:type="spellEnd"/>
          </w:p>
        </w:tc>
        <w:tc>
          <w:tcPr>
            <w:tcW w:w="1956" w:type="dxa"/>
          </w:tcPr>
          <w:p w14:paraId="3D4DF215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>5</w:t>
            </w:r>
          </w:p>
        </w:tc>
        <w:tc>
          <w:tcPr>
            <w:tcW w:w="1717" w:type="dxa"/>
          </w:tcPr>
          <w:p w14:paraId="724CDE4D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>29</w:t>
            </w:r>
          </w:p>
        </w:tc>
        <w:tc>
          <w:tcPr>
            <w:tcW w:w="1836" w:type="dxa"/>
          </w:tcPr>
          <w:p w14:paraId="09F9258A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>15</w:t>
            </w:r>
          </w:p>
        </w:tc>
        <w:tc>
          <w:tcPr>
            <w:tcW w:w="1823" w:type="dxa"/>
          </w:tcPr>
          <w:p w14:paraId="3621D276" w14:textId="77777777" w:rsidR="000E62A3" w:rsidRPr="00B65AF9" w:rsidRDefault="000E62A3" w:rsidP="005F4CD9">
            <w:pPr>
              <w:pStyle w:val="a7"/>
              <w:rPr>
                <w:caps w:val="0"/>
                <w:sz w:val="22"/>
                <w:szCs w:val="22"/>
              </w:rPr>
            </w:pPr>
            <w:r w:rsidRPr="00B65AF9">
              <w:rPr>
                <w:caps w:val="0"/>
                <w:sz w:val="22"/>
                <w:szCs w:val="22"/>
              </w:rPr>
              <w:t>1</w:t>
            </w:r>
          </w:p>
        </w:tc>
      </w:tr>
    </w:tbl>
    <w:p w14:paraId="20B74194" w14:textId="77777777" w:rsidR="000E62A3" w:rsidRPr="00B65AF9" w:rsidRDefault="000E62A3" w:rsidP="000E62A3">
      <w:pPr>
        <w:pStyle w:val="a9"/>
        <w:rPr>
          <w:rFonts w:cs="Times New Roman"/>
          <w:sz w:val="22"/>
          <w:szCs w:val="22"/>
          <w:highlight w:val="yellow"/>
        </w:rPr>
      </w:pPr>
    </w:p>
    <w:p w14:paraId="495E7D39" w14:textId="77777777" w:rsidR="000E62A3" w:rsidRPr="00B65AF9" w:rsidRDefault="0057764E" w:rsidP="000E62A3">
      <w:pPr>
        <w:pStyle w:val="a9"/>
        <w:rPr>
          <w:rFonts w:cs="Times New Roman"/>
          <w:sz w:val="22"/>
          <w:szCs w:val="22"/>
        </w:rPr>
      </w:pPr>
      <w:r w:rsidRPr="00B65AF9">
        <w:rPr>
          <w:rFonts w:cs="Times New Roman"/>
          <w:sz w:val="22"/>
          <w:szCs w:val="22"/>
        </w:rPr>
        <w:t>Количество источников выбросов загрязняющих веществ в атмосферу 202</w:t>
      </w:r>
      <w:r w:rsidR="000E62A3" w:rsidRPr="00B65AF9">
        <w:rPr>
          <w:rFonts w:cs="Times New Roman"/>
          <w:sz w:val="22"/>
          <w:szCs w:val="22"/>
        </w:rPr>
        <w:t>7</w:t>
      </w:r>
      <w:r w:rsidRPr="00B65AF9">
        <w:rPr>
          <w:rFonts w:cs="Times New Roman"/>
          <w:sz w:val="22"/>
          <w:szCs w:val="22"/>
        </w:rPr>
        <w:t xml:space="preserve">г по ТОО «Тасбулат Ойл </w:t>
      </w:r>
      <w:proofErr w:type="spellStart"/>
      <w:r w:rsidRPr="00B65AF9">
        <w:rPr>
          <w:rFonts w:cs="Times New Roman"/>
          <w:sz w:val="22"/>
          <w:szCs w:val="22"/>
        </w:rPr>
        <w:t>Корпорейшн</w:t>
      </w:r>
      <w:proofErr w:type="spellEnd"/>
      <w:r w:rsidRPr="00B65AF9">
        <w:rPr>
          <w:rFonts w:cs="Times New Roman"/>
          <w:sz w:val="22"/>
          <w:szCs w:val="22"/>
        </w:rPr>
        <w:t>»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41"/>
        <w:gridCol w:w="4725"/>
        <w:gridCol w:w="3179"/>
      </w:tblGrid>
      <w:tr w:rsidR="000E62A3" w:rsidRPr="00B65AF9" w14:paraId="125A26B1" w14:textId="77777777" w:rsidTr="005F4CD9">
        <w:trPr>
          <w:trHeight w:val="2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E200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2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9023A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1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737F3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в 2027 году, единиц</w:t>
            </w:r>
          </w:p>
        </w:tc>
      </w:tr>
      <w:tr w:rsidR="000E62A3" w:rsidRPr="00B65AF9" w14:paraId="3D54A5E6" w14:textId="77777777" w:rsidTr="005F4CD9">
        <w:trPr>
          <w:trHeight w:val="20"/>
        </w:trPr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1DBB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6913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Месторождение 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Актас</w:t>
            </w:r>
            <w:proofErr w:type="spellEnd"/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CBC515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71</w:t>
            </w:r>
          </w:p>
        </w:tc>
      </w:tr>
      <w:tr w:rsidR="000E62A3" w:rsidRPr="00B65AF9" w14:paraId="2E7B7467" w14:textId="77777777" w:rsidTr="005F4CD9">
        <w:trPr>
          <w:trHeight w:val="20"/>
        </w:trPr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385A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</w:p>
        </w:tc>
        <w:tc>
          <w:tcPr>
            <w:tcW w:w="2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BFB1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организованные источники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1D1D3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37</w:t>
            </w:r>
          </w:p>
        </w:tc>
      </w:tr>
      <w:tr w:rsidR="000E62A3" w:rsidRPr="00B65AF9" w14:paraId="1EAF46FF" w14:textId="77777777" w:rsidTr="005F4CD9">
        <w:trPr>
          <w:trHeight w:val="20"/>
        </w:trPr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6AB5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</w:t>
            </w:r>
          </w:p>
        </w:tc>
        <w:tc>
          <w:tcPr>
            <w:tcW w:w="2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3930B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неорганизованные источники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CFF69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34</w:t>
            </w:r>
          </w:p>
        </w:tc>
      </w:tr>
      <w:tr w:rsidR="000E62A3" w:rsidRPr="00B65AF9" w14:paraId="424C8A6F" w14:textId="77777777" w:rsidTr="005F4CD9">
        <w:trPr>
          <w:trHeight w:val="20"/>
        </w:trPr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7509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B049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Месторождение Тасбулат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0CE71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182</w:t>
            </w:r>
          </w:p>
        </w:tc>
      </w:tr>
      <w:tr w:rsidR="000E62A3" w:rsidRPr="00B65AF9" w14:paraId="31CA171B" w14:textId="77777777" w:rsidTr="005F4CD9">
        <w:trPr>
          <w:trHeight w:val="20"/>
        </w:trPr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A5CF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</w:t>
            </w:r>
          </w:p>
        </w:tc>
        <w:tc>
          <w:tcPr>
            <w:tcW w:w="2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B5BD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организованные источники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8EEB3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78</w:t>
            </w:r>
          </w:p>
        </w:tc>
      </w:tr>
      <w:tr w:rsidR="000E62A3" w:rsidRPr="00B65AF9" w14:paraId="247E0302" w14:textId="77777777" w:rsidTr="005F4CD9">
        <w:trPr>
          <w:trHeight w:val="20"/>
        </w:trPr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24A0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</w:t>
            </w:r>
          </w:p>
        </w:tc>
        <w:tc>
          <w:tcPr>
            <w:tcW w:w="2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E258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неорганизованные источники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A2A1A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104</w:t>
            </w:r>
          </w:p>
        </w:tc>
      </w:tr>
      <w:tr w:rsidR="000E62A3" w:rsidRPr="00B65AF9" w14:paraId="5BCB13C8" w14:textId="77777777" w:rsidTr="005F4CD9">
        <w:trPr>
          <w:trHeight w:val="20"/>
        </w:trPr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63C38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F7AD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Месторождение 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Туркменой</w:t>
            </w:r>
            <w:proofErr w:type="spellEnd"/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A7EB1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165</w:t>
            </w:r>
          </w:p>
        </w:tc>
      </w:tr>
      <w:tr w:rsidR="000E62A3" w:rsidRPr="00B65AF9" w14:paraId="2C18D0B0" w14:textId="77777777" w:rsidTr="005F4CD9">
        <w:trPr>
          <w:trHeight w:val="20"/>
        </w:trPr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2C470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2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BBEE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организованные источники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9458A0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57</w:t>
            </w:r>
          </w:p>
        </w:tc>
      </w:tr>
      <w:tr w:rsidR="000E62A3" w:rsidRPr="00B65AF9" w14:paraId="531C62FF" w14:textId="77777777" w:rsidTr="005F4CD9">
        <w:trPr>
          <w:trHeight w:val="20"/>
        </w:trPr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C342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</w:t>
            </w:r>
          </w:p>
        </w:tc>
        <w:tc>
          <w:tcPr>
            <w:tcW w:w="2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19437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неорганизованные источники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FE8A2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108</w:t>
            </w:r>
          </w:p>
        </w:tc>
      </w:tr>
      <w:tr w:rsidR="000E62A3" w:rsidRPr="00B65AF9" w14:paraId="77852528" w14:textId="77777777" w:rsidTr="005F4CD9">
        <w:trPr>
          <w:trHeight w:val="20"/>
        </w:trPr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EA9CE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4FD27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0BFA6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418</w:t>
            </w:r>
          </w:p>
        </w:tc>
      </w:tr>
      <w:tr w:rsidR="000E62A3" w:rsidRPr="00B65AF9" w14:paraId="255B6B48" w14:textId="77777777" w:rsidTr="005F4CD9">
        <w:trPr>
          <w:trHeight w:val="20"/>
        </w:trPr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7846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024E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организованные источники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31AE4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172</w:t>
            </w:r>
          </w:p>
        </w:tc>
      </w:tr>
      <w:tr w:rsidR="000E62A3" w:rsidRPr="00B65AF9" w14:paraId="24A34B78" w14:textId="77777777" w:rsidTr="005F4CD9">
        <w:trPr>
          <w:trHeight w:val="20"/>
        </w:trPr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F7A74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9910E" w14:textId="77777777" w:rsidR="000E62A3" w:rsidRPr="00B65AF9" w:rsidRDefault="000E62A3" w:rsidP="000E6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неорганизованные источники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E828E" w14:textId="77777777" w:rsidR="000E62A3" w:rsidRPr="00B65AF9" w:rsidRDefault="000E62A3" w:rsidP="000E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246</w:t>
            </w:r>
          </w:p>
        </w:tc>
      </w:tr>
    </w:tbl>
    <w:p w14:paraId="4236B576" w14:textId="77777777" w:rsidR="000E62A3" w:rsidRPr="00B65AF9" w:rsidRDefault="000E62A3" w:rsidP="00D700C5">
      <w:pPr>
        <w:pStyle w:val="a7"/>
        <w:jc w:val="both"/>
        <w:rPr>
          <w:b/>
          <w:caps w:val="0"/>
          <w:sz w:val="22"/>
          <w:szCs w:val="22"/>
        </w:rPr>
      </w:pPr>
    </w:p>
    <w:p w14:paraId="28FF507B" w14:textId="77777777" w:rsidR="001428C0" w:rsidRPr="00B65AF9" w:rsidRDefault="001428C0" w:rsidP="001428C0">
      <w:pPr>
        <w:pStyle w:val="a7"/>
        <w:keepNext w:val="0"/>
        <w:keepLines w:val="0"/>
        <w:widowControl w:val="0"/>
        <w:jc w:val="both"/>
        <w:rPr>
          <w:caps w:val="0"/>
          <w:sz w:val="22"/>
          <w:szCs w:val="22"/>
        </w:rPr>
      </w:pPr>
      <w:r w:rsidRPr="00B65AF9">
        <w:rPr>
          <w:b/>
          <w:bCs/>
          <w:caps w:val="0"/>
          <w:sz w:val="22"/>
          <w:szCs w:val="22"/>
        </w:rPr>
        <w:t>Срок действия Программы управления отходами</w:t>
      </w:r>
      <w:r w:rsidRPr="00B65AF9">
        <w:rPr>
          <w:caps w:val="0"/>
          <w:sz w:val="22"/>
          <w:szCs w:val="22"/>
        </w:rPr>
        <w:t xml:space="preserve"> с 01.01.2027 г. по 31.12.2027 г. и предусматривает образование в целом по компании ТОО «Тасбулат Ойл Корпорэйшн» 43 вида отходов и 18 мест накопления отходов, на которых расположены 136 объектов накопления (с учетом объектов накопления (подрядчиков) , даже принимая во внимание что СМР и бурение скважин на месторождении </w:t>
      </w:r>
      <w:proofErr w:type="spellStart"/>
      <w:r w:rsidRPr="00B65AF9">
        <w:rPr>
          <w:caps w:val="0"/>
          <w:sz w:val="22"/>
          <w:szCs w:val="22"/>
        </w:rPr>
        <w:t>Актас</w:t>
      </w:r>
      <w:proofErr w:type="spellEnd"/>
      <w:r w:rsidRPr="00B65AF9">
        <w:rPr>
          <w:caps w:val="0"/>
          <w:sz w:val="22"/>
          <w:szCs w:val="22"/>
        </w:rPr>
        <w:t xml:space="preserve">, Тасбулат, </w:t>
      </w:r>
      <w:proofErr w:type="spellStart"/>
      <w:r w:rsidRPr="00B65AF9">
        <w:rPr>
          <w:caps w:val="0"/>
          <w:sz w:val="22"/>
          <w:szCs w:val="22"/>
        </w:rPr>
        <w:t>Туркменой</w:t>
      </w:r>
      <w:proofErr w:type="spellEnd"/>
      <w:r w:rsidRPr="00B65AF9">
        <w:rPr>
          <w:caps w:val="0"/>
          <w:sz w:val="22"/>
          <w:szCs w:val="22"/>
        </w:rPr>
        <w:t xml:space="preserve"> не планируются). Суммарное количество отходов в 2027 году приведено ниже.</w:t>
      </w:r>
    </w:p>
    <w:p w14:paraId="65BF5659" w14:textId="77777777" w:rsidR="001428C0" w:rsidRPr="00B65AF9" w:rsidRDefault="001428C0" w:rsidP="001428C0">
      <w:pPr>
        <w:pStyle w:val="a7"/>
        <w:keepNext w:val="0"/>
        <w:keepLines w:val="0"/>
        <w:widowControl w:val="0"/>
        <w:jc w:val="both"/>
        <w:rPr>
          <w:caps w:val="0"/>
          <w:sz w:val="22"/>
          <w:szCs w:val="22"/>
        </w:rPr>
      </w:pPr>
    </w:p>
    <w:tbl>
      <w:tblPr>
        <w:tblStyle w:val="ab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62"/>
        <w:gridCol w:w="2732"/>
        <w:gridCol w:w="1777"/>
        <w:gridCol w:w="1777"/>
        <w:gridCol w:w="1777"/>
      </w:tblGrid>
      <w:tr w:rsidR="001428C0" w:rsidRPr="00B65AF9" w14:paraId="67B3C8DA" w14:textId="77777777" w:rsidTr="005F4CD9">
        <w:tc>
          <w:tcPr>
            <w:tcW w:w="12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608219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тонн/год</w:t>
            </w:r>
          </w:p>
        </w:tc>
        <w:tc>
          <w:tcPr>
            <w:tcW w:w="27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6BFD42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proofErr w:type="spellStart"/>
            <w:r w:rsidRPr="00B65AF9">
              <w:rPr>
                <w:sz w:val="22"/>
                <w:szCs w:val="22"/>
              </w:rPr>
              <w:t>ТасбулатОйлкКорпорейш</w:t>
            </w:r>
            <w:proofErr w:type="spellEnd"/>
          </w:p>
        </w:tc>
        <w:tc>
          <w:tcPr>
            <w:tcW w:w="17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DF9057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Месторождение Тасбулат</w:t>
            </w:r>
          </w:p>
        </w:tc>
        <w:tc>
          <w:tcPr>
            <w:tcW w:w="17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B11865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 xml:space="preserve">Месторождение </w:t>
            </w:r>
            <w:proofErr w:type="spellStart"/>
            <w:r w:rsidRPr="00B65AF9">
              <w:rPr>
                <w:sz w:val="22"/>
                <w:szCs w:val="22"/>
              </w:rPr>
              <w:t>Актас</w:t>
            </w:r>
            <w:proofErr w:type="spellEnd"/>
          </w:p>
        </w:tc>
        <w:tc>
          <w:tcPr>
            <w:tcW w:w="17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01BCC7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 xml:space="preserve">Месторождение </w:t>
            </w:r>
            <w:proofErr w:type="spellStart"/>
            <w:r w:rsidRPr="00B65AF9">
              <w:rPr>
                <w:sz w:val="22"/>
                <w:szCs w:val="22"/>
              </w:rPr>
              <w:t>Туркменой</w:t>
            </w:r>
            <w:proofErr w:type="spellEnd"/>
          </w:p>
        </w:tc>
      </w:tr>
      <w:tr w:rsidR="001428C0" w:rsidRPr="00B65AF9" w14:paraId="2E24A240" w14:textId="77777777" w:rsidTr="005F4CD9">
        <w:tc>
          <w:tcPr>
            <w:tcW w:w="1263" w:type="dxa"/>
            <w:tcBorders>
              <w:top w:val="single" w:sz="12" w:space="0" w:color="auto"/>
            </w:tcBorders>
            <w:vAlign w:val="center"/>
          </w:tcPr>
          <w:p w14:paraId="772D33A0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всего:</w:t>
            </w:r>
          </w:p>
        </w:tc>
        <w:tc>
          <w:tcPr>
            <w:tcW w:w="2732" w:type="dxa"/>
            <w:tcBorders>
              <w:top w:val="single" w:sz="12" w:space="0" w:color="auto"/>
            </w:tcBorders>
          </w:tcPr>
          <w:p w14:paraId="1C227890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2711.3435</w:t>
            </w:r>
          </w:p>
        </w:tc>
        <w:tc>
          <w:tcPr>
            <w:tcW w:w="1777" w:type="dxa"/>
            <w:tcBorders>
              <w:top w:val="single" w:sz="12" w:space="0" w:color="auto"/>
            </w:tcBorders>
          </w:tcPr>
          <w:p w14:paraId="7177F477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1926.8667</w:t>
            </w:r>
          </w:p>
        </w:tc>
        <w:tc>
          <w:tcPr>
            <w:tcW w:w="1777" w:type="dxa"/>
            <w:tcBorders>
              <w:top w:val="single" w:sz="12" w:space="0" w:color="auto"/>
            </w:tcBorders>
          </w:tcPr>
          <w:p w14:paraId="21EA765D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256.9822</w:t>
            </w:r>
          </w:p>
        </w:tc>
        <w:tc>
          <w:tcPr>
            <w:tcW w:w="1777" w:type="dxa"/>
            <w:tcBorders>
              <w:top w:val="single" w:sz="12" w:space="0" w:color="auto"/>
            </w:tcBorders>
          </w:tcPr>
          <w:p w14:paraId="3ACB8E73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527.4945</w:t>
            </w:r>
          </w:p>
        </w:tc>
      </w:tr>
      <w:tr w:rsidR="001428C0" w:rsidRPr="00B65AF9" w14:paraId="5F12C142" w14:textId="77777777" w:rsidTr="005F4CD9">
        <w:tc>
          <w:tcPr>
            <w:tcW w:w="1263" w:type="dxa"/>
            <w:vAlign w:val="center"/>
          </w:tcPr>
          <w:p w14:paraId="4E714E3C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опасных</w:t>
            </w:r>
          </w:p>
        </w:tc>
        <w:tc>
          <w:tcPr>
            <w:tcW w:w="2732" w:type="dxa"/>
          </w:tcPr>
          <w:p w14:paraId="6BD33D98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1758.2889</w:t>
            </w:r>
          </w:p>
        </w:tc>
        <w:tc>
          <w:tcPr>
            <w:tcW w:w="1777" w:type="dxa"/>
          </w:tcPr>
          <w:p w14:paraId="21EEDC58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994.5974</w:t>
            </w:r>
          </w:p>
        </w:tc>
        <w:tc>
          <w:tcPr>
            <w:tcW w:w="1777" w:type="dxa"/>
          </w:tcPr>
          <w:p w14:paraId="6387D3A3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246.9538</w:t>
            </w:r>
          </w:p>
        </w:tc>
        <w:tc>
          <w:tcPr>
            <w:tcW w:w="1777" w:type="dxa"/>
          </w:tcPr>
          <w:p w14:paraId="6CCF12D7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516.7378</w:t>
            </w:r>
          </w:p>
        </w:tc>
      </w:tr>
      <w:tr w:rsidR="001428C0" w:rsidRPr="00B65AF9" w14:paraId="26DCB273" w14:textId="77777777" w:rsidTr="005F4CD9">
        <w:tc>
          <w:tcPr>
            <w:tcW w:w="1263" w:type="dxa"/>
            <w:vAlign w:val="center"/>
          </w:tcPr>
          <w:p w14:paraId="6D8CE441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неопасных</w:t>
            </w:r>
          </w:p>
        </w:tc>
        <w:tc>
          <w:tcPr>
            <w:tcW w:w="2732" w:type="dxa"/>
          </w:tcPr>
          <w:p w14:paraId="511D854D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953.0545</w:t>
            </w:r>
          </w:p>
        </w:tc>
        <w:tc>
          <w:tcPr>
            <w:tcW w:w="1777" w:type="dxa"/>
          </w:tcPr>
          <w:p w14:paraId="748FC631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932.2694</w:t>
            </w:r>
          </w:p>
        </w:tc>
        <w:tc>
          <w:tcPr>
            <w:tcW w:w="1777" w:type="dxa"/>
          </w:tcPr>
          <w:p w14:paraId="4AB3433B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10.0284</w:t>
            </w:r>
          </w:p>
        </w:tc>
        <w:tc>
          <w:tcPr>
            <w:tcW w:w="1777" w:type="dxa"/>
          </w:tcPr>
          <w:p w14:paraId="5A270AF8" w14:textId="77777777" w:rsidR="001428C0" w:rsidRPr="00B65AF9" w:rsidRDefault="001428C0" w:rsidP="005F4CD9">
            <w:pPr>
              <w:pStyle w:val="Opt"/>
              <w:keepNext w:val="0"/>
              <w:keepLines w:val="0"/>
              <w:widowControl w:val="0"/>
              <w:rPr>
                <w:sz w:val="22"/>
                <w:szCs w:val="22"/>
              </w:rPr>
            </w:pPr>
            <w:r w:rsidRPr="00B65AF9">
              <w:rPr>
                <w:sz w:val="22"/>
                <w:szCs w:val="22"/>
              </w:rPr>
              <w:t>10.7568</w:t>
            </w:r>
          </w:p>
        </w:tc>
      </w:tr>
    </w:tbl>
    <w:p w14:paraId="7CAC8F2C" w14:textId="77777777" w:rsidR="001428C0" w:rsidRPr="00B65AF9" w:rsidRDefault="001428C0" w:rsidP="001F215F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  <w:sz w:val="22"/>
          <w:szCs w:val="22"/>
        </w:rPr>
      </w:pPr>
    </w:p>
    <w:p w14:paraId="6F56E343" w14:textId="0D3F378B" w:rsidR="007060AD" w:rsidRPr="00B65AF9" w:rsidRDefault="007060AD" w:rsidP="001F215F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  <w:sz w:val="22"/>
          <w:szCs w:val="22"/>
        </w:rPr>
      </w:pPr>
      <w:r w:rsidRPr="00B65AF9">
        <w:rPr>
          <w:color w:val="000000"/>
          <w:sz w:val="22"/>
          <w:szCs w:val="22"/>
        </w:rPr>
        <w:t>Целевые показатели образования отходов по ТОО «</w:t>
      </w:r>
      <w:proofErr w:type="spellStart"/>
      <w:r w:rsidRPr="00B65AF9">
        <w:rPr>
          <w:color w:val="000000"/>
          <w:sz w:val="22"/>
          <w:szCs w:val="22"/>
        </w:rPr>
        <w:t>ТасбулатОйлКорпорэйшн</w:t>
      </w:r>
      <w:proofErr w:type="spellEnd"/>
      <w:r w:rsidRPr="00B65AF9">
        <w:rPr>
          <w:color w:val="000000"/>
          <w:sz w:val="22"/>
          <w:szCs w:val="22"/>
        </w:rPr>
        <w:t>» приведено ниже.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960"/>
        <w:gridCol w:w="3385"/>
      </w:tblGrid>
      <w:tr w:rsidR="001428C0" w:rsidRPr="00B65AF9" w14:paraId="36078A47" w14:textId="77777777" w:rsidTr="001428C0">
        <w:trPr>
          <w:trHeight w:val="20"/>
        </w:trPr>
        <w:tc>
          <w:tcPr>
            <w:tcW w:w="3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AB0A" w14:textId="77777777" w:rsidR="001428C0" w:rsidRPr="00B65AF9" w:rsidRDefault="001428C0" w:rsidP="00142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ОТХОДА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4E88" w14:textId="77777777" w:rsidR="001428C0" w:rsidRPr="00B65AF9" w:rsidRDefault="001428C0" w:rsidP="00142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ЦЕЛЕВЫЕ ПОКАЗАТЕЛИ, ТОНН/ГОД</w:t>
            </w:r>
          </w:p>
        </w:tc>
      </w:tr>
      <w:tr w:rsidR="001428C0" w:rsidRPr="00B65AF9" w14:paraId="102FB6BA" w14:textId="77777777" w:rsidTr="001428C0">
        <w:trPr>
          <w:trHeight w:val="20"/>
        </w:trPr>
        <w:tc>
          <w:tcPr>
            <w:tcW w:w="3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09B96" w14:textId="77777777" w:rsidR="001428C0" w:rsidRPr="00B65AF9" w:rsidRDefault="001428C0" w:rsidP="00142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9909" w14:textId="77777777" w:rsidR="001428C0" w:rsidRPr="00B65AF9" w:rsidRDefault="001428C0" w:rsidP="00142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</w:t>
            </w:r>
          </w:p>
        </w:tc>
      </w:tr>
      <w:tr w:rsidR="001428C0" w:rsidRPr="00B65AF9" w14:paraId="7067859D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C9DA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Абразивный песок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2F25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100.0000</w:t>
            </w:r>
          </w:p>
        </w:tc>
      </w:tr>
      <w:tr w:rsidR="001428C0" w:rsidRPr="00B65AF9" w14:paraId="5D717F9F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DCCF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Асфальта-смолистые парафиновые отложения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DE2C6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10.0000</w:t>
            </w:r>
          </w:p>
        </w:tc>
      </w:tr>
      <w:tr w:rsidR="001428C0" w:rsidRPr="00B65AF9" w14:paraId="3ACB4B8E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F1B8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Буровой шлам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B038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1428C0" w:rsidRPr="00B65AF9" w14:paraId="6E5C421E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600D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Изношенная спецодежда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F761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0.9600</w:t>
            </w:r>
          </w:p>
        </w:tc>
      </w:tr>
      <w:tr w:rsidR="001428C0" w:rsidRPr="00B65AF9" w14:paraId="63A0FBF7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158BB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Коммунальные отходы (бумага, картон)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419DD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19.4953</w:t>
            </w:r>
          </w:p>
        </w:tc>
      </w:tr>
      <w:tr w:rsidR="001428C0" w:rsidRPr="00B65AF9" w14:paraId="20BA456C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13EA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Коммунальные отходы (смет с территории)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D2CBD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24.5000</w:t>
            </w:r>
          </w:p>
        </w:tc>
      </w:tr>
      <w:tr w:rsidR="001428C0" w:rsidRPr="00B65AF9" w14:paraId="67B8CC94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1654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Коммунальные отходы (ТБО)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6529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29.2429</w:t>
            </w:r>
          </w:p>
        </w:tc>
      </w:tr>
      <w:tr w:rsidR="001428C0" w:rsidRPr="00B65AF9" w14:paraId="36E4AB39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D3F2E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Лом цветных металлов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ED13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10.0000</w:t>
            </w:r>
          </w:p>
        </w:tc>
      </w:tr>
      <w:tr w:rsidR="001428C0" w:rsidRPr="00B65AF9" w14:paraId="08A234BD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81D2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Медицинские отходы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DAF9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0.0064</w:t>
            </w:r>
          </w:p>
        </w:tc>
      </w:tr>
      <w:tr w:rsidR="001428C0" w:rsidRPr="00B65AF9" w14:paraId="2B688C3E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E591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Металлолом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7A1E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600.0000</w:t>
            </w:r>
          </w:p>
        </w:tc>
      </w:tr>
      <w:tr w:rsidR="001428C0" w:rsidRPr="00B65AF9" w14:paraId="0716E66A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FAF7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Нефтезагрязненный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грунт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2FBC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109.8000</w:t>
            </w:r>
          </w:p>
        </w:tc>
      </w:tr>
      <w:tr w:rsidR="001428C0" w:rsidRPr="00B65AF9" w14:paraId="3BA2BD56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1CF1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Нефтешлам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C419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600.6266</w:t>
            </w:r>
          </w:p>
        </w:tc>
      </w:tr>
      <w:tr w:rsidR="001428C0" w:rsidRPr="00B65AF9" w14:paraId="476C2847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664E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Огарки сварочных электродов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4FB5E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0.0023</w:t>
            </w:r>
          </w:p>
        </w:tc>
      </w:tr>
      <w:tr w:rsidR="001428C0" w:rsidRPr="00B65AF9" w14:paraId="72768D9F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118C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Осадок пластовой воды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B21B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49.9500</w:t>
            </w:r>
          </w:p>
        </w:tc>
      </w:tr>
      <w:tr w:rsidR="001428C0" w:rsidRPr="00B65AF9" w14:paraId="1ABD3602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40878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Отработанные автомобильные шины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C82A8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19.2160</w:t>
            </w:r>
          </w:p>
        </w:tc>
      </w:tr>
      <w:tr w:rsidR="001428C0" w:rsidRPr="00B65AF9" w14:paraId="151A5EDA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AF6F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Отработанные аккумуляторные батареи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B7A1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5.0804</w:t>
            </w:r>
          </w:p>
        </w:tc>
      </w:tr>
      <w:tr w:rsidR="001428C0" w:rsidRPr="00B65AF9" w14:paraId="66F7D41B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8FFD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Отработанные воздушные фильтры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8F42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0.1018</w:t>
            </w:r>
          </w:p>
        </w:tc>
      </w:tr>
      <w:tr w:rsidR="001428C0" w:rsidRPr="00B65AF9" w14:paraId="28BC0E6D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F6AF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Отработанные люминесцентные лампы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EF2B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0.0592</w:t>
            </w:r>
          </w:p>
        </w:tc>
      </w:tr>
      <w:tr w:rsidR="001428C0" w:rsidRPr="00B65AF9" w14:paraId="0EF0F36F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4237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Отработанные масла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2095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15.9325</w:t>
            </w:r>
          </w:p>
        </w:tc>
      </w:tr>
      <w:tr w:rsidR="001428C0" w:rsidRPr="00B65AF9" w14:paraId="2CF3189B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7B42D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Отработанные 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промасляные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фильтры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359A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0.2595</w:t>
            </w:r>
          </w:p>
        </w:tc>
      </w:tr>
      <w:tr w:rsidR="001428C0" w:rsidRPr="00B65AF9" w14:paraId="60B319A7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CCFA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Отработанные </w:t>
            </w:r>
            <w:proofErr w:type="gramStart"/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светодиодные  LED</w:t>
            </w:r>
            <w:proofErr w:type="gramEnd"/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лампы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BC28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0.0291</w:t>
            </w:r>
          </w:p>
        </w:tc>
      </w:tr>
      <w:tr w:rsidR="001428C0" w:rsidRPr="00B65AF9" w14:paraId="0999E233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14AD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Отработанные топливные фильтры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26F71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0.0478</w:t>
            </w:r>
          </w:p>
        </w:tc>
      </w:tr>
      <w:tr w:rsidR="001428C0" w:rsidRPr="00B65AF9" w14:paraId="69AA8BB0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6F14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Отработанный буровой раствор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F5AC8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1428C0" w:rsidRPr="00B65AF9" w14:paraId="63A38DBD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DC165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Отход 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проппанта</w:t>
            </w:r>
            <w:proofErr w:type="spellEnd"/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44E7B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300.0000</w:t>
            </w:r>
          </w:p>
        </w:tc>
      </w:tr>
      <w:tr w:rsidR="001428C0" w:rsidRPr="00B65AF9" w14:paraId="0F9039A0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16953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Отходы ВУС (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ксантовая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смола)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40BC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13.2000</w:t>
            </w:r>
          </w:p>
        </w:tc>
      </w:tr>
      <w:tr w:rsidR="001428C0" w:rsidRPr="00B65AF9" w14:paraId="5BB0ED1E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F73FC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Отходы деревянных поддонов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F7DE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3.5000</w:t>
            </w:r>
          </w:p>
        </w:tc>
      </w:tr>
      <w:tr w:rsidR="001428C0" w:rsidRPr="00B65AF9" w14:paraId="067BA1E0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8046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Отходы </w:t>
            </w:r>
            <w:proofErr w:type="spellStart"/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замазученной</w:t>
            </w:r>
            <w:proofErr w:type="spellEnd"/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пленки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82AB8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0.1830</w:t>
            </w:r>
          </w:p>
        </w:tc>
      </w:tr>
      <w:tr w:rsidR="001428C0" w:rsidRPr="00B65AF9" w14:paraId="4805010F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DB75C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Отходы обратной промывки скважин (ОПС)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3ECEC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618.4180</w:t>
            </w:r>
          </w:p>
        </w:tc>
      </w:tr>
      <w:tr w:rsidR="001428C0" w:rsidRPr="00B65AF9" w14:paraId="598C49DF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688CD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Отходы оргтехники (электронный лом)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D59D7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1.2000</w:t>
            </w:r>
          </w:p>
        </w:tc>
      </w:tr>
      <w:tr w:rsidR="001428C0" w:rsidRPr="00B65AF9" w14:paraId="04180E9E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D5C3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Отходы пластика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CA27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3.7762</w:t>
            </w:r>
          </w:p>
        </w:tc>
      </w:tr>
      <w:tr w:rsidR="001428C0" w:rsidRPr="00B65AF9" w14:paraId="54B38CD9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6BB6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Отходы пластмассы крышки труб НКТ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29179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15.0000</w:t>
            </w:r>
          </w:p>
        </w:tc>
      </w:tr>
      <w:tr w:rsidR="001428C0" w:rsidRPr="00B65AF9" w14:paraId="3710C240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3C06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Отходы резины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0229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0.1000</w:t>
            </w:r>
          </w:p>
        </w:tc>
      </w:tr>
      <w:tr w:rsidR="001428C0" w:rsidRPr="00B65AF9" w14:paraId="3E182210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E58C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Отходы химреагентов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2638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4.2200</w:t>
            </w:r>
          </w:p>
        </w:tc>
      </w:tr>
      <w:tr w:rsidR="001428C0" w:rsidRPr="00B65AF9" w14:paraId="1521ABF7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F930F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Отходы цементного раствора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ED8D8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67.1000</w:t>
            </w:r>
          </w:p>
        </w:tc>
      </w:tr>
      <w:tr w:rsidR="001428C0" w:rsidRPr="00B65AF9" w14:paraId="480ED759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EDFDF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Пищевые отходы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E700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33.3428</w:t>
            </w:r>
          </w:p>
        </w:tc>
      </w:tr>
      <w:tr w:rsidR="001428C0" w:rsidRPr="00B65AF9" w14:paraId="188763EC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83DD5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Промасленная ветошь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5779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5.4928</w:t>
            </w:r>
          </w:p>
        </w:tc>
      </w:tr>
      <w:tr w:rsidR="001428C0" w:rsidRPr="00B65AF9" w14:paraId="3007B93A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1999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Списанные неорганические вещества лаборатории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D95E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0.0140</w:t>
            </w:r>
          </w:p>
        </w:tc>
      </w:tr>
      <w:tr w:rsidR="001428C0" w:rsidRPr="00B65AF9" w14:paraId="2B405C3C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A3E3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Списанные органические вещества лаборатории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9FCB4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0.0900</w:t>
            </w:r>
          </w:p>
        </w:tc>
      </w:tr>
      <w:tr w:rsidR="001428C0" w:rsidRPr="00B65AF9" w14:paraId="19A82D53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3147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Стеклобой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3ED3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0.6000</w:t>
            </w:r>
          </w:p>
        </w:tc>
      </w:tr>
      <w:tr w:rsidR="001428C0" w:rsidRPr="00B65AF9" w14:paraId="7A861CAE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889D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Строительные отходы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6316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30.0000</w:t>
            </w:r>
          </w:p>
        </w:tc>
      </w:tr>
      <w:tr w:rsidR="001428C0" w:rsidRPr="00B65AF9" w14:paraId="3B36EC08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2950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 из-под ЛКМ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68BC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1.6038</w:t>
            </w:r>
          </w:p>
        </w:tc>
      </w:tr>
      <w:tr w:rsidR="001428C0" w:rsidRPr="00B65AF9" w14:paraId="258A1B40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D2C9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 использованная (бочки металлические спрессованные)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D71C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10.7000</w:t>
            </w:r>
          </w:p>
        </w:tc>
      </w:tr>
      <w:tr w:rsidR="001428C0" w:rsidRPr="00B65AF9" w14:paraId="043520AD" w14:textId="77777777" w:rsidTr="001428C0">
        <w:trPr>
          <w:trHeight w:val="20"/>
        </w:trPr>
        <w:tc>
          <w:tcPr>
            <w:tcW w:w="3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2411" w14:textId="77777777" w:rsidR="001428C0" w:rsidRPr="00B65AF9" w:rsidRDefault="001428C0" w:rsidP="00142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 использованная (бочки/мешки пластиковые)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6F5D" w14:textId="77777777" w:rsidR="001428C0" w:rsidRPr="00B65AF9" w:rsidRDefault="001428C0" w:rsidP="00142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7.4931</w:t>
            </w:r>
          </w:p>
        </w:tc>
      </w:tr>
    </w:tbl>
    <w:p w14:paraId="4D4295C7" w14:textId="0E78DBAC" w:rsidR="001428C0" w:rsidRPr="00B65AF9" w:rsidRDefault="001428C0" w:rsidP="001F215F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  <w:sz w:val="22"/>
          <w:szCs w:val="22"/>
        </w:rPr>
      </w:pPr>
    </w:p>
    <w:p w14:paraId="4D9009EF" w14:textId="29D9F55C" w:rsidR="001428C0" w:rsidRPr="00B65AF9" w:rsidRDefault="001428C0" w:rsidP="001F215F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  <w:sz w:val="22"/>
          <w:szCs w:val="22"/>
        </w:rPr>
      </w:pPr>
    </w:p>
    <w:p w14:paraId="29A6949A" w14:textId="77777777" w:rsidR="001428C0" w:rsidRPr="00B65AF9" w:rsidRDefault="001428C0" w:rsidP="001F215F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  <w:sz w:val="22"/>
          <w:szCs w:val="22"/>
        </w:rPr>
      </w:pPr>
    </w:p>
    <w:p w14:paraId="22FF19B6" w14:textId="77777777" w:rsidR="00C8591C" w:rsidRPr="00B65AF9" w:rsidRDefault="00C8591C" w:rsidP="001F215F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  <w:sz w:val="22"/>
          <w:szCs w:val="22"/>
          <w:highlight w:val="yellow"/>
        </w:rPr>
      </w:pPr>
    </w:p>
    <w:p w14:paraId="2F8A20E0" w14:textId="3BE4C9E7" w:rsidR="00913655" w:rsidRPr="00B65AF9" w:rsidRDefault="005312CB" w:rsidP="003623AC">
      <w:pPr>
        <w:pStyle w:val="Optimum2"/>
        <w:numPr>
          <w:ilvl w:val="0"/>
          <w:numId w:val="0"/>
        </w:numPr>
        <w:rPr>
          <w:color w:val="000000"/>
          <w:sz w:val="22"/>
          <w:szCs w:val="22"/>
        </w:rPr>
      </w:pPr>
      <w:r w:rsidRPr="00B65AF9">
        <w:rPr>
          <w:color w:val="000000"/>
          <w:sz w:val="22"/>
          <w:szCs w:val="22"/>
        </w:rPr>
        <w:lastRenderedPageBreak/>
        <w:t>срок действия проекта нормативов сбросов 01.01.2</w:t>
      </w:r>
      <w:r w:rsidR="001B4988" w:rsidRPr="00B65AF9">
        <w:rPr>
          <w:color w:val="000000"/>
          <w:sz w:val="22"/>
          <w:szCs w:val="22"/>
        </w:rPr>
        <w:t>7</w:t>
      </w:r>
      <w:r w:rsidRPr="00B65AF9">
        <w:rPr>
          <w:color w:val="000000"/>
          <w:sz w:val="22"/>
          <w:szCs w:val="22"/>
        </w:rPr>
        <w:t>-</w:t>
      </w:r>
      <w:r w:rsidR="00D700C5" w:rsidRPr="00B65AF9">
        <w:rPr>
          <w:color w:val="000000"/>
          <w:sz w:val="22"/>
          <w:szCs w:val="22"/>
        </w:rPr>
        <w:t>3</w:t>
      </w:r>
      <w:r w:rsidRPr="00B65AF9">
        <w:rPr>
          <w:color w:val="000000"/>
          <w:sz w:val="22"/>
          <w:szCs w:val="22"/>
        </w:rPr>
        <w:t>1.12.2</w:t>
      </w:r>
      <w:r w:rsidR="001B4988" w:rsidRPr="00B65AF9">
        <w:rPr>
          <w:color w:val="000000"/>
          <w:sz w:val="22"/>
          <w:szCs w:val="22"/>
        </w:rPr>
        <w:t>7</w:t>
      </w:r>
    </w:p>
    <w:p w14:paraId="611C0F55" w14:textId="77777777" w:rsidR="005312CB" w:rsidRPr="00B65AF9" w:rsidRDefault="005312CB" w:rsidP="005312CB">
      <w:pPr>
        <w:pStyle w:val="a9"/>
        <w:rPr>
          <w:rFonts w:cs="Times New Roman"/>
          <w:sz w:val="22"/>
          <w:szCs w:val="22"/>
        </w:rPr>
      </w:pPr>
      <w:r w:rsidRPr="00B65AF9">
        <w:rPr>
          <w:rFonts w:cs="Times New Roman"/>
          <w:sz w:val="22"/>
          <w:szCs w:val="22"/>
        </w:rPr>
        <w:t xml:space="preserve">На ЦУПН осуществляется подготовка нефти с месторождений Тасбулат и поступивший на ЦУПН по трубопроводу флюид с месторождений </w:t>
      </w:r>
      <w:proofErr w:type="spellStart"/>
      <w:r w:rsidRPr="00B65AF9">
        <w:rPr>
          <w:rFonts w:cs="Times New Roman"/>
          <w:sz w:val="22"/>
          <w:szCs w:val="22"/>
        </w:rPr>
        <w:t>Актас</w:t>
      </w:r>
      <w:proofErr w:type="spellEnd"/>
      <w:r w:rsidRPr="00B65AF9">
        <w:rPr>
          <w:rFonts w:cs="Times New Roman"/>
          <w:sz w:val="22"/>
          <w:szCs w:val="22"/>
        </w:rPr>
        <w:t xml:space="preserve"> и </w:t>
      </w:r>
      <w:proofErr w:type="spellStart"/>
      <w:r w:rsidRPr="00B65AF9">
        <w:rPr>
          <w:rFonts w:cs="Times New Roman"/>
          <w:sz w:val="22"/>
          <w:szCs w:val="22"/>
        </w:rPr>
        <w:t>Туркменой</w:t>
      </w:r>
      <w:proofErr w:type="spellEnd"/>
      <w:r w:rsidRPr="00B65AF9">
        <w:rPr>
          <w:rFonts w:cs="Times New Roman"/>
          <w:sz w:val="22"/>
          <w:szCs w:val="22"/>
        </w:rPr>
        <w:t xml:space="preserve"> и воды для закачки в пласт. </w:t>
      </w:r>
    </w:p>
    <w:p w14:paraId="0C85278B" w14:textId="77777777" w:rsidR="005312CB" w:rsidRPr="00B65AF9" w:rsidRDefault="005312CB" w:rsidP="005312CB">
      <w:pPr>
        <w:pStyle w:val="a9"/>
        <w:rPr>
          <w:rFonts w:cs="Times New Roman"/>
          <w:sz w:val="22"/>
          <w:szCs w:val="22"/>
        </w:rPr>
      </w:pPr>
      <w:r w:rsidRPr="00B65AF9">
        <w:rPr>
          <w:rFonts w:cs="Times New Roman"/>
          <w:sz w:val="22"/>
          <w:szCs w:val="22"/>
        </w:rPr>
        <w:t xml:space="preserve">Производственные сточные воды, образуются на месторождении Тасбулат вследствие использования волжской воды технической (пресной) воды в технологических циклах добычи и подготовки нефти на центральный узел подготовки нефти (ЦУПН). </w:t>
      </w:r>
    </w:p>
    <w:p w14:paraId="6B4AB60B" w14:textId="77777777" w:rsidR="00913655" w:rsidRPr="00B65AF9" w:rsidRDefault="005312CB" w:rsidP="005312CB">
      <w:pPr>
        <w:pStyle w:val="a9"/>
        <w:rPr>
          <w:rFonts w:cs="Times New Roman"/>
          <w:sz w:val="22"/>
          <w:szCs w:val="22"/>
        </w:rPr>
      </w:pPr>
      <w:r w:rsidRPr="00B65AF9">
        <w:rPr>
          <w:rFonts w:cs="Times New Roman"/>
          <w:sz w:val="22"/>
          <w:szCs w:val="22"/>
        </w:rPr>
        <w:t>Производственные сточные воды, направляемые по системе ППД для закачки в недра, образуются при использовании волжской воды для обессоливания нефти совместно с пластовыми водами. Состав производственных сточных вод близок к пластовым водам.</w:t>
      </w:r>
    </w:p>
    <w:p w14:paraId="2C36A6D4" w14:textId="77777777" w:rsidR="002942ED" w:rsidRPr="00B65AF9" w:rsidRDefault="002942ED" w:rsidP="005312CB">
      <w:pPr>
        <w:pStyle w:val="a9"/>
        <w:rPr>
          <w:rFonts w:cs="Times New Roman"/>
          <w:sz w:val="22"/>
          <w:szCs w:val="22"/>
        </w:rPr>
      </w:pPr>
      <w:r w:rsidRPr="00B65AF9">
        <w:rPr>
          <w:rFonts w:cs="Times New Roman"/>
          <w:sz w:val="22"/>
          <w:szCs w:val="22"/>
        </w:rPr>
        <w:t>В Проекте НДС учтены проектные решения РП «ЦУПН. Система подготовки пластовой воды. Модернизация. Месторождение Тасбулат. Мангистауская область»</w:t>
      </w:r>
    </w:p>
    <w:p w14:paraId="47AADCF8" w14:textId="77777777" w:rsidR="005312CB" w:rsidRPr="00B65AF9" w:rsidRDefault="005312CB" w:rsidP="005312CB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B65AF9">
        <w:rPr>
          <w:rFonts w:ascii="Times New Roman" w:eastAsia="Times New Roman" w:hAnsi="Times New Roman" w:cs="Times New Roman"/>
          <w:color w:val="000000"/>
          <w:lang w:eastAsia="ru-RU"/>
        </w:rPr>
        <w:t>Инвентаризация выпусков сточных вод ТОО «</w:t>
      </w:r>
      <w:proofErr w:type="spellStart"/>
      <w:r w:rsidRPr="00B65AF9">
        <w:rPr>
          <w:rFonts w:ascii="Times New Roman" w:eastAsia="Times New Roman" w:hAnsi="Times New Roman" w:cs="Times New Roman"/>
          <w:color w:val="000000"/>
          <w:lang w:eastAsia="ru-RU"/>
        </w:rPr>
        <w:t>Табулат</w:t>
      </w:r>
      <w:proofErr w:type="spellEnd"/>
      <w:r w:rsidRPr="00B65AF9">
        <w:rPr>
          <w:rFonts w:ascii="Times New Roman" w:eastAsia="Times New Roman" w:hAnsi="Times New Roman" w:cs="Times New Roman"/>
          <w:color w:val="000000"/>
          <w:lang w:eastAsia="ru-RU"/>
        </w:rPr>
        <w:t xml:space="preserve"> Ойл Корпорэйшн»</w:t>
      </w:r>
    </w:p>
    <w:tbl>
      <w:tblPr>
        <w:tblStyle w:val="ab"/>
        <w:tblW w:w="5000" w:type="pct"/>
        <w:tblLayout w:type="fixed"/>
        <w:tblLook w:val="04A0" w:firstRow="1" w:lastRow="0" w:firstColumn="1" w:lastColumn="0" w:noHBand="0" w:noVBand="1"/>
      </w:tblPr>
      <w:tblGrid>
        <w:gridCol w:w="869"/>
        <w:gridCol w:w="1818"/>
        <w:gridCol w:w="2211"/>
        <w:gridCol w:w="1936"/>
        <w:gridCol w:w="2511"/>
      </w:tblGrid>
      <w:tr w:rsidR="00A17816" w:rsidRPr="00B65AF9" w14:paraId="06E9AC0E" w14:textId="77777777" w:rsidTr="00A17816">
        <w:tc>
          <w:tcPr>
            <w:tcW w:w="869" w:type="dxa"/>
          </w:tcPr>
          <w:p w14:paraId="00EBFAA7" w14:textId="77777777" w:rsidR="00A17816" w:rsidRPr="00B65AF9" w:rsidRDefault="00A17816" w:rsidP="004066C2">
            <w:pPr>
              <w:pStyle w:val="ad"/>
              <w:jc w:val="center"/>
              <w:rPr>
                <w:rFonts w:ascii="Times New Roman" w:hAnsi="Times New Roman"/>
                <w:sz w:val="22"/>
              </w:rPr>
            </w:pPr>
            <w:r w:rsidRPr="00B65AF9">
              <w:rPr>
                <w:rFonts w:ascii="Times New Roman" w:hAnsi="Times New Roman"/>
                <w:sz w:val="22"/>
              </w:rPr>
              <w:t>год</w:t>
            </w:r>
          </w:p>
        </w:tc>
        <w:tc>
          <w:tcPr>
            <w:tcW w:w="1818" w:type="dxa"/>
          </w:tcPr>
          <w:p w14:paraId="77FB8300" w14:textId="77777777" w:rsidR="00A17816" w:rsidRPr="00B65AF9" w:rsidRDefault="00A17816" w:rsidP="004066C2">
            <w:pPr>
              <w:pStyle w:val="ad"/>
              <w:jc w:val="center"/>
              <w:rPr>
                <w:rFonts w:ascii="Times New Roman" w:hAnsi="Times New Roman"/>
                <w:sz w:val="22"/>
              </w:rPr>
            </w:pPr>
            <w:r w:rsidRPr="00B65AF9">
              <w:rPr>
                <w:rFonts w:ascii="Times New Roman" w:hAnsi="Times New Roman"/>
                <w:sz w:val="22"/>
              </w:rPr>
              <w:t>Наименование выпуска</w:t>
            </w:r>
          </w:p>
        </w:tc>
        <w:tc>
          <w:tcPr>
            <w:tcW w:w="2211" w:type="dxa"/>
          </w:tcPr>
          <w:p w14:paraId="06DD88E5" w14:textId="77777777" w:rsidR="00A17816" w:rsidRPr="00B65AF9" w:rsidRDefault="00A17816" w:rsidP="004066C2">
            <w:pPr>
              <w:pStyle w:val="ad"/>
              <w:jc w:val="center"/>
              <w:rPr>
                <w:rFonts w:ascii="Times New Roman" w:hAnsi="Times New Roman"/>
                <w:sz w:val="22"/>
              </w:rPr>
            </w:pPr>
            <w:r w:rsidRPr="00B65AF9">
              <w:rPr>
                <w:rFonts w:ascii="Times New Roman" w:hAnsi="Times New Roman"/>
                <w:sz w:val="22"/>
              </w:rPr>
              <w:t>Наличие и метод очистки перед сбросом</w:t>
            </w:r>
          </w:p>
        </w:tc>
        <w:tc>
          <w:tcPr>
            <w:tcW w:w="1936" w:type="dxa"/>
          </w:tcPr>
          <w:p w14:paraId="7BD97BCD" w14:textId="77777777" w:rsidR="00A17816" w:rsidRPr="00B65AF9" w:rsidRDefault="00A17816" w:rsidP="004066C2">
            <w:pPr>
              <w:pStyle w:val="ad"/>
              <w:jc w:val="center"/>
              <w:rPr>
                <w:rFonts w:ascii="Times New Roman" w:hAnsi="Times New Roman"/>
                <w:sz w:val="22"/>
              </w:rPr>
            </w:pPr>
            <w:r w:rsidRPr="00B65AF9">
              <w:rPr>
                <w:rFonts w:ascii="Times New Roman" w:hAnsi="Times New Roman"/>
                <w:sz w:val="22"/>
              </w:rPr>
              <w:t>Объем отводимых сточных вод, тыс. м³/год</w:t>
            </w:r>
          </w:p>
        </w:tc>
        <w:tc>
          <w:tcPr>
            <w:tcW w:w="2511" w:type="dxa"/>
          </w:tcPr>
          <w:p w14:paraId="616F53AB" w14:textId="77777777" w:rsidR="00A17816" w:rsidRPr="00B65AF9" w:rsidRDefault="00A17816" w:rsidP="004066C2">
            <w:pPr>
              <w:pStyle w:val="ad"/>
              <w:jc w:val="center"/>
              <w:rPr>
                <w:rFonts w:ascii="Times New Roman" w:hAnsi="Times New Roman"/>
                <w:sz w:val="22"/>
              </w:rPr>
            </w:pPr>
            <w:r w:rsidRPr="00B65AF9">
              <w:rPr>
                <w:rFonts w:ascii="Times New Roman" w:hAnsi="Times New Roman"/>
                <w:sz w:val="22"/>
              </w:rPr>
              <w:t>НДС загрязняющих веществ, отводимых со сточными водами т/год</w:t>
            </w:r>
          </w:p>
        </w:tc>
      </w:tr>
      <w:tr w:rsidR="00A17816" w:rsidRPr="00B65AF9" w14:paraId="148FF930" w14:textId="77777777" w:rsidTr="00A17816">
        <w:tc>
          <w:tcPr>
            <w:tcW w:w="869" w:type="dxa"/>
          </w:tcPr>
          <w:p w14:paraId="387578EB" w14:textId="69D195E9" w:rsidR="00A17816" w:rsidRPr="00B65AF9" w:rsidRDefault="00A17816" w:rsidP="004066C2">
            <w:pPr>
              <w:pStyle w:val="ad"/>
              <w:jc w:val="center"/>
              <w:rPr>
                <w:rFonts w:ascii="Times New Roman" w:hAnsi="Times New Roman"/>
                <w:sz w:val="22"/>
              </w:rPr>
            </w:pPr>
            <w:r w:rsidRPr="00B65AF9">
              <w:rPr>
                <w:rFonts w:ascii="Times New Roman" w:hAnsi="Times New Roman"/>
                <w:sz w:val="22"/>
              </w:rPr>
              <w:t>202</w:t>
            </w:r>
            <w:r w:rsidR="001B4988" w:rsidRPr="00B65AF9">
              <w:rPr>
                <w:rFonts w:ascii="Times New Roman" w:hAnsi="Times New Roman"/>
                <w:sz w:val="22"/>
              </w:rPr>
              <w:t>7</w:t>
            </w:r>
            <w:r w:rsidRPr="00B65AF9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818" w:type="dxa"/>
          </w:tcPr>
          <w:p w14:paraId="0DACAD8F" w14:textId="77777777" w:rsidR="00A17816" w:rsidRPr="00B65AF9" w:rsidRDefault="00A17816" w:rsidP="004066C2">
            <w:pPr>
              <w:pStyle w:val="ad"/>
              <w:jc w:val="left"/>
              <w:rPr>
                <w:rFonts w:ascii="Times New Roman" w:hAnsi="Times New Roman"/>
                <w:sz w:val="22"/>
              </w:rPr>
            </w:pPr>
            <w:r w:rsidRPr="00B65AF9">
              <w:rPr>
                <w:rFonts w:ascii="Times New Roman" w:hAnsi="Times New Roman"/>
                <w:sz w:val="22"/>
              </w:rPr>
              <w:t>Система ППД месторождения Тасбулат</w:t>
            </w:r>
          </w:p>
        </w:tc>
        <w:tc>
          <w:tcPr>
            <w:tcW w:w="2211" w:type="dxa"/>
          </w:tcPr>
          <w:p w14:paraId="348B06CA" w14:textId="77777777" w:rsidR="00A17816" w:rsidRPr="00B65AF9" w:rsidRDefault="00A17816" w:rsidP="004066C2">
            <w:pPr>
              <w:pStyle w:val="ad"/>
              <w:jc w:val="left"/>
              <w:rPr>
                <w:rFonts w:ascii="Times New Roman" w:hAnsi="Times New Roman"/>
                <w:sz w:val="22"/>
              </w:rPr>
            </w:pPr>
            <w:r w:rsidRPr="00B65AF9">
              <w:rPr>
                <w:rFonts w:ascii="Times New Roman" w:hAnsi="Times New Roman"/>
                <w:sz w:val="22"/>
              </w:rPr>
              <w:t>Блок подготовки воды БПВ 2.00.00.00</w:t>
            </w:r>
          </w:p>
        </w:tc>
        <w:tc>
          <w:tcPr>
            <w:tcW w:w="1936" w:type="dxa"/>
          </w:tcPr>
          <w:p w14:paraId="549043EE" w14:textId="799F848B" w:rsidR="00A17816" w:rsidRPr="00B65AF9" w:rsidRDefault="001B4988" w:rsidP="004066C2">
            <w:pPr>
              <w:pStyle w:val="ad"/>
              <w:jc w:val="center"/>
              <w:rPr>
                <w:rFonts w:ascii="Times New Roman" w:hAnsi="Times New Roman"/>
                <w:sz w:val="22"/>
                <w:lang w:val="en-US"/>
              </w:rPr>
            </w:pPr>
            <w:r w:rsidRPr="00B65AF9">
              <w:rPr>
                <w:rFonts w:ascii="Times New Roman" w:hAnsi="Times New Roman"/>
                <w:color w:val="000000"/>
                <w:sz w:val="22"/>
              </w:rPr>
              <w:t>20,00</w:t>
            </w:r>
          </w:p>
        </w:tc>
        <w:tc>
          <w:tcPr>
            <w:tcW w:w="2511" w:type="dxa"/>
          </w:tcPr>
          <w:p w14:paraId="3D8AE56A" w14:textId="47333BF5" w:rsidR="00A17816" w:rsidRPr="00B65AF9" w:rsidRDefault="001B4988" w:rsidP="004066C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65AF9">
              <w:rPr>
                <w:rFonts w:ascii="Times New Roman" w:hAnsi="Times New Roman" w:cs="Times New Roman"/>
                <w:color w:val="000000"/>
              </w:rPr>
              <w:t>20384.448</w:t>
            </w:r>
          </w:p>
        </w:tc>
      </w:tr>
    </w:tbl>
    <w:p w14:paraId="72576C91" w14:textId="77777777" w:rsidR="001F215F" w:rsidRPr="00B65AF9" w:rsidRDefault="001F215F" w:rsidP="003623AC">
      <w:pPr>
        <w:pStyle w:val="Optimum2"/>
        <w:numPr>
          <w:ilvl w:val="0"/>
          <w:numId w:val="0"/>
        </w:numPr>
        <w:rPr>
          <w:sz w:val="22"/>
          <w:szCs w:val="22"/>
        </w:rPr>
      </w:pPr>
      <w:r w:rsidRPr="00B65AF9">
        <w:rPr>
          <w:sz w:val="22"/>
          <w:szCs w:val="22"/>
        </w:rPr>
        <w:t xml:space="preserve">Основные природоохранные мероприятия 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F215F" w:rsidRPr="00B65AF9" w14:paraId="03DEE674" w14:textId="77777777" w:rsidTr="00B65AF9">
        <w:trPr>
          <w:trHeight w:val="20"/>
        </w:trPr>
        <w:tc>
          <w:tcPr>
            <w:tcW w:w="9351" w:type="dxa"/>
            <w:shd w:val="clear" w:color="auto" w:fill="auto"/>
            <w:vAlign w:val="center"/>
            <w:hideMark/>
          </w:tcPr>
          <w:p w14:paraId="1EECF77B" w14:textId="77777777" w:rsidR="001F215F" w:rsidRPr="00B65AF9" w:rsidRDefault="009744D9" w:rsidP="001B4988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bCs/>
                <w:lang w:eastAsia="ru-RU"/>
              </w:rPr>
              <w:t>Оптимизация работы оборудования</w:t>
            </w:r>
          </w:p>
        </w:tc>
      </w:tr>
      <w:tr w:rsidR="001F215F" w:rsidRPr="00B65AF9" w14:paraId="21C9C182" w14:textId="77777777" w:rsidTr="00B65AF9">
        <w:trPr>
          <w:trHeight w:val="20"/>
        </w:trPr>
        <w:tc>
          <w:tcPr>
            <w:tcW w:w="9351" w:type="dxa"/>
            <w:shd w:val="clear" w:color="auto" w:fill="auto"/>
            <w:vAlign w:val="center"/>
            <w:hideMark/>
          </w:tcPr>
          <w:p w14:paraId="193BAF88" w14:textId="77777777" w:rsidR="001F215F" w:rsidRPr="00B65AF9" w:rsidRDefault="001F215F" w:rsidP="001B4988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lang w:eastAsia="ru-RU"/>
              </w:rPr>
              <w:t xml:space="preserve">Инструментальный контроль выбросов загрязняющих веществ в атмосферу </w:t>
            </w:r>
            <w:proofErr w:type="gramStart"/>
            <w:r w:rsidRPr="00B65AF9">
              <w:rPr>
                <w:rFonts w:ascii="Times New Roman" w:eastAsia="Times New Roman" w:hAnsi="Times New Roman" w:cs="Times New Roman"/>
                <w:lang w:eastAsia="ru-RU"/>
              </w:rPr>
              <w:t>непосредственно  на</w:t>
            </w:r>
            <w:proofErr w:type="gramEnd"/>
            <w:r w:rsidRPr="00B65AF9">
              <w:rPr>
                <w:rFonts w:ascii="Times New Roman" w:eastAsia="Times New Roman" w:hAnsi="Times New Roman" w:cs="Times New Roman"/>
                <w:lang w:eastAsia="ru-RU"/>
              </w:rPr>
              <w:t xml:space="preserve"> границе СЗЗ</w:t>
            </w:r>
          </w:p>
        </w:tc>
      </w:tr>
      <w:tr w:rsidR="001F215F" w:rsidRPr="00B65AF9" w14:paraId="3BCAADED" w14:textId="77777777" w:rsidTr="00B65AF9">
        <w:trPr>
          <w:trHeight w:val="20"/>
        </w:trPr>
        <w:tc>
          <w:tcPr>
            <w:tcW w:w="9351" w:type="dxa"/>
            <w:shd w:val="clear" w:color="auto" w:fill="auto"/>
            <w:vAlign w:val="center"/>
            <w:hideMark/>
          </w:tcPr>
          <w:p w14:paraId="54116E8B" w14:textId="77777777" w:rsidR="001F215F" w:rsidRPr="00B65AF9" w:rsidRDefault="001F215F" w:rsidP="001B4988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lang w:eastAsia="ru-RU"/>
              </w:rPr>
              <w:t>Инструментальный контроль выбросов загрязняющих веществ в атмосферу непосредственно на источниках</w:t>
            </w:r>
          </w:p>
        </w:tc>
      </w:tr>
      <w:tr w:rsidR="001F215F" w:rsidRPr="00B65AF9" w14:paraId="50A20467" w14:textId="77777777" w:rsidTr="00B65AF9">
        <w:trPr>
          <w:trHeight w:val="20"/>
        </w:trPr>
        <w:tc>
          <w:tcPr>
            <w:tcW w:w="9351" w:type="dxa"/>
            <w:shd w:val="clear" w:color="auto" w:fill="auto"/>
            <w:vAlign w:val="center"/>
            <w:hideMark/>
          </w:tcPr>
          <w:p w14:paraId="697F385C" w14:textId="77777777" w:rsidR="001F215F" w:rsidRPr="00B65AF9" w:rsidRDefault="001F215F" w:rsidP="001B4988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мониторинга грунтовых вод</w:t>
            </w:r>
          </w:p>
        </w:tc>
      </w:tr>
      <w:tr w:rsidR="001F215F" w:rsidRPr="00B65AF9" w14:paraId="0F0EC225" w14:textId="77777777" w:rsidTr="00B65AF9">
        <w:trPr>
          <w:trHeight w:val="20"/>
        </w:trPr>
        <w:tc>
          <w:tcPr>
            <w:tcW w:w="9351" w:type="dxa"/>
            <w:shd w:val="clear" w:color="auto" w:fill="auto"/>
            <w:vAlign w:val="center"/>
            <w:hideMark/>
          </w:tcPr>
          <w:p w14:paraId="728FBB3B" w14:textId="77777777" w:rsidR="001F215F" w:rsidRPr="00B65AF9" w:rsidRDefault="001F215F" w:rsidP="001B4988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lang w:eastAsia="ru-RU"/>
              </w:rPr>
              <w:t>Повторное использование производственных сточных вод, образующихся при использовании волжской воды для обессоливания нефти, для закачки в недра, обеспечивается очистка пластовой и сточной воды на ЦУПН от механических примесей (взвешенных веществ) и нефтепродуктов посредством ввода в эксплуатацию Блока подготовки воды БПВ 2.00.00.000</w:t>
            </w:r>
          </w:p>
        </w:tc>
      </w:tr>
      <w:tr w:rsidR="001F215F" w:rsidRPr="00B65AF9" w14:paraId="1B33E84A" w14:textId="77777777" w:rsidTr="00B65AF9">
        <w:trPr>
          <w:trHeight w:val="20"/>
        </w:trPr>
        <w:tc>
          <w:tcPr>
            <w:tcW w:w="9351" w:type="dxa"/>
            <w:shd w:val="clear" w:color="auto" w:fill="auto"/>
            <w:vAlign w:val="center"/>
            <w:hideMark/>
          </w:tcPr>
          <w:p w14:paraId="443AB4B9" w14:textId="77777777" w:rsidR="001F215F" w:rsidRPr="00B65AF9" w:rsidRDefault="001F215F" w:rsidP="001B4988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lang w:eastAsia="ru-RU"/>
              </w:rPr>
              <w:t>Экологический мониторинг почвы</w:t>
            </w:r>
          </w:p>
        </w:tc>
      </w:tr>
      <w:tr w:rsidR="001F215F" w:rsidRPr="00B65AF9" w14:paraId="40C9E4D6" w14:textId="77777777" w:rsidTr="00B65AF9">
        <w:trPr>
          <w:trHeight w:val="20"/>
        </w:trPr>
        <w:tc>
          <w:tcPr>
            <w:tcW w:w="9351" w:type="dxa"/>
            <w:shd w:val="clear" w:color="auto" w:fill="auto"/>
            <w:vAlign w:val="center"/>
            <w:hideMark/>
          </w:tcPr>
          <w:p w14:paraId="31631282" w14:textId="77777777" w:rsidR="001F215F" w:rsidRPr="00B65AF9" w:rsidRDefault="001F215F" w:rsidP="001B4988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lang w:eastAsia="ru-RU"/>
              </w:rPr>
              <w:t>Проведение экологического мониторинга сточных вод</w:t>
            </w:r>
          </w:p>
        </w:tc>
      </w:tr>
      <w:tr w:rsidR="001F215F" w:rsidRPr="00B65AF9" w14:paraId="2BE117CE" w14:textId="77777777" w:rsidTr="00B65AF9">
        <w:trPr>
          <w:trHeight w:val="20"/>
        </w:trPr>
        <w:tc>
          <w:tcPr>
            <w:tcW w:w="9351" w:type="dxa"/>
            <w:shd w:val="clear" w:color="auto" w:fill="auto"/>
            <w:vAlign w:val="center"/>
            <w:hideMark/>
          </w:tcPr>
          <w:p w14:paraId="1C5CB6E4" w14:textId="77777777" w:rsidR="001F215F" w:rsidRPr="00B65AF9" w:rsidRDefault="001F215F" w:rsidP="001B4988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lang w:eastAsia="ru-RU"/>
              </w:rPr>
              <w:t>Мониторинг за состоянием флоры и фауны</w:t>
            </w:r>
          </w:p>
        </w:tc>
      </w:tr>
      <w:tr w:rsidR="001F215F" w:rsidRPr="00B65AF9" w14:paraId="3EE409FD" w14:textId="77777777" w:rsidTr="00B65AF9">
        <w:trPr>
          <w:trHeight w:val="20"/>
        </w:trPr>
        <w:tc>
          <w:tcPr>
            <w:tcW w:w="9351" w:type="dxa"/>
            <w:shd w:val="clear" w:color="auto" w:fill="auto"/>
            <w:vAlign w:val="center"/>
            <w:hideMark/>
          </w:tcPr>
          <w:p w14:paraId="755AFE8B" w14:textId="77777777" w:rsidR="001F215F" w:rsidRPr="00B65AF9" w:rsidRDefault="001F215F" w:rsidP="001B4988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lang w:eastAsia="ru-RU"/>
              </w:rPr>
              <w:t>Раздельный сбор и своевременный вывоз отходов производства и потребления на переработку и удаление на основании заключенных договоров</w:t>
            </w:r>
          </w:p>
        </w:tc>
      </w:tr>
      <w:tr w:rsidR="001F215F" w:rsidRPr="00B65AF9" w14:paraId="79DA6CCC" w14:textId="77777777" w:rsidTr="00B65AF9">
        <w:trPr>
          <w:trHeight w:val="20"/>
        </w:trPr>
        <w:tc>
          <w:tcPr>
            <w:tcW w:w="9351" w:type="dxa"/>
            <w:shd w:val="clear" w:color="auto" w:fill="auto"/>
            <w:vAlign w:val="center"/>
            <w:hideMark/>
          </w:tcPr>
          <w:p w14:paraId="4D60138A" w14:textId="77777777" w:rsidR="001F215F" w:rsidRPr="00B65AF9" w:rsidRDefault="001F215F" w:rsidP="001B4988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lang w:eastAsia="ru-RU"/>
              </w:rPr>
              <w:t xml:space="preserve">Передача на вторичное использование отходов </w:t>
            </w:r>
          </w:p>
        </w:tc>
      </w:tr>
      <w:tr w:rsidR="001F215F" w:rsidRPr="00B65AF9" w14:paraId="7110849F" w14:textId="77777777" w:rsidTr="00B65AF9">
        <w:trPr>
          <w:trHeight w:val="20"/>
        </w:trPr>
        <w:tc>
          <w:tcPr>
            <w:tcW w:w="9351" w:type="dxa"/>
            <w:shd w:val="clear" w:color="auto" w:fill="auto"/>
            <w:vAlign w:val="center"/>
            <w:hideMark/>
          </w:tcPr>
          <w:p w14:paraId="4B8CBBE1" w14:textId="77777777" w:rsidR="001F215F" w:rsidRPr="00B65AF9" w:rsidRDefault="001F215F" w:rsidP="001B4988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lang w:eastAsia="ru-RU"/>
              </w:rPr>
              <w:t>Проведение работ по изучению рынка и поиска подрядчика для передачи на рециркуляцию отработанного масла, что позволит увеличить долю повторного использования отходов</w:t>
            </w:r>
          </w:p>
        </w:tc>
      </w:tr>
      <w:tr w:rsidR="001F215F" w:rsidRPr="00B65AF9" w14:paraId="5FFD1B2C" w14:textId="77777777" w:rsidTr="00B65AF9">
        <w:trPr>
          <w:trHeight w:val="20"/>
        </w:trPr>
        <w:tc>
          <w:tcPr>
            <w:tcW w:w="9351" w:type="dxa"/>
            <w:shd w:val="clear" w:color="auto" w:fill="auto"/>
            <w:vAlign w:val="center"/>
            <w:hideMark/>
          </w:tcPr>
          <w:p w14:paraId="21BCB875" w14:textId="77777777" w:rsidR="001F215F" w:rsidRPr="00B65AF9" w:rsidRDefault="001F215F" w:rsidP="001B4988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lang w:eastAsia="ru-RU"/>
              </w:rPr>
              <w:t>Обучение сотрудников важности сокращения отходов, а также о том, как разделять и правильно утилизировать бытовые отходы (проведение образовательных сессий), организация информационных стендов с практическими советами по уменьшению отходов</w:t>
            </w:r>
          </w:p>
        </w:tc>
      </w:tr>
      <w:tr w:rsidR="001F215F" w:rsidRPr="00B65AF9" w14:paraId="34F64174" w14:textId="77777777" w:rsidTr="00B65AF9">
        <w:trPr>
          <w:trHeight w:val="20"/>
        </w:trPr>
        <w:tc>
          <w:tcPr>
            <w:tcW w:w="9351" w:type="dxa"/>
            <w:shd w:val="clear" w:color="auto" w:fill="auto"/>
            <w:vAlign w:val="center"/>
            <w:hideMark/>
          </w:tcPr>
          <w:p w14:paraId="0C084972" w14:textId="77777777" w:rsidR="001F215F" w:rsidRPr="00B65AF9" w:rsidRDefault="001F215F" w:rsidP="001B4988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  <w:r w:rsidRPr="00B65AF9">
              <w:rPr>
                <w:rFonts w:ascii="Times New Roman" w:eastAsia="Times New Roman" w:hAnsi="Times New Roman" w:cs="Times New Roman"/>
                <w:lang w:eastAsia="ru-RU"/>
              </w:rPr>
              <w:t>Разработка проектно-нормативной документации</w:t>
            </w:r>
          </w:p>
        </w:tc>
      </w:tr>
    </w:tbl>
    <w:p w14:paraId="6639CAF7" w14:textId="77777777" w:rsidR="00E26AB1" w:rsidRPr="00B65AF9" w:rsidRDefault="00E26AB1" w:rsidP="001F215F">
      <w:pPr>
        <w:spacing w:line="240" w:lineRule="auto"/>
        <w:rPr>
          <w:rFonts w:ascii="Times New Roman" w:hAnsi="Times New Roman" w:cs="Times New Roman"/>
        </w:rPr>
      </w:pPr>
    </w:p>
    <w:sectPr w:rsidR="00E26AB1" w:rsidRPr="00B65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AB879" w14:textId="77777777" w:rsidR="00E25B0A" w:rsidRDefault="00E25B0A" w:rsidP="00127D8A">
      <w:pPr>
        <w:spacing w:after="0" w:line="240" w:lineRule="auto"/>
      </w:pPr>
      <w:r>
        <w:separator/>
      </w:r>
    </w:p>
  </w:endnote>
  <w:endnote w:type="continuationSeparator" w:id="0">
    <w:p w14:paraId="57D83FA8" w14:textId="77777777" w:rsidR="00E25B0A" w:rsidRDefault="00E25B0A" w:rsidP="00127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D265F" w14:textId="77777777" w:rsidR="00E25B0A" w:rsidRDefault="00E25B0A" w:rsidP="00127D8A">
      <w:pPr>
        <w:spacing w:after="0" w:line="240" w:lineRule="auto"/>
      </w:pPr>
      <w:r>
        <w:separator/>
      </w:r>
    </w:p>
  </w:footnote>
  <w:footnote w:type="continuationSeparator" w:id="0">
    <w:p w14:paraId="50FDD3A0" w14:textId="77777777" w:rsidR="00E25B0A" w:rsidRDefault="00E25B0A" w:rsidP="00127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610E0"/>
    <w:multiLevelType w:val="hybridMultilevel"/>
    <w:tmpl w:val="A426ED12"/>
    <w:lvl w:ilvl="0" w:tplc="6E46E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ED5BBA"/>
    <w:multiLevelType w:val="hybridMultilevel"/>
    <w:tmpl w:val="7B7A55F2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D43D1"/>
    <w:multiLevelType w:val="multilevel"/>
    <w:tmpl w:val="4E081C8E"/>
    <w:lvl w:ilvl="0">
      <w:start w:val="1"/>
      <w:numFmt w:val="decimal"/>
      <w:pStyle w:val="1"/>
      <w:lvlText w:val="%1."/>
      <w:lvlJc w:val="left"/>
      <w:pPr>
        <w:tabs>
          <w:tab w:val="num" w:pos="851"/>
        </w:tabs>
        <w:ind w:left="0" w:firstLine="0"/>
      </w:pPr>
      <w:rPr>
        <w:rFonts w:ascii="Times New Roman" w:hAnsi="Times New Roman" w:hint="default"/>
        <w:b/>
        <w:i w:val="0"/>
        <w:caps/>
        <w:dstrike w:val="0"/>
        <w:spacing w:val="0"/>
        <w:w w:val="100"/>
        <w:position w:val="0"/>
        <w:sz w:val="28"/>
        <w:vertAlign w:val="baseline"/>
      </w:rPr>
    </w:lvl>
    <w:lvl w:ilvl="1">
      <w:start w:val="1"/>
      <w:numFmt w:val="decimal"/>
      <w:pStyle w:val="Optimum2"/>
      <w:lvlText w:val="%1.%2."/>
      <w:lvlJc w:val="left"/>
      <w:pPr>
        <w:tabs>
          <w:tab w:val="num" w:pos="851"/>
        </w:tabs>
        <w:ind w:left="0" w:firstLine="0"/>
      </w:pPr>
      <w:rPr>
        <w:rFonts w:ascii="Times New Roman" w:hAnsi="Times New Roman" w:hint="default"/>
        <w:b/>
        <w:caps/>
        <w:dstrike w:val="0"/>
        <w:sz w:val="24"/>
        <w:szCs w:val="22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851"/>
        </w:tabs>
        <w:ind w:left="0" w:firstLine="0"/>
      </w:pPr>
      <w:rPr>
        <w:rFonts w:ascii="Times New Roman" w:hAnsi="Times New Roman" w:hint="default"/>
        <w:b/>
        <w:dstrike w:val="0"/>
        <w:sz w:val="24"/>
        <w:vertAlign w:val="baseline"/>
      </w:rPr>
    </w:lvl>
    <w:lvl w:ilvl="3">
      <w:start w:val="1"/>
      <w:numFmt w:val="decimal"/>
      <w:pStyle w:val="1111"/>
      <w:lvlText w:val="%1.%2.%3.%4"/>
      <w:lvlJc w:val="left"/>
      <w:pPr>
        <w:tabs>
          <w:tab w:val="num" w:pos="851"/>
        </w:tabs>
        <w:ind w:left="0" w:firstLine="0"/>
      </w:pPr>
      <w:rPr>
        <w:rFonts w:ascii="Times New Roman" w:hAnsi="Times New Roman" w:hint="default"/>
        <w:dstrike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02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69"/>
        </w:tabs>
        <w:ind w:left="452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89"/>
        </w:tabs>
        <w:ind w:left="502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49"/>
        </w:tabs>
        <w:ind w:left="553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69"/>
        </w:tabs>
        <w:ind w:left="6109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49D"/>
    <w:rsid w:val="000E62A3"/>
    <w:rsid w:val="00127D8A"/>
    <w:rsid w:val="001428C0"/>
    <w:rsid w:val="001A4D24"/>
    <w:rsid w:val="001B4988"/>
    <w:rsid w:val="001E1107"/>
    <w:rsid w:val="001F215F"/>
    <w:rsid w:val="002637D0"/>
    <w:rsid w:val="002942ED"/>
    <w:rsid w:val="002D78B2"/>
    <w:rsid w:val="003623AC"/>
    <w:rsid w:val="003B1392"/>
    <w:rsid w:val="00430B9F"/>
    <w:rsid w:val="005312CB"/>
    <w:rsid w:val="00546B2C"/>
    <w:rsid w:val="00556A84"/>
    <w:rsid w:val="0057764E"/>
    <w:rsid w:val="005971DD"/>
    <w:rsid w:val="006048A5"/>
    <w:rsid w:val="0061389F"/>
    <w:rsid w:val="00695BA5"/>
    <w:rsid w:val="00696FC3"/>
    <w:rsid w:val="006B1C21"/>
    <w:rsid w:val="007060AD"/>
    <w:rsid w:val="00734896"/>
    <w:rsid w:val="007C329D"/>
    <w:rsid w:val="007D48CE"/>
    <w:rsid w:val="008A0D33"/>
    <w:rsid w:val="008A4598"/>
    <w:rsid w:val="008E3C17"/>
    <w:rsid w:val="008F7D5A"/>
    <w:rsid w:val="00913655"/>
    <w:rsid w:val="00954E11"/>
    <w:rsid w:val="009744D9"/>
    <w:rsid w:val="00A128F2"/>
    <w:rsid w:val="00A17816"/>
    <w:rsid w:val="00A31D07"/>
    <w:rsid w:val="00AB24A0"/>
    <w:rsid w:val="00B65AF9"/>
    <w:rsid w:val="00C210B1"/>
    <w:rsid w:val="00C8591C"/>
    <w:rsid w:val="00CA137D"/>
    <w:rsid w:val="00D52B41"/>
    <w:rsid w:val="00D700C5"/>
    <w:rsid w:val="00DF1A6C"/>
    <w:rsid w:val="00E022CC"/>
    <w:rsid w:val="00E25B0A"/>
    <w:rsid w:val="00E26AB1"/>
    <w:rsid w:val="00E9249D"/>
    <w:rsid w:val="00EE47E4"/>
    <w:rsid w:val="00F7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8A873"/>
  <w15:chartTrackingRefBased/>
  <w15:docId w15:val="{0E98E399-B776-44B7-B8A5-E2EACD54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j">
    <w:name w:val="pj"/>
    <w:basedOn w:val="a"/>
    <w:rsid w:val="00127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27D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7D8A"/>
  </w:style>
  <w:style w:type="paragraph" w:styleId="a5">
    <w:name w:val="footer"/>
    <w:basedOn w:val="a"/>
    <w:link w:val="a6"/>
    <w:uiPriority w:val="99"/>
    <w:unhideWhenUsed/>
    <w:rsid w:val="00127D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7D8A"/>
  </w:style>
  <w:style w:type="paragraph" w:customStyle="1" w:styleId="a7">
    <w:name w:val="ОГЛАВЛЕНИЕ"/>
    <w:basedOn w:val="a"/>
    <w:link w:val="a8"/>
    <w:qFormat/>
    <w:rsid w:val="00127D8A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caps/>
      <w:sz w:val="28"/>
      <w:szCs w:val="24"/>
      <w:lang w:eastAsia="ru-RU"/>
    </w:rPr>
  </w:style>
  <w:style w:type="character" w:customStyle="1" w:styleId="a8">
    <w:name w:val="ОГЛАВЛЕНИЕ Знак"/>
    <w:basedOn w:val="a0"/>
    <w:link w:val="a7"/>
    <w:rsid w:val="00127D8A"/>
    <w:rPr>
      <w:rFonts w:ascii="Times New Roman" w:eastAsia="Times New Roman" w:hAnsi="Times New Roman" w:cs="Times New Roman"/>
      <w:caps/>
      <w:sz w:val="28"/>
      <w:szCs w:val="24"/>
      <w:lang w:eastAsia="ru-RU"/>
    </w:rPr>
  </w:style>
  <w:style w:type="paragraph" w:customStyle="1" w:styleId="10">
    <w:name w:val="1 Текст"/>
    <w:basedOn w:val="a"/>
    <w:link w:val="11"/>
    <w:autoRedefine/>
    <w:qFormat/>
    <w:rsid w:val="002D78B2"/>
    <w:pPr>
      <w:keepNext/>
      <w:keepLines/>
      <w:tabs>
        <w:tab w:val="left" w:pos="2625"/>
      </w:tabs>
      <w:suppressAutoHyphens/>
      <w:spacing w:after="120" w:line="240" w:lineRule="auto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">
    <w:name w:val="1 Текст Знак"/>
    <w:basedOn w:val="a0"/>
    <w:link w:val="10"/>
    <w:rsid w:val="002D78B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9">
    <w:name w:val="№ таблицы"/>
    <w:basedOn w:val="a"/>
    <w:link w:val="aa"/>
    <w:autoRedefine/>
    <w:qFormat/>
    <w:rsid w:val="00127D8A"/>
    <w:pPr>
      <w:keepNext/>
      <w:keepLines/>
      <w:spacing w:before="120" w:after="80" w:line="240" w:lineRule="auto"/>
      <w:outlineLvl w:val="4"/>
    </w:pPr>
    <w:rPr>
      <w:rFonts w:ascii="Times New Roman" w:eastAsia="Times New Roman" w:hAnsi="Times New Roman" w:cs="Arial"/>
      <w:color w:val="000000"/>
      <w:sz w:val="24"/>
      <w:szCs w:val="24"/>
      <w:lang w:eastAsia="ru-RU"/>
    </w:rPr>
  </w:style>
  <w:style w:type="character" w:customStyle="1" w:styleId="aa">
    <w:name w:val="№ таблицы Знак"/>
    <w:link w:val="a9"/>
    <w:rsid w:val="00127D8A"/>
    <w:rPr>
      <w:rFonts w:ascii="Times New Roman" w:eastAsia="Times New Roman" w:hAnsi="Times New Roman" w:cs="Arial"/>
      <w:color w:val="000000"/>
      <w:sz w:val="24"/>
      <w:szCs w:val="24"/>
      <w:lang w:eastAsia="ru-RU"/>
    </w:rPr>
  </w:style>
  <w:style w:type="paragraph" w:customStyle="1" w:styleId="1">
    <w:name w:val="1 РАЗДЕЛ"/>
    <w:basedOn w:val="a"/>
    <w:next w:val="10"/>
    <w:autoRedefine/>
    <w:qFormat/>
    <w:rsid w:val="00127D8A"/>
    <w:pPr>
      <w:keepNext/>
      <w:keepLines/>
      <w:numPr>
        <w:numId w:val="2"/>
      </w:numPr>
      <w:spacing w:before="360" w:after="12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customStyle="1" w:styleId="111">
    <w:name w:val="1.1.1 Подпункт"/>
    <w:basedOn w:val="a"/>
    <w:autoRedefine/>
    <w:qFormat/>
    <w:rsid w:val="00127D8A"/>
    <w:pPr>
      <w:keepNext/>
      <w:keepLines/>
      <w:numPr>
        <w:ilvl w:val="2"/>
        <w:numId w:val="2"/>
      </w:numPr>
      <w:spacing w:before="360" w:after="120" w:line="240" w:lineRule="auto"/>
      <w:jc w:val="both"/>
      <w:outlineLvl w:val="2"/>
    </w:pPr>
    <w:rPr>
      <w:rFonts w:ascii="Times New Roman" w:eastAsia="Times New Roman" w:hAnsi="Times New Roman" w:cs="Times New Roman"/>
      <w:b/>
      <w:bCs/>
      <w:i/>
      <w:sz w:val="24"/>
      <w:szCs w:val="24"/>
      <w:lang w:eastAsia="ru-RU"/>
    </w:rPr>
  </w:style>
  <w:style w:type="paragraph" w:customStyle="1" w:styleId="1111">
    <w:name w:val="1.1.1.1 Подподпункт"/>
    <w:basedOn w:val="a"/>
    <w:autoRedefine/>
    <w:qFormat/>
    <w:rsid w:val="00127D8A"/>
    <w:pPr>
      <w:keepNext/>
      <w:keepLines/>
      <w:numPr>
        <w:ilvl w:val="3"/>
        <w:numId w:val="2"/>
      </w:numPr>
      <w:spacing w:after="0" w:line="360" w:lineRule="auto"/>
      <w:outlineLvl w:val="3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customStyle="1" w:styleId="Optimum2">
    <w:name w:val="Optimum2"/>
    <w:basedOn w:val="a"/>
    <w:autoRedefine/>
    <w:qFormat/>
    <w:rsid w:val="00127D8A"/>
    <w:pPr>
      <w:keepNext/>
      <w:keepLines/>
      <w:numPr>
        <w:ilvl w:val="1"/>
        <w:numId w:val="2"/>
      </w:numPr>
      <w:spacing w:before="360" w:after="0" w:line="240" w:lineRule="auto"/>
      <w:jc w:val="both"/>
      <w:outlineLvl w:val="1"/>
    </w:pPr>
    <w:rPr>
      <w:rFonts w:ascii="Times New Roman" w:eastAsia="Times New Roman" w:hAnsi="Times New Roman" w:cs="Times New Roman"/>
      <w:b/>
      <w:smallCaps/>
      <w:sz w:val="24"/>
      <w:szCs w:val="24"/>
      <w:lang w:eastAsia="ru-RU"/>
    </w:rPr>
  </w:style>
  <w:style w:type="table" w:styleId="ab">
    <w:name w:val="Table Grid"/>
    <w:basedOn w:val="a1"/>
    <w:uiPriority w:val="59"/>
    <w:qFormat/>
    <w:rsid w:val="00127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7D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Opt">
    <w:name w:val="Opt_абзац"/>
    <w:basedOn w:val="a"/>
    <w:link w:val="Opt0"/>
    <w:autoRedefine/>
    <w:qFormat/>
    <w:rsid w:val="00127D8A"/>
    <w:pPr>
      <w:keepNext/>
      <w:keepLines/>
      <w:tabs>
        <w:tab w:val="left" w:pos="2625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Opt0">
    <w:name w:val="Opt_абзац Знак"/>
    <w:link w:val="Opt"/>
    <w:rsid w:val="00127D8A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127D8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27D8A"/>
    <w:pPr>
      <w:widowControl w:val="0"/>
      <w:autoSpaceDE w:val="0"/>
      <w:autoSpaceDN w:val="0"/>
      <w:spacing w:before="51" w:after="0" w:line="240" w:lineRule="auto"/>
    </w:pPr>
    <w:rPr>
      <w:rFonts w:ascii="Arial" w:eastAsia="Arial" w:hAnsi="Arial" w:cs="Arial"/>
      <w:lang w:val="en-US"/>
    </w:rPr>
  </w:style>
  <w:style w:type="paragraph" w:styleId="ac">
    <w:name w:val="List Paragraph"/>
    <w:basedOn w:val="a"/>
    <w:uiPriority w:val="34"/>
    <w:qFormat/>
    <w:rsid w:val="008E3C17"/>
    <w:pPr>
      <w:ind w:left="720"/>
      <w:contextualSpacing/>
    </w:pPr>
  </w:style>
  <w:style w:type="paragraph" w:customStyle="1" w:styleId="ad">
    <w:name w:val="Обычный таблиц"/>
    <w:basedOn w:val="a"/>
    <w:qFormat/>
    <w:rsid w:val="005312CB"/>
    <w:pPr>
      <w:spacing w:after="0" w:line="240" w:lineRule="auto"/>
      <w:jc w:val="both"/>
    </w:pPr>
    <w:rPr>
      <w:rFonts w:ascii="Arial" w:eastAsia="Times New Roman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6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11</Pages>
  <Words>3694</Words>
  <Characters>21058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Tatyana Pushinka</cp:lastModifiedBy>
  <cp:revision>40</cp:revision>
  <dcterms:created xsi:type="dcterms:W3CDTF">2024-03-19T14:26:00Z</dcterms:created>
  <dcterms:modified xsi:type="dcterms:W3CDTF">2026-10-15T03:53:00Z</dcterms:modified>
</cp:coreProperties>
</file>