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7AB58" w14:textId="11EE41B7" w:rsidR="00CC7AC4" w:rsidRPr="008F22AF" w:rsidRDefault="008F22AF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F22AF">
        <w:rPr>
          <w:rFonts w:ascii="Times New Roman" w:hAnsi="Times New Roman" w:cs="Times New Roman"/>
          <w:b/>
          <w:bCs/>
          <w:sz w:val="32"/>
          <w:szCs w:val="32"/>
          <w:lang w:val="kk-KZ"/>
        </w:rPr>
        <w:t>ТОО «Oil Construction Company»</w:t>
      </w:r>
    </w:p>
    <w:p w14:paraId="31A54655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2C87EBFE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5754331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2E9F996D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3BCDB05B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5CF37104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2439E1E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7159B71" w14:textId="77777777" w:rsidR="00CC7AC4" w:rsidRPr="008F22AF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12F94740" w14:textId="77777777" w:rsidR="00CC7AC4" w:rsidRPr="008F22AF" w:rsidRDefault="00CC7AC4" w:rsidP="00DE5DF9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CF3791">
        <w:rPr>
          <w:rFonts w:ascii="Times New Roman" w:hAnsi="Times New Roman" w:cs="Times New Roman"/>
          <w:b/>
          <w:sz w:val="32"/>
          <w:szCs w:val="32"/>
        </w:rPr>
        <w:t>Краткое</w:t>
      </w:r>
      <w:r w:rsidRPr="008F22AF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CF3791">
        <w:rPr>
          <w:rFonts w:ascii="Times New Roman" w:hAnsi="Times New Roman" w:cs="Times New Roman"/>
          <w:b/>
          <w:sz w:val="32"/>
          <w:szCs w:val="32"/>
        </w:rPr>
        <w:t>нетехническое</w:t>
      </w:r>
      <w:r w:rsidRPr="008F22AF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CF3791">
        <w:rPr>
          <w:rFonts w:ascii="Times New Roman" w:hAnsi="Times New Roman" w:cs="Times New Roman"/>
          <w:b/>
          <w:sz w:val="32"/>
          <w:szCs w:val="32"/>
        </w:rPr>
        <w:t>резюме</w:t>
      </w:r>
    </w:p>
    <w:p w14:paraId="4C7ECFBB" w14:textId="3DD883E6" w:rsidR="00CB741F" w:rsidRPr="00CB741F" w:rsidRDefault="00CC7AC4" w:rsidP="008F22AF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t xml:space="preserve">к Проекту 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>«</w:t>
      </w:r>
      <w:r w:rsidR="00284FFE">
        <w:rPr>
          <w:rFonts w:ascii="Times New Roman" w:hAnsi="Times New Roman" w:cs="Times New Roman"/>
          <w:b/>
          <w:sz w:val="32"/>
          <w:szCs w:val="32"/>
        </w:rPr>
        <w:t>Р</w:t>
      </w:r>
      <w:r w:rsidR="008F22AF" w:rsidRPr="008F22AF">
        <w:rPr>
          <w:rFonts w:ascii="Times New Roman" w:hAnsi="Times New Roman" w:cs="Times New Roman"/>
          <w:b/>
          <w:sz w:val="32"/>
          <w:szCs w:val="32"/>
        </w:rPr>
        <w:t>екультивации земель, нарушаемых при добыче</w:t>
      </w:r>
      <w:r w:rsidR="00284FF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F22AF" w:rsidRPr="008F22AF">
        <w:rPr>
          <w:rFonts w:ascii="Times New Roman" w:hAnsi="Times New Roman" w:cs="Times New Roman"/>
          <w:b/>
          <w:sz w:val="32"/>
          <w:szCs w:val="32"/>
        </w:rPr>
        <w:t xml:space="preserve">мергеля (грунта) на месторождении Каламкас-3 в </w:t>
      </w:r>
      <w:proofErr w:type="spellStart"/>
      <w:r w:rsidR="008F22AF" w:rsidRPr="008F22AF">
        <w:rPr>
          <w:rFonts w:ascii="Times New Roman" w:hAnsi="Times New Roman" w:cs="Times New Roman"/>
          <w:b/>
          <w:sz w:val="32"/>
          <w:szCs w:val="32"/>
        </w:rPr>
        <w:t>Тупкараганском</w:t>
      </w:r>
      <w:proofErr w:type="spellEnd"/>
      <w:r w:rsidR="008F22AF" w:rsidRPr="008F22AF">
        <w:rPr>
          <w:rFonts w:ascii="Times New Roman" w:hAnsi="Times New Roman" w:cs="Times New Roman"/>
          <w:b/>
          <w:sz w:val="32"/>
          <w:szCs w:val="32"/>
        </w:rPr>
        <w:t xml:space="preserve"> районе в </w:t>
      </w:r>
      <w:proofErr w:type="spellStart"/>
      <w:r w:rsidR="008F22AF" w:rsidRPr="008F22AF">
        <w:rPr>
          <w:rFonts w:ascii="Times New Roman" w:hAnsi="Times New Roman" w:cs="Times New Roman"/>
          <w:b/>
          <w:sz w:val="32"/>
          <w:szCs w:val="32"/>
        </w:rPr>
        <w:t>Мангистауской</w:t>
      </w:r>
      <w:proofErr w:type="spellEnd"/>
      <w:r w:rsidR="008F22AF" w:rsidRPr="008F22AF">
        <w:rPr>
          <w:rFonts w:ascii="Times New Roman" w:hAnsi="Times New Roman" w:cs="Times New Roman"/>
          <w:b/>
          <w:sz w:val="32"/>
          <w:szCs w:val="32"/>
        </w:rPr>
        <w:t xml:space="preserve"> области РК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>»</w:t>
      </w:r>
    </w:p>
    <w:p w14:paraId="27C087C2" w14:textId="28572C62" w:rsidR="00CB741F" w:rsidRPr="006E354B" w:rsidRDefault="00CB741F" w:rsidP="00CB741F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2A6F8616" w14:textId="21B7EEF7" w:rsidR="00CC7AC4" w:rsidRPr="003C7A2F" w:rsidRDefault="00CC7AC4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Введение</w:t>
      </w:r>
    </w:p>
    <w:p w14:paraId="7BD58BEA" w14:textId="77777777" w:rsidR="008F22AF" w:rsidRPr="008F22AF" w:rsidRDefault="008F22AF" w:rsidP="008F22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Республики Казахстан, предприятия, разрабатывающие месторождения полезных ископаемых или производящие действия, связанные с нарушением почвенного покрова на предоставляемых им во временное пользования землях, обязаны по окончании работ приводить их в состояние, пригодное для использования в сельскохозяйственном или ином производстве.</w:t>
      </w:r>
    </w:p>
    <w:p w14:paraId="4A658126" w14:textId="77777777" w:rsidR="008F22AF" w:rsidRPr="008F22AF" w:rsidRDefault="008F22AF" w:rsidP="008F22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ТОО «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Oil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Construction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Company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заключило с ТОО «Актау-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ГеоЭкоСервис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договор на разработку проекта рекультивации земель, нарушаемых при добыче мергеля (грунта) на месторождении Каламкас-3 в 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Тупкараганском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в 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Мангистауской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Республики Казахстан. </w:t>
      </w:r>
    </w:p>
    <w:p w14:paraId="4CF717AE" w14:textId="77777777" w:rsidR="008F22AF" w:rsidRDefault="008F22AF" w:rsidP="008F22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разработан на основании задания на проектирование, выданного ТОО «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Oil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Construction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>Company</w:t>
      </w:r>
      <w:proofErr w:type="spellEnd"/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Заданием предусмотрена разработка только технического этапа рекультивации. </w:t>
      </w:r>
    </w:p>
    <w:p w14:paraId="18D860C5" w14:textId="77777777" w:rsid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666A36" w14:textId="77777777" w:rsidR="00CC7AC4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7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Учет общественного мнения</w:t>
      </w:r>
    </w:p>
    <w:p w14:paraId="77057BD8" w14:textId="7F4FF081" w:rsidR="00CC7AC4" w:rsidRPr="002660F5" w:rsidRDefault="008F22AF" w:rsidP="00CC7AC4">
      <w:pPr>
        <w:pStyle w:val="Default"/>
        <w:ind w:firstLine="708"/>
        <w:jc w:val="both"/>
        <w:rPr>
          <w:sz w:val="28"/>
          <w:szCs w:val="28"/>
        </w:rPr>
      </w:pPr>
      <w:r w:rsidRPr="008F22AF">
        <w:rPr>
          <w:sz w:val="28"/>
          <w:szCs w:val="28"/>
        </w:rPr>
        <w:t>ТОО «</w:t>
      </w:r>
      <w:proofErr w:type="spellStart"/>
      <w:r w:rsidRPr="008F22AF">
        <w:rPr>
          <w:sz w:val="28"/>
          <w:szCs w:val="28"/>
        </w:rPr>
        <w:t>Oil</w:t>
      </w:r>
      <w:proofErr w:type="spellEnd"/>
      <w:r w:rsidRPr="008F22AF">
        <w:rPr>
          <w:sz w:val="28"/>
          <w:szCs w:val="28"/>
        </w:rPr>
        <w:t xml:space="preserve"> </w:t>
      </w:r>
      <w:proofErr w:type="spellStart"/>
      <w:r w:rsidRPr="008F22AF">
        <w:rPr>
          <w:sz w:val="28"/>
          <w:szCs w:val="28"/>
        </w:rPr>
        <w:t>Construction</w:t>
      </w:r>
      <w:proofErr w:type="spellEnd"/>
      <w:r w:rsidRPr="008F22AF">
        <w:rPr>
          <w:sz w:val="28"/>
          <w:szCs w:val="28"/>
        </w:rPr>
        <w:t xml:space="preserve"> </w:t>
      </w:r>
      <w:proofErr w:type="spellStart"/>
      <w:r w:rsidRPr="008F22AF">
        <w:rPr>
          <w:sz w:val="28"/>
          <w:szCs w:val="28"/>
        </w:rPr>
        <w:t>Company</w:t>
      </w:r>
      <w:proofErr w:type="spellEnd"/>
      <w:r w:rsidRPr="008F22AF">
        <w:rPr>
          <w:sz w:val="28"/>
          <w:szCs w:val="28"/>
        </w:rPr>
        <w:t xml:space="preserve">» </w:t>
      </w:r>
      <w:r w:rsidR="00CC7AC4" w:rsidRPr="002660F5">
        <w:rPr>
          <w:sz w:val="28"/>
          <w:szCs w:val="28"/>
        </w:rPr>
        <w:t xml:space="preserve">декларирует политику открытости социальной и экологической ответственности. </w:t>
      </w:r>
      <w:r>
        <w:rPr>
          <w:sz w:val="28"/>
          <w:szCs w:val="28"/>
        </w:rPr>
        <w:t xml:space="preserve"> </w:t>
      </w:r>
    </w:p>
    <w:p w14:paraId="286D12B1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проводятся в целях: </w:t>
      </w:r>
    </w:p>
    <w:p w14:paraId="7B72E8A3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информирования населения по вопросам прогнозируемой деятельности; </w:t>
      </w:r>
    </w:p>
    <w:p w14:paraId="0253BB57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учета замечаний и предложений общественности по вопросам охраны окружающей среды в процессе принятия решений, касающихся реализации планируемой деятельности; </w:t>
      </w:r>
    </w:p>
    <w:p w14:paraId="6146B179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деятельности. </w:t>
      </w:r>
    </w:p>
    <w:p w14:paraId="701369FD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осуществляются посредством: </w:t>
      </w:r>
    </w:p>
    <w:p w14:paraId="33D6097E" w14:textId="77777777" w:rsidR="00CC7AC4" w:rsidRPr="002660F5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0F5">
        <w:rPr>
          <w:rFonts w:ascii="Times New Roman" w:hAnsi="Times New Roman" w:cs="Times New Roman"/>
          <w:sz w:val="28"/>
          <w:szCs w:val="28"/>
        </w:rPr>
        <w:t>- ознакомления общественности с проектными материалами и документирования высказанных замечаний и предложений.</w:t>
      </w:r>
    </w:p>
    <w:p w14:paraId="353706E8" w14:textId="77777777" w:rsidR="00CC7AC4" w:rsidRPr="00CC7AC4" w:rsidRDefault="00CC7AC4" w:rsidP="00CC7AC4">
      <w:pPr>
        <w:pStyle w:val="Default"/>
        <w:spacing w:before="120" w:after="120"/>
        <w:jc w:val="both"/>
        <w:rPr>
          <w:b/>
          <w:bCs/>
          <w:i/>
        </w:rPr>
      </w:pPr>
      <w:r w:rsidRPr="00CC7AC4">
        <w:rPr>
          <w:b/>
          <w:bCs/>
          <w:i/>
        </w:rPr>
        <w:t xml:space="preserve">Законодательные и административные требования </w:t>
      </w:r>
    </w:p>
    <w:p w14:paraId="1C7182C6" w14:textId="77777777" w:rsidR="003C7A2F" w:rsidRDefault="00CC7AC4" w:rsidP="003C7A2F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C7AC4">
        <w:rPr>
          <w:rFonts w:ascii="Times New Roman" w:hAnsi="Times New Roman" w:cs="Times New Roman"/>
          <w:bCs/>
          <w:sz w:val="24"/>
          <w:szCs w:val="24"/>
        </w:rPr>
        <w:t>При выполнении проекта использовались проектные материалы:</w:t>
      </w:r>
    </w:p>
    <w:p w14:paraId="4B2C37B3" w14:textId="69A583F4" w:rsidR="00CC7AC4" w:rsidRPr="00744359" w:rsidRDefault="008F22AF" w:rsidP="008F22A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2AF">
        <w:rPr>
          <w:rFonts w:ascii="Times New Roman" w:hAnsi="Times New Roman" w:cs="Times New Roman"/>
          <w:bCs/>
          <w:sz w:val="28"/>
          <w:szCs w:val="28"/>
        </w:rPr>
        <w:t>«Проект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22AF">
        <w:rPr>
          <w:rFonts w:ascii="Times New Roman" w:hAnsi="Times New Roman" w:cs="Times New Roman"/>
          <w:bCs/>
          <w:sz w:val="28"/>
          <w:szCs w:val="28"/>
        </w:rPr>
        <w:t>рекультивации земель, нарушаемых при добыч</w:t>
      </w:r>
      <w:r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Pr="008F22AF">
        <w:rPr>
          <w:rFonts w:ascii="Times New Roman" w:hAnsi="Times New Roman" w:cs="Times New Roman"/>
          <w:bCs/>
          <w:sz w:val="28"/>
          <w:szCs w:val="28"/>
        </w:rPr>
        <w:t xml:space="preserve">мергеля (грунта) на месторождении Каламкас-3 в </w:t>
      </w:r>
      <w:proofErr w:type="spellStart"/>
      <w:r w:rsidRPr="008F22AF">
        <w:rPr>
          <w:rFonts w:ascii="Times New Roman" w:hAnsi="Times New Roman" w:cs="Times New Roman"/>
          <w:bCs/>
          <w:sz w:val="28"/>
          <w:szCs w:val="28"/>
        </w:rPr>
        <w:t>Тупкараганском</w:t>
      </w:r>
      <w:proofErr w:type="spellEnd"/>
      <w:r w:rsidRPr="008F22AF">
        <w:rPr>
          <w:rFonts w:ascii="Times New Roman" w:hAnsi="Times New Roman" w:cs="Times New Roman"/>
          <w:bCs/>
          <w:sz w:val="28"/>
          <w:szCs w:val="28"/>
        </w:rPr>
        <w:t xml:space="preserve"> районе в </w:t>
      </w:r>
      <w:proofErr w:type="spellStart"/>
      <w:r w:rsidRPr="008F22AF">
        <w:rPr>
          <w:rFonts w:ascii="Times New Roman" w:hAnsi="Times New Roman" w:cs="Times New Roman"/>
          <w:bCs/>
          <w:sz w:val="28"/>
          <w:szCs w:val="28"/>
        </w:rPr>
        <w:t>Мангистауской</w:t>
      </w:r>
      <w:proofErr w:type="spellEnd"/>
      <w:r w:rsidRPr="008F22AF">
        <w:rPr>
          <w:rFonts w:ascii="Times New Roman" w:hAnsi="Times New Roman" w:cs="Times New Roman"/>
          <w:bCs/>
          <w:sz w:val="28"/>
          <w:szCs w:val="28"/>
        </w:rPr>
        <w:t xml:space="preserve"> области РК»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140B">
        <w:rPr>
          <w:rFonts w:ascii="Times New Roman" w:hAnsi="Times New Roman" w:cs="Times New Roman"/>
          <w:bCs/>
          <w:sz w:val="28"/>
          <w:szCs w:val="28"/>
          <w:lang w:val="kk-KZ"/>
        </w:rPr>
        <w:t>п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t xml:space="preserve">роект разработан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Земельным Кодексом Республики Казахстан, предприятия, разрабатывающие месторождения полезных ископаемых или производящие действия, связанные с нарушением почвенного покрова на предоставляемых им во временное пользования землях, обязаны по окончании работ приводить их в </w:t>
      </w:r>
      <w:r w:rsidRPr="008F22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состояние, пригодное для использования в сельскохозяйственном или ином производстве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t>и недропользовании»и другими государственными нормативными требованиями и межгосударственными нормативами, действующими в Республике Казахстан.</w:t>
      </w:r>
    </w:p>
    <w:p w14:paraId="7A61A4DE" w14:textId="0500E5FE" w:rsidR="00DF4199" w:rsidRDefault="00DF4199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44359">
        <w:rPr>
          <w:rFonts w:ascii="Times New Roman" w:hAnsi="Times New Roman" w:cs="Times New Roman"/>
          <w:b/>
          <w:bCs/>
          <w:i/>
          <w:sz w:val="28"/>
          <w:szCs w:val="28"/>
        </w:rPr>
        <w:t>Оценка современного состояния окружающей среды и социально-экономических условий</w:t>
      </w:r>
    </w:p>
    <w:p w14:paraId="6417F1B1" w14:textId="77777777" w:rsidR="008F22AF" w:rsidRDefault="008F22AF" w:rsidP="008F22AF">
      <w:pPr>
        <w:ind w:firstLine="720"/>
        <w:jc w:val="both"/>
      </w:pPr>
      <w:r w:rsidRPr="00360456">
        <w:t>Объект</w:t>
      </w:r>
      <w:r>
        <w:t>ом</w:t>
      </w:r>
      <w:r w:rsidRPr="00360456">
        <w:t xml:space="preserve"> проектирования явля</w:t>
      </w:r>
      <w:r>
        <w:t>е</w:t>
      </w:r>
      <w:r w:rsidRPr="00360456">
        <w:t xml:space="preserve">тся </w:t>
      </w:r>
      <w:r>
        <w:t xml:space="preserve">месторождение Каламкас-3. </w:t>
      </w:r>
    </w:p>
    <w:p w14:paraId="059FFF80" w14:textId="77777777" w:rsidR="008F22AF" w:rsidRPr="008D632F" w:rsidRDefault="008F22AF" w:rsidP="008F22AF">
      <w:pPr>
        <w:pStyle w:val="a6"/>
        <w:rPr>
          <w:sz w:val="24"/>
        </w:rPr>
      </w:pPr>
      <w:r w:rsidRPr="008D632F">
        <w:rPr>
          <w:sz w:val="24"/>
        </w:rPr>
        <w:t>Месторождение грунта «</w:t>
      </w:r>
      <w:r>
        <w:rPr>
          <w:sz w:val="24"/>
        </w:rPr>
        <w:t>Каламкас-3</w:t>
      </w:r>
      <w:r w:rsidRPr="008D632F">
        <w:rPr>
          <w:sz w:val="24"/>
        </w:rPr>
        <w:t>» разведано ОАО «</w:t>
      </w:r>
      <w:proofErr w:type="spellStart"/>
      <w:r w:rsidRPr="008D632F">
        <w:rPr>
          <w:sz w:val="24"/>
        </w:rPr>
        <w:t>Запрутгеология</w:t>
      </w:r>
      <w:proofErr w:type="spellEnd"/>
      <w:r w:rsidRPr="008D632F">
        <w:rPr>
          <w:sz w:val="24"/>
        </w:rPr>
        <w:t xml:space="preserve">» в 2001-2002 годы. Оно расположено на полуострове </w:t>
      </w:r>
      <w:proofErr w:type="spellStart"/>
      <w:r w:rsidRPr="008D632F">
        <w:rPr>
          <w:sz w:val="24"/>
        </w:rPr>
        <w:t>Бузачи</w:t>
      </w:r>
      <w:proofErr w:type="spellEnd"/>
      <w:r w:rsidRPr="008D632F">
        <w:rPr>
          <w:sz w:val="24"/>
        </w:rPr>
        <w:t xml:space="preserve">, на территории </w:t>
      </w:r>
      <w:proofErr w:type="spellStart"/>
      <w:r w:rsidRPr="008D632F">
        <w:rPr>
          <w:sz w:val="24"/>
        </w:rPr>
        <w:t>Тупкараганского</w:t>
      </w:r>
      <w:proofErr w:type="spellEnd"/>
      <w:r w:rsidRPr="008D632F">
        <w:rPr>
          <w:sz w:val="24"/>
        </w:rPr>
        <w:t xml:space="preserve"> района (центр г. Форт-Шевченко) </w:t>
      </w:r>
      <w:proofErr w:type="spellStart"/>
      <w:r w:rsidRPr="008D632F">
        <w:rPr>
          <w:sz w:val="24"/>
        </w:rPr>
        <w:t>Мангистауской</w:t>
      </w:r>
      <w:proofErr w:type="spellEnd"/>
      <w:r w:rsidRPr="008D632F">
        <w:rPr>
          <w:sz w:val="24"/>
        </w:rPr>
        <w:t xml:space="preserve"> области. От областного центра г. Актау месторождение </w:t>
      </w:r>
      <w:proofErr w:type="gramStart"/>
      <w:r w:rsidRPr="008D632F">
        <w:rPr>
          <w:sz w:val="24"/>
        </w:rPr>
        <w:t>находится  на</w:t>
      </w:r>
      <w:proofErr w:type="gramEnd"/>
      <w:r w:rsidRPr="008D632F">
        <w:rPr>
          <w:sz w:val="24"/>
        </w:rPr>
        <w:t xml:space="preserve"> расстоянии </w:t>
      </w:r>
      <w:smartTag w:uri="urn:schemas-microsoft-com:office:smarttags" w:element="metricconverter">
        <w:smartTagPr>
          <w:attr w:name="ProductID" w:val="180 км"/>
        </w:smartTagPr>
        <w:r>
          <w:rPr>
            <w:sz w:val="24"/>
          </w:rPr>
          <w:t>180 км</w:t>
        </w:r>
      </w:smartTag>
      <w:r w:rsidRPr="008D632F">
        <w:rPr>
          <w:sz w:val="24"/>
        </w:rPr>
        <w:t xml:space="preserve">, а от вахтового поселка нефтяников </w:t>
      </w:r>
      <w:proofErr w:type="spellStart"/>
      <w:r w:rsidRPr="008D632F">
        <w:rPr>
          <w:sz w:val="24"/>
        </w:rPr>
        <w:t>Каламкас</w:t>
      </w:r>
      <w:proofErr w:type="spellEnd"/>
      <w:r w:rsidRPr="008D632F">
        <w:rPr>
          <w:sz w:val="24"/>
        </w:rPr>
        <w:t xml:space="preserve"> - на расстоянии </w:t>
      </w:r>
      <w:smartTag w:uri="urn:schemas-microsoft-com:office:smarttags" w:element="metricconverter">
        <w:smartTagPr>
          <w:attr w:name="ProductID" w:val="24 км"/>
        </w:smartTagPr>
        <w:r>
          <w:rPr>
            <w:sz w:val="24"/>
          </w:rPr>
          <w:t>24 км</w:t>
        </w:r>
      </w:smartTag>
      <w:r w:rsidRPr="008D632F">
        <w:rPr>
          <w:sz w:val="24"/>
        </w:rPr>
        <w:t xml:space="preserve"> юго-восточнее. Посёлок </w:t>
      </w:r>
      <w:proofErr w:type="spellStart"/>
      <w:r w:rsidRPr="008D632F">
        <w:rPr>
          <w:sz w:val="24"/>
        </w:rPr>
        <w:t>Каламкас</w:t>
      </w:r>
      <w:proofErr w:type="spellEnd"/>
      <w:r w:rsidRPr="008D632F">
        <w:rPr>
          <w:sz w:val="24"/>
        </w:rPr>
        <w:t xml:space="preserve"> соединён с областным центром автотрассой Актау –</w:t>
      </w:r>
      <w:proofErr w:type="spellStart"/>
      <w:r w:rsidRPr="008D632F">
        <w:rPr>
          <w:sz w:val="24"/>
        </w:rPr>
        <w:t>Каражанбас</w:t>
      </w:r>
      <w:proofErr w:type="spellEnd"/>
      <w:r w:rsidRPr="008D632F">
        <w:rPr>
          <w:sz w:val="24"/>
        </w:rPr>
        <w:t xml:space="preserve">- </w:t>
      </w:r>
      <w:proofErr w:type="spellStart"/>
      <w:r w:rsidRPr="008D632F">
        <w:rPr>
          <w:sz w:val="24"/>
        </w:rPr>
        <w:t>Каламкас</w:t>
      </w:r>
      <w:proofErr w:type="spellEnd"/>
      <w:r w:rsidRPr="008D632F">
        <w:rPr>
          <w:sz w:val="24"/>
        </w:rPr>
        <w:t xml:space="preserve">. </w:t>
      </w:r>
    </w:p>
    <w:p w14:paraId="66199010" w14:textId="77777777" w:rsidR="008F22AF" w:rsidRPr="008D632F" w:rsidRDefault="008F22AF" w:rsidP="008F22AF">
      <w:pPr>
        <w:pStyle w:val="a6"/>
        <w:rPr>
          <w:sz w:val="24"/>
        </w:rPr>
      </w:pPr>
      <w:r w:rsidRPr="008D632F">
        <w:rPr>
          <w:sz w:val="24"/>
        </w:rPr>
        <w:t xml:space="preserve">Проектируемый карьер располагается на позднехвалынской аккумулятивной равнине с абсолютными отметками от </w:t>
      </w:r>
      <w:smartTag w:uri="urn:schemas-microsoft-com:office:smarttags" w:element="metricconverter">
        <w:smartTagPr>
          <w:attr w:name="ProductID" w:val="-23,7 м"/>
        </w:smartTagPr>
        <w:r w:rsidRPr="008D632F">
          <w:rPr>
            <w:sz w:val="24"/>
          </w:rPr>
          <w:t>-</w:t>
        </w:r>
        <w:r>
          <w:rPr>
            <w:sz w:val="24"/>
          </w:rPr>
          <w:t>23,7 м</w:t>
        </w:r>
      </w:smartTag>
      <w:r>
        <w:rPr>
          <w:sz w:val="24"/>
        </w:rPr>
        <w:t xml:space="preserve"> до </w:t>
      </w:r>
      <w:smartTag w:uri="urn:schemas-microsoft-com:office:smarttags" w:element="metricconverter">
        <w:smartTagPr>
          <w:attr w:name="ProductID" w:val="-18,3 м"/>
        </w:smartTagPr>
        <w:r>
          <w:rPr>
            <w:sz w:val="24"/>
          </w:rPr>
          <w:t>-18,3</w:t>
        </w:r>
        <w:r w:rsidRPr="008D632F">
          <w:rPr>
            <w:sz w:val="24"/>
          </w:rPr>
          <w:t xml:space="preserve"> м</w:t>
        </w:r>
      </w:smartTag>
      <w:r w:rsidRPr="008D632F">
        <w:rPr>
          <w:sz w:val="24"/>
        </w:rPr>
        <w:t xml:space="preserve">. </w:t>
      </w:r>
    </w:p>
    <w:p w14:paraId="7DB8A959" w14:textId="77777777" w:rsidR="008F22AF" w:rsidRDefault="008F22AF" w:rsidP="008F22AF">
      <w:pPr>
        <w:pStyle w:val="a6"/>
        <w:rPr>
          <w:sz w:val="24"/>
        </w:rPr>
      </w:pPr>
      <w:r>
        <w:rPr>
          <w:sz w:val="24"/>
        </w:rPr>
        <w:t>Состав предприятия:</w:t>
      </w:r>
    </w:p>
    <w:p w14:paraId="3045BEFB" w14:textId="77777777" w:rsidR="008F22AF" w:rsidRPr="002E76A1" w:rsidRDefault="008F22AF" w:rsidP="008F22AF">
      <w:pPr>
        <w:pStyle w:val="a6"/>
        <w:rPr>
          <w:sz w:val="24"/>
        </w:rPr>
      </w:pPr>
      <w:r w:rsidRPr="002E76A1">
        <w:rPr>
          <w:sz w:val="24"/>
        </w:rPr>
        <w:t>- 1 карьер;</w:t>
      </w:r>
    </w:p>
    <w:p w14:paraId="7EBC8290" w14:textId="77777777" w:rsidR="008F22AF" w:rsidRPr="002E76A1" w:rsidRDefault="008F22AF" w:rsidP="008F22AF">
      <w:pPr>
        <w:pStyle w:val="a6"/>
        <w:rPr>
          <w:sz w:val="24"/>
        </w:rPr>
      </w:pPr>
      <w:r w:rsidRPr="002E76A1">
        <w:rPr>
          <w:sz w:val="24"/>
        </w:rPr>
        <w:t>- площадка административно-бытовых помещений и общежития;</w:t>
      </w:r>
    </w:p>
    <w:p w14:paraId="20E9D749" w14:textId="77777777" w:rsidR="008F22AF" w:rsidRDefault="008F22AF" w:rsidP="008F22AF">
      <w:pPr>
        <w:pStyle w:val="a6"/>
        <w:rPr>
          <w:sz w:val="24"/>
        </w:rPr>
      </w:pPr>
      <w:r w:rsidRPr="002E76A1">
        <w:rPr>
          <w:sz w:val="24"/>
        </w:rPr>
        <w:t>- подъездные и внутрикарьерные автодороги (</w:t>
      </w:r>
      <w:r w:rsidRPr="002E76A1">
        <w:rPr>
          <w:i/>
          <w:sz w:val="24"/>
        </w:rPr>
        <w:t>существующие, грунтовые</w:t>
      </w:r>
      <w:r w:rsidRPr="002E76A1">
        <w:rPr>
          <w:sz w:val="24"/>
        </w:rPr>
        <w:t>)</w:t>
      </w:r>
    </w:p>
    <w:p w14:paraId="45F4C07E" w14:textId="77777777" w:rsidR="008F22AF" w:rsidRPr="006831AD" w:rsidRDefault="008F22AF" w:rsidP="008F22AF">
      <w:pPr>
        <w:pStyle w:val="a6"/>
        <w:rPr>
          <w:spacing w:val="5"/>
          <w:sz w:val="24"/>
        </w:rPr>
      </w:pPr>
      <w:r w:rsidRPr="006831AD">
        <w:rPr>
          <w:spacing w:val="5"/>
          <w:sz w:val="24"/>
        </w:rPr>
        <w:t xml:space="preserve">Учитывая ландшафтно-климатические условия района размещения карьера и его удаленность от населенных пунктов, обустройство СЗЗ не предусматривается. </w:t>
      </w:r>
    </w:p>
    <w:p w14:paraId="59898BB9" w14:textId="77777777" w:rsidR="008F22AF" w:rsidRDefault="008F22AF" w:rsidP="008F22AF">
      <w:pPr>
        <w:pStyle w:val="a6"/>
        <w:rPr>
          <w:b/>
          <w:spacing w:val="5"/>
          <w:sz w:val="24"/>
        </w:rPr>
      </w:pPr>
      <w:r w:rsidRPr="00196DB6">
        <w:rPr>
          <w:b/>
          <w:spacing w:val="5"/>
          <w:sz w:val="24"/>
        </w:rPr>
        <w:t xml:space="preserve">В пределах СЗЗ жилые объекты отсутствуют. </w:t>
      </w:r>
    </w:p>
    <w:p w14:paraId="0CC20BE8" w14:textId="79F67747" w:rsidR="008F22AF" w:rsidRDefault="008F22AF" w:rsidP="008F22AF">
      <w:pPr>
        <w:pStyle w:val="a6"/>
        <w:rPr>
          <w:sz w:val="24"/>
        </w:rPr>
      </w:pPr>
      <w:r w:rsidRPr="006831AD">
        <w:rPr>
          <w:sz w:val="24"/>
        </w:rPr>
        <w:t>На площади месторождения здания и сооружения отсутствуют.</w:t>
      </w:r>
    </w:p>
    <w:p w14:paraId="77C99DD4" w14:textId="77777777" w:rsidR="008F22AF" w:rsidRPr="00196DB6" w:rsidRDefault="008F22AF" w:rsidP="008F22AF">
      <w:pPr>
        <w:pStyle w:val="210"/>
        <w:numPr>
          <w:ilvl w:val="1"/>
          <w:numId w:val="7"/>
        </w:numPr>
        <w:jc w:val="center"/>
        <w:rPr>
          <w:b/>
          <w:sz w:val="24"/>
          <w:szCs w:val="24"/>
        </w:rPr>
      </w:pPr>
      <w:r w:rsidRPr="00DD1E27">
        <w:rPr>
          <w:sz w:val="24"/>
          <w:lang w:val="kk-KZ"/>
        </w:rPr>
        <w:t xml:space="preserve">Площадь   участка составляет </w:t>
      </w:r>
      <w:r>
        <w:rPr>
          <w:sz w:val="24"/>
          <w:lang w:val="kk-KZ"/>
        </w:rPr>
        <w:t xml:space="preserve">0,698 </w:t>
      </w:r>
      <w:r w:rsidRPr="00DD1E27">
        <w:rPr>
          <w:sz w:val="24"/>
          <w:lang w:val="kk-KZ"/>
        </w:rPr>
        <w:t>кв.км,  (</w:t>
      </w:r>
      <w:r>
        <w:rPr>
          <w:sz w:val="24"/>
          <w:lang w:val="kk-KZ"/>
        </w:rPr>
        <w:t>69,8425</w:t>
      </w:r>
      <w:r w:rsidRPr="00DD1E27">
        <w:rPr>
          <w:sz w:val="24"/>
          <w:lang w:val="kk-KZ"/>
        </w:rPr>
        <w:t xml:space="preserve">га), глубина  изучения  от поверхности земли до </w:t>
      </w:r>
      <w:smartTag w:uri="urn:schemas-microsoft-com:office:smarttags" w:element="metricconverter">
        <w:smartTagPr>
          <w:attr w:name="ProductID" w:val="8,0 м"/>
        </w:smartTagPr>
        <w:r>
          <w:rPr>
            <w:sz w:val="24"/>
            <w:lang w:val="kk-KZ"/>
          </w:rPr>
          <w:t>8,0 м</w:t>
        </w:r>
      </w:smartTag>
      <w:r w:rsidRPr="00DD1E27">
        <w:rPr>
          <w:sz w:val="24"/>
          <w:lang w:val="kk-KZ"/>
        </w:rPr>
        <w:t>.</w:t>
      </w:r>
      <w:r>
        <w:rPr>
          <w:sz w:val="24"/>
          <w:lang w:val="kk-KZ"/>
        </w:rPr>
        <w:t xml:space="preserve"> Отрабатываемая часть по данному Плану – </w:t>
      </w:r>
      <w:smartTag w:uri="urn:schemas-microsoft-com:office:smarttags" w:element="metricconverter">
        <w:smartTagPr>
          <w:attr w:name="ProductID" w:val="29,87 га"/>
        </w:smartTagPr>
        <w:r>
          <w:rPr>
            <w:sz w:val="24"/>
            <w:lang w:val="kk-KZ"/>
          </w:rPr>
          <w:t>29,87 га</w:t>
        </w:r>
      </w:smartTag>
      <w:r>
        <w:rPr>
          <w:sz w:val="24"/>
          <w:lang w:val="kk-KZ"/>
        </w:rPr>
        <w:t>.</w:t>
      </w:r>
    </w:p>
    <w:p w14:paraId="0CB8B80B" w14:textId="77777777" w:rsidR="008F22AF" w:rsidRDefault="008F22AF" w:rsidP="008F22AF">
      <w:pPr>
        <w:pStyle w:val="210"/>
        <w:numPr>
          <w:ilvl w:val="1"/>
          <w:numId w:val="7"/>
        </w:numPr>
        <w:jc w:val="center"/>
        <w:rPr>
          <w:b/>
          <w:sz w:val="24"/>
          <w:szCs w:val="24"/>
        </w:rPr>
      </w:pPr>
    </w:p>
    <w:p w14:paraId="2579325F" w14:textId="77777777" w:rsidR="008F22AF" w:rsidRDefault="008F22AF" w:rsidP="008F22AF">
      <w:pPr>
        <w:pStyle w:val="210"/>
        <w:numPr>
          <w:ilvl w:val="1"/>
          <w:numId w:val="7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1.2. </w:t>
      </w:r>
      <w:r w:rsidRPr="00D25277">
        <w:rPr>
          <w:b/>
          <w:sz w:val="24"/>
          <w:szCs w:val="24"/>
        </w:rPr>
        <w:t>Краткая характеристика объект</w:t>
      </w:r>
      <w:r>
        <w:rPr>
          <w:b/>
          <w:sz w:val="24"/>
          <w:szCs w:val="24"/>
        </w:rPr>
        <w:t>а</w:t>
      </w:r>
    </w:p>
    <w:p w14:paraId="358E3F14" w14:textId="77777777" w:rsidR="008F22AF" w:rsidRDefault="008F22AF" w:rsidP="008F22AF">
      <w:pPr>
        <w:pStyle w:val="210"/>
        <w:jc w:val="center"/>
        <w:rPr>
          <w:b/>
          <w:sz w:val="24"/>
          <w:szCs w:val="24"/>
        </w:rPr>
      </w:pPr>
    </w:p>
    <w:p w14:paraId="2D16B091" w14:textId="77777777" w:rsidR="008F22AF" w:rsidRPr="008C2126" w:rsidRDefault="008F22AF" w:rsidP="008C21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>Заказчиком Плана является ТОО «</w:t>
      </w:r>
      <w:proofErr w:type="spellStart"/>
      <w:r w:rsidRPr="008C2126">
        <w:rPr>
          <w:rFonts w:ascii="Times New Roman" w:hAnsi="Times New Roman" w:cs="Times New Roman"/>
          <w:sz w:val="24"/>
          <w:szCs w:val="24"/>
        </w:rPr>
        <w:t>Oil</w:t>
      </w:r>
      <w:proofErr w:type="spellEnd"/>
      <w:r w:rsidRPr="008C2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126">
        <w:rPr>
          <w:rFonts w:ascii="Times New Roman" w:hAnsi="Times New Roman" w:cs="Times New Roman"/>
          <w:sz w:val="24"/>
          <w:szCs w:val="24"/>
        </w:rPr>
        <w:t>Construction</w:t>
      </w:r>
      <w:proofErr w:type="spellEnd"/>
      <w:r w:rsidRPr="008C2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126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8C2126">
        <w:rPr>
          <w:rFonts w:ascii="Times New Roman" w:hAnsi="Times New Roman" w:cs="Times New Roman"/>
          <w:sz w:val="24"/>
          <w:szCs w:val="24"/>
        </w:rPr>
        <w:t>», обладающее правом на разработку мергеля (грунта) этого участка.</w:t>
      </w:r>
    </w:p>
    <w:p w14:paraId="5A807D65" w14:textId="77777777" w:rsidR="008F22AF" w:rsidRPr="008C2126" w:rsidRDefault="008F22AF" w:rsidP="008C212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C2126">
        <w:rPr>
          <w:rFonts w:ascii="Times New Roman" w:hAnsi="Times New Roman" w:cs="Times New Roman"/>
          <w:color w:val="000000"/>
          <w:sz w:val="24"/>
          <w:szCs w:val="24"/>
          <w:lang w:val="kk-KZ"/>
        </w:rPr>
        <w:t>Срок действия Лицензии на добычу грунтов – 9 лет (2026-2034г.г.).</w:t>
      </w:r>
    </w:p>
    <w:p w14:paraId="0E5779EA" w14:textId="77777777" w:rsidR="008F22AF" w:rsidRPr="008C2126" w:rsidRDefault="008F22AF" w:rsidP="008C21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C212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Временные масштабы Проекта рекультивации</w:t>
      </w:r>
      <w:r w:rsidRPr="008C212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8C212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 лет (2026-</w:t>
      </w:r>
      <w:smartTag w:uri="urn:schemas-microsoft-com:office:smarttags" w:element="metricconverter">
        <w:smartTagPr>
          <w:attr w:name="ProductID" w:val="2034 г"/>
        </w:smartTagPr>
        <w:r w:rsidRPr="008C2126">
          <w:rPr>
            <w:rFonts w:ascii="Times New Roman" w:hAnsi="Times New Roman" w:cs="Times New Roman"/>
            <w:b/>
            <w:color w:val="000000"/>
            <w:sz w:val="24"/>
            <w:szCs w:val="24"/>
            <w:lang w:val="kk-KZ"/>
          </w:rPr>
          <w:t>2034 г</w:t>
        </w:r>
      </w:smartTag>
      <w:r w:rsidRPr="008C212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.г.). (паралельно с добычей по ходу продвижения фронта добычных работ, т.е. рекультивационные работы будут проводится сразу вслед за добычными работами).</w:t>
      </w:r>
    </w:p>
    <w:p w14:paraId="4CECC0E7" w14:textId="77777777" w:rsidR="008F22AF" w:rsidRPr="00C60DE0" w:rsidRDefault="008F22AF" w:rsidP="008C2126">
      <w:pPr>
        <w:pStyle w:val="a6"/>
        <w:spacing w:line="240" w:lineRule="auto"/>
        <w:rPr>
          <w:sz w:val="24"/>
          <w:szCs w:val="24"/>
        </w:rPr>
      </w:pPr>
      <w:r w:rsidRPr="008C2126">
        <w:rPr>
          <w:sz w:val="24"/>
          <w:szCs w:val="24"/>
        </w:rPr>
        <w:t xml:space="preserve">Месторождение грунта «Каламкас-3», согласно </w:t>
      </w:r>
      <w:proofErr w:type="gramStart"/>
      <w:r w:rsidRPr="008C2126">
        <w:rPr>
          <w:sz w:val="24"/>
          <w:szCs w:val="24"/>
        </w:rPr>
        <w:t>схеме  административного</w:t>
      </w:r>
      <w:proofErr w:type="gramEnd"/>
      <w:r w:rsidRPr="008C2126">
        <w:rPr>
          <w:sz w:val="24"/>
          <w:szCs w:val="24"/>
        </w:rPr>
        <w:t xml:space="preserve">  деления,  находится  в  </w:t>
      </w:r>
      <w:proofErr w:type="spellStart"/>
      <w:r w:rsidRPr="008C2126">
        <w:rPr>
          <w:sz w:val="24"/>
          <w:szCs w:val="24"/>
        </w:rPr>
        <w:t>Тупкараганском</w:t>
      </w:r>
      <w:proofErr w:type="spellEnd"/>
      <w:r w:rsidRPr="008C2126">
        <w:rPr>
          <w:sz w:val="24"/>
          <w:szCs w:val="24"/>
        </w:rPr>
        <w:t xml:space="preserve"> районе, </w:t>
      </w:r>
      <w:proofErr w:type="spellStart"/>
      <w:r w:rsidRPr="008C2126">
        <w:rPr>
          <w:sz w:val="24"/>
          <w:szCs w:val="24"/>
        </w:rPr>
        <w:t>Мангистауской</w:t>
      </w:r>
      <w:proofErr w:type="spellEnd"/>
      <w:r w:rsidRPr="00C60DE0">
        <w:rPr>
          <w:sz w:val="24"/>
          <w:szCs w:val="24"/>
        </w:rPr>
        <w:t xml:space="preserve"> области. От офиса промбазы разработчика месторождения (недропользователя), находящегося в г. Актау, оно находится в </w:t>
      </w:r>
      <w:smartTag w:uri="urn:schemas-microsoft-com:office:smarttags" w:element="metricconverter">
        <w:smartTagPr>
          <w:attr w:name="ProductID" w:val="180 км"/>
        </w:smartTagPr>
        <w:r w:rsidRPr="00C60DE0">
          <w:rPr>
            <w:sz w:val="24"/>
            <w:szCs w:val="24"/>
          </w:rPr>
          <w:t>180 км</w:t>
        </w:r>
      </w:smartTag>
      <w:r w:rsidRPr="00C60DE0">
        <w:rPr>
          <w:sz w:val="24"/>
          <w:szCs w:val="24"/>
        </w:rPr>
        <w:t xml:space="preserve">, от пос. </w:t>
      </w:r>
      <w:proofErr w:type="spellStart"/>
      <w:r w:rsidRPr="00C60DE0">
        <w:rPr>
          <w:sz w:val="24"/>
          <w:szCs w:val="24"/>
        </w:rPr>
        <w:t>Каламкас</w:t>
      </w:r>
      <w:proofErr w:type="spellEnd"/>
      <w:r w:rsidRPr="00C60DE0">
        <w:rPr>
          <w:sz w:val="24"/>
          <w:szCs w:val="24"/>
        </w:rPr>
        <w:t xml:space="preserve">, где предусматривается  проживание рабочей вахты, - в </w:t>
      </w:r>
      <w:smartTag w:uri="urn:schemas-microsoft-com:office:smarttags" w:element="metricconverter">
        <w:smartTagPr>
          <w:attr w:name="ProductID" w:val="24 км"/>
        </w:smartTagPr>
        <w:r w:rsidRPr="00C60DE0">
          <w:rPr>
            <w:sz w:val="24"/>
            <w:szCs w:val="24"/>
          </w:rPr>
          <w:t>24 км</w:t>
        </w:r>
      </w:smartTag>
      <w:r w:rsidRPr="00C60DE0">
        <w:rPr>
          <w:sz w:val="24"/>
          <w:szCs w:val="24"/>
        </w:rPr>
        <w:t xml:space="preserve">. Исходя из целевого использования подлежащего разработке сырья, добываемая товарная горная масса подлежит транспортировке к объектам строительства автотранспортом. </w:t>
      </w:r>
    </w:p>
    <w:p w14:paraId="31B12EEB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 xml:space="preserve">По характеру перемещения грузов выделяются внешние и внутренние перевозки. К внешним перевозкам относятся доставка к месту строительства оборудования, механизмов, </w:t>
      </w:r>
      <w:proofErr w:type="spellStart"/>
      <w:r w:rsidRPr="00C60DE0">
        <w:rPr>
          <w:sz w:val="24"/>
          <w:szCs w:val="24"/>
        </w:rPr>
        <w:t>вагогнчиков</w:t>
      </w:r>
      <w:proofErr w:type="spellEnd"/>
      <w:r w:rsidRPr="00C60DE0">
        <w:rPr>
          <w:sz w:val="24"/>
          <w:szCs w:val="24"/>
        </w:rPr>
        <w:t xml:space="preserve">, горюче-смазочных материалов, питьевой и технологической воды, рабочей смены и прочего и перевозка добытого грунта на объекты строительства. Внешние перевозки осуществляются по существующим автодорогам  из г. Актау и пос. </w:t>
      </w:r>
      <w:proofErr w:type="spellStart"/>
      <w:r w:rsidRPr="00C60DE0">
        <w:rPr>
          <w:sz w:val="24"/>
          <w:szCs w:val="24"/>
        </w:rPr>
        <w:lastRenderedPageBreak/>
        <w:t>Каламкас</w:t>
      </w:r>
      <w:proofErr w:type="spellEnd"/>
      <w:r w:rsidRPr="00C60DE0">
        <w:rPr>
          <w:sz w:val="24"/>
          <w:szCs w:val="24"/>
        </w:rPr>
        <w:t xml:space="preserve"> (плечо перевозки 180 и </w:t>
      </w:r>
      <w:smartTag w:uri="urn:schemas-microsoft-com:office:smarttags" w:element="metricconverter">
        <w:smartTagPr>
          <w:attr w:name="ProductID" w:val="24 км"/>
        </w:smartTagPr>
        <w:r w:rsidRPr="00C60DE0">
          <w:rPr>
            <w:sz w:val="24"/>
            <w:szCs w:val="24"/>
          </w:rPr>
          <w:t>24 км</w:t>
        </w:r>
      </w:smartTag>
      <w:r w:rsidRPr="00C60DE0">
        <w:rPr>
          <w:sz w:val="24"/>
          <w:szCs w:val="24"/>
        </w:rPr>
        <w:t xml:space="preserve"> соответственно). Плечо перевозки грунта до места его использования составит 15-</w:t>
      </w:r>
      <w:smartTag w:uri="urn:schemas-microsoft-com:office:smarttags" w:element="metricconverter">
        <w:smartTagPr>
          <w:attr w:name="ProductID" w:val="20 км"/>
        </w:smartTagPr>
        <w:r w:rsidRPr="00C60DE0">
          <w:rPr>
            <w:sz w:val="24"/>
            <w:szCs w:val="24"/>
          </w:rPr>
          <w:t>20 км</w:t>
        </w:r>
      </w:smartTag>
      <w:r w:rsidRPr="00C60DE0">
        <w:rPr>
          <w:sz w:val="24"/>
          <w:szCs w:val="24"/>
        </w:rPr>
        <w:t>. Дороги  проходимы для транспорта почти круглогодично за исключением периодов распутицы.</w:t>
      </w:r>
    </w:p>
    <w:p w14:paraId="7561AE68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 xml:space="preserve">Внутренние перевозки – это транспортировка отвальной горной массы и материалов при выполнении технологических операций на горных и строительных работах. </w:t>
      </w:r>
    </w:p>
    <w:p w14:paraId="3F6CBF19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Для осуществления внешних и внутренних перевозок предусматривается строительство подъездных и технологических дорог.</w:t>
      </w:r>
    </w:p>
    <w:p w14:paraId="49EBEA8A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 xml:space="preserve">Проектируемый карьер располагается на равнине с абсолютными отметками от </w:t>
      </w:r>
      <w:smartTag w:uri="urn:schemas-microsoft-com:office:smarttags" w:element="metricconverter">
        <w:smartTagPr>
          <w:attr w:name="ProductID" w:val="-27,3 м"/>
        </w:smartTagPr>
        <w:r w:rsidRPr="00C60DE0">
          <w:rPr>
            <w:sz w:val="24"/>
            <w:szCs w:val="24"/>
          </w:rPr>
          <w:t>-27,3 м</w:t>
        </w:r>
      </w:smartTag>
      <w:r w:rsidRPr="00C60DE0">
        <w:rPr>
          <w:sz w:val="24"/>
          <w:szCs w:val="24"/>
        </w:rPr>
        <w:t xml:space="preserve"> до </w:t>
      </w:r>
      <w:smartTag w:uri="urn:schemas-microsoft-com:office:smarttags" w:element="metricconverter">
        <w:smartTagPr>
          <w:attr w:name="ProductID" w:val="-18,3 м"/>
        </w:smartTagPr>
        <w:r w:rsidRPr="00C60DE0">
          <w:rPr>
            <w:sz w:val="24"/>
            <w:szCs w:val="24"/>
          </w:rPr>
          <w:t>-18,3 м</w:t>
        </w:r>
      </w:smartTag>
      <w:r w:rsidRPr="00C60DE0">
        <w:rPr>
          <w:sz w:val="24"/>
          <w:szCs w:val="24"/>
        </w:rPr>
        <w:t xml:space="preserve">. </w:t>
      </w:r>
    </w:p>
    <w:p w14:paraId="7A917C68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Постоянная гидрографическая сеть отсутствует. Временные водотоки появляются только при ливнях, случающихся   весной и осенью, и при интенсивном снеготаянии.</w:t>
      </w:r>
    </w:p>
    <w:p w14:paraId="3A5E9E8A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Растительный покров и животный мир по видовому составу беден и характерен для зоны пустынь и полупустынь.</w:t>
      </w:r>
    </w:p>
    <w:p w14:paraId="5AF4D83E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 xml:space="preserve"> Основными промышленными объектами района являются </w:t>
      </w:r>
      <w:proofErr w:type="spellStart"/>
      <w:r w:rsidRPr="00C60DE0">
        <w:rPr>
          <w:sz w:val="24"/>
          <w:szCs w:val="24"/>
        </w:rPr>
        <w:t>нефте</w:t>
      </w:r>
      <w:proofErr w:type="spellEnd"/>
      <w:r w:rsidRPr="00C60DE0">
        <w:rPr>
          <w:sz w:val="24"/>
          <w:szCs w:val="24"/>
        </w:rPr>
        <w:t xml:space="preserve">- и </w:t>
      </w:r>
      <w:proofErr w:type="spellStart"/>
      <w:r w:rsidRPr="00C60DE0">
        <w:rPr>
          <w:sz w:val="24"/>
          <w:szCs w:val="24"/>
        </w:rPr>
        <w:t>газопромыслы</w:t>
      </w:r>
      <w:proofErr w:type="spellEnd"/>
      <w:r w:rsidRPr="00C60DE0">
        <w:rPr>
          <w:sz w:val="24"/>
          <w:szCs w:val="24"/>
        </w:rPr>
        <w:t xml:space="preserve">, широко использующие местное строительное сырье для своего обустройства.  </w:t>
      </w:r>
    </w:p>
    <w:p w14:paraId="7E18A0A1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Грунтовые  воды  находятся  на  глубине  более  10  м  от  современной  дневной  поверхности.</w:t>
      </w:r>
    </w:p>
    <w:p w14:paraId="11D74617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Грунты, подлежащие разработке относятся к категории суглинистых.</w:t>
      </w:r>
    </w:p>
    <w:p w14:paraId="0AA88EBD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Карьерное поле ограничено контуром подсчета запасов и составляет площадь 298,734 тыс. м</w:t>
      </w:r>
      <w:r w:rsidRPr="00C60DE0">
        <w:rPr>
          <w:sz w:val="24"/>
          <w:szCs w:val="24"/>
          <w:vertAlign w:val="superscript"/>
        </w:rPr>
        <w:t>2</w:t>
      </w:r>
      <w:r w:rsidRPr="00C60DE0">
        <w:rPr>
          <w:sz w:val="24"/>
          <w:szCs w:val="24"/>
        </w:rPr>
        <w:t>. Рельеф карьерного поля имеет равнинный характер.</w:t>
      </w:r>
    </w:p>
    <w:p w14:paraId="7F78ACD7" w14:textId="77777777" w:rsidR="008F22AF" w:rsidRPr="00C60DE0" w:rsidRDefault="008F22AF" w:rsidP="008F22AF">
      <w:pPr>
        <w:pStyle w:val="a6"/>
        <w:rPr>
          <w:rStyle w:val="ad"/>
        </w:rPr>
      </w:pPr>
      <w:r w:rsidRPr="00C60DE0">
        <w:rPr>
          <w:rStyle w:val="ad"/>
        </w:rPr>
        <w:t xml:space="preserve">Карьерное поле месторождения представляет собой многоугольник с размерами сторон </w:t>
      </w:r>
      <w:r w:rsidRPr="00C60DE0">
        <w:rPr>
          <w:spacing w:val="5"/>
          <w:sz w:val="24"/>
          <w:szCs w:val="24"/>
        </w:rPr>
        <w:t>485 х 686  м.</w:t>
      </w:r>
    </w:p>
    <w:p w14:paraId="538BBF8C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rStyle w:val="ad"/>
        </w:rPr>
        <w:t>В основном поверхность карьерного поля представлена естественной дневной поверхностью, покрытой современными элювиально-делювиальными образованиями, супесями с редкой чахлой растительностью, типичная для зон пустынь и полупустынь, имеется старая выемка в юго-восточной части в районе угловой точки 4, откуда предполагается ведение добычных работ.</w:t>
      </w:r>
    </w:p>
    <w:p w14:paraId="3340390C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rStyle w:val="ad"/>
        </w:rPr>
        <w:t xml:space="preserve">Средняя мощность полезного ископаемого в пределах проектируемого карьера составляет </w:t>
      </w:r>
      <w:smartTag w:uri="urn:schemas-microsoft-com:office:smarttags" w:element="metricconverter">
        <w:smartTagPr>
          <w:attr w:name="ProductID" w:val="7,9 м"/>
        </w:smartTagPr>
        <w:r w:rsidRPr="00C60DE0">
          <w:rPr>
            <w:rStyle w:val="ad"/>
          </w:rPr>
          <w:t>7,9 м</w:t>
        </w:r>
      </w:smartTag>
      <w:r w:rsidRPr="00C60DE0">
        <w:rPr>
          <w:rStyle w:val="ad"/>
        </w:rPr>
        <w:t>. Уровень грунтовых вод находится ниже подошвы полезной толщи.</w:t>
      </w:r>
    </w:p>
    <w:p w14:paraId="41D95D5F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rStyle w:val="ad"/>
        </w:rPr>
        <w:t>Вскрышные породы представлены условно плодородным слоем, суглинками, глинами и некондиционными породами.</w:t>
      </w:r>
    </w:p>
    <w:p w14:paraId="4ADFE173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 xml:space="preserve">Постоянные водотоки на описываемой территории отсутствуют. Поверхностный сток весенних талых вод осуществляется по многочисленным протокам, которые слепо заканчиваются в лиманах и </w:t>
      </w:r>
      <w:proofErr w:type="spellStart"/>
      <w:r w:rsidRPr="00C60DE0">
        <w:rPr>
          <w:sz w:val="24"/>
          <w:szCs w:val="24"/>
        </w:rPr>
        <w:t>соровых</w:t>
      </w:r>
      <w:proofErr w:type="spellEnd"/>
      <w:r w:rsidRPr="00C60DE0">
        <w:rPr>
          <w:sz w:val="24"/>
          <w:szCs w:val="24"/>
        </w:rPr>
        <w:t xml:space="preserve"> понижениях.</w:t>
      </w:r>
    </w:p>
    <w:p w14:paraId="09D8CDC0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Грунтовые  воды  находятся  ниже  глубины разработки.</w:t>
      </w:r>
    </w:p>
    <w:p w14:paraId="5D59F17A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pacing w:val="5"/>
          <w:sz w:val="24"/>
          <w:szCs w:val="24"/>
        </w:rPr>
        <w:t xml:space="preserve">Согласно проведенному расчету рассеивания загрязняющих веществ в атмосфере при разработке  мергеля (грунта) на месторождении Каламкас-3 (карьере), превышения предельно допустимых выбросов загрязняющих веществ на границе расчетной СЗЗ, </w:t>
      </w:r>
      <w:r w:rsidRPr="00C60DE0">
        <w:rPr>
          <w:rFonts w:ascii="Times New Roman CYR" w:hAnsi="Times New Roman CYR"/>
          <w:sz w:val="24"/>
          <w:szCs w:val="24"/>
        </w:rPr>
        <w:t xml:space="preserve">Согласно проведенному расчету рассеивания загрязняющих веществ в атмосфере при разработке мергеля месторождения Каламкас-3 превышения предельно допустимых выбросов загрязняющих веществ на границе расчетной СЗЗ, равной </w:t>
      </w:r>
      <w:smartTag w:uri="urn:schemas-microsoft-com:office:smarttags" w:element="metricconverter">
        <w:smartTagPr>
          <w:attr w:name="ProductID" w:val="500 м"/>
        </w:smartTagPr>
        <w:r w:rsidRPr="00C60DE0">
          <w:rPr>
            <w:rFonts w:ascii="Times New Roman CYR" w:hAnsi="Times New Roman CYR"/>
            <w:sz w:val="24"/>
            <w:szCs w:val="24"/>
          </w:rPr>
          <w:t>500 м</w:t>
        </w:r>
      </w:smartTag>
      <w:r w:rsidRPr="00C60DE0">
        <w:rPr>
          <w:rFonts w:ascii="Times New Roman CYR" w:hAnsi="Times New Roman CYR"/>
          <w:sz w:val="24"/>
          <w:szCs w:val="24"/>
        </w:rPr>
        <w:t xml:space="preserve"> от источников выбросов, не наблюдается. Указанный размер СЗЗ соответствует требованиям СанП-2022, как объект по добыче мергеля, относящемуся к </w:t>
      </w:r>
      <w:r w:rsidRPr="00C60DE0">
        <w:rPr>
          <w:rFonts w:ascii="Times New Roman CYR" w:hAnsi="Times New Roman CYR"/>
          <w:sz w:val="24"/>
          <w:szCs w:val="24"/>
          <w:lang w:val="en-US"/>
        </w:rPr>
        <w:t>II</w:t>
      </w:r>
      <w:r w:rsidRPr="00C60DE0">
        <w:rPr>
          <w:rFonts w:ascii="Times New Roman CYR" w:hAnsi="Times New Roman CYR"/>
          <w:sz w:val="24"/>
          <w:szCs w:val="24"/>
        </w:rPr>
        <w:t xml:space="preserve"> классу опасности (Приложение 1, р.3 п. 13, </w:t>
      </w:r>
      <w:proofErr w:type="spellStart"/>
      <w:r w:rsidRPr="00C60DE0">
        <w:rPr>
          <w:rFonts w:ascii="Times New Roman CYR" w:hAnsi="Times New Roman CYR"/>
          <w:sz w:val="24"/>
          <w:szCs w:val="24"/>
        </w:rPr>
        <w:t>пп</w:t>
      </w:r>
      <w:proofErr w:type="spellEnd"/>
      <w:r w:rsidRPr="00C60DE0">
        <w:rPr>
          <w:rFonts w:ascii="Times New Roman CYR" w:hAnsi="Times New Roman CYR"/>
          <w:sz w:val="24"/>
          <w:szCs w:val="24"/>
        </w:rPr>
        <w:t>. 12).</w:t>
      </w:r>
      <w:r w:rsidRPr="00C60DE0">
        <w:rPr>
          <w:sz w:val="24"/>
          <w:szCs w:val="24"/>
        </w:rPr>
        <w:t xml:space="preserve"> </w:t>
      </w:r>
    </w:p>
    <w:p w14:paraId="5E91AE09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Основные производства карьера и границы санитарно-защитных зон приведены на ситуационном плане</w:t>
      </w:r>
    </w:p>
    <w:p w14:paraId="15CE6B82" w14:textId="77777777" w:rsidR="008F22AF" w:rsidRPr="00C60DE0" w:rsidRDefault="008F22AF" w:rsidP="008F22AF">
      <w:pPr>
        <w:pStyle w:val="a6"/>
        <w:rPr>
          <w:b/>
          <w:sz w:val="24"/>
          <w:szCs w:val="24"/>
        </w:rPr>
      </w:pPr>
      <w:r w:rsidRPr="00C60DE0">
        <w:rPr>
          <w:b/>
          <w:sz w:val="24"/>
          <w:szCs w:val="24"/>
          <w:lang w:val="kk-KZ"/>
        </w:rPr>
        <w:lastRenderedPageBreak/>
        <w:t>Срок эксплуатации карьера – 9 лет (</w:t>
      </w:r>
      <w:r w:rsidRPr="00C60DE0">
        <w:rPr>
          <w:b/>
          <w:sz w:val="24"/>
          <w:szCs w:val="24"/>
        </w:rPr>
        <w:t>2026-2034 гг.</w:t>
      </w:r>
      <w:r w:rsidRPr="00C60DE0">
        <w:rPr>
          <w:b/>
          <w:sz w:val="24"/>
          <w:szCs w:val="24"/>
          <w:lang w:val="kk-KZ"/>
        </w:rPr>
        <w:t>).</w:t>
      </w:r>
    </w:p>
    <w:p w14:paraId="2AFF24B5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Проектируемые к отработке запасы находятся на Государственном балансе и их количество по состоянию на 01.10.2026 г. составляет по 5517,6 тыс. м</w:t>
      </w:r>
      <w:r w:rsidRPr="00C60DE0">
        <w:rPr>
          <w:sz w:val="24"/>
          <w:szCs w:val="24"/>
          <w:vertAlign w:val="superscript"/>
        </w:rPr>
        <w:t>3</w:t>
      </w:r>
      <w:r w:rsidRPr="00C60DE0">
        <w:rPr>
          <w:sz w:val="24"/>
          <w:szCs w:val="24"/>
        </w:rPr>
        <w:t>. На их отработку имеется Лицензия площадью 0,698 км</w:t>
      </w:r>
      <w:r w:rsidRPr="00C60DE0">
        <w:rPr>
          <w:sz w:val="24"/>
          <w:szCs w:val="24"/>
          <w:vertAlign w:val="superscript"/>
        </w:rPr>
        <w:t>2</w:t>
      </w:r>
      <w:r w:rsidRPr="00C60DE0">
        <w:rPr>
          <w:rStyle w:val="ad"/>
        </w:rPr>
        <w:t>.</w:t>
      </w:r>
    </w:p>
    <w:p w14:paraId="192FFC5D" w14:textId="77777777" w:rsidR="008F22AF" w:rsidRPr="00C60DE0" w:rsidRDefault="008F22AF" w:rsidP="008F22AF">
      <w:pPr>
        <w:pStyle w:val="a6"/>
        <w:rPr>
          <w:b/>
          <w:sz w:val="24"/>
          <w:szCs w:val="24"/>
        </w:rPr>
      </w:pPr>
      <w:r w:rsidRPr="00C60DE0">
        <w:rPr>
          <w:b/>
          <w:sz w:val="24"/>
          <w:szCs w:val="24"/>
        </w:rPr>
        <w:t xml:space="preserve">По плану горных работ </w:t>
      </w:r>
      <w:r w:rsidRPr="00C60DE0">
        <w:rPr>
          <w:b/>
          <w:sz w:val="24"/>
          <w:szCs w:val="24"/>
          <w:u w:val="single"/>
        </w:rPr>
        <w:t>будет отработана часть запасов</w:t>
      </w:r>
      <w:r w:rsidRPr="00C60DE0">
        <w:rPr>
          <w:b/>
          <w:sz w:val="24"/>
          <w:szCs w:val="24"/>
        </w:rPr>
        <w:t xml:space="preserve"> полезного ископаемого в общем объеме 2360,0 тыс.м</w:t>
      </w:r>
      <w:r w:rsidRPr="00C60DE0">
        <w:rPr>
          <w:b/>
          <w:sz w:val="24"/>
          <w:szCs w:val="24"/>
          <w:vertAlign w:val="superscript"/>
        </w:rPr>
        <w:t>3</w:t>
      </w:r>
      <w:r w:rsidRPr="00C60DE0">
        <w:rPr>
          <w:b/>
          <w:sz w:val="24"/>
          <w:szCs w:val="24"/>
        </w:rPr>
        <w:t xml:space="preserve"> (4979,6 </w:t>
      </w:r>
      <w:proofErr w:type="spellStart"/>
      <w:r w:rsidRPr="00C60DE0">
        <w:rPr>
          <w:b/>
          <w:sz w:val="24"/>
          <w:szCs w:val="24"/>
        </w:rPr>
        <w:t>тыс.т</w:t>
      </w:r>
      <w:proofErr w:type="spellEnd"/>
      <w:r w:rsidRPr="00C60DE0">
        <w:rPr>
          <w:b/>
          <w:sz w:val="24"/>
          <w:szCs w:val="24"/>
        </w:rPr>
        <w:t xml:space="preserve">). </w:t>
      </w:r>
    </w:p>
    <w:p w14:paraId="60F12FA2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Добываемое сырье будет использоваться в качестве грунта для отсыпки земляного полотна местных автомобильных дорог, других земляных конструкций, классифицированы в соответствии  с техзаданием.</w:t>
      </w:r>
    </w:p>
    <w:p w14:paraId="1FBD4E5E" w14:textId="77777777" w:rsidR="008F22AF" w:rsidRPr="00C60DE0" w:rsidRDefault="008F22AF" w:rsidP="008F22AF">
      <w:pPr>
        <w:pStyle w:val="a6"/>
        <w:rPr>
          <w:b/>
          <w:i/>
          <w:sz w:val="24"/>
          <w:szCs w:val="24"/>
        </w:rPr>
      </w:pPr>
      <w:r w:rsidRPr="00C60DE0">
        <w:rPr>
          <w:b/>
          <w:i/>
          <w:sz w:val="24"/>
          <w:szCs w:val="24"/>
        </w:rPr>
        <w:t>Система разработки карьера</w:t>
      </w:r>
    </w:p>
    <w:p w14:paraId="3C7430EF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По способу развития рабочей зоны при добыче мергеля (грунта) система разработки является сплошной, с выемкой полезного ископаемого горизонтальным слоем по схеме: экскаватор/погрузчик – автосамосвал – строительные объекты.</w:t>
      </w:r>
    </w:p>
    <w:p w14:paraId="508610EC" w14:textId="77777777" w:rsidR="008F22AF" w:rsidRPr="00C60DE0" w:rsidRDefault="008F22AF" w:rsidP="008F22AF">
      <w:pPr>
        <w:pStyle w:val="a6"/>
        <w:rPr>
          <w:b/>
          <w:i/>
          <w:sz w:val="24"/>
          <w:szCs w:val="24"/>
        </w:rPr>
      </w:pPr>
      <w:r w:rsidRPr="00C60DE0">
        <w:rPr>
          <w:b/>
          <w:i/>
          <w:sz w:val="24"/>
          <w:szCs w:val="24"/>
        </w:rPr>
        <w:t>Режим работы</w:t>
      </w:r>
    </w:p>
    <w:p w14:paraId="42440E3E" w14:textId="77777777" w:rsidR="008F22AF" w:rsidRPr="00C60DE0" w:rsidRDefault="008F22AF" w:rsidP="008F22AF">
      <w:pPr>
        <w:pStyle w:val="a6"/>
        <w:rPr>
          <w:sz w:val="24"/>
          <w:szCs w:val="24"/>
        </w:rPr>
      </w:pPr>
      <w:bookmarkStart w:id="0" w:name="_Toc489436831"/>
      <w:bookmarkStart w:id="1" w:name="_Toc72839852"/>
      <w:r w:rsidRPr="00C60DE0">
        <w:rPr>
          <w:sz w:val="24"/>
          <w:szCs w:val="24"/>
        </w:rPr>
        <w:t>Режим работы карьера в 2026-2034 гг. - сезонный. Продолжительность рабочей вахты – 15 дней, количество рабочих смен в сутки - 1-2, продолжительность рабочей смены – 12 часов..</w:t>
      </w:r>
    </w:p>
    <w:p w14:paraId="47E33890" w14:textId="77777777" w:rsidR="008F22AF" w:rsidRPr="008C2126" w:rsidRDefault="008F22AF" w:rsidP="008C2126">
      <w:pPr>
        <w:pStyle w:val="a6"/>
        <w:spacing w:line="240" w:lineRule="auto"/>
        <w:rPr>
          <w:sz w:val="24"/>
          <w:szCs w:val="24"/>
        </w:rPr>
      </w:pPr>
      <w:r w:rsidRPr="008C2126">
        <w:rPr>
          <w:sz w:val="24"/>
          <w:szCs w:val="24"/>
        </w:rPr>
        <w:t xml:space="preserve">При таких условиях, исходя из производительности экскаватора, количество рабочих дней на добыче составит </w:t>
      </w:r>
      <w:r w:rsidRPr="008C2126">
        <w:rPr>
          <w:b/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2026 г"/>
        </w:smartTagPr>
        <w:r w:rsidRPr="008C2126">
          <w:rPr>
            <w:b/>
            <w:sz w:val="24"/>
            <w:szCs w:val="24"/>
          </w:rPr>
          <w:t>2026 г</w:t>
        </w:r>
      </w:smartTag>
      <w:r w:rsidRPr="008C2126">
        <w:rPr>
          <w:b/>
          <w:sz w:val="24"/>
          <w:szCs w:val="24"/>
        </w:rPr>
        <w:t xml:space="preserve">. – </w:t>
      </w:r>
      <w:smartTag w:uri="urn:schemas-microsoft-com:office:smarttags" w:element="metricconverter">
        <w:smartTagPr>
          <w:attr w:name="ProductID" w:val="152 см"/>
        </w:smartTagPr>
        <w:r w:rsidRPr="008C2126">
          <w:rPr>
            <w:b/>
            <w:sz w:val="24"/>
            <w:szCs w:val="24"/>
          </w:rPr>
          <w:t>152 см</w:t>
        </w:r>
      </w:smartTag>
      <w:r w:rsidRPr="008C2126">
        <w:rPr>
          <w:b/>
          <w:sz w:val="24"/>
          <w:szCs w:val="24"/>
        </w:rPr>
        <w:t xml:space="preserve">. (76 </w:t>
      </w:r>
      <w:proofErr w:type="spellStart"/>
      <w:r w:rsidRPr="008C2126">
        <w:rPr>
          <w:b/>
          <w:sz w:val="24"/>
          <w:szCs w:val="24"/>
        </w:rPr>
        <w:t>дн</w:t>
      </w:r>
      <w:proofErr w:type="spellEnd"/>
      <w:r w:rsidRPr="008C2126">
        <w:rPr>
          <w:b/>
          <w:sz w:val="24"/>
          <w:szCs w:val="24"/>
        </w:rPr>
        <w:t xml:space="preserve">.), 2027-2034 - </w:t>
      </w:r>
      <w:smartTag w:uri="urn:schemas-microsoft-com:office:smarttags" w:element="metricconverter">
        <w:smartTagPr>
          <w:attr w:name="ProductID" w:val="205 см"/>
        </w:smartTagPr>
        <w:r w:rsidRPr="008C2126">
          <w:rPr>
            <w:b/>
            <w:sz w:val="24"/>
            <w:szCs w:val="24"/>
          </w:rPr>
          <w:t>205 см</w:t>
        </w:r>
      </w:smartTag>
      <w:r w:rsidRPr="008C2126">
        <w:rPr>
          <w:b/>
          <w:sz w:val="24"/>
          <w:szCs w:val="24"/>
        </w:rPr>
        <w:t xml:space="preserve">. (103 </w:t>
      </w:r>
      <w:proofErr w:type="spellStart"/>
      <w:r w:rsidRPr="008C2126">
        <w:rPr>
          <w:b/>
          <w:sz w:val="24"/>
          <w:szCs w:val="24"/>
        </w:rPr>
        <w:t>дн</w:t>
      </w:r>
      <w:proofErr w:type="spellEnd"/>
      <w:r w:rsidRPr="008C2126">
        <w:rPr>
          <w:b/>
          <w:sz w:val="24"/>
          <w:szCs w:val="24"/>
        </w:rPr>
        <w:t>.).</w:t>
      </w:r>
      <w:r w:rsidRPr="008C2126">
        <w:rPr>
          <w:sz w:val="24"/>
          <w:szCs w:val="24"/>
        </w:rPr>
        <w:t xml:space="preserve"> Годовая задолженность оборудования, используемого на горных работах, отражена в таблицах 5.8.6.1 – 5.8.6.10 Плана горных работ</w:t>
      </w:r>
    </w:p>
    <w:p w14:paraId="72FDD68F" w14:textId="77777777" w:rsidR="008F22AF" w:rsidRPr="008C2126" w:rsidRDefault="008F22AF" w:rsidP="008C2126">
      <w:pPr>
        <w:pStyle w:val="a6"/>
        <w:spacing w:line="240" w:lineRule="auto"/>
        <w:rPr>
          <w:b/>
          <w:i/>
          <w:sz w:val="24"/>
          <w:szCs w:val="24"/>
        </w:rPr>
      </w:pPr>
      <w:r w:rsidRPr="008C2126">
        <w:rPr>
          <w:b/>
          <w:i/>
          <w:sz w:val="24"/>
          <w:szCs w:val="24"/>
        </w:rPr>
        <w:t>Горно-технологическое оборудование</w:t>
      </w:r>
      <w:bookmarkEnd w:id="0"/>
      <w:bookmarkEnd w:id="1"/>
    </w:p>
    <w:p w14:paraId="0F1D1B85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 xml:space="preserve">На добычных работах </w:t>
      </w:r>
    </w:p>
    <w:p w14:paraId="6AB5829F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 xml:space="preserve">- Экскаватор – </w:t>
      </w:r>
      <w:proofErr w:type="spellStart"/>
      <w:proofErr w:type="gramStart"/>
      <w:r w:rsidRPr="008C2126">
        <w:rPr>
          <w:spacing w:val="5"/>
          <w:sz w:val="24"/>
          <w:szCs w:val="24"/>
        </w:rPr>
        <w:t>Hitachi</w:t>
      </w:r>
      <w:proofErr w:type="spellEnd"/>
      <w:r w:rsidRPr="008C2126">
        <w:rPr>
          <w:spacing w:val="5"/>
          <w:sz w:val="24"/>
          <w:szCs w:val="24"/>
        </w:rPr>
        <w:t xml:space="preserve">  –</w:t>
      </w:r>
      <w:proofErr w:type="gramEnd"/>
      <w:r w:rsidRPr="008C2126">
        <w:rPr>
          <w:spacing w:val="5"/>
          <w:sz w:val="24"/>
          <w:szCs w:val="24"/>
        </w:rPr>
        <w:t xml:space="preserve"> 1 ед.</w:t>
      </w:r>
    </w:p>
    <w:p w14:paraId="50610EA3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>- автосамосвал на вывозе грунта КАМАЗ-65115 – 10 ед.</w:t>
      </w:r>
    </w:p>
    <w:p w14:paraId="367B6D3D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 xml:space="preserve">На вспомогательных работах: </w:t>
      </w:r>
    </w:p>
    <w:p w14:paraId="381A97D3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>- бульдозер SHANTUI SD 16, 1 ед.,</w:t>
      </w:r>
    </w:p>
    <w:p w14:paraId="6F3F4B3F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>- машина поливомоечная на базе КАМАЗ-53213, 1 ед.,</w:t>
      </w:r>
    </w:p>
    <w:p w14:paraId="6A36A8AB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>- вахтовый автобус, 1 ед.,</w:t>
      </w:r>
    </w:p>
    <w:p w14:paraId="4DF1A0D4" w14:textId="77777777" w:rsidR="008F22AF" w:rsidRPr="008C2126" w:rsidRDefault="008F22AF" w:rsidP="008C2126">
      <w:pPr>
        <w:pStyle w:val="a6"/>
        <w:spacing w:line="240" w:lineRule="auto"/>
        <w:rPr>
          <w:spacing w:val="5"/>
          <w:sz w:val="24"/>
          <w:szCs w:val="24"/>
        </w:rPr>
      </w:pPr>
      <w:r w:rsidRPr="008C2126">
        <w:rPr>
          <w:spacing w:val="5"/>
          <w:sz w:val="24"/>
          <w:szCs w:val="24"/>
        </w:rPr>
        <w:t>- автозаправщик. 1 ед.</w:t>
      </w:r>
    </w:p>
    <w:p w14:paraId="49B3D6C2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Style w:val="a7"/>
          <w:rFonts w:eastAsiaTheme="minorHAnsi"/>
          <w:i/>
          <w:sz w:val="24"/>
          <w:szCs w:val="24"/>
        </w:rPr>
      </w:pPr>
      <w:r w:rsidRPr="008C2126">
        <w:rPr>
          <w:rFonts w:ascii="Times New Roman" w:hAnsi="Times New Roman" w:cs="Times New Roman"/>
          <w:i/>
          <w:sz w:val="24"/>
          <w:szCs w:val="24"/>
        </w:rPr>
        <w:t xml:space="preserve">Примечание: </w:t>
      </w:r>
      <w:r w:rsidRPr="008C2126">
        <w:rPr>
          <w:rStyle w:val="a7"/>
          <w:rFonts w:eastAsiaTheme="minorHAnsi"/>
          <w:i/>
          <w:sz w:val="24"/>
          <w:szCs w:val="24"/>
        </w:rPr>
        <w:t>специальная техника, задействованная при разработке карьера, предоставляется подрядной организацией в соответствии с договором на оказание услуг по предоставлению спецтехники с экипажем.</w:t>
      </w:r>
    </w:p>
    <w:p w14:paraId="13429FFB" w14:textId="77777777" w:rsidR="008F22AF" w:rsidRPr="008C2126" w:rsidRDefault="008F22AF" w:rsidP="008C212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0008F1" w14:textId="77777777" w:rsidR="008F22AF" w:rsidRPr="008C2126" w:rsidRDefault="008F22AF" w:rsidP="008C212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По сейсмичности описываемый район относится к спокойному, слабоинтенсивному, к </w:t>
      </w:r>
      <w:proofErr w:type="gramStart"/>
      <w:r w:rsidRPr="008C2126">
        <w:rPr>
          <w:rFonts w:ascii="Times New Roman" w:hAnsi="Times New Roman" w:cs="Times New Roman"/>
          <w:color w:val="000000"/>
          <w:sz w:val="24"/>
          <w:szCs w:val="24"/>
        </w:rPr>
        <w:t>зоне  погруженных</w:t>
      </w:r>
      <w:proofErr w:type="gramEnd"/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 древних платформ (Прикаспийская синеклиза). Согласно СНиП РК 2.03-03-2006, сейсмичность </w:t>
      </w:r>
      <w:proofErr w:type="gramStart"/>
      <w:r w:rsidRPr="008C2126">
        <w:rPr>
          <w:rFonts w:ascii="Times New Roman" w:hAnsi="Times New Roman" w:cs="Times New Roman"/>
          <w:color w:val="000000"/>
          <w:sz w:val="24"/>
          <w:szCs w:val="24"/>
        </w:rPr>
        <w:t>района  по</w:t>
      </w:r>
      <w:proofErr w:type="gramEnd"/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 шкале НSК-64  менее 6 баллов. </w:t>
      </w:r>
    </w:p>
    <w:p w14:paraId="6263FE8F" w14:textId="77777777" w:rsidR="008F22AF" w:rsidRPr="008C2126" w:rsidRDefault="008F22AF" w:rsidP="008C2126">
      <w:pPr>
        <w:pStyle w:val="a6"/>
        <w:spacing w:line="240" w:lineRule="auto"/>
        <w:ind w:left="0" w:firstLine="720"/>
        <w:rPr>
          <w:b/>
          <w:sz w:val="24"/>
          <w:szCs w:val="24"/>
        </w:rPr>
      </w:pPr>
      <w:r w:rsidRPr="008C2126">
        <w:rPr>
          <w:b/>
          <w:sz w:val="24"/>
          <w:szCs w:val="24"/>
        </w:rPr>
        <w:t>На площади участка сельскохозяйственные угодья, производственные объекты, какие-либо застройки и сооружения отсутствуют.</w:t>
      </w:r>
    </w:p>
    <w:p w14:paraId="31299B47" w14:textId="77777777" w:rsidR="008F22AF" w:rsidRPr="008C2126" w:rsidRDefault="008F22AF" w:rsidP="008C2126">
      <w:pPr>
        <w:shd w:val="clear" w:color="auto" w:fill="FFFFFF"/>
        <w:spacing w:after="0" w:line="240" w:lineRule="auto"/>
        <w:ind w:left="38" w:right="29" w:firstLine="6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Условия производства горных работ </w:t>
      </w:r>
      <w:proofErr w:type="spellStart"/>
      <w:r w:rsidRPr="008C2126">
        <w:rPr>
          <w:rFonts w:ascii="Times New Roman" w:hAnsi="Times New Roman" w:cs="Times New Roman"/>
          <w:color w:val="000000"/>
          <w:sz w:val="24"/>
          <w:szCs w:val="24"/>
        </w:rPr>
        <w:t>радиационно</w:t>
      </w:r>
      <w:proofErr w:type="spellEnd"/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 безопасны.</w:t>
      </w:r>
    </w:p>
    <w:p w14:paraId="2436B8C7" w14:textId="77777777" w:rsidR="008F22AF" w:rsidRPr="008C2126" w:rsidRDefault="008F22AF" w:rsidP="008C212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ko-KR"/>
        </w:rPr>
      </w:pPr>
      <w:r w:rsidRPr="008C2126">
        <w:rPr>
          <w:rFonts w:ascii="Times New Roman" w:hAnsi="Times New Roman" w:cs="Times New Roman"/>
          <w:color w:val="000000"/>
          <w:sz w:val="24"/>
          <w:szCs w:val="24"/>
          <w:lang w:eastAsia="ko-KR"/>
        </w:rPr>
        <w:t xml:space="preserve">Инженерно-геологические условия разработки месторождения относятся к простым. </w:t>
      </w:r>
    </w:p>
    <w:p w14:paraId="625B76CB" w14:textId="77777777" w:rsidR="008F22AF" w:rsidRPr="008C2126" w:rsidRDefault="008F22AF" w:rsidP="008C21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 xml:space="preserve">Согласно СНиП РК 3.03-09-2003 «Автомобильные  дороги», район проектируемого карьера относится  к  </w:t>
      </w:r>
      <w:r w:rsidRPr="008C212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8C2126">
        <w:rPr>
          <w:rFonts w:ascii="Times New Roman" w:hAnsi="Times New Roman" w:cs="Times New Roman"/>
          <w:sz w:val="24"/>
          <w:szCs w:val="24"/>
        </w:rPr>
        <w:t xml:space="preserve"> дорожно-климатической зоне  (приложение  Б), а по характеру и степени увлажнения - ко 2-му типу местности, где грунтовые воды не влияют на отработку полезной толщи.</w:t>
      </w:r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9E9350B" w14:textId="77777777" w:rsidR="008F22AF" w:rsidRPr="008C2126" w:rsidRDefault="008F22AF" w:rsidP="008C21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>Отрицательные факторы, усложняющие отработку участка в пределах площади разработки, отсутствуют.</w:t>
      </w:r>
    </w:p>
    <w:p w14:paraId="32A4C508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Проектируемое </w:t>
      </w:r>
      <w:proofErr w:type="gramStart"/>
      <w:r w:rsidRPr="008C2126">
        <w:rPr>
          <w:rFonts w:ascii="Times New Roman" w:hAnsi="Times New Roman" w:cs="Times New Roman"/>
          <w:color w:val="000000"/>
          <w:sz w:val="24"/>
          <w:szCs w:val="24"/>
        </w:rPr>
        <w:t>производство  в</w:t>
      </w:r>
      <w:proofErr w:type="gramEnd"/>
      <w:r w:rsidRPr="008C2126">
        <w:rPr>
          <w:rFonts w:ascii="Times New Roman" w:hAnsi="Times New Roman" w:cs="Times New Roman"/>
          <w:color w:val="000000"/>
          <w:sz w:val="24"/>
          <w:szCs w:val="24"/>
        </w:rPr>
        <w:t xml:space="preserve">  своем  составе  будет  иметь  следующие  объекты:</w:t>
      </w:r>
    </w:p>
    <w:p w14:paraId="76279C2B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2126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карьер;</w:t>
      </w:r>
    </w:p>
    <w:p w14:paraId="689F1CC6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2126">
        <w:rPr>
          <w:rFonts w:ascii="Times New Roman" w:hAnsi="Times New Roman" w:cs="Times New Roman"/>
          <w:color w:val="000000"/>
          <w:sz w:val="24"/>
          <w:szCs w:val="24"/>
        </w:rPr>
        <w:t>- площадку административно-бытовых помещений;</w:t>
      </w:r>
    </w:p>
    <w:p w14:paraId="3B1FBB36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>- подъездные и внутрикарьерные автодороги (существующие, грунтовые).</w:t>
      </w:r>
    </w:p>
    <w:p w14:paraId="4B5DD3F1" w14:textId="77777777" w:rsidR="008F22AF" w:rsidRPr="008C2126" w:rsidRDefault="008F22AF" w:rsidP="008C2126">
      <w:pPr>
        <w:pStyle w:val="a6"/>
        <w:spacing w:line="240" w:lineRule="auto"/>
        <w:rPr>
          <w:sz w:val="24"/>
          <w:szCs w:val="24"/>
        </w:rPr>
      </w:pPr>
      <w:r w:rsidRPr="008C2126">
        <w:rPr>
          <w:sz w:val="24"/>
          <w:szCs w:val="24"/>
        </w:rPr>
        <w:t>Учитывая близость отрабатываемого карьера от дороги с покрытием, а также относительно малую продолжительность проектируемых работ, строительство подъездных дорог не предусматривается.</w:t>
      </w:r>
    </w:p>
    <w:p w14:paraId="6998AFC5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 xml:space="preserve">Карьер </w:t>
      </w:r>
      <w:proofErr w:type="gramStart"/>
      <w:r w:rsidRPr="008C2126">
        <w:rPr>
          <w:rFonts w:ascii="Times New Roman" w:hAnsi="Times New Roman" w:cs="Times New Roman"/>
          <w:sz w:val="24"/>
          <w:szCs w:val="24"/>
        </w:rPr>
        <w:t>занимает  северо</w:t>
      </w:r>
      <w:proofErr w:type="gramEnd"/>
      <w:r w:rsidRPr="008C2126">
        <w:rPr>
          <w:rFonts w:ascii="Times New Roman" w:hAnsi="Times New Roman" w:cs="Times New Roman"/>
          <w:sz w:val="24"/>
          <w:szCs w:val="24"/>
        </w:rPr>
        <w:t xml:space="preserve">-восточную часть месторождения и  охватывает площадь части утвержденных запасов грунтовых пород.  </w:t>
      </w:r>
    </w:p>
    <w:p w14:paraId="219C1600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 xml:space="preserve">Площадка административно-бытовых вагонов находится </w:t>
      </w:r>
      <w:r w:rsidRPr="008C2126">
        <w:rPr>
          <w:rFonts w:ascii="Times New Roman" w:hAnsi="Times New Roman" w:cs="Times New Roman"/>
          <w:color w:val="000000"/>
          <w:sz w:val="24"/>
          <w:szCs w:val="24"/>
        </w:rPr>
        <w:t>вблизи</w:t>
      </w:r>
      <w:r w:rsidRPr="008C2126">
        <w:rPr>
          <w:rFonts w:ascii="Times New Roman" w:hAnsi="Times New Roman" w:cs="Times New Roman"/>
          <w:sz w:val="24"/>
          <w:szCs w:val="24"/>
        </w:rPr>
        <w:t xml:space="preserve"> восточного борта карьера. Подъездные дороги проходят от карьера до дороги с твердым покрытием.</w:t>
      </w:r>
    </w:p>
    <w:p w14:paraId="7C04B405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126">
        <w:rPr>
          <w:rFonts w:ascii="Times New Roman" w:hAnsi="Times New Roman" w:cs="Times New Roman"/>
          <w:b/>
          <w:sz w:val="24"/>
          <w:szCs w:val="24"/>
        </w:rPr>
        <w:t xml:space="preserve">Земли, на которых размещаются объекты проектируемого производства, как по своему орографическому положению, так и по качеству плодородного слоя являются </w:t>
      </w:r>
      <w:proofErr w:type="gramStart"/>
      <w:r w:rsidRPr="008C2126">
        <w:rPr>
          <w:rFonts w:ascii="Times New Roman" w:hAnsi="Times New Roman" w:cs="Times New Roman"/>
          <w:b/>
          <w:sz w:val="24"/>
          <w:szCs w:val="24"/>
        </w:rPr>
        <w:t>малоценными  и</w:t>
      </w:r>
      <w:proofErr w:type="gramEnd"/>
      <w:r w:rsidRPr="008C2126">
        <w:rPr>
          <w:rFonts w:ascii="Times New Roman" w:hAnsi="Times New Roman" w:cs="Times New Roman"/>
          <w:b/>
          <w:sz w:val="24"/>
          <w:szCs w:val="24"/>
        </w:rPr>
        <w:t xml:space="preserve">  малопригодными для ведения сельского хозяйства.</w:t>
      </w:r>
    </w:p>
    <w:p w14:paraId="5B7B2298" w14:textId="77777777" w:rsidR="008F22AF" w:rsidRPr="008C2126" w:rsidRDefault="008F22AF" w:rsidP="008C2126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 xml:space="preserve">Планом горных работ разработка части запасов участка предусмотрена </w:t>
      </w:r>
      <w:r w:rsidRPr="008C2126">
        <w:rPr>
          <w:rFonts w:ascii="Times New Roman" w:hAnsi="Times New Roman" w:cs="Times New Roman"/>
          <w:b/>
          <w:sz w:val="24"/>
          <w:szCs w:val="24"/>
        </w:rPr>
        <w:t>на 9 лет (2026-2034г.г.).</w:t>
      </w:r>
      <w:r w:rsidRPr="008C2126">
        <w:rPr>
          <w:rFonts w:ascii="Times New Roman" w:hAnsi="Times New Roman" w:cs="Times New Roman"/>
          <w:sz w:val="24"/>
          <w:szCs w:val="24"/>
        </w:rPr>
        <w:t xml:space="preserve"> Годовая производительность карьера по горной массе отражена в Календарном плане горных работ (таблица 4.2).</w:t>
      </w:r>
    </w:p>
    <w:p w14:paraId="1DEB07F3" w14:textId="77777777" w:rsidR="008F22AF" w:rsidRPr="008C2126" w:rsidRDefault="008F22AF" w:rsidP="008C2126">
      <w:pPr>
        <w:pStyle w:val="210"/>
        <w:numPr>
          <w:ilvl w:val="1"/>
          <w:numId w:val="7"/>
        </w:numPr>
        <w:rPr>
          <w:b/>
          <w:sz w:val="24"/>
          <w:szCs w:val="24"/>
        </w:rPr>
      </w:pPr>
      <w:r w:rsidRPr="008C2126">
        <w:rPr>
          <w:b/>
          <w:sz w:val="24"/>
          <w:szCs w:val="24"/>
        </w:rPr>
        <w:t>1.3. Характеристика видов нарушений</w:t>
      </w:r>
    </w:p>
    <w:p w14:paraId="5C9CA9E0" w14:textId="77777777" w:rsidR="008F22AF" w:rsidRPr="008C2126" w:rsidRDefault="008F22AF" w:rsidP="008C212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8C2126">
        <w:rPr>
          <w:rFonts w:ascii="Times New Roman" w:hAnsi="Times New Roman" w:cs="Times New Roman"/>
          <w:sz w:val="24"/>
          <w:szCs w:val="24"/>
        </w:rPr>
        <w:t>процессе  разработки</w:t>
      </w:r>
      <w:proofErr w:type="gramEnd"/>
      <w:r w:rsidRPr="008C2126">
        <w:rPr>
          <w:rFonts w:ascii="Times New Roman" w:hAnsi="Times New Roman" w:cs="Times New Roman"/>
          <w:sz w:val="24"/>
          <w:szCs w:val="24"/>
        </w:rPr>
        <w:t xml:space="preserve"> месторождения на месте производства горных работ почвы претерпевают значительное техногенное воздействие, обусловленное как непосредственно собственно технологическим процессом, так  и сопутствующими ему вспомогательными операциями.</w:t>
      </w:r>
    </w:p>
    <w:p w14:paraId="012DE3D9" w14:textId="77777777" w:rsidR="008F22AF" w:rsidRPr="008C2126" w:rsidRDefault="008F22AF" w:rsidP="008C212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 xml:space="preserve">Исходя из технологического процесса разработки карьеров, в пределах исследуемой площади будут </w:t>
      </w:r>
      <w:proofErr w:type="gramStart"/>
      <w:r w:rsidRPr="008C2126">
        <w:rPr>
          <w:rFonts w:ascii="Times New Roman" w:hAnsi="Times New Roman" w:cs="Times New Roman"/>
          <w:sz w:val="24"/>
          <w:szCs w:val="24"/>
        </w:rPr>
        <w:t>проявляться  следующие</w:t>
      </w:r>
      <w:proofErr w:type="gramEnd"/>
      <w:r w:rsidRPr="008C2126">
        <w:rPr>
          <w:rFonts w:ascii="Times New Roman" w:hAnsi="Times New Roman" w:cs="Times New Roman"/>
          <w:sz w:val="24"/>
          <w:szCs w:val="24"/>
        </w:rPr>
        <w:t xml:space="preserve"> типы техногенного воздействия:</w:t>
      </w:r>
    </w:p>
    <w:p w14:paraId="588ABDC5" w14:textId="77777777" w:rsidR="008F22AF" w:rsidRPr="008C2126" w:rsidRDefault="008F22AF" w:rsidP="008C2126">
      <w:pPr>
        <w:pStyle w:val="21"/>
        <w:numPr>
          <w:ilvl w:val="0"/>
          <w:numId w:val="2"/>
        </w:numPr>
        <w:spacing w:after="0" w:line="240" w:lineRule="auto"/>
        <w:jc w:val="both"/>
      </w:pPr>
      <w:r w:rsidRPr="008C2126">
        <w:t>химическое загрязнение;</w:t>
      </w:r>
    </w:p>
    <w:p w14:paraId="5D9F0269" w14:textId="77777777" w:rsidR="008F22AF" w:rsidRPr="008C2126" w:rsidRDefault="008F22AF" w:rsidP="008C2126">
      <w:pPr>
        <w:pStyle w:val="21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</w:pPr>
      <w:r w:rsidRPr="008C2126">
        <w:t>физико-механическое воздействие.</w:t>
      </w:r>
    </w:p>
    <w:p w14:paraId="382C6544" w14:textId="77777777" w:rsidR="008F22AF" w:rsidRPr="008C2126" w:rsidRDefault="008F22AF" w:rsidP="008C2126">
      <w:pPr>
        <w:pStyle w:val="21"/>
        <w:tabs>
          <w:tab w:val="num" w:pos="0"/>
        </w:tabs>
        <w:spacing w:after="0" w:line="240" w:lineRule="auto"/>
        <w:ind w:firstLine="720"/>
        <w:jc w:val="both"/>
      </w:pPr>
      <w:r w:rsidRPr="008C2126">
        <w:t>Химическое воздействие на почвы могут возникнуть в результате аварийных разливов ГСМ.</w:t>
      </w:r>
    </w:p>
    <w:p w14:paraId="1A35A37E" w14:textId="77777777" w:rsidR="008F22AF" w:rsidRPr="008C2126" w:rsidRDefault="008F22AF" w:rsidP="008C2126">
      <w:pPr>
        <w:pStyle w:val="21"/>
        <w:tabs>
          <w:tab w:val="num" w:pos="0"/>
        </w:tabs>
        <w:spacing w:after="0" w:line="240" w:lineRule="auto"/>
        <w:ind w:firstLine="720"/>
        <w:jc w:val="both"/>
      </w:pPr>
      <w:r w:rsidRPr="008C2126">
        <w:t xml:space="preserve">Физико-механическое воздействие на почвенный покров будут оказывать физическое присутствие временных вахтовых поселков, проведение </w:t>
      </w:r>
      <w:proofErr w:type="spellStart"/>
      <w:r w:rsidRPr="008C2126">
        <w:t>зачистных</w:t>
      </w:r>
      <w:proofErr w:type="spellEnd"/>
      <w:r w:rsidRPr="008C2126">
        <w:t xml:space="preserve"> и добычных работ в пределах отведенных участков, при строительстве дорог, что приводит к нарушению естественного рельефа </w:t>
      </w:r>
      <w:proofErr w:type="gramStart"/>
      <w:r w:rsidRPr="008C2126">
        <w:t>и  растительности</w:t>
      </w:r>
      <w:proofErr w:type="gramEnd"/>
      <w:r w:rsidRPr="008C2126">
        <w:t xml:space="preserve">. </w:t>
      </w:r>
    </w:p>
    <w:p w14:paraId="16CDDEAF" w14:textId="77777777" w:rsidR="008F22AF" w:rsidRPr="008C2126" w:rsidRDefault="008F22AF" w:rsidP="008C2126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126">
        <w:rPr>
          <w:rFonts w:ascii="Times New Roman" w:hAnsi="Times New Roman" w:cs="Times New Roman"/>
          <w:sz w:val="24"/>
          <w:szCs w:val="24"/>
        </w:rPr>
        <w:t xml:space="preserve">В ходе и после </w:t>
      </w:r>
      <w:proofErr w:type="gramStart"/>
      <w:r w:rsidRPr="008C2126">
        <w:rPr>
          <w:rFonts w:ascii="Times New Roman" w:hAnsi="Times New Roman" w:cs="Times New Roman"/>
          <w:sz w:val="24"/>
          <w:szCs w:val="24"/>
        </w:rPr>
        <w:t>окончания  разработки</w:t>
      </w:r>
      <w:proofErr w:type="gramEnd"/>
      <w:r w:rsidRPr="008C2126">
        <w:rPr>
          <w:rFonts w:ascii="Times New Roman" w:hAnsi="Times New Roman" w:cs="Times New Roman"/>
          <w:sz w:val="24"/>
          <w:szCs w:val="24"/>
        </w:rPr>
        <w:t xml:space="preserve"> должны проводиться  работы по рекультивации земель, так как участки нарушенного почвенного покрова в условиях степной зоны без проведения технических </w:t>
      </w:r>
      <w:proofErr w:type="spellStart"/>
      <w:r w:rsidRPr="008C2126">
        <w:rPr>
          <w:rFonts w:ascii="Times New Roman" w:hAnsi="Times New Roman" w:cs="Times New Roman"/>
          <w:sz w:val="24"/>
          <w:szCs w:val="24"/>
        </w:rPr>
        <w:t>рекультивационных</w:t>
      </w:r>
      <w:proofErr w:type="spellEnd"/>
      <w:r w:rsidRPr="008C2126">
        <w:rPr>
          <w:rFonts w:ascii="Times New Roman" w:hAnsi="Times New Roman" w:cs="Times New Roman"/>
          <w:sz w:val="24"/>
          <w:szCs w:val="24"/>
        </w:rPr>
        <w:t xml:space="preserve"> мероприятий восстанавливаются очень медленно. </w:t>
      </w:r>
    </w:p>
    <w:p w14:paraId="7F4AE895" w14:textId="77777777" w:rsidR="008F22AF" w:rsidRPr="008C2126" w:rsidRDefault="008F22AF" w:rsidP="008C2126">
      <w:pPr>
        <w:pStyle w:val="a6"/>
        <w:spacing w:line="240" w:lineRule="auto"/>
        <w:rPr>
          <w:sz w:val="24"/>
          <w:szCs w:val="24"/>
        </w:rPr>
      </w:pPr>
    </w:p>
    <w:p w14:paraId="1AE2FB8F" w14:textId="399D2BED" w:rsidR="002A1DE8" w:rsidRPr="00744359" w:rsidRDefault="002A1DE8" w:rsidP="00744359">
      <w:pPr>
        <w:pStyle w:val="Default"/>
        <w:spacing w:before="120" w:after="120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Характеристика вредных физических воздействий</w:t>
      </w:r>
    </w:p>
    <w:p w14:paraId="0C93DB4A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 процессе  разработки месторождения на месте производства горных работ почвы, имеющие низкий качественный состав, претерпевают значительное техногенное воздействие, обусловленное как непосредственно собственно технологическим процессом, так  и сопутствующими ему вспомогательными операциями.</w:t>
      </w:r>
    </w:p>
    <w:p w14:paraId="1F505F6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Исходя из технологического процесса разработки карьера, в пределах исследуемой площади будут проявляться  следующие типы техногенного воздействия:</w:t>
      </w:r>
    </w:p>
    <w:p w14:paraId="6969C59E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химическое загрязнение;</w:t>
      </w:r>
    </w:p>
    <w:p w14:paraId="19CF2341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физико-механическое воздействие.</w:t>
      </w:r>
    </w:p>
    <w:p w14:paraId="3A883AD2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Химическое воздействие на почвы на ограниченной площади могут возникнуть в результате аварийных разливов ГСМ.</w:t>
      </w:r>
    </w:p>
    <w:p w14:paraId="17456BB3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lastRenderedPageBreak/>
        <w:t xml:space="preserve">Физико-механическое воздействие на почвенный покров будут оказывать  проведение вскрышных, </w:t>
      </w:r>
      <w:proofErr w:type="spellStart"/>
      <w:r w:rsidRPr="00EC3FBF">
        <w:rPr>
          <w:spacing w:val="5"/>
          <w:sz w:val="24"/>
        </w:rPr>
        <w:t>зачистных</w:t>
      </w:r>
      <w:proofErr w:type="spellEnd"/>
      <w:r w:rsidRPr="00EC3FBF">
        <w:rPr>
          <w:spacing w:val="5"/>
          <w:sz w:val="24"/>
        </w:rPr>
        <w:t xml:space="preserve">, добычных работ в пределах отведенного участка, при строительстве дорог и т.д. </w:t>
      </w:r>
    </w:p>
    <w:p w14:paraId="5D416A99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В ходе и после окончания  разработки  должны проводиться  работы по рекультивации отвалов и других нарушенных земель, так как участки нарушенного почвенного покрова в условиях пустынной зоны без проведения </w:t>
      </w:r>
      <w:proofErr w:type="spellStart"/>
      <w:r w:rsidRPr="00EC3FBF">
        <w:rPr>
          <w:spacing w:val="5"/>
          <w:sz w:val="24"/>
        </w:rPr>
        <w:t>рекультивационных</w:t>
      </w:r>
      <w:proofErr w:type="spellEnd"/>
      <w:r w:rsidRPr="00EC3FBF">
        <w:rPr>
          <w:spacing w:val="5"/>
          <w:sz w:val="24"/>
        </w:rPr>
        <w:t xml:space="preserve"> мероприятий восстанавливаются очень медленно.</w:t>
      </w:r>
    </w:p>
    <w:p w14:paraId="31A34EB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Воздействие на земельные ресурсы и почвы при разработке карьера оценивается в пространственном масштабе как локальное, во временном - как длительное  и по величине - как незначительное.</w:t>
      </w:r>
    </w:p>
    <w:p w14:paraId="38DF6D09" w14:textId="77777777" w:rsidR="00C3140B" w:rsidRDefault="00C3140B" w:rsidP="00401E01">
      <w:pPr>
        <w:pStyle w:val="Default"/>
        <w:ind w:firstLine="709"/>
        <w:jc w:val="center"/>
        <w:rPr>
          <w:b/>
          <w:bCs/>
          <w:i/>
        </w:rPr>
      </w:pPr>
    </w:p>
    <w:p w14:paraId="03C2DF77" w14:textId="105DDB03" w:rsidR="003C7A2F" w:rsidRDefault="002A1DE8" w:rsidP="00401E01">
      <w:pPr>
        <w:pStyle w:val="Default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Краткая характеристика планируемой деятельности</w:t>
      </w:r>
    </w:p>
    <w:p w14:paraId="7BA7CC44" w14:textId="77777777" w:rsidR="008C2126" w:rsidRPr="00744359" w:rsidRDefault="008C2126" w:rsidP="00401E01">
      <w:pPr>
        <w:pStyle w:val="Default"/>
        <w:ind w:firstLine="709"/>
        <w:jc w:val="center"/>
        <w:rPr>
          <w:b/>
          <w:bCs/>
          <w:i/>
        </w:rPr>
      </w:pPr>
      <w:bookmarkStart w:id="2" w:name="_GoBack"/>
      <w:bookmarkEnd w:id="2"/>
    </w:p>
    <w:p w14:paraId="575CCBD3" w14:textId="77777777" w:rsidR="008F22AF" w:rsidRPr="00E2668F" w:rsidRDefault="008F22AF" w:rsidP="008F22AF">
      <w:pPr>
        <w:pStyle w:val="a6"/>
        <w:rPr>
          <w:color w:val="000000"/>
          <w:sz w:val="24"/>
          <w:szCs w:val="24"/>
          <w:lang w:val="kk-KZ"/>
        </w:rPr>
      </w:pPr>
      <w:r w:rsidRPr="00E2668F">
        <w:rPr>
          <w:color w:val="000000"/>
          <w:sz w:val="24"/>
          <w:szCs w:val="24"/>
          <w:lang w:val="kk-KZ"/>
        </w:rPr>
        <w:t>Срок действия Лицензии на добычу грунтов – 9 лет (2026-2034г.г.).</w:t>
      </w:r>
    </w:p>
    <w:p w14:paraId="1E04395E" w14:textId="77777777" w:rsidR="008F22AF" w:rsidRDefault="008F22AF" w:rsidP="008F22AF">
      <w:pPr>
        <w:pStyle w:val="a6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М</w:t>
      </w:r>
      <w:r w:rsidRPr="00E2668F">
        <w:rPr>
          <w:color w:val="000000"/>
          <w:sz w:val="24"/>
          <w:szCs w:val="24"/>
          <w:lang w:val="kk-KZ"/>
        </w:rPr>
        <w:t>асштабы Проекта рекультивации – 9 лет (2026-2034 г.г.). (паралельно с добычей по ходу продвижения фронта добычных работ, т.е. рекультивационные работы будут проводится сразу вслед за добычными работами).</w:t>
      </w:r>
    </w:p>
    <w:p w14:paraId="23198B37" w14:textId="77777777" w:rsidR="008F22AF" w:rsidRPr="0036135E" w:rsidRDefault="008F22AF" w:rsidP="008F22AF">
      <w:pPr>
        <w:pStyle w:val="a6"/>
        <w:rPr>
          <w:color w:val="000000"/>
          <w:sz w:val="24"/>
          <w:szCs w:val="24"/>
        </w:rPr>
      </w:pPr>
      <w:r w:rsidRPr="000001B3">
        <w:rPr>
          <w:color w:val="000000"/>
          <w:sz w:val="24"/>
          <w:szCs w:val="24"/>
          <w:lang w:val="kk-KZ"/>
        </w:rPr>
        <w:t>Основные  технологические процессы</w:t>
      </w:r>
      <w:r>
        <w:rPr>
          <w:color w:val="000000"/>
          <w:sz w:val="24"/>
          <w:szCs w:val="24"/>
          <w:lang w:val="kk-KZ"/>
        </w:rPr>
        <w:t>: т</w:t>
      </w:r>
      <w:r w:rsidRPr="000001B3">
        <w:rPr>
          <w:color w:val="000000"/>
          <w:sz w:val="24"/>
          <w:szCs w:val="24"/>
          <w:lang w:val="kk-KZ"/>
        </w:rPr>
        <w:t>ехнический этап рекультивации, имеющий сельскохозяйственное назначение с использованием в дальнейшем земли как пастбище</w:t>
      </w:r>
    </w:p>
    <w:p w14:paraId="25FE7C12" w14:textId="77777777" w:rsidR="008F22AF" w:rsidRDefault="008F22AF" w:rsidP="008F22AF">
      <w:pPr>
        <w:pStyle w:val="a6"/>
        <w:rPr>
          <w:color w:val="000000"/>
          <w:sz w:val="24"/>
          <w:szCs w:val="24"/>
          <w:lang w:val="kk-KZ"/>
        </w:rPr>
      </w:pPr>
      <w:r w:rsidRPr="00E2668F">
        <w:rPr>
          <w:color w:val="000000"/>
          <w:sz w:val="24"/>
          <w:szCs w:val="24"/>
        </w:rPr>
        <w:t>Состав предприятия:</w:t>
      </w:r>
      <w:r>
        <w:rPr>
          <w:color w:val="000000"/>
          <w:sz w:val="24"/>
          <w:szCs w:val="24"/>
          <w:lang w:val="kk-KZ"/>
        </w:rPr>
        <w:t xml:space="preserve"> </w:t>
      </w:r>
      <w:r w:rsidRPr="00E2668F">
        <w:rPr>
          <w:color w:val="000000"/>
          <w:sz w:val="24"/>
          <w:szCs w:val="24"/>
        </w:rPr>
        <w:t>- 1 карьер;</w:t>
      </w:r>
      <w:r>
        <w:rPr>
          <w:color w:val="000000"/>
          <w:sz w:val="24"/>
          <w:szCs w:val="24"/>
          <w:lang w:val="kk-KZ"/>
        </w:rPr>
        <w:t xml:space="preserve"> </w:t>
      </w:r>
      <w:r w:rsidRPr="00E2668F">
        <w:rPr>
          <w:color w:val="000000"/>
          <w:sz w:val="24"/>
          <w:szCs w:val="24"/>
        </w:rPr>
        <w:t>- площадка административно-бытовых помещений и общежития;</w:t>
      </w:r>
      <w:r>
        <w:rPr>
          <w:color w:val="000000"/>
          <w:sz w:val="24"/>
          <w:szCs w:val="24"/>
          <w:lang w:val="kk-KZ"/>
        </w:rPr>
        <w:t xml:space="preserve"> </w:t>
      </w:r>
      <w:r w:rsidRPr="00E2668F">
        <w:rPr>
          <w:color w:val="000000"/>
          <w:sz w:val="24"/>
          <w:szCs w:val="24"/>
        </w:rPr>
        <w:t>- подъездные и внутрикарьерные автодороги (существующие, грунтовые)</w:t>
      </w:r>
      <w:r>
        <w:rPr>
          <w:color w:val="000000"/>
          <w:sz w:val="24"/>
          <w:szCs w:val="24"/>
          <w:lang w:val="kk-KZ"/>
        </w:rPr>
        <w:t>.</w:t>
      </w:r>
    </w:p>
    <w:p w14:paraId="2EEA9622" w14:textId="77777777" w:rsidR="008F22AF" w:rsidRDefault="008F22AF" w:rsidP="008F22AF">
      <w:pPr>
        <w:pStyle w:val="a6"/>
        <w:rPr>
          <w:color w:val="000000"/>
          <w:sz w:val="24"/>
          <w:szCs w:val="24"/>
        </w:rPr>
      </w:pPr>
      <w:r w:rsidRPr="00E2668F">
        <w:rPr>
          <w:color w:val="000000"/>
          <w:sz w:val="24"/>
          <w:szCs w:val="24"/>
        </w:rPr>
        <w:t>Добываемое сырье будет использоваться в качестве грунта для отсыпки земляного полотна местных автомобильных дорог, других земляных конструкций, классифицированы в соответствии  с техзаданием.</w:t>
      </w:r>
    </w:p>
    <w:p w14:paraId="788E56C9" w14:textId="77777777" w:rsidR="008F22AF" w:rsidRPr="0036135E" w:rsidRDefault="008F22AF" w:rsidP="008F22AF">
      <w:pPr>
        <w:pStyle w:val="a6"/>
        <w:rPr>
          <w:sz w:val="24"/>
          <w:lang w:val="kk-KZ"/>
        </w:rPr>
      </w:pPr>
      <w:r w:rsidRPr="000001B3">
        <w:rPr>
          <w:color w:val="000000"/>
          <w:sz w:val="24"/>
          <w:szCs w:val="24"/>
        </w:rPr>
        <w:t>По плану горных работ будет отработана часть запасов полезного ископаемого в общем объеме 2360,0 тыс.м</w:t>
      </w:r>
      <w:r w:rsidRPr="0036135E">
        <w:rPr>
          <w:color w:val="000000"/>
          <w:sz w:val="24"/>
          <w:szCs w:val="24"/>
          <w:vertAlign w:val="superscript"/>
        </w:rPr>
        <w:t>3</w:t>
      </w:r>
      <w:r w:rsidRPr="000001B3">
        <w:rPr>
          <w:color w:val="000000"/>
          <w:sz w:val="24"/>
          <w:szCs w:val="24"/>
        </w:rPr>
        <w:t xml:space="preserve"> (4979,6 </w:t>
      </w:r>
      <w:proofErr w:type="spellStart"/>
      <w:r w:rsidRPr="000001B3">
        <w:rPr>
          <w:color w:val="000000"/>
          <w:sz w:val="24"/>
          <w:szCs w:val="24"/>
        </w:rPr>
        <w:t>тыс.т</w:t>
      </w:r>
      <w:proofErr w:type="spellEnd"/>
      <w:r w:rsidRPr="000001B3">
        <w:rPr>
          <w:color w:val="000000"/>
          <w:sz w:val="24"/>
          <w:szCs w:val="24"/>
        </w:rPr>
        <w:t xml:space="preserve">). </w:t>
      </w:r>
      <w:r w:rsidRPr="00E2668F">
        <w:rPr>
          <w:sz w:val="24"/>
        </w:rPr>
        <w:t>Режим работы карьера в 2026-2034 гг. - сезонный. Продолжительность рабочей вахты – 15 дней, количество рабочих смен в сутки - 1-2, продолжительность рабочей смены – 12 часов.</w:t>
      </w:r>
      <w:r>
        <w:rPr>
          <w:sz w:val="24"/>
          <w:lang w:val="kk-KZ"/>
        </w:rPr>
        <w:t xml:space="preserve"> </w:t>
      </w:r>
    </w:p>
    <w:p w14:paraId="07A46551" w14:textId="77777777" w:rsidR="008F22AF" w:rsidRPr="0036135E" w:rsidRDefault="008F22AF" w:rsidP="008F22AF">
      <w:pPr>
        <w:pStyle w:val="a6"/>
        <w:rPr>
          <w:i/>
          <w:iCs/>
          <w:sz w:val="24"/>
        </w:rPr>
      </w:pPr>
      <w:r w:rsidRPr="0036135E">
        <w:rPr>
          <w:i/>
          <w:iCs/>
          <w:sz w:val="24"/>
        </w:rPr>
        <w:t>Система разработки карьера</w:t>
      </w:r>
    </w:p>
    <w:p w14:paraId="48CF977D" w14:textId="77777777" w:rsidR="008F22AF" w:rsidRDefault="008F22AF" w:rsidP="008F22AF">
      <w:pPr>
        <w:pStyle w:val="a6"/>
        <w:rPr>
          <w:sz w:val="24"/>
        </w:rPr>
      </w:pPr>
      <w:r w:rsidRPr="00E2668F">
        <w:rPr>
          <w:sz w:val="24"/>
        </w:rPr>
        <w:t>По способу развития рабочей зоны при добыче мергеля (грунта) система разработки является сплошной, с выемкой полезного ископаемого горизонтальным слоем по схеме: экскаватор/погрузчик – автосамосвал – строительные объекты.</w:t>
      </w:r>
    </w:p>
    <w:p w14:paraId="5EF35FB0" w14:textId="77777777" w:rsidR="008F22AF" w:rsidRDefault="008F22AF" w:rsidP="008F22AF">
      <w:pPr>
        <w:pStyle w:val="a6"/>
        <w:rPr>
          <w:bCs/>
          <w:i/>
          <w:iCs/>
          <w:sz w:val="24"/>
          <w:szCs w:val="24"/>
        </w:rPr>
      </w:pPr>
      <w:r w:rsidRPr="0036135E">
        <w:rPr>
          <w:bCs/>
          <w:i/>
          <w:iCs/>
          <w:sz w:val="24"/>
          <w:szCs w:val="24"/>
        </w:rPr>
        <w:t>Характеристика видов нарушений</w:t>
      </w:r>
    </w:p>
    <w:p w14:paraId="39AAD581" w14:textId="77777777" w:rsidR="008F22AF" w:rsidRPr="000001B3" w:rsidRDefault="008F22AF" w:rsidP="008F22AF">
      <w:pPr>
        <w:pStyle w:val="a6"/>
        <w:rPr>
          <w:bCs/>
          <w:sz w:val="24"/>
        </w:rPr>
      </w:pPr>
      <w:r w:rsidRPr="000001B3">
        <w:rPr>
          <w:bCs/>
          <w:sz w:val="24"/>
        </w:rPr>
        <w:t>Исходя из технологического процесса разработки карьеров, в пределах исследуемой площади будут проявляться  следующие типы техногенного воздействия:</w:t>
      </w:r>
      <w:r>
        <w:rPr>
          <w:bCs/>
          <w:sz w:val="24"/>
          <w:lang w:val="kk-KZ"/>
        </w:rPr>
        <w:t xml:space="preserve"> </w:t>
      </w:r>
      <w:r w:rsidRPr="000001B3">
        <w:rPr>
          <w:bCs/>
          <w:sz w:val="24"/>
        </w:rPr>
        <w:t>химическое загрязнение;</w:t>
      </w:r>
      <w:r>
        <w:rPr>
          <w:bCs/>
          <w:sz w:val="24"/>
          <w:lang w:val="kk-KZ"/>
        </w:rPr>
        <w:t xml:space="preserve"> </w:t>
      </w:r>
      <w:r w:rsidRPr="000001B3">
        <w:rPr>
          <w:bCs/>
          <w:sz w:val="24"/>
        </w:rPr>
        <w:t>физико-механическое воздействие.</w:t>
      </w:r>
    </w:p>
    <w:p w14:paraId="69CD8549" w14:textId="77777777" w:rsidR="008F22AF" w:rsidRPr="00107099" w:rsidRDefault="008F22AF" w:rsidP="008F22AF">
      <w:pPr>
        <w:pStyle w:val="a6"/>
        <w:rPr>
          <w:bCs/>
          <w:sz w:val="24"/>
        </w:rPr>
      </w:pPr>
      <w:r w:rsidRPr="000001B3">
        <w:rPr>
          <w:bCs/>
          <w:sz w:val="24"/>
        </w:rPr>
        <w:t>Химическое воздействие на почвы могут возникнуть в результате аварийных разливов ГСМ.</w:t>
      </w:r>
      <w:r>
        <w:rPr>
          <w:bCs/>
          <w:sz w:val="24"/>
          <w:lang w:val="kk-KZ"/>
        </w:rPr>
        <w:t xml:space="preserve"> </w:t>
      </w:r>
      <w:r w:rsidRPr="000001B3">
        <w:rPr>
          <w:bCs/>
          <w:sz w:val="24"/>
        </w:rPr>
        <w:t xml:space="preserve">Физико-механическое воздействие на почвенный покров будут оказывать физическое присутствие временных вахтовых поселков, проведение </w:t>
      </w:r>
      <w:proofErr w:type="spellStart"/>
      <w:r w:rsidRPr="000001B3">
        <w:rPr>
          <w:bCs/>
          <w:sz w:val="24"/>
        </w:rPr>
        <w:t>зачистных</w:t>
      </w:r>
      <w:proofErr w:type="spellEnd"/>
      <w:r w:rsidRPr="000001B3">
        <w:rPr>
          <w:bCs/>
          <w:sz w:val="24"/>
        </w:rPr>
        <w:t xml:space="preserve"> и добычных работ в пределах отведенных участков, при строительстве дорог, что приводит к нарушению естественного рельефа и  растительности.</w:t>
      </w:r>
    </w:p>
    <w:p w14:paraId="0C7F300B" w14:textId="77777777" w:rsidR="008F22AF" w:rsidRPr="0036135E" w:rsidRDefault="008F22AF" w:rsidP="008F22AF">
      <w:pPr>
        <w:pStyle w:val="a6"/>
        <w:rPr>
          <w:i/>
          <w:iCs/>
          <w:sz w:val="24"/>
        </w:rPr>
      </w:pPr>
      <w:r w:rsidRPr="0036135E">
        <w:rPr>
          <w:i/>
          <w:iCs/>
          <w:sz w:val="24"/>
        </w:rPr>
        <w:t>Полезное ископаемое</w:t>
      </w:r>
    </w:p>
    <w:p w14:paraId="0662C667" w14:textId="77777777" w:rsidR="008F22AF" w:rsidRPr="00C60DE0" w:rsidRDefault="008F22AF" w:rsidP="008F22AF">
      <w:pPr>
        <w:pStyle w:val="a6"/>
        <w:rPr>
          <w:sz w:val="24"/>
          <w:szCs w:val="24"/>
        </w:rPr>
      </w:pPr>
      <w:r w:rsidRPr="00C60DE0">
        <w:rPr>
          <w:sz w:val="24"/>
          <w:szCs w:val="24"/>
        </w:rPr>
        <w:t>Грунты, подлежащие разработке относятся к категории суглинистых.</w:t>
      </w:r>
    </w:p>
    <w:p w14:paraId="16621DEF" w14:textId="77777777" w:rsidR="008F22AF" w:rsidRPr="0036135E" w:rsidRDefault="008F22AF" w:rsidP="008F22AF">
      <w:pPr>
        <w:pStyle w:val="a6"/>
        <w:rPr>
          <w:sz w:val="24"/>
        </w:rPr>
      </w:pPr>
      <w:r w:rsidRPr="0036135E">
        <w:rPr>
          <w:sz w:val="24"/>
        </w:rPr>
        <w:t xml:space="preserve">Карьерное поле ограничено контуром подсчета запасов и </w:t>
      </w:r>
      <w:r>
        <w:rPr>
          <w:sz w:val="24"/>
          <w:lang w:val="kk-KZ"/>
        </w:rPr>
        <w:t>р</w:t>
      </w:r>
      <w:proofErr w:type="spellStart"/>
      <w:r w:rsidRPr="0036135E">
        <w:rPr>
          <w:sz w:val="24"/>
        </w:rPr>
        <w:t>ельеф</w:t>
      </w:r>
      <w:proofErr w:type="spellEnd"/>
      <w:r w:rsidRPr="0036135E">
        <w:rPr>
          <w:sz w:val="24"/>
        </w:rPr>
        <w:t xml:space="preserve"> карьерного поля имеет равнинный характер.</w:t>
      </w:r>
    </w:p>
    <w:p w14:paraId="4D231C5C" w14:textId="77777777" w:rsidR="008F22AF" w:rsidRPr="0036135E" w:rsidRDefault="008F22AF" w:rsidP="008F22AF">
      <w:pPr>
        <w:pStyle w:val="a6"/>
        <w:rPr>
          <w:sz w:val="24"/>
          <w:highlight w:val="yellow"/>
        </w:rPr>
      </w:pPr>
      <w:r w:rsidRPr="0036135E">
        <w:rPr>
          <w:sz w:val="24"/>
        </w:rPr>
        <w:lastRenderedPageBreak/>
        <w:t>Карьерное поле месторождения представляет собой многоугольник с размерами сторон 485 х 686  м.</w:t>
      </w:r>
    </w:p>
    <w:p w14:paraId="5703DAA6" w14:textId="77777777" w:rsidR="008F22AF" w:rsidRPr="0036135E" w:rsidRDefault="008F22AF" w:rsidP="008F22AF">
      <w:pPr>
        <w:pStyle w:val="a6"/>
        <w:rPr>
          <w:color w:val="000000"/>
          <w:sz w:val="24"/>
          <w:szCs w:val="24"/>
          <w:highlight w:val="yellow"/>
          <w:lang w:val="kk-KZ"/>
        </w:rPr>
      </w:pPr>
      <w:r w:rsidRPr="001458A5">
        <w:rPr>
          <w:rFonts w:eastAsiaTheme="minorHAnsi"/>
          <w:color w:val="000000"/>
          <w:sz w:val="24"/>
          <w:szCs w:val="24"/>
          <w:lang w:eastAsia="en-US"/>
        </w:rPr>
        <w:t>Горно-технологическое оборудование</w:t>
      </w: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: </w:t>
      </w:r>
      <w:r w:rsidRPr="001458A5">
        <w:rPr>
          <w:rFonts w:eastAsiaTheme="minorHAnsi"/>
          <w:color w:val="000000"/>
          <w:sz w:val="24"/>
          <w:szCs w:val="24"/>
          <w:lang w:eastAsia="en-US"/>
        </w:rPr>
        <w:t>На добычных работах</w:t>
      </w: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: </w:t>
      </w:r>
      <w:r w:rsidRPr="001458A5">
        <w:rPr>
          <w:rFonts w:eastAsiaTheme="minorHAnsi"/>
          <w:color w:val="000000"/>
          <w:sz w:val="24"/>
          <w:szCs w:val="24"/>
          <w:lang w:eastAsia="en-US"/>
        </w:rPr>
        <w:t xml:space="preserve">- Экскаватор – </w:t>
      </w:r>
      <w:proofErr w:type="spellStart"/>
      <w:r w:rsidRPr="001458A5">
        <w:rPr>
          <w:rFonts w:eastAsiaTheme="minorHAnsi"/>
          <w:color w:val="000000"/>
          <w:sz w:val="24"/>
          <w:szCs w:val="24"/>
          <w:lang w:eastAsia="en-US"/>
        </w:rPr>
        <w:t>Hitachi</w:t>
      </w:r>
      <w:proofErr w:type="spellEnd"/>
      <w:r w:rsidRPr="001458A5">
        <w:rPr>
          <w:rFonts w:eastAsiaTheme="minorHAnsi"/>
          <w:color w:val="000000"/>
          <w:sz w:val="24"/>
          <w:szCs w:val="24"/>
          <w:lang w:eastAsia="en-US"/>
        </w:rPr>
        <w:t xml:space="preserve">  – 1 ед.</w:t>
      </w: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 </w:t>
      </w:r>
      <w:r w:rsidRPr="001458A5">
        <w:rPr>
          <w:rFonts w:eastAsiaTheme="minorHAnsi"/>
          <w:color w:val="000000"/>
          <w:sz w:val="24"/>
          <w:szCs w:val="24"/>
          <w:lang w:eastAsia="en-US"/>
        </w:rPr>
        <w:t>- автосамосвал на вывозе грунта КАМАЗ-65115 – 10 ед.</w:t>
      </w: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 </w:t>
      </w:r>
      <w:r w:rsidRPr="001458A5">
        <w:rPr>
          <w:rFonts w:eastAsiaTheme="minorHAnsi"/>
          <w:color w:val="000000"/>
          <w:sz w:val="24"/>
          <w:szCs w:val="24"/>
          <w:lang w:eastAsia="en-US"/>
        </w:rPr>
        <w:t>На вспомогательных работах: - бульдозер SHANTUI SD 16, 1 ед.,</w:t>
      </w: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 </w:t>
      </w:r>
      <w:r w:rsidRPr="001458A5">
        <w:rPr>
          <w:rFonts w:eastAsiaTheme="minorHAnsi"/>
          <w:color w:val="000000"/>
          <w:sz w:val="24"/>
          <w:szCs w:val="24"/>
          <w:lang w:eastAsia="en-US"/>
        </w:rPr>
        <w:t>- машина поливомоечная на базе КАМАЗ-53213, 1 ед.,</w:t>
      </w: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 </w:t>
      </w:r>
      <w:r w:rsidRPr="001458A5">
        <w:rPr>
          <w:rFonts w:eastAsiaTheme="minorHAnsi"/>
          <w:color w:val="000000"/>
          <w:sz w:val="24"/>
          <w:szCs w:val="24"/>
          <w:lang w:eastAsia="en-US"/>
        </w:rPr>
        <w:t>- вахтовый автобус, 1 ед.,</w:t>
      </w:r>
      <w:r>
        <w:rPr>
          <w:rFonts w:eastAsiaTheme="minorHAnsi"/>
          <w:color w:val="000000"/>
          <w:sz w:val="24"/>
          <w:szCs w:val="24"/>
          <w:lang w:val="kk-KZ" w:eastAsia="en-US"/>
        </w:rPr>
        <w:t xml:space="preserve"> </w:t>
      </w:r>
      <w:r w:rsidRPr="001458A5">
        <w:rPr>
          <w:rFonts w:eastAsiaTheme="minorHAnsi"/>
          <w:color w:val="000000"/>
          <w:sz w:val="24"/>
          <w:szCs w:val="24"/>
          <w:lang w:eastAsia="en-US"/>
        </w:rPr>
        <w:t>- автозаправщик. 1 ед.</w:t>
      </w:r>
    </w:p>
    <w:p w14:paraId="599FA850" w14:textId="77777777" w:rsidR="008F22AF" w:rsidRDefault="008F22AF" w:rsidP="008F22AF">
      <w:pPr>
        <w:pStyle w:val="a6"/>
        <w:rPr>
          <w:i/>
          <w:iCs/>
          <w:sz w:val="24"/>
          <w:szCs w:val="24"/>
        </w:rPr>
      </w:pPr>
      <w:r w:rsidRPr="0036135E">
        <w:rPr>
          <w:i/>
          <w:iCs/>
          <w:sz w:val="24"/>
          <w:szCs w:val="24"/>
        </w:rPr>
        <w:t>Виды работ по техническому этапу</w:t>
      </w:r>
    </w:p>
    <w:p w14:paraId="5D08E86A" w14:textId="77777777" w:rsidR="008F22AF" w:rsidRDefault="008F22AF" w:rsidP="008F22AF">
      <w:pPr>
        <w:pStyle w:val="a6"/>
        <w:rPr>
          <w:sz w:val="24"/>
          <w:szCs w:val="24"/>
        </w:rPr>
      </w:pPr>
      <w:r w:rsidRPr="00EC2A20">
        <w:rPr>
          <w:sz w:val="24"/>
          <w:szCs w:val="24"/>
        </w:rPr>
        <w:t>Учитывая природные, физико-географические, инженерно-геологические и гидрогеологические условия, при рекультивации объекта рекомендуется техническая рекультивация.</w:t>
      </w:r>
    </w:p>
    <w:p w14:paraId="39C9252B" w14:textId="77777777" w:rsidR="008F22AF" w:rsidRDefault="008F22AF" w:rsidP="008F22AF">
      <w:pPr>
        <w:pStyle w:val="a6"/>
        <w:rPr>
          <w:sz w:val="24"/>
          <w:szCs w:val="24"/>
        </w:rPr>
      </w:pPr>
      <w:r w:rsidRPr="00EC2A20">
        <w:rPr>
          <w:sz w:val="24"/>
          <w:szCs w:val="24"/>
        </w:rPr>
        <w:t xml:space="preserve">Техническим решением рекультивации последствий недропользования на Участке месторождения Каламкас-3 является восстановления земель, нарушенных карьером. </w:t>
      </w:r>
    </w:p>
    <w:p w14:paraId="74A3A35B" w14:textId="77777777" w:rsidR="008F22AF" w:rsidRPr="0036135E" w:rsidRDefault="008F22AF" w:rsidP="008F22AF">
      <w:pPr>
        <w:pStyle w:val="a6"/>
        <w:rPr>
          <w:sz w:val="24"/>
          <w:szCs w:val="24"/>
        </w:rPr>
      </w:pPr>
      <w:r w:rsidRPr="00EC2A20">
        <w:rPr>
          <w:sz w:val="24"/>
          <w:szCs w:val="24"/>
        </w:rPr>
        <w:t>Проектная площадь под разработку карьера на контрактный период 2026-2034г.г. составляет 29,874 га.</w:t>
      </w:r>
    </w:p>
    <w:p w14:paraId="44BED7DD" w14:textId="77777777" w:rsidR="008F22AF" w:rsidRPr="0036135E" w:rsidRDefault="008F22AF" w:rsidP="008F22AF">
      <w:pPr>
        <w:pStyle w:val="a6"/>
        <w:rPr>
          <w:sz w:val="24"/>
          <w:szCs w:val="24"/>
        </w:rPr>
      </w:pPr>
      <w:r w:rsidRPr="0036135E">
        <w:rPr>
          <w:sz w:val="24"/>
          <w:szCs w:val="24"/>
        </w:rPr>
        <w:t>Выработанное пространство на конец отработки запасов будет представлять собой выемку с неровной поверхностью дна глубиной в среднем 7,9 м.</w:t>
      </w:r>
    </w:p>
    <w:p w14:paraId="686C1239" w14:textId="77777777" w:rsidR="008F22AF" w:rsidRPr="0036135E" w:rsidRDefault="008F22AF" w:rsidP="008F22AF">
      <w:pPr>
        <w:pStyle w:val="a6"/>
        <w:rPr>
          <w:sz w:val="24"/>
          <w:szCs w:val="24"/>
        </w:rPr>
      </w:pPr>
      <w:r w:rsidRPr="0036135E">
        <w:rPr>
          <w:sz w:val="24"/>
          <w:szCs w:val="24"/>
        </w:rPr>
        <w:t>Вскрышные породы на участке работ отсутствуют. Полезная толща, подлежащая разработке, залегает прямо с поверхности.</w:t>
      </w:r>
    </w:p>
    <w:p w14:paraId="150405DA" w14:textId="77777777" w:rsidR="008F22AF" w:rsidRPr="00EC2A20" w:rsidRDefault="008F22AF" w:rsidP="008F22AF">
      <w:pPr>
        <w:pStyle w:val="a6"/>
        <w:rPr>
          <w:sz w:val="24"/>
          <w:szCs w:val="24"/>
          <w:highlight w:val="yellow"/>
        </w:rPr>
      </w:pPr>
      <w:r w:rsidRPr="0036135E">
        <w:rPr>
          <w:sz w:val="24"/>
          <w:szCs w:val="24"/>
        </w:rPr>
        <w:t>Технический этап рекультивации предусматривает подготовку земель для последующего целевого использования.</w:t>
      </w:r>
      <w:r>
        <w:rPr>
          <w:sz w:val="24"/>
          <w:szCs w:val="24"/>
          <w:lang w:val="kk-KZ"/>
        </w:rPr>
        <w:t xml:space="preserve"> </w:t>
      </w:r>
      <w:r w:rsidRPr="0036135E">
        <w:rPr>
          <w:sz w:val="24"/>
          <w:szCs w:val="24"/>
        </w:rPr>
        <w:t>Поскольку после пролонгации Лицензии добыча грунтов будет продолжена, площадка АБП будет ликвидирована после отработки всех запасов месторождения.</w:t>
      </w:r>
      <w:r>
        <w:rPr>
          <w:sz w:val="24"/>
          <w:szCs w:val="24"/>
          <w:lang w:val="kk-KZ"/>
        </w:rPr>
        <w:t xml:space="preserve"> </w:t>
      </w:r>
      <w:r w:rsidRPr="0036135E">
        <w:rPr>
          <w:sz w:val="24"/>
          <w:szCs w:val="24"/>
        </w:rPr>
        <w:t xml:space="preserve">Таким образом, рекультивации по данному Плану подлежит выполаживание бортов карьера и </w:t>
      </w:r>
      <w:proofErr w:type="spellStart"/>
      <w:r w:rsidRPr="0036135E">
        <w:rPr>
          <w:sz w:val="24"/>
          <w:szCs w:val="24"/>
        </w:rPr>
        <w:t>планоировка</w:t>
      </w:r>
      <w:proofErr w:type="spellEnd"/>
      <w:r w:rsidRPr="0036135E">
        <w:rPr>
          <w:sz w:val="24"/>
          <w:szCs w:val="24"/>
        </w:rPr>
        <w:t xml:space="preserve"> ложе карьера в отработанной его части.</w:t>
      </w:r>
    </w:p>
    <w:p w14:paraId="56613A4F" w14:textId="77777777" w:rsidR="008F22AF" w:rsidRPr="00EC2A20" w:rsidRDefault="008F22AF" w:rsidP="008F22AF">
      <w:pPr>
        <w:pStyle w:val="a6"/>
        <w:rPr>
          <w:sz w:val="24"/>
          <w:szCs w:val="24"/>
        </w:rPr>
      </w:pPr>
      <w:r>
        <w:rPr>
          <w:sz w:val="24"/>
          <w:szCs w:val="24"/>
          <w:lang w:val="kk-KZ"/>
        </w:rPr>
        <w:t>Р</w:t>
      </w:r>
      <w:proofErr w:type="spellStart"/>
      <w:r w:rsidRPr="00EC2A20">
        <w:rPr>
          <w:sz w:val="24"/>
          <w:szCs w:val="24"/>
        </w:rPr>
        <w:t>екультивация</w:t>
      </w:r>
      <w:proofErr w:type="spellEnd"/>
      <w:r w:rsidRPr="00EC2A20">
        <w:rPr>
          <w:sz w:val="24"/>
          <w:szCs w:val="24"/>
        </w:rPr>
        <w:t xml:space="preserve"> ложа карьера может быть выполнена по ходу продвижения фронта добычных работ в 2026-2034 </w:t>
      </w:r>
      <w:proofErr w:type="spellStart"/>
      <w:r w:rsidRPr="00EC2A20">
        <w:rPr>
          <w:sz w:val="24"/>
          <w:szCs w:val="24"/>
        </w:rPr>
        <w:t>г.г</w:t>
      </w:r>
      <w:proofErr w:type="spellEnd"/>
      <w:r w:rsidRPr="00EC2A20">
        <w:rPr>
          <w:sz w:val="24"/>
          <w:szCs w:val="24"/>
        </w:rPr>
        <w:t xml:space="preserve">. </w:t>
      </w:r>
    </w:p>
    <w:p w14:paraId="6B06D8CA" w14:textId="77777777" w:rsidR="008F22AF" w:rsidRPr="00EC2A20" w:rsidRDefault="008F22AF" w:rsidP="008F22AF">
      <w:pPr>
        <w:pStyle w:val="a6"/>
        <w:rPr>
          <w:sz w:val="24"/>
          <w:szCs w:val="24"/>
        </w:rPr>
      </w:pPr>
      <w:r w:rsidRPr="00EC2A20">
        <w:rPr>
          <w:sz w:val="24"/>
          <w:szCs w:val="24"/>
        </w:rPr>
        <w:t xml:space="preserve">Рекультивация вспомогательных объектов планируется только после полного погашения запасов грунтов всего месторождения (по окончании его эксплуатации). Подъездные дороги - это существующие дороги, которые не подвергаются </w:t>
      </w:r>
      <w:proofErr w:type="spellStart"/>
      <w:r w:rsidRPr="00EC2A20">
        <w:rPr>
          <w:sz w:val="24"/>
          <w:szCs w:val="24"/>
        </w:rPr>
        <w:t>рекультивационным</w:t>
      </w:r>
      <w:proofErr w:type="spellEnd"/>
      <w:r w:rsidRPr="00EC2A20">
        <w:rPr>
          <w:sz w:val="24"/>
          <w:szCs w:val="24"/>
        </w:rPr>
        <w:t xml:space="preserve"> работам. </w:t>
      </w:r>
    </w:p>
    <w:p w14:paraId="00B7B366" w14:textId="77777777" w:rsidR="008F22AF" w:rsidRDefault="008F22AF" w:rsidP="008F22AF">
      <w:pPr>
        <w:pStyle w:val="a6"/>
        <w:rPr>
          <w:sz w:val="24"/>
          <w:szCs w:val="24"/>
        </w:rPr>
      </w:pPr>
      <w:r w:rsidRPr="00EC2A20">
        <w:rPr>
          <w:sz w:val="24"/>
          <w:szCs w:val="24"/>
        </w:rPr>
        <w:t>Техническая рекультивация заключается в планировке площадей. Планировочные работы рекомендуется проводить последовательными проходами в одну и другую стороны. При очередном проходе отвал бульдозера на длине 0,5 м должен находиться на спланированной площади, чтобы выдерживать толщину слоя и равномерно распределять грунт. Отвал бульдозера во время планировочных работ следует  заполнять  грунтом не более, чем на 2/3 его высоты. Небольшие неровности и валики грунта заглаживаются задним ходом бульдозера при опущенном отвале в плавающем  режиме.</w:t>
      </w:r>
    </w:p>
    <w:p w14:paraId="226A06D4" w14:textId="77777777" w:rsidR="008F22AF" w:rsidRPr="000001B3" w:rsidRDefault="008F22AF" w:rsidP="008F22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3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Технология производства работ</w:t>
      </w:r>
      <w:r w:rsidRPr="0036135E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этап рекультивации целесообразно проводить в следующей последовательности: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>1.Площадь, подлежащую рекультивации, разбить на рабочие участки, обозначив их границы вешками и четко выделив полосу для укладки потенциально-плодородного слоя. 2.Снять ППС с рабочих участков и переместить его в валы.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Срезку и перемещение потенциально-плодородного слоя производят бульдозером, который работает по следующей схеме: машина срезает и перемещает слой почвы на расстояние от 15 до 30 м, затем возвращается в исходное состояние и цикл повторяется. Проходы бульдозера выполняются с перекрытием хода на 0,3 м. В завершающий год разработки будет производиться постепенное перемещение пород рыхлой вскрыши (ППС) в отработанное пространство и параллельно производится грубая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планировка.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3.Планировочные работы рекомендуется проводить </w:t>
      </w:r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последовательными проходами в одну и другую стороны. При очередном проходе отвал бульдозера на длине 0,5 м должен находиться на спланированной площади, чтобы </w:t>
      </w:r>
      <w:proofErr w:type="spellStart"/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выдержи¬вать</w:t>
      </w:r>
      <w:proofErr w:type="spellEnd"/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толщину слоя и равномерно распределять грунт. Отвал бульдозера во время планировочных работ следует заполнять грунтом не более, чем на 2/3 его высоты. Небольшие неровности и валики грунта заглаживаются задним ходом бульдозера при опущенном отвале в плавающем режиме.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4.После завершения технического этапа рекультивации земли </w:t>
      </w:r>
      <w:proofErr w:type="spellStart"/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прикарьерных</w:t>
      </w:r>
      <w:proofErr w:type="spellEnd"/>
      <w:r w:rsidRPr="00000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передаются землепользователю в установленном законодательном порядке. </w:t>
      </w:r>
    </w:p>
    <w:p w14:paraId="5894C463" w14:textId="77777777" w:rsidR="008F22AF" w:rsidRDefault="008F22AF" w:rsidP="008F22AF">
      <w:pPr>
        <w:pStyle w:val="a6"/>
        <w:rPr>
          <w:sz w:val="24"/>
          <w:szCs w:val="24"/>
        </w:rPr>
      </w:pPr>
      <w:r w:rsidRPr="000001B3">
        <w:rPr>
          <w:sz w:val="24"/>
          <w:szCs w:val="24"/>
        </w:rPr>
        <w:t xml:space="preserve">Примечание: * - эти виды работ являются частью добычных работ и все расчеты экологического характера по ним уже учтены Рабочим проектом на добычу грунтов.  </w:t>
      </w:r>
    </w:p>
    <w:p w14:paraId="5E3EF958" w14:textId="77777777" w:rsidR="008F22AF" w:rsidRPr="00426E8A" w:rsidRDefault="008F22AF" w:rsidP="008F22AF">
      <w:pPr>
        <w:pStyle w:val="a6"/>
        <w:rPr>
          <w:sz w:val="24"/>
          <w:szCs w:val="24"/>
        </w:rPr>
      </w:pPr>
      <w:r w:rsidRPr="00426E8A">
        <w:rPr>
          <w:sz w:val="24"/>
          <w:szCs w:val="24"/>
        </w:rPr>
        <w:t>Схема проведения технической рекультивации отработанного карьера и объемы работ следующие: 1. Выполаживание бортов карьера – 53993 м</w:t>
      </w:r>
      <w:r w:rsidRPr="0036135E">
        <w:rPr>
          <w:sz w:val="24"/>
          <w:szCs w:val="24"/>
          <w:vertAlign w:val="superscript"/>
        </w:rPr>
        <w:t>3</w:t>
      </w:r>
      <w:r w:rsidRPr="00426E8A">
        <w:rPr>
          <w:sz w:val="24"/>
          <w:szCs w:val="24"/>
        </w:rPr>
        <w:t>;</w:t>
      </w:r>
      <w:r>
        <w:rPr>
          <w:sz w:val="24"/>
          <w:szCs w:val="24"/>
          <w:lang w:val="kk-KZ"/>
        </w:rPr>
        <w:t xml:space="preserve"> </w:t>
      </w:r>
      <w:r w:rsidRPr="00426E8A">
        <w:rPr>
          <w:sz w:val="24"/>
          <w:szCs w:val="24"/>
        </w:rPr>
        <w:t>2. Перемещение вскрышных пород в выработанное пространство – 29874,0 м</w:t>
      </w:r>
      <w:r w:rsidRPr="0036135E">
        <w:rPr>
          <w:sz w:val="24"/>
          <w:szCs w:val="24"/>
          <w:vertAlign w:val="superscript"/>
        </w:rPr>
        <w:t>3</w:t>
      </w:r>
      <w:r w:rsidRPr="00426E8A">
        <w:rPr>
          <w:sz w:val="24"/>
          <w:szCs w:val="24"/>
        </w:rPr>
        <w:t>;</w:t>
      </w:r>
      <w:r>
        <w:rPr>
          <w:sz w:val="24"/>
          <w:szCs w:val="24"/>
          <w:lang w:val="kk-KZ"/>
        </w:rPr>
        <w:t xml:space="preserve"> </w:t>
      </w:r>
      <w:r w:rsidRPr="00426E8A">
        <w:rPr>
          <w:sz w:val="24"/>
          <w:szCs w:val="24"/>
        </w:rPr>
        <w:t>3. Грубая планировка бульдозером, объем – 298734 м</w:t>
      </w:r>
      <w:r w:rsidRPr="0036135E">
        <w:rPr>
          <w:sz w:val="24"/>
          <w:szCs w:val="24"/>
          <w:vertAlign w:val="superscript"/>
        </w:rPr>
        <w:t>2</w:t>
      </w:r>
      <w:r w:rsidRPr="00426E8A">
        <w:rPr>
          <w:sz w:val="24"/>
          <w:szCs w:val="24"/>
        </w:rPr>
        <w:t>;</w:t>
      </w:r>
      <w:r>
        <w:rPr>
          <w:sz w:val="24"/>
          <w:szCs w:val="24"/>
          <w:lang w:val="kk-KZ"/>
        </w:rPr>
        <w:t xml:space="preserve"> </w:t>
      </w:r>
      <w:r w:rsidRPr="00426E8A">
        <w:rPr>
          <w:sz w:val="24"/>
          <w:szCs w:val="24"/>
        </w:rPr>
        <w:t>4. Окончательная планировка бульдозером, объем – 298734 м</w:t>
      </w:r>
      <w:r w:rsidRPr="0036135E">
        <w:rPr>
          <w:sz w:val="24"/>
          <w:szCs w:val="24"/>
          <w:vertAlign w:val="superscript"/>
        </w:rPr>
        <w:t>2</w:t>
      </w:r>
      <w:r w:rsidRPr="00426E8A">
        <w:rPr>
          <w:sz w:val="24"/>
          <w:szCs w:val="24"/>
        </w:rPr>
        <w:t>.</w:t>
      </w:r>
    </w:p>
    <w:p w14:paraId="4E2A7D3E" w14:textId="77777777" w:rsidR="00982EF7" w:rsidRPr="00401E01" w:rsidRDefault="00982EF7" w:rsidP="008F22AF">
      <w:pPr>
        <w:pStyle w:val="Default"/>
        <w:ind w:firstLine="709"/>
        <w:jc w:val="both"/>
        <w:rPr>
          <w:spacing w:val="5"/>
          <w:highlight w:val="yellow"/>
        </w:rPr>
      </w:pPr>
    </w:p>
    <w:sectPr w:rsidR="00982EF7" w:rsidRPr="00401E0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B2E"/>
    <w:multiLevelType w:val="multilevel"/>
    <w:tmpl w:val="1F14C16C"/>
    <w:styleLink w:val="111111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0820374"/>
    <w:multiLevelType w:val="hybridMultilevel"/>
    <w:tmpl w:val="5C06A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43406"/>
    <w:multiLevelType w:val="hybridMultilevel"/>
    <w:tmpl w:val="96AE175C"/>
    <w:lvl w:ilvl="0" w:tplc="9DD467E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524AF7"/>
    <w:multiLevelType w:val="hybridMultilevel"/>
    <w:tmpl w:val="65E8E6BE"/>
    <w:lvl w:ilvl="0" w:tplc="0419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66B5085B"/>
    <w:multiLevelType w:val="hybridMultilevel"/>
    <w:tmpl w:val="C46E3E0C"/>
    <w:lvl w:ilvl="0" w:tplc="B226FF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E375C1"/>
    <w:multiLevelType w:val="hybridMultilevel"/>
    <w:tmpl w:val="F808F764"/>
    <w:lvl w:ilvl="0" w:tplc="44A49B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A8B37A">
      <w:numFmt w:val="none"/>
      <w:lvlText w:val=""/>
      <w:lvlJc w:val="left"/>
      <w:pPr>
        <w:tabs>
          <w:tab w:val="num" w:pos="360"/>
        </w:tabs>
      </w:pPr>
    </w:lvl>
    <w:lvl w:ilvl="2" w:tplc="C70237AE">
      <w:numFmt w:val="none"/>
      <w:lvlText w:val=""/>
      <w:lvlJc w:val="left"/>
      <w:pPr>
        <w:tabs>
          <w:tab w:val="num" w:pos="360"/>
        </w:tabs>
      </w:pPr>
    </w:lvl>
    <w:lvl w:ilvl="3" w:tplc="74545236">
      <w:numFmt w:val="none"/>
      <w:lvlText w:val=""/>
      <w:lvlJc w:val="left"/>
      <w:pPr>
        <w:tabs>
          <w:tab w:val="num" w:pos="360"/>
        </w:tabs>
      </w:pPr>
    </w:lvl>
    <w:lvl w:ilvl="4" w:tplc="30AA664C">
      <w:numFmt w:val="none"/>
      <w:lvlText w:val=""/>
      <w:lvlJc w:val="left"/>
      <w:pPr>
        <w:tabs>
          <w:tab w:val="num" w:pos="360"/>
        </w:tabs>
      </w:pPr>
    </w:lvl>
    <w:lvl w:ilvl="5" w:tplc="D1ECC13C">
      <w:numFmt w:val="none"/>
      <w:lvlText w:val=""/>
      <w:lvlJc w:val="left"/>
      <w:pPr>
        <w:tabs>
          <w:tab w:val="num" w:pos="360"/>
        </w:tabs>
      </w:pPr>
    </w:lvl>
    <w:lvl w:ilvl="6" w:tplc="9C92123E">
      <w:numFmt w:val="none"/>
      <w:lvlText w:val=""/>
      <w:lvlJc w:val="left"/>
      <w:pPr>
        <w:tabs>
          <w:tab w:val="num" w:pos="360"/>
        </w:tabs>
      </w:pPr>
    </w:lvl>
    <w:lvl w:ilvl="7" w:tplc="54DE245A">
      <w:numFmt w:val="none"/>
      <w:lvlText w:val=""/>
      <w:lvlJc w:val="left"/>
      <w:pPr>
        <w:tabs>
          <w:tab w:val="num" w:pos="360"/>
        </w:tabs>
      </w:pPr>
    </w:lvl>
    <w:lvl w:ilvl="8" w:tplc="EDCC55D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decimal"/>
        <w:pStyle w:val="1"/>
        <w:lvlText w:val=""/>
        <w:lvlJc w:val="left"/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FB2"/>
    <w:rsid w:val="00006482"/>
    <w:rsid w:val="000A49FD"/>
    <w:rsid w:val="000C4237"/>
    <w:rsid w:val="000E454E"/>
    <w:rsid w:val="000F6609"/>
    <w:rsid w:val="00146B25"/>
    <w:rsid w:val="001C5316"/>
    <w:rsid w:val="00233F0E"/>
    <w:rsid w:val="002660F5"/>
    <w:rsid w:val="00284FFE"/>
    <w:rsid w:val="002A1DE8"/>
    <w:rsid w:val="002A5C95"/>
    <w:rsid w:val="002B76C0"/>
    <w:rsid w:val="0035000B"/>
    <w:rsid w:val="0039553A"/>
    <w:rsid w:val="003C7A2F"/>
    <w:rsid w:val="00401E01"/>
    <w:rsid w:val="00440761"/>
    <w:rsid w:val="00516BE0"/>
    <w:rsid w:val="0061065C"/>
    <w:rsid w:val="00636255"/>
    <w:rsid w:val="006B619C"/>
    <w:rsid w:val="006C0B77"/>
    <w:rsid w:val="0072494B"/>
    <w:rsid w:val="00744359"/>
    <w:rsid w:val="00794214"/>
    <w:rsid w:val="008242FF"/>
    <w:rsid w:val="00870751"/>
    <w:rsid w:val="0087156B"/>
    <w:rsid w:val="008A385F"/>
    <w:rsid w:val="008C2126"/>
    <w:rsid w:val="008E1D13"/>
    <w:rsid w:val="008F22AF"/>
    <w:rsid w:val="00922C48"/>
    <w:rsid w:val="00982EF7"/>
    <w:rsid w:val="009A7F88"/>
    <w:rsid w:val="009D4C02"/>
    <w:rsid w:val="00A30E7A"/>
    <w:rsid w:val="00A61BC6"/>
    <w:rsid w:val="00A6742D"/>
    <w:rsid w:val="00AA299F"/>
    <w:rsid w:val="00AB2FB2"/>
    <w:rsid w:val="00AE2929"/>
    <w:rsid w:val="00AF046F"/>
    <w:rsid w:val="00B915B7"/>
    <w:rsid w:val="00C3140B"/>
    <w:rsid w:val="00C572E6"/>
    <w:rsid w:val="00CB741F"/>
    <w:rsid w:val="00CC7AC4"/>
    <w:rsid w:val="00CE3FBC"/>
    <w:rsid w:val="00D43CEE"/>
    <w:rsid w:val="00DE5DF9"/>
    <w:rsid w:val="00DF4199"/>
    <w:rsid w:val="00E848BF"/>
    <w:rsid w:val="00E91A7F"/>
    <w:rsid w:val="00EA59DF"/>
    <w:rsid w:val="00EE4070"/>
    <w:rsid w:val="00F12C76"/>
    <w:rsid w:val="00FB064A"/>
    <w:rsid w:val="00FC10EC"/>
    <w:rsid w:val="00FE3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CF0C72"/>
  <w15:docId w15:val="{953453A7-E097-4CD7-83ED-2657454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7AC4"/>
  </w:style>
  <w:style w:type="paragraph" w:styleId="1">
    <w:name w:val="heading 1"/>
    <w:basedOn w:val="a0"/>
    <w:next w:val="a0"/>
    <w:link w:val="10"/>
    <w:qFormat/>
    <w:rsid w:val="000A49FD"/>
    <w:pPr>
      <w:keepNext/>
      <w:numPr>
        <w:numId w:val="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ок 2 Знак Знак,Заголовок 21"/>
    <w:basedOn w:val="a0"/>
    <w:next w:val="a0"/>
    <w:link w:val="20"/>
    <w:qFormat/>
    <w:rsid w:val="000A49FD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0A49FD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0"/>
    <w:next w:val="a0"/>
    <w:link w:val="50"/>
    <w:qFormat/>
    <w:rsid w:val="000A49FD"/>
    <w:pPr>
      <w:keepNext/>
      <w:numPr>
        <w:ilvl w:val="4"/>
        <w:numId w:val="3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0"/>
    <w:next w:val="a0"/>
    <w:link w:val="60"/>
    <w:qFormat/>
    <w:rsid w:val="000A49FD"/>
    <w:pPr>
      <w:keepNext/>
      <w:numPr>
        <w:ilvl w:val="5"/>
        <w:numId w:val="3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0A49FD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0A49FD"/>
    <w:pPr>
      <w:keepNext/>
      <w:widowControl w:val="0"/>
      <w:numPr>
        <w:ilvl w:val="7"/>
        <w:numId w:val="3"/>
      </w:numPr>
      <w:overflowPunct w:val="0"/>
      <w:autoSpaceDE w:val="0"/>
      <w:autoSpaceDN w:val="0"/>
      <w:adjustRightInd w:val="0"/>
      <w:spacing w:after="0" w:line="240" w:lineRule="auto"/>
      <w:ind w:right="-1"/>
      <w:jc w:val="both"/>
      <w:outlineLvl w:val="7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0A49FD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маркированный,Маркировка 1,Таблицы,Список МАРКЕРОВ,2 уровень"/>
    <w:basedOn w:val="a0"/>
    <w:link w:val="a5"/>
    <w:uiPriority w:val="34"/>
    <w:qFormat/>
    <w:rsid w:val="00CC7AC4"/>
    <w:pPr>
      <w:ind w:left="720"/>
      <w:contextualSpacing/>
    </w:pPr>
  </w:style>
  <w:style w:type="character" w:customStyle="1" w:styleId="a5">
    <w:name w:val="Абзац списка Знак"/>
    <w:aliases w:val="маркированный Знак,Маркировка 1 Знак,Таблицы Знак,Список МАРКЕРОВ Знак,2 уровень Знак"/>
    <w:link w:val="a4"/>
    <w:uiPriority w:val="34"/>
    <w:locked/>
    <w:rsid w:val="00CC7AC4"/>
  </w:style>
  <w:style w:type="paragraph" w:customStyle="1" w:styleId="Default">
    <w:name w:val="Default"/>
    <w:qFormat/>
    <w:rsid w:val="00CC7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ТекстПроекта"/>
    <w:basedOn w:val="a0"/>
    <w:link w:val="a7"/>
    <w:rsid w:val="00DF4199"/>
    <w:pPr>
      <w:spacing w:after="0" w:line="276" w:lineRule="auto"/>
      <w:ind w:left="-23" w:firstLine="60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ТекстПроекта Знак"/>
    <w:link w:val="a6"/>
    <w:rsid w:val="00DF41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1">
    <w:name w:val="Стиль ТекстПроекта + 12 пт1"/>
    <w:basedOn w:val="a6"/>
    <w:link w:val="1210"/>
    <w:rsid w:val="00DF4199"/>
    <w:rPr>
      <w:sz w:val="24"/>
      <w:szCs w:val="24"/>
    </w:rPr>
  </w:style>
  <w:style w:type="character" w:customStyle="1" w:styleId="1210">
    <w:name w:val="Стиль ТекстПроекта + 12 пт1 Знак"/>
    <w:link w:val="121"/>
    <w:rsid w:val="00DF4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2A1DE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2A1D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2"/>
    <w:rsid w:val="002A1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rsid w:val="000A49FD"/>
  </w:style>
  <w:style w:type="character" w:customStyle="1" w:styleId="10">
    <w:name w:val="Заголовок 1 Знак"/>
    <w:basedOn w:val="a1"/>
    <w:link w:val="1"/>
    <w:rsid w:val="000A4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ок 2 Знак Знак Знак,Заголовок 21 Знак"/>
    <w:basedOn w:val="a1"/>
    <w:link w:val="2"/>
    <w:rsid w:val="000A49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A4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A49FD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0A49FD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A49FD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A49FD"/>
    <w:rPr>
      <w:rFonts w:ascii="Arial" w:eastAsia="Times New Roman" w:hAnsi="Arial" w:cs="Arial"/>
      <w:lang w:eastAsia="ru-RU"/>
    </w:rPr>
  </w:style>
  <w:style w:type="paragraph" w:customStyle="1" w:styleId="a">
    <w:name w:val="Таблица"/>
    <w:basedOn w:val="a0"/>
    <w:rsid w:val="000A49FD"/>
    <w:pPr>
      <w:numPr>
        <w:ilvl w:val="3"/>
        <w:numId w:val="3"/>
      </w:numPr>
      <w:spacing w:before="60" w:after="6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numbering" w:styleId="111111">
    <w:name w:val="Outline List 2"/>
    <w:basedOn w:val="a3"/>
    <w:rsid w:val="000A49FD"/>
    <w:pPr>
      <w:numPr>
        <w:numId w:val="4"/>
      </w:numPr>
    </w:pPr>
  </w:style>
  <w:style w:type="paragraph" w:styleId="aa">
    <w:name w:val="footer"/>
    <w:basedOn w:val="a0"/>
    <w:link w:val="ab"/>
    <w:rsid w:val="000A49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a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B741F"/>
    <w:pPr>
      <w:spacing w:after="0" w:line="240" w:lineRule="auto"/>
    </w:pPr>
    <w:rPr>
      <w:kern w:val="2"/>
    </w:rPr>
  </w:style>
  <w:style w:type="paragraph" w:customStyle="1" w:styleId="210">
    <w:name w:val="Основной текст 21"/>
    <w:basedOn w:val="a0"/>
    <w:rsid w:val="008F22A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_"/>
    <w:locked/>
    <w:rsid w:val="008F22AF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3110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2026-06-10T11:21:00Z</cp:lastPrinted>
  <dcterms:created xsi:type="dcterms:W3CDTF">2024-01-11T12:10:00Z</dcterms:created>
  <dcterms:modified xsi:type="dcterms:W3CDTF">2026-10-15T17:25:00Z</dcterms:modified>
</cp:coreProperties>
</file>