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B14CA2" w:rsidRDefault="009214D4" w:rsidP="00DB554C">
      <w:pPr>
        <w:jc w:val="center"/>
        <w:rPr>
          <w:rFonts w:ascii="Times New Roman" w:hAnsi="Times New Roman" w:cs="Times New Roman"/>
          <w:b/>
          <w:sz w:val="24"/>
          <w:lang w:val="kk-KZ"/>
        </w:rPr>
      </w:pPr>
      <w:r w:rsidRPr="00B14CA2">
        <w:rPr>
          <w:rFonts w:ascii="Times New Roman" w:hAnsi="Times New Roman" w:cs="Times New Roman"/>
          <w:b/>
          <w:sz w:val="24"/>
          <w:lang w:val="kk-KZ"/>
        </w:rPr>
        <w:t>НЕТЕХНИЧЕСКОЕ РЕЗЮМЕ</w:t>
      </w:r>
    </w:p>
    <w:p w14:paraId="16528EEC" w14:textId="4E015AD0" w:rsidR="00E12751" w:rsidRPr="00B14CA2" w:rsidRDefault="00DB554C" w:rsidP="00D43799">
      <w:pPr>
        <w:tabs>
          <w:tab w:val="left" w:pos="709"/>
          <w:tab w:val="left" w:pos="8820"/>
        </w:tabs>
        <w:spacing w:after="0" w:line="240" w:lineRule="auto"/>
        <w:jc w:val="both"/>
        <w:rPr>
          <w:rFonts w:ascii="Times New Roman" w:hAnsi="Times New Roman" w:cs="Times New Roman"/>
          <w:sz w:val="24"/>
          <w:lang w:val="ru-RU"/>
        </w:rPr>
      </w:pPr>
      <w:r w:rsidRPr="00B14CA2">
        <w:rPr>
          <w:rFonts w:ascii="Times New Roman" w:hAnsi="Times New Roman" w:cs="Times New Roman"/>
          <w:sz w:val="24"/>
        </w:rPr>
        <w:tab/>
      </w:r>
      <w:r w:rsidR="009214D4" w:rsidRPr="00B14CA2">
        <w:rPr>
          <w:rFonts w:ascii="Times New Roman" w:hAnsi="Times New Roman" w:cs="Times New Roman"/>
          <w:sz w:val="24"/>
        </w:rPr>
        <w:t xml:space="preserve">Раздел охраны окружающей среды (РООС) выполнен </w:t>
      </w:r>
      <w:r w:rsidR="009214D4" w:rsidRPr="00B14CA2">
        <w:rPr>
          <w:rFonts w:ascii="Times New Roman" w:hAnsi="Times New Roman" w:cs="Times New Roman"/>
          <w:sz w:val="24"/>
          <w:lang w:val="kk-KZ"/>
        </w:rPr>
        <w:t>к</w:t>
      </w:r>
      <w:r w:rsidR="009214D4" w:rsidRPr="00B14CA2">
        <w:rPr>
          <w:rFonts w:ascii="Times New Roman" w:hAnsi="Times New Roman" w:cs="Times New Roman"/>
          <w:sz w:val="24"/>
        </w:rPr>
        <w:t xml:space="preserve"> проекту</w:t>
      </w:r>
      <w:r w:rsidR="009214D4" w:rsidRPr="00B14CA2">
        <w:rPr>
          <w:rFonts w:ascii="Times New Roman" w:hAnsi="Times New Roman" w:cs="Times New Roman"/>
          <w:sz w:val="24"/>
          <w:lang w:val="kk-KZ"/>
        </w:rPr>
        <w:t xml:space="preserve"> </w:t>
      </w:r>
      <w:r w:rsidR="00E12751" w:rsidRPr="00B14CA2">
        <w:rPr>
          <w:rFonts w:ascii="Times New Roman" w:hAnsi="Times New Roman" w:cs="Times New Roman"/>
          <w:sz w:val="24"/>
        </w:rPr>
        <w:t xml:space="preserve">«Индивидуальный технический проект на строительство эксплуатационной </w:t>
      </w:r>
      <w:r w:rsidR="00B14CA2" w:rsidRPr="00B14CA2">
        <w:rPr>
          <w:rFonts w:ascii="Times New Roman" w:hAnsi="Times New Roman" w:cs="Times New Roman"/>
          <w:sz w:val="24"/>
          <w:lang w:val="ru-RU"/>
        </w:rPr>
        <w:t xml:space="preserve">горизонтальной </w:t>
      </w:r>
      <w:r w:rsidR="00E12751" w:rsidRPr="00B14CA2">
        <w:rPr>
          <w:rFonts w:ascii="Times New Roman" w:hAnsi="Times New Roman" w:cs="Times New Roman"/>
          <w:sz w:val="24"/>
        </w:rPr>
        <w:t>скважины №</w:t>
      </w:r>
      <w:r w:rsidR="00B14CA2" w:rsidRPr="00B14CA2">
        <w:rPr>
          <w:rFonts w:ascii="Times New Roman" w:hAnsi="Times New Roman" w:cs="Times New Roman"/>
          <w:sz w:val="24"/>
          <w:lang w:val="ru-RU"/>
        </w:rPr>
        <w:t>19</w:t>
      </w:r>
      <w:r w:rsidR="00E12751" w:rsidRPr="00B14CA2">
        <w:rPr>
          <w:rFonts w:ascii="Times New Roman" w:hAnsi="Times New Roman" w:cs="Times New Roman"/>
          <w:sz w:val="24"/>
        </w:rPr>
        <w:t xml:space="preserve"> на месторождении </w:t>
      </w:r>
      <w:r w:rsidR="00B14CA2" w:rsidRPr="00B14CA2">
        <w:rPr>
          <w:rFonts w:ascii="Times New Roman" w:hAnsi="Times New Roman" w:cs="Times New Roman"/>
          <w:sz w:val="24"/>
          <w:lang w:val="ru-RU"/>
        </w:rPr>
        <w:t>Новобогат Юго-Восточный</w:t>
      </w:r>
      <w:r w:rsidR="00E12751" w:rsidRPr="00B14CA2">
        <w:rPr>
          <w:rFonts w:ascii="Times New Roman" w:hAnsi="Times New Roman" w:cs="Times New Roman"/>
          <w:sz w:val="24"/>
        </w:rPr>
        <w:t>»</w:t>
      </w:r>
      <w:r w:rsidR="00E12751" w:rsidRPr="00B14CA2">
        <w:rPr>
          <w:rFonts w:ascii="Times New Roman" w:hAnsi="Times New Roman" w:cs="Times New Roman"/>
          <w:sz w:val="24"/>
          <w:lang w:val="ru-RU"/>
        </w:rPr>
        <w:t>.</w:t>
      </w:r>
    </w:p>
    <w:p w14:paraId="1225B23D" w14:textId="77777777" w:rsidR="0078349E" w:rsidRPr="00B14CA2" w:rsidRDefault="0078349E" w:rsidP="00D43799">
      <w:pPr>
        <w:spacing w:after="0" w:line="240" w:lineRule="auto"/>
        <w:ind w:firstLine="708"/>
        <w:jc w:val="both"/>
        <w:rPr>
          <w:rFonts w:ascii="Times New Roman" w:hAnsi="Times New Roman" w:cs="Times New Roman"/>
          <w:sz w:val="24"/>
        </w:rPr>
      </w:pPr>
      <w:r w:rsidRPr="00B14CA2">
        <w:rPr>
          <w:rFonts w:ascii="Times New Roman" w:hAnsi="Times New Roman" w:cs="Times New Roman"/>
          <w:sz w:val="24"/>
        </w:rPr>
        <w:t>Основанием для составления раздела ООС является:</w:t>
      </w:r>
    </w:p>
    <w:p w14:paraId="4B339BB6" w14:textId="77777777" w:rsidR="0078349E" w:rsidRPr="00B14CA2"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B14CA2">
        <w:rPr>
          <w:rFonts w:ascii="Times New Roman" w:hAnsi="Times New Roman" w:cs="Times New Roman"/>
          <w:sz w:val="24"/>
        </w:rPr>
        <w:tab/>
        <w:t>•</w:t>
      </w:r>
      <w:r w:rsidRPr="00B14CA2">
        <w:rPr>
          <w:rFonts w:ascii="Times New Roman" w:hAnsi="Times New Roman" w:cs="Times New Roman"/>
          <w:sz w:val="24"/>
        </w:rPr>
        <w:tab/>
      </w:r>
      <w:bookmarkStart w:id="0" w:name="_Hlk196468853"/>
      <w:r w:rsidRPr="00B14CA2">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B14CA2"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B14CA2">
        <w:rPr>
          <w:rFonts w:ascii="Times New Roman" w:hAnsi="Times New Roman" w:cs="Times New Roman"/>
          <w:sz w:val="24"/>
        </w:rPr>
        <w:tab/>
        <w:t>•</w:t>
      </w:r>
      <w:r w:rsidRPr="00B14CA2">
        <w:rPr>
          <w:rFonts w:ascii="Times New Roman" w:hAnsi="Times New Roman" w:cs="Times New Roman"/>
          <w:sz w:val="24"/>
        </w:rPr>
        <w:tab/>
        <w:t>Договор на оказание услуг;</w:t>
      </w:r>
    </w:p>
    <w:p w14:paraId="374F9ECE" w14:textId="77777777" w:rsidR="0078349E" w:rsidRPr="00B14CA2"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B14CA2">
        <w:rPr>
          <w:rFonts w:ascii="Times New Roman" w:hAnsi="Times New Roman" w:cs="Times New Roman"/>
          <w:sz w:val="24"/>
        </w:rPr>
        <w:tab/>
        <w:t>•</w:t>
      </w:r>
      <w:r w:rsidRPr="00B14CA2">
        <w:rPr>
          <w:rFonts w:ascii="Times New Roman" w:hAnsi="Times New Roman" w:cs="Times New Roman"/>
          <w:sz w:val="24"/>
        </w:rPr>
        <w:tab/>
        <w:t>Техническое задание.</w:t>
      </w:r>
    </w:p>
    <w:bookmarkEnd w:id="0"/>
    <w:p w14:paraId="52B87740" w14:textId="25B309EB" w:rsidR="009214D4" w:rsidRPr="00B14CA2" w:rsidRDefault="00E12751" w:rsidP="00D43799">
      <w:pPr>
        <w:tabs>
          <w:tab w:val="left" w:pos="709"/>
          <w:tab w:val="left" w:pos="8820"/>
        </w:tabs>
        <w:spacing w:after="0" w:line="240" w:lineRule="auto"/>
        <w:jc w:val="both"/>
        <w:rPr>
          <w:rFonts w:ascii="Times New Roman" w:hAnsi="Times New Roman" w:cs="Times New Roman"/>
          <w:sz w:val="24"/>
        </w:rPr>
      </w:pPr>
      <w:r w:rsidRPr="00B14CA2">
        <w:rPr>
          <w:rFonts w:ascii="Times New Roman" w:hAnsi="Times New Roman" w:cs="Times New Roman"/>
          <w:sz w:val="24"/>
        </w:rPr>
        <w:tab/>
      </w:r>
      <w:r w:rsidR="009214D4" w:rsidRPr="00B14CA2">
        <w:rPr>
          <w:rFonts w:ascii="Times New Roman" w:hAnsi="Times New Roman" w:cs="Times New Roman"/>
          <w:sz w:val="24"/>
        </w:rPr>
        <w:t xml:space="preserve">Раздел ООС выполнен </w:t>
      </w:r>
      <w:r w:rsidR="00B14CA2" w:rsidRPr="00B14CA2">
        <w:rPr>
          <w:rFonts w:ascii="Times New Roman" w:hAnsi="Times New Roman" w:cs="Times New Roman"/>
          <w:sz w:val="24"/>
          <w:lang w:val="ru-RU"/>
        </w:rPr>
        <w:t>Управлением</w:t>
      </w:r>
      <w:r w:rsidR="009214D4" w:rsidRPr="00B14CA2">
        <w:rPr>
          <w:rFonts w:ascii="Times New Roman" w:hAnsi="Times New Roman" w:cs="Times New Roman"/>
          <w:sz w:val="24"/>
        </w:rPr>
        <w:t xml:space="preserve"> экологии Атырауского Филиала ТОО «КМГ Инжиниринг» согласно договору с </w:t>
      </w:r>
      <w:r w:rsidR="002406A3" w:rsidRPr="00B14CA2">
        <w:rPr>
          <w:rFonts w:ascii="Times New Roman" w:hAnsi="Times New Roman" w:cs="Times New Roman"/>
          <w:sz w:val="24"/>
          <w:lang w:val="kk-KZ"/>
        </w:rPr>
        <w:t>АО</w:t>
      </w:r>
      <w:r w:rsidR="009214D4" w:rsidRPr="00B14CA2">
        <w:rPr>
          <w:rFonts w:ascii="Times New Roman" w:hAnsi="Times New Roman" w:cs="Times New Roman"/>
          <w:sz w:val="24"/>
        </w:rPr>
        <w:t xml:space="preserve"> «</w:t>
      </w:r>
      <w:r w:rsidR="002406A3" w:rsidRPr="00B14CA2">
        <w:rPr>
          <w:rFonts w:ascii="Times New Roman" w:hAnsi="Times New Roman" w:cs="Times New Roman"/>
          <w:sz w:val="24"/>
          <w:lang w:val="kk-KZ"/>
        </w:rPr>
        <w:t>Эмба</w:t>
      </w:r>
      <w:r w:rsidR="009214D4" w:rsidRPr="00B14CA2">
        <w:rPr>
          <w:rFonts w:ascii="Times New Roman" w:hAnsi="Times New Roman" w:cs="Times New Roman"/>
          <w:sz w:val="24"/>
        </w:rPr>
        <w:t>мунай</w:t>
      </w:r>
      <w:r w:rsidR="002406A3" w:rsidRPr="00B14CA2">
        <w:rPr>
          <w:rFonts w:ascii="Times New Roman" w:hAnsi="Times New Roman" w:cs="Times New Roman"/>
          <w:sz w:val="24"/>
          <w:lang w:val="kk-KZ"/>
        </w:rPr>
        <w:t>газ</w:t>
      </w:r>
      <w:r w:rsidR="009214D4" w:rsidRPr="00B14CA2">
        <w:rPr>
          <w:rFonts w:ascii="Times New Roman" w:hAnsi="Times New Roman" w:cs="Times New Roman"/>
          <w:sz w:val="24"/>
        </w:rPr>
        <w:t>».</w:t>
      </w:r>
    </w:p>
    <w:p w14:paraId="09C3B5FC" w14:textId="77777777" w:rsidR="009214D4" w:rsidRPr="00B14CA2" w:rsidRDefault="009214D4"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B14CA2" w:rsidRDefault="009214D4"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sz w:val="24"/>
        </w:rPr>
        <w:t>Раздел ООС включает следующие этапы его проведения:</w:t>
      </w:r>
    </w:p>
    <w:p w14:paraId="2AFB3F80" w14:textId="77777777" w:rsidR="009214D4" w:rsidRPr="00B14CA2"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B14CA2">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B14CA2"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B14CA2">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B14CA2"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B14CA2">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B14CA2"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B14CA2">
        <w:rPr>
          <w:rFonts w:ascii="Times New Roman" w:hAnsi="Times New Roman" w:cs="Times New Roman"/>
          <w:sz w:val="24"/>
        </w:rPr>
        <w:t>природоохранные мероприятия по снижению антропогенной нагрузки на окружающую среду.</w:t>
      </w:r>
    </w:p>
    <w:p w14:paraId="4E679B07" w14:textId="77777777" w:rsidR="009214D4" w:rsidRPr="00B14CA2" w:rsidRDefault="009214D4"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sz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24E9002" w14:textId="43B395CA" w:rsidR="0078349E" w:rsidRPr="00B14CA2" w:rsidRDefault="0078349E"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sz w:val="24"/>
        </w:rPr>
        <w:t xml:space="preserve">Целью бурения </w:t>
      </w:r>
      <w:r w:rsidRPr="00B14CA2">
        <w:rPr>
          <w:rFonts w:ascii="Times New Roman" w:hAnsi="Times New Roman" w:cs="Times New Roman"/>
          <w:sz w:val="24"/>
          <w:lang w:val="kk-KZ"/>
        </w:rPr>
        <w:t xml:space="preserve">скважины </w:t>
      </w:r>
      <w:r w:rsidRPr="00B14CA2">
        <w:rPr>
          <w:rFonts w:ascii="Times New Roman" w:hAnsi="Times New Roman" w:cs="Times New Roman"/>
          <w:sz w:val="24"/>
          <w:lang w:val="ru-RU"/>
        </w:rPr>
        <w:t>№</w:t>
      </w:r>
      <w:r w:rsidR="00B14CA2" w:rsidRPr="00B14CA2">
        <w:rPr>
          <w:rFonts w:ascii="Times New Roman" w:hAnsi="Times New Roman" w:cs="Times New Roman"/>
          <w:sz w:val="24"/>
          <w:lang w:val="ru-RU"/>
        </w:rPr>
        <w:t>19</w:t>
      </w:r>
      <w:r w:rsidRPr="00B14CA2">
        <w:rPr>
          <w:rFonts w:ascii="Times New Roman" w:hAnsi="Times New Roman" w:cs="Times New Roman"/>
          <w:sz w:val="24"/>
          <w:lang w:val="ru-RU"/>
        </w:rPr>
        <w:t xml:space="preserve"> </w:t>
      </w:r>
      <w:r w:rsidRPr="00B14CA2">
        <w:rPr>
          <w:rFonts w:ascii="Times New Roman" w:hAnsi="Times New Roman" w:cs="Times New Roman"/>
          <w:sz w:val="24"/>
        </w:rPr>
        <w:t xml:space="preserve">является добыча нефти. </w:t>
      </w:r>
    </w:p>
    <w:p w14:paraId="34BFB7FC" w14:textId="4769273E" w:rsidR="00696604" w:rsidRPr="00B14CA2" w:rsidRDefault="00696604" w:rsidP="00D43799">
      <w:pPr>
        <w:spacing w:after="0" w:line="240" w:lineRule="auto"/>
        <w:ind w:firstLine="709"/>
        <w:jc w:val="both"/>
        <w:rPr>
          <w:rFonts w:ascii="Times New Roman" w:eastAsia="Calibri" w:hAnsi="Times New Roman" w:cs="Times New Roman"/>
          <w:sz w:val="24"/>
          <w:lang w:val="kk-KZ"/>
        </w:rPr>
      </w:pPr>
      <w:r w:rsidRPr="00B14CA2">
        <w:rPr>
          <w:rFonts w:ascii="Times New Roman" w:eastAsia="Calibri" w:hAnsi="Times New Roman" w:cs="Times New Roman"/>
          <w:b/>
          <w:i/>
          <w:sz w:val="24"/>
          <w:lang w:val="kk-KZ"/>
        </w:rPr>
        <w:t>Начало строительства:</w:t>
      </w:r>
      <w:r w:rsidRPr="00B14CA2">
        <w:rPr>
          <w:rFonts w:ascii="Times New Roman" w:eastAsia="Calibri" w:hAnsi="Times New Roman" w:cs="Times New Roman"/>
          <w:sz w:val="24"/>
          <w:lang w:val="kk-KZ"/>
        </w:rPr>
        <w:t xml:space="preserve"> 20</w:t>
      </w:r>
      <w:r w:rsidR="00682CF6" w:rsidRPr="00B14CA2">
        <w:rPr>
          <w:rFonts w:ascii="Times New Roman" w:eastAsia="Calibri" w:hAnsi="Times New Roman" w:cs="Times New Roman"/>
          <w:sz w:val="24"/>
          <w:lang w:val="kk-KZ"/>
        </w:rPr>
        <w:t>2</w:t>
      </w:r>
      <w:r w:rsidR="00B14CA2" w:rsidRPr="00B14CA2">
        <w:rPr>
          <w:rFonts w:ascii="Times New Roman" w:eastAsia="Calibri" w:hAnsi="Times New Roman" w:cs="Times New Roman"/>
          <w:sz w:val="24"/>
          <w:lang w:val="kk-KZ"/>
        </w:rPr>
        <w:t>7</w:t>
      </w:r>
      <w:r w:rsidR="00654AF8" w:rsidRPr="00B14CA2">
        <w:rPr>
          <w:rFonts w:ascii="Times New Roman" w:eastAsia="Calibri" w:hAnsi="Times New Roman" w:cs="Times New Roman"/>
          <w:sz w:val="24"/>
          <w:lang w:val="kk-KZ"/>
        </w:rPr>
        <w:t xml:space="preserve"> </w:t>
      </w:r>
      <w:r w:rsidRPr="00B14CA2">
        <w:rPr>
          <w:rFonts w:ascii="Times New Roman" w:eastAsia="Calibri" w:hAnsi="Times New Roman" w:cs="Times New Roman"/>
          <w:sz w:val="24"/>
          <w:lang w:val="kk-KZ"/>
        </w:rPr>
        <w:t>год.</w:t>
      </w:r>
    </w:p>
    <w:p w14:paraId="3A021324" w14:textId="46FEEA60" w:rsidR="00696604" w:rsidRPr="00B14CA2" w:rsidRDefault="00696604" w:rsidP="00D43799">
      <w:pPr>
        <w:spacing w:after="0" w:line="240" w:lineRule="auto"/>
        <w:ind w:firstLine="709"/>
        <w:jc w:val="both"/>
        <w:rPr>
          <w:rFonts w:ascii="Times New Roman" w:eastAsia="Calibri" w:hAnsi="Times New Roman" w:cs="Times New Roman"/>
          <w:sz w:val="24"/>
          <w:lang w:val="kk-KZ"/>
        </w:rPr>
      </w:pPr>
      <w:r w:rsidRPr="00B14CA2">
        <w:rPr>
          <w:rFonts w:ascii="Times New Roman" w:eastAsia="Calibri" w:hAnsi="Times New Roman" w:cs="Times New Roman"/>
          <w:b/>
          <w:i/>
          <w:sz w:val="24"/>
          <w:lang w:val="kk-KZ"/>
        </w:rPr>
        <w:t>Срок строительства:</w:t>
      </w:r>
      <w:r w:rsidR="00654AF8" w:rsidRPr="00B14CA2">
        <w:rPr>
          <w:rFonts w:ascii="Times New Roman" w:eastAsia="Calibri" w:hAnsi="Times New Roman" w:cs="Times New Roman"/>
          <w:sz w:val="24"/>
          <w:lang w:val="kk-KZ"/>
        </w:rPr>
        <w:t xml:space="preserve"> </w:t>
      </w:r>
      <w:r w:rsidR="00B14CA2" w:rsidRPr="00B14CA2">
        <w:rPr>
          <w:rFonts w:ascii="Times New Roman" w:eastAsia="Calibri" w:hAnsi="Times New Roman" w:cs="Times New Roman"/>
          <w:sz w:val="24"/>
          <w:lang w:val="kk-KZ"/>
        </w:rPr>
        <w:t>100,86</w:t>
      </w:r>
      <w:r w:rsidRPr="00B14CA2">
        <w:rPr>
          <w:rFonts w:ascii="Times New Roman" w:eastAsia="Calibri" w:hAnsi="Times New Roman" w:cs="Times New Roman"/>
          <w:sz w:val="24"/>
          <w:lang w:val="kk-KZ"/>
        </w:rPr>
        <w:t xml:space="preserve"> </w:t>
      </w:r>
      <w:r w:rsidR="00654AF8" w:rsidRPr="00B14CA2">
        <w:rPr>
          <w:rFonts w:ascii="Times New Roman" w:eastAsia="Calibri" w:hAnsi="Times New Roman" w:cs="Times New Roman"/>
          <w:sz w:val="24"/>
          <w:lang w:val="kk-KZ"/>
        </w:rPr>
        <w:t>суток</w:t>
      </w:r>
      <w:r w:rsidRPr="00B14CA2">
        <w:rPr>
          <w:rFonts w:ascii="Times New Roman" w:eastAsia="Calibri" w:hAnsi="Times New Roman" w:cs="Times New Roman"/>
          <w:sz w:val="24"/>
          <w:lang w:val="kk-KZ"/>
        </w:rPr>
        <w:t>.</w:t>
      </w:r>
    </w:p>
    <w:p w14:paraId="7CA528B0" w14:textId="047EB97D" w:rsidR="00696604" w:rsidRPr="00B14CA2" w:rsidRDefault="00696604"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b/>
          <w:bCs/>
          <w:i/>
          <w:iCs/>
          <w:sz w:val="24"/>
        </w:rPr>
        <w:t>Количество рабочих:</w:t>
      </w:r>
      <w:r w:rsidRPr="00B14CA2">
        <w:rPr>
          <w:rFonts w:ascii="Times New Roman" w:hAnsi="Times New Roman" w:cs="Times New Roman"/>
          <w:sz w:val="24"/>
        </w:rPr>
        <w:t xml:space="preserve"> </w:t>
      </w:r>
      <w:r w:rsidR="00654AF8" w:rsidRPr="00B14CA2">
        <w:rPr>
          <w:rFonts w:ascii="Times New Roman" w:hAnsi="Times New Roman" w:cs="Times New Roman"/>
          <w:sz w:val="24"/>
        </w:rPr>
        <w:t>60</w:t>
      </w:r>
      <w:r w:rsidRPr="00B14CA2">
        <w:rPr>
          <w:rFonts w:ascii="Times New Roman" w:hAnsi="Times New Roman" w:cs="Times New Roman"/>
          <w:sz w:val="24"/>
        </w:rPr>
        <w:t xml:space="preserve"> человек.</w:t>
      </w:r>
    </w:p>
    <w:p w14:paraId="754FDA60" w14:textId="77777777" w:rsidR="00B14CA2" w:rsidRPr="00B14CA2" w:rsidRDefault="00B14CA2" w:rsidP="00B14CA2">
      <w:pPr>
        <w:spacing w:after="0" w:line="240" w:lineRule="auto"/>
        <w:ind w:firstLine="709"/>
        <w:jc w:val="both"/>
        <w:rPr>
          <w:rFonts w:ascii="Times New Roman" w:eastAsia="Batang" w:hAnsi="Times New Roman" w:cs="Times New Roman"/>
          <w:sz w:val="24"/>
          <w:szCs w:val="24"/>
          <w:lang w:val="ru-RU" w:eastAsia="ko-KR"/>
        </w:rPr>
      </w:pPr>
      <w:r w:rsidRPr="00B14CA2">
        <w:rPr>
          <w:rFonts w:ascii="Times New Roman" w:eastAsia="Batang" w:hAnsi="Times New Roman" w:cs="Times New Roman"/>
          <w:sz w:val="24"/>
          <w:szCs w:val="24"/>
          <w:lang w:val="ru-RU" w:eastAsia="ko-KR"/>
        </w:rPr>
        <w:t xml:space="preserve">В целом по территории </w:t>
      </w:r>
      <w:r w:rsidRPr="00B14CA2">
        <w:rPr>
          <w:rFonts w:ascii="Times New Roman" w:eastAsia="Batang" w:hAnsi="Times New Roman" w:cs="Times New Roman"/>
          <w:sz w:val="24"/>
          <w:szCs w:val="24"/>
          <w:lang w:val="kk-KZ" w:eastAsia="ko-KR"/>
        </w:rPr>
        <w:t>месторождения</w:t>
      </w:r>
      <w:r w:rsidRPr="00B14CA2">
        <w:rPr>
          <w:rFonts w:ascii="Times New Roman" w:eastAsia="Batang" w:hAnsi="Times New Roman" w:cs="Times New Roman"/>
          <w:sz w:val="24"/>
          <w:szCs w:val="24"/>
          <w:lang w:val="ru-RU" w:eastAsia="ko-KR"/>
        </w:rPr>
        <w:t xml:space="preserve"> выявлено: </w:t>
      </w:r>
    </w:p>
    <w:p w14:paraId="13799D3F" w14:textId="77777777" w:rsidR="00B14CA2" w:rsidRPr="00B14CA2" w:rsidRDefault="00B14CA2" w:rsidP="00B14CA2">
      <w:pPr>
        <w:spacing w:after="0" w:line="240" w:lineRule="auto"/>
        <w:ind w:firstLine="709"/>
        <w:jc w:val="both"/>
        <w:rPr>
          <w:rFonts w:ascii="Times New Roman" w:eastAsia="Batang" w:hAnsi="Times New Roman" w:cs="Times New Roman"/>
          <w:sz w:val="24"/>
          <w:szCs w:val="24"/>
          <w:lang w:val="ru-RU" w:eastAsia="ko-KR"/>
        </w:rPr>
      </w:pPr>
      <w:bookmarkStart w:id="1" w:name="_Hlk196467588"/>
      <w:r w:rsidRPr="00B14CA2">
        <w:rPr>
          <w:rFonts w:ascii="Times New Roman" w:eastAsia="Batang" w:hAnsi="Times New Roman" w:cs="Times New Roman"/>
          <w:b/>
          <w:i/>
          <w:sz w:val="24"/>
          <w:szCs w:val="24"/>
          <w:lang w:val="ru-RU" w:eastAsia="ko-KR"/>
        </w:rPr>
        <w:t>при строительно-монтажных работах</w:t>
      </w:r>
      <w:r w:rsidRPr="00B14CA2">
        <w:rPr>
          <w:rFonts w:ascii="Times New Roman" w:eastAsia="Batang" w:hAnsi="Times New Roman" w:cs="Times New Roman"/>
          <w:sz w:val="24"/>
          <w:szCs w:val="24"/>
          <w:lang w:val="ru-RU" w:eastAsia="ko-KR"/>
        </w:rPr>
        <w:t xml:space="preserve"> – 6 стационарных источников загрязнения, из них организованных - 1, неорганизованных - 5;</w:t>
      </w:r>
    </w:p>
    <w:p w14:paraId="3B9243D7" w14:textId="77777777" w:rsidR="00B14CA2" w:rsidRPr="00B14CA2" w:rsidRDefault="00B14CA2" w:rsidP="00B14CA2">
      <w:pPr>
        <w:spacing w:after="0" w:line="240" w:lineRule="auto"/>
        <w:ind w:firstLine="709"/>
        <w:jc w:val="both"/>
        <w:rPr>
          <w:rFonts w:ascii="Times New Roman" w:eastAsia="Batang" w:hAnsi="Times New Roman" w:cs="Times New Roman"/>
          <w:sz w:val="24"/>
          <w:szCs w:val="24"/>
          <w:lang w:val="ru-RU" w:eastAsia="ko-KR"/>
        </w:rPr>
      </w:pPr>
      <w:r w:rsidRPr="00B14CA2">
        <w:rPr>
          <w:rFonts w:ascii="Times New Roman" w:eastAsia="Batang" w:hAnsi="Times New Roman" w:cs="Times New Roman"/>
          <w:b/>
          <w:i/>
          <w:sz w:val="24"/>
          <w:szCs w:val="24"/>
          <w:lang w:val="ru-RU" w:eastAsia="ko-KR"/>
        </w:rPr>
        <w:t xml:space="preserve">при бурении </w:t>
      </w:r>
      <w:r w:rsidRPr="00B14CA2">
        <w:rPr>
          <w:rFonts w:ascii="Times New Roman" w:eastAsia="Batang" w:hAnsi="Times New Roman" w:cs="Times New Roman"/>
          <w:sz w:val="24"/>
          <w:szCs w:val="24"/>
          <w:lang w:val="ru-RU" w:eastAsia="ko-KR"/>
        </w:rPr>
        <w:t xml:space="preserve">скважин - 19 стационарных источников загрязнения, из них организованных - </w:t>
      </w:r>
      <w:r w:rsidRPr="00B14CA2">
        <w:rPr>
          <w:rFonts w:ascii="Times New Roman" w:eastAsia="Batang" w:hAnsi="Times New Roman" w:cs="Times New Roman"/>
          <w:sz w:val="24"/>
          <w:szCs w:val="24"/>
          <w:lang w:val="kk-KZ" w:eastAsia="ko-KR"/>
        </w:rPr>
        <w:t>8</w:t>
      </w:r>
      <w:r w:rsidRPr="00B14CA2">
        <w:rPr>
          <w:rFonts w:ascii="Times New Roman" w:eastAsia="Batang" w:hAnsi="Times New Roman" w:cs="Times New Roman"/>
          <w:sz w:val="24"/>
          <w:szCs w:val="24"/>
          <w:lang w:val="ru-RU" w:eastAsia="ko-KR"/>
        </w:rPr>
        <w:t xml:space="preserve">, неорганизованных - </w:t>
      </w:r>
      <w:r w:rsidRPr="00B14CA2">
        <w:rPr>
          <w:rFonts w:ascii="Times New Roman" w:eastAsia="Batang" w:hAnsi="Times New Roman" w:cs="Times New Roman"/>
          <w:sz w:val="24"/>
          <w:szCs w:val="24"/>
          <w:lang w:val="kk-KZ" w:eastAsia="ko-KR"/>
        </w:rPr>
        <w:t>1</w:t>
      </w:r>
      <w:r w:rsidRPr="00B14CA2">
        <w:rPr>
          <w:rFonts w:ascii="Times New Roman" w:eastAsia="Batang" w:hAnsi="Times New Roman" w:cs="Times New Roman"/>
          <w:sz w:val="24"/>
          <w:szCs w:val="24"/>
          <w:lang w:val="ru-RU" w:eastAsia="ko-KR"/>
        </w:rPr>
        <w:t>1;</w:t>
      </w:r>
    </w:p>
    <w:p w14:paraId="754173A8" w14:textId="77777777" w:rsidR="00B14CA2" w:rsidRPr="00B14CA2" w:rsidRDefault="00B14CA2" w:rsidP="00B14CA2">
      <w:pPr>
        <w:spacing w:after="0" w:line="240" w:lineRule="auto"/>
        <w:ind w:firstLine="709"/>
        <w:jc w:val="both"/>
        <w:rPr>
          <w:rFonts w:ascii="Times New Roman" w:eastAsia="Batang" w:hAnsi="Times New Roman" w:cs="Times New Roman"/>
          <w:b/>
          <w:i/>
          <w:sz w:val="24"/>
          <w:szCs w:val="24"/>
          <w:lang w:val="kk-KZ" w:eastAsia="ko-KR"/>
        </w:rPr>
      </w:pPr>
      <w:r w:rsidRPr="00B14CA2">
        <w:rPr>
          <w:rFonts w:ascii="Times New Roman" w:eastAsia="Batang" w:hAnsi="Times New Roman" w:cs="Times New Roman"/>
          <w:b/>
          <w:i/>
          <w:iCs/>
          <w:sz w:val="24"/>
          <w:szCs w:val="24"/>
          <w:lang w:val="ru-RU" w:eastAsia="ko-KR"/>
        </w:rPr>
        <w:t>при демонтаже и монтаже буровой установки</w:t>
      </w:r>
      <w:r w:rsidRPr="00B14CA2">
        <w:rPr>
          <w:rFonts w:ascii="Times New Roman" w:eastAsia="Batang" w:hAnsi="Times New Roman" w:cs="Times New Roman"/>
          <w:b/>
          <w:sz w:val="24"/>
          <w:szCs w:val="24"/>
          <w:lang w:val="ru-RU" w:eastAsia="ko-KR"/>
        </w:rPr>
        <w:t xml:space="preserve"> </w:t>
      </w:r>
      <w:r w:rsidRPr="00B14CA2">
        <w:rPr>
          <w:rFonts w:ascii="Times New Roman" w:eastAsia="Batang" w:hAnsi="Times New Roman" w:cs="Times New Roman"/>
          <w:sz w:val="24"/>
          <w:szCs w:val="24"/>
          <w:lang w:val="ru-RU" w:eastAsia="ko-KR"/>
        </w:rPr>
        <w:t xml:space="preserve">– 3 стационарных источников загрязнения, из них организованных - 1, неорганизованных - 2; </w:t>
      </w:r>
      <w:r w:rsidRPr="00B14CA2">
        <w:rPr>
          <w:rFonts w:ascii="Times New Roman" w:eastAsia="Batang" w:hAnsi="Times New Roman" w:cs="Times New Roman"/>
          <w:b/>
          <w:sz w:val="24"/>
          <w:szCs w:val="24"/>
          <w:lang w:val="ru-RU" w:eastAsia="ko-KR"/>
        </w:rPr>
        <w:t xml:space="preserve"> </w:t>
      </w:r>
    </w:p>
    <w:p w14:paraId="6AFEEB17" w14:textId="77777777" w:rsidR="00B14CA2" w:rsidRPr="00B14CA2" w:rsidRDefault="00B14CA2" w:rsidP="00B14CA2">
      <w:pPr>
        <w:spacing w:after="0" w:line="240" w:lineRule="auto"/>
        <w:ind w:firstLine="709"/>
        <w:jc w:val="both"/>
        <w:rPr>
          <w:rFonts w:ascii="Times New Roman" w:eastAsia="Batang" w:hAnsi="Times New Roman" w:cs="Times New Roman"/>
          <w:sz w:val="24"/>
          <w:szCs w:val="24"/>
          <w:lang w:val="kk-KZ" w:eastAsia="ko-KR"/>
        </w:rPr>
      </w:pPr>
      <w:r w:rsidRPr="00B14CA2">
        <w:rPr>
          <w:rFonts w:ascii="Times New Roman" w:eastAsia="Batang" w:hAnsi="Times New Roman" w:cs="Times New Roman"/>
          <w:b/>
          <w:i/>
          <w:sz w:val="24"/>
          <w:szCs w:val="24"/>
          <w:lang w:val="ru-RU" w:eastAsia="ko-KR"/>
        </w:rPr>
        <w:t xml:space="preserve">при освоении </w:t>
      </w:r>
      <w:r w:rsidRPr="00B14CA2">
        <w:rPr>
          <w:rFonts w:ascii="Times New Roman" w:eastAsia="Batang" w:hAnsi="Times New Roman" w:cs="Times New Roman"/>
          <w:sz w:val="24"/>
          <w:szCs w:val="24"/>
          <w:lang w:val="ru-RU" w:eastAsia="ko-KR"/>
        </w:rPr>
        <w:t xml:space="preserve">скважин - </w:t>
      </w:r>
      <w:r w:rsidRPr="00B14CA2">
        <w:rPr>
          <w:rFonts w:ascii="Times New Roman" w:eastAsia="Batang" w:hAnsi="Times New Roman" w:cs="Times New Roman"/>
          <w:sz w:val="24"/>
          <w:szCs w:val="24"/>
          <w:lang w:val="kk-KZ" w:eastAsia="ko-KR"/>
        </w:rPr>
        <w:t>6</w:t>
      </w:r>
      <w:r w:rsidRPr="00B14CA2">
        <w:rPr>
          <w:rFonts w:ascii="Times New Roman" w:eastAsia="Batang" w:hAnsi="Times New Roman" w:cs="Times New Roman"/>
          <w:sz w:val="24"/>
          <w:szCs w:val="24"/>
          <w:lang w:val="ru-RU" w:eastAsia="ko-KR"/>
        </w:rPr>
        <w:t xml:space="preserve"> стационарных источников загрязнения, из них организованных - 1 неорганизованных - 5</w:t>
      </w:r>
      <w:r w:rsidRPr="00B14CA2">
        <w:rPr>
          <w:rFonts w:ascii="Times New Roman" w:eastAsia="Batang" w:hAnsi="Times New Roman" w:cs="Times New Roman"/>
          <w:sz w:val="24"/>
          <w:szCs w:val="24"/>
          <w:lang w:val="kk-KZ" w:eastAsia="ko-KR"/>
        </w:rPr>
        <w:t xml:space="preserve">. </w:t>
      </w:r>
    </w:p>
    <w:bookmarkEnd w:id="1"/>
    <w:p w14:paraId="70A897F7" w14:textId="74140ACA" w:rsidR="00D43799" w:rsidRPr="00B14CA2" w:rsidRDefault="00D43799" w:rsidP="00D43799">
      <w:pPr>
        <w:spacing w:after="0" w:line="240" w:lineRule="auto"/>
        <w:ind w:firstLine="709"/>
        <w:jc w:val="both"/>
        <w:rPr>
          <w:rFonts w:ascii="Times New Roman" w:hAnsi="Times New Roman" w:cs="Times New Roman"/>
          <w:sz w:val="24"/>
        </w:rPr>
      </w:pPr>
      <w:r w:rsidRPr="00B14CA2">
        <w:rPr>
          <w:rFonts w:ascii="Times New Roman" w:hAnsi="Times New Roman" w:cs="Times New Roman"/>
          <w:sz w:val="24"/>
        </w:rPr>
        <w:t xml:space="preserve">Всего стационарными источниками выбрасывается в атмосферу за весь период проведения планируемых работ при строительстве </w:t>
      </w:r>
      <w:r w:rsidR="00B14CA2" w:rsidRPr="00B14CA2">
        <w:rPr>
          <w:rFonts w:ascii="Times New Roman" w:hAnsi="Times New Roman" w:cs="Times New Roman"/>
          <w:sz w:val="24"/>
          <w:lang w:val="ru-RU"/>
        </w:rPr>
        <w:t xml:space="preserve">эксплуатационной горизонтальной </w:t>
      </w:r>
      <w:r w:rsidRPr="00B14CA2">
        <w:rPr>
          <w:rFonts w:ascii="Times New Roman" w:hAnsi="Times New Roman" w:cs="Times New Roman"/>
          <w:sz w:val="24"/>
        </w:rPr>
        <w:t>скважины №1</w:t>
      </w:r>
      <w:r w:rsidR="00B14CA2" w:rsidRPr="00B14CA2">
        <w:rPr>
          <w:rFonts w:ascii="Times New Roman" w:hAnsi="Times New Roman" w:cs="Times New Roman"/>
          <w:sz w:val="24"/>
          <w:lang w:val="ru-RU"/>
        </w:rPr>
        <w:t>9</w:t>
      </w:r>
      <w:r w:rsidRPr="00B14CA2">
        <w:rPr>
          <w:rFonts w:ascii="Times New Roman" w:hAnsi="Times New Roman" w:cs="Times New Roman"/>
          <w:sz w:val="24"/>
        </w:rPr>
        <w:t xml:space="preserve"> составляет: </w:t>
      </w:r>
      <w:r w:rsidRPr="00B14CA2">
        <w:rPr>
          <w:rFonts w:ascii="Times New Roman" w:hAnsi="Times New Roman" w:cs="Times New Roman"/>
          <w:b/>
          <w:bCs/>
          <w:sz w:val="24"/>
        </w:rPr>
        <w:t>59,</w:t>
      </w:r>
      <w:r w:rsidR="00B14CA2" w:rsidRPr="00B14CA2">
        <w:rPr>
          <w:rFonts w:ascii="Times New Roman" w:hAnsi="Times New Roman" w:cs="Times New Roman"/>
          <w:b/>
          <w:bCs/>
          <w:sz w:val="24"/>
          <w:lang w:val="ru-RU"/>
        </w:rPr>
        <w:t>1460949</w:t>
      </w:r>
      <w:r w:rsidRPr="00B14CA2">
        <w:rPr>
          <w:rFonts w:ascii="Times New Roman" w:hAnsi="Times New Roman" w:cs="Times New Roman"/>
          <w:sz w:val="24"/>
        </w:rPr>
        <w:t xml:space="preserve"> </w:t>
      </w:r>
      <w:r w:rsidRPr="00B14CA2">
        <w:rPr>
          <w:rFonts w:ascii="Times New Roman" w:hAnsi="Times New Roman" w:cs="Times New Roman"/>
          <w:b/>
          <w:bCs/>
          <w:sz w:val="24"/>
        </w:rPr>
        <w:t>т/г.</w:t>
      </w:r>
    </w:p>
    <w:p w14:paraId="73CF5B3E" w14:textId="79B934A3" w:rsidR="00E640B6" w:rsidRPr="00B14CA2" w:rsidRDefault="00E640B6"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lang w:val="ru-RU"/>
        </w:rPr>
      </w:pPr>
    </w:p>
    <w:p w14:paraId="51255C48" w14:textId="215214CB"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64F47308" w14:textId="10EDD818"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0F87D090" w14:textId="6858CE7F"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31F6C218" w14:textId="6280D208"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03066968" w14:textId="28066EDC"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19D7AA9E" w14:textId="77777777" w:rsidR="00D43799" w:rsidRPr="00B90F38"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74EC5F0B" w14:textId="3D331982" w:rsidR="00E640B6" w:rsidRPr="00B14CA2"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rPr>
      </w:pPr>
      <w:r w:rsidRPr="00B14CA2">
        <w:rPr>
          <w:rFonts w:ascii="Times New Roman" w:eastAsia="Batang" w:hAnsi="Times New Roman" w:cs="Times New Roman"/>
          <w:b/>
          <w:bCs/>
          <w:sz w:val="20"/>
          <w:szCs w:val="20"/>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при использовании БУ </w:t>
      </w:r>
      <w:r w:rsidRPr="00B14CA2">
        <w:rPr>
          <w:rFonts w:ascii="Times New Roman" w:eastAsia="Batang" w:hAnsi="Times New Roman" w:cs="Times New Roman"/>
          <w:b/>
          <w:bCs/>
          <w:sz w:val="20"/>
          <w:szCs w:val="20"/>
          <w:lang w:val="en-US" w:eastAsia="ko-KR"/>
        </w:rPr>
        <w:t>ZJ</w:t>
      </w:r>
      <w:r w:rsidRPr="00B14CA2">
        <w:rPr>
          <w:rFonts w:ascii="Times New Roman" w:eastAsia="Batang" w:hAnsi="Times New Roman" w:cs="Times New Roman"/>
          <w:b/>
          <w:bCs/>
          <w:sz w:val="20"/>
          <w:szCs w:val="20"/>
          <w:lang w:val="ru-RU" w:eastAsia="ko-KR"/>
        </w:rPr>
        <w:t>-40</w:t>
      </w:r>
      <w:r w:rsidRPr="00B14CA2">
        <w:rPr>
          <w:rFonts w:ascii="Times New Roman" w:eastAsia="Batang" w:hAnsi="Times New Roman" w:cs="Times New Roman"/>
          <w:b/>
          <w:bCs/>
          <w:sz w:val="20"/>
          <w:szCs w:val="20"/>
          <w:lang w:val="kk-KZ" w:eastAsia="ko-KR"/>
        </w:rPr>
        <w:t xml:space="preserve"> на 202</w:t>
      </w:r>
      <w:r w:rsidR="00B14CA2" w:rsidRPr="00B14CA2">
        <w:rPr>
          <w:rFonts w:ascii="Times New Roman" w:eastAsia="Batang" w:hAnsi="Times New Roman" w:cs="Times New Roman"/>
          <w:b/>
          <w:bCs/>
          <w:sz w:val="20"/>
          <w:szCs w:val="20"/>
          <w:lang w:val="kk-KZ" w:eastAsia="ko-KR"/>
        </w:rPr>
        <w:t>7</w:t>
      </w:r>
      <w:r w:rsidRPr="00B14CA2">
        <w:rPr>
          <w:rFonts w:ascii="Times New Roman" w:eastAsia="Batang" w:hAnsi="Times New Roman" w:cs="Times New Roman"/>
          <w:b/>
          <w:bCs/>
          <w:sz w:val="20"/>
          <w:szCs w:val="20"/>
          <w:lang w:val="kk-KZ" w:eastAsia="ko-KR"/>
        </w:rPr>
        <w:t xml:space="preserve"> год</w:t>
      </w:r>
    </w:p>
    <w:tbl>
      <w:tblPr>
        <w:tblW w:w="5000" w:type="pct"/>
        <w:tblLook w:val="04A0" w:firstRow="1" w:lastRow="0" w:firstColumn="1" w:lastColumn="0" w:noHBand="0" w:noVBand="1"/>
      </w:tblPr>
      <w:tblGrid>
        <w:gridCol w:w="665"/>
        <w:gridCol w:w="1906"/>
        <w:gridCol w:w="968"/>
        <w:gridCol w:w="976"/>
        <w:gridCol w:w="820"/>
        <w:gridCol w:w="1163"/>
        <w:gridCol w:w="1587"/>
        <w:gridCol w:w="1260"/>
      </w:tblGrid>
      <w:tr w:rsidR="00B14CA2" w:rsidRPr="00B14CA2" w14:paraId="309A6F1D" w14:textId="77777777" w:rsidTr="00710797">
        <w:trPr>
          <w:trHeight w:val="1606"/>
        </w:trPr>
        <w:tc>
          <w:tcPr>
            <w:tcW w:w="3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933C8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bookmarkStart w:id="2" w:name="_Hlk241589339"/>
            <w:r w:rsidRPr="00B14CA2">
              <w:rPr>
                <w:rFonts w:ascii="Times New Roman" w:eastAsia="Times New Roman" w:hAnsi="Times New Roman" w:cs="Times New Roman"/>
                <w:sz w:val="20"/>
                <w:szCs w:val="20"/>
                <w:lang w:eastAsia="ru-KZ"/>
              </w:rPr>
              <w:t>Код ЗВ</w:t>
            </w:r>
          </w:p>
        </w:tc>
        <w:tc>
          <w:tcPr>
            <w:tcW w:w="1020" w:type="pct"/>
            <w:tcBorders>
              <w:top w:val="single" w:sz="4" w:space="0" w:color="auto"/>
              <w:left w:val="nil"/>
              <w:bottom w:val="single" w:sz="4" w:space="0" w:color="auto"/>
              <w:right w:val="single" w:sz="4" w:space="0" w:color="auto"/>
            </w:tcBorders>
            <w:shd w:val="clear" w:color="auto" w:fill="auto"/>
            <w:vAlign w:val="center"/>
            <w:hideMark/>
          </w:tcPr>
          <w:p w14:paraId="748696B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Наименование загрязняющего вещества</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6A5175E6"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proofErr w:type="spellStart"/>
            <w:r w:rsidRPr="00B14CA2">
              <w:rPr>
                <w:rFonts w:ascii="Times New Roman" w:eastAsia="Times New Roman" w:hAnsi="Times New Roman" w:cs="Times New Roman"/>
                <w:sz w:val="20"/>
                <w:szCs w:val="20"/>
                <w:lang w:eastAsia="ru-KZ"/>
              </w:rPr>
              <w:t>ПДКм.р</w:t>
            </w:r>
            <w:proofErr w:type="spellEnd"/>
            <w:r w:rsidRPr="00B14CA2">
              <w:rPr>
                <w:rFonts w:ascii="Times New Roman" w:eastAsia="Times New Roman" w:hAnsi="Times New Roman" w:cs="Times New Roman"/>
                <w:sz w:val="20"/>
                <w:szCs w:val="20"/>
                <w:lang w:eastAsia="ru-KZ"/>
              </w:rPr>
              <w:t>, мг/м3</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5224DD08"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proofErr w:type="spellStart"/>
            <w:r w:rsidRPr="00B14CA2">
              <w:rPr>
                <w:rFonts w:ascii="Times New Roman" w:eastAsia="Times New Roman" w:hAnsi="Times New Roman" w:cs="Times New Roman"/>
                <w:sz w:val="20"/>
                <w:szCs w:val="20"/>
                <w:lang w:eastAsia="ru-KZ"/>
              </w:rPr>
              <w:t>ПДКс.с</w:t>
            </w:r>
            <w:proofErr w:type="spellEnd"/>
            <w:r w:rsidRPr="00B14CA2">
              <w:rPr>
                <w:rFonts w:ascii="Times New Roman" w:eastAsia="Times New Roman" w:hAnsi="Times New Roman" w:cs="Times New Roman"/>
                <w:sz w:val="20"/>
                <w:szCs w:val="20"/>
                <w:lang w:eastAsia="ru-KZ"/>
              </w:rPr>
              <w:t>., мг/м3</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B406BFF"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ОБУВ, мг/м3</w:t>
            </w:r>
          </w:p>
        </w:tc>
        <w:tc>
          <w:tcPr>
            <w:tcW w:w="622" w:type="pct"/>
            <w:tcBorders>
              <w:top w:val="single" w:sz="4" w:space="0" w:color="auto"/>
              <w:left w:val="nil"/>
              <w:bottom w:val="single" w:sz="4" w:space="0" w:color="auto"/>
              <w:right w:val="single" w:sz="4" w:space="0" w:color="auto"/>
            </w:tcBorders>
            <w:shd w:val="clear" w:color="auto" w:fill="auto"/>
            <w:vAlign w:val="center"/>
            <w:hideMark/>
          </w:tcPr>
          <w:p w14:paraId="217C0BA7"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Класс опасности ЗВ</w:t>
            </w:r>
          </w:p>
        </w:tc>
        <w:tc>
          <w:tcPr>
            <w:tcW w:w="849" w:type="pct"/>
            <w:tcBorders>
              <w:top w:val="single" w:sz="4" w:space="0" w:color="auto"/>
              <w:left w:val="nil"/>
              <w:bottom w:val="single" w:sz="4" w:space="0" w:color="auto"/>
              <w:right w:val="single" w:sz="4" w:space="0" w:color="auto"/>
            </w:tcBorders>
            <w:shd w:val="clear" w:color="auto" w:fill="auto"/>
            <w:vAlign w:val="center"/>
            <w:hideMark/>
          </w:tcPr>
          <w:p w14:paraId="2ED7BC71"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Выброс</w:t>
            </w:r>
            <w:r w:rsidRPr="00B14CA2">
              <w:rPr>
                <w:rFonts w:ascii="Times New Roman" w:eastAsia="Times New Roman" w:hAnsi="Times New Roman" w:cs="Times New Roman"/>
                <w:sz w:val="20"/>
                <w:szCs w:val="20"/>
                <w:lang w:eastAsia="ru-KZ"/>
              </w:rPr>
              <w:br/>
              <w:t>вещества с учетом очистки, г/с</w:t>
            </w:r>
          </w:p>
        </w:tc>
        <w:tc>
          <w:tcPr>
            <w:tcW w:w="674" w:type="pct"/>
            <w:tcBorders>
              <w:top w:val="single" w:sz="4" w:space="0" w:color="auto"/>
              <w:left w:val="nil"/>
              <w:bottom w:val="single" w:sz="4" w:space="0" w:color="auto"/>
              <w:right w:val="single" w:sz="4" w:space="0" w:color="auto"/>
            </w:tcBorders>
            <w:shd w:val="clear" w:color="auto" w:fill="auto"/>
            <w:vAlign w:val="center"/>
            <w:hideMark/>
          </w:tcPr>
          <w:p w14:paraId="25650C6D"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Выброс</w:t>
            </w:r>
            <w:r w:rsidRPr="00B14CA2">
              <w:rPr>
                <w:rFonts w:ascii="Times New Roman" w:eastAsia="Times New Roman" w:hAnsi="Times New Roman" w:cs="Times New Roman"/>
                <w:sz w:val="20"/>
                <w:szCs w:val="20"/>
                <w:lang w:eastAsia="ru-KZ"/>
              </w:rPr>
              <w:br/>
              <w:t>вещества с учетом очистки, т/год, (M)</w:t>
            </w:r>
          </w:p>
        </w:tc>
      </w:tr>
      <w:tr w:rsidR="00B14CA2" w:rsidRPr="00B14CA2" w14:paraId="4C6F8478"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2FA58A3F"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w:t>
            </w:r>
          </w:p>
        </w:tc>
        <w:tc>
          <w:tcPr>
            <w:tcW w:w="1020" w:type="pct"/>
            <w:tcBorders>
              <w:top w:val="nil"/>
              <w:left w:val="nil"/>
              <w:bottom w:val="single" w:sz="4" w:space="0" w:color="auto"/>
              <w:right w:val="single" w:sz="4" w:space="0" w:color="auto"/>
            </w:tcBorders>
            <w:shd w:val="clear" w:color="auto" w:fill="auto"/>
            <w:hideMark/>
          </w:tcPr>
          <w:p w14:paraId="7CB55D23"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518" w:type="pct"/>
            <w:tcBorders>
              <w:top w:val="nil"/>
              <w:left w:val="nil"/>
              <w:bottom w:val="single" w:sz="4" w:space="0" w:color="auto"/>
              <w:right w:val="single" w:sz="4" w:space="0" w:color="auto"/>
            </w:tcBorders>
            <w:shd w:val="clear" w:color="auto" w:fill="auto"/>
            <w:hideMark/>
          </w:tcPr>
          <w:p w14:paraId="54C30824"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3</w:t>
            </w:r>
          </w:p>
        </w:tc>
        <w:tc>
          <w:tcPr>
            <w:tcW w:w="522" w:type="pct"/>
            <w:tcBorders>
              <w:top w:val="nil"/>
              <w:left w:val="nil"/>
              <w:bottom w:val="single" w:sz="4" w:space="0" w:color="auto"/>
              <w:right w:val="single" w:sz="4" w:space="0" w:color="auto"/>
            </w:tcBorders>
            <w:shd w:val="clear" w:color="auto" w:fill="auto"/>
            <w:hideMark/>
          </w:tcPr>
          <w:p w14:paraId="591C33CE"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4</w:t>
            </w:r>
          </w:p>
        </w:tc>
        <w:tc>
          <w:tcPr>
            <w:tcW w:w="439" w:type="pct"/>
            <w:tcBorders>
              <w:top w:val="nil"/>
              <w:left w:val="nil"/>
              <w:bottom w:val="single" w:sz="4" w:space="0" w:color="auto"/>
              <w:right w:val="single" w:sz="4" w:space="0" w:color="auto"/>
            </w:tcBorders>
            <w:shd w:val="clear" w:color="auto" w:fill="auto"/>
            <w:hideMark/>
          </w:tcPr>
          <w:p w14:paraId="29FC40CD"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5</w:t>
            </w:r>
          </w:p>
        </w:tc>
        <w:tc>
          <w:tcPr>
            <w:tcW w:w="622" w:type="pct"/>
            <w:tcBorders>
              <w:top w:val="nil"/>
              <w:left w:val="nil"/>
              <w:bottom w:val="single" w:sz="4" w:space="0" w:color="auto"/>
              <w:right w:val="single" w:sz="4" w:space="0" w:color="auto"/>
            </w:tcBorders>
            <w:shd w:val="clear" w:color="auto" w:fill="auto"/>
            <w:hideMark/>
          </w:tcPr>
          <w:p w14:paraId="4D4EBF94"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6</w:t>
            </w:r>
          </w:p>
        </w:tc>
        <w:tc>
          <w:tcPr>
            <w:tcW w:w="849" w:type="pct"/>
            <w:tcBorders>
              <w:top w:val="nil"/>
              <w:left w:val="nil"/>
              <w:bottom w:val="single" w:sz="4" w:space="0" w:color="auto"/>
              <w:right w:val="single" w:sz="4" w:space="0" w:color="auto"/>
            </w:tcBorders>
            <w:shd w:val="clear" w:color="auto" w:fill="auto"/>
            <w:hideMark/>
          </w:tcPr>
          <w:p w14:paraId="61187910"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7</w:t>
            </w:r>
          </w:p>
        </w:tc>
        <w:tc>
          <w:tcPr>
            <w:tcW w:w="674" w:type="pct"/>
            <w:tcBorders>
              <w:top w:val="nil"/>
              <w:left w:val="nil"/>
              <w:bottom w:val="single" w:sz="4" w:space="0" w:color="auto"/>
              <w:right w:val="single" w:sz="4" w:space="0" w:color="auto"/>
            </w:tcBorders>
            <w:shd w:val="clear" w:color="auto" w:fill="auto"/>
            <w:hideMark/>
          </w:tcPr>
          <w:p w14:paraId="02E95506"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val="en-US" w:eastAsia="ru-KZ"/>
              </w:rPr>
            </w:pPr>
            <w:r w:rsidRPr="00B14CA2">
              <w:rPr>
                <w:rFonts w:ascii="Times New Roman" w:eastAsia="Times New Roman" w:hAnsi="Times New Roman" w:cs="Times New Roman"/>
                <w:sz w:val="20"/>
                <w:szCs w:val="20"/>
                <w:lang w:val="en-US" w:eastAsia="ru-KZ"/>
              </w:rPr>
              <w:t>8</w:t>
            </w:r>
          </w:p>
        </w:tc>
      </w:tr>
      <w:tr w:rsidR="00B14CA2" w:rsidRPr="00B14CA2" w14:paraId="268674A1"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6D39DFC3"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0123</w:t>
            </w:r>
          </w:p>
        </w:tc>
        <w:tc>
          <w:tcPr>
            <w:tcW w:w="1020" w:type="pct"/>
            <w:tcBorders>
              <w:top w:val="nil"/>
              <w:left w:val="nil"/>
              <w:bottom w:val="single" w:sz="4" w:space="0" w:color="auto"/>
              <w:right w:val="single" w:sz="4" w:space="0" w:color="auto"/>
            </w:tcBorders>
            <w:shd w:val="clear" w:color="auto" w:fill="auto"/>
            <w:hideMark/>
          </w:tcPr>
          <w:p w14:paraId="604A2975"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Железо (II, III) оксиды (в пересчете на железо) (</w:t>
            </w:r>
            <w:proofErr w:type="spellStart"/>
            <w:r w:rsidRPr="00B14CA2">
              <w:rPr>
                <w:rFonts w:ascii="Times New Roman" w:eastAsia="Times New Roman" w:hAnsi="Times New Roman" w:cs="Times New Roman"/>
                <w:sz w:val="20"/>
                <w:szCs w:val="20"/>
                <w:lang w:eastAsia="ru-KZ"/>
              </w:rPr>
              <w:t>диЖелезо</w:t>
            </w:r>
            <w:proofErr w:type="spellEnd"/>
            <w:r w:rsidRPr="00B14CA2">
              <w:rPr>
                <w:rFonts w:ascii="Times New Roman" w:eastAsia="Times New Roman" w:hAnsi="Times New Roman" w:cs="Times New Roman"/>
                <w:sz w:val="20"/>
                <w:szCs w:val="20"/>
                <w:lang w:eastAsia="ru-KZ"/>
              </w:rPr>
              <w:t xml:space="preserve"> триоксид, Железа оксид) (274)</w:t>
            </w:r>
          </w:p>
        </w:tc>
        <w:tc>
          <w:tcPr>
            <w:tcW w:w="518" w:type="pct"/>
            <w:tcBorders>
              <w:top w:val="nil"/>
              <w:left w:val="nil"/>
              <w:bottom w:val="single" w:sz="4" w:space="0" w:color="auto"/>
              <w:right w:val="single" w:sz="4" w:space="0" w:color="auto"/>
            </w:tcBorders>
            <w:shd w:val="clear" w:color="auto" w:fill="auto"/>
            <w:hideMark/>
          </w:tcPr>
          <w:p w14:paraId="182563D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522" w:type="pct"/>
            <w:tcBorders>
              <w:top w:val="nil"/>
              <w:left w:val="nil"/>
              <w:bottom w:val="single" w:sz="4" w:space="0" w:color="auto"/>
              <w:right w:val="single" w:sz="4" w:space="0" w:color="auto"/>
            </w:tcBorders>
            <w:shd w:val="clear" w:color="auto" w:fill="auto"/>
            <w:hideMark/>
          </w:tcPr>
          <w:p w14:paraId="6D731B7F"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0,04</w:t>
            </w:r>
          </w:p>
        </w:tc>
        <w:tc>
          <w:tcPr>
            <w:tcW w:w="439" w:type="pct"/>
            <w:tcBorders>
              <w:top w:val="nil"/>
              <w:left w:val="nil"/>
              <w:bottom w:val="single" w:sz="4" w:space="0" w:color="auto"/>
              <w:right w:val="single" w:sz="4" w:space="0" w:color="auto"/>
            </w:tcBorders>
            <w:shd w:val="clear" w:color="auto" w:fill="auto"/>
            <w:hideMark/>
          </w:tcPr>
          <w:p w14:paraId="73F2B76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41736D72"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043A85B6"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0,04209</w:t>
            </w:r>
          </w:p>
        </w:tc>
        <w:tc>
          <w:tcPr>
            <w:tcW w:w="674" w:type="pct"/>
            <w:tcBorders>
              <w:top w:val="nil"/>
              <w:left w:val="nil"/>
              <w:bottom w:val="single" w:sz="4" w:space="0" w:color="auto"/>
              <w:right w:val="single" w:sz="4" w:space="0" w:color="auto"/>
            </w:tcBorders>
            <w:shd w:val="clear" w:color="auto" w:fill="auto"/>
            <w:hideMark/>
          </w:tcPr>
          <w:p w14:paraId="54283BA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0,00606</w:t>
            </w:r>
          </w:p>
        </w:tc>
      </w:tr>
      <w:tr w:rsidR="00B14CA2" w:rsidRPr="00B14CA2" w14:paraId="11EF81E2"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0F3505F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0143</w:t>
            </w:r>
          </w:p>
        </w:tc>
        <w:tc>
          <w:tcPr>
            <w:tcW w:w="1020" w:type="pct"/>
            <w:tcBorders>
              <w:top w:val="nil"/>
              <w:left w:val="nil"/>
              <w:bottom w:val="single" w:sz="4" w:space="0" w:color="auto"/>
              <w:right w:val="single" w:sz="4" w:space="0" w:color="auto"/>
            </w:tcBorders>
            <w:shd w:val="clear" w:color="auto" w:fill="auto"/>
            <w:hideMark/>
          </w:tcPr>
          <w:p w14:paraId="00331839"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Марганец и его соединения (в пересчете на марганца (IV) оксид) (327)</w:t>
            </w:r>
          </w:p>
        </w:tc>
        <w:tc>
          <w:tcPr>
            <w:tcW w:w="518" w:type="pct"/>
            <w:tcBorders>
              <w:top w:val="nil"/>
              <w:left w:val="nil"/>
              <w:bottom w:val="single" w:sz="4" w:space="0" w:color="auto"/>
              <w:right w:val="single" w:sz="4" w:space="0" w:color="auto"/>
            </w:tcBorders>
            <w:shd w:val="clear" w:color="auto" w:fill="auto"/>
            <w:hideMark/>
          </w:tcPr>
          <w:p w14:paraId="4334F25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0,01</w:t>
            </w:r>
          </w:p>
        </w:tc>
        <w:tc>
          <w:tcPr>
            <w:tcW w:w="522" w:type="pct"/>
            <w:tcBorders>
              <w:top w:val="nil"/>
              <w:left w:val="nil"/>
              <w:bottom w:val="single" w:sz="4" w:space="0" w:color="auto"/>
              <w:right w:val="single" w:sz="4" w:space="0" w:color="auto"/>
            </w:tcBorders>
            <w:shd w:val="clear" w:color="auto" w:fill="auto"/>
            <w:hideMark/>
          </w:tcPr>
          <w:p w14:paraId="6142A157"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0,001</w:t>
            </w:r>
          </w:p>
        </w:tc>
        <w:tc>
          <w:tcPr>
            <w:tcW w:w="439" w:type="pct"/>
            <w:tcBorders>
              <w:top w:val="nil"/>
              <w:left w:val="nil"/>
              <w:bottom w:val="single" w:sz="4" w:space="0" w:color="auto"/>
              <w:right w:val="single" w:sz="4" w:space="0" w:color="auto"/>
            </w:tcBorders>
            <w:shd w:val="clear" w:color="auto" w:fill="auto"/>
            <w:hideMark/>
          </w:tcPr>
          <w:p w14:paraId="543480B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7D3BAF58"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849" w:type="pct"/>
            <w:tcBorders>
              <w:top w:val="nil"/>
              <w:left w:val="nil"/>
              <w:bottom w:val="single" w:sz="4" w:space="0" w:color="auto"/>
              <w:right w:val="single" w:sz="4" w:space="0" w:color="auto"/>
            </w:tcBorders>
            <w:shd w:val="clear" w:color="auto" w:fill="auto"/>
            <w:hideMark/>
          </w:tcPr>
          <w:p w14:paraId="75C2B74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0,00261</w:t>
            </w:r>
          </w:p>
        </w:tc>
        <w:tc>
          <w:tcPr>
            <w:tcW w:w="674" w:type="pct"/>
            <w:tcBorders>
              <w:top w:val="nil"/>
              <w:left w:val="nil"/>
              <w:bottom w:val="single" w:sz="4" w:space="0" w:color="auto"/>
              <w:right w:val="single" w:sz="4" w:space="0" w:color="auto"/>
            </w:tcBorders>
            <w:shd w:val="clear" w:color="auto" w:fill="auto"/>
            <w:hideMark/>
          </w:tcPr>
          <w:p w14:paraId="49FD353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0,00038</w:t>
            </w:r>
          </w:p>
        </w:tc>
      </w:tr>
      <w:tr w:rsidR="00B14CA2" w:rsidRPr="00B14CA2" w14:paraId="0659B826"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2C567B18"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0301</w:t>
            </w:r>
          </w:p>
        </w:tc>
        <w:tc>
          <w:tcPr>
            <w:tcW w:w="1020" w:type="pct"/>
            <w:tcBorders>
              <w:top w:val="nil"/>
              <w:left w:val="nil"/>
              <w:bottom w:val="single" w:sz="4" w:space="0" w:color="auto"/>
              <w:right w:val="single" w:sz="4" w:space="0" w:color="auto"/>
            </w:tcBorders>
            <w:shd w:val="clear" w:color="auto" w:fill="auto"/>
            <w:hideMark/>
          </w:tcPr>
          <w:p w14:paraId="0CBCFFD8"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Азота (IV) диоксид (Азота диоксид) (4)</w:t>
            </w:r>
          </w:p>
        </w:tc>
        <w:tc>
          <w:tcPr>
            <w:tcW w:w="518" w:type="pct"/>
            <w:tcBorders>
              <w:top w:val="nil"/>
              <w:left w:val="nil"/>
              <w:bottom w:val="single" w:sz="4" w:space="0" w:color="auto"/>
              <w:right w:val="single" w:sz="4" w:space="0" w:color="auto"/>
            </w:tcBorders>
            <w:shd w:val="clear" w:color="auto" w:fill="auto"/>
            <w:hideMark/>
          </w:tcPr>
          <w:p w14:paraId="49AFB6D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0,2</w:t>
            </w:r>
          </w:p>
        </w:tc>
        <w:tc>
          <w:tcPr>
            <w:tcW w:w="522" w:type="pct"/>
            <w:tcBorders>
              <w:top w:val="nil"/>
              <w:left w:val="nil"/>
              <w:bottom w:val="single" w:sz="4" w:space="0" w:color="auto"/>
              <w:right w:val="single" w:sz="4" w:space="0" w:color="auto"/>
            </w:tcBorders>
            <w:shd w:val="clear" w:color="auto" w:fill="auto"/>
            <w:hideMark/>
          </w:tcPr>
          <w:p w14:paraId="7505565A"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0,04</w:t>
            </w:r>
          </w:p>
        </w:tc>
        <w:tc>
          <w:tcPr>
            <w:tcW w:w="439" w:type="pct"/>
            <w:tcBorders>
              <w:top w:val="nil"/>
              <w:left w:val="nil"/>
              <w:bottom w:val="single" w:sz="4" w:space="0" w:color="auto"/>
              <w:right w:val="single" w:sz="4" w:space="0" w:color="auto"/>
            </w:tcBorders>
            <w:shd w:val="clear" w:color="auto" w:fill="auto"/>
            <w:hideMark/>
          </w:tcPr>
          <w:p w14:paraId="68CEA025"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59E2A98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849" w:type="pct"/>
            <w:tcBorders>
              <w:top w:val="nil"/>
              <w:left w:val="nil"/>
              <w:bottom w:val="single" w:sz="4" w:space="0" w:color="auto"/>
              <w:right w:val="single" w:sz="4" w:space="0" w:color="auto"/>
            </w:tcBorders>
            <w:shd w:val="clear" w:color="auto" w:fill="auto"/>
            <w:hideMark/>
          </w:tcPr>
          <w:p w14:paraId="678F2E3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2,83092666666</w:t>
            </w:r>
          </w:p>
        </w:tc>
        <w:tc>
          <w:tcPr>
            <w:tcW w:w="674" w:type="pct"/>
            <w:tcBorders>
              <w:top w:val="nil"/>
              <w:left w:val="nil"/>
              <w:bottom w:val="single" w:sz="4" w:space="0" w:color="auto"/>
              <w:right w:val="single" w:sz="4" w:space="0" w:color="auto"/>
            </w:tcBorders>
            <w:shd w:val="clear" w:color="auto" w:fill="auto"/>
            <w:hideMark/>
          </w:tcPr>
          <w:p w14:paraId="7AED8D7C"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14,05201</w:t>
            </w:r>
          </w:p>
        </w:tc>
      </w:tr>
      <w:tr w:rsidR="00B14CA2" w:rsidRPr="00B14CA2" w14:paraId="14E569AF"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3AFA4513"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0304</w:t>
            </w:r>
          </w:p>
        </w:tc>
        <w:tc>
          <w:tcPr>
            <w:tcW w:w="1020" w:type="pct"/>
            <w:tcBorders>
              <w:top w:val="nil"/>
              <w:left w:val="nil"/>
              <w:bottom w:val="single" w:sz="4" w:space="0" w:color="auto"/>
              <w:right w:val="single" w:sz="4" w:space="0" w:color="auto"/>
            </w:tcBorders>
            <w:shd w:val="clear" w:color="auto" w:fill="auto"/>
            <w:hideMark/>
          </w:tcPr>
          <w:p w14:paraId="2E38B761"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Азот (II) оксид (Азота оксид) (6)</w:t>
            </w:r>
          </w:p>
        </w:tc>
        <w:tc>
          <w:tcPr>
            <w:tcW w:w="518" w:type="pct"/>
            <w:tcBorders>
              <w:top w:val="nil"/>
              <w:left w:val="nil"/>
              <w:bottom w:val="single" w:sz="4" w:space="0" w:color="auto"/>
              <w:right w:val="single" w:sz="4" w:space="0" w:color="auto"/>
            </w:tcBorders>
            <w:shd w:val="clear" w:color="auto" w:fill="auto"/>
            <w:hideMark/>
          </w:tcPr>
          <w:p w14:paraId="50DFD709"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0,4</w:t>
            </w:r>
          </w:p>
        </w:tc>
        <w:tc>
          <w:tcPr>
            <w:tcW w:w="522" w:type="pct"/>
            <w:tcBorders>
              <w:top w:val="nil"/>
              <w:left w:val="nil"/>
              <w:bottom w:val="single" w:sz="4" w:space="0" w:color="auto"/>
              <w:right w:val="single" w:sz="4" w:space="0" w:color="auto"/>
            </w:tcBorders>
            <w:shd w:val="clear" w:color="auto" w:fill="auto"/>
            <w:hideMark/>
          </w:tcPr>
          <w:p w14:paraId="3649431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0,06</w:t>
            </w:r>
          </w:p>
        </w:tc>
        <w:tc>
          <w:tcPr>
            <w:tcW w:w="439" w:type="pct"/>
            <w:tcBorders>
              <w:top w:val="nil"/>
              <w:left w:val="nil"/>
              <w:bottom w:val="single" w:sz="4" w:space="0" w:color="auto"/>
              <w:right w:val="single" w:sz="4" w:space="0" w:color="auto"/>
            </w:tcBorders>
            <w:shd w:val="clear" w:color="auto" w:fill="auto"/>
            <w:hideMark/>
          </w:tcPr>
          <w:p w14:paraId="339FCCD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1482BEEF"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76E39456"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3,27071266666</w:t>
            </w:r>
          </w:p>
        </w:tc>
        <w:tc>
          <w:tcPr>
            <w:tcW w:w="674" w:type="pct"/>
            <w:tcBorders>
              <w:top w:val="nil"/>
              <w:left w:val="nil"/>
              <w:bottom w:val="single" w:sz="4" w:space="0" w:color="auto"/>
              <w:right w:val="single" w:sz="4" w:space="0" w:color="auto"/>
            </w:tcBorders>
            <w:shd w:val="clear" w:color="auto" w:fill="auto"/>
            <w:hideMark/>
          </w:tcPr>
          <w:p w14:paraId="13BEAC5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17,91997</w:t>
            </w:r>
          </w:p>
        </w:tc>
      </w:tr>
      <w:tr w:rsidR="00B14CA2" w:rsidRPr="00B14CA2" w14:paraId="53219F5D"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40141246"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0328</w:t>
            </w:r>
          </w:p>
        </w:tc>
        <w:tc>
          <w:tcPr>
            <w:tcW w:w="1020" w:type="pct"/>
            <w:tcBorders>
              <w:top w:val="nil"/>
              <w:left w:val="nil"/>
              <w:bottom w:val="single" w:sz="4" w:space="0" w:color="auto"/>
              <w:right w:val="single" w:sz="4" w:space="0" w:color="auto"/>
            </w:tcBorders>
            <w:shd w:val="clear" w:color="auto" w:fill="auto"/>
            <w:hideMark/>
          </w:tcPr>
          <w:p w14:paraId="5D0DEE01"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Углерод (Сажа, Углерод черный) (583)</w:t>
            </w:r>
          </w:p>
        </w:tc>
        <w:tc>
          <w:tcPr>
            <w:tcW w:w="518" w:type="pct"/>
            <w:tcBorders>
              <w:top w:val="nil"/>
              <w:left w:val="nil"/>
              <w:bottom w:val="single" w:sz="4" w:space="0" w:color="auto"/>
              <w:right w:val="single" w:sz="4" w:space="0" w:color="auto"/>
            </w:tcBorders>
            <w:shd w:val="clear" w:color="auto" w:fill="auto"/>
            <w:hideMark/>
          </w:tcPr>
          <w:p w14:paraId="7A708FC0"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0,15</w:t>
            </w:r>
          </w:p>
        </w:tc>
        <w:tc>
          <w:tcPr>
            <w:tcW w:w="522" w:type="pct"/>
            <w:tcBorders>
              <w:top w:val="nil"/>
              <w:left w:val="nil"/>
              <w:bottom w:val="single" w:sz="4" w:space="0" w:color="auto"/>
              <w:right w:val="single" w:sz="4" w:space="0" w:color="auto"/>
            </w:tcBorders>
            <w:shd w:val="clear" w:color="auto" w:fill="auto"/>
            <w:hideMark/>
          </w:tcPr>
          <w:p w14:paraId="4B47AE76"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0,05</w:t>
            </w:r>
          </w:p>
        </w:tc>
        <w:tc>
          <w:tcPr>
            <w:tcW w:w="439" w:type="pct"/>
            <w:tcBorders>
              <w:top w:val="nil"/>
              <w:left w:val="nil"/>
              <w:bottom w:val="single" w:sz="4" w:space="0" w:color="auto"/>
              <w:right w:val="single" w:sz="4" w:space="0" w:color="auto"/>
            </w:tcBorders>
            <w:shd w:val="clear" w:color="auto" w:fill="auto"/>
            <w:hideMark/>
          </w:tcPr>
          <w:p w14:paraId="17FCCC7F"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583DDFA1"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58B905D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0,42122177777</w:t>
            </w:r>
          </w:p>
        </w:tc>
        <w:tc>
          <w:tcPr>
            <w:tcW w:w="674" w:type="pct"/>
            <w:tcBorders>
              <w:top w:val="nil"/>
              <w:left w:val="nil"/>
              <w:bottom w:val="single" w:sz="4" w:space="0" w:color="auto"/>
              <w:right w:val="single" w:sz="4" w:space="0" w:color="auto"/>
            </w:tcBorders>
            <w:shd w:val="clear" w:color="auto" w:fill="auto"/>
            <w:hideMark/>
          </w:tcPr>
          <w:p w14:paraId="4D23027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2,31399</w:t>
            </w:r>
          </w:p>
        </w:tc>
      </w:tr>
      <w:tr w:rsidR="00B14CA2" w:rsidRPr="00B14CA2" w14:paraId="7ADAC310"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4BEB855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0330</w:t>
            </w:r>
          </w:p>
        </w:tc>
        <w:tc>
          <w:tcPr>
            <w:tcW w:w="1020" w:type="pct"/>
            <w:tcBorders>
              <w:top w:val="nil"/>
              <w:left w:val="nil"/>
              <w:bottom w:val="single" w:sz="4" w:space="0" w:color="auto"/>
              <w:right w:val="single" w:sz="4" w:space="0" w:color="auto"/>
            </w:tcBorders>
            <w:shd w:val="clear" w:color="auto" w:fill="auto"/>
            <w:hideMark/>
          </w:tcPr>
          <w:p w14:paraId="2567D458"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Сера диоксид (Ангидрид сернистый, Сернистый газ, Сера (IV) оксид) (516)</w:t>
            </w:r>
          </w:p>
        </w:tc>
        <w:tc>
          <w:tcPr>
            <w:tcW w:w="518" w:type="pct"/>
            <w:tcBorders>
              <w:top w:val="nil"/>
              <w:left w:val="nil"/>
              <w:bottom w:val="single" w:sz="4" w:space="0" w:color="auto"/>
              <w:right w:val="single" w:sz="4" w:space="0" w:color="auto"/>
            </w:tcBorders>
            <w:shd w:val="clear" w:color="auto" w:fill="auto"/>
            <w:hideMark/>
          </w:tcPr>
          <w:p w14:paraId="1B49F71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0,5</w:t>
            </w:r>
          </w:p>
        </w:tc>
        <w:tc>
          <w:tcPr>
            <w:tcW w:w="522" w:type="pct"/>
            <w:tcBorders>
              <w:top w:val="nil"/>
              <w:left w:val="nil"/>
              <w:bottom w:val="single" w:sz="4" w:space="0" w:color="auto"/>
              <w:right w:val="single" w:sz="4" w:space="0" w:color="auto"/>
            </w:tcBorders>
            <w:shd w:val="clear" w:color="auto" w:fill="auto"/>
            <w:hideMark/>
          </w:tcPr>
          <w:p w14:paraId="7F99970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0,05</w:t>
            </w:r>
          </w:p>
        </w:tc>
        <w:tc>
          <w:tcPr>
            <w:tcW w:w="439" w:type="pct"/>
            <w:tcBorders>
              <w:top w:val="nil"/>
              <w:left w:val="nil"/>
              <w:bottom w:val="single" w:sz="4" w:space="0" w:color="auto"/>
              <w:right w:val="single" w:sz="4" w:space="0" w:color="auto"/>
            </w:tcBorders>
            <w:shd w:val="clear" w:color="auto" w:fill="auto"/>
            <w:hideMark/>
          </w:tcPr>
          <w:p w14:paraId="4244E28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67B34B5A"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645EB4A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0,94508895656</w:t>
            </w:r>
          </w:p>
        </w:tc>
        <w:tc>
          <w:tcPr>
            <w:tcW w:w="674" w:type="pct"/>
            <w:tcBorders>
              <w:top w:val="nil"/>
              <w:left w:val="nil"/>
              <w:bottom w:val="single" w:sz="4" w:space="0" w:color="auto"/>
              <w:right w:val="single" w:sz="4" w:space="0" w:color="auto"/>
            </w:tcBorders>
            <w:shd w:val="clear" w:color="auto" w:fill="auto"/>
            <w:hideMark/>
          </w:tcPr>
          <w:p w14:paraId="204464C6"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5,11006718</w:t>
            </w:r>
          </w:p>
        </w:tc>
      </w:tr>
      <w:tr w:rsidR="00B14CA2" w:rsidRPr="00B14CA2" w14:paraId="026D0A7D"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357A336D"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0333</w:t>
            </w:r>
          </w:p>
        </w:tc>
        <w:tc>
          <w:tcPr>
            <w:tcW w:w="1020" w:type="pct"/>
            <w:tcBorders>
              <w:top w:val="nil"/>
              <w:left w:val="nil"/>
              <w:bottom w:val="single" w:sz="4" w:space="0" w:color="auto"/>
              <w:right w:val="single" w:sz="4" w:space="0" w:color="auto"/>
            </w:tcBorders>
            <w:shd w:val="clear" w:color="auto" w:fill="auto"/>
            <w:hideMark/>
          </w:tcPr>
          <w:p w14:paraId="2C13A4C1"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Сероводород (</w:t>
            </w:r>
            <w:proofErr w:type="spellStart"/>
            <w:r w:rsidRPr="00B14CA2">
              <w:rPr>
                <w:rFonts w:ascii="Times New Roman" w:eastAsia="Times New Roman" w:hAnsi="Times New Roman" w:cs="Times New Roman"/>
                <w:sz w:val="20"/>
                <w:szCs w:val="20"/>
                <w:lang w:eastAsia="ru-KZ"/>
              </w:rPr>
              <w:t>Дигидросульфид</w:t>
            </w:r>
            <w:proofErr w:type="spellEnd"/>
            <w:r w:rsidRPr="00B14CA2">
              <w:rPr>
                <w:rFonts w:ascii="Times New Roman" w:eastAsia="Times New Roman" w:hAnsi="Times New Roman" w:cs="Times New Roman"/>
                <w:sz w:val="20"/>
                <w:szCs w:val="20"/>
                <w:lang w:eastAsia="ru-KZ"/>
              </w:rPr>
              <w:t>) (518)</w:t>
            </w:r>
          </w:p>
        </w:tc>
        <w:tc>
          <w:tcPr>
            <w:tcW w:w="518" w:type="pct"/>
            <w:tcBorders>
              <w:top w:val="nil"/>
              <w:left w:val="nil"/>
              <w:bottom w:val="single" w:sz="4" w:space="0" w:color="auto"/>
              <w:right w:val="single" w:sz="4" w:space="0" w:color="auto"/>
            </w:tcBorders>
            <w:shd w:val="clear" w:color="auto" w:fill="auto"/>
            <w:hideMark/>
          </w:tcPr>
          <w:p w14:paraId="08A456E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0,008</w:t>
            </w:r>
          </w:p>
        </w:tc>
        <w:tc>
          <w:tcPr>
            <w:tcW w:w="522" w:type="pct"/>
            <w:tcBorders>
              <w:top w:val="nil"/>
              <w:left w:val="nil"/>
              <w:bottom w:val="single" w:sz="4" w:space="0" w:color="auto"/>
              <w:right w:val="single" w:sz="4" w:space="0" w:color="auto"/>
            </w:tcBorders>
            <w:shd w:val="clear" w:color="auto" w:fill="auto"/>
            <w:hideMark/>
          </w:tcPr>
          <w:p w14:paraId="23A5DC9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439" w:type="pct"/>
            <w:tcBorders>
              <w:top w:val="nil"/>
              <w:left w:val="nil"/>
              <w:bottom w:val="single" w:sz="4" w:space="0" w:color="auto"/>
              <w:right w:val="single" w:sz="4" w:space="0" w:color="auto"/>
            </w:tcBorders>
            <w:shd w:val="clear" w:color="auto" w:fill="auto"/>
            <w:hideMark/>
          </w:tcPr>
          <w:p w14:paraId="2D0D5BF0"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748CC50D"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849" w:type="pct"/>
            <w:tcBorders>
              <w:top w:val="nil"/>
              <w:left w:val="nil"/>
              <w:bottom w:val="single" w:sz="4" w:space="0" w:color="auto"/>
              <w:right w:val="single" w:sz="4" w:space="0" w:color="auto"/>
            </w:tcBorders>
            <w:shd w:val="clear" w:color="auto" w:fill="auto"/>
            <w:hideMark/>
          </w:tcPr>
          <w:p w14:paraId="57706CC5"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0,00031206</w:t>
            </w:r>
          </w:p>
        </w:tc>
        <w:tc>
          <w:tcPr>
            <w:tcW w:w="674" w:type="pct"/>
            <w:tcBorders>
              <w:top w:val="nil"/>
              <w:left w:val="nil"/>
              <w:bottom w:val="single" w:sz="4" w:space="0" w:color="auto"/>
              <w:right w:val="single" w:sz="4" w:space="0" w:color="auto"/>
            </w:tcBorders>
            <w:shd w:val="clear" w:color="auto" w:fill="auto"/>
            <w:hideMark/>
          </w:tcPr>
          <w:p w14:paraId="0F09B4E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0,0000507</w:t>
            </w:r>
          </w:p>
        </w:tc>
      </w:tr>
      <w:tr w:rsidR="00B14CA2" w:rsidRPr="00B14CA2" w14:paraId="0559C32F"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2C37FC5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0337</w:t>
            </w:r>
          </w:p>
        </w:tc>
        <w:tc>
          <w:tcPr>
            <w:tcW w:w="1020" w:type="pct"/>
            <w:tcBorders>
              <w:top w:val="nil"/>
              <w:left w:val="nil"/>
              <w:bottom w:val="single" w:sz="4" w:space="0" w:color="auto"/>
              <w:right w:val="single" w:sz="4" w:space="0" w:color="auto"/>
            </w:tcBorders>
            <w:shd w:val="clear" w:color="auto" w:fill="auto"/>
            <w:hideMark/>
          </w:tcPr>
          <w:p w14:paraId="7AD90992"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Углерод оксид (Окись углерода, Угарный газ) (584)</w:t>
            </w:r>
          </w:p>
        </w:tc>
        <w:tc>
          <w:tcPr>
            <w:tcW w:w="518" w:type="pct"/>
            <w:tcBorders>
              <w:top w:val="nil"/>
              <w:left w:val="nil"/>
              <w:bottom w:val="single" w:sz="4" w:space="0" w:color="auto"/>
              <w:right w:val="single" w:sz="4" w:space="0" w:color="auto"/>
            </w:tcBorders>
            <w:shd w:val="clear" w:color="auto" w:fill="auto"/>
            <w:hideMark/>
          </w:tcPr>
          <w:p w14:paraId="73512710"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5</w:t>
            </w:r>
          </w:p>
        </w:tc>
        <w:tc>
          <w:tcPr>
            <w:tcW w:w="522" w:type="pct"/>
            <w:tcBorders>
              <w:top w:val="nil"/>
              <w:left w:val="nil"/>
              <w:bottom w:val="single" w:sz="4" w:space="0" w:color="auto"/>
              <w:right w:val="single" w:sz="4" w:space="0" w:color="auto"/>
            </w:tcBorders>
            <w:shd w:val="clear" w:color="auto" w:fill="auto"/>
            <w:hideMark/>
          </w:tcPr>
          <w:p w14:paraId="0B5488E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439" w:type="pct"/>
            <w:tcBorders>
              <w:top w:val="nil"/>
              <w:left w:val="nil"/>
              <w:bottom w:val="single" w:sz="4" w:space="0" w:color="auto"/>
              <w:right w:val="single" w:sz="4" w:space="0" w:color="auto"/>
            </w:tcBorders>
            <w:shd w:val="clear" w:color="auto" w:fill="auto"/>
            <w:hideMark/>
          </w:tcPr>
          <w:p w14:paraId="4515A62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6A9490B1"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4</w:t>
            </w:r>
          </w:p>
        </w:tc>
        <w:tc>
          <w:tcPr>
            <w:tcW w:w="849" w:type="pct"/>
            <w:tcBorders>
              <w:top w:val="nil"/>
              <w:left w:val="nil"/>
              <w:bottom w:val="single" w:sz="4" w:space="0" w:color="auto"/>
              <w:right w:val="single" w:sz="4" w:space="0" w:color="auto"/>
            </w:tcBorders>
            <w:shd w:val="clear" w:color="auto" w:fill="auto"/>
            <w:hideMark/>
          </w:tcPr>
          <w:p w14:paraId="607FC4AB"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2,24981388889</w:t>
            </w:r>
          </w:p>
        </w:tc>
        <w:tc>
          <w:tcPr>
            <w:tcW w:w="674" w:type="pct"/>
            <w:tcBorders>
              <w:top w:val="nil"/>
              <w:left w:val="nil"/>
              <w:bottom w:val="single" w:sz="4" w:space="0" w:color="auto"/>
              <w:right w:val="single" w:sz="4" w:space="0" w:color="auto"/>
            </w:tcBorders>
            <w:shd w:val="clear" w:color="auto" w:fill="auto"/>
            <w:hideMark/>
          </w:tcPr>
          <w:p w14:paraId="20A8C35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12,70436</w:t>
            </w:r>
          </w:p>
        </w:tc>
      </w:tr>
      <w:tr w:rsidR="00B14CA2" w:rsidRPr="00B14CA2" w14:paraId="272D3D7D"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5FA1A3DC"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0415</w:t>
            </w:r>
          </w:p>
        </w:tc>
        <w:tc>
          <w:tcPr>
            <w:tcW w:w="1020" w:type="pct"/>
            <w:tcBorders>
              <w:top w:val="nil"/>
              <w:left w:val="nil"/>
              <w:bottom w:val="single" w:sz="4" w:space="0" w:color="auto"/>
              <w:right w:val="single" w:sz="4" w:space="0" w:color="auto"/>
            </w:tcBorders>
            <w:shd w:val="clear" w:color="auto" w:fill="auto"/>
            <w:hideMark/>
          </w:tcPr>
          <w:p w14:paraId="57181B31"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Смесь углеводородов предельных С1-С5 (1502*)</w:t>
            </w:r>
          </w:p>
        </w:tc>
        <w:tc>
          <w:tcPr>
            <w:tcW w:w="518" w:type="pct"/>
            <w:tcBorders>
              <w:top w:val="nil"/>
              <w:left w:val="nil"/>
              <w:bottom w:val="single" w:sz="4" w:space="0" w:color="auto"/>
              <w:right w:val="single" w:sz="4" w:space="0" w:color="auto"/>
            </w:tcBorders>
            <w:shd w:val="clear" w:color="auto" w:fill="auto"/>
            <w:hideMark/>
          </w:tcPr>
          <w:p w14:paraId="52D812B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522" w:type="pct"/>
            <w:tcBorders>
              <w:top w:val="nil"/>
              <w:left w:val="nil"/>
              <w:bottom w:val="single" w:sz="4" w:space="0" w:color="auto"/>
              <w:right w:val="single" w:sz="4" w:space="0" w:color="auto"/>
            </w:tcBorders>
            <w:shd w:val="clear" w:color="auto" w:fill="auto"/>
            <w:hideMark/>
          </w:tcPr>
          <w:p w14:paraId="46522615"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439" w:type="pct"/>
            <w:tcBorders>
              <w:top w:val="nil"/>
              <w:left w:val="nil"/>
              <w:bottom w:val="single" w:sz="4" w:space="0" w:color="auto"/>
              <w:right w:val="single" w:sz="4" w:space="0" w:color="auto"/>
            </w:tcBorders>
            <w:shd w:val="clear" w:color="auto" w:fill="auto"/>
            <w:hideMark/>
          </w:tcPr>
          <w:p w14:paraId="588BD14A"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50</w:t>
            </w:r>
          </w:p>
        </w:tc>
        <w:tc>
          <w:tcPr>
            <w:tcW w:w="622" w:type="pct"/>
            <w:tcBorders>
              <w:top w:val="nil"/>
              <w:left w:val="nil"/>
              <w:bottom w:val="single" w:sz="4" w:space="0" w:color="auto"/>
              <w:right w:val="single" w:sz="4" w:space="0" w:color="auto"/>
            </w:tcBorders>
            <w:shd w:val="clear" w:color="auto" w:fill="auto"/>
            <w:hideMark/>
          </w:tcPr>
          <w:p w14:paraId="06E8DFAC"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849" w:type="pct"/>
            <w:tcBorders>
              <w:top w:val="nil"/>
              <w:left w:val="nil"/>
              <w:bottom w:val="single" w:sz="4" w:space="0" w:color="auto"/>
              <w:right w:val="single" w:sz="4" w:space="0" w:color="auto"/>
            </w:tcBorders>
            <w:shd w:val="clear" w:color="auto" w:fill="auto"/>
            <w:hideMark/>
          </w:tcPr>
          <w:p w14:paraId="2ED99085"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0,25266552</w:t>
            </w:r>
          </w:p>
        </w:tc>
        <w:tc>
          <w:tcPr>
            <w:tcW w:w="674" w:type="pct"/>
            <w:tcBorders>
              <w:top w:val="nil"/>
              <w:left w:val="nil"/>
              <w:bottom w:val="single" w:sz="4" w:space="0" w:color="auto"/>
              <w:right w:val="single" w:sz="4" w:space="0" w:color="auto"/>
            </w:tcBorders>
            <w:shd w:val="clear" w:color="auto" w:fill="auto"/>
            <w:hideMark/>
          </w:tcPr>
          <w:p w14:paraId="6B89F94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0,36712606</w:t>
            </w:r>
          </w:p>
        </w:tc>
      </w:tr>
      <w:tr w:rsidR="00B14CA2" w:rsidRPr="00B14CA2" w14:paraId="1A580883"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0D9CA17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1301</w:t>
            </w:r>
          </w:p>
        </w:tc>
        <w:tc>
          <w:tcPr>
            <w:tcW w:w="1020" w:type="pct"/>
            <w:tcBorders>
              <w:top w:val="nil"/>
              <w:left w:val="nil"/>
              <w:bottom w:val="single" w:sz="4" w:space="0" w:color="auto"/>
              <w:right w:val="single" w:sz="4" w:space="0" w:color="auto"/>
            </w:tcBorders>
            <w:shd w:val="clear" w:color="auto" w:fill="auto"/>
            <w:hideMark/>
          </w:tcPr>
          <w:p w14:paraId="4CEBA095"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xml:space="preserve">Проп-2-ен-1-аль (Акролеин, </w:t>
            </w:r>
            <w:proofErr w:type="spellStart"/>
            <w:r w:rsidRPr="00B14CA2">
              <w:rPr>
                <w:rFonts w:ascii="Times New Roman" w:eastAsia="Times New Roman" w:hAnsi="Times New Roman" w:cs="Times New Roman"/>
                <w:sz w:val="20"/>
                <w:szCs w:val="20"/>
                <w:lang w:eastAsia="ru-KZ"/>
              </w:rPr>
              <w:t>Акрилальдегид</w:t>
            </w:r>
            <w:proofErr w:type="spellEnd"/>
            <w:r w:rsidRPr="00B14CA2">
              <w:rPr>
                <w:rFonts w:ascii="Times New Roman" w:eastAsia="Times New Roman" w:hAnsi="Times New Roman" w:cs="Times New Roman"/>
                <w:sz w:val="20"/>
                <w:szCs w:val="20"/>
                <w:lang w:eastAsia="ru-KZ"/>
              </w:rPr>
              <w:t>) (474)</w:t>
            </w:r>
          </w:p>
        </w:tc>
        <w:tc>
          <w:tcPr>
            <w:tcW w:w="518" w:type="pct"/>
            <w:tcBorders>
              <w:top w:val="nil"/>
              <w:left w:val="nil"/>
              <w:bottom w:val="single" w:sz="4" w:space="0" w:color="auto"/>
              <w:right w:val="single" w:sz="4" w:space="0" w:color="auto"/>
            </w:tcBorders>
            <w:shd w:val="clear" w:color="auto" w:fill="auto"/>
            <w:hideMark/>
          </w:tcPr>
          <w:p w14:paraId="067C571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0,03</w:t>
            </w:r>
          </w:p>
        </w:tc>
        <w:tc>
          <w:tcPr>
            <w:tcW w:w="522" w:type="pct"/>
            <w:tcBorders>
              <w:top w:val="nil"/>
              <w:left w:val="nil"/>
              <w:bottom w:val="single" w:sz="4" w:space="0" w:color="auto"/>
              <w:right w:val="single" w:sz="4" w:space="0" w:color="auto"/>
            </w:tcBorders>
            <w:shd w:val="clear" w:color="auto" w:fill="auto"/>
            <w:hideMark/>
          </w:tcPr>
          <w:p w14:paraId="6B26A4FC"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0,01</w:t>
            </w:r>
          </w:p>
        </w:tc>
        <w:tc>
          <w:tcPr>
            <w:tcW w:w="439" w:type="pct"/>
            <w:tcBorders>
              <w:top w:val="nil"/>
              <w:left w:val="nil"/>
              <w:bottom w:val="single" w:sz="4" w:space="0" w:color="auto"/>
              <w:right w:val="single" w:sz="4" w:space="0" w:color="auto"/>
            </w:tcBorders>
            <w:shd w:val="clear" w:color="auto" w:fill="auto"/>
            <w:hideMark/>
          </w:tcPr>
          <w:p w14:paraId="4494534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094ABA43"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849" w:type="pct"/>
            <w:tcBorders>
              <w:top w:val="nil"/>
              <w:left w:val="nil"/>
              <w:bottom w:val="single" w:sz="4" w:space="0" w:color="auto"/>
              <w:right w:val="single" w:sz="4" w:space="0" w:color="auto"/>
            </w:tcBorders>
            <w:shd w:val="clear" w:color="auto" w:fill="auto"/>
            <w:hideMark/>
          </w:tcPr>
          <w:p w14:paraId="12D8410F"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0,10047666666</w:t>
            </w:r>
          </w:p>
        </w:tc>
        <w:tc>
          <w:tcPr>
            <w:tcW w:w="674" w:type="pct"/>
            <w:tcBorders>
              <w:top w:val="nil"/>
              <w:left w:val="nil"/>
              <w:bottom w:val="single" w:sz="4" w:space="0" w:color="auto"/>
              <w:right w:val="single" w:sz="4" w:space="0" w:color="auto"/>
            </w:tcBorders>
            <w:shd w:val="clear" w:color="auto" w:fill="auto"/>
            <w:hideMark/>
          </w:tcPr>
          <w:p w14:paraId="0D449014"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0,549984</w:t>
            </w:r>
          </w:p>
        </w:tc>
      </w:tr>
      <w:tr w:rsidR="00B14CA2" w:rsidRPr="00B14CA2" w14:paraId="58E53EF6"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3E4B5ABD"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1325</w:t>
            </w:r>
          </w:p>
        </w:tc>
        <w:tc>
          <w:tcPr>
            <w:tcW w:w="1020" w:type="pct"/>
            <w:tcBorders>
              <w:top w:val="nil"/>
              <w:left w:val="nil"/>
              <w:bottom w:val="single" w:sz="4" w:space="0" w:color="auto"/>
              <w:right w:val="single" w:sz="4" w:space="0" w:color="auto"/>
            </w:tcBorders>
            <w:shd w:val="clear" w:color="auto" w:fill="auto"/>
            <w:hideMark/>
          </w:tcPr>
          <w:p w14:paraId="6BE4D3A2"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Формальдегид (</w:t>
            </w:r>
            <w:proofErr w:type="spellStart"/>
            <w:r w:rsidRPr="00B14CA2">
              <w:rPr>
                <w:rFonts w:ascii="Times New Roman" w:eastAsia="Times New Roman" w:hAnsi="Times New Roman" w:cs="Times New Roman"/>
                <w:sz w:val="20"/>
                <w:szCs w:val="20"/>
                <w:lang w:eastAsia="ru-KZ"/>
              </w:rPr>
              <w:t>Метаналь</w:t>
            </w:r>
            <w:proofErr w:type="spellEnd"/>
            <w:r w:rsidRPr="00B14CA2">
              <w:rPr>
                <w:rFonts w:ascii="Times New Roman" w:eastAsia="Times New Roman" w:hAnsi="Times New Roman" w:cs="Times New Roman"/>
                <w:sz w:val="20"/>
                <w:szCs w:val="20"/>
                <w:lang w:eastAsia="ru-KZ"/>
              </w:rPr>
              <w:t>) (609)</w:t>
            </w:r>
          </w:p>
        </w:tc>
        <w:tc>
          <w:tcPr>
            <w:tcW w:w="518" w:type="pct"/>
            <w:tcBorders>
              <w:top w:val="nil"/>
              <w:left w:val="nil"/>
              <w:bottom w:val="single" w:sz="4" w:space="0" w:color="auto"/>
              <w:right w:val="single" w:sz="4" w:space="0" w:color="auto"/>
            </w:tcBorders>
            <w:shd w:val="clear" w:color="auto" w:fill="auto"/>
            <w:hideMark/>
          </w:tcPr>
          <w:p w14:paraId="4497D8E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0,05</w:t>
            </w:r>
          </w:p>
        </w:tc>
        <w:tc>
          <w:tcPr>
            <w:tcW w:w="522" w:type="pct"/>
            <w:tcBorders>
              <w:top w:val="nil"/>
              <w:left w:val="nil"/>
              <w:bottom w:val="single" w:sz="4" w:space="0" w:color="auto"/>
              <w:right w:val="single" w:sz="4" w:space="0" w:color="auto"/>
            </w:tcBorders>
            <w:shd w:val="clear" w:color="auto" w:fill="auto"/>
            <w:hideMark/>
          </w:tcPr>
          <w:p w14:paraId="1069C54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0,01</w:t>
            </w:r>
          </w:p>
        </w:tc>
        <w:tc>
          <w:tcPr>
            <w:tcW w:w="439" w:type="pct"/>
            <w:tcBorders>
              <w:top w:val="nil"/>
              <w:left w:val="nil"/>
              <w:bottom w:val="single" w:sz="4" w:space="0" w:color="auto"/>
              <w:right w:val="single" w:sz="4" w:space="0" w:color="auto"/>
            </w:tcBorders>
            <w:shd w:val="clear" w:color="auto" w:fill="auto"/>
            <w:hideMark/>
          </w:tcPr>
          <w:p w14:paraId="44C3069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08DFE296"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w:t>
            </w:r>
          </w:p>
        </w:tc>
        <w:tc>
          <w:tcPr>
            <w:tcW w:w="849" w:type="pct"/>
            <w:tcBorders>
              <w:top w:val="nil"/>
              <w:left w:val="nil"/>
              <w:bottom w:val="single" w:sz="4" w:space="0" w:color="auto"/>
              <w:right w:val="single" w:sz="4" w:space="0" w:color="auto"/>
            </w:tcBorders>
            <w:shd w:val="clear" w:color="auto" w:fill="auto"/>
            <w:hideMark/>
          </w:tcPr>
          <w:p w14:paraId="10045C47"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0,10047666666</w:t>
            </w:r>
          </w:p>
        </w:tc>
        <w:tc>
          <w:tcPr>
            <w:tcW w:w="674" w:type="pct"/>
            <w:tcBorders>
              <w:top w:val="nil"/>
              <w:left w:val="nil"/>
              <w:bottom w:val="single" w:sz="4" w:space="0" w:color="auto"/>
              <w:right w:val="single" w:sz="4" w:space="0" w:color="auto"/>
            </w:tcBorders>
            <w:shd w:val="clear" w:color="auto" w:fill="auto"/>
            <w:hideMark/>
          </w:tcPr>
          <w:p w14:paraId="1254C3B9"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0,549984</w:t>
            </w:r>
          </w:p>
        </w:tc>
      </w:tr>
      <w:tr w:rsidR="00B14CA2" w:rsidRPr="00B14CA2" w14:paraId="7F89EFC7" w14:textId="77777777" w:rsidTr="00710797">
        <w:trPr>
          <w:trHeight w:val="789"/>
        </w:trPr>
        <w:tc>
          <w:tcPr>
            <w:tcW w:w="356" w:type="pct"/>
            <w:tcBorders>
              <w:top w:val="nil"/>
              <w:left w:val="single" w:sz="4" w:space="0" w:color="auto"/>
              <w:bottom w:val="single" w:sz="4" w:space="0" w:color="auto"/>
              <w:right w:val="single" w:sz="4" w:space="0" w:color="auto"/>
            </w:tcBorders>
            <w:shd w:val="clear" w:color="auto" w:fill="auto"/>
            <w:hideMark/>
          </w:tcPr>
          <w:p w14:paraId="6DAD4A64"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2754</w:t>
            </w:r>
          </w:p>
        </w:tc>
        <w:tc>
          <w:tcPr>
            <w:tcW w:w="1020" w:type="pct"/>
            <w:tcBorders>
              <w:top w:val="nil"/>
              <w:left w:val="nil"/>
              <w:bottom w:val="single" w:sz="4" w:space="0" w:color="auto"/>
              <w:right w:val="single" w:sz="4" w:space="0" w:color="auto"/>
            </w:tcBorders>
            <w:shd w:val="clear" w:color="auto" w:fill="auto"/>
            <w:hideMark/>
          </w:tcPr>
          <w:p w14:paraId="2C0BD52A"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Алканы С12-19 /в пересчете на С/ (Углеводороды предельные С12-С19 (в пересчете на С); Растворитель РПК-265П) (10)</w:t>
            </w:r>
          </w:p>
        </w:tc>
        <w:tc>
          <w:tcPr>
            <w:tcW w:w="518" w:type="pct"/>
            <w:tcBorders>
              <w:top w:val="nil"/>
              <w:left w:val="nil"/>
              <w:bottom w:val="single" w:sz="4" w:space="0" w:color="auto"/>
              <w:right w:val="single" w:sz="4" w:space="0" w:color="auto"/>
            </w:tcBorders>
            <w:shd w:val="clear" w:color="auto" w:fill="auto"/>
            <w:hideMark/>
          </w:tcPr>
          <w:p w14:paraId="5CFD8964"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w:t>
            </w:r>
          </w:p>
        </w:tc>
        <w:tc>
          <w:tcPr>
            <w:tcW w:w="522" w:type="pct"/>
            <w:tcBorders>
              <w:top w:val="nil"/>
              <w:left w:val="nil"/>
              <w:bottom w:val="single" w:sz="4" w:space="0" w:color="auto"/>
              <w:right w:val="single" w:sz="4" w:space="0" w:color="auto"/>
            </w:tcBorders>
            <w:shd w:val="clear" w:color="auto" w:fill="auto"/>
            <w:hideMark/>
          </w:tcPr>
          <w:p w14:paraId="058CB911"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439" w:type="pct"/>
            <w:tcBorders>
              <w:top w:val="nil"/>
              <w:left w:val="nil"/>
              <w:bottom w:val="single" w:sz="4" w:space="0" w:color="auto"/>
              <w:right w:val="single" w:sz="4" w:space="0" w:color="auto"/>
            </w:tcBorders>
            <w:shd w:val="clear" w:color="auto" w:fill="auto"/>
            <w:hideMark/>
          </w:tcPr>
          <w:p w14:paraId="02A47EB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7B9D2B02"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4</w:t>
            </w:r>
          </w:p>
        </w:tc>
        <w:tc>
          <w:tcPr>
            <w:tcW w:w="849" w:type="pct"/>
            <w:tcBorders>
              <w:top w:val="nil"/>
              <w:left w:val="nil"/>
              <w:bottom w:val="single" w:sz="4" w:space="0" w:color="auto"/>
              <w:right w:val="single" w:sz="4" w:space="0" w:color="auto"/>
            </w:tcBorders>
            <w:shd w:val="clear" w:color="auto" w:fill="auto"/>
            <w:hideMark/>
          </w:tcPr>
          <w:p w14:paraId="5787DC5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1,11557266666</w:t>
            </w:r>
          </w:p>
        </w:tc>
        <w:tc>
          <w:tcPr>
            <w:tcW w:w="674" w:type="pct"/>
            <w:tcBorders>
              <w:top w:val="nil"/>
              <w:left w:val="nil"/>
              <w:bottom w:val="single" w:sz="4" w:space="0" w:color="auto"/>
              <w:right w:val="single" w:sz="4" w:space="0" w:color="auto"/>
            </w:tcBorders>
            <w:shd w:val="clear" w:color="auto" w:fill="auto"/>
            <w:hideMark/>
          </w:tcPr>
          <w:p w14:paraId="121D0D0A"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5,517719</w:t>
            </w:r>
          </w:p>
        </w:tc>
      </w:tr>
      <w:tr w:rsidR="00B14CA2" w:rsidRPr="00B14CA2" w14:paraId="76FD0E90" w14:textId="77777777" w:rsidTr="00710797">
        <w:trPr>
          <w:trHeight w:val="526"/>
        </w:trPr>
        <w:tc>
          <w:tcPr>
            <w:tcW w:w="356" w:type="pct"/>
            <w:tcBorders>
              <w:top w:val="nil"/>
              <w:left w:val="single" w:sz="4" w:space="0" w:color="auto"/>
              <w:bottom w:val="single" w:sz="4" w:space="0" w:color="auto"/>
              <w:right w:val="single" w:sz="4" w:space="0" w:color="auto"/>
            </w:tcBorders>
            <w:shd w:val="clear" w:color="auto" w:fill="auto"/>
            <w:hideMark/>
          </w:tcPr>
          <w:p w14:paraId="69C09981"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2907</w:t>
            </w:r>
          </w:p>
        </w:tc>
        <w:tc>
          <w:tcPr>
            <w:tcW w:w="1020" w:type="pct"/>
            <w:tcBorders>
              <w:top w:val="nil"/>
              <w:left w:val="nil"/>
              <w:bottom w:val="single" w:sz="4" w:space="0" w:color="auto"/>
              <w:right w:val="single" w:sz="4" w:space="0" w:color="auto"/>
            </w:tcBorders>
            <w:shd w:val="clear" w:color="auto" w:fill="auto"/>
            <w:hideMark/>
          </w:tcPr>
          <w:p w14:paraId="1CCDDF94"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xml:space="preserve">Пыль неорганическая, содержащая двуокись кремния </w:t>
            </w:r>
            <w:r w:rsidRPr="00B14CA2">
              <w:rPr>
                <w:rFonts w:ascii="Times New Roman" w:eastAsia="Times New Roman" w:hAnsi="Times New Roman" w:cs="Times New Roman"/>
                <w:sz w:val="20"/>
                <w:szCs w:val="20"/>
                <w:lang w:eastAsia="ru-KZ"/>
              </w:rPr>
              <w:lastRenderedPageBreak/>
              <w:t>в %: более 70 (Динас) (493)</w:t>
            </w:r>
          </w:p>
        </w:tc>
        <w:tc>
          <w:tcPr>
            <w:tcW w:w="518" w:type="pct"/>
            <w:tcBorders>
              <w:top w:val="nil"/>
              <w:left w:val="nil"/>
              <w:bottom w:val="single" w:sz="4" w:space="0" w:color="auto"/>
              <w:right w:val="single" w:sz="4" w:space="0" w:color="auto"/>
            </w:tcBorders>
            <w:shd w:val="clear" w:color="auto" w:fill="auto"/>
            <w:hideMark/>
          </w:tcPr>
          <w:p w14:paraId="2106F1F5"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lastRenderedPageBreak/>
              <w:t>0,15</w:t>
            </w:r>
          </w:p>
        </w:tc>
        <w:tc>
          <w:tcPr>
            <w:tcW w:w="522" w:type="pct"/>
            <w:tcBorders>
              <w:top w:val="nil"/>
              <w:left w:val="nil"/>
              <w:bottom w:val="single" w:sz="4" w:space="0" w:color="auto"/>
              <w:right w:val="single" w:sz="4" w:space="0" w:color="auto"/>
            </w:tcBorders>
            <w:shd w:val="clear" w:color="auto" w:fill="auto"/>
            <w:hideMark/>
          </w:tcPr>
          <w:p w14:paraId="227CF88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0,05</w:t>
            </w:r>
          </w:p>
        </w:tc>
        <w:tc>
          <w:tcPr>
            <w:tcW w:w="439" w:type="pct"/>
            <w:tcBorders>
              <w:top w:val="nil"/>
              <w:left w:val="nil"/>
              <w:bottom w:val="single" w:sz="4" w:space="0" w:color="auto"/>
              <w:right w:val="single" w:sz="4" w:space="0" w:color="auto"/>
            </w:tcBorders>
            <w:shd w:val="clear" w:color="auto" w:fill="auto"/>
            <w:hideMark/>
          </w:tcPr>
          <w:p w14:paraId="2F57398C"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404775E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10838BD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0,32736</w:t>
            </w:r>
          </w:p>
        </w:tc>
        <w:tc>
          <w:tcPr>
            <w:tcW w:w="674" w:type="pct"/>
            <w:tcBorders>
              <w:top w:val="nil"/>
              <w:left w:val="nil"/>
              <w:bottom w:val="single" w:sz="4" w:space="0" w:color="auto"/>
              <w:right w:val="single" w:sz="4" w:space="0" w:color="auto"/>
            </w:tcBorders>
            <w:shd w:val="clear" w:color="auto" w:fill="auto"/>
            <w:hideMark/>
          </w:tcPr>
          <w:p w14:paraId="21989E49"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0,047151</w:t>
            </w:r>
          </w:p>
        </w:tc>
      </w:tr>
      <w:tr w:rsidR="00B14CA2" w:rsidRPr="00B14CA2" w14:paraId="1040041D" w14:textId="77777777" w:rsidTr="00710797">
        <w:trPr>
          <w:trHeight w:val="1578"/>
        </w:trPr>
        <w:tc>
          <w:tcPr>
            <w:tcW w:w="356" w:type="pct"/>
            <w:tcBorders>
              <w:top w:val="nil"/>
              <w:left w:val="single" w:sz="4" w:space="0" w:color="auto"/>
              <w:bottom w:val="single" w:sz="4" w:space="0" w:color="auto"/>
              <w:right w:val="single" w:sz="4" w:space="0" w:color="auto"/>
            </w:tcBorders>
            <w:shd w:val="clear" w:color="auto" w:fill="auto"/>
            <w:hideMark/>
          </w:tcPr>
          <w:p w14:paraId="6524A56B"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2908</w:t>
            </w:r>
          </w:p>
        </w:tc>
        <w:tc>
          <w:tcPr>
            <w:tcW w:w="1020" w:type="pct"/>
            <w:tcBorders>
              <w:top w:val="nil"/>
              <w:left w:val="nil"/>
              <w:bottom w:val="single" w:sz="4" w:space="0" w:color="auto"/>
              <w:right w:val="single" w:sz="4" w:space="0" w:color="auto"/>
            </w:tcBorders>
            <w:shd w:val="clear" w:color="auto" w:fill="auto"/>
            <w:hideMark/>
          </w:tcPr>
          <w:p w14:paraId="49EAE47E" w14:textId="77777777" w:rsidR="00B14CA2" w:rsidRPr="00B14CA2" w:rsidRDefault="00B14CA2" w:rsidP="00B14CA2">
            <w:pPr>
              <w:spacing w:after="0" w:line="240" w:lineRule="auto"/>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18" w:type="pct"/>
            <w:tcBorders>
              <w:top w:val="nil"/>
              <w:left w:val="nil"/>
              <w:bottom w:val="single" w:sz="4" w:space="0" w:color="auto"/>
              <w:right w:val="single" w:sz="4" w:space="0" w:color="auto"/>
            </w:tcBorders>
            <w:shd w:val="clear" w:color="auto" w:fill="auto"/>
            <w:hideMark/>
          </w:tcPr>
          <w:p w14:paraId="534CA1D2"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0,3</w:t>
            </w:r>
          </w:p>
        </w:tc>
        <w:tc>
          <w:tcPr>
            <w:tcW w:w="522" w:type="pct"/>
            <w:tcBorders>
              <w:top w:val="nil"/>
              <w:left w:val="nil"/>
              <w:bottom w:val="single" w:sz="4" w:space="0" w:color="auto"/>
              <w:right w:val="single" w:sz="4" w:space="0" w:color="auto"/>
            </w:tcBorders>
            <w:shd w:val="clear" w:color="auto" w:fill="auto"/>
            <w:hideMark/>
          </w:tcPr>
          <w:p w14:paraId="3DE8CC48"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0,1</w:t>
            </w:r>
          </w:p>
        </w:tc>
        <w:tc>
          <w:tcPr>
            <w:tcW w:w="439" w:type="pct"/>
            <w:tcBorders>
              <w:top w:val="nil"/>
              <w:left w:val="nil"/>
              <w:bottom w:val="single" w:sz="4" w:space="0" w:color="auto"/>
              <w:right w:val="single" w:sz="4" w:space="0" w:color="auto"/>
            </w:tcBorders>
            <w:shd w:val="clear" w:color="auto" w:fill="auto"/>
            <w:hideMark/>
          </w:tcPr>
          <w:p w14:paraId="26F1BB94"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22B5D2F1"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3</w:t>
            </w:r>
          </w:p>
        </w:tc>
        <w:tc>
          <w:tcPr>
            <w:tcW w:w="849" w:type="pct"/>
            <w:tcBorders>
              <w:top w:val="nil"/>
              <w:left w:val="nil"/>
              <w:bottom w:val="single" w:sz="4" w:space="0" w:color="auto"/>
              <w:right w:val="single" w:sz="4" w:space="0" w:color="auto"/>
            </w:tcBorders>
            <w:shd w:val="clear" w:color="auto" w:fill="auto"/>
            <w:hideMark/>
          </w:tcPr>
          <w:p w14:paraId="346A278A"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0,007599</w:t>
            </w:r>
          </w:p>
        </w:tc>
        <w:tc>
          <w:tcPr>
            <w:tcW w:w="674" w:type="pct"/>
            <w:tcBorders>
              <w:top w:val="nil"/>
              <w:left w:val="nil"/>
              <w:bottom w:val="single" w:sz="4" w:space="0" w:color="auto"/>
              <w:right w:val="single" w:sz="4" w:space="0" w:color="auto"/>
            </w:tcBorders>
            <w:shd w:val="clear" w:color="auto" w:fill="auto"/>
            <w:hideMark/>
          </w:tcPr>
          <w:p w14:paraId="677BB79E"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0,007243</w:t>
            </w:r>
          </w:p>
        </w:tc>
      </w:tr>
      <w:tr w:rsidR="00B14CA2" w:rsidRPr="00B14CA2" w14:paraId="509E50EB" w14:textId="77777777" w:rsidTr="00710797">
        <w:trPr>
          <w:trHeight w:val="263"/>
        </w:trPr>
        <w:tc>
          <w:tcPr>
            <w:tcW w:w="356" w:type="pct"/>
            <w:tcBorders>
              <w:top w:val="nil"/>
              <w:left w:val="single" w:sz="4" w:space="0" w:color="auto"/>
              <w:bottom w:val="single" w:sz="4" w:space="0" w:color="auto"/>
              <w:right w:val="single" w:sz="4" w:space="0" w:color="auto"/>
            </w:tcBorders>
            <w:shd w:val="clear" w:color="auto" w:fill="auto"/>
            <w:hideMark/>
          </w:tcPr>
          <w:p w14:paraId="02EA8C9A"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1020" w:type="pct"/>
            <w:tcBorders>
              <w:top w:val="nil"/>
              <w:left w:val="nil"/>
              <w:bottom w:val="single" w:sz="4" w:space="0" w:color="auto"/>
              <w:right w:val="single" w:sz="4" w:space="0" w:color="auto"/>
            </w:tcBorders>
            <w:shd w:val="clear" w:color="auto" w:fill="auto"/>
            <w:hideMark/>
          </w:tcPr>
          <w:p w14:paraId="7B20AF08" w14:textId="77777777" w:rsidR="00B14CA2" w:rsidRPr="00B14CA2" w:rsidRDefault="00B14CA2" w:rsidP="00B14CA2">
            <w:pPr>
              <w:spacing w:after="0" w:line="240" w:lineRule="auto"/>
              <w:rPr>
                <w:rFonts w:ascii="Times New Roman" w:eastAsia="Times New Roman" w:hAnsi="Times New Roman" w:cs="Times New Roman"/>
                <w:b/>
                <w:bCs/>
                <w:sz w:val="20"/>
                <w:szCs w:val="20"/>
                <w:lang w:eastAsia="ru-KZ"/>
              </w:rPr>
            </w:pPr>
            <w:r w:rsidRPr="00B14CA2">
              <w:rPr>
                <w:rFonts w:ascii="Times New Roman" w:eastAsia="Times New Roman" w:hAnsi="Times New Roman" w:cs="Times New Roman"/>
                <w:b/>
                <w:bCs/>
                <w:sz w:val="20"/>
                <w:szCs w:val="20"/>
                <w:lang w:eastAsia="ru-KZ"/>
              </w:rPr>
              <w:t xml:space="preserve">В С Е Г </w:t>
            </w:r>
            <w:proofErr w:type="gramStart"/>
            <w:r w:rsidRPr="00B14CA2">
              <w:rPr>
                <w:rFonts w:ascii="Times New Roman" w:eastAsia="Times New Roman" w:hAnsi="Times New Roman" w:cs="Times New Roman"/>
                <w:b/>
                <w:bCs/>
                <w:sz w:val="20"/>
                <w:szCs w:val="20"/>
                <w:lang w:eastAsia="ru-KZ"/>
              </w:rPr>
              <w:t>О :</w:t>
            </w:r>
            <w:proofErr w:type="gramEnd"/>
          </w:p>
        </w:tc>
        <w:tc>
          <w:tcPr>
            <w:tcW w:w="518" w:type="pct"/>
            <w:tcBorders>
              <w:top w:val="nil"/>
              <w:left w:val="nil"/>
              <w:bottom w:val="single" w:sz="4" w:space="0" w:color="auto"/>
              <w:right w:val="single" w:sz="4" w:space="0" w:color="auto"/>
            </w:tcBorders>
            <w:shd w:val="clear" w:color="auto" w:fill="auto"/>
            <w:hideMark/>
          </w:tcPr>
          <w:p w14:paraId="2FE7C3DD"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522" w:type="pct"/>
            <w:tcBorders>
              <w:top w:val="nil"/>
              <w:left w:val="nil"/>
              <w:bottom w:val="single" w:sz="4" w:space="0" w:color="auto"/>
              <w:right w:val="single" w:sz="4" w:space="0" w:color="auto"/>
            </w:tcBorders>
            <w:shd w:val="clear" w:color="auto" w:fill="auto"/>
            <w:hideMark/>
          </w:tcPr>
          <w:p w14:paraId="6951CCB9"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439" w:type="pct"/>
            <w:tcBorders>
              <w:top w:val="nil"/>
              <w:left w:val="nil"/>
              <w:bottom w:val="single" w:sz="4" w:space="0" w:color="auto"/>
              <w:right w:val="single" w:sz="4" w:space="0" w:color="auto"/>
            </w:tcBorders>
            <w:shd w:val="clear" w:color="auto" w:fill="auto"/>
            <w:hideMark/>
          </w:tcPr>
          <w:p w14:paraId="0227D470" w14:textId="77777777" w:rsidR="00B14CA2" w:rsidRPr="00B14CA2" w:rsidRDefault="00B14CA2" w:rsidP="00B14CA2">
            <w:pPr>
              <w:spacing w:after="0" w:line="240" w:lineRule="auto"/>
              <w:jc w:val="right"/>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622" w:type="pct"/>
            <w:tcBorders>
              <w:top w:val="nil"/>
              <w:left w:val="nil"/>
              <w:bottom w:val="single" w:sz="4" w:space="0" w:color="auto"/>
              <w:right w:val="single" w:sz="4" w:space="0" w:color="auto"/>
            </w:tcBorders>
            <w:shd w:val="clear" w:color="auto" w:fill="auto"/>
            <w:hideMark/>
          </w:tcPr>
          <w:p w14:paraId="4D0D907F" w14:textId="77777777" w:rsidR="00B14CA2" w:rsidRPr="00B14CA2" w:rsidRDefault="00B14CA2" w:rsidP="00B14CA2">
            <w:pPr>
              <w:spacing w:after="0" w:line="240" w:lineRule="auto"/>
              <w:jc w:val="center"/>
              <w:rPr>
                <w:rFonts w:ascii="Times New Roman" w:eastAsia="Times New Roman" w:hAnsi="Times New Roman" w:cs="Times New Roman"/>
                <w:sz w:val="20"/>
                <w:szCs w:val="20"/>
                <w:lang w:eastAsia="ru-KZ"/>
              </w:rPr>
            </w:pPr>
            <w:r w:rsidRPr="00B14CA2">
              <w:rPr>
                <w:rFonts w:ascii="Times New Roman" w:eastAsia="Times New Roman" w:hAnsi="Times New Roman" w:cs="Times New Roman"/>
                <w:sz w:val="20"/>
                <w:szCs w:val="20"/>
                <w:lang w:eastAsia="ru-KZ"/>
              </w:rPr>
              <w:t> </w:t>
            </w:r>
          </w:p>
        </w:tc>
        <w:tc>
          <w:tcPr>
            <w:tcW w:w="849" w:type="pct"/>
            <w:tcBorders>
              <w:top w:val="nil"/>
              <w:left w:val="nil"/>
              <w:bottom w:val="single" w:sz="4" w:space="0" w:color="auto"/>
              <w:right w:val="single" w:sz="4" w:space="0" w:color="auto"/>
            </w:tcBorders>
            <w:shd w:val="clear" w:color="auto" w:fill="auto"/>
            <w:hideMark/>
          </w:tcPr>
          <w:p w14:paraId="1C6D40BE" w14:textId="77777777" w:rsidR="00B14CA2" w:rsidRPr="00B14CA2" w:rsidRDefault="00B14CA2" w:rsidP="00B14CA2">
            <w:pPr>
              <w:spacing w:after="0" w:line="240" w:lineRule="auto"/>
              <w:jc w:val="right"/>
              <w:rPr>
                <w:rFonts w:ascii="Times New Roman" w:eastAsia="Times New Roman" w:hAnsi="Times New Roman" w:cs="Times New Roman"/>
                <w:b/>
                <w:bCs/>
                <w:sz w:val="20"/>
                <w:szCs w:val="20"/>
                <w:lang w:eastAsia="ru-KZ"/>
              </w:rPr>
            </w:pPr>
            <w:r w:rsidRPr="00B14CA2">
              <w:rPr>
                <w:rFonts w:ascii="Times New Roman" w:eastAsia="Times New Roman" w:hAnsi="Times New Roman" w:cs="Times New Roman"/>
                <w:b/>
                <w:bCs/>
                <w:sz w:val="20"/>
                <w:szCs w:val="20"/>
                <w:lang w:eastAsia="ru-KZ"/>
              </w:rPr>
              <w:t>11,66692654</w:t>
            </w:r>
          </w:p>
        </w:tc>
        <w:tc>
          <w:tcPr>
            <w:tcW w:w="674" w:type="pct"/>
            <w:tcBorders>
              <w:top w:val="nil"/>
              <w:left w:val="nil"/>
              <w:bottom w:val="single" w:sz="4" w:space="0" w:color="auto"/>
              <w:right w:val="single" w:sz="4" w:space="0" w:color="auto"/>
            </w:tcBorders>
            <w:shd w:val="clear" w:color="auto" w:fill="auto"/>
            <w:hideMark/>
          </w:tcPr>
          <w:p w14:paraId="26597305" w14:textId="77777777" w:rsidR="00B14CA2" w:rsidRPr="00B14CA2" w:rsidRDefault="00B14CA2" w:rsidP="00B14CA2">
            <w:pPr>
              <w:spacing w:after="0" w:line="240" w:lineRule="auto"/>
              <w:jc w:val="right"/>
              <w:rPr>
                <w:rFonts w:ascii="Times New Roman" w:eastAsia="Times New Roman" w:hAnsi="Times New Roman" w:cs="Times New Roman"/>
                <w:b/>
                <w:bCs/>
                <w:sz w:val="20"/>
                <w:szCs w:val="20"/>
                <w:lang w:eastAsia="ru-KZ"/>
              </w:rPr>
            </w:pPr>
            <w:r w:rsidRPr="00B14CA2">
              <w:rPr>
                <w:rFonts w:ascii="Times New Roman" w:eastAsia="Times New Roman" w:hAnsi="Times New Roman" w:cs="Times New Roman"/>
                <w:b/>
                <w:bCs/>
                <w:sz w:val="20"/>
                <w:szCs w:val="20"/>
                <w:lang w:eastAsia="ru-KZ"/>
              </w:rPr>
              <w:t>59,1460949</w:t>
            </w:r>
          </w:p>
        </w:tc>
      </w:tr>
    </w:tbl>
    <w:bookmarkEnd w:id="2"/>
    <w:p w14:paraId="63CD1727" w14:textId="31398E7E" w:rsidR="00D43799" w:rsidRPr="007D5935" w:rsidRDefault="00D43799" w:rsidP="00D43799">
      <w:pPr>
        <w:tabs>
          <w:tab w:val="num" w:pos="1080"/>
        </w:tabs>
        <w:spacing w:after="0" w:line="240" w:lineRule="auto"/>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 xml:space="preserve">           Основными отходами при бурении скважины являются: отработанный буровой раствор; буровой шлам; ТБО; пищевые отходы, промасленная ветошь; металлолом; огарки сварочных электродов; отработанные масла. Лимит накопления отходов скважины №</w:t>
      </w:r>
      <w:r w:rsidR="007D5935" w:rsidRPr="007D5935">
        <w:rPr>
          <w:rFonts w:ascii="Times New Roman" w:eastAsia="Times New Roman" w:hAnsi="Times New Roman" w:cs="Times New Roman"/>
          <w:sz w:val="24"/>
          <w:lang w:val="kk-KZ" w:eastAsia="ru-RU"/>
        </w:rPr>
        <w:t>19</w:t>
      </w:r>
      <w:r w:rsidRPr="007D5935">
        <w:rPr>
          <w:rFonts w:ascii="Times New Roman" w:eastAsia="Times New Roman" w:hAnsi="Times New Roman" w:cs="Times New Roman"/>
          <w:sz w:val="24"/>
          <w:lang w:val="kk-KZ" w:eastAsia="ru-RU"/>
        </w:rPr>
        <w:t xml:space="preserve"> составляет </w:t>
      </w:r>
      <w:r w:rsidR="007D5935" w:rsidRPr="007D5935">
        <w:rPr>
          <w:rFonts w:ascii="Times New Roman" w:eastAsia="Times New Roman" w:hAnsi="Times New Roman" w:cs="Times New Roman"/>
          <w:b/>
          <w:bCs/>
          <w:sz w:val="24"/>
          <w:lang w:val="kk-KZ" w:eastAsia="ru-RU"/>
        </w:rPr>
        <w:t>537,4339</w:t>
      </w:r>
      <w:r w:rsidRPr="007D5935">
        <w:rPr>
          <w:rFonts w:ascii="Times New Roman" w:eastAsia="Times New Roman" w:hAnsi="Times New Roman" w:cs="Times New Roman"/>
          <w:b/>
          <w:bCs/>
          <w:sz w:val="24"/>
          <w:lang w:val="kk-KZ" w:eastAsia="ru-RU"/>
        </w:rPr>
        <w:t xml:space="preserve"> т/период</w:t>
      </w:r>
      <w:r w:rsidRPr="007D5935">
        <w:rPr>
          <w:rFonts w:ascii="Times New Roman" w:eastAsia="Times New Roman" w:hAnsi="Times New Roman" w:cs="Times New Roman"/>
          <w:sz w:val="24"/>
          <w:lang w:val="kk-KZ" w:eastAsia="ru-RU"/>
        </w:rPr>
        <w:t>, из них отходы потребления – 1,</w:t>
      </w:r>
      <w:r w:rsidR="007D5935" w:rsidRPr="007D5935">
        <w:rPr>
          <w:rFonts w:ascii="Times New Roman" w:eastAsia="Times New Roman" w:hAnsi="Times New Roman" w:cs="Times New Roman"/>
          <w:sz w:val="24"/>
          <w:lang w:val="kk-KZ" w:eastAsia="ru-RU"/>
        </w:rPr>
        <w:t>2435</w:t>
      </w:r>
      <w:r w:rsidRPr="007D5935">
        <w:rPr>
          <w:rFonts w:ascii="Times New Roman" w:eastAsia="Times New Roman" w:hAnsi="Times New Roman" w:cs="Times New Roman"/>
          <w:sz w:val="24"/>
          <w:lang w:val="kk-KZ" w:eastAsia="ru-RU"/>
        </w:rPr>
        <w:t xml:space="preserve"> т/год, отходы производства – </w:t>
      </w:r>
      <w:r w:rsidR="007D5935" w:rsidRPr="007D5935">
        <w:rPr>
          <w:rFonts w:ascii="Times New Roman" w:eastAsia="Times New Roman" w:hAnsi="Times New Roman" w:cs="Times New Roman"/>
          <w:sz w:val="24"/>
          <w:lang w:val="kk-KZ" w:eastAsia="ru-RU"/>
        </w:rPr>
        <w:t>532,5594</w:t>
      </w:r>
      <w:r w:rsidRPr="007D5935">
        <w:rPr>
          <w:rFonts w:ascii="Times New Roman" w:eastAsia="Times New Roman" w:hAnsi="Times New Roman" w:cs="Times New Roman"/>
          <w:sz w:val="24"/>
          <w:lang w:val="kk-KZ" w:eastAsia="ru-RU"/>
        </w:rPr>
        <w:t xml:space="preserve"> т/год.</w:t>
      </w:r>
    </w:p>
    <w:p w14:paraId="0EAEDD61" w14:textId="7054B024" w:rsidR="00D43799" w:rsidRPr="007D5935"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Общий объем воды водопотребления и водоотведения для хоз- питьевых нужд при бурении скважины №</w:t>
      </w:r>
      <w:r w:rsidR="007D5935" w:rsidRPr="007D5935">
        <w:rPr>
          <w:rFonts w:ascii="Times New Roman" w:eastAsia="Times New Roman" w:hAnsi="Times New Roman" w:cs="Times New Roman"/>
          <w:sz w:val="24"/>
          <w:lang w:val="kk-KZ" w:eastAsia="ru-RU"/>
        </w:rPr>
        <w:t>19</w:t>
      </w:r>
      <w:r w:rsidRPr="007D5935">
        <w:rPr>
          <w:rFonts w:ascii="Times New Roman" w:eastAsia="Times New Roman" w:hAnsi="Times New Roman" w:cs="Times New Roman"/>
          <w:sz w:val="24"/>
          <w:lang w:val="kk-KZ" w:eastAsia="ru-RU"/>
        </w:rPr>
        <w:t xml:space="preserve"> – </w:t>
      </w:r>
      <w:r w:rsidR="007D5935" w:rsidRPr="007D5935">
        <w:rPr>
          <w:rFonts w:ascii="Times New Roman" w:eastAsia="Times New Roman" w:hAnsi="Times New Roman" w:cs="Times New Roman"/>
          <w:sz w:val="24"/>
          <w:lang w:val="kk-KZ" w:eastAsia="ru-RU"/>
        </w:rPr>
        <w:t>907,74</w:t>
      </w:r>
      <w:r w:rsidRPr="007D5935">
        <w:rPr>
          <w:rFonts w:ascii="Times New Roman" w:eastAsia="Times New Roman" w:hAnsi="Times New Roman" w:cs="Times New Roman"/>
          <w:sz w:val="24"/>
          <w:lang w:val="kk-KZ" w:eastAsia="ru-RU"/>
        </w:rPr>
        <w:t xml:space="preserve"> м3/цикл. </w:t>
      </w:r>
    </w:p>
    <w:p w14:paraId="324CB2D6" w14:textId="77777777" w:rsidR="007D5935" w:rsidRPr="007D5935" w:rsidRDefault="007D5935" w:rsidP="007D5935">
      <w:pPr>
        <w:shd w:val="clear" w:color="auto" w:fill="FFFFFF"/>
        <w:autoSpaceDE w:val="0"/>
        <w:autoSpaceDN w:val="0"/>
        <w:adjustRightInd w:val="0"/>
        <w:spacing w:after="0" w:line="240" w:lineRule="auto"/>
        <w:ind w:firstLine="709"/>
        <w:jc w:val="both"/>
        <w:rPr>
          <w:rFonts w:ascii="Times New Roman" w:eastAsia="Batang" w:hAnsi="Times New Roman" w:cs="Times New Roman"/>
          <w:sz w:val="24"/>
          <w:szCs w:val="24"/>
          <w:lang w:val="ru-RU" w:eastAsia="ko-KR"/>
        </w:rPr>
      </w:pPr>
      <w:r w:rsidRPr="007D5935">
        <w:rPr>
          <w:rFonts w:ascii="Times New Roman" w:eastAsia="Batang" w:hAnsi="Times New Roman" w:cs="Times New Roman"/>
          <w:sz w:val="24"/>
          <w:szCs w:val="24"/>
          <w:lang w:val="ru-RU" w:eastAsia="ko-KR"/>
        </w:rPr>
        <w:t>Объем буровых сточных вод на 1 скважину составляет – 575,392 м</w:t>
      </w:r>
      <w:r w:rsidRPr="007D5935">
        <w:rPr>
          <w:rFonts w:ascii="Times New Roman" w:eastAsia="Batang" w:hAnsi="Times New Roman" w:cs="Times New Roman"/>
          <w:sz w:val="24"/>
          <w:szCs w:val="24"/>
          <w:vertAlign w:val="superscript"/>
          <w:lang w:val="ru-RU" w:eastAsia="ko-KR"/>
        </w:rPr>
        <w:t>3</w:t>
      </w:r>
      <w:r w:rsidRPr="007D5935">
        <w:rPr>
          <w:rFonts w:ascii="Times New Roman" w:eastAsia="Batang" w:hAnsi="Times New Roman" w:cs="Times New Roman"/>
          <w:sz w:val="24"/>
          <w:szCs w:val="24"/>
          <w:vertAlign w:val="superscript"/>
          <w:lang w:val="kk-KZ" w:eastAsia="ko-KR"/>
        </w:rPr>
        <w:t xml:space="preserve"> </w:t>
      </w:r>
      <w:r w:rsidRPr="007D5935">
        <w:rPr>
          <w:rFonts w:ascii="Times New Roman" w:eastAsia="Batang" w:hAnsi="Times New Roman" w:cs="Times New Roman"/>
          <w:sz w:val="24"/>
          <w:szCs w:val="24"/>
          <w:lang w:val="kk-KZ" w:eastAsia="ko-KR"/>
        </w:rPr>
        <w:t>или 586,89984 т</w:t>
      </w:r>
      <w:r w:rsidRPr="007D5935">
        <w:rPr>
          <w:rFonts w:ascii="Times New Roman" w:eastAsia="Batang" w:hAnsi="Times New Roman" w:cs="Times New Roman"/>
          <w:sz w:val="24"/>
          <w:szCs w:val="24"/>
          <w:lang w:val="ru-RU" w:eastAsia="ko-KR"/>
        </w:rPr>
        <w:t>.</w:t>
      </w:r>
    </w:p>
    <w:p w14:paraId="511BC537" w14:textId="3C619DC1" w:rsidR="00E57AF7" w:rsidRPr="007D5935" w:rsidRDefault="00595FDF" w:rsidP="007D5935">
      <w:pPr>
        <w:spacing w:after="0" w:line="240" w:lineRule="auto"/>
        <w:ind w:firstLine="720"/>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месторождении </w:t>
      </w:r>
      <w:r w:rsidR="007D5935" w:rsidRPr="007D5935">
        <w:rPr>
          <w:rFonts w:ascii="Times New Roman" w:eastAsia="Times New Roman" w:hAnsi="Times New Roman" w:cs="Times New Roman"/>
          <w:sz w:val="24"/>
          <w:lang w:val="kk-KZ" w:eastAsia="ru-RU"/>
        </w:rPr>
        <w:t>Новобогат Юго-Восточный</w:t>
      </w:r>
      <w:r w:rsidRPr="007D5935">
        <w:rPr>
          <w:rFonts w:ascii="Times New Roman" w:eastAsia="Times New Roman" w:hAnsi="Times New Roman" w:cs="Times New Roman"/>
          <w:sz w:val="24"/>
          <w:lang w:val="kk-KZ" w:eastAsia="ru-RU"/>
        </w:rPr>
        <w:t xml:space="preserve"> вода для питьевых нужд поставляется в пластиковых бутылях объемом 18,9 литров, для бытовых нужд используется вода из близлежащего источника.</w:t>
      </w:r>
    </w:p>
    <w:p w14:paraId="3169A2AD" w14:textId="77777777" w:rsidR="00234C49" w:rsidRPr="007D5935" w:rsidRDefault="00234C49" w:rsidP="007D5935">
      <w:pPr>
        <w:spacing w:after="0" w:line="240" w:lineRule="auto"/>
        <w:ind w:firstLine="720"/>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19CF0F0D" w14:textId="1F58E679" w:rsidR="00545D99" w:rsidRPr="007D5935" w:rsidRDefault="00234C49" w:rsidP="007D5935">
      <w:pPr>
        <w:spacing w:after="0" w:line="240" w:lineRule="auto"/>
        <w:ind w:firstLine="709"/>
        <w:jc w:val="both"/>
        <w:rPr>
          <w:rFonts w:ascii="Times New Roman" w:eastAsia="Times New Roman" w:hAnsi="Times New Roman" w:cs="Times New Roman"/>
          <w:sz w:val="24"/>
          <w:lang w:val="kk-KZ" w:eastAsia="ru-RU"/>
        </w:rPr>
      </w:pPr>
      <w:r w:rsidRPr="007D5935">
        <w:rPr>
          <w:rFonts w:ascii="Times New Roman" w:eastAsia="Times New Roman" w:hAnsi="Times New Roman" w:cs="Times New Roman"/>
          <w:sz w:val="24"/>
          <w:lang w:val="kk-KZ" w:eastAsia="ru-RU"/>
        </w:rPr>
        <w:t xml:space="preserve">Проектом предусмотрены </w:t>
      </w:r>
      <w:r w:rsidR="00615979" w:rsidRPr="007D5935">
        <w:rPr>
          <w:rFonts w:ascii="Times New Roman" w:eastAsia="Times New Roman" w:hAnsi="Times New Roman" w:cs="Times New Roman"/>
          <w:sz w:val="24"/>
          <w:lang w:val="kk-KZ" w:eastAsia="ru-RU"/>
        </w:rPr>
        <w:t xml:space="preserve">Строительство эксплуатационной </w:t>
      </w:r>
      <w:r w:rsidR="007D5935" w:rsidRPr="007D5935">
        <w:rPr>
          <w:rFonts w:ascii="Times New Roman" w:eastAsia="Times New Roman" w:hAnsi="Times New Roman" w:cs="Times New Roman"/>
          <w:sz w:val="24"/>
          <w:lang w:val="kk-KZ" w:eastAsia="ru-RU"/>
        </w:rPr>
        <w:t xml:space="preserve">горизонтальной </w:t>
      </w:r>
      <w:r w:rsidR="00615979" w:rsidRPr="007D5935">
        <w:rPr>
          <w:rFonts w:ascii="Times New Roman" w:eastAsia="Times New Roman" w:hAnsi="Times New Roman" w:cs="Times New Roman"/>
          <w:sz w:val="24"/>
          <w:lang w:val="kk-KZ" w:eastAsia="ru-RU"/>
        </w:rPr>
        <w:t>скважины №1</w:t>
      </w:r>
      <w:r w:rsidR="007D5935" w:rsidRPr="007D5935">
        <w:rPr>
          <w:rFonts w:ascii="Times New Roman" w:eastAsia="Times New Roman" w:hAnsi="Times New Roman" w:cs="Times New Roman"/>
          <w:sz w:val="24"/>
          <w:lang w:val="kk-KZ" w:eastAsia="ru-RU"/>
        </w:rPr>
        <w:t>9</w:t>
      </w:r>
      <w:r w:rsidR="00615979" w:rsidRPr="007D5935">
        <w:rPr>
          <w:rFonts w:ascii="Times New Roman" w:eastAsia="Times New Roman" w:hAnsi="Times New Roman" w:cs="Times New Roman"/>
          <w:sz w:val="24"/>
          <w:lang w:val="kk-KZ" w:eastAsia="ru-RU"/>
        </w:rPr>
        <w:t xml:space="preserve"> </w:t>
      </w:r>
      <w:r w:rsidR="007D5935" w:rsidRPr="007D5935">
        <w:rPr>
          <w:rFonts w:ascii="Times New Roman" w:eastAsia="Times New Roman" w:hAnsi="Times New Roman" w:cs="Times New Roman"/>
          <w:sz w:val="24"/>
          <w:lang w:val="kk-KZ" w:eastAsia="ru-RU"/>
        </w:rPr>
        <w:t>Новобогат Юго-Восточный</w:t>
      </w:r>
      <w:r w:rsidR="00615979" w:rsidRPr="007D5935">
        <w:rPr>
          <w:rFonts w:ascii="Times New Roman" w:eastAsia="Times New Roman" w:hAnsi="Times New Roman" w:cs="Times New Roman"/>
          <w:sz w:val="24"/>
          <w:lang w:val="kk-KZ" w:eastAsia="ru-RU"/>
        </w:rPr>
        <w:t xml:space="preserve"> будет осуществляться с помощью буровой   установки ZJ-30 или ее аналог (ZJ-40) грузоподъемностью не менее 170 тонн. </w:t>
      </w:r>
      <w:r w:rsidRPr="007D5935">
        <w:rPr>
          <w:rFonts w:ascii="Times New Roman" w:eastAsia="Times New Roman" w:hAnsi="Times New Roman" w:cs="Times New Roman"/>
          <w:sz w:val="24"/>
          <w:lang w:val="kk-KZ" w:eastAsia="ru-RU"/>
        </w:rPr>
        <w:t>Cанитарно-защитная зона определена путем карта рассеивания.</w:t>
      </w:r>
    </w:p>
    <w:sectPr w:rsidR="00545D99" w:rsidRPr="007D59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3"/>
  </w:num>
  <w:num w:numId="2" w16cid:durableId="708531618">
    <w:abstractNumId w:val="1"/>
  </w:num>
  <w:num w:numId="3" w16cid:durableId="1474367485">
    <w:abstractNumId w:val="0"/>
  </w:num>
  <w:num w:numId="4" w16cid:durableId="131799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134E25"/>
    <w:rsid w:val="00234C49"/>
    <w:rsid w:val="002406A3"/>
    <w:rsid w:val="002C1129"/>
    <w:rsid w:val="003154B0"/>
    <w:rsid w:val="0032209B"/>
    <w:rsid w:val="00325BF7"/>
    <w:rsid w:val="00333AC2"/>
    <w:rsid w:val="00382678"/>
    <w:rsid w:val="00451ABA"/>
    <w:rsid w:val="00463E40"/>
    <w:rsid w:val="004C5395"/>
    <w:rsid w:val="00545D99"/>
    <w:rsid w:val="00595FDF"/>
    <w:rsid w:val="005B3D06"/>
    <w:rsid w:val="00606A2D"/>
    <w:rsid w:val="00614D1E"/>
    <w:rsid w:val="00615979"/>
    <w:rsid w:val="00654AF8"/>
    <w:rsid w:val="006751CE"/>
    <w:rsid w:val="00682CF6"/>
    <w:rsid w:val="0069656C"/>
    <w:rsid w:val="00696604"/>
    <w:rsid w:val="00697BC6"/>
    <w:rsid w:val="006C08F5"/>
    <w:rsid w:val="0077415C"/>
    <w:rsid w:val="00776097"/>
    <w:rsid w:val="0078349E"/>
    <w:rsid w:val="00784EFD"/>
    <w:rsid w:val="007931D4"/>
    <w:rsid w:val="007D5935"/>
    <w:rsid w:val="00827CB3"/>
    <w:rsid w:val="009214D4"/>
    <w:rsid w:val="009526F5"/>
    <w:rsid w:val="00A014D8"/>
    <w:rsid w:val="00A45DE8"/>
    <w:rsid w:val="00A53A8B"/>
    <w:rsid w:val="00AA358B"/>
    <w:rsid w:val="00AE2967"/>
    <w:rsid w:val="00AF2272"/>
    <w:rsid w:val="00B14CA2"/>
    <w:rsid w:val="00B4699A"/>
    <w:rsid w:val="00B65C51"/>
    <w:rsid w:val="00B8266F"/>
    <w:rsid w:val="00B83965"/>
    <w:rsid w:val="00B857D6"/>
    <w:rsid w:val="00B85C86"/>
    <w:rsid w:val="00B90F38"/>
    <w:rsid w:val="00BA41CD"/>
    <w:rsid w:val="00BF13C7"/>
    <w:rsid w:val="00C25AED"/>
    <w:rsid w:val="00C44921"/>
    <w:rsid w:val="00C44DB9"/>
    <w:rsid w:val="00CE3824"/>
    <w:rsid w:val="00D128A7"/>
    <w:rsid w:val="00D16C60"/>
    <w:rsid w:val="00D43799"/>
    <w:rsid w:val="00D83534"/>
    <w:rsid w:val="00DB554C"/>
    <w:rsid w:val="00DF613A"/>
    <w:rsid w:val="00E12751"/>
    <w:rsid w:val="00E57AF7"/>
    <w:rsid w:val="00E640B6"/>
    <w:rsid w:val="00E934F1"/>
    <w:rsid w:val="00EC7AE2"/>
    <w:rsid w:val="00F0612E"/>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3</Pages>
  <Words>924</Words>
  <Characters>5271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31</cp:revision>
  <dcterms:created xsi:type="dcterms:W3CDTF">2025-01-15T05:09:00Z</dcterms:created>
  <dcterms:modified xsi:type="dcterms:W3CDTF">2026-10-16T05:37:00Z</dcterms:modified>
</cp:coreProperties>
</file>