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5DEED" w14:textId="77777777" w:rsidR="00010137" w:rsidRPr="002D4D32" w:rsidRDefault="009214D4" w:rsidP="002D4D32">
      <w:pPr>
        <w:spacing w:after="0" w:line="240" w:lineRule="auto"/>
        <w:jc w:val="center"/>
        <w:rPr>
          <w:rFonts w:ascii="Times New Roman" w:hAnsi="Times New Roman" w:cs="Times New Roman"/>
          <w:b/>
          <w:sz w:val="24"/>
          <w:szCs w:val="24"/>
          <w:lang w:val="kk-KZ"/>
        </w:rPr>
      </w:pPr>
      <w:r w:rsidRPr="002D4D32">
        <w:rPr>
          <w:rFonts w:ascii="Times New Roman" w:hAnsi="Times New Roman" w:cs="Times New Roman"/>
          <w:b/>
          <w:sz w:val="24"/>
          <w:szCs w:val="24"/>
          <w:lang w:val="kk-KZ"/>
        </w:rPr>
        <w:t>НЕТЕХНИЧЕСКОЕ РЕЗЮМЕ</w:t>
      </w:r>
    </w:p>
    <w:p w14:paraId="16528EEC" w14:textId="6FB90F2E" w:rsidR="00E12751" w:rsidRPr="002D4D32" w:rsidRDefault="00DB554C" w:rsidP="002D4D32">
      <w:pPr>
        <w:tabs>
          <w:tab w:val="left" w:pos="709"/>
          <w:tab w:val="left" w:pos="8820"/>
        </w:tabs>
        <w:spacing w:after="0" w:line="240" w:lineRule="auto"/>
        <w:jc w:val="both"/>
        <w:rPr>
          <w:rFonts w:ascii="Times New Roman" w:hAnsi="Times New Roman" w:cs="Times New Roman"/>
          <w:sz w:val="24"/>
          <w:szCs w:val="24"/>
          <w:lang w:val="ru-RU"/>
        </w:rPr>
      </w:pPr>
      <w:r w:rsidRPr="002D4D32">
        <w:rPr>
          <w:rFonts w:ascii="Times New Roman" w:hAnsi="Times New Roman" w:cs="Times New Roman"/>
          <w:sz w:val="24"/>
          <w:szCs w:val="24"/>
        </w:rPr>
        <w:tab/>
      </w:r>
      <w:r w:rsidR="009214D4" w:rsidRPr="002D4D32">
        <w:rPr>
          <w:rFonts w:ascii="Times New Roman" w:hAnsi="Times New Roman" w:cs="Times New Roman"/>
          <w:sz w:val="24"/>
          <w:szCs w:val="24"/>
        </w:rPr>
        <w:t xml:space="preserve">Раздел охраны окружающей среды (РООС) выполнен </w:t>
      </w:r>
      <w:r w:rsidR="009214D4" w:rsidRPr="002D4D32">
        <w:rPr>
          <w:rFonts w:ascii="Times New Roman" w:hAnsi="Times New Roman" w:cs="Times New Roman"/>
          <w:sz w:val="24"/>
          <w:szCs w:val="24"/>
          <w:lang w:val="kk-KZ"/>
        </w:rPr>
        <w:t>к</w:t>
      </w:r>
      <w:r w:rsidR="009214D4" w:rsidRPr="002D4D32">
        <w:rPr>
          <w:rFonts w:ascii="Times New Roman" w:hAnsi="Times New Roman" w:cs="Times New Roman"/>
          <w:sz w:val="24"/>
          <w:szCs w:val="24"/>
        </w:rPr>
        <w:t xml:space="preserve"> проекту</w:t>
      </w:r>
      <w:r w:rsidR="009214D4" w:rsidRPr="002D4D32">
        <w:rPr>
          <w:rFonts w:ascii="Times New Roman" w:hAnsi="Times New Roman" w:cs="Times New Roman"/>
          <w:sz w:val="24"/>
          <w:szCs w:val="24"/>
          <w:lang w:val="kk-KZ"/>
        </w:rPr>
        <w:t xml:space="preserve"> </w:t>
      </w:r>
      <w:r w:rsidR="00E12751" w:rsidRPr="002D4D32">
        <w:rPr>
          <w:rFonts w:ascii="Times New Roman" w:hAnsi="Times New Roman" w:cs="Times New Roman"/>
          <w:sz w:val="24"/>
          <w:szCs w:val="24"/>
        </w:rPr>
        <w:t>«</w:t>
      </w:r>
      <w:r w:rsidR="002D4D32" w:rsidRPr="002D4D32">
        <w:rPr>
          <w:rFonts w:ascii="Times New Roman" w:hAnsi="Times New Roman" w:cs="Times New Roman"/>
          <w:sz w:val="24"/>
          <w:szCs w:val="24"/>
        </w:rPr>
        <w:t xml:space="preserve">Индивидуальный технический проект на строительство оценочной скважины №69 на месторождении Юго-Восточное </w:t>
      </w:r>
      <w:proofErr w:type="spellStart"/>
      <w:r w:rsidR="002D4D32" w:rsidRPr="002D4D32">
        <w:rPr>
          <w:rFonts w:ascii="Times New Roman" w:hAnsi="Times New Roman" w:cs="Times New Roman"/>
          <w:sz w:val="24"/>
          <w:szCs w:val="24"/>
        </w:rPr>
        <w:t>Новобогатинское</w:t>
      </w:r>
      <w:proofErr w:type="spellEnd"/>
      <w:r w:rsidR="00E12751" w:rsidRPr="002D4D32">
        <w:rPr>
          <w:rFonts w:ascii="Times New Roman" w:hAnsi="Times New Roman" w:cs="Times New Roman"/>
          <w:sz w:val="24"/>
          <w:szCs w:val="24"/>
        </w:rPr>
        <w:t>»</w:t>
      </w:r>
      <w:r w:rsidR="00E12751" w:rsidRPr="002D4D32">
        <w:rPr>
          <w:rFonts w:ascii="Times New Roman" w:hAnsi="Times New Roman" w:cs="Times New Roman"/>
          <w:sz w:val="24"/>
          <w:szCs w:val="24"/>
          <w:lang w:val="ru-RU"/>
        </w:rPr>
        <w:t>.</w:t>
      </w:r>
    </w:p>
    <w:p w14:paraId="1225B23D" w14:textId="77777777" w:rsidR="0078349E" w:rsidRPr="002D4D32" w:rsidRDefault="0078349E" w:rsidP="002D4D32">
      <w:pPr>
        <w:spacing w:after="0" w:line="240" w:lineRule="auto"/>
        <w:ind w:firstLine="708"/>
        <w:jc w:val="both"/>
        <w:rPr>
          <w:rFonts w:ascii="Times New Roman" w:hAnsi="Times New Roman" w:cs="Times New Roman"/>
          <w:sz w:val="24"/>
          <w:szCs w:val="24"/>
        </w:rPr>
      </w:pPr>
      <w:r w:rsidRPr="002D4D32">
        <w:rPr>
          <w:rFonts w:ascii="Times New Roman" w:hAnsi="Times New Roman" w:cs="Times New Roman"/>
          <w:sz w:val="24"/>
          <w:szCs w:val="24"/>
        </w:rPr>
        <w:t>Основанием для составления раздела ООС является:</w:t>
      </w:r>
    </w:p>
    <w:p w14:paraId="4B339BB6" w14:textId="77777777" w:rsidR="0078349E" w:rsidRPr="002D4D32" w:rsidRDefault="0078349E" w:rsidP="002D4D32">
      <w:pPr>
        <w:widowControl w:val="0"/>
        <w:tabs>
          <w:tab w:val="left" w:pos="851"/>
        </w:tabs>
        <w:adjustRightInd w:val="0"/>
        <w:snapToGrid w:val="0"/>
        <w:spacing w:after="0" w:line="240" w:lineRule="auto"/>
        <w:ind w:left="284" w:hanging="284"/>
        <w:jc w:val="both"/>
        <w:rPr>
          <w:rFonts w:ascii="Times New Roman" w:hAnsi="Times New Roman" w:cs="Times New Roman"/>
          <w:sz w:val="24"/>
          <w:szCs w:val="24"/>
        </w:rPr>
      </w:pPr>
      <w:r w:rsidRPr="002D4D32">
        <w:rPr>
          <w:rFonts w:ascii="Times New Roman" w:hAnsi="Times New Roman" w:cs="Times New Roman"/>
          <w:sz w:val="24"/>
          <w:szCs w:val="24"/>
        </w:rPr>
        <w:tab/>
        <w:t>•</w:t>
      </w:r>
      <w:r w:rsidRPr="002D4D32">
        <w:rPr>
          <w:rFonts w:ascii="Times New Roman" w:hAnsi="Times New Roman" w:cs="Times New Roman"/>
          <w:sz w:val="24"/>
          <w:szCs w:val="24"/>
        </w:rPr>
        <w:tab/>
      </w:r>
      <w:bookmarkStart w:id="0" w:name="_Hlk196468853"/>
      <w:r w:rsidRPr="002D4D32">
        <w:rPr>
          <w:rFonts w:ascii="Times New Roman" w:hAnsi="Times New Roman" w:cs="Times New Roman"/>
          <w:sz w:val="24"/>
          <w:szCs w:val="24"/>
        </w:rPr>
        <w:t xml:space="preserve">Статья 49, глава 7 «Экологическая оценка» Экологического кодекса РК; </w:t>
      </w:r>
    </w:p>
    <w:p w14:paraId="15E96EE2" w14:textId="77777777" w:rsidR="0078349E" w:rsidRPr="002D4D32" w:rsidRDefault="0078349E" w:rsidP="002D4D32">
      <w:pPr>
        <w:widowControl w:val="0"/>
        <w:tabs>
          <w:tab w:val="left" w:pos="851"/>
        </w:tabs>
        <w:adjustRightInd w:val="0"/>
        <w:snapToGrid w:val="0"/>
        <w:spacing w:after="0" w:line="240" w:lineRule="auto"/>
        <w:ind w:left="284" w:hanging="284"/>
        <w:jc w:val="both"/>
        <w:rPr>
          <w:rFonts w:ascii="Times New Roman" w:hAnsi="Times New Roman" w:cs="Times New Roman"/>
          <w:sz w:val="24"/>
          <w:szCs w:val="24"/>
        </w:rPr>
      </w:pPr>
      <w:r w:rsidRPr="002D4D32">
        <w:rPr>
          <w:rFonts w:ascii="Times New Roman" w:hAnsi="Times New Roman" w:cs="Times New Roman"/>
          <w:sz w:val="24"/>
          <w:szCs w:val="24"/>
        </w:rPr>
        <w:tab/>
        <w:t>•</w:t>
      </w:r>
      <w:r w:rsidRPr="002D4D32">
        <w:rPr>
          <w:rFonts w:ascii="Times New Roman" w:hAnsi="Times New Roman" w:cs="Times New Roman"/>
          <w:sz w:val="24"/>
          <w:szCs w:val="24"/>
        </w:rPr>
        <w:tab/>
        <w:t>Договор на оказание услуг;</w:t>
      </w:r>
    </w:p>
    <w:p w14:paraId="374F9ECE" w14:textId="77777777" w:rsidR="0078349E" w:rsidRPr="002D4D32" w:rsidRDefault="0078349E" w:rsidP="002D4D32">
      <w:pPr>
        <w:widowControl w:val="0"/>
        <w:tabs>
          <w:tab w:val="left" w:pos="851"/>
        </w:tabs>
        <w:adjustRightInd w:val="0"/>
        <w:snapToGrid w:val="0"/>
        <w:spacing w:after="0" w:line="240" w:lineRule="auto"/>
        <w:ind w:left="284" w:hanging="284"/>
        <w:jc w:val="both"/>
        <w:rPr>
          <w:rFonts w:ascii="Times New Roman" w:hAnsi="Times New Roman" w:cs="Times New Roman"/>
          <w:sz w:val="24"/>
          <w:szCs w:val="24"/>
        </w:rPr>
      </w:pPr>
      <w:r w:rsidRPr="002D4D32">
        <w:rPr>
          <w:rFonts w:ascii="Times New Roman" w:hAnsi="Times New Roman" w:cs="Times New Roman"/>
          <w:sz w:val="24"/>
          <w:szCs w:val="24"/>
        </w:rPr>
        <w:tab/>
        <w:t>•</w:t>
      </w:r>
      <w:r w:rsidRPr="002D4D32">
        <w:rPr>
          <w:rFonts w:ascii="Times New Roman" w:hAnsi="Times New Roman" w:cs="Times New Roman"/>
          <w:sz w:val="24"/>
          <w:szCs w:val="24"/>
        </w:rPr>
        <w:tab/>
        <w:t>Техническое задание.</w:t>
      </w:r>
    </w:p>
    <w:bookmarkEnd w:id="0"/>
    <w:p w14:paraId="52B87740" w14:textId="25B309EB" w:rsidR="009214D4" w:rsidRPr="002D4D32" w:rsidRDefault="00E12751" w:rsidP="002D4D32">
      <w:pPr>
        <w:tabs>
          <w:tab w:val="left" w:pos="709"/>
          <w:tab w:val="left" w:pos="8820"/>
        </w:tabs>
        <w:spacing w:after="0" w:line="240" w:lineRule="auto"/>
        <w:jc w:val="both"/>
        <w:rPr>
          <w:rFonts w:ascii="Times New Roman" w:hAnsi="Times New Roman" w:cs="Times New Roman"/>
          <w:sz w:val="24"/>
          <w:szCs w:val="24"/>
        </w:rPr>
      </w:pPr>
      <w:r w:rsidRPr="002D4D32">
        <w:rPr>
          <w:rFonts w:ascii="Times New Roman" w:hAnsi="Times New Roman" w:cs="Times New Roman"/>
          <w:sz w:val="24"/>
          <w:szCs w:val="24"/>
        </w:rPr>
        <w:tab/>
      </w:r>
      <w:r w:rsidR="009214D4" w:rsidRPr="002D4D32">
        <w:rPr>
          <w:rFonts w:ascii="Times New Roman" w:hAnsi="Times New Roman" w:cs="Times New Roman"/>
          <w:sz w:val="24"/>
          <w:szCs w:val="24"/>
        </w:rPr>
        <w:t xml:space="preserve">Раздел ООС выполнен </w:t>
      </w:r>
      <w:r w:rsidR="00B14CA2" w:rsidRPr="002D4D32">
        <w:rPr>
          <w:rFonts w:ascii="Times New Roman" w:hAnsi="Times New Roman" w:cs="Times New Roman"/>
          <w:sz w:val="24"/>
          <w:szCs w:val="24"/>
          <w:lang w:val="ru-RU"/>
        </w:rPr>
        <w:t>Управлением</w:t>
      </w:r>
      <w:r w:rsidR="009214D4" w:rsidRPr="002D4D32">
        <w:rPr>
          <w:rFonts w:ascii="Times New Roman" w:hAnsi="Times New Roman" w:cs="Times New Roman"/>
          <w:sz w:val="24"/>
          <w:szCs w:val="24"/>
        </w:rPr>
        <w:t xml:space="preserve"> экологии Атырауского Филиала ТОО «КМГ Инжиниринг» согласно договору с </w:t>
      </w:r>
      <w:r w:rsidR="002406A3" w:rsidRPr="002D4D32">
        <w:rPr>
          <w:rFonts w:ascii="Times New Roman" w:hAnsi="Times New Roman" w:cs="Times New Roman"/>
          <w:sz w:val="24"/>
          <w:szCs w:val="24"/>
          <w:lang w:val="kk-KZ"/>
        </w:rPr>
        <w:t>АО</w:t>
      </w:r>
      <w:r w:rsidR="009214D4" w:rsidRPr="002D4D32">
        <w:rPr>
          <w:rFonts w:ascii="Times New Roman" w:hAnsi="Times New Roman" w:cs="Times New Roman"/>
          <w:sz w:val="24"/>
          <w:szCs w:val="24"/>
        </w:rPr>
        <w:t xml:space="preserve"> «</w:t>
      </w:r>
      <w:r w:rsidR="002406A3" w:rsidRPr="002D4D32">
        <w:rPr>
          <w:rFonts w:ascii="Times New Roman" w:hAnsi="Times New Roman" w:cs="Times New Roman"/>
          <w:sz w:val="24"/>
          <w:szCs w:val="24"/>
          <w:lang w:val="kk-KZ"/>
        </w:rPr>
        <w:t>Эмба</w:t>
      </w:r>
      <w:r w:rsidR="009214D4" w:rsidRPr="002D4D32">
        <w:rPr>
          <w:rFonts w:ascii="Times New Roman" w:hAnsi="Times New Roman" w:cs="Times New Roman"/>
          <w:sz w:val="24"/>
          <w:szCs w:val="24"/>
        </w:rPr>
        <w:t>мунай</w:t>
      </w:r>
      <w:r w:rsidR="002406A3" w:rsidRPr="002D4D32">
        <w:rPr>
          <w:rFonts w:ascii="Times New Roman" w:hAnsi="Times New Roman" w:cs="Times New Roman"/>
          <w:sz w:val="24"/>
          <w:szCs w:val="24"/>
          <w:lang w:val="kk-KZ"/>
        </w:rPr>
        <w:t>газ</w:t>
      </w:r>
      <w:r w:rsidR="009214D4" w:rsidRPr="002D4D32">
        <w:rPr>
          <w:rFonts w:ascii="Times New Roman" w:hAnsi="Times New Roman" w:cs="Times New Roman"/>
          <w:sz w:val="24"/>
          <w:szCs w:val="24"/>
        </w:rPr>
        <w:t>».</w:t>
      </w:r>
    </w:p>
    <w:p w14:paraId="09C3B5FC" w14:textId="77777777" w:rsidR="009214D4" w:rsidRPr="002D4D32" w:rsidRDefault="009214D4" w:rsidP="002D4D32">
      <w:pPr>
        <w:spacing w:after="0" w:line="240" w:lineRule="auto"/>
        <w:ind w:firstLine="709"/>
        <w:jc w:val="both"/>
        <w:rPr>
          <w:rFonts w:ascii="Times New Roman" w:hAnsi="Times New Roman" w:cs="Times New Roman"/>
          <w:sz w:val="24"/>
          <w:szCs w:val="24"/>
        </w:rPr>
      </w:pPr>
      <w:r w:rsidRPr="002D4D32">
        <w:rPr>
          <w:rFonts w:ascii="Times New Roman" w:hAnsi="Times New Roman" w:cs="Times New Roman"/>
          <w:sz w:val="24"/>
          <w:szCs w:val="24"/>
        </w:rPr>
        <w:t>Основная цель РООС – оценка всех факторов воздействия на компоненты окружающей среды,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w:t>
      </w:r>
    </w:p>
    <w:p w14:paraId="34292EF5" w14:textId="77777777" w:rsidR="009214D4" w:rsidRPr="002D4D32" w:rsidRDefault="009214D4" w:rsidP="002D4D32">
      <w:pPr>
        <w:spacing w:after="0" w:line="240" w:lineRule="auto"/>
        <w:ind w:firstLine="709"/>
        <w:jc w:val="both"/>
        <w:rPr>
          <w:rFonts w:ascii="Times New Roman" w:hAnsi="Times New Roman" w:cs="Times New Roman"/>
          <w:sz w:val="24"/>
          <w:szCs w:val="24"/>
        </w:rPr>
      </w:pPr>
      <w:r w:rsidRPr="002D4D32">
        <w:rPr>
          <w:rFonts w:ascii="Times New Roman" w:hAnsi="Times New Roman" w:cs="Times New Roman"/>
          <w:sz w:val="24"/>
          <w:szCs w:val="24"/>
        </w:rPr>
        <w:t>Раздел ООС включает следующие этапы его проведения:</w:t>
      </w:r>
    </w:p>
    <w:p w14:paraId="2AFB3F80" w14:textId="77777777" w:rsidR="009214D4" w:rsidRPr="002D4D32" w:rsidRDefault="009214D4" w:rsidP="002D4D32">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szCs w:val="24"/>
        </w:rPr>
      </w:pPr>
      <w:r w:rsidRPr="002D4D32">
        <w:rPr>
          <w:rFonts w:ascii="Times New Roman" w:hAnsi="Times New Roman" w:cs="Times New Roman"/>
          <w:sz w:val="24"/>
          <w:szCs w:val="24"/>
        </w:rPr>
        <w:t>характеристика и оценка современного состояния окружающей среды, включая атмосферу, гидросферу, литосферу, флору и фауну, выявление приоритетных по степени антропогенной нагрузки природных сред, ранжирование факторов воздействия;</w:t>
      </w:r>
    </w:p>
    <w:p w14:paraId="03BFEAD2" w14:textId="77777777" w:rsidR="009214D4" w:rsidRPr="002D4D32" w:rsidRDefault="009214D4" w:rsidP="002D4D32">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szCs w:val="24"/>
        </w:rPr>
      </w:pPr>
      <w:r w:rsidRPr="002D4D32">
        <w:rPr>
          <w:rFonts w:ascii="Times New Roman" w:hAnsi="Times New Roman" w:cs="Times New Roman"/>
          <w:sz w:val="24"/>
          <w:szCs w:val="24"/>
        </w:rPr>
        <w:t>анализ планируемой производственной деятельности с целью установления видов и интенсивности воздействия на окружающую среду, пространственного распределения источников воздействия и ранжирование по их значимости;</w:t>
      </w:r>
    </w:p>
    <w:p w14:paraId="74A01B2E" w14:textId="77777777" w:rsidR="009214D4" w:rsidRPr="002D4D32" w:rsidRDefault="009214D4" w:rsidP="002D4D32">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szCs w:val="24"/>
        </w:rPr>
      </w:pPr>
      <w:r w:rsidRPr="002D4D32">
        <w:rPr>
          <w:rFonts w:ascii="Times New Roman" w:hAnsi="Times New Roman" w:cs="Times New Roman"/>
          <w:sz w:val="24"/>
          <w:szCs w:val="24"/>
        </w:rPr>
        <w:t>комплексная прогнозная оценка ожидаемых изменений окружающей среды в результате планируемой деятельности на участке работ;</w:t>
      </w:r>
    </w:p>
    <w:p w14:paraId="3D3FA9F3" w14:textId="77777777" w:rsidR="009214D4" w:rsidRPr="002D4D32" w:rsidRDefault="009214D4" w:rsidP="002D4D32">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szCs w:val="24"/>
        </w:rPr>
      </w:pPr>
      <w:r w:rsidRPr="002D4D32">
        <w:rPr>
          <w:rFonts w:ascii="Times New Roman" w:hAnsi="Times New Roman" w:cs="Times New Roman"/>
          <w:sz w:val="24"/>
          <w:szCs w:val="24"/>
        </w:rPr>
        <w:t>природоохранные мероприятия по снижению антропогенной нагрузки на окружающую среду.</w:t>
      </w:r>
    </w:p>
    <w:p w14:paraId="4E679B07" w14:textId="77777777" w:rsidR="009214D4" w:rsidRPr="002D4D32" w:rsidRDefault="009214D4" w:rsidP="002D4D32">
      <w:pPr>
        <w:spacing w:after="0" w:line="240" w:lineRule="auto"/>
        <w:ind w:firstLine="709"/>
        <w:jc w:val="both"/>
        <w:rPr>
          <w:rFonts w:ascii="Times New Roman" w:hAnsi="Times New Roman" w:cs="Times New Roman"/>
          <w:sz w:val="24"/>
          <w:szCs w:val="24"/>
        </w:rPr>
      </w:pPr>
      <w:r w:rsidRPr="002D4D32">
        <w:rPr>
          <w:rFonts w:ascii="Times New Roman" w:hAnsi="Times New Roman" w:cs="Times New Roman"/>
          <w:sz w:val="24"/>
          <w:szCs w:val="24"/>
        </w:rPr>
        <w:t>РООС выполнен с соблюдением Законов Республики Казахстан в области охраны окружающей среды, нормативно-правовых требований и договорных обязательств.</w:t>
      </w:r>
    </w:p>
    <w:p w14:paraId="224E9002" w14:textId="58B47DDA" w:rsidR="0078349E" w:rsidRPr="002D4D32" w:rsidRDefault="0078349E" w:rsidP="002D4D32">
      <w:pPr>
        <w:spacing w:after="0" w:line="240" w:lineRule="auto"/>
        <w:ind w:firstLine="709"/>
        <w:jc w:val="both"/>
        <w:rPr>
          <w:rFonts w:ascii="Times New Roman" w:hAnsi="Times New Roman" w:cs="Times New Roman"/>
          <w:sz w:val="24"/>
          <w:szCs w:val="24"/>
        </w:rPr>
      </w:pPr>
      <w:r w:rsidRPr="002D4D32">
        <w:rPr>
          <w:rFonts w:ascii="Times New Roman" w:hAnsi="Times New Roman" w:cs="Times New Roman"/>
          <w:sz w:val="24"/>
          <w:szCs w:val="24"/>
        </w:rPr>
        <w:t xml:space="preserve">Целью бурения </w:t>
      </w:r>
      <w:r w:rsidRPr="002D4D32">
        <w:rPr>
          <w:rFonts w:ascii="Times New Roman" w:hAnsi="Times New Roman" w:cs="Times New Roman"/>
          <w:sz w:val="24"/>
          <w:szCs w:val="24"/>
          <w:lang w:val="kk-KZ"/>
        </w:rPr>
        <w:t xml:space="preserve">скважины </w:t>
      </w:r>
      <w:r w:rsidRPr="002D4D32">
        <w:rPr>
          <w:rFonts w:ascii="Times New Roman" w:hAnsi="Times New Roman" w:cs="Times New Roman"/>
          <w:sz w:val="24"/>
          <w:szCs w:val="24"/>
        </w:rPr>
        <w:t xml:space="preserve">является добыча нефти. </w:t>
      </w:r>
    </w:p>
    <w:p w14:paraId="34BFB7FC" w14:textId="4769273E" w:rsidR="00696604" w:rsidRPr="002D4D32" w:rsidRDefault="00696604" w:rsidP="002D4D32">
      <w:pPr>
        <w:spacing w:after="0" w:line="240" w:lineRule="auto"/>
        <w:ind w:firstLine="709"/>
        <w:jc w:val="both"/>
        <w:rPr>
          <w:rFonts w:ascii="Times New Roman" w:eastAsia="Calibri" w:hAnsi="Times New Roman" w:cs="Times New Roman"/>
          <w:sz w:val="24"/>
          <w:szCs w:val="24"/>
          <w:lang w:val="kk-KZ"/>
        </w:rPr>
      </w:pPr>
      <w:r w:rsidRPr="002D4D32">
        <w:rPr>
          <w:rFonts w:ascii="Times New Roman" w:eastAsia="Calibri" w:hAnsi="Times New Roman" w:cs="Times New Roman"/>
          <w:b/>
          <w:i/>
          <w:sz w:val="24"/>
          <w:szCs w:val="24"/>
          <w:lang w:val="kk-KZ"/>
        </w:rPr>
        <w:t>Начало строительства:</w:t>
      </w:r>
      <w:r w:rsidRPr="002D4D32">
        <w:rPr>
          <w:rFonts w:ascii="Times New Roman" w:eastAsia="Calibri" w:hAnsi="Times New Roman" w:cs="Times New Roman"/>
          <w:sz w:val="24"/>
          <w:szCs w:val="24"/>
          <w:lang w:val="kk-KZ"/>
        </w:rPr>
        <w:t xml:space="preserve"> 20</w:t>
      </w:r>
      <w:r w:rsidR="00682CF6" w:rsidRPr="002D4D32">
        <w:rPr>
          <w:rFonts w:ascii="Times New Roman" w:eastAsia="Calibri" w:hAnsi="Times New Roman" w:cs="Times New Roman"/>
          <w:sz w:val="24"/>
          <w:szCs w:val="24"/>
          <w:lang w:val="kk-KZ"/>
        </w:rPr>
        <w:t>2</w:t>
      </w:r>
      <w:r w:rsidR="00B14CA2" w:rsidRPr="002D4D32">
        <w:rPr>
          <w:rFonts w:ascii="Times New Roman" w:eastAsia="Calibri" w:hAnsi="Times New Roman" w:cs="Times New Roman"/>
          <w:sz w:val="24"/>
          <w:szCs w:val="24"/>
          <w:lang w:val="kk-KZ"/>
        </w:rPr>
        <w:t>7</w:t>
      </w:r>
      <w:r w:rsidR="00654AF8" w:rsidRPr="002D4D32">
        <w:rPr>
          <w:rFonts w:ascii="Times New Roman" w:eastAsia="Calibri" w:hAnsi="Times New Roman" w:cs="Times New Roman"/>
          <w:sz w:val="24"/>
          <w:szCs w:val="24"/>
          <w:lang w:val="kk-KZ"/>
        </w:rPr>
        <w:t xml:space="preserve"> </w:t>
      </w:r>
      <w:r w:rsidRPr="002D4D32">
        <w:rPr>
          <w:rFonts w:ascii="Times New Roman" w:eastAsia="Calibri" w:hAnsi="Times New Roman" w:cs="Times New Roman"/>
          <w:sz w:val="24"/>
          <w:szCs w:val="24"/>
          <w:lang w:val="kk-KZ"/>
        </w:rPr>
        <w:t>год.</w:t>
      </w:r>
    </w:p>
    <w:p w14:paraId="3A021324" w14:textId="3BDC0757" w:rsidR="00696604" w:rsidRPr="002D4D32" w:rsidRDefault="00696604" w:rsidP="002D4D32">
      <w:pPr>
        <w:spacing w:after="0" w:line="240" w:lineRule="auto"/>
        <w:ind w:firstLine="709"/>
        <w:jc w:val="both"/>
        <w:rPr>
          <w:rFonts w:ascii="Times New Roman" w:eastAsia="Calibri" w:hAnsi="Times New Roman" w:cs="Times New Roman"/>
          <w:sz w:val="24"/>
          <w:szCs w:val="24"/>
          <w:lang w:val="kk-KZ"/>
        </w:rPr>
      </w:pPr>
      <w:r w:rsidRPr="002D4D32">
        <w:rPr>
          <w:rFonts w:ascii="Times New Roman" w:eastAsia="Calibri" w:hAnsi="Times New Roman" w:cs="Times New Roman"/>
          <w:b/>
          <w:i/>
          <w:sz w:val="24"/>
          <w:szCs w:val="24"/>
          <w:lang w:val="kk-KZ"/>
        </w:rPr>
        <w:t>Срок строительства:</w:t>
      </w:r>
      <w:r w:rsidR="00654AF8" w:rsidRPr="002D4D32">
        <w:rPr>
          <w:rFonts w:ascii="Times New Roman" w:eastAsia="Calibri" w:hAnsi="Times New Roman" w:cs="Times New Roman"/>
          <w:sz w:val="24"/>
          <w:szCs w:val="24"/>
          <w:lang w:val="kk-KZ"/>
        </w:rPr>
        <w:t xml:space="preserve"> </w:t>
      </w:r>
      <w:r w:rsidR="002D4D32" w:rsidRPr="002D4D32">
        <w:rPr>
          <w:rFonts w:ascii="Times New Roman" w:eastAsia="Calibri" w:hAnsi="Times New Roman" w:cs="Times New Roman"/>
          <w:sz w:val="24"/>
          <w:szCs w:val="24"/>
          <w:lang w:val="kk-KZ"/>
        </w:rPr>
        <w:t>159,5</w:t>
      </w:r>
      <w:r w:rsidRPr="002D4D32">
        <w:rPr>
          <w:rFonts w:ascii="Times New Roman" w:eastAsia="Calibri" w:hAnsi="Times New Roman" w:cs="Times New Roman"/>
          <w:sz w:val="24"/>
          <w:szCs w:val="24"/>
          <w:lang w:val="kk-KZ"/>
        </w:rPr>
        <w:t xml:space="preserve"> </w:t>
      </w:r>
      <w:r w:rsidR="00654AF8" w:rsidRPr="002D4D32">
        <w:rPr>
          <w:rFonts w:ascii="Times New Roman" w:eastAsia="Calibri" w:hAnsi="Times New Roman" w:cs="Times New Roman"/>
          <w:sz w:val="24"/>
          <w:szCs w:val="24"/>
          <w:lang w:val="kk-KZ"/>
        </w:rPr>
        <w:t>суток</w:t>
      </w:r>
      <w:r w:rsidRPr="002D4D32">
        <w:rPr>
          <w:rFonts w:ascii="Times New Roman" w:eastAsia="Calibri" w:hAnsi="Times New Roman" w:cs="Times New Roman"/>
          <w:sz w:val="24"/>
          <w:szCs w:val="24"/>
          <w:lang w:val="kk-KZ"/>
        </w:rPr>
        <w:t>.</w:t>
      </w:r>
    </w:p>
    <w:p w14:paraId="7CA528B0" w14:textId="746BE55C" w:rsidR="00696604" w:rsidRPr="002D4D32" w:rsidRDefault="00696604" w:rsidP="002D4D32">
      <w:pPr>
        <w:spacing w:after="0" w:line="240" w:lineRule="auto"/>
        <w:ind w:firstLine="709"/>
        <w:jc w:val="both"/>
        <w:rPr>
          <w:rFonts w:ascii="Times New Roman" w:hAnsi="Times New Roman" w:cs="Times New Roman"/>
          <w:sz w:val="24"/>
          <w:szCs w:val="24"/>
        </w:rPr>
      </w:pPr>
      <w:r w:rsidRPr="002D4D32">
        <w:rPr>
          <w:rFonts w:ascii="Times New Roman" w:hAnsi="Times New Roman" w:cs="Times New Roman"/>
          <w:b/>
          <w:bCs/>
          <w:i/>
          <w:iCs/>
          <w:sz w:val="24"/>
          <w:szCs w:val="24"/>
        </w:rPr>
        <w:t>Количество рабочих:</w:t>
      </w:r>
      <w:r w:rsidRPr="002D4D32">
        <w:rPr>
          <w:rFonts w:ascii="Times New Roman" w:hAnsi="Times New Roman" w:cs="Times New Roman"/>
          <w:sz w:val="24"/>
          <w:szCs w:val="24"/>
        </w:rPr>
        <w:t xml:space="preserve"> </w:t>
      </w:r>
      <w:r w:rsidR="002D4D32" w:rsidRPr="002D4D32">
        <w:rPr>
          <w:rFonts w:ascii="Times New Roman" w:hAnsi="Times New Roman" w:cs="Times New Roman"/>
          <w:sz w:val="24"/>
          <w:szCs w:val="24"/>
          <w:lang w:val="ru-RU"/>
        </w:rPr>
        <w:t>7</w:t>
      </w:r>
      <w:r w:rsidR="00654AF8" w:rsidRPr="002D4D32">
        <w:rPr>
          <w:rFonts w:ascii="Times New Roman" w:hAnsi="Times New Roman" w:cs="Times New Roman"/>
          <w:sz w:val="24"/>
          <w:szCs w:val="24"/>
        </w:rPr>
        <w:t>0</w:t>
      </w:r>
      <w:r w:rsidRPr="002D4D32">
        <w:rPr>
          <w:rFonts w:ascii="Times New Roman" w:hAnsi="Times New Roman" w:cs="Times New Roman"/>
          <w:sz w:val="24"/>
          <w:szCs w:val="24"/>
        </w:rPr>
        <w:t xml:space="preserve"> человек.</w:t>
      </w:r>
    </w:p>
    <w:p w14:paraId="754FDA60" w14:textId="77777777" w:rsidR="00B14CA2" w:rsidRPr="002D4D32" w:rsidRDefault="00B14CA2" w:rsidP="002D4D32">
      <w:pPr>
        <w:spacing w:after="0" w:line="240" w:lineRule="auto"/>
        <w:ind w:firstLine="709"/>
        <w:jc w:val="both"/>
        <w:rPr>
          <w:rFonts w:ascii="Times New Roman" w:eastAsia="Batang" w:hAnsi="Times New Roman" w:cs="Times New Roman"/>
          <w:sz w:val="24"/>
          <w:szCs w:val="24"/>
          <w:lang w:val="ru-RU" w:eastAsia="ko-KR"/>
        </w:rPr>
      </w:pPr>
      <w:r w:rsidRPr="002D4D32">
        <w:rPr>
          <w:rFonts w:ascii="Times New Roman" w:eastAsia="Batang" w:hAnsi="Times New Roman" w:cs="Times New Roman"/>
          <w:sz w:val="24"/>
          <w:szCs w:val="24"/>
          <w:lang w:val="ru-RU" w:eastAsia="ko-KR"/>
        </w:rPr>
        <w:t xml:space="preserve">В целом по территории </w:t>
      </w:r>
      <w:r w:rsidRPr="002D4D32">
        <w:rPr>
          <w:rFonts w:ascii="Times New Roman" w:eastAsia="Batang" w:hAnsi="Times New Roman" w:cs="Times New Roman"/>
          <w:sz w:val="24"/>
          <w:szCs w:val="24"/>
          <w:lang w:val="kk-KZ" w:eastAsia="ko-KR"/>
        </w:rPr>
        <w:t>месторождения</w:t>
      </w:r>
      <w:r w:rsidRPr="002D4D32">
        <w:rPr>
          <w:rFonts w:ascii="Times New Roman" w:eastAsia="Batang" w:hAnsi="Times New Roman" w:cs="Times New Roman"/>
          <w:sz w:val="24"/>
          <w:szCs w:val="24"/>
          <w:lang w:val="ru-RU" w:eastAsia="ko-KR"/>
        </w:rPr>
        <w:t xml:space="preserve"> выявлено: </w:t>
      </w:r>
    </w:p>
    <w:p w14:paraId="13799D3F" w14:textId="77777777" w:rsidR="00B14CA2" w:rsidRPr="002D4D32" w:rsidRDefault="00B14CA2" w:rsidP="002D4D32">
      <w:pPr>
        <w:spacing w:after="0" w:line="240" w:lineRule="auto"/>
        <w:ind w:firstLine="709"/>
        <w:jc w:val="both"/>
        <w:rPr>
          <w:rFonts w:ascii="Times New Roman" w:eastAsia="Batang" w:hAnsi="Times New Roman" w:cs="Times New Roman"/>
          <w:sz w:val="24"/>
          <w:szCs w:val="24"/>
          <w:lang w:val="ru-RU" w:eastAsia="ko-KR"/>
        </w:rPr>
      </w:pPr>
      <w:bookmarkStart w:id="1" w:name="_Hlk196467588"/>
      <w:r w:rsidRPr="002D4D32">
        <w:rPr>
          <w:rFonts w:ascii="Times New Roman" w:eastAsia="Batang" w:hAnsi="Times New Roman" w:cs="Times New Roman"/>
          <w:b/>
          <w:i/>
          <w:sz w:val="24"/>
          <w:szCs w:val="24"/>
          <w:lang w:val="ru-RU" w:eastAsia="ko-KR"/>
        </w:rPr>
        <w:t>при строительно-монтажных работах</w:t>
      </w:r>
      <w:r w:rsidRPr="002D4D32">
        <w:rPr>
          <w:rFonts w:ascii="Times New Roman" w:eastAsia="Batang" w:hAnsi="Times New Roman" w:cs="Times New Roman"/>
          <w:sz w:val="24"/>
          <w:szCs w:val="24"/>
          <w:lang w:val="ru-RU" w:eastAsia="ko-KR"/>
        </w:rPr>
        <w:t xml:space="preserve"> – 6 стационарных источников загрязнения, из них организованных - 1, неорганизованных - 5;</w:t>
      </w:r>
    </w:p>
    <w:p w14:paraId="3B9243D7" w14:textId="77777777" w:rsidR="00B14CA2" w:rsidRPr="002D4D32" w:rsidRDefault="00B14CA2" w:rsidP="002D4D32">
      <w:pPr>
        <w:spacing w:after="0" w:line="240" w:lineRule="auto"/>
        <w:ind w:firstLine="709"/>
        <w:jc w:val="both"/>
        <w:rPr>
          <w:rFonts w:ascii="Times New Roman" w:eastAsia="Batang" w:hAnsi="Times New Roman" w:cs="Times New Roman"/>
          <w:sz w:val="24"/>
          <w:szCs w:val="24"/>
          <w:lang w:val="ru-RU" w:eastAsia="ko-KR"/>
        </w:rPr>
      </w:pPr>
      <w:r w:rsidRPr="002D4D32">
        <w:rPr>
          <w:rFonts w:ascii="Times New Roman" w:eastAsia="Batang" w:hAnsi="Times New Roman" w:cs="Times New Roman"/>
          <w:b/>
          <w:i/>
          <w:sz w:val="24"/>
          <w:szCs w:val="24"/>
          <w:lang w:val="ru-RU" w:eastAsia="ko-KR"/>
        </w:rPr>
        <w:t xml:space="preserve">при бурении </w:t>
      </w:r>
      <w:r w:rsidRPr="002D4D32">
        <w:rPr>
          <w:rFonts w:ascii="Times New Roman" w:eastAsia="Batang" w:hAnsi="Times New Roman" w:cs="Times New Roman"/>
          <w:sz w:val="24"/>
          <w:szCs w:val="24"/>
          <w:lang w:val="ru-RU" w:eastAsia="ko-KR"/>
        </w:rPr>
        <w:t xml:space="preserve">скважин - 19 стационарных источников загрязнения, из них организованных - </w:t>
      </w:r>
      <w:r w:rsidRPr="002D4D32">
        <w:rPr>
          <w:rFonts w:ascii="Times New Roman" w:eastAsia="Batang" w:hAnsi="Times New Roman" w:cs="Times New Roman"/>
          <w:sz w:val="24"/>
          <w:szCs w:val="24"/>
          <w:lang w:val="kk-KZ" w:eastAsia="ko-KR"/>
        </w:rPr>
        <w:t>8</w:t>
      </w:r>
      <w:r w:rsidRPr="002D4D32">
        <w:rPr>
          <w:rFonts w:ascii="Times New Roman" w:eastAsia="Batang" w:hAnsi="Times New Roman" w:cs="Times New Roman"/>
          <w:sz w:val="24"/>
          <w:szCs w:val="24"/>
          <w:lang w:val="ru-RU" w:eastAsia="ko-KR"/>
        </w:rPr>
        <w:t xml:space="preserve">, неорганизованных - </w:t>
      </w:r>
      <w:r w:rsidRPr="002D4D32">
        <w:rPr>
          <w:rFonts w:ascii="Times New Roman" w:eastAsia="Batang" w:hAnsi="Times New Roman" w:cs="Times New Roman"/>
          <w:sz w:val="24"/>
          <w:szCs w:val="24"/>
          <w:lang w:val="kk-KZ" w:eastAsia="ko-KR"/>
        </w:rPr>
        <w:t>1</w:t>
      </w:r>
      <w:r w:rsidRPr="002D4D32">
        <w:rPr>
          <w:rFonts w:ascii="Times New Roman" w:eastAsia="Batang" w:hAnsi="Times New Roman" w:cs="Times New Roman"/>
          <w:sz w:val="24"/>
          <w:szCs w:val="24"/>
          <w:lang w:val="ru-RU" w:eastAsia="ko-KR"/>
        </w:rPr>
        <w:t>1;</w:t>
      </w:r>
    </w:p>
    <w:p w14:paraId="754173A8" w14:textId="77777777" w:rsidR="00B14CA2" w:rsidRPr="002D4D32" w:rsidRDefault="00B14CA2" w:rsidP="002D4D32">
      <w:pPr>
        <w:spacing w:after="0" w:line="240" w:lineRule="auto"/>
        <w:ind w:firstLine="709"/>
        <w:jc w:val="both"/>
        <w:rPr>
          <w:rFonts w:ascii="Times New Roman" w:eastAsia="Batang" w:hAnsi="Times New Roman" w:cs="Times New Roman"/>
          <w:b/>
          <w:i/>
          <w:sz w:val="24"/>
          <w:szCs w:val="24"/>
          <w:lang w:val="kk-KZ" w:eastAsia="ko-KR"/>
        </w:rPr>
      </w:pPr>
      <w:r w:rsidRPr="002D4D32">
        <w:rPr>
          <w:rFonts w:ascii="Times New Roman" w:eastAsia="Batang" w:hAnsi="Times New Roman" w:cs="Times New Roman"/>
          <w:b/>
          <w:i/>
          <w:iCs/>
          <w:sz w:val="24"/>
          <w:szCs w:val="24"/>
          <w:lang w:val="ru-RU" w:eastAsia="ko-KR"/>
        </w:rPr>
        <w:t>при демонтаже и монтаже буровой установки</w:t>
      </w:r>
      <w:r w:rsidRPr="002D4D32">
        <w:rPr>
          <w:rFonts w:ascii="Times New Roman" w:eastAsia="Batang" w:hAnsi="Times New Roman" w:cs="Times New Roman"/>
          <w:b/>
          <w:sz w:val="24"/>
          <w:szCs w:val="24"/>
          <w:lang w:val="ru-RU" w:eastAsia="ko-KR"/>
        </w:rPr>
        <w:t xml:space="preserve"> </w:t>
      </w:r>
      <w:r w:rsidRPr="002D4D32">
        <w:rPr>
          <w:rFonts w:ascii="Times New Roman" w:eastAsia="Batang" w:hAnsi="Times New Roman" w:cs="Times New Roman"/>
          <w:sz w:val="24"/>
          <w:szCs w:val="24"/>
          <w:lang w:val="ru-RU" w:eastAsia="ko-KR"/>
        </w:rPr>
        <w:t xml:space="preserve">– 3 стационарных источников загрязнения, из них организованных - 1, неорганизованных - 2; </w:t>
      </w:r>
      <w:r w:rsidRPr="002D4D32">
        <w:rPr>
          <w:rFonts w:ascii="Times New Roman" w:eastAsia="Batang" w:hAnsi="Times New Roman" w:cs="Times New Roman"/>
          <w:b/>
          <w:sz w:val="24"/>
          <w:szCs w:val="24"/>
          <w:lang w:val="ru-RU" w:eastAsia="ko-KR"/>
        </w:rPr>
        <w:t xml:space="preserve"> </w:t>
      </w:r>
    </w:p>
    <w:p w14:paraId="6AFEEB17" w14:textId="77777777" w:rsidR="00B14CA2" w:rsidRPr="002D4D32" w:rsidRDefault="00B14CA2" w:rsidP="002D4D32">
      <w:pPr>
        <w:spacing w:after="0" w:line="240" w:lineRule="auto"/>
        <w:ind w:firstLine="709"/>
        <w:jc w:val="both"/>
        <w:rPr>
          <w:rFonts w:ascii="Times New Roman" w:eastAsia="Batang" w:hAnsi="Times New Roman" w:cs="Times New Roman"/>
          <w:sz w:val="24"/>
          <w:szCs w:val="24"/>
          <w:lang w:val="kk-KZ" w:eastAsia="ko-KR"/>
        </w:rPr>
      </w:pPr>
      <w:r w:rsidRPr="002D4D32">
        <w:rPr>
          <w:rFonts w:ascii="Times New Roman" w:eastAsia="Batang" w:hAnsi="Times New Roman" w:cs="Times New Roman"/>
          <w:b/>
          <w:i/>
          <w:sz w:val="24"/>
          <w:szCs w:val="24"/>
          <w:lang w:val="ru-RU" w:eastAsia="ko-KR"/>
        </w:rPr>
        <w:t xml:space="preserve">при освоении </w:t>
      </w:r>
      <w:r w:rsidRPr="002D4D32">
        <w:rPr>
          <w:rFonts w:ascii="Times New Roman" w:eastAsia="Batang" w:hAnsi="Times New Roman" w:cs="Times New Roman"/>
          <w:sz w:val="24"/>
          <w:szCs w:val="24"/>
          <w:lang w:val="ru-RU" w:eastAsia="ko-KR"/>
        </w:rPr>
        <w:t xml:space="preserve">скважин - </w:t>
      </w:r>
      <w:r w:rsidRPr="002D4D32">
        <w:rPr>
          <w:rFonts w:ascii="Times New Roman" w:eastAsia="Batang" w:hAnsi="Times New Roman" w:cs="Times New Roman"/>
          <w:sz w:val="24"/>
          <w:szCs w:val="24"/>
          <w:lang w:val="kk-KZ" w:eastAsia="ko-KR"/>
        </w:rPr>
        <w:t>6</w:t>
      </w:r>
      <w:r w:rsidRPr="002D4D32">
        <w:rPr>
          <w:rFonts w:ascii="Times New Roman" w:eastAsia="Batang" w:hAnsi="Times New Roman" w:cs="Times New Roman"/>
          <w:sz w:val="24"/>
          <w:szCs w:val="24"/>
          <w:lang w:val="ru-RU" w:eastAsia="ko-KR"/>
        </w:rPr>
        <w:t xml:space="preserve"> стационарных источников загрязнения, из них организованных - 1 неорганизованных - 5</w:t>
      </w:r>
      <w:r w:rsidRPr="002D4D32">
        <w:rPr>
          <w:rFonts w:ascii="Times New Roman" w:eastAsia="Batang" w:hAnsi="Times New Roman" w:cs="Times New Roman"/>
          <w:sz w:val="24"/>
          <w:szCs w:val="24"/>
          <w:lang w:val="kk-KZ" w:eastAsia="ko-KR"/>
        </w:rPr>
        <w:t xml:space="preserve">. </w:t>
      </w:r>
    </w:p>
    <w:bookmarkEnd w:id="1"/>
    <w:p w14:paraId="73CF5B3E" w14:textId="57E1E01F" w:rsidR="00E640B6" w:rsidRPr="002D4D32" w:rsidRDefault="00D43799" w:rsidP="002D4D32">
      <w:pPr>
        <w:spacing w:after="0" w:line="240" w:lineRule="auto"/>
        <w:ind w:firstLine="709"/>
        <w:jc w:val="both"/>
        <w:rPr>
          <w:rFonts w:ascii="Times New Roman" w:hAnsi="Times New Roman" w:cs="Times New Roman"/>
          <w:sz w:val="24"/>
          <w:szCs w:val="24"/>
          <w:lang w:val="ru-RU"/>
        </w:rPr>
      </w:pPr>
      <w:r w:rsidRPr="002D4D32">
        <w:rPr>
          <w:rFonts w:ascii="Times New Roman" w:hAnsi="Times New Roman" w:cs="Times New Roman"/>
          <w:sz w:val="24"/>
          <w:szCs w:val="24"/>
        </w:rPr>
        <w:t xml:space="preserve">Всего стационарными источниками выбрасывается в атмосферу за весь период проведения планируемых работ </w:t>
      </w:r>
      <w:r w:rsidR="00A52644" w:rsidRPr="002D4D32">
        <w:rPr>
          <w:rFonts w:ascii="Times New Roman" w:hAnsi="Times New Roman" w:cs="Times New Roman"/>
          <w:sz w:val="24"/>
          <w:szCs w:val="24"/>
        </w:rPr>
        <w:t>при строительстве скважин</w:t>
      </w:r>
      <w:r w:rsidR="002D4D32" w:rsidRPr="002D4D32">
        <w:rPr>
          <w:rFonts w:ascii="Times New Roman" w:hAnsi="Times New Roman" w:cs="Times New Roman"/>
          <w:sz w:val="24"/>
          <w:szCs w:val="24"/>
          <w:lang w:val="ru-RU"/>
        </w:rPr>
        <w:t>ы</w:t>
      </w:r>
      <w:r w:rsidR="00A52644" w:rsidRPr="002D4D32">
        <w:rPr>
          <w:rFonts w:ascii="Times New Roman" w:hAnsi="Times New Roman" w:cs="Times New Roman"/>
          <w:sz w:val="24"/>
          <w:szCs w:val="24"/>
        </w:rPr>
        <w:t xml:space="preserve"> № </w:t>
      </w:r>
      <w:r w:rsidR="002D4D32" w:rsidRPr="002D4D32">
        <w:rPr>
          <w:rFonts w:ascii="Times New Roman" w:hAnsi="Times New Roman" w:cs="Times New Roman"/>
          <w:sz w:val="24"/>
          <w:szCs w:val="24"/>
        </w:rPr>
        <w:t>69</w:t>
      </w:r>
      <w:r w:rsidR="002D4D32" w:rsidRPr="002D4D32">
        <w:rPr>
          <w:rFonts w:ascii="Times New Roman" w:hAnsi="Times New Roman" w:cs="Times New Roman"/>
          <w:sz w:val="24"/>
          <w:szCs w:val="24"/>
          <w:lang w:val="ru-RU"/>
        </w:rPr>
        <w:t xml:space="preserve"> </w:t>
      </w:r>
      <w:r w:rsidR="00A52644" w:rsidRPr="002D4D32">
        <w:rPr>
          <w:rFonts w:ascii="Times New Roman" w:hAnsi="Times New Roman" w:cs="Times New Roman"/>
          <w:sz w:val="24"/>
          <w:szCs w:val="24"/>
        </w:rPr>
        <w:t xml:space="preserve">составляет: </w:t>
      </w:r>
      <w:r w:rsidR="002D4D32" w:rsidRPr="002D4D32">
        <w:rPr>
          <w:rFonts w:ascii="Times New Roman" w:hAnsi="Times New Roman" w:cs="Times New Roman"/>
          <w:sz w:val="24"/>
          <w:szCs w:val="24"/>
        </w:rPr>
        <w:t>89,110296</w:t>
      </w:r>
      <w:r w:rsidR="002D4D32">
        <w:rPr>
          <w:rFonts w:ascii="Times New Roman" w:hAnsi="Times New Roman" w:cs="Times New Roman"/>
          <w:sz w:val="24"/>
          <w:szCs w:val="24"/>
        </w:rPr>
        <w:t xml:space="preserve"> </w:t>
      </w:r>
      <w:r w:rsidR="00A52644" w:rsidRPr="002D4D32">
        <w:rPr>
          <w:rFonts w:ascii="Times New Roman" w:hAnsi="Times New Roman" w:cs="Times New Roman"/>
          <w:sz w:val="24"/>
          <w:szCs w:val="24"/>
        </w:rPr>
        <w:t>т/г.</w:t>
      </w:r>
    </w:p>
    <w:p w14:paraId="74EC5F0B" w14:textId="4460DEAB" w:rsidR="00E640B6" w:rsidRPr="002D4D32" w:rsidRDefault="00D43799" w:rsidP="002D4D32">
      <w:pPr>
        <w:shd w:val="clear" w:color="auto" w:fill="FFFFFF"/>
        <w:spacing w:after="0" w:line="240" w:lineRule="auto"/>
        <w:ind w:right="-2" w:firstLine="709"/>
        <w:jc w:val="both"/>
        <w:rPr>
          <w:rFonts w:ascii="Times New Roman" w:eastAsia="Batang" w:hAnsi="Times New Roman" w:cs="Times New Roman"/>
          <w:b/>
          <w:bCs/>
          <w:sz w:val="24"/>
          <w:szCs w:val="24"/>
          <w:lang w:val="kk-KZ" w:eastAsia="ko-KR"/>
        </w:rPr>
      </w:pPr>
      <w:r w:rsidRPr="002D4D32">
        <w:rPr>
          <w:rFonts w:ascii="Times New Roman" w:eastAsia="Batang" w:hAnsi="Times New Roman" w:cs="Times New Roman"/>
          <w:b/>
          <w:bCs/>
          <w:sz w:val="24"/>
          <w:szCs w:val="24"/>
          <w:lang w:val="ru-RU" w:eastAsia="ko-KR"/>
        </w:rPr>
        <w:t xml:space="preserve">Перечень вредных веществ, выбрасываемых от стационарных источников при строительно-монтажных работах, бурении, демонтаже и испытании </w:t>
      </w:r>
      <w:r w:rsidRPr="002D4D32">
        <w:rPr>
          <w:rFonts w:ascii="Times New Roman" w:eastAsia="Batang" w:hAnsi="Times New Roman" w:cs="Times New Roman"/>
          <w:b/>
          <w:bCs/>
          <w:sz w:val="24"/>
          <w:szCs w:val="24"/>
          <w:lang w:val="kk-KZ" w:eastAsia="ko-KR"/>
        </w:rPr>
        <w:t>на 202</w:t>
      </w:r>
      <w:r w:rsidR="00B14CA2" w:rsidRPr="002D4D32">
        <w:rPr>
          <w:rFonts w:ascii="Times New Roman" w:eastAsia="Batang" w:hAnsi="Times New Roman" w:cs="Times New Roman"/>
          <w:b/>
          <w:bCs/>
          <w:sz w:val="24"/>
          <w:szCs w:val="24"/>
          <w:lang w:val="kk-KZ" w:eastAsia="ko-KR"/>
        </w:rPr>
        <w:t>7</w:t>
      </w:r>
      <w:r w:rsidRPr="002D4D32">
        <w:rPr>
          <w:rFonts w:ascii="Times New Roman" w:eastAsia="Batang" w:hAnsi="Times New Roman" w:cs="Times New Roman"/>
          <w:b/>
          <w:bCs/>
          <w:sz w:val="24"/>
          <w:szCs w:val="24"/>
          <w:lang w:val="kk-KZ" w:eastAsia="ko-KR"/>
        </w:rPr>
        <w:t xml:space="preserve"> год</w:t>
      </w:r>
    </w:p>
    <w:tbl>
      <w:tblPr>
        <w:tblW w:w="5000" w:type="pct"/>
        <w:tblLook w:val="04A0" w:firstRow="1" w:lastRow="0" w:firstColumn="1" w:lastColumn="0" w:noHBand="0" w:noVBand="1"/>
      </w:tblPr>
      <w:tblGrid>
        <w:gridCol w:w="552"/>
        <w:gridCol w:w="1546"/>
        <w:gridCol w:w="628"/>
        <w:gridCol w:w="837"/>
        <w:gridCol w:w="838"/>
        <w:gridCol w:w="706"/>
        <w:gridCol w:w="950"/>
        <w:gridCol w:w="1264"/>
        <w:gridCol w:w="1012"/>
        <w:gridCol w:w="1012"/>
      </w:tblGrid>
      <w:tr w:rsidR="002D4D32" w:rsidRPr="002D4D32" w14:paraId="01A4F330" w14:textId="77777777" w:rsidTr="002D4D32">
        <w:trPr>
          <w:trHeight w:val="559"/>
        </w:trPr>
        <w:tc>
          <w:tcPr>
            <w:tcW w:w="2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E3984B"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Код ЗВ</w:t>
            </w:r>
          </w:p>
        </w:tc>
        <w:tc>
          <w:tcPr>
            <w:tcW w:w="851" w:type="pct"/>
            <w:tcBorders>
              <w:top w:val="single" w:sz="4" w:space="0" w:color="auto"/>
              <w:left w:val="nil"/>
              <w:bottom w:val="single" w:sz="4" w:space="0" w:color="auto"/>
              <w:right w:val="single" w:sz="4" w:space="0" w:color="auto"/>
            </w:tcBorders>
            <w:shd w:val="clear" w:color="auto" w:fill="auto"/>
            <w:vAlign w:val="center"/>
            <w:hideMark/>
          </w:tcPr>
          <w:p w14:paraId="20565827"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Наименование загрязняющего вещества</w:t>
            </w:r>
          </w:p>
        </w:tc>
        <w:tc>
          <w:tcPr>
            <w:tcW w:w="323" w:type="pct"/>
            <w:tcBorders>
              <w:top w:val="single" w:sz="4" w:space="0" w:color="auto"/>
              <w:left w:val="nil"/>
              <w:bottom w:val="single" w:sz="4" w:space="0" w:color="auto"/>
              <w:right w:val="single" w:sz="4" w:space="0" w:color="auto"/>
            </w:tcBorders>
            <w:shd w:val="clear" w:color="auto" w:fill="auto"/>
            <w:vAlign w:val="center"/>
            <w:hideMark/>
          </w:tcPr>
          <w:p w14:paraId="2B80A104"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ЭНК, мг/м3</w:t>
            </w:r>
          </w:p>
        </w:tc>
        <w:tc>
          <w:tcPr>
            <w:tcW w:w="444" w:type="pct"/>
            <w:tcBorders>
              <w:top w:val="single" w:sz="4" w:space="0" w:color="auto"/>
              <w:left w:val="nil"/>
              <w:bottom w:val="single" w:sz="4" w:space="0" w:color="auto"/>
              <w:right w:val="single" w:sz="4" w:space="0" w:color="auto"/>
            </w:tcBorders>
            <w:shd w:val="clear" w:color="auto" w:fill="auto"/>
            <w:vAlign w:val="center"/>
            <w:hideMark/>
          </w:tcPr>
          <w:p w14:paraId="00ADEFEC"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proofErr w:type="spellStart"/>
            <w:r w:rsidRPr="002D4D32">
              <w:rPr>
                <w:rFonts w:ascii="Times New Roman" w:eastAsia="Times New Roman" w:hAnsi="Times New Roman" w:cs="Times New Roman"/>
                <w:sz w:val="20"/>
                <w:szCs w:val="20"/>
              </w:rPr>
              <w:t>ПДКм.р</w:t>
            </w:r>
            <w:proofErr w:type="spellEnd"/>
            <w:r w:rsidRPr="002D4D32">
              <w:rPr>
                <w:rFonts w:ascii="Times New Roman" w:eastAsia="Times New Roman" w:hAnsi="Times New Roman" w:cs="Times New Roman"/>
                <w:sz w:val="20"/>
                <w:szCs w:val="20"/>
              </w:rPr>
              <w:t>, мг/м3</w:t>
            </w:r>
          </w:p>
        </w:tc>
        <w:tc>
          <w:tcPr>
            <w:tcW w:w="445" w:type="pct"/>
            <w:tcBorders>
              <w:top w:val="single" w:sz="4" w:space="0" w:color="auto"/>
              <w:left w:val="nil"/>
              <w:bottom w:val="single" w:sz="4" w:space="0" w:color="auto"/>
              <w:right w:val="single" w:sz="4" w:space="0" w:color="auto"/>
            </w:tcBorders>
            <w:shd w:val="clear" w:color="auto" w:fill="auto"/>
            <w:vAlign w:val="center"/>
            <w:hideMark/>
          </w:tcPr>
          <w:p w14:paraId="2BD9DF91"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proofErr w:type="spellStart"/>
            <w:r w:rsidRPr="002D4D32">
              <w:rPr>
                <w:rFonts w:ascii="Times New Roman" w:eastAsia="Times New Roman" w:hAnsi="Times New Roman" w:cs="Times New Roman"/>
                <w:sz w:val="20"/>
                <w:szCs w:val="20"/>
              </w:rPr>
              <w:t>ПДКс.с</w:t>
            </w:r>
            <w:proofErr w:type="spellEnd"/>
            <w:r w:rsidRPr="002D4D32">
              <w:rPr>
                <w:rFonts w:ascii="Times New Roman" w:eastAsia="Times New Roman" w:hAnsi="Times New Roman" w:cs="Times New Roman"/>
                <w:sz w:val="20"/>
                <w:szCs w:val="20"/>
              </w:rPr>
              <w:t>., мг/м3</w:t>
            </w:r>
          </w:p>
        </w:tc>
        <w:tc>
          <w:tcPr>
            <w:tcW w:w="369" w:type="pct"/>
            <w:tcBorders>
              <w:top w:val="single" w:sz="4" w:space="0" w:color="auto"/>
              <w:left w:val="nil"/>
              <w:bottom w:val="single" w:sz="4" w:space="0" w:color="auto"/>
              <w:right w:val="single" w:sz="4" w:space="0" w:color="auto"/>
            </w:tcBorders>
            <w:shd w:val="clear" w:color="auto" w:fill="auto"/>
            <w:vAlign w:val="center"/>
            <w:hideMark/>
          </w:tcPr>
          <w:p w14:paraId="6062854F"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ОБУВ, мг/м3</w:t>
            </w:r>
          </w:p>
        </w:tc>
        <w:tc>
          <w:tcPr>
            <w:tcW w:w="509" w:type="pct"/>
            <w:tcBorders>
              <w:top w:val="single" w:sz="4" w:space="0" w:color="auto"/>
              <w:left w:val="nil"/>
              <w:bottom w:val="single" w:sz="4" w:space="0" w:color="auto"/>
              <w:right w:val="single" w:sz="4" w:space="0" w:color="auto"/>
            </w:tcBorders>
            <w:shd w:val="clear" w:color="auto" w:fill="auto"/>
            <w:vAlign w:val="center"/>
            <w:hideMark/>
          </w:tcPr>
          <w:p w14:paraId="3EA0FF8E"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Класс опасности ЗВ</w:t>
            </w:r>
          </w:p>
        </w:tc>
        <w:tc>
          <w:tcPr>
            <w:tcW w:w="689" w:type="pct"/>
            <w:tcBorders>
              <w:top w:val="single" w:sz="4" w:space="0" w:color="auto"/>
              <w:left w:val="nil"/>
              <w:bottom w:val="single" w:sz="4" w:space="0" w:color="auto"/>
              <w:right w:val="single" w:sz="4" w:space="0" w:color="auto"/>
            </w:tcBorders>
            <w:shd w:val="clear" w:color="auto" w:fill="auto"/>
            <w:hideMark/>
          </w:tcPr>
          <w:p w14:paraId="4178B045"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Выброс</w:t>
            </w:r>
            <w:r w:rsidRPr="002D4D32">
              <w:rPr>
                <w:rFonts w:ascii="Times New Roman" w:eastAsia="Times New Roman" w:hAnsi="Times New Roman" w:cs="Times New Roman"/>
                <w:sz w:val="20"/>
                <w:szCs w:val="20"/>
              </w:rPr>
              <w:br/>
              <w:t>вещества с учетом очистки, г/с</w:t>
            </w:r>
          </w:p>
        </w:tc>
        <w:tc>
          <w:tcPr>
            <w:tcW w:w="545" w:type="pct"/>
            <w:tcBorders>
              <w:top w:val="single" w:sz="4" w:space="0" w:color="auto"/>
              <w:left w:val="nil"/>
              <w:bottom w:val="single" w:sz="4" w:space="0" w:color="auto"/>
              <w:right w:val="single" w:sz="4" w:space="0" w:color="auto"/>
            </w:tcBorders>
            <w:shd w:val="clear" w:color="auto" w:fill="auto"/>
            <w:hideMark/>
          </w:tcPr>
          <w:p w14:paraId="4E0F1E0F"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Выброс</w:t>
            </w:r>
            <w:r w:rsidRPr="002D4D32">
              <w:rPr>
                <w:rFonts w:ascii="Times New Roman" w:eastAsia="Times New Roman" w:hAnsi="Times New Roman" w:cs="Times New Roman"/>
                <w:sz w:val="20"/>
                <w:szCs w:val="20"/>
              </w:rPr>
              <w:br/>
              <w:t>вещества с учетом очистки, т/год, (M)</w:t>
            </w:r>
          </w:p>
        </w:tc>
        <w:tc>
          <w:tcPr>
            <w:tcW w:w="545" w:type="pct"/>
            <w:tcBorders>
              <w:top w:val="single" w:sz="4" w:space="0" w:color="auto"/>
              <w:left w:val="nil"/>
              <w:bottom w:val="single" w:sz="4" w:space="0" w:color="auto"/>
              <w:right w:val="single" w:sz="4" w:space="0" w:color="auto"/>
            </w:tcBorders>
            <w:shd w:val="clear" w:color="auto" w:fill="auto"/>
            <w:hideMark/>
          </w:tcPr>
          <w:p w14:paraId="3500FADE"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Значение</w:t>
            </w:r>
            <w:r w:rsidRPr="002D4D32">
              <w:rPr>
                <w:rFonts w:ascii="Times New Roman" w:eastAsia="Times New Roman" w:hAnsi="Times New Roman" w:cs="Times New Roman"/>
                <w:sz w:val="20"/>
                <w:szCs w:val="20"/>
              </w:rPr>
              <w:br/>
              <w:t>M/ЭНК</w:t>
            </w:r>
          </w:p>
        </w:tc>
      </w:tr>
      <w:tr w:rsidR="002D4D32" w:rsidRPr="002D4D32" w14:paraId="582C077C" w14:textId="77777777" w:rsidTr="002D4D32">
        <w:trPr>
          <w:trHeight w:val="255"/>
        </w:trPr>
        <w:tc>
          <w:tcPr>
            <w:tcW w:w="280" w:type="pct"/>
            <w:tcBorders>
              <w:top w:val="nil"/>
              <w:left w:val="single" w:sz="4" w:space="0" w:color="auto"/>
              <w:bottom w:val="single" w:sz="4" w:space="0" w:color="auto"/>
              <w:right w:val="single" w:sz="4" w:space="0" w:color="auto"/>
            </w:tcBorders>
            <w:shd w:val="clear" w:color="auto" w:fill="auto"/>
            <w:hideMark/>
          </w:tcPr>
          <w:p w14:paraId="3012386D"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1</w:t>
            </w:r>
          </w:p>
        </w:tc>
        <w:tc>
          <w:tcPr>
            <w:tcW w:w="851" w:type="pct"/>
            <w:tcBorders>
              <w:top w:val="nil"/>
              <w:left w:val="nil"/>
              <w:bottom w:val="single" w:sz="4" w:space="0" w:color="auto"/>
              <w:right w:val="single" w:sz="4" w:space="0" w:color="auto"/>
            </w:tcBorders>
            <w:shd w:val="clear" w:color="auto" w:fill="auto"/>
            <w:hideMark/>
          </w:tcPr>
          <w:p w14:paraId="460B8C15"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2</w:t>
            </w:r>
          </w:p>
        </w:tc>
        <w:tc>
          <w:tcPr>
            <w:tcW w:w="323" w:type="pct"/>
            <w:tcBorders>
              <w:top w:val="nil"/>
              <w:left w:val="nil"/>
              <w:bottom w:val="single" w:sz="4" w:space="0" w:color="auto"/>
              <w:right w:val="single" w:sz="4" w:space="0" w:color="auto"/>
            </w:tcBorders>
            <w:shd w:val="clear" w:color="auto" w:fill="auto"/>
            <w:hideMark/>
          </w:tcPr>
          <w:p w14:paraId="4409E8D8"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3</w:t>
            </w:r>
          </w:p>
        </w:tc>
        <w:tc>
          <w:tcPr>
            <w:tcW w:w="444" w:type="pct"/>
            <w:tcBorders>
              <w:top w:val="nil"/>
              <w:left w:val="nil"/>
              <w:bottom w:val="single" w:sz="4" w:space="0" w:color="auto"/>
              <w:right w:val="single" w:sz="4" w:space="0" w:color="auto"/>
            </w:tcBorders>
            <w:shd w:val="clear" w:color="auto" w:fill="auto"/>
            <w:hideMark/>
          </w:tcPr>
          <w:p w14:paraId="4B367525"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4</w:t>
            </w:r>
          </w:p>
        </w:tc>
        <w:tc>
          <w:tcPr>
            <w:tcW w:w="445" w:type="pct"/>
            <w:tcBorders>
              <w:top w:val="nil"/>
              <w:left w:val="nil"/>
              <w:bottom w:val="single" w:sz="4" w:space="0" w:color="auto"/>
              <w:right w:val="single" w:sz="4" w:space="0" w:color="auto"/>
            </w:tcBorders>
            <w:shd w:val="clear" w:color="auto" w:fill="auto"/>
            <w:hideMark/>
          </w:tcPr>
          <w:p w14:paraId="0338DBA5"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5</w:t>
            </w:r>
          </w:p>
        </w:tc>
        <w:tc>
          <w:tcPr>
            <w:tcW w:w="369" w:type="pct"/>
            <w:tcBorders>
              <w:top w:val="nil"/>
              <w:left w:val="nil"/>
              <w:bottom w:val="single" w:sz="4" w:space="0" w:color="auto"/>
              <w:right w:val="single" w:sz="4" w:space="0" w:color="auto"/>
            </w:tcBorders>
            <w:shd w:val="clear" w:color="auto" w:fill="auto"/>
            <w:hideMark/>
          </w:tcPr>
          <w:p w14:paraId="374EFC31"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6</w:t>
            </w:r>
          </w:p>
        </w:tc>
        <w:tc>
          <w:tcPr>
            <w:tcW w:w="509" w:type="pct"/>
            <w:tcBorders>
              <w:top w:val="nil"/>
              <w:left w:val="nil"/>
              <w:bottom w:val="single" w:sz="4" w:space="0" w:color="auto"/>
              <w:right w:val="single" w:sz="4" w:space="0" w:color="auto"/>
            </w:tcBorders>
            <w:shd w:val="clear" w:color="auto" w:fill="auto"/>
            <w:hideMark/>
          </w:tcPr>
          <w:p w14:paraId="6C2DC6EE"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7</w:t>
            </w:r>
          </w:p>
        </w:tc>
        <w:tc>
          <w:tcPr>
            <w:tcW w:w="689" w:type="pct"/>
            <w:tcBorders>
              <w:top w:val="nil"/>
              <w:left w:val="nil"/>
              <w:bottom w:val="single" w:sz="4" w:space="0" w:color="auto"/>
              <w:right w:val="single" w:sz="4" w:space="0" w:color="auto"/>
            </w:tcBorders>
            <w:shd w:val="clear" w:color="auto" w:fill="auto"/>
            <w:hideMark/>
          </w:tcPr>
          <w:p w14:paraId="33359538"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8</w:t>
            </w:r>
          </w:p>
        </w:tc>
        <w:tc>
          <w:tcPr>
            <w:tcW w:w="545" w:type="pct"/>
            <w:tcBorders>
              <w:top w:val="nil"/>
              <w:left w:val="nil"/>
              <w:bottom w:val="single" w:sz="4" w:space="0" w:color="auto"/>
              <w:right w:val="single" w:sz="4" w:space="0" w:color="auto"/>
            </w:tcBorders>
            <w:shd w:val="clear" w:color="auto" w:fill="auto"/>
            <w:hideMark/>
          </w:tcPr>
          <w:p w14:paraId="29AA4975"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9</w:t>
            </w:r>
          </w:p>
        </w:tc>
        <w:tc>
          <w:tcPr>
            <w:tcW w:w="545" w:type="pct"/>
            <w:tcBorders>
              <w:top w:val="nil"/>
              <w:left w:val="nil"/>
              <w:bottom w:val="single" w:sz="4" w:space="0" w:color="auto"/>
              <w:right w:val="single" w:sz="4" w:space="0" w:color="auto"/>
            </w:tcBorders>
            <w:shd w:val="clear" w:color="auto" w:fill="auto"/>
            <w:hideMark/>
          </w:tcPr>
          <w:p w14:paraId="04D0C541"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10</w:t>
            </w:r>
          </w:p>
        </w:tc>
      </w:tr>
      <w:tr w:rsidR="002D4D32" w:rsidRPr="002D4D32" w14:paraId="0684E81B" w14:textId="77777777" w:rsidTr="002D4D32">
        <w:trPr>
          <w:trHeight w:val="765"/>
        </w:trPr>
        <w:tc>
          <w:tcPr>
            <w:tcW w:w="280" w:type="pct"/>
            <w:tcBorders>
              <w:top w:val="nil"/>
              <w:left w:val="single" w:sz="4" w:space="0" w:color="auto"/>
              <w:bottom w:val="single" w:sz="4" w:space="0" w:color="auto"/>
              <w:right w:val="single" w:sz="4" w:space="0" w:color="auto"/>
            </w:tcBorders>
            <w:shd w:val="clear" w:color="auto" w:fill="auto"/>
            <w:hideMark/>
          </w:tcPr>
          <w:p w14:paraId="2C27F4B8"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lastRenderedPageBreak/>
              <w:t>0123</w:t>
            </w:r>
          </w:p>
        </w:tc>
        <w:tc>
          <w:tcPr>
            <w:tcW w:w="851" w:type="pct"/>
            <w:tcBorders>
              <w:top w:val="nil"/>
              <w:left w:val="nil"/>
              <w:bottom w:val="single" w:sz="4" w:space="0" w:color="auto"/>
              <w:right w:val="single" w:sz="4" w:space="0" w:color="auto"/>
            </w:tcBorders>
            <w:shd w:val="clear" w:color="auto" w:fill="auto"/>
            <w:hideMark/>
          </w:tcPr>
          <w:p w14:paraId="13E3F410" w14:textId="77777777" w:rsidR="002D4D32" w:rsidRPr="002D4D32" w:rsidRDefault="002D4D32" w:rsidP="002D4D32">
            <w:pPr>
              <w:spacing w:after="0" w:line="240" w:lineRule="auto"/>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Железо (II, III) оксиды (в пересчете на железо) (</w:t>
            </w:r>
            <w:proofErr w:type="spellStart"/>
            <w:r w:rsidRPr="002D4D32">
              <w:rPr>
                <w:rFonts w:ascii="Times New Roman" w:eastAsia="Times New Roman" w:hAnsi="Times New Roman" w:cs="Times New Roman"/>
                <w:sz w:val="20"/>
                <w:szCs w:val="20"/>
              </w:rPr>
              <w:t>диЖелезо</w:t>
            </w:r>
            <w:proofErr w:type="spellEnd"/>
            <w:r w:rsidRPr="002D4D32">
              <w:rPr>
                <w:rFonts w:ascii="Times New Roman" w:eastAsia="Times New Roman" w:hAnsi="Times New Roman" w:cs="Times New Roman"/>
                <w:sz w:val="20"/>
                <w:szCs w:val="20"/>
              </w:rPr>
              <w:t xml:space="preserve"> триоксид, Железа оксид) (274)</w:t>
            </w:r>
          </w:p>
        </w:tc>
        <w:tc>
          <w:tcPr>
            <w:tcW w:w="323" w:type="pct"/>
            <w:tcBorders>
              <w:top w:val="nil"/>
              <w:left w:val="nil"/>
              <w:bottom w:val="single" w:sz="4" w:space="0" w:color="auto"/>
              <w:right w:val="single" w:sz="4" w:space="0" w:color="auto"/>
            </w:tcBorders>
            <w:shd w:val="clear" w:color="auto" w:fill="auto"/>
            <w:hideMark/>
          </w:tcPr>
          <w:p w14:paraId="2B16CCA6"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444" w:type="pct"/>
            <w:tcBorders>
              <w:top w:val="nil"/>
              <w:left w:val="nil"/>
              <w:bottom w:val="single" w:sz="4" w:space="0" w:color="auto"/>
              <w:right w:val="single" w:sz="4" w:space="0" w:color="auto"/>
            </w:tcBorders>
            <w:shd w:val="clear" w:color="auto" w:fill="auto"/>
            <w:hideMark/>
          </w:tcPr>
          <w:p w14:paraId="24B5D70B"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445" w:type="pct"/>
            <w:tcBorders>
              <w:top w:val="nil"/>
              <w:left w:val="nil"/>
              <w:bottom w:val="single" w:sz="4" w:space="0" w:color="auto"/>
              <w:right w:val="single" w:sz="4" w:space="0" w:color="auto"/>
            </w:tcBorders>
            <w:shd w:val="clear" w:color="auto" w:fill="auto"/>
            <w:hideMark/>
          </w:tcPr>
          <w:p w14:paraId="6F07998F"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0,04</w:t>
            </w:r>
          </w:p>
        </w:tc>
        <w:tc>
          <w:tcPr>
            <w:tcW w:w="369" w:type="pct"/>
            <w:tcBorders>
              <w:top w:val="nil"/>
              <w:left w:val="nil"/>
              <w:bottom w:val="single" w:sz="4" w:space="0" w:color="auto"/>
              <w:right w:val="single" w:sz="4" w:space="0" w:color="auto"/>
            </w:tcBorders>
            <w:shd w:val="clear" w:color="auto" w:fill="auto"/>
            <w:hideMark/>
          </w:tcPr>
          <w:p w14:paraId="119AF79E"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509" w:type="pct"/>
            <w:tcBorders>
              <w:top w:val="nil"/>
              <w:left w:val="nil"/>
              <w:bottom w:val="single" w:sz="4" w:space="0" w:color="auto"/>
              <w:right w:val="single" w:sz="4" w:space="0" w:color="auto"/>
            </w:tcBorders>
            <w:shd w:val="clear" w:color="auto" w:fill="auto"/>
            <w:hideMark/>
          </w:tcPr>
          <w:p w14:paraId="011A14D6"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3</w:t>
            </w:r>
          </w:p>
        </w:tc>
        <w:tc>
          <w:tcPr>
            <w:tcW w:w="689" w:type="pct"/>
            <w:tcBorders>
              <w:top w:val="nil"/>
              <w:left w:val="nil"/>
              <w:bottom w:val="single" w:sz="4" w:space="0" w:color="auto"/>
              <w:right w:val="single" w:sz="4" w:space="0" w:color="auto"/>
            </w:tcBorders>
            <w:shd w:val="clear" w:color="auto" w:fill="auto"/>
            <w:hideMark/>
          </w:tcPr>
          <w:p w14:paraId="609DFE34"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0,08464</w:t>
            </w:r>
          </w:p>
        </w:tc>
        <w:tc>
          <w:tcPr>
            <w:tcW w:w="545" w:type="pct"/>
            <w:tcBorders>
              <w:top w:val="nil"/>
              <w:left w:val="nil"/>
              <w:bottom w:val="single" w:sz="4" w:space="0" w:color="auto"/>
              <w:right w:val="single" w:sz="4" w:space="0" w:color="auto"/>
            </w:tcBorders>
            <w:shd w:val="clear" w:color="auto" w:fill="auto"/>
            <w:hideMark/>
          </w:tcPr>
          <w:p w14:paraId="282DEE08"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0,01459</w:t>
            </w:r>
          </w:p>
        </w:tc>
        <w:tc>
          <w:tcPr>
            <w:tcW w:w="545" w:type="pct"/>
            <w:tcBorders>
              <w:top w:val="nil"/>
              <w:left w:val="nil"/>
              <w:bottom w:val="single" w:sz="4" w:space="0" w:color="auto"/>
              <w:right w:val="single" w:sz="4" w:space="0" w:color="auto"/>
            </w:tcBorders>
            <w:shd w:val="clear" w:color="auto" w:fill="auto"/>
            <w:hideMark/>
          </w:tcPr>
          <w:p w14:paraId="05115F62"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0,36475</w:t>
            </w:r>
          </w:p>
        </w:tc>
      </w:tr>
      <w:tr w:rsidR="002D4D32" w:rsidRPr="002D4D32" w14:paraId="3CA8A3CF" w14:textId="77777777" w:rsidTr="002D4D32">
        <w:trPr>
          <w:trHeight w:val="510"/>
        </w:trPr>
        <w:tc>
          <w:tcPr>
            <w:tcW w:w="280" w:type="pct"/>
            <w:tcBorders>
              <w:top w:val="nil"/>
              <w:left w:val="single" w:sz="4" w:space="0" w:color="auto"/>
              <w:bottom w:val="single" w:sz="4" w:space="0" w:color="auto"/>
              <w:right w:val="single" w:sz="4" w:space="0" w:color="auto"/>
            </w:tcBorders>
            <w:shd w:val="clear" w:color="auto" w:fill="auto"/>
            <w:hideMark/>
          </w:tcPr>
          <w:p w14:paraId="33C8FB72"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0143</w:t>
            </w:r>
          </w:p>
        </w:tc>
        <w:tc>
          <w:tcPr>
            <w:tcW w:w="851" w:type="pct"/>
            <w:tcBorders>
              <w:top w:val="nil"/>
              <w:left w:val="nil"/>
              <w:bottom w:val="single" w:sz="4" w:space="0" w:color="auto"/>
              <w:right w:val="single" w:sz="4" w:space="0" w:color="auto"/>
            </w:tcBorders>
            <w:shd w:val="clear" w:color="auto" w:fill="auto"/>
            <w:hideMark/>
          </w:tcPr>
          <w:p w14:paraId="406321A0" w14:textId="77777777" w:rsidR="002D4D32" w:rsidRPr="002D4D32" w:rsidRDefault="002D4D32" w:rsidP="002D4D32">
            <w:pPr>
              <w:spacing w:after="0" w:line="240" w:lineRule="auto"/>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Марганец и его соединения (в пересчете на марганца (IV) оксид) (327)</w:t>
            </w:r>
          </w:p>
        </w:tc>
        <w:tc>
          <w:tcPr>
            <w:tcW w:w="323" w:type="pct"/>
            <w:tcBorders>
              <w:top w:val="nil"/>
              <w:left w:val="nil"/>
              <w:bottom w:val="single" w:sz="4" w:space="0" w:color="auto"/>
              <w:right w:val="single" w:sz="4" w:space="0" w:color="auto"/>
            </w:tcBorders>
            <w:shd w:val="clear" w:color="auto" w:fill="auto"/>
            <w:hideMark/>
          </w:tcPr>
          <w:p w14:paraId="360DCF77"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444" w:type="pct"/>
            <w:tcBorders>
              <w:top w:val="nil"/>
              <w:left w:val="nil"/>
              <w:bottom w:val="single" w:sz="4" w:space="0" w:color="auto"/>
              <w:right w:val="single" w:sz="4" w:space="0" w:color="auto"/>
            </w:tcBorders>
            <w:shd w:val="clear" w:color="auto" w:fill="auto"/>
            <w:hideMark/>
          </w:tcPr>
          <w:p w14:paraId="4ADCE7FD"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0,01</w:t>
            </w:r>
          </w:p>
        </w:tc>
        <w:tc>
          <w:tcPr>
            <w:tcW w:w="445" w:type="pct"/>
            <w:tcBorders>
              <w:top w:val="nil"/>
              <w:left w:val="nil"/>
              <w:bottom w:val="single" w:sz="4" w:space="0" w:color="auto"/>
              <w:right w:val="single" w:sz="4" w:space="0" w:color="auto"/>
            </w:tcBorders>
            <w:shd w:val="clear" w:color="auto" w:fill="auto"/>
            <w:hideMark/>
          </w:tcPr>
          <w:p w14:paraId="17BCB3FF"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0,001</w:t>
            </w:r>
          </w:p>
        </w:tc>
        <w:tc>
          <w:tcPr>
            <w:tcW w:w="369" w:type="pct"/>
            <w:tcBorders>
              <w:top w:val="nil"/>
              <w:left w:val="nil"/>
              <w:bottom w:val="single" w:sz="4" w:space="0" w:color="auto"/>
              <w:right w:val="single" w:sz="4" w:space="0" w:color="auto"/>
            </w:tcBorders>
            <w:shd w:val="clear" w:color="auto" w:fill="auto"/>
            <w:hideMark/>
          </w:tcPr>
          <w:p w14:paraId="3D52045F"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509" w:type="pct"/>
            <w:tcBorders>
              <w:top w:val="nil"/>
              <w:left w:val="nil"/>
              <w:bottom w:val="single" w:sz="4" w:space="0" w:color="auto"/>
              <w:right w:val="single" w:sz="4" w:space="0" w:color="auto"/>
            </w:tcBorders>
            <w:shd w:val="clear" w:color="auto" w:fill="auto"/>
            <w:hideMark/>
          </w:tcPr>
          <w:p w14:paraId="0E7E75F9"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2</w:t>
            </w:r>
          </w:p>
        </w:tc>
        <w:tc>
          <w:tcPr>
            <w:tcW w:w="689" w:type="pct"/>
            <w:tcBorders>
              <w:top w:val="nil"/>
              <w:left w:val="nil"/>
              <w:bottom w:val="single" w:sz="4" w:space="0" w:color="auto"/>
              <w:right w:val="single" w:sz="4" w:space="0" w:color="auto"/>
            </w:tcBorders>
            <w:shd w:val="clear" w:color="auto" w:fill="auto"/>
            <w:hideMark/>
          </w:tcPr>
          <w:p w14:paraId="2480938C"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0,00261</w:t>
            </w:r>
          </w:p>
        </w:tc>
        <w:tc>
          <w:tcPr>
            <w:tcW w:w="545" w:type="pct"/>
            <w:tcBorders>
              <w:top w:val="nil"/>
              <w:left w:val="nil"/>
              <w:bottom w:val="single" w:sz="4" w:space="0" w:color="auto"/>
              <w:right w:val="single" w:sz="4" w:space="0" w:color="auto"/>
            </w:tcBorders>
            <w:shd w:val="clear" w:color="auto" w:fill="auto"/>
            <w:hideMark/>
          </w:tcPr>
          <w:p w14:paraId="73A91D46"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0,00038</w:t>
            </w:r>
          </w:p>
        </w:tc>
        <w:tc>
          <w:tcPr>
            <w:tcW w:w="545" w:type="pct"/>
            <w:tcBorders>
              <w:top w:val="nil"/>
              <w:left w:val="nil"/>
              <w:bottom w:val="single" w:sz="4" w:space="0" w:color="auto"/>
              <w:right w:val="single" w:sz="4" w:space="0" w:color="auto"/>
            </w:tcBorders>
            <w:shd w:val="clear" w:color="auto" w:fill="auto"/>
            <w:hideMark/>
          </w:tcPr>
          <w:p w14:paraId="39D50835"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0,38</w:t>
            </w:r>
          </w:p>
        </w:tc>
      </w:tr>
      <w:tr w:rsidR="002D4D32" w:rsidRPr="002D4D32" w14:paraId="17913429" w14:textId="77777777" w:rsidTr="002D4D32">
        <w:trPr>
          <w:trHeight w:val="255"/>
        </w:trPr>
        <w:tc>
          <w:tcPr>
            <w:tcW w:w="280" w:type="pct"/>
            <w:tcBorders>
              <w:top w:val="nil"/>
              <w:left w:val="single" w:sz="4" w:space="0" w:color="auto"/>
              <w:bottom w:val="single" w:sz="4" w:space="0" w:color="auto"/>
              <w:right w:val="single" w:sz="4" w:space="0" w:color="auto"/>
            </w:tcBorders>
            <w:shd w:val="clear" w:color="auto" w:fill="auto"/>
            <w:hideMark/>
          </w:tcPr>
          <w:p w14:paraId="2CA10BC6"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0301</w:t>
            </w:r>
          </w:p>
        </w:tc>
        <w:tc>
          <w:tcPr>
            <w:tcW w:w="851" w:type="pct"/>
            <w:tcBorders>
              <w:top w:val="nil"/>
              <w:left w:val="nil"/>
              <w:bottom w:val="single" w:sz="4" w:space="0" w:color="auto"/>
              <w:right w:val="single" w:sz="4" w:space="0" w:color="auto"/>
            </w:tcBorders>
            <w:shd w:val="clear" w:color="auto" w:fill="auto"/>
            <w:hideMark/>
          </w:tcPr>
          <w:p w14:paraId="394D8106" w14:textId="77777777" w:rsidR="002D4D32" w:rsidRPr="002D4D32" w:rsidRDefault="002D4D32" w:rsidP="002D4D32">
            <w:pPr>
              <w:spacing w:after="0" w:line="240" w:lineRule="auto"/>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Азота (IV) диоксид (Азота диоксид) (4)</w:t>
            </w:r>
          </w:p>
        </w:tc>
        <w:tc>
          <w:tcPr>
            <w:tcW w:w="323" w:type="pct"/>
            <w:tcBorders>
              <w:top w:val="nil"/>
              <w:left w:val="nil"/>
              <w:bottom w:val="single" w:sz="4" w:space="0" w:color="auto"/>
              <w:right w:val="single" w:sz="4" w:space="0" w:color="auto"/>
            </w:tcBorders>
            <w:shd w:val="clear" w:color="auto" w:fill="auto"/>
            <w:hideMark/>
          </w:tcPr>
          <w:p w14:paraId="6D5B91B4"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444" w:type="pct"/>
            <w:tcBorders>
              <w:top w:val="nil"/>
              <w:left w:val="nil"/>
              <w:bottom w:val="single" w:sz="4" w:space="0" w:color="auto"/>
              <w:right w:val="single" w:sz="4" w:space="0" w:color="auto"/>
            </w:tcBorders>
            <w:shd w:val="clear" w:color="auto" w:fill="auto"/>
            <w:hideMark/>
          </w:tcPr>
          <w:p w14:paraId="6CF18E04"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0,2</w:t>
            </w:r>
          </w:p>
        </w:tc>
        <w:tc>
          <w:tcPr>
            <w:tcW w:w="445" w:type="pct"/>
            <w:tcBorders>
              <w:top w:val="nil"/>
              <w:left w:val="nil"/>
              <w:bottom w:val="single" w:sz="4" w:space="0" w:color="auto"/>
              <w:right w:val="single" w:sz="4" w:space="0" w:color="auto"/>
            </w:tcBorders>
            <w:shd w:val="clear" w:color="auto" w:fill="auto"/>
            <w:hideMark/>
          </w:tcPr>
          <w:p w14:paraId="09E21163"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0,04</w:t>
            </w:r>
          </w:p>
        </w:tc>
        <w:tc>
          <w:tcPr>
            <w:tcW w:w="369" w:type="pct"/>
            <w:tcBorders>
              <w:top w:val="nil"/>
              <w:left w:val="nil"/>
              <w:bottom w:val="single" w:sz="4" w:space="0" w:color="auto"/>
              <w:right w:val="single" w:sz="4" w:space="0" w:color="auto"/>
            </w:tcBorders>
            <w:shd w:val="clear" w:color="auto" w:fill="auto"/>
            <w:hideMark/>
          </w:tcPr>
          <w:p w14:paraId="40C1C607"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509" w:type="pct"/>
            <w:tcBorders>
              <w:top w:val="nil"/>
              <w:left w:val="nil"/>
              <w:bottom w:val="single" w:sz="4" w:space="0" w:color="auto"/>
              <w:right w:val="single" w:sz="4" w:space="0" w:color="auto"/>
            </w:tcBorders>
            <w:shd w:val="clear" w:color="auto" w:fill="auto"/>
            <w:hideMark/>
          </w:tcPr>
          <w:p w14:paraId="64D6C3D2"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2</w:t>
            </w:r>
          </w:p>
        </w:tc>
        <w:tc>
          <w:tcPr>
            <w:tcW w:w="689" w:type="pct"/>
            <w:tcBorders>
              <w:top w:val="nil"/>
              <w:left w:val="nil"/>
              <w:bottom w:val="single" w:sz="4" w:space="0" w:color="auto"/>
              <w:right w:val="single" w:sz="4" w:space="0" w:color="auto"/>
            </w:tcBorders>
            <w:shd w:val="clear" w:color="auto" w:fill="auto"/>
            <w:hideMark/>
          </w:tcPr>
          <w:p w14:paraId="1E2341DB"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2,83094666666</w:t>
            </w:r>
          </w:p>
        </w:tc>
        <w:tc>
          <w:tcPr>
            <w:tcW w:w="545" w:type="pct"/>
            <w:tcBorders>
              <w:top w:val="nil"/>
              <w:left w:val="nil"/>
              <w:bottom w:val="single" w:sz="4" w:space="0" w:color="auto"/>
              <w:right w:val="single" w:sz="4" w:space="0" w:color="auto"/>
            </w:tcBorders>
            <w:shd w:val="clear" w:color="auto" w:fill="auto"/>
            <w:hideMark/>
          </w:tcPr>
          <w:p w14:paraId="49A23DFB"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21,19529</w:t>
            </w:r>
          </w:p>
        </w:tc>
        <w:tc>
          <w:tcPr>
            <w:tcW w:w="545" w:type="pct"/>
            <w:tcBorders>
              <w:top w:val="nil"/>
              <w:left w:val="nil"/>
              <w:bottom w:val="single" w:sz="4" w:space="0" w:color="auto"/>
              <w:right w:val="single" w:sz="4" w:space="0" w:color="auto"/>
            </w:tcBorders>
            <w:shd w:val="clear" w:color="auto" w:fill="auto"/>
            <w:hideMark/>
          </w:tcPr>
          <w:p w14:paraId="7030B4B3"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529,88225</w:t>
            </w:r>
          </w:p>
        </w:tc>
      </w:tr>
      <w:tr w:rsidR="002D4D32" w:rsidRPr="002D4D32" w14:paraId="730DEBE1" w14:textId="77777777" w:rsidTr="002D4D32">
        <w:trPr>
          <w:trHeight w:val="255"/>
        </w:trPr>
        <w:tc>
          <w:tcPr>
            <w:tcW w:w="280" w:type="pct"/>
            <w:tcBorders>
              <w:top w:val="nil"/>
              <w:left w:val="single" w:sz="4" w:space="0" w:color="auto"/>
              <w:bottom w:val="single" w:sz="4" w:space="0" w:color="auto"/>
              <w:right w:val="single" w:sz="4" w:space="0" w:color="auto"/>
            </w:tcBorders>
            <w:shd w:val="clear" w:color="auto" w:fill="auto"/>
            <w:hideMark/>
          </w:tcPr>
          <w:p w14:paraId="388AC98F"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0304</w:t>
            </w:r>
          </w:p>
        </w:tc>
        <w:tc>
          <w:tcPr>
            <w:tcW w:w="851" w:type="pct"/>
            <w:tcBorders>
              <w:top w:val="nil"/>
              <w:left w:val="nil"/>
              <w:bottom w:val="single" w:sz="4" w:space="0" w:color="auto"/>
              <w:right w:val="single" w:sz="4" w:space="0" w:color="auto"/>
            </w:tcBorders>
            <w:shd w:val="clear" w:color="auto" w:fill="auto"/>
            <w:hideMark/>
          </w:tcPr>
          <w:p w14:paraId="3F63436C" w14:textId="77777777" w:rsidR="002D4D32" w:rsidRPr="002D4D32" w:rsidRDefault="002D4D32" w:rsidP="002D4D32">
            <w:pPr>
              <w:spacing w:after="0" w:line="240" w:lineRule="auto"/>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Азот (II) оксид (Азота оксид) (6)</w:t>
            </w:r>
          </w:p>
        </w:tc>
        <w:tc>
          <w:tcPr>
            <w:tcW w:w="323" w:type="pct"/>
            <w:tcBorders>
              <w:top w:val="nil"/>
              <w:left w:val="nil"/>
              <w:bottom w:val="single" w:sz="4" w:space="0" w:color="auto"/>
              <w:right w:val="single" w:sz="4" w:space="0" w:color="auto"/>
            </w:tcBorders>
            <w:shd w:val="clear" w:color="auto" w:fill="auto"/>
            <w:hideMark/>
          </w:tcPr>
          <w:p w14:paraId="5E1E6338"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444" w:type="pct"/>
            <w:tcBorders>
              <w:top w:val="nil"/>
              <w:left w:val="nil"/>
              <w:bottom w:val="single" w:sz="4" w:space="0" w:color="auto"/>
              <w:right w:val="single" w:sz="4" w:space="0" w:color="auto"/>
            </w:tcBorders>
            <w:shd w:val="clear" w:color="auto" w:fill="auto"/>
            <w:hideMark/>
          </w:tcPr>
          <w:p w14:paraId="4ED14524"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0,4</w:t>
            </w:r>
          </w:p>
        </w:tc>
        <w:tc>
          <w:tcPr>
            <w:tcW w:w="445" w:type="pct"/>
            <w:tcBorders>
              <w:top w:val="nil"/>
              <w:left w:val="nil"/>
              <w:bottom w:val="single" w:sz="4" w:space="0" w:color="auto"/>
              <w:right w:val="single" w:sz="4" w:space="0" w:color="auto"/>
            </w:tcBorders>
            <w:shd w:val="clear" w:color="auto" w:fill="auto"/>
            <w:hideMark/>
          </w:tcPr>
          <w:p w14:paraId="4D566233"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0,06</w:t>
            </w:r>
          </w:p>
        </w:tc>
        <w:tc>
          <w:tcPr>
            <w:tcW w:w="369" w:type="pct"/>
            <w:tcBorders>
              <w:top w:val="nil"/>
              <w:left w:val="nil"/>
              <w:bottom w:val="single" w:sz="4" w:space="0" w:color="auto"/>
              <w:right w:val="single" w:sz="4" w:space="0" w:color="auto"/>
            </w:tcBorders>
            <w:shd w:val="clear" w:color="auto" w:fill="auto"/>
            <w:hideMark/>
          </w:tcPr>
          <w:p w14:paraId="06021C7E"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509" w:type="pct"/>
            <w:tcBorders>
              <w:top w:val="nil"/>
              <w:left w:val="nil"/>
              <w:bottom w:val="single" w:sz="4" w:space="0" w:color="auto"/>
              <w:right w:val="single" w:sz="4" w:space="0" w:color="auto"/>
            </w:tcBorders>
            <w:shd w:val="clear" w:color="auto" w:fill="auto"/>
            <w:hideMark/>
          </w:tcPr>
          <w:p w14:paraId="1A0BB8B6"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3</w:t>
            </w:r>
          </w:p>
        </w:tc>
        <w:tc>
          <w:tcPr>
            <w:tcW w:w="689" w:type="pct"/>
            <w:tcBorders>
              <w:top w:val="nil"/>
              <w:left w:val="nil"/>
              <w:bottom w:val="single" w:sz="4" w:space="0" w:color="auto"/>
              <w:right w:val="single" w:sz="4" w:space="0" w:color="auto"/>
            </w:tcBorders>
            <w:shd w:val="clear" w:color="auto" w:fill="auto"/>
            <w:hideMark/>
          </w:tcPr>
          <w:p w14:paraId="4EB9D4AA"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3,27071266666</w:t>
            </w:r>
          </w:p>
        </w:tc>
        <w:tc>
          <w:tcPr>
            <w:tcW w:w="545" w:type="pct"/>
            <w:tcBorders>
              <w:top w:val="nil"/>
              <w:left w:val="nil"/>
              <w:bottom w:val="single" w:sz="4" w:space="0" w:color="auto"/>
              <w:right w:val="single" w:sz="4" w:space="0" w:color="auto"/>
            </w:tcBorders>
            <w:shd w:val="clear" w:color="auto" w:fill="auto"/>
            <w:hideMark/>
          </w:tcPr>
          <w:p w14:paraId="4A206097"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27,11618</w:t>
            </w:r>
          </w:p>
        </w:tc>
        <w:tc>
          <w:tcPr>
            <w:tcW w:w="545" w:type="pct"/>
            <w:tcBorders>
              <w:top w:val="nil"/>
              <w:left w:val="nil"/>
              <w:bottom w:val="single" w:sz="4" w:space="0" w:color="auto"/>
              <w:right w:val="single" w:sz="4" w:space="0" w:color="auto"/>
            </w:tcBorders>
            <w:shd w:val="clear" w:color="auto" w:fill="auto"/>
            <w:hideMark/>
          </w:tcPr>
          <w:p w14:paraId="57264ABC"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451,936333</w:t>
            </w:r>
          </w:p>
        </w:tc>
      </w:tr>
      <w:tr w:rsidR="002D4D32" w:rsidRPr="002D4D32" w14:paraId="3CBBF064" w14:textId="77777777" w:rsidTr="002D4D32">
        <w:trPr>
          <w:trHeight w:val="255"/>
        </w:trPr>
        <w:tc>
          <w:tcPr>
            <w:tcW w:w="280" w:type="pct"/>
            <w:tcBorders>
              <w:top w:val="nil"/>
              <w:left w:val="single" w:sz="4" w:space="0" w:color="auto"/>
              <w:bottom w:val="single" w:sz="4" w:space="0" w:color="auto"/>
              <w:right w:val="single" w:sz="4" w:space="0" w:color="auto"/>
            </w:tcBorders>
            <w:shd w:val="clear" w:color="auto" w:fill="auto"/>
            <w:hideMark/>
          </w:tcPr>
          <w:p w14:paraId="781F11EB"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0328</w:t>
            </w:r>
          </w:p>
        </w:tc>
        <w:tc>
          <w:tcPr>
            <w:tcW w:w="851" w:type="pct"/>
            <w:tcBorders>
              <w:top w:val="nil"/>
              <w:left w:val="nil"/>
              <w:bottom w:val="single" w:sz="4" w:space="0" w:color="auto"/>
              <w:right w:val="single" w:sz="4" w:space="0" w:color="auto"/>
            </w:tcBorders>
            <w:shd w:val="clear" w:color="auto" w:fill="auto"/>
            <w:hideMark/>
          </w:tcPr>
          <w:p w14:paraId="5AFF55E3" w14:textId="77777777" w:rsidR="002D4D32" w:rsidRPr="002D4D32" w:rsidRDefault="002D4D32" w:rsidP="002D4D32">
            <w:pPr>
              <w:spacing w:after="0" w:line="240" w:lineRule="auto"/>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Углерод (Сажа, Углерод черный) (583)</w:t>
            </w:r>
          </w:p>
        </w:tc>
        <w:tc>
          <w:tcPr>
            <w:tcW w:w="323" w:type="pct"/>
            <w:tcBorders>
              <w:top w:val="nil"/>
              <w:left w:val="nil"/>
              <w:bottom w:val="single" w:sz="4" w:space="0" w:color="auto"/>
              <w:right w:val="single" w:sz="4" w:space="0" w:color="auto"/>
            </w:tcBorders>
            <w:shd w:val="clear" w:color="auto" w:fill="auto"/>
            <w:hideMark/>
          </w:tcPr>
          <w:p w14:paraId="108EC680"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444" w:type="pct"/>
            <w:tcBorders>
              <w:top w:val="nil"/>
              <w:left w:val="nil"/>
              <w:bottom w:val="single" w:sz="4" w:space="0" w:color="auto"/>
              <w:right w:val="single" w:sz="4" w:space="0" w:color="auto"/>
            </w:tcBorders>
            <w:shd w:val="clear" w:color="auto" w:fill="auto"/>
            <w:hideMark/>
          </w:tcPr>
          <w:p w14:paraId="5061D898"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0,15</w:t>
            </w:r>
          </w:p>
        </w:tc>
        <w:tc>
          <w:tcPr>
            <w:tcW w:w="445" w:type="pct"/>
            <w:tcBorders>
              <w:top w:val="nil"/>
              <w:left w:val="nil"/>
              <w:bottom w:val="single" w:sz="4" w:space="0" w:color="auto"/>
              <w:right w:val="single" w:sz="4" w:space="0" w:color="auto"/>
            </w:tcBorders>
            <w:shd w:val="clear" w:color="auto" w:fill="auto"/>
            <w:hideMark/>
          </w:tcPr>
          <w:p w14:paraId="54BF0C9E"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0,05</w:t>
            </w:r>
          </w:p>
        </w:tc>
        <w:tc>
          <w:tcPr>
            <w:tcW w:w="369" w:type="pct"/>
            <w:tcBorders>
              <w:top w:val="nil"/>
              <w:left w:val="nil"/>
              <w:bottom w:val="single" w:sz="4" w:space="0" w:color="auto"/>
              <w:right w:val="single" w:sz="4" w:space="0" w:color="auto"/>
            </w:tcBorders>
            <w:shd w:val="clear" w:color="auto" w:fill="auto"/>
            <w:hideMark/>
          </w:tcPr>
          <w:p w14:paraId="4053FB97"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509" w:type="pct"/>
            <w:tcBorders>
              <w:top w:val="nil"/>
              <w:left w:val="nil"/>
              <w:bottom w:val="single" w:sz="4" w:space="0" w:color="auto"/>
              <w:right w:val="single" w:sz="4" w:space="0" w:color="auto"/>
            </w:tcBorders>
            <w:shd w:val="clear" w:color="auto" w:fill="auto"/>
            <w:hideMark/>
          </w:tcPr>
          <w:p w14:paraId="70E7A2CC"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3</w:t>
            </w:r>
          </w:p>
        </w:tc>
        <w:tc>
          <w:tcPr>
            <w:tcW w:w="689" w:type="pct"/>
            <w:tcBorders>
              <w:top w:val="nil"/>
              <w:left w:val="nil"/>
              <w:bottom w:val="single" w:sz="4" w:space="0" w:color="auto"/>
              <w:right w:val="single" w:sz="4" w:space="0" w:color="auto"/>
            </w:tcBorders>
            <w:shd w:val="clear" w:color="auto" w:fill="auto"/>
            <w:hideMark/>
          </w:tcPr>
          <w:p w14:paraId="015D6F3D"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0,42122177777</w:t>
            </w:r>
          </w:p>
        </w:tc>
        <w:tc>
          <w:tcPr>
            <w:tcW w:w="545" w:type="pct"/>
            <w:tcBorders>
              <w:top w:val="nil"/>
              <w:left w:val="nil"/>
              <w:bottom w:val="single" w:sz="4" w:space="0" w:color="auto"/>
              <w:right w:val="single" w:sz="4" w:space="0" w:color="auto"/>
            </w:tcBorders>
            <w:shd w:val="clear" w:color="auto" w:fill="auto"/>
            <w:hideMark/>
          </w:tcPr>
          <w:p w14:paraId="788125D6"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3,49768</w:t>
            </w:r>
          </w:p>
        </w:tc>
        <w:tc>
          <w:tcPr>
            <w:tcW w:w="545" w:type="pct"/>
            <w:tcBorders>
              <w:top w:val="nil"/>
              <w:left w:val="nil"/>
              <w:bottom w:val="single" w:sz="4" w:space="0" w:color="auto"/>
              <w:right w:val="single" w:sz="4" w:space="0" w:color="auto"/>
            </w:tcBorders>
            <w:shd w:val="clear" w:color="auto" w:fill="auto"/>
            <w:hideMark/>
          </w:tcPr>
          <w:p w14:paraId="0D95892B"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69,9536</w:t>
            </w:r>
          </w:p>
        </w:tc>
      </w:tr>
      <w:tr w:rsidR="002D4D32" w:rsidRPr="002D4D32" w14:paraId="3030DECD" w14:textId="77777777" w:rsidTr="002D4D32">
        <w:trPr>
          <w:trHeight w:val="510"/>
        </w:trPr>
        <w:tc>
          <w:tcPr>
            <w:tcW w:w="280" w:type="pct"/>
            <w:tcBorders>
              <w:top w:val="nil"/>
              <w:left w:val="single" w:sz="4" w:space="0" w:color="auto"/>
              <w:bottom w:val="single" w:sz="4" w:space="0" w:color="auto"/>
              <w:right w:val="single" w:sz="4" w:space="0" w:color="auto"/>
            </w:tcBorders>
            <w:shd w:val="clear" w:color="auto" w:fill="auto"/>
            <w:hideMark/>
          </w:tcPr>
          <w:p w14:paraId="110207E5"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0330</w:t>
            </w:r>
          </w:p>
        </w:tc>
        <w:tc>
          <w:tcPr>
            <w:tcW w:w="851" w:type="pct"/>
            <w:tcBorders>
              <w:top w:val="nil"/>
              <w:left w:val="nil"/>
              <w:bottom w:val="single" w:sz="4" w:space="0" w:color="auto"/>
              <w:right w:val="single" w:sz="4" w:space="0" w:color="auto"/>
            </w:tcBorders>
            <w:shd w:val="clear" w:color="auto" w:fill="auto"/>
            <w:hideMark/>
          </w:tcPr>
          <w:p w14:paraId="15F58E52" w14:textId="77777777" w:rsidR="002D4D32" w:rsidRPr="002D4D32" w:rsidRDefault="002D4D32" w:rsidP="002D4D32">
            <w:pPr>
              <w:spacing w:after="0" w:line="240" w:lineRule="auto"/>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Сера диоксид (Ангидрид сернистый, Сернистый газ, Сера (IV) оксид) (516)</w:t>
            </w:r>
          </w:p>
        </w:tc>
        <w:tc>
          <w:tcPr>
            <w:tcW w:w="323" w:type="pct"/>
            <w:tcBorders>
              <w:top w:val="nil"/>
              <w:left w:val="nil"/>
              <w:bottom w:val="single" w:sz="4" w:space="0" w:color="auto"/>
              <w:right w:val="single" w:sz="4" w:space="0" w:color="auto"/>
            </w:tcBorders>
            <w:shd w:val="clear" w:color="auto" w:fill="auto"/>
            <w:hideMark/>
          </w:tcPr>
          <w:p w14:paraId="0861A720"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444" w:type="pct"/>
            <w:tcBorders>
              <w:top w:val="nil"/>
              <w:left w:val="nil"/>
              <w:bottom w:val="single" w:sz="4" w:space="0" w:color="auto"/>
              <w:right w:val="single" w:sz="4" w:space="0" w:color="auto"/>
            </w:tcBorders>
            <w:shd w:val="clear" w:color="auto" w:fill="auto"/>
            <w:hideMark/>
          </w:tcPr>
          <w:p w14:paraId="2555271B"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0,5</w:t>
            </w:r>
          </w:p>
        </w:tc>
        <w:tc>
          <w:tcPr>
            <w:tcW w:w="445" w:type="pct"/>
            <w:tcBorders>
              <w:top w:val="nil"/>
              <w:left w:val="nil"/>
              <w:bottom w:val="single" w:sz="4" w:space="0" w:color="auto"/>
              <w:right w:val="single" w:sz="4" w:space="0" w:color="auto"/>
            </w:tcBorders>
            <w:shd w:val="clear" w:color="auto" w:fill="auto"/>
            <w:hideMark/>
          </w:tcPr>
          <w:p w14:paraId="4EC9FE4A"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0,05</w:t>
            </w:r>
          </w:p>
        </w:tc>
        <w:tc>
          <w:tcPr>
            <w:tcW w:w="369" w:type="pct"/>
            <w:tcBorders>
              <w:top w:val="nil"/>
              <w:left w:val="nil"/>
              <w:bottom w:val="single" w:sz="4" w:space="0" w:color="auto"/>
              <w:right w:val="single" w:sz="4" w:space="0" w:color="auto"/>
            </w:tcBorders>
            <w:shd w:val="clear" w:color="auto" w:fill="auto"/>
            <w:hideMark/>
          </w:tcPr>
          <w:p w14:paraId="362D41AA"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509" w:type="pct"/>
            <w:tcBorders>
              <w:top w:val="nil"/>
              <w:left w:val="nil"/>
              <w:bottom w:val="single" w:sz="4" w:space="0" w:color="auto"/>
              <w:right w:val="single" w:sz="4" w:space="0" w:color="auto"/>
            </w:tcBorders>
            <w:shd w:val="clear" w:color="auto" w:fill="auto"/>
            <w:hideMark/>
          </w:tcPr>
          <w:p w14:paraId="013CD600"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3</w:t>
            </w:r>
          </w:p>
        </w:tc>
        <w:tc>
          <w:tcPr>
            <w:tcW w:w="689" w:type="pct"/>
            <w:tcBorders>
              <w:top w:val="nil"/>
              <w:left w:val="nil"/>
              <w:bottom w:val="single" w:sz="4" w:space="0" w:color="auto"/>
              <w:right w:val="single" w:sz="4" w:space="0" w:color="auto"/>
            </w:tcBorders>
            <w:shd w:val="clear" w:color="auto" w:fill="auto"/>
            <w:hideMark/>
          </w:tcPr>
          <w:p w14:paraId="15EA7D2B"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0,94508885656</w:t>
            </w:r>
          </w:p>
        </w:tc>
        <w:tc>
          <w:tcPr>
            <w:tcW w:w="545" w:type="pct"/>
            <w:tcBorders>
              <w:top w:val="nil"/>
              <w:left w:val="nil"/>
              <w:bottom w:val="single" w:sz="4" w:space="0" w:color="auto"/>
              <w:right w:val="single" w:sz="4" w:space="0" w:color="auto"/>
            </w:tcBorders>
            <w:shd w:val="clear" w:color="auto" w:fill="auto"/>
            <w:hideMark/>
          </w:tcPr>
          <w:p w14:paraId="5FD092D1"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7,61356367</w:t>
            </w:r>
          </w:p>
        </w:tc>
        <w:tc>
          <w:tcPr>
            <w:tcW w:w="545" w:type="pct"/>
            <w:tcBorders>
              <w:top w:val="nil"/>
              <w:left w:val="nil"/>
              <w:bottom w:val="single" w:sz="4" w:space="0" w:color="auto"/>
              <w:right w:val="single" w:sz="4" w:space="0" w:color="auto"/>
            </w:tcBorders>
            <w:shd w:val="clear" w:color="auto" w:fill="auto"/>
            <w:hideMark/>
          </w:tcPr>
          <w:p w14:paraId="5F9D4A1B"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152,271273</w:t>
            </w:r>
          </w:p>
        </w:tc>
      </w:tr>
      <w:tr w:rsidR="002D4D32" w:rsidRPr="002D4D32" w14:paraId="1F3BB0BD" w14:textId="77777777" w:rsidTr="002D4D32">
        <w:trPr>
          <w:trHeight w:val="255"/>
        </w:trPr>
        <w:tc>
          <w:tcPr>
            <w:tcW w:w="280" w:type="pct"/>
            <w:tcBorders>
              <w:top w:val="nil"/>
              <w:left w:val="single" w:sz="4" w:space="0" w:color="auto"/>
              <w:bottom w:val="single" w:sz="4" w:space="0" w:color="auto"/>
              <w:right w:val="single" w:sz="4" w:space="0" w:color="auto"/>
            </w:tcBorders>
            <w:shd w:val="clear" w:color="auto" w:fill="auto"/>
            <w:hideMark/>
          </w:tcPr>
          <w:p w14:paraId="5DE03503"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0333</w:t>
            </w:r>
          </w:p>
        </w:tc>
        <w:tc>
          <w:tcPr>
            <w:tcW w:w="851" w:type="pct"/>
            <w:tcBorders>
              <w:top w:val="nil"/>
              <w:left w:val="nil"/>
              <w:bottom w:val="single" w:sz="4" w:space="0" w:color="auto"/>
              <w:right w:val="single" w:sz="4" w:space="0" w:color="auto"/>
            </w:tcBorders>
            <w:shd w:val="clear" w:color="auto" w:fill="auto"/>
            <w:hideMark/>
          </w:tcPr>
          <w:p w14:paraId="7D5EAC6C" w14:textId="77777777" w:rsidR="002D4D32" w:rsidRPr="002D4D32" w:rsidRDefault="002D4D32" w:rsidP="002D4D32">
            <w:pPr>
              <w:spacing w:after="0" w:line="240" w:lineRule="auto"/>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Сероводород (</w:t>
            </w:r>
            <w:proofErr w:type="spellStart"/>
            <w:r w:rsidRPr="002D4D32">
              <w:rPr>
                <w:rFonts w:ascii="Times New Roman" w:eastAsia="Times New Roman" w:hAnsi="Times New Roman" w:cs="Times New Roman"/>
                <w:sz w:val="20"/>
                <w:szCs w:val="20"/>
              </w:rPr>
              <w:t>Дигидросульфид</w:t>
            </w:r>
            <w:proofErr w:type="spellEnd"/>
            <w:r w:rsidRPr="002D4D32">
              <w:rPr>
                <w:rFonts w:ascii="Times New Roman" w:eastAsia="Times New Roman" w:hAnsi="Times New Roman" w:cs="Times New Roman"/>
                <w:sz w:val="20"/>
                <w:szCs w:val="20"/>
              </w:rPr>
              <w:t>) (518)</w:t>
            </w:r>
          </w:p>
        </w:tc>
        <w:tc>
          <w:tcPr>
            <w:tcW w:w="323" w:type="pct"/>
            <w:tcBorders>
              <w:top w:val="nil"/>
              <w:left w:val="nil"/>
              <w:bottom w:val="single" w:sz="4" w:space="0" w:color="auto"/>
              <w:right w:val="single" w:sz="4" w:space="0" w:color="auto"/>
            </w:tcBorders>
            <w:shd w:val="clear" w:color="auto" w:fill="auto"/>
            <w:hideMark/>
          </w:tcPr>
          <w:p w14:paraId="3409A080"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444" w:type="pct"/>
            <w:tcBorders>
              <w:top w:val="nil"/>
              <w:left w:val="nil"/>
              <w:bottom w:val="single" w:sz="4" w:space="0" w:color="auto"/>
              <w:right w:val="single" w:sz="4" w:space="0" w:color="auto"/>
            </w:tcBorders>
            <w:shd w:val="clear" w:color="auto" w:fill="auto"/>
            <w:hideMark/>
          </w:tcPr>
          <w:p w14:paraId="705F0C50"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0,008</w:t>
            </w:r>
          </w:p>
        </w:tc>
        <w:tc>
          <w:tcPr>
            <w:tcW w:w="445" w:type="pct"/>
            <w:tcBorders>
              <w:top w:val="nil"/>
              <w:left w:val="nil"/>
              <w:bottom w:val="single" w:sz="4" w:space="0" w:color="auto"/>
              <w:right w:val="single" w:sz="4" w:space="0" w:color="auto"/>
            </w:tcBorders>
            <w:shd w:val="clear" w:color="auto" w:fill="auto"/>
            <w:hideMark/>
          </w:tcPr>
          <w:p w14:paraId="096853A6"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369" w:type="pct"/>
            <w:tcBorders>
              <w:top w:val="nil"/>
              <w:left w:val="nil"/>
              <w:bottom w:val="single" w:sz="4" w:space="0" w:color="auto"/>
              <w:right w:val="single" w:sz="4" w:space="0" w:color="auto"/>
            </w:tcBorders>
            <w:shd w:val="clear" w:color="auto" w:fill="auto"/>
            <w:hideMark/>
          </w:tcPr>
          <w:p w14:paraId="025DC114"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509" w:type="pct"/>
            <w:tcBorders>
              <w:top w:val="nil"/>
              <w:left w:val="nil"/>
              <w:bottom w:val="single" w:sz="4" w:space="0" w:color="auto"/>
              <w:right w:val="single" w:sz="4" w:space="0" w:color="auto"/>
            </w:tcBorders>
            <w:shd w:val="clear" w:color="auto" w:fill="auto"/>
            <w:hideMark/>
          </w:tcPr>
          <w:p w14:paraId="61C4D177"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2</w:t>
            </w:r>
          </w:p>
        </w:tc>
        <w:tc>
          <w:tcPr>
            <w:tcW w:w="689" w:type="pct"/>
            <w:tcBorders>
              <w:top w:val="nil"/>
              <w:left w:val="nil"/>
              <w:bottom w:val="single" w:sz="4" w:space="0" w:color="auto"/>
              <w:right w:val="single" w:sz="4" w:space="0" w:color="auto"/>
            </w:tcBorders>
            <w:shd w:val="clear" w:color="auto" w:fill="auto"/>
            <w:hideMark/>
          </w:tcPr>
          <w:p w14:paraId="56A49AB9"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0,00031206</w:t>
            </w:r>
          </w:p>
        </w:tc>
        <w:tc>
          <w:tcPr>
            <w:tcW w:w="545" w:type="pct"/>
            <w:tcBorders>
              <w:top w:val="nil"/>
              <w:left w:val="nil"/>
              <w:bottom w:val="single" w:sz="4" w:space="0" w:color="auto"/>
              <w:right w:val="single" w:sz="4" w:space="0" w:color="auto"/>
            </w:tcBorders>
            <w:shd w:val="clear" w:color="auto" w:fill="auto"/>
            <w:hideMark/>
          </w:tcPr>
          <w:p w14:paraId="03D0898C"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0,0000641</w:t>
            </w:r>
          </w:p>
        </w:tc>
        <w:tc>
          <w:tcPr>
            <w:tcW w:w="545" w:type="pct"/>
            <w:tcBorders>
              <w:top w:val="nil"/>
              <w:left w:val="nil"/>
              <w:bottom w:val="single" w:sz="4" w:space="0" w:color="auto"/>
              <w:right w:val="single" w:sz="4" w:space="0" w:color="auto"/>
            </w:tcBorders>
            <w:shd w:val="clear" w:color="auto" w:fill="auto"/>
            <w:hideMark/>
          </w:tcPr>
          <w:p w14:paraId="72396745"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0,0080125</w:t>
            </w:r>
          </w:p>
        </w:tc>
      </w:tr>
      <w:tr w:rsidR="002D4D32" w:rsidRPr="002D4D32" w14:paraId="278CE1F3" w14:textId="77777777" w:rsidTr="002D4D32">
        <w:trPr>
          <w:trHeight w:val="510"/>
        </w:trPr>
        <w:tc>
          <w:tcPr>
            <w:tcW w:w="280" w:type="pct"/>
            <w:tcBorders>
              <w:top w:val="nil"/>
              <w:left w:val="single" w:sz="4" w:space="0" w:color="auto"/>
              <w:bottom w:val="single" w:sz="4" w:space="0" w:color="auto"/>
              <w:right w:val="single" w:sz="4" w:space="0" w:color="auto"/>
            </w:tcBorders>
            <w:shd w:val="clear" w:color="auto" w:fill="auto"/>
            <w:hideMark/>
          </w:tcPr>
          <w:p w14:paraId="4FF80113"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0337</w:t>
            </w:r>
          </w:p>
        </w:tc>
        <w:tc>
          <w:tcPr>
            <w:tcW w:w="851" w:type="pct"/>
            <w:tcBorders>
              <w:top w:val="nil"/>
              <w:left w:val="nil"/>
              <w:bottom w:val="single" w:sz="4" w:space="0" w:color="auto"/>
              <w:right w:val="single" w:sz="4" w:space="0" w:color="auto"/>
            </w:tcBorders>
            <w:shd w:val="clear" w:color="auto" w:fill="auto"/>
            <w:hideMark/>
          </w:tcPr>
          <w:p w14:paraId="784E1B81" w14:textId="77777777" w:rsidR="002D4D32" w:rsidRPr="002D4D32" w:rsidRDefault="002D4D32" w:rsidP="002D4D32">
            <w:pPr>
              <w:spacing w:after="0" w:line="240" w:lineRule="auto"/>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Углерод оксид (Окись углерода, Угарный газ) (584)</w:t>
            </w:r>
          </w:p>
        </w:tc>
        <w:tc>
          <w:tcPr>
            <w:tcW w:w="323" w:type="pct"/>
            <w:tcBorders>
              <w:top w:val="nil"/>
              <w:left w:val="nil"/>
              <w:bottom w:val="single" w:sz="4" w:space="0" w:color="auto"/>
              <w:right w:val="single" w:sz="4" w:space="0" w:color="auto"/>
            </w:tcBorders>
            <w:shd w:val="clear" w:color="auto" w:fill="auto"/>
            <w:hideMark/>
          </w:tcPr>
          <w:p w14:paraId="67820964"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444" w:type="pct"/>
            <w:tcBorders>
              <w:top w:val="nil"/>
              <w:left w:val="nil"/>
              <w:bottom w:val="single" w:sz="4" w:space="0" w:color="auto"/>
              <w:right w:val="single" w:sz="4" w:space="0" w:color="auto"/>
            </w:tcBorders>
            <w:shd w:val="clear" w:color="auto" w:fill="auto"/>
            <w:hideMark/>
          </w:tcPr>
          <w:p w14:paraId="02AF1FF7"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5</w:t>
            </w:r>
          </w:p>
        </w:tc>
        <w:tc>
          <w:tcPr>
            <w:tcW w:w="445" w:type="pct"/>
            <w:tcBorders>
              <w:top w:val="nil"/>
              <w:left w:val="nil"/>
              <w:bottom w:val="single" w:sz="4" w:space="0" w:color="auto"/>
              <w:right w:val="single" w:sz="4" w:space="0" w:color="auto"/>
            </w:tcBorders>
            <w:shd w:val="clear" w:color="auto" w:fill="auto"/>
            <w:hideMark/>
          </w:tcPr>
          <w:p w14:paraId="136A0A05"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3</w:t>
            </w:r>
          </w:p>
        </w:tc>
        <w:tc>
          <w:tcPr>
            <w:tcW w:w="369" w:type="pct"/>
            <w:tcBorders>
              <w:top w:val="nil"/>
              <w:left w:val="nil"/>
              <w:bottom w:val="single" w:sz="4" w:space="0" w:color="auto"/>
              <w:right w:val="single" w:sz="4" w:space="0" w:color="auto"/>
            </w:tcBorders>
            <w:shd w:val="clear" w:color="auto" w:fill="auto"/>
            <w:hideMark/>
          </w:tcPr>
          <w:p w14:paraId="660F19A3"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509" w:type="pct"/>
            <w:tcBorders>
              <w:top w:val="nil"/>
              <w:left w:val="nil"/>
              <w:bottom w:val="single" w:sz="4" w:space="0" w:color="auto"/>
              <w:right w:val="single" w:sz="4" w:space="0" w:color="auto"/>
            </w:tcBorders>
            <w:shd w:val="clear" w:color="auto" w:fill="auto"/>
            <w:hideMark/>
          </w:tcPr>
          <w:p w14:paraId="6C577F6B"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4</w:t>
            </w:r>
          </w:p>
        </w:tc>
        <w:tc>
          <w:tcPr>
            <w:tcW w:w="689" w:type="pct"/>
            <w:tcBorders>
              <w:top w:val="nil"/>
              <w:left w:val="nil"/>
              <w:bottom w:val="single" w:sz="4" w:space="0" w:color="auto"/>
              <w:right w:val="single" w:sz="4" w:space="0" w:color="auto"/>
            </w:tcBorders>
            <w:shd w:val="clear" w:color="auto" w:fill="auto"/>
            <w:hideMark/>
          </w:tcPr>
          <w:p w14:paraId="73C019B7"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2,24986388889</w:t>
            </w:r>
          </w:p>
        </w:tc>
        <w:tc>
          <w:tcPr>
            <w:tcW w:w="545" w:type="pct"/>
            <w:tcBorders>
              <w:top w:val="nil"/>
              <w:left w:val="nil"/>
              <w:bottom w:val="single" w:sz="4" w:space="0" w:color="auto"/>
              <w:right w:val="single" w:sz="4" w:space="0" w:color="auto"/>
            </w:tcBorders>
            <w:shd w:val="clear" w:color="auto" w:fill="auto"/>
            <w:hideMark/>
          </w:tcPr>
          <w:p w14:paraId="2BA76669"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18,94322</w:t>
            </w:r>
          </w:p>
        </w:tc>
        <w:tc>
          <w:tcPr>
            <w:tcW w:w="545" w:type="pct"/>
            <w:tcBorders>
              <w:top w:val="nil"/>
              <w:left w:val="nil"/>
              <w:bottom w:val="single" w:sz="4" w:space="0" w:color="auto"/>
              <w:right w:val="single" w:sz="4" w:space="0" w:color="auto"/>
            </w:tcBorders>
            <w:shd w:val="clear" w:color="auto" w:fill="auto"/>
            <w:hideMark/>
          </w:tcPr>
          <w:p w14:paraId="50109765"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6,31440667</w:t>
            </w:r>
          </w:p>
        </w:tc>
      </w:tr>
      <w:tr w:rsidR="002D4D32" w:rsidRPr="002D4D32" w14:paraId="4C63F96A" w14:textId="77777777" w:rsidTr="002D4D32">
        <w:trPr>
          <w:trHeight w:val="510"/>
        </w:trPr>
        <w:tc>
          <w:tcPr>
            <w:tcW w:w="280" w:type="pct"/>
            <w:tcBorders>
              <w:top w:val="nil"/>
              <w:left w:val="single" w:sz="4" w:space="0" w:color="auto"/>
              <w:bottom w:val="single" w:sz="4" w:space="0" w:color="auto"/>
              <w:right w:val="single" w:sz="4" w:space="0" w:color="auto"/>
            </w:tcBorders>
            <w:shd w:val="clear" w:color="auto" w:fill="auto"/>
            <w:hideMark/>
          </w:tcPr>
          <w:p w14:paraId="62C4DC1A"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0415</w:t>
            </w:r>
          </w:p>
        </w:tc>
        <w:tc>
          <w:tcPr>
            <w:tcW w:w="851" w:type="pct"/>
            <w:tcBorders>
              <w:top w:val="nil"/>
              <w:left w:val="nil"/>
              <w:bottom w:val="single" w:sz="4" w:space="0" w:color="auto"/>
              <w:right w:val="single" w:sz="4" w:space="0" w:color="auto"/>
            </w:tcBorders>
            <w:shd w:val="clear" w:color="auto" w:fill="auto"/>
            <w:hideMark/>
          </w:tcPr>
          <w:p w14:paraId="353CAD75" w14:textId="77777777" w:rsidR="002D4D32" w:rsidRPr="002D4D32" w:rsidRDefault="002D4D32" w:rsidP="002D4D32">
            <w:pPr>
              <w:spacing w:after="0" w:line="240" w:lineRule="auto"/>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Смесь углеводородов предельных С1-С5 (1502*)</w:t>
            </w:r>
          </w:p>
        </w:tc>
        <w:tc>
          <w:tcPr>
            <w:tcW w:w="323" w:type="pct"/>
            <w:tcBorders>
              <w:top w:val="nil"/>
              <w:left w:val="nil"/>
              <w:bottom w:val="single" w:sz="4" w:space="0" w:color="auto"/>
              <w:right w:val="single" w:sz="4" w:space="0" w:color="auto"/>
            </w:tcBorders>
            <w:shd w:val="clear" w:color="auto" w:fill="auto"/>
            <w:hideMark/>
          </w:tcPr>
          <w:p w14:paraId="73D73D70"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444" w:type="pct"/>
            <w:tcBorders>
              <w:top w:val="nil"/>
              <w:left w:val="nil"/>
              <w:bottom w:val="single" w:sz="4" w:space="0" w:color="auto"/>
              <w:right w:val="single" w:sz="4" w:space="0" w:color="auto"/>
            </w:tcBorders>
            <w:shd w:val="clear" w:color="auto" w:fill="auto"/>
            <w:hideMark/>
          </w:tcPr>
          <w:p w14:paraId="235CED06"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445" w:type="pct"/>
            <w:tcBorders>
              <w:top w:val="nil"/>
              <w:left w:val="nil"/>
              <w:bottom w:val="single" w:sz="4" w:space="0" w:color="auto"/>
              <w:right w:val="single" w:sz="4" w:space="0" w:color="auto"/>
            </w:tcBorders>
            <w:shd w:val="clear" w:color="auto" w:fill="auto"/>
            <w:hideMark/>
          </w:tcPr>
          <w:p w14:paraId="3EFDB20E"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369" w:type="pct"/>
            <w:tcBorders>
              <w:top w:val="nil"/>
              <w:left w:val="nil"/>
              <w:bottom w:val="single" w:sz="4" w:space="0" w:color="auto"/>
              <w:right w:val="single" w:sz="4" w:space="0" w:color="auto"/>
            </w:tcBorders>
            <w:shd w:val="clear" w:color="auto" w:fill="auto"/>
            <w:hideMark/>
          </w:tcPr>
          <w:p w14:paraId="25A4A9BD"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50</w:t>
            </w:r>
          </w:p>
        </w:tc>
        <w:tc>
          <w:tcPr>
            <w:tcW w:w="509" w:type="pct"/>
            <w:tcBorders>
              <w:top w:val="nil"/>
              <w:left w:val="nil"/>
              <w:bottom w:val="single" w:sz="4" w:space="0" w:color="auto"/>
              <w:right w:val="single" w:sz="4" w:space="0" w:color="auto"/>
            </w:tcBorders>
            <w:shd w:val="clear" w:color="auto" w:fill="auto"/>
            <w:hideMark/>
          </w:tcPr>
          <w:p w14:paraId="39108BA8"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689" w:type="pct"/>
            <w:tcBorders>
              <w:top w:val="nil"/>
              <w:left w:val="nil"/>
              <w:bottom w:val="single" w:sz="4" w:space="0" w:color="auto"/>
              <w:right w:val="single" w:sz="4" w:space="0" w:color="auto"/>
            </w:tcBorders>
            <w:shd w:val="clear" w:color="auto" w:fill="auto"/>
            <w:hideMark/>
          </w:tcPr>
          <w:p w14:paraId="4ACA7742"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0,25266723</w:t>
            </w:r>
          </w:p>
        </w:tc>
        <w:tc>
          <w:tcPr>
            <w:tcW w:w="545" w:type="pct"/>
            <w:tcBorders>
              <w:top w:val="nil"/>
              <w:left w:val="nil"/>
              <w:bottom w:val="single" w:sz="4" w:space="0" w:color="auto"/>
              <w:right w:val="single" w:sz="4" w:space="0" w:color="auto"/>
            </w:tcBorders>
            <w:shd w:val="clear" w:color="auto" w:fill="auto"/>
            <w:hideMark/>
          </w:tcPr>
          <w:p w14:paraId="544E06E7"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0,62723806</w:t>
            </w:r>
          </w:p>
        </w:tc>
        <w:tc>
          <w:tcPr>
            <w:tcW w:w="545" w:type="pct"/>
            <w:tcBorders>
              <w:top w:val="nil"/>
              <w:left w:val="nil"/>
              <w:bottom w:val="single" w:sz="4" w:space="0" w:color="auto"/>
              <w:right w:val="single" w:sz="4" w:space="0" w:color="auto"/>
            </w:tcBorders>
            <w:shd w:val="clear" w:color="auto" w:fill="auto"/>
            <w:hideMark/>
          </w:tcPr>
          <w:p w14:paraId="506BA349"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0,01254476</w:t>
            </w:r>
          </w:p>
        </w:tc>
      </w:tr>
      <w:tr w:rsidR="002D4D32" w:rsidRPr="002D4D32" w14:paraId="62C58E6C" w14:textId="77777777" w:rsidTr="002D4D32">
        <w:trPr>
          <w:trHeight w:val="510"/>
        </w:trPr>
        <w:tc>
          <w:tcPr>
            <w:tcW w:w="280" w:type="pct"/>
            <w:tcBorders>
              <w:top w:val="nil"/>
              <w:left w:val="single" w:sz="4" w:space="0" w:color="auto"/>
              <w:bottom w:val="single" w:sz="4" w:space="0" w:color="auto"/>
              <w:right w:val="single" w:sz="4" w:space="0" w:color="auto"/>
            </w:tcBorders>
            <w:shd w:val="clear" w:color="auto" w:fill="auto"/>
            <w:hideMark/>
          </w:tcPr>
          <w:p w14:paraId="326445CE"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1301</w:t>
            </w:r>
          </w:p>
        </w:tc>
        <w:tc>
          <w:tcPr>
            <w:tcW w:w="851" w:type="pct"/>
            <w:tcBorders>
              <w:top w:val="nil"/>
              <w:left w:val="nil"/>
              <w:bottom w:val="single" w:sz="4" w:space="0" w:color="auto"/>
              <w:right w:val="single" w:sz="4" w:space="0" w:color="auto"/>
            </w:tcBorders>
            <w:shd w:val="clear" w:color="auto" w:fill="auto"/>
            <w:hideMark/>
          </w:tcPr>
          <w:p w14:paraId="4BD6B1B3" w14:textId="77777777" w:rsidR="002D4D32" w:rsidRPr="002D4D32" w:rsidRDefault="002D4D32" w:rsidP="002D4D32">
            <w:pPr>
              <w:spacing w:after="0" w:line="240" w:lineRule="auto"/>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xml:space="preserve">Проп-2-ен-1-аль (Акролеин, </w:t>
            </w:r>
            <w:proofErr w:type="spellStart"/>
            <w:r w:rsidRPr="002D4D32">
              <w:rPr>
                <w:rFonts w:ascii="Times New Roman" w:eastAsia="Times New Roman" w:hAnsi="Times New Roman" w:cs="Times New Roman"/>
                <w:sz w:val="20"/>
                <w:szCs w:val="20"/>
              </w:rPr>
              <w:t>Акрилальдегид</w:t>
            </w:r>
            <w:proofErr w:type="spellEnd"/>
            <w:r w:rsidRPr="002D4D32">
              <w:rPr>
                <w:rFonts w:ascii="Times New Roman" w:eastAsia="Times New Roman" w:hAnsi="Times New Roman" w:cs="Times New Roman"/>
                <w:sz w:val="20"/>
                <w:szCs w:val="20"/>
              </w:rPr>
              <w:t>) (474)</w:t>
            </w:r>
          </w:p>
        </w:tc>
        <w:tc>
          <w:tcPr>
            <w:tcW w:w="323" w:type="pct"/>
            <w:tcBorders>
              <w:top w:val="nil"/>
              <w:left w:val="nil"/>
              <w:bottom w:val="single" w:sz="4" w:space="0" w:color="auto"/>
              <w:right w:val="single" w:sz="4" w:space="0" w:color="auto"/>
            </w:tcBorders>
            <w:shd w:val="clear" w:color="auto" w:fill="auto"/>
            <w:hideMark/>
          </w:tcPr>
          <w:p w14:paraId="066BECE8"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444" w:type="pct"/>
            <w:tcBorders>
              <w:top w:val="nil"/>
              <w:left w:val="nil"/>
              <w:bottom w:val="single" w:sz="4" w:space="0" w:color="auto"/>
              <w:right w:val="single" w:sz="4" w:space="0" w:color="auto"/>
            </w:tcBorders>
            <w:shd w:val="clear" w:color="auto" w:fill="auto"/>
            <w:hideMark/>
          </w:tcPr>
          <w:p w14:paraId="756C41B1"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0,03</w:t>
            </w:r>
          </w:p>
        </w:tc>
        <w:tc>
          <w:tcPr>
            <w:tcW w:w="445" w:type="pct"/>
            <w:tcBorders>
              <w:top w:val="nil"/>
              <w:left w:val="nil"/>
              <w:bottom w:val="single" w:sz="4" w:space="0" w:color="auto"/>
              <w:right w:val="single" w:sz="4" w:space="0" w:color="auto"/>
            </w:tcBorders>
            <w:shd w:val="clear" w:color="auto" w:fill="auto"/>
            <w:hideMark/>
          </w:tcPr>
          <w:p w14:paraId="55211318"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0,01</w:t>
            </w:r>
          </w:p>
        </w:tc>
        <w:tc>
          <w:tcPr>
            <w:tcW w:w="369" w:type="pct"/>
            <w:tcBorders>
              <w:top w:val="nil"/>
              <w:left w:val="nil"/>
              <w:bottom w:val="single" w:sz="4" w:space="0" w:color="auto"/>
              <w:right w:val="single" w:sz="4" w:space="0" w:color="auto"/>
            </w:tcBorders>
            <w:shd w:val="clear" w:color="auto" w:fill="auto"/>
            <w:hideMark/>
          </w:tcPr>
          <w:p w14:paraId="70E659DB"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509" w:type="pct"/>
            <w:tcBorders>
              <w:top w:val="nil"/>
              <w:left w:val="nil"/>
              <w:bottom w:val="single" w:sz="4" w:space="0" w:color="auto"/>
              <w:right w:val="single" w:sz="4" w:space="0" w:color="auto"/>
            </w:tcBorders>
            <w:shd w:val="clear" w:color="auto" w:fill="auto"/>
            <w:hideMark/>
          </w:tcPr>
          <w:p w14:paraId="5012141A"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2</w:t>
            </w:r>
          </w:p>
        </w:tc>
        <w:tc>
          <w:tcPr>
            <w:tcW w:w="689" w:type="pct"/>
            <w:tcBorders>
              <w:top w:val="nil"/>
              <w:left w:val="nil"/>
              <w:bottom w:val="single" w:sz="4" w:space="0" w:color="auto"/>
              <w:right w:val="single" w:sz="4" w:space="0" w:color="auto"/>
            </w:tcBorders>
            <w:shd w:val="clear" w:color="auto" w:fill="auto"/>
            <w:hideMark/>
          </w:tcPr>
          <w:p w14:paraId="609A18DD"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0,10047666666</w:t>
            </w:r>
          </w:p>
        </w:tc>
        <w:tc>
          <w:tcPr>
            <w:tcW w:w="545" w:type="pct"/>
            <w:tcBorders>
              <w:top w:val="nil"/>
              <w:left w:val="nil"/>
              <w:bottom w:val="single" w:sz="4" w:space="0" w:color="auto"/>
              <w:right w:val="single" w:sz="4" w:space="0" w:color="auto"/>
            </w:tcBorders>
            <w:shd w:val="clear" w:color="auto" w:fill="auto"/>
            <w:hideMark/>
          </w:tcPr>
          <w:p w14:paraId="12B8B3F3"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0,832548</w:t>
            </w:r>
          </w:p>
        </w:tc>
        <w:tc>
          <w:tcPr>
            <w:tcW w:w="545" w:type="pct"/>
            <w:tcBorders>
              <w:top w:val="nil"/>
              <w:left w:val="nil"/>
              <w:bottom w:val="single" w:sz="4" w:space="0" w:color="auto"/>
              <w:right w:val="single" w:sz="4" w:space="0" w:color="auto"/>
            </w:tcBorders>
            <w:shd w:val="clear" w:color="auto" w:fill="auto"/>
            <w:hideMark/>
          </w:tcPr>
          <w:p w14:paraId="52DC26B3"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83,2548</w:t>
            </w:r>
          </w:p>
        </w:tc>
      </w:tr>
      <w:tr w:rsidR="002D4D32" w:rsidRPr="002D4D32" w14:paraId="2A03A773" w14:textId="77777777" w:rsidTr="002D4D32">
        <w:trPr>
          <w:trHeight w:val="255"/>
        </w:trPr>
        <w:tc>
          <w:tcPr>
            <w:tcW w:w="280" w:type="pct"/>
            <w:tcBorders>
              <w:top w:val="nil"/>
              <w:left w:val="single" w:sz="4" w:space="0" w:color="auto"/>
              <w:bottom w:val="single" w:sz="4" w:space="0" w:color="auto"/>
              <w:right w:val="single" w:sz="4" w:space="0" w:color="auto"/>
            </w:tcBorders>
            <w:shd w:val="clear" w:color="auto" w:fill="auto"/>
            <w:hideMark/>
          </w:tcPr>
          <w:p w14:paraId="4FF5A691"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1325</w:t>
            </w:r>
          </w:p>
        </w:tc>
        <w:tc>
          <w:tcPr>
            <w:tcW w:w="851" w:type="pct"/>
            <w:tcBorders>
              <w:top w:val="nil"/>
              <w:left w:val="nil"/>
              <w:bottom w:val="single" w:sz="4" w:space="0" w:color="auto"/>
              <w:right w:val="single" w:sz="4" w:space="0" w:color="auto"/>
            </w:tcBorders>
            <w:shd w:val="clear" w:color="auto" w:fill="auto"/>
            <w:hideMark/>
          </w:tcPr>
          <w:p w14:paraId="1E03E0A5" w14:textId="77777777" w:rsidR="002D4D32" w:rsidRPr="002D4D32" w:rsidRDefault="002D4D32" w:rsidP="002D4D32">
            <w:pPr>
              <w:spacing w:after="0" w:line="240" w:lineRule="auto"/>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Формальдегид (</w:t>
            </w:r>
            <w:proofErr w:type="spellStart"/>
            <w:r w:rsidRPr="002D4D32">
              <w:rPr>
                <w:rFonts w:ascii="Times New Roman" w:eastAsia="Times New Roman" w:hAnsi="Times New Roman" w:cs="Times New Roman"/>
                <w:sz w:val="20"/>
                <w:szCs w:val="20"/>
              </w:rPr>
              <w:t>Метаналь</w:t>
            </w:r>
            <w:proofErr w:type="spellEnd"/>
            <w:r w:rsidRPr="002D4D32">
              <w:rPr>
                <w:rFonts w:ascii="Times New Roman" w:eastAsia="Times New Roman" w:hAnsi="Times New Roman" w:cs="Times New Roman"/>
                <w:sz w:val="20"/>
                <w:szCs w:val="20"/>
              </w:rPr>
              <w:t>) (609)</w:t>
            </w:r>
          </w:p>
        </w:tc>
        <w:tc>
          <w:tcPr>
            <w:tcW w:w="323" w:type="pct"/>
            <w:tcBorders>
              <w:top w:val="nil"/>
              <w:left w:val="nil"/>
              <w:bottom w:val="single" w:sz="4" w:space="0" w:color="auto"/>
              <w:right w:val="single" w:sz="4" w:space="0" w:color="auto"/>
            </w:tcBorders>
            <w:shd w:val="clear" w:color="auto" w:fill="auto"/>
            <w:hideMark/>
          </w:tcPr>
          <w:p w14:paraId="15CDD6DC"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444" w:type="pct"/>
            <w:tcBorders>
              <w:top w:val="nil"/>
              <w:left w:val="nil"/>
              <w:bottom w:val="single" w:sz="4" w:space="0" w:color="auto"/>
              <w:right w:val="single" w:sz="4" w:space="0" w:color="auto"/>
            </w:tcBorders>
            <w:shd w:val="clear" w:color="auto" w:fill="auto"/>
            <w:hideMark/>
          </w:tcPr>
          <w:p w14:paraId="14B88340"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0,05</w:t>
            </w:r>
          </w:p>
        </w:tc>
        <w:tc>
          <w:tcPr>
            <w:tcW w:w="445" w:type="pct"/>
            <w:tcBorders>
              <w:top w:val="nil"/>
              <w:left w:val="nil"/>
              <w:bottom w:val="single" w:sz="4" w:space="0" w:color="auto"/>
              <w:right w:val="single" w:sz="4" w:space="0" w:color="auto"/>
            </w:tcBorders>
            <w:shd w:val="clear" w:color="auto" w:fill="auto"/>
            <w:hideMark/>
          </w:tcPr>
          <w:p w14:paraId="058FF31D"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0,01</w:t>
            </w:r>
          </w:p>
        </w:tc>
        <w:tc>
          <w:tcPr>
            <w:tcW w:w="369" w:type="pct"/>
            <w:tcBorders>
              <w:top w:val="nil"/>
              <w:left w:val="nil"/>
              <w:bottom w:val="single" w:sz="4" w:space="0" w:color="auto"/>
              <w:right w:val="single" w:sz="4" w:space="0" w:color="auto"/>
            </w:tcBorders>
            <w:shd w:val="clear" w:color="auto" w:fill="auto"/>
            <w:hideMark/>
          </w:tcPr>
          <w:p w14:paraId="7E6E503C"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509" w:type="pct"/>
            <w:tcBorders>
              <w:top w:val="nil"/>
              <w:left w:val="nil"/>
              <w:bottom w:val="single" w:sz="4" w:space="0" w:color="auto"/>
              <w:right w:val="single" w:sz="4" w:space="0" w:color="auto"/>
            </w:tcBorders>
            <w:shd w:val="clear" w:color="auto" w:fill="auto"/>
            <w:hideMark/>
          </w:tcPr>
          <w:p w14:paraId="6909108B"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2</w:t>
            </w:r>
          </w:p>
        </w:tc>
        <w:tc>
          <w:tcPr>
            <w:tcW w:w="689" w:type="pct"/>
            <w:tcBorders>
              <w:top w:val="nil"/>
              <w:left w:val="nil"/>
              <w:bottom w:val="single" w:sz="4" w:space="0" w:color="auto"/>
              <w:right w:val="single" w:sz="4" w:space="0" w:color="auto"/>
            </w:tcBorders>
            <w:shd w:val="clear" w:color="auto" w:fill="auto"/>
            <w:hideMark/>
          </w:tcPr>
          <w:p w14:paraId="1BCCA35A"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0,10047666666</w:t>
            </w:r>
          </w:p>
        </w:tc>
        <w:tc>
          <w:tcPr>
            <w:tcW w:w="545" w:type="pct"/>
            <w:tcBorders>
              <w:top w:val="nil"/>
              <w:left w:val="nil"/>
              <w:bottom w:val="single" w:sz="4" w:space="0" w:color="auto"/>
              <w:right w:val="single" w:sz="4" w:space="0" w:color="auto"/>
            </w:tcBorders>
            <w:shd w:val="clear" w:color="auto" w:fill="auto"/>
            <w:hideMark/>
          </w:tcPr>
          <w:p w14:paraId="14A37B08"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0,832548</w:t>
            </w:r>
          </w:p>
        </w:tc>
        <w:tc>
          <w:tcPr>
            <w:tcW w:w="545" w:type="pct"/>
            <w:tcBorders>
              <w:top w:val="nil"/>
              <w:left w:val="nil"/>
              <w:bottom w:val="single" w:sz="4" w:space="0" w:color="auto"/>
              <w:right w:val="single" w:sz="4" w:space="0" w:color="auto"/>
            </w:tcBorders>
            <w:shd w:val="clear" w:color="auto" w:fill="auto"/>
            <w:hideMark/>
          </w:tcPr>
          <w:p w14:paraId="5EB39262"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83,2548</w:t>
            </w:r>
          </w:p>
        </w:tc>
      </w:tr>
      <w:tr w:rsidR="002D4D32" w:rsidRPr="002D4D32" w14:paraId="0419D19C" w14:textId="77777777" w:rsidTr="002D4D32">
        <w:trPr>
          <w:trHeight w:val="510"/>
        </w:trPr>
        <w:tc>
          <w:tcPr>
            <w:tcW w:w="280" w:type="pct"/>
            <w:tcBorders>
              <w:top w:val="nil"/>
              <w:left w:val="single" w:sz="4" w:space="0" w:color="auto"/>
              <w:bottom w:val="single" w:sz="4" w:space="0" w:color="auto"/>
              <w:right w:val="single" w:sz="4" w:space="0" w:color="auto"/>
            </w:tcBorders>
            <w:shd w:val="clear" w:color="auto" w:fill="auto"/>
            <w:hideMark/>
          </w:tcPr>
          <w:p w14:paraId="693BA531"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2735</w:t>
            </w:r>
          </w:p>
        </w:tc>
        <w:tc>
          <w:tcPr>
            <w:tcW w:w="851" w:type="pct"/>
            <w:tcBorders>
              <w:top w:val="nil"/>
              <w:left w:val="nil"/>
              <w:bottom w:val="single" w:sz="4" w:space="0" w:color="auto"/>
              <w:right w:val="single" w:sz="4" w:space="0" w:color="auto"/>
            </w:tcBorders>
            <w:shd w:val="clear" w:color="auto" w:fill="auto"/>
            <w:hideMark/>
          </w:tcPr>
          <w:p w14:paraId="303D2E68" w14:textId="77777777" w:rsidR="002D4D32" w:rsidRPr="002D4D32" w:rsidRDefault="002D4D32" w:rsidP="002D4D32">
            <w:pPr>
              <w:spacing w:after="0" w:line="240" w:lineRule="auto"/>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Масло минеральное нефтяное (веретенное, машинное, цилиндровое и др.) (716*)</w:t>
            </w:r>
          </w:p>
        </w:tc>
        <w:tc>
          <w:tcPr>
            <w:tcW w:w="323" w:type="pct"/>
            <w:tcBorders>
              <w:top w:val="nil"/>
              <w:left w:val="nil"/>
              <w:bottom w:val="single" w:sz="4" w:space="0" w:color="auto"/>
              <w:right w:val="single" w:sz="4" w:space="0" w:color="auto"/>
            </w:tcBorders>
            <w:shd w:val="clear" w:color="auto" w:fill="auto"/>
            <w:hideMark/>
          </w:tcPr>
          <w:p w14:paraId="362A0AF2"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444" w:type="pct"/>
            <w:tcBorders>
              <w:top w:val="nil"/>
              <w:left w:val="nil"/>
              <w:bottom w:val="single" w:sz="4" w:space="0" w:color="auto"/>
              <w:right w:val="single" w:sz="4" w:space="0" w:color="auto"/>
            </w:tcBorders>
            <w:shd w:val="clear" w:color="auto" w:fill="auto"/>
            <w:hideMark/>
          </w:tcPr>
          <w:p w14:paraId="05F2C47A"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445" w:type="pct"/>
            <w:tcBorders>
              <w:top w:val="nil"/>
              <w:left w:val="nil"/>
              <w:bottom w:val="single" w:sz="4" w:space="0" w:color="auto"/>
              <w:right w:val="single" w:sz="4" w:space="0" w:color="auto"/>
            </w:tcBorders>
            <w:shd w:val="clear" w:color="auto" w:fill="auto"/>
            <w:hideMark/>
          </w:tcPr>
          <w:p w14:paraId="4D6838A3"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369" w:type="pct"/>
            <w:tcBorders>
              <w:top w:val="nil"/>
              <w:left w:val="nil"/>
              <w:bottom w:val="single" w:sz="4" w:space="0" w:color="auto"/>
              <w:right w:val="single" w:sz="4" w:space="0" w:color="auto"/>
            </w:tcBorders>
            <w:shd w:val="clear" w:color="auto" w:fill="auto"/>
            <w:hideMark/>
          </w:tcPr>
          <w:p w14:paraId="3251A786"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0,05</w:t>
            </w:r>
          </w:p>
        </w:tc>
        <w:tc>
          <w:tcPr>
            <w:tcW w:w="509" w:type="pct"/>
            <w:tcBorders>
              <w:top w:val="nil"/>
              <w:left w:val="nil"/>
              <w:bottom w:val="single" w:sz="4" w:space="0" w:color="auto"/>
              <w:right w:val="single" w:sz="4" w:space="0" w:color="auto"/>
            </w:tcBorders>
            <w:shd w:val="clear" w:color="auto" w:fill="auto"/>
            <w:hideMark/>
          </w:tcPr>
          <w:p w14:paraId="01947F26"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689" w:type="pct"/>
            <w:tcBorders>
              <w:top w:val="nil"/>
              <w:left w:val="nil"/>
              <w:bottom w:val="single" w:sz="4" w:space="0" w:color="auto"/>
              <w:right w:val="single" w:sz="4" w:space="0" w:color="auto"/>
            </w:tcBorders>
            <w:shd w:val="clear" w:color="auto" w:fill="auto"/>
            <w:hideMark/>
          </w:tcPr>
          <w:p w14:paraId="38DE8283"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0,00074</w:t>
            </w:r>
          </w:p>
        </w:tc>
        <w:tc>
          <w:tcPr>
            <w:tcW w:w="545" w:type="pct"/>
            <w:tcBorders>
              <w:top w:val="nil"/>
              <w:left w:val="nil"/>
              <w:bottom w:val="single" w:sz="4" w:space="0" w:color="auto"/>
              <w:right w:val="single" w:sz="4" w:space="0" w:color="auto"/>
            </w:tcBorders>
            <w:shd w:val="clear" w:color="auto" w:fill="auto"/>
            <w:hideMark/>
          </w:tcPr>
          <w:p w14:paraId="4B41ADC9"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0,00015</w:t>
            </w:r>
          </w:p>
        </w:tc>
        <w:tc>
          <w:tcPr>
            <w:tcW w:w="545" w:type="pct"/>
            <w:tcBorders>
              <w:top w:val="nil"/>
              <w:left w:val="nil"/>
              <w:bottom w:val="single" w:sz="4" w:space="0" w:color="auto"/>
              <w:right w:val="single" w:sz="4" w:space="0" w:color="auto"/>
            </w:tcBorders>
            <w:shd w:val="clear" w:color="auto" w:fill="auto"/>
            <w:hideMark/>
          </w:tcPr>
          <w:p w14:paraId="31B4E74A"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0,003</w:t>
            </w:r>
          </w:p>
        </w:tc>
      </w:tr>
      <w:tr w:rsidR="002D4D32" w:rsidRPr="002D4D32" w14:paraId="194EE9DC" w14:textId="77777777" w:rsidTr="002D4D32">
        <w:trPr>
          <w:trHeight w:val="1020"/>
        </w:trPr>
        <w:tc>
          <w:tcPr>
            <w:tcW w:w="280" w:type="pct"/>
            <w:tcBorders>
              <w:top w:val="nil"/>
              <w:left w:val="single" w:sz="4" w:space="0" w:color="auto"/>
              <w:bottom w:val="single" w:sz="4" w:space="0" w:color="auto"/>
              <w:right w:val="single" w:sz="4" w:space="0" w:color="auto"/>
            </w:tcBorders>
            <w:shd w:val="clear" w:color="auto" w:fill="auto"/>
            <w:hideMark/>
          </w:tcPr>
          <w:p w14:paraId="6D8B0B56"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2754</w:t>
            </w:r>
          </w:p>
        </w:tc>
        <w:tc>
          <w:tcPr>
            <w:tcW w:w="851" w:type="pct"/>
            <w:tcBorders>
              <w:top w:val="nil"/>
              <w:left w:val="nil"/>
              <w:bottom w:val="single" w:sz="4" w:space="0" w:color="auto"/>
              <w:right w:val="single" w:sz="4" w:space="0" w:color="auto"/>
            </w:tcBorders>
            <w:shd w:val="clear" w:color="auto" w:fill="auto"/>
            <w:hideMark/>
          </w:tcPr>
          <w:p w14:paraId="0A3ECEE4" w14:textId="77777777" w:rsidR="002D4D32" w:rsidRPr="002D4D32" w:rsidRDefault="002D4D32" w:rsidP="002D4D32">
            <w:pPr>
              <w:spacing w:after="0" w:line="240" w:lineRule="auto"/>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xml:space="preserve">Алканы С12-19 /в пересчете на С/ (Углеводороды предельные С12-С19 (в пересчете на С); </w:t>
            </w:r>
            <w:r w:rsidRPr="002D4D32">
              <w:rPr>
                <w:rFonts w:ascii="Times New Roman" w:eastAsia="Times New Roman" w:hAnsi="Times New Roman" w:cs="Times New Roman"/>
                <w:sz w:val="20"/>
                <w:szCs w:val="20"/>
              </w:rPr>
              <w:lastRenderedPageBreak/>
              <w:t>Растворитель РПК-265П) (10)</w:t>
            </w:r>
          </w:p>
        </w:tc>
        <w:tc>
          <w:tcPr>
            <w:tcW w:w="323" w:type="pct"/>
            <w:tcBorders>
              <w:top w:val="nil"/>
              <w:left w:val="nil"/>
              <w:bottom w:val="single" w:sz="4" w:space="0" w:color="auto"/>
              <w:right w:val="single" w:sz="4" w:space="0" w:color="auto"/>
            </w:tcBorders>
            <w:shd w:val="clear" w:color="auto" w:fill="auto"/>
            <w:hideMark/>
          </w:tcPr>
          <w:p w14:paraId="2693C2FE"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lastRenderedPageBreak/>
              <w:t> </w:t>
            </w:r>
          </w:p>
        </w:tc>
        <w:tc>
          <w:tcPr>
            <w:tcW w:w="444" w:type="pct"/>
            <w:tcBorders>
              <w:top w:val="nil"/>
              <w:left w:val="nil"/>
              <w:bottom w:val="single" w:sz="4" w:space="0" w:color="auto"/>
              <w:right w:val="single" w:sz="4" w:space="0" w:color="auto"/>
            </w:tcBorders>
            <w:shd w:val="clear" w:color="auto" w:fill="auto"/>
            <w:hideMark/>
          </w:tcPr>
          <w:p w14:paraId="0DAC4CAA"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1</w:t>
            </w:r>
          </w:p>
        </w:tc>
        <w:tc>
          <w:tcPr>
            <w:tcW w:w="445" w:type="pct"/>
            <w:tcBorders>
              <w:top w:val="nil"/>
              <w:left w:val="nil"/>
              <w:bottom w:val="single" w:sz="4" w:space="0" w:color="auto"/>
              <w:right w:val="single" w:sz="4" w:space="0" w:color="auto"/>
            </w:tcBorders>
            <w:shd w:val="clear" w:color="auto" w:fill="auto"/>
            <w:hideMark/>
          </w:tcPr>
          <w:p w14:paraId="2605C6B0"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369" w:type="pct"/>
            <w:tcBorders>
              <w:top w:val="nil"/>
              <w:left w:val="nil"/>
              <w:bottom w:val="single" w:sz="4" w:space="0" w:color="auto"/>
              <w:right w:val="single" w:sz="4" w:space="0" w:color="auto"/>
            </w:tcBorders>
            <w:shd w:val="clear" w:color="auto" w:fill="auto"/>
            <w:hideMark/>
          </w:tcPr>
          <w:p w14:paraId="46A418DE"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509" w:type="pct"/>
            <w:tcBorders>
              <w:top w:val="nil"/>
              <w:left w:val="nil"/>
              <w:bottom w:val="single" w:sz="4" w:space="0" w:color="auto"/>
              <w:right w:val="single" w:sz="4" w:space="0" w:color="auto"/>
            </w:tcBorders>
            <w:shd w:val="clear" w:color="auto" w:fill="auto"/>
            <w:hideMark/>
          </w:tcPr>
          <w:p w14:paraId="205AC8B4"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4</w:t>
            </w:r>
          </w:p>
        </w:tc>
        <w:tc>
          <w:tcPr>
            <w:tcW w:w="689" w:type="pct"/>
            <w:tcBorders>
              <w:top w:val="nil"/>
              <w:left w:val="nil"/>
              <w:bottom w:val="single" w:sz="4" w:space="0" w:color="auto"/>
              <w:right w:val="single" w:sz="4" w:space="0" w:color="auto"/>
            </w:tcBorders>
            <w:shd w:val="clear" w:color="auto" w:fill="auto"/>
            <w:hideMark/>
          </w:tcPr>
          <w:p w14:paraId="55D262E0"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1,11557266666</w:t>
            </w:r>
          </w:p>
        </w:tc>
        <w:tc>
          <w:tcPr>
            <w:tcW w:w="545" w:type="pct"/>
            <w:tcBorders>
              <w:top w:val="nil"/>
              <w:left w:val="nil"/>
              <w:bottom w:val="single" w:sz="4" w:space="0" w:color="auto"/>
              <w:right w:val="single" w:sz="4" w:space="0" w:color="auto"/>
            </w:tcBorders>
            <w:shd w:val="clear" w:color="auto" w:fill="auto"/>
            <w:hideMark/>
          </w:tcPr>
          <w:p w14:paraId="03282224"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8,348219</w:t>
            </w:r>
          </w:p>
        </w:tc>
        <w:tc>
          <w:tcPr>
            <w:tcW w:w="545" w:type="pct"/>
            <w:tcBorders>
              <w:top w:val="nil"/>
              <w:left w:val="nil"/>
              <w:bottom w:val="single" w:sz="4" w:space="0" w:color="auto"/>
              <w:right w:val="single" w:sz="4" w:space="0" w:color="auto"/>
            </w:tcBorders>
            <w:shd w:val="clear" w:color="auto" w:fill="auto"/>
            <w:hideMark/>
          </w:tcPr>
          <w:p w14:paraId="35B26EBC"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8,348219</w:t>
            </w:r>
          </w:p>
        </w:tc>
      </w:tr>
      <w:tr w:rsidR="002D4D32" w:rsidRPr="002D4D32" w14:paraId="4F30D7E7" w14:textId="77777777" w:rsidTr="002D4D32">
        <w:trPr>
          <w:trHeight w:val="255"/>
        </w:trPr>
        <w:tc>
          <w:tcPr>
            <w:tcW w:w="280" w:type="pct"/>
            <w:tcBorders>
              <w:top w:val="nil"/>
              <w:left w:val="single" w:sz="4" w:space="0" w:color="auto"/>
              <w:bottom w:val="single" w:sz="4" w:space="0" w:color="auto"/>
              <w:right w:val="single" w:sz="4" w:space="0" w:color="auto"/>
            </w:tcBorders>
            <w:shd w:val="clear" w:color="auto" w:fill="auto"/>
            <w:hideMark/>
          </w:tcPr>
          <w:p w14:paraId="036E52F3"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2902</w:t>
            </w:r>
          </w:p>
        </w:tc>
        <w:tc>
          <w:tcPr>
            <w:tcW w:w="851" w:type="pct"/>
            <w:tcBorders>
              <w:top w:val="nil"/>
              <w:left w:val="nil"/>
              <w:bottom w:val="single" w:sz="4" w:space="0" w:color="auto"/>
              <w:right w:val="single" w:sz="4" w:space="0" w:color="auto"/>
            </w:tcBorders>
            <w:shd w:val="clear" w:color="auto" w:fill="auto"/>
            <w:hideMark/>
          </w:tcPr>
          <w:p w14:paraId="3A70E655" w14:textId="77777777" w:rsidR="002D4D32" w:rsidRPr="002D4D32" w:rsidRDefault="002D4D32" w:rsidP="002D4D32">
            <w:pPr>
              <w:spacing w:after="0" w:line="240" w:lineRule="auto"/>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Взвешенные частицы (116)</w:t>
            </w:r>
          </w:p>
        </w:tc>
        <w:tc>
          <w:tcPr>
            <w:tcW w:w="323" w:type="pct"/>
            <w:tcBorders>
              <w:top w:val="nil"/>
              <w:left w:val="nil"/>
              <w:bottom w:val="single" w:sz="4" w:space="0" w:color="auto"/>
              <w:right w:val="single" w:sz="4" w:space="0" w:color="auto"/>
            </w:tcBorders>
            <w:shd w:val="clear" w:color="auto" w:fill="auto"/>
            <w:hideMark/>
          </w:tcPr>
          <w:p w14:paraId="18410B3F"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444" w:type="pct"/>
            <w:tcBorders>
              <w:top w:val="nil"/>
              <w:left w:val="nil"/>
              <w:bottom w:val="single" w:sz="4" w:space="0" w:color="auto"/>
              <w:right w:val="single" w:sz="4" w:space="0" w:color="auto"/>
            </w:tcBorders>
            <w:shd w:val="clear" w:color="auto" w:fill="auto"/>
            <w:hideMark/>
          </w:tcPr>
          <w:p w14:paraId="1259247D"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0,5</w:t>
            </w:r>
          </w:p>
        </w:tc>
        <w:tc>
          <w:tcPr>
            <w:tcW w:w="445" w:type="pct"/>
            <w:tcBorders>
              <w:top w:val="nil"/>
              <w:left w:val="nil"/>
              <w:bottom w:val="single" w:sz="4" w:space="0" w:color="auto"/>
              <w:right w:val="single" w:sz="4" w:space="0" w:color="auto"/>
            </w:tcBorders>
            <w:shd w:val="clear" w:color="auto" w:fill="auto"/>
            <w:hideMark/>
          </w:tcPr>
          <w:p w14:paraId="00D99685"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0,15</w:t>
            </w:r>
          </w:p>
        </w:tc>
        <w:tc>
          <w:tcPr>
            <w:tcW w:w="369" w:type="pct"/>
            <w:tcBorders>
              <w:top w:val="nil"/>
              <w:left w:val="nil"/>
              <w:bottom w:val="single" w:sz="4" w:space="0" w:color="auto"/>
              <w:right w:val="single" w:sz="4" w:space="0" w:color="auto"/>
            </w:tcBorders>
            <w:shd w:val="clear" w:color="auto" w:fill="auto"/>
            <w:hideMark/>
          </w:tcPr>
          <w:p w14:paraId="36702E41"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509" w:type="pct"/>
            <w:tcBorders>
              <w:top w:val="nil"/>
              <w:left w:val="nil"/>
              <w:bottom w:val="single" w:sz="4" w:space="0" w:color="auto"/>
              <w:right w:val="single" w:sz="4" w:space="0" w:color="auto"/>
            </w:tcBorders>
            <w:shd w:val="clear" w:color="auto" w:fill="auto"/>
            <w:hideMark/>
          </w:tcPr>
          <w:p w14:paraId="08AB4777"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3</w:t>
            </w:r>
          </w:p>
        </w:tc>
        <w:tc>
          <w:tcPr>
            <w:tcW w:w="689" w:type="pct"/>
            <w:tcBorders>
              <w:top w:val="nil"/>
              <w:left w:val="nil"/>
              <w:bottom w:val="single" w:sz="4" w:space="0" w:color="auto"/>
              <w:right w:val="single" w:sz="4" w:space="0" w:color="auto"/>
            </w:tcBorders>
            <w:shd w:val="clear" w:color="auto" w:fill="auto"/>
            <w:hideMark/>
          </w:tcPr>
          <w:p w14:paraId="2DE142A0"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0,02056</w:t>
            </w:r>
          </w:p>
        </w:tc>
        <w:tc>
          <w:tcPr>
            <w:tcW w:w="545" w:type="pct"/>
            <w:tcBorders>
              <w:top w:val="nil"/>
              <w:left w:val="nil"/>
              <w:bottom w:val="single" w:sz="4" w:space="0" w:color="auto"/>
              <w:right w:val="single" w:sz="4" w:space="0" w:color="auto"/>
            </w:tcBorders>
            <w:shd w:val="clear" w:color="auto" w:fill="auto"/>
            <w:hideMark/>
          </w:tcPr>
          <w:p w14:paraId="35C5B5EA"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0,00296</w:t>
            </w:r>
          </w:p>
        </w:tc>
        <w:tc>
          <w:tcPr>
            <w:tcW w:w="545" w:type="pct"/>
            <w:tcBorders>
              <w:top w:val="nil"/>
              <w:left w:val="nil"/>
              <w:bottom w:val="single" w:sz="4" w:space="0" w:color="auto"/>
              <w:right w:val="single" w:sz="4" w:space="0" w:color="auto"/>
            </w:tcBorders>
            <w:shd w:val="clear" w:color="auto" w:fill="auto"/>
            <w:hideMark/>
          </w:tcPr>
          <w:p w14:paraId="7CE097EA"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0,01973333</w:t>
            </w:r>
          </w:p>
        </w:tc>
      </w:tr>
      <w:tr w:rsidR="002D4D32" w:rsidRPr="002D4D32" w14:paraId="7750C42C" w14:textId="77777777" w:rsidTr="002D4D32">
        <w:trPr>
          <w:trHeight w:val="765"/>
        </w:trPr>
        <w:tc>
          <w:tcPr>
            <w:tcW w:w="280" w:type="pct"/>
            <w:tcBorders>
              <w:top w:val="nil"/>
              <w:left w:val="single" w:sz="4" w:space="0" w:color="auto"/>
              <w:bottom w:val="single" w:sz="4" w:space="0" w:color="auto"/>
              <w:right w:val="single" w:sz="4" w:space="0" w:color="auto"/>
            </w:tcBorders>
            <w:shd w:val="clear" w:color="auto" w:fill="auto"/>
            <w:hideMark/>
          </w:tcPr>
          <w:p w14:paraId="1FD7A857"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2907</w:t>
            </w:r>
          </w:p>
        </w:tc>
        <w:tc>
          <w:tcPr>
            <w:tcW w:w="851" w:type="pct"/>
            <w:tcBorders>
              <w:top w:val="nil"/>
              <w:left w:val="nil"/>
              <w:bottom w:val="single" w:sz="4" w:space="0" w:color="auto"/>
              <w:right w:val="single" w:sz="4" w:space="0" w:color="auto"/>
            </w:tcBorders>
            <w:shd w:val="clear" w:color="auto" w:fill="auto"/>
            <w:hideMark/>
          </w:tcPr>
          <w:p w14:paraId="2F61C8E7" w14:textId="77777777" w:rsidR="002D4D32" w:rsidRPr="002D4D32" w:rsidRDefault="002D4D32" w:rsidP="002D4D32">
            <w:pPr>
              <w:spacing w:after="0" w:line="240" w:lineRule="auto"/>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Пыль неорганическая, содержащая двуокись кремния в %: более 70 (Динас) (493)</w:t>
            </w:r>
          </w:p>
        </w:tc>
        <w:tc>
          <w:tcPr>
            <w:tcW w:w="323" w:type="pct"/>
            <w:tcBorders>
              <w:top w:val="nil"/>
              <w:left w:val="nil"/>
              <w:bottom w:val="single" w:sz="4" w:space="0" w:color="auto"/>
              <w:right w:val="single" w:sz="4" w:space="0" w:color="auto"/>
            </w:tcBorders>
            <w:shd w:val="clear" w:color="auto" w:fill="auto"/>
            <w:hideMark/>
          </w:tcPr>
          <w:p w14:paraId="556521B4"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444" w:type="pct"/>
            <w:tcBorders>
              <w:top w:val="nil"/>
              <w:left w:val="nil"/>
              <w:bottom w:val="single" w:sz="4" w:space="0" w:color="auto"/>
              <w:right w:val="single" w:sz="4" w:space="0" w:color="auto"/>
            </w:tcBorders>
            <w:shd w:val="clear" w:color="auto" w:fill="auto"/>
            <w:hideMark/>
          </w:tcPr>
          <w:p w14:paraId="23CAE3CA"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0,15</w:t>
            </w:r>
          </w:p>
        </w:tc>
        <w:tc>
          <w:tcPr>
            <w:tcW w:w="445" w:type="pct"/>
            <w:tcBorders>
              <w:top w:val="nil"/>
              <w:left w:val="nil"/>
              <w:bottom w:val="single" w:sz="4" w:space="0" w:color="auto"/>
              <w:right w:val="single" w:sz="4" w:space="0" w:color="auto"/>
            </w:tcBorders>
            <w:shd w:val="clear" w:color="auto" w:fill="auto"/>
            <w:hideMark/>
          </w:tcPr>
          <w:p w14:paraId="3991775A"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0,05</w:t>
            </w:r>
          </w:p>
        </w:tc>
        <w:tc>
          <w:tcPr>
            <w:tcW w:w="369" w:type="pct"/>
            <w:tcBorders>
              <w:top w:val="nil"/>
              <w:left w:val="nil"/>
              <w:bottom w:val="single" w:sz="4" w:space="0" w:color="auto"/>
              <w:right w:val="single" w:sz="4" w:space="0" w:color="auto"/>
            </w:tcBorders>
            <w:shd w:val="clear" w:color="auto" w:fill="auto"/>
            <w:hideMark/>
          </w:tcPr>
          <w:p w14:paraId="1C9C8FAA"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509" w:type="pct"/>
            <w:tcBorders>
              <w:top w:val="nil"/>
              <w:left w:val="nil"/>
              <w:bottom w:val="single" w:sz="4" w:space="0" w:color="auto"/>
              <w:right w:val="single" w:sz="4" w:space="0" w:color="auto"/>
            </w:tcBorders>
            <w:shd w:val="clear" w:color="auto" w:fill="auto"/>
            <w:hideMark/>
          </w:tcPr>
          <w:p w14:paraId="3D4029AD"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3</w:t>
            </w:r>
          </w:p>
        </w:tc>
        <w:tc>
          <w:tcPr>
            <w:tcW w:w="689" w:type="pct"/>
            <w:tcBorders>
              <w:top w:val="nil"/>
              <w:left w:val="nil"/>
              <w:bottom w:val="single" w:sz="4" w:space="0" w:color="auto"/>
              <w:right w:val="single" w:sz="4" w:space="0" w:color="auto"/>
            </w:tcBorders>
            <w:shd w:val="clear" w:color="auto" w:fill="auto"/>
            <w:hideMark/>
          </w:tcPr>
          <w:p w14:paraId="618B9F2C"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0,32733</w:t>
            </w:r>
          </w:p>
        </w:tc>
        <w:tc>
          <w:tcPr>
            <w:tcW w:w="545" w:type="pct"/>
            <w:tcBorders>
              <w:top w:val="nil"/>
              <w:left w:val="nil"/>
              <w:bottom w:val="single" w:sz="4" w:space="0" w:color="auto"/>
              <w:right w:val="single" w:sz="4" w:space="0" w:color="auto"/>
            </w:tcBorders>
            <w:shd w:val="clear" w:color="auto" w:fill="auto"/>
            <w:hideMark/>
          </w:tcPr>
          <w:p w14:paraId="44664635"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0,047151</w:t>
            </w:r>
          </w:p>
        </w:tc>
        <w:tc>
          <w:tcPr>
            <w:tcW w:w="545" w:type="pct"/>
            <w:tcBorders>
              <w:top w:val="nil"/>
              <w:left w:val="nil"/>
              <w:bottom w:val="single" w:sz="4" w:space="0" w:color="auto"/>
              <w:right w:val="single" w:sz="4" w:space="0" w:color="auto"/>
            </w:tcBorders>
            <w:shd w:val="clear" w:color="auto" w:fill="auto"/>
            <w:hideMark/>
          </w:tcPr>
          <w:p w14:paraId="22A03653"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0,94302</w:t>
            </w:r>
          </w:p>
        </w:tc>
      </w:tr>
      <w:tr w:rsidR="002D4D32" w:rsidRPr="002D4D32" w14:paraId="662AC513" w14:textId="77777777" w:rsidTr="002D4D32">
        <w:trPr>
          <w:trHeight w:val="1530"/>
        </w:trPr>
        <w:tc>
          <w:tcPr>
            <w:tcW w:w="280" w:type="pct"/>
            <w:tcBorders>
              <w:top w:val="nil"/>
              <w:left w:val="single" w:sz="4" w:space="0" w:color="auto"/>
              <w:bottom w:val="single" w:sz="4" w:space="0" w:color="auto"/>
              <w:right w:val="single" w:sz="4" w:space="0" w:color="auto"/>
            </w:tcBorders>
            <w:shd w:val="clear" w:color="auto" w:fill="auto"/>
            <w:hideMark/>
          </w:tcPr>
          <w:p w14:paraId="7082CAC3"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2908</w:t>
            </w:r>
          </w:p>
        </w:tc>
        <w:tc>
          <w:tcPr>
            <w:tcW w:w="851" w:type="pct"/>
            <w:tcBorders>
              <w:top w:val="nil"/>
              <w:left w:val="nil"/>
              <w:bottom w:val="single" w:sz="4" w:space="0" w:color="auto"/>
              <w:right w:val="single" w:sz="4" w:space="0" w:color="auto"/>
            </w:tcBorders>
            <w:shd w:val="clear" w:color="auto" w:fill="auto"/>
            <w:hideMark/>
          </w:tcPr>
          <w:p w14:paraId="64A98191" w14:textId="77777777" w:rsidR="002D4D32" w:rsidRPr="002D4D32" w:rsidRDefault="002D4D32" w:rsidP="002D4D32">
            <w:pPr>
              <w:spacing w:after="0" w:line="240" w:lineRule="auto"/>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23" w:type="pct"/>
            <w:tcBorders>
              <w:top w:val="nil"/>
              <w:left w:val="nil"/>
              <w:bottom w:val="single" w:sz="4" w:space="0" w:color="auto"/>
              <w:right w:val="single" w:sz="4" w:space="0" w:color="auto"/>
            </w:tcBorders>
            <w:shd w:val="clear" w:color="auto" w:fill="auto"/>
            <w:hideMark/>
          </w:tcPr>
          <w:p w14:paraId="55DC72B6"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444" w:type="pct"/>
            <w:tcBorders>
              <w:top w:val="nil"/>
              <w:left w:val="nil"/>
              <w:bottom w:val="single" w:sz="4" w:space="0" w:color="auto"/>
              <w:right w:val="single" w:sz="4" w:space="0" w:color="auto"/>
            </w:tcBorders>
            <w:shd w:val="clear" w:color="auto" w:fill="auto"/>
            <w:hideMark/>
          </w:tcPr>
          <w:p w14:paraId="0529A48F"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0,3</w:t>
            </w:r>
          </w:p>
        </w:tc>
        <w:tc>
          <w:tcPr>
            <w:tcW w:w="445" w:type="pct"/>
            <w:tcBorders>
              <w:top w:val="nil"/>
              <w:left w:val="nil"/>
              <w:bottom w:val="single" w:sz="4" w:space="0" w:color="auto"/>
              <w:right w:val="single" w:sz="4" w:space="0" w:color="auto"/>
            </w:tcBorders>
            <w:shd w:val="clear" w:color="auto" w:fill="auto"/>
            <w:hideMark/>
          </w:tcPr>
          <w:p w14:paraId="299ABFC4"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0,1</w:t>
            </w:r>
          </w:p>
        </w:tc>
        <w:tc>
          <w:tcPr>
            <w:tcW w:w="369" w:type="pct"/>
            <w:tcBorders>
              <w:top w:val="nil"/>
              <w:left w:val="nil"/>
              <w:bottom w:val="single" w:sz="4" w:space="0" w:color="auto"/>
              <w:right w:val="single" w:sz="4" w:space="0" w:color="auto"/>
            </w:tcBorders>
            <w:shd w:val="clear" w:color="auto" w:fill="auto"/>
            <w:hideMark/>
          </w:tcPr>
          <w:p w14:paraId="30BB966C"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509" w:type="pct"/>
            <w:tcBorders>
              <w:top w:val="nil"/>
              <w:left w:val="nil"/>
              <w:bottom w:val="single" w:sz="4" w:space="0" w:color="auto"/>
              <w:right w:val="single" w:sz="4" w:space="0" w:color="auto"/>
            </w:tcBorders>
            <w:shd w:val="clear" w:color="auto" w:fill="auto"/>
            <w:hideMark/>
          </w:tcPr>
          <w:p w14:paraId="27868D5F"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3</w:t>
            </w:r>
          </w:p>
        </w:tc>
        <w:tc>
          <w:tcPr>
            <w:tcW w:w="689" w:type="pct"/>
            <w:tcBorders>
              <w:top w:val="nil"/>
              <w:left w:val="nil"/>
              <w:bottom w:val="single" w:sz="4" w:space="0" w:color="auto"/>
              <w:right w:val="single" w:sz="4" w:space="0" w:color="auto"/>
            </w:tcBorders>
            <w:shd w:val="clear" w:color="auto" w:fill="auto"/>
            <w:hideMark/>
          </w:tcPr>
          <w:p w14:paraId="6FEA2AB5"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0,008113</w:t>
            </w:r>
          </w:p>
        </w:tc>
        <w:tc>
          <w:tcPr>
            <w:tcW w:w="545" w:type="pct"/>
            <w:tcBorders>
              <w:top w:val="nil"/>
              <w:left w:val="nil"/>
              <w:bottom w:val="single" w:sz="4" w:space="0" w:color="auto"/>
              <w:right w:val="single" w:sz="4" w:space="0" w:color="auto"/>
            </w:tcBorders>
            <w:shd w:val="clear" w:color="auto" w:fill="auto"/>
            <w:hideMark/>
          </w:tcPr>
          <w:p w14:paraId="0575609D"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0,011514</w:t>
            </w:r>
          </w:p>
        </w:tc>
        <w:tc>
          <w:tcPr>
            <w:tcW w:w="545" w:type="pct"/>
            <w:tcBorders>
              <w:top w:val="nil"/>
              <w:left w:val="nil"/>
              <w:bottom w:val="single" w:sz="4" w:space="0" w:color="auto"/>
              <w:right w:val="single" w:sz="4" w:space="0" w:color="auto"/>
            </w:tcBorders>
            <w:shd w:val="clear" w:color="auto" w:fill="auto"/>
            <w:hideMark/>
          </w:tcPr>
          <w:p w14:paraId="03080815"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0,11514</w:t>
            </w:r>
          </w:p>
        </w:tc>
      </w:tr>
      <w:tr w:rsidR="002D4D32" w:rsidRPr="002D4D32" w14:paraId="05275906" w14:textId="77777777" w:rsidTr="002D4D32">
        <w:trPr>
          <w:trHeight w:val="510"/>
        </w:trPr>
        <w:tc>
          <w:tcPr>
            <w:tcW w:w="280" w:type="pct"/>
            <w:tcBorders>
              <w:top w:val="nil"/>
              <w:left w:val="single" w:sz="4" w:space="0" w:color="auto"/>
              <w:bottom w:val="single" w:sz="4" w:space="0" w:color="auto"/>
              <w:right w:val="single" w:sz="4" w:space="0" w:color="auto"/>
            </w:tcBorders>
            <w:shd w:val="clear" w:color="auto" w:fill="auto"/>
            <w:hideMark/>
          </w:tcPr>
          <w:p w14:paraId="11D753A2"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2930</w:t>
            </w:r>
          </w:p>
        </w:tc>
        <w:tc>
          <w:tcPr>
            <w:tcW w:w="851" w:type="pct"/>
            <w:tcBorders>
              <w:top w:val="nil"/>
              <w:left w:val="nil"/>
              <w:bottom w:val="single" w:sz="4" w:space="0" w:color="auto"/>
              <w:right w:val="single" w:sz="4" w:space="0" w:color="auto"/>
            </w:tcBorders>
            <w:shd w:val="clear" w:color="auto" w:fill="auto"/>
            <w:hideMark/>
          </w:tcPr>
          <w:p w14:paraId="0CB01D49" w14:textId="77777777" w:rsidR="002D4D32" w:rsidRPr="002D4D32" w:rsidRDefault="002D4D32" w:rsidP="002D4D32">
            <w:pPr>
              <w:spacing w:after="0" w:line="240" w:lineRule="auto"/>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xml:space="preserve">Пыль абразивная (Корунд белый, </w:t>
            </w:r>
            <w:proofErr w:type="spellStart"/>
            <w:r w:rsidRPr="002D4D32">
              <w:rPr>
                <w:rFonts w:ascii="Times New Roman" w:eastAsia="Times New Roman" w:hAnsi="Times New Roman" w:cs="Times New Roman"/>
                <w:sz w:val="20"/>
                <w:szCs w:val="20"/>
              </w:rPr>
              <w:t>Монокорунд</w:t>
            </w:r>
            <w:proofErr w:type="spellEnd"/>
            <w:r w:rsidRPr="002D4D32">
              <w:rPr>
                <w:rFonts w:ascii="Times New Roman" w:eastAsia="Times New Roman" w:hAnsi="Times New Roman" w:cs="Times New Roman"/>
                <w:sz w:val="20"/>
                <w:szCs w:val="20"/>
              </w:rPr>
              <w:t>) (1027*)</w:t>
            </w:r>
          </w:p>
        </w:tc>
        <w:tc>
          <w:tcPr>
            <w:tcW w:w="323" w:type="pct"/>
            <w:tcBorders>
              <w:top w:val="nil"/>
              <w:left w:val="nil"/>
              <w:bottom w:val="single" w:sz="4" w:space="0" w:color="auto"/>
              <w:right w:val="single" w:sz="4" w:space="0" w:color="auto"/>
            </w:tcBorders>
            <w:shd w:val="clear" w:color="auto" w:fill="auto"/>
            <w:hideMark/>
          </w:tcPr>
          <w:p w14:paraId="5B602C2B"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444" w:type="pct"/>
            <w:tcBorders>
              <w:top w:val="nil"/>
              <w:left w:val="nil"/>
              <w:bottom w:val="single" w:sz="4" w:space="0" w:color="auto"/>
              <w:right w:val="single" w:sz="4" w:space="0" w:color="auto"/>
            </w:tcBorders>
            <w:shd w:val="clear" w:color="auto" w:fill="auto"/>
            <w:hideMark/>
          </w:tcPr>
          <w:p w14:paraId="138B65BC"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445" w:type="pct"/>
            <w:tcBorders>
              <w:top w:val="nil"/>
              <w:left w:val="nil"/>
              <w:bottom w:val="single" w:sz="4" w:space="0" w:color="auto"/>
              <w:right w:val="single" w:sz="4" w:space="0" w:color="auto"/>
            </w:tcBorders>
            <w:shd w:val="clear" w:color="auto" w:fill="auto"/>
            <w:hideMark/>
          </w:tcPr>
          <w:p w14:paraId="65CA974A"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369" w:type="pct"/>
            <w:tcBorders>
              <w:top w:val="nil"/>
              <w:left w:val="nil"/>
              <w:bottom w:val="single" w:sz="4" w:space="0" w:color="auto"/>
              <w:right w:val="single" w:sz="4" w:space="0" w:color="auto"/>
            </w:tcBorders>
            <w:shd w:val="clear" w:color="auto" w:fill="auto"/>
            <w:hideMark/>
          </w:tcPr>
          <w:p w14:paraId="281AE25A"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0,04</w:t>
            </w:r>
          </w:p>
        </w:tc>
        <w:tc>
          <w:tcPr>
            <w:tcW w:w="509" w:type="pct"/>
            <w:tcBorders>
              <w:top w:val="nil"/>
              <w:left w:val="nil"/>
              <w:bottom w:val="single" w:sz="4" w:space="0" w:color="auto"/>
              <w:right w:val="single" w:sz="4" w:space="0" w:color="auto"/>
            </w:tcBorders>
            <w:shd w:val="clear" w:color="auto" w:fill="auto"/>
            <w:hideMark/>
          </w:tcPr>
          <w:p w14:paraId="2A6A62D3"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689" w:type="pct"/>
            <w:tcBorders>
              <w:top w:val="nil"/>
              <w:left w:val="nil"/>
              <w:bottom w:val="single" w:sz="4" w:space="0" w:color="auto"/>
              <w:right w:val="single" w:sz="4" w:space="0" w:color="auto"/>
            </w:tcBorders>
            <w:shd w:val="clear" w:color="auto" w:fill="auto"/>
            <w:hideMark/>
          </w:tcPr>
          <w:p w14:paraId="4E5E011C"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0,00544</w:t>
            </w:r>
          </w:p>
        </w:tc>
        <w:tc>
          <w:tcPr>
            <w:tcW w:w="545" w:type="pct"/>
            <w:tcBorders>
              <w:top w:val="nil"/>
              <w:left w:val="nil"/>
              <w:bottom w:val="single" w:sz="4" w:space="0" w:color="auto"/>
              <w:right w:val="single" w:sz="4" w:space="0" w:color="auto"/>
            </w:tcBorders>
            <w:shd w:val="clear" w:color="auto" w:fill="auto"/>
            <w:hideMark/>
          </w:tcPr>
          <w:p w14:paraId="075D5B74"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0,027</w:t>
            </w:r>
          </w:p>
        </w:tc>
        <w:tc>
          <w:tcPr>
            <w:tcW w:w="545" w:type="pct"/>
            <w:tcBorders>
              <w:top w:val="nil"/>
              <w:left w:val="nil"/>
              <w:bottom w:val="single" w:sz="4" w:space="0" w:color="auto"/>
              <w:right w:val="single" w:sz="4" w:space="0" w:color="auto"/>
            </w:tcBorders>
            <w:shd w:val="clear" w:color="auto" w:fill="auto"/>
            <w:hideMark/>
          </w:tcPr>
          <w:p w14:paraId="238A212C"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0,675</w:t>
            </w:r>
          </w:p>
        </w:tc>
      </w:tr>
      <w:tr w:rsidR="002D4D32" w:rsidRPr="002D4D32" w14:paraId="16FC6EEE" w14:textId="77777777" w:rsidTr="002D4D32">
        <w:trPr>
          <w:trHeight w:val="255"/>
        </w:trPr>
        <w:tc>
          <w:tcPr>
            <w:tcW w:w="280" w:type="pct"/>
            <w:tcBorders>
              <w:top w:val="nil"/>
              <w:left w:val="single" w:sz="4" w:space="0" w:color="auto"/>
              <w:bottom w:val="single" w:sz="4" w:space="0" w:color="auto"/>
              <w:right w:val="single" w:sz="4" w:space="0" w:color="auto"/>
            </w:tcBorders>
            <w:shd w:val="clear" w:color="auto" w:fill="auto"/>
            <w:hideMark/>
          </w:tcPr>
          <w:p w14:paraId="518EEBF5"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851" w:type="pct"/>
            <w:tcBorders>
              <w:top w:val="nil"/>
              <w:left w:val="nil"/>
              <w:bottom w:val="single" w:sz="4" w:space="0" w:color="auto"/>
              <w:right w:val="single" w:sz="4" w:space="0" w:color="auto"/>
            </w:tcBorders>
            <w:shd w:val="clear" w:color="auto" w:fill="auto"/>
            <w:hideMark/>
          </w:tcPr>
          <w:p w14:paraId="72FEF95B" w14:textId="77777777" w:rsidR="002D4D32" w:rsidRPr="002D4D32" w:rsidRDefault="002D4D32" w:rsidP="002D4D32">
            <w:pPr>
              <w:spacing w:after="0" w:line="240" w:lineRule="auto"/>
              <w:ind w:firstLineChars="200" w:firstLine="402"/>
              <w:rPr>
                <w:rFonts w:ascii="Times New Roman" w:eastAsia="Times New Roman" w:hAnsi="Times New Roman" w:cs="Times New Roman"/>
                <w:b/>
                <w:bCs/>
                <w:sz w:val="20"/>
                <w:szCs w:val="20"/>
              </w:rPr>
            </w:pPr>
            <w:r w:rsidRPr="002D4D32">
              <w:rPr>
                <w:rFonts w:ascii="Times New Roman" w:eastAsia="Times New Roman" w:hAnsi="Times New Roman" w:cs="Times New Roman"/>
                <w:b/>
                <w:bCs/>
                <w:sz w:val="20"/>
                <w:szCs w:val="20"/>
              </w:rPr>
              <w:t xml:space="preserve">В С Е Г </w:t>
            </w:r>
            <w:proofErr w:type="gramStart"/>
            <w:r w:rsidRPr="002D4D32">
              <w:rPr>
                <w:rFonts w:ascii="Times New Roman" w:eastAsia="Times New Roman" w:hAnsi="Times New Roman" w:cs="Times New Roman"/>
                <w:b/>
                <w:bCs/>
                <w:sz w:val="20"/>
                <w:szCs w:val="20"/>
              </w:rPr>
              <w:t>О :</w:t>
            </w:r>
            <w:proofErr w:type="gramEnd"/>
          </w:p>
        </w:tc>
        <w:tc>
          <w:tcPr>
            <w:tcW w:w="323" w:type="pct"/>
            <w:tcBorders>
              <w:top w:val="nil"/>
              <w:left w:val="nil"/>
              <w:bottom w:val="single" w:sz="4" w:space="0" w:color="auto"/>
              <w:right w:val="single" w:sz="4" w:space="0" w:color="auto"/>
            </w:tcBorders>
            <w:shd w:val="clear" w:color="auto" w:fill="auto"/>
            <w:hideMark/>
          </w:tcPr>
          <w:p w14:paraId="3AB112B8"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444" w:type="pct"/>
            <w:tcBorders>
              <w:top w:val="nil"/>
              <w:left w:val="nil"/>
              <w:bottom w:val="single" w:sz="4" w:space="0" w:color="auto"/>
              <w:right w:val="single" w:sz="4" w:space="0" w:color="auto"/>
            </w:tcBorders>
            <w:shd w:val="clear" w:color="auto" w:fill="auto"/>
            <w:hideMark/>
          </w:tcPr>
          <w:p w14:paraId="3627DDA8"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445" w:type="pct"/>
            <w:tcBorders>
              <w:top w:val="nil"/>
              <w:left w:val="nil"/>
              <w:bottom w:val="single" w:sz="4" w:space="0" w:color="auto"/>
              <w:right w:val="single" w:sz="4" w:space="0" w:color="auto"/>
            </w:tcBorders>
            <w:shd w:val="clear" w:color="auto" w:fill="auto"/>
            <w:hideMark/>
          </w:tcPr>
          <w:p w14:paraId="326F5471"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369" w:type="pct"/>
            <w:tcBorders>
              <w:top w:val="nil"/>
              <w:left w:val="nil"/>
              <w:bottom w:val="single" w:sz="4" w:space="0" w:color="auto"/>
              <w:right w:val="single" w:sz="4" w:space="0" w:color="auto"/>
            </w:tcBorders>
            <w:shd w:val="clear" w:color="auto" w:fill="auto"/>
            <w:hideMark/>
          </w:tcPr>
          <w:p w14:paraId="740747CB" w14:textId="77777777" w:rsidR="002D4D32" w:rsidRPr="002D4D32" w:rsidRDefault="002D4D32" w:rsidP="002D4D32">
            <w:pPr>
              <w:spacing w:after="0" w:line="240" w:lineRule="auto"/>
              <w:jc w:val="right"/>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509" w:type="pct"/>
            <w:tcBorders>
              <w:top w:val="nil"/>
              <w:left w:val="nil"/>
              <w:bottom w:val="single" w:sz="4" w:space="0" w:color="auto"/>
              <w:right w:val="single" w:sz="4" w:space="0" w:color="auto"/>
            </w:tcBorders>
            <w:shd w:val="clear" w:color="auto" w:fill="auto"/>
            <w:hideMark/>
          </w:tcPr>
          <w:p w14:paraId="565A214B" w14:textId="77777777" w:rsidR="002D4D32" w:rsidRPr="002D4D32" w:rsidRDefault="002D4D32" w:rsidP="002D4D32">
            <w:pPr>
              <w:spacing w:after="0" w:line="240" w:lineRule="auto"/>
              <w:jc w:val="center"/>
              <w:rPr>
                <w:rFonts w:ascii="Times New Roman" w:eastAsia="Times New Roman" w:hAnsi="Times New Roman" w:cs="Times New Roman"/>
                <w:sz w:val="20"/>
                <w:szCs w:val="20"/>
              </w:rPr>
            </w:pPr>
            <w:r w:rsidRPr="002D4D32">
              <w:rPr>
                <w:rFonts w:ascii="Times New Roman" w:eastAsia="Times New Roman" w:hAnsi="Times New Roman" w:cs="Times New Roman"/>
                <w:sz w:val="20"/>
                <w:szCs w:val="20"/>
              </w:rPr>
              <w:t> </w:t>
            </w:r>
          </w:p>
        </w:tc>
        <w:tc>
          <w:tcPr>
            <w:tcW w:w="689" w:type="pct"/>
            <w:tcBorders>
              <w:top w:val="nil"/>
              <w:left w:val="nil"/>
              <w:bottom w:val="single" w:sz="4" w:space="0" w:color="auto"/>
              <w:right w:val="single" w:sz="4" w:space="0" w:color="auto"/>
            </w:tcBorders>
            <w:shd w:val="clear" w:color="auto" w:fill="auto"/>
            <w:hideMark/>
          </w:tcPr>
          <w:p w14:paraId="5ABC1F79" w14:textId="77777777" w:rsidR="002D4D32" w:rsidRPr="002D4D32" w:rsidRDefault="002D4D32" w:rsidP="002D4D32">
            <w:pPr>
              <w:spacing w:after="0" w:line="240" w:lineRule="auto"/>
              <w:jc w:val="right"/>
              <w:rPr>
                <w:rFonts w:ascii="Times New Roman" w:eastAsia="Times New Roman" w:hAnsi="Times New Roman" w:cs="Times New Roman"/>
                <w:b/>
                <w:bCs/>
                <w:sz w:val="20"/>
                <w:szCs w:val="20"/>
              </w:rPr>
            </w:pPr>
            <w:r w:rsidRPr="002D4D32">
              <w:rPr>
                <w:rFonts w:ascii="Times New Roman" w:eastAsia="Times New Roman" w:hAnsi="Times New Roman" w:cs="Times New Roman"/>
                <w:b/>
                <w:bCs/>
                <w:sz w:val="20"/>
                <w:szCs w:val="20"/>
              </w:rPr>
              <w:t>11,73677215</w:t>
            </w:r>
          </w:p>
        </w:tc>
        <w:tc>
          <w:tcPr>
            <w:tcW w:w="545" w:type="pct"/>
            <w:tcBorders>
              <w:top w:val="nil"/>
              <w:left w:val="nil"/>
              <w:bottom w:val="single" w:sz="4" w:space="0" w:color="auto"/>
              <w:right w:val="single" w:sz="4" w:space="0" w:color="auto"/>
            </w:tcBorders>
            <w:shd w:val="clear" w:color="auto" w:fill="auto"/>
            <w:hideMark/>
          </w:tcPr>
          <w:p w14:paraId="7E104E01" w14:textId="77777777" w:rsidR="002D4D32" w:rsidRPr="002D4D32" w:rsidRDefault="002D4D32" w:rsidP="002D4D32">
            <w:pPr>
              <w:spacing w:after="0" w:line="240" w:lineRule="auto"/>
              <w:jc w:val="right"/>
              <w:rPr>
                <w:rFonts w:ascii="Times New Roman" w:eastAsia="Times New Roman" w:hAnsi="Times New Roman" w:cs="Times New Roman"/>
                <w:b/>
                <w:bCs/>
                <w:sz w:val="20"/>
                <w:szCs w:val="20"/>
              </w:rPr>
            </w:pPr>
            <w:r w:rsidRPr="002D4D32">
              <w:rPr>
                <w:rFonts w:ascii="Times New Roman" w:eastAsia="Times New Roman" w:hAnsi="Times New Roman" w:cs="Times New Roman"/>
                <w:b/>
                <w:bCs/>
                <w:sz w:val="20"/>
                <w:szCs w:val="20"/>
              </w:rPr>
              <w:t>89,110296</w:t>
            </w:r>
          </w:p>
        </w:tc>
        <w:tc>
          <w:tcPr>
            <w:tcW w:w="545" w:type="pct"/>
            <w:tcBorders>
              <w:top w:val="nil"/>
              <w:left w:val="nil"/>
              <w:bottom w:val="single" w:sz="4" w:space="0" w:color="auto"/>
              <w:right w:val="single" w:sz="4" w:space="0" w:color="auto"/>
            </w:tcBorders>
            <w:shd w:val="clear" w:color="auto" w:fill="auto"/>
            <w:hideMark/>
          </w:tcPr>
          <w:p w14:paraId="528D6F87" w14:textId="77777777" w:rsidR="002D4D32" w:rsidRPr="002D4D32" w:rsidRDefault="002D4D32" w:rsidP="002D4D32">
            <w:pPr>
              <w:spacing w:after="0" w:line="240" w:lineRule="auto"/>
              <w:jc w:val="right"/>
              <w:rPr>
                <w:rFonts w:ascii="Times New Roman" w:eastAsia="Times New Roman" w:hAnsi="Times New Roman" w:cs="Times New Roman"/>
                <w:b/>
                <w:bCs/>
                <w:sz w:val="20"/>
                <w:szCs w:val="20"/>
              </w:rPr>
            </w:pPr>
            <w:r w:rsidRPr="002D4D32">
              <w:rPr>
                <w:rFonts w:ascii="Times New Roman" w:eastAsia="Times New Roman" w:hAnsi="Times New Roman" w:cs="Times New Roman"/>
                <w:b/>
                <w:bCs/>
                <w:sz w:val="20"/>
                <w:szCs w:val="20"/>
              </w:rPr>
              <w:t>1387,73688</w:t>
            </w:r>
          </w:p>
        </w:tc>
      </w:tr>
    </w:tbl>
    <w:p w14:paraId="02EAFF7E" w14:textId="77777777" w:rsidR="00A52644" w:rsidRPr="002D4D32" w:rsidRDefault="00A52644" w:rsidP="002D4D32">
      <w:pPr>
        <w:shd w:val="clear" w:color="auto" w:fill="FFFFFF"/>
        <w:spacing w:after="0" w:line="240" w:lineRule="auto"/>
        <w:ind w:right="-2" w:firstLine="709"/>
        <w:jc w:val="both"/>
        <w:rPr>
          <w:rFonts w:ascii="Times New Roman" w:eastAsia="Batang" w:hAnsi="Times New Roman" w:cs="Times New Roman"/>
          <w:b/>
          <w:bCs/>
          <w:sz w:val="24"/>
          <w:szCs w:val="24"/>
          <w:lang w:val="kk-KZ" w:eastAsia="ko-KR"/>
        </w:rPr>
      </w:pPr>
    </w:p>
    <w:p w14:paraId="305E7652" w14:textId="77777777" w:rsidR="00A52644" w:rsidRPr="002D4D32" w:rsidRDefault="00A52644" w:rsidP="002D4D32">
      <w:pPr>
        <w:shd w:val="clear" w:color="auto" w:fill="FFFFFF"/>
        <w:spacing w:after="0" w:line="240" w:lineRule="auto"/>
        <w:ind w:right="-2" w:firstLine="709"/>
        <w:jc w:val="both"/>
        <w:rPr>
          <w:rFonts w:ascii="Times New Roman" w:eastAsia="Times New Roman" w:hAnsi="Times New Roman" w:cs="Times New Roman"/>
          <w:b/>
          <w:sz w:val="24"/>
          <w:szCs w:val="24"/>
        </w:rPr>
      </w:pPr>
    </w:p>
    <w:p w14:paraId="63CD1727" w14:textId="07A807F1" w:rsidR="00D43799" w:rsidRPr="002D4D32" w:rsidRDefault="00D43799" w:rsidP="002D4D32">
      <w:pPr>
        <w:tabs>
          <w:tab w:val="num" w:pos="1080"/>
        </w:tabs>
        <w:spacing w:after="0" w:line="240" w:lineRule="auto"/>
        <w:jc w:val="both"/>
        <w:rPr>
          <w:rFonts w:ascii="Times New Roman" w:eastAsia="Times New Roman" w:hAnsi="Times New Roman" w:cs="Times New Roman"/>
          <w:sz w:val="24"/>
          <w:szCs w:val="24"/>
          <w:lang w:val="kk-KZ" w:eastAsia="ru-RU"/>
        </w:rPr>
      </w:pPr>
      <w:r w:rsidRPr="002D4D32">
        <w:rPr>
          <w:rFonts w:ascii="Times New Roman" w:eastAsia="Times New Roman" w:hAnsi="Times New Roman" w:cs="Times New Roman"/>
          <w:sz w:val="24"/>
          <w:szCs w:val="24"/>
          <w:lang w:val="kk-KZ" w:eastAsia="ru-RU"/>
        </w:rPr>
        <w:t xml:space="preserve">           Основными отходами при бурении скважины являются: отработанный буровой раствор; буровой шлам; ТБО; пищевые отходы, промасленная ветошь; металлолом; огарки сварочных электродов; отработанные масла. </w:t>
      </w:r>
    </w:p>
    <w:tbl>
      <w:tblPr>
        <w:tblW w:w="5084" w:type="pct"/>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
      <w:tblGrid>
        <w:gridCol w:w="3413"/>
        <w:gridCol w:w="3119"/>
        <w:gridCol w:w="2970"/>
      </w:tblGrid>
      <w:tr w:rsidR="002D4D32" w:rsidRPr="002D4D32" w14:paraId="0D180AC6" w14:textId="77777777" w:rsidTr="005210A4">
        <w:trPr>
          <w:trHeight w:val="859"/>
        </w:trPr>
        <w:tc>
          <w:tcPr>
            <w:tcW w:w="1796" w:type="pct"/>
            <w:shd w:val="clear" w:color="auto" w:fill="auto"/>
            <w:vAlign w:val="center"/>
            <w:hideMark/>
          </w:tcPr>
          <w:p w14:paraId="10D5BB5B" w14:textId="77777777" w:rsidR="002D4D32" w:rsidRPr="002D4D32" w:rsidRDefault="002D4D32" w:rsidP="002D4D32">
            <w:pPr>
              <w:spacing w:after="0" w:line="240" w:lineRule="auto"/>
              <w:jc w:val="center"/>
              <w:rPr>
                <w:rFonts w:ascii="Times New Roman" w:hAnsi="Times New Roman" w:cs="Times New Roman"/>
                <w:b/>
                <w:bCs/>
                <w:sz w:val="20"/>
                <w:szCs w:val="20"/>
              </w:rPr>
            </w:pPr>
            <w:bookmarkStart w:id="2" w:name="_Hlk219099502"/>
            <w:r w:rsidRPr="002D4D32">
              <w:rPr>
                <w:rFonts w:ascii="Times New Roman" w:hAnsi="Times New Roman" w:cs="Times New Roman"/>
                <w:b/>
                <w:bCs/>
                <w:color w:val="000000"/>
                <w:sz w:val="20"/>
                <w:szCs w:val="20"/>
              </w:rPr>
              <w:t>Наименование отходов</w:t>
            </w:r>
          </w:p>
        </w:tc>
        <w:tc>
          <w:tcPr>
            <w:tcW w:w="1641" w:type="pct"/>
            <w:shd w:val="clear" w:color="auto" w:fill="auto"/>
            <w:vAlign w:val="center"/>
            <w:hideMark/>
          </w:tcPr>
          <w:p w14:paraId="72815CD6" w14:textId="77777777" w:rsidR="002D4D32" w:rsidRPr="002D4D32" w:rsidRDefault="002D4D32" w:rsidP="002D4D32">
            <w:pPr>
              <w:spacing w:after="0" w:line="240" w:lineRule="auto"/>
              <w:jc w:val="center"/>
              <w:rPr>
                <w:rFonts w:ascii="Times New Roman" w:hAnsi="Times New Roman" w:cs="Times New Roman"/>
                <w:b/>
                <w:bCs/>
                <w:sz w:val="20"/>
                <w:szCs w:val="20"/>
              </w:rPr>
            </w:pPr>
            <w:r w:rsidRPr="002D4D32">
              <w:rPr>
                <w:rFonts w:ascii="Times New Roman" w:hAnsi="Times New Roman" w:cs="Times New Roman"/>
                <w:b/>
                <w:bCs/>
                <w:color w:val="000000"/>
                <w:sz w:val="20"/>
                <w:szCs w:val="20"/>
              </w:rPr>
              <w:t>Объем накопленных отходов на существующее положение, т/год</w:t>
            </w:r>
          </w:p>
        </w:tc>
        <w:tc>
          <w:tcPr>
            <w:tcW w:w="1563" w:type="pct"/>
            <w:shd w:val="clear" w:color="auto" w:fill="auto"/>
            <w:vAlign w:val="center"/>
          </w:tcPr>
          <w:p w14:paraId="67D37939" w14:textId="77777777" w:rsidR="002D4D32" w:rsidRPr="002D4D32" w:rsidRDefault="002D4D32" w:rsidP="002D4D32">
            <w:pPr>
              <w:spacing w:after="0" w:line="240" w:lineRule="auto"/>
              <w:jc w:val="center"/>
              <w:rPr>
                <w:rFonts w:ascii="Times New Roman" w:hAnsi="Times New Roman" w:cs="Times New Roman"/>
                <w:b/>
                <w:bCs/>
                <w:color w:val="000000"/>
                <w:sz w:val="20"/>
                <w:szCs w:val="20"/>
              </w:rPr>
            </w:pPr>
            <w:r w:rsidRPr="002D4D32">
              <w:rPr>
                <w:rFonts w:ascii="Times New Roman" w:hAnsi="Times New Roman" w:cs="Times New Roman"/>
                <w:b/>
                <w:bCs/>
                <w:color w:val="000000"/>
                <w:sz w:val="20"/>
                <w:szCs w:val="20"/>
              </w:rPr>
              <w:t>Лимит накопления, тонн/год</w:t>
            </w:r>
          </w:p>
          <w:p w14:paraId="36DE66BC" w14:textId="77777777" w:rsidR="002D4D32" w:rsidRPr="002D4D32" w:rsidRDefault="002D4D32" w:rsidP="002D4D32">
            <w:pPr>
              <w:spacing w:after="0" w:line="240" w:lineRule="auto"/>
              <w:jc w:val="center"/>
              <w:rPr>
                <w:rFonts w:ascii="Times New Roman" w:hAnsi="Times New Roman" w:cs="Times New Roman"/>
                <w:b/>
                <w:bCs/>
                <w:color w:val="000000"/>
                <w:sz w:val="20"/>
                <w:szCs w:val="20"/>
              </w:rPr>
            </w:pPr>
          </w:p>
        </w:tc>
      </w:tr>
      <w:tr w:rsidR="002D4D32" w:rsidRPr="002D4D32" w14:paraId="226DAB26" w14:textId="77777777" w:rsidTr="005210A4">
        <w:trPr>
          <w:trHeight w:val="55"/>
        </w:trPr>
        <w:tc>
          <w:tcPr>
            <w:tcW w:w="1796" w:type="pct"/>
            <w:vAlign w:val="center"/>
          </w:tcPr>
          <w:p w14:paraId="6E62048D" w14:textId="77777777" w:rsidR="002D4D32" w:rsidRPr="002D4D32" w:rsidRDefault="002D4D32" w:rsidP="002D4D32">
            <w:pPr>
              <w:spacing w:after="0" w:line="240" w:lineRule="auto"/>
              <w:rPr>
                <w:rFonts w:ascii="Times New Roman" w:hAnsi="Times New Roman" w:cs="Times New Roman"/>
                <w:b/>
                <w:bCs/>
                <w:sz w:val="20"/>
                <w:szCs w:val="20"/>
              </w:rPr>
            </w:pPr>
            <w:r w:rsidRPr="002D4D32">
              <w:rPr>
                <w:rFonts w:ascii="Times New Roman" w:hAnsi="Times New Roman" w:cs="Times New Roman"/>
                <w:b/>
                <w:bCs/>
                <w:sz w:val="20"/>
                <w:szCs w:val="20"/>
              </w:rPr>
              <w:t>Всего:</w:t>
            </w:r>
          </w:p>
        </w:tc>
        <w:tc>
          <w:tcPr>
            <w:tcW w:w="1641" w:type="pct"/>
            <w:vAlign w:val="center"/>
          </w:tcPr>
          <w:p w14:paraId="41557F06" w14:textId="77777777" w:rsidR="002D4D32" w:rsidRPr="002D4D32" w:rsidRDefault="002D4D32" w:rsidP="002D4D32">
            <w:pPr>
              <w:spacing w:after="0" w:line="240" w:lineRule="auto"/>
              <w:jc w:val="center"/>
              <w:rPr>
                <w:rFonts w:ascii="Times New Roman" w:hAnsi="Times New Roman" w:cs="Times New Roman"/>
                <w:b/>
                <w:bCs/>
                <w:sz w:val="20"/>
                <w:szCs w:val="20"/>
              </w:rPr>
            </w:pPr>
            <w:r w:rsidRPr="002D4D32">
              <w:rPr>
                <w:rFonts w:ascii="Times New Roman" w:hAnsi="Times New Roman" w:cs="Times New Roman"/>
                <w:b/>
                <w:bCs/>
                <w:sz w:val="20"/>
                <w:szCs w:val="20"/>
              </w:rPr>
              <w:t>-</w:t>
            </w:r>
          </w:p>
        </w:tc>
        <w:tc>
          <w:tcPr>
            <w:tcW w:w="1563" w:type="pct"/>
            <w:shd w:val="clear" w:color="auto" w:fill="auto"/>
            <w:vAlign w:val="bottom"/>
          </w:tcPr>
          <w:p w14:paraId="07F6CEF1" w14:textId="77777777" w:rsidR="002D4D32" w:rsidRPr="002D4D32" w:rsidRDefault="002D4D32" w:rsidP="002D4D32">
            <w:pPr>
              <w:spacing w:after="0" w:line="240" w:lineRule="auto"/>
              <w:jc w:val="center"/>
              <w:rPr>
                <w:rFonts w:ascii="Times New Roman" w:eastAsia="Times New Roman" w:hAnsi="Times New Roman" w:cs="Times New Roman"/>
                <w:b/>
                <w:bCs/>
                <w:color w:val="000000"/>
                <w:sz w:val="20"/>
                <w:szCs w:val="20"/>
              </w:rPr>
            </w:pPr>
            <w:r w:rsidRPr="002D4D32">
              <w:rPr>
                <w:rFonts w:ascii="Times New Roman" w:hAnsi="Times New Roman" w:cs="Times New Roman"/>
                <w:b/>
                <w:bCs/>
                <w:sz w:val="20"/>
                <w:szCs w:val="20"/>
              </w:rPr>
              <w:t>468,8270</w:t>
            </w:r>
          </w:p>
        </w:tc>
      </w:tr>
      <w:tr w:rsidR="002D4D32" w:rsidRPr="002D4D32" w14:paraId="52FBC1B5" w14:textId="77777777" w:rsidTr="005210A4">
        <w:trPr>
          <w:trHeight w:val="55"/>
        </w:trPr>
        <w:tc>
          <w:tcPr>
            <w:tcW w:w="1796" w:type="pct"/>
            <w:vAlign w:val="center"/>
          </w:tcPr>
          <w:p w14:paraId="644BA21A" w14:textId="77777777" w:rsidR="002D4D32" w:rsidRPr="002D4D32" w:rsidRDefault="002D4D32" w:rsidP="002D4D32">
            <w:pPr>
              <w:spacing w:after="0" w:line="240" w:lineRule="auto"/>
              <w:rPr>
                <w:rFonts w:ascii="Times New Roman" w:hAnsi="Times New Roman" w:cs="Times New Roman"/>
                <w:b/>
                <w:bCs/>
                <w:sz w:val="20"/>
                <w:szCs w:val="20"/>
              </w:rPr>
            </w:pPr>
            <w:r w:rsidRPr="002D4D32">
              <w:rPr>
                <w:rFonts w:ascii="Times New Roman" w:hAnsi="Times New Roman" w:cs="Times New Roman"/>
                <w:b/>
                <w:bCs/>
                <w:i/>
                <w:iCs/>
                <w:sz w:val="20"/>
                <w:szCs w:val="20"/>
              </w:rPr>
              <w:t>в т.ч. отходов производства</w:t>
            </w:r>
          </w:p>
        </w:tc>
        <w:tc>
          <w:tcPr>
            <w:tcW w:w="1641" w:type="pct"/>
            <w:vAlign w:val="center"/>
          </w:tcPr>
          <w:p w14:paraId="44969C5B" w14:textId="77777777" w:rsidR="002D4D32" w:rsidRPr="002D4D32" w:rsidRDefault="002D4D32" w:rsidP="002D4D32">
            <w:pPr>
              <w:spacing w:after="0" w:line="240" w:lineRule="auto"/>
              <w:jc w:val="center"/>
              <w:rPr>
                <w:rFonts w:ascii="Times New Roman" w:hAnsi="Times New Roman" w:cs="Times New Roman"/>
                <w:b/>
                <w:bCs/>
                <w:sz w:val="20"/>
                <w:szCs w:val="20"/>
              </w:rPr>
            </w:pPr>
            <w:r w:rsidRPr="002D4D32">
              <w:rPr>
                <w:rFonts w:ascii="Times New Roman" w:hAnsi="Times New Roman" w:cs="Times New Roman"/>
                <w:b/>
                <w:bCs/>
                <w:sz w:val="20"/>
                <w:szCs w:val="20"/>
              </w:rPr>
              <w:t>-</w:t>
            </w:r>
          </w:p>
        </w:tc>
        <w:tc>
          <w:tcPr>
            <w:tcW w:w="1563" w:type="pct"/>
            <w:shd w:val="clear" w:color="auto" w:fill="auto"/>
            <w:vAlign w:val="center"/>
          </w:tcPr>
          <w:p w14:paraId="60F931E3" w14:textId="77777777" w:rsidR="002D4D32" w:rsidRPr="002D4D32" w:rsidRDefault="002D4D32" w:rsidP="002D4D32">
            <w:pPr>
              <w:spacing w:after="0" w:line="240" w:lineRule="auto"/>
              <w:jc w:val="center"/>
              <w:rPr>
                <w:rFonts w:ascii="Times New Roman" w:hAnsi="Times New Roman" w:cs="Times New Roman"/>
                <w:b/>
                <w:bCs/>
                <w:color w:val="000000"/>
                <w:sz w:val="20"/>
                <w:szCs w:val="20"/>
                <w:lang w:val="kk-KZ"/>
              </w:rPr>
            </w:pPr>
            <w:r w:rsidRPr="002D4D32">
              <w:rPr>
                <w:rFonts w:ascii="Times New Roman" w:hAnsi="Times New Roman" w:cs="Times New Roman"/>
                <w:sz w:val="20"/>
                <w:szCs w:val="20"/>
              </w:rPr>
              <w:t>459,83</w:t>
            </w:r>
          </w:p>
        </w:tc>
      </w:tr>
      <w:tr w:rsidR="002D4D32" w:rsidRPr="002D4D32" w14:paraId="405316C8" w14:textId="77777777" w:rsidTr="005210A4">
        <w:trPr>
          <w:trHeight w:val="182"/>
        </w:trPr>
        <w:tc>
          <w:tcPr>
            <w:tcW w:w="1796" w:type="pct"/>
            <w:vAlign w:val="center"/>
          </w:tcPr>
          <w:p w14:paraId="1F431A57" w14:textId="77777777" w:rsidR="002D4D32" w:rsidRPr="002D4D32" w:rsidRDefault="002D4D32" w:rsidP="002D4D32">
            <w:pPr>
              <w:spacing w:after="0" w:line="240" w:lineRule="auto"/>
              <w:rPr>
                <w:rFonts w:ascii="Times New Roman" w:hAnsi="Times New Roman" w:cs="Times New Roman"/>
                <w:b/>
                <w:bCs/>
                <w:sz w:val="20"/>
                <w:szCs w:val="20"/>
              </w:rPr>
            </w:pPr>
            <w:r w:rsidRPr="002D4D32">
              <w:rPr>
                <w:rFonts w:ascii="Times New Roman" w:hAnsi="Times New Roman" w:cs="Times New Roman"/>
                <w:b/>
                <w:bCs/>
                <w:i/>
                <w:iCs/>
                <w:sz w:val="20"/>
                <w:szCs w:val="20"/>
              </w:rPr>
              <w:t>отходов потребления</w:t>
            </w:r>
          </w:p>
        </w:tc>
        <w:tc>
          <w:tcPr>
            <w:tcW w:w="1641" w:type="pct"/>
            <w:vAlign w:val="center"/>
          </w:tcPr>
          <w:p w14:paraId="6C56506C" w14:textId="77777777" w:rsidR="002D4D32" w:rsidRPr="002D4D32" w:rsidRDefault="002D4D32" w:rsidP="002D4D32">
            <w:pPr>
              <w:spacing w:after="0" w:line="240" w:lineRule="auto"/>
              <w:jc w:val="center"/>
              <w:rPr>
                <w:rFonts w:ascii="Times New Roman" w:hAnsi="Times New Roman" w:cs="Times New Roman"/>
                <w:b/>
                <w:bCs/>
                <w:sz w:val="20"/>
                <w:szCs w:val="20"/>
              </w:rPr>
            </w:pPr>
            <w:r w:rsidRPr="002D4D32">
              <w:rPr>
                <w:rFonts w:ascii="Times New Roman" w:hAnsi="Times New Roman" w:cs="Times New Roman"/>
                <w:b/>
                <w:bCs/>
                <w:sz w:val="20"/>
                <w:szCs w:val="20"/>
              </w:rPr>
              <w:t>-</w:t>
            </w:r>
          </w:p>
        </w:tc>
        <w:tc>
          <w:tcPr>
            <w:tcW w:w="1563" w:type="pct"/>
            <w:shd w:val="clear" w:color="auto" w:fill="auto"/>
            <w:vAlign w:val="center"/>
          </w:tcPr>
          <w:p w14:paraId="465830C0" w14:textId="77777777" w:rsidR="002D4D32" w:rsidRPr="002D4D32" w:rsidRDefault="002D4D32" w:rsidP="002D4D32">
            <w:pPr>
              <w:spacing w:after="0" w:line="240" w:lineRule="auto"/>
              <w:jc w:val="center"/>
              <w:rPr>
                <w:rFonts w:ascii="Times New Roman" w:hAnsi="Times New Roman" w:cs="Times New Roman"/>
                <w:b/>
                <w:bCs/>
                <w:color w:val="000000"/>
                <w:sz w:val="20"/>
                <w:szCs w:val="20"/>
                <w:lang w:val="kk-KZ"/>
              </w:rPr>
            </w:pPr>
            <w:r w:rsidRPr="002D4D32">
              <w:rPr>
                <w:rFonts w:ascii="Times New Roman" w:hAnsi="Times New Roman" w:cs="Times New Roman"/>
                <w:sz w:val="20"/>
                <w:szCs w:val="20"/>
              </w:rPr>
              <w:t>8,99</w:t>
            </w:r>
          </w:p>
        </w:tc>
      </w:tr>
      <w:tr w:rsidR="002D4D32" w:rsidRPr="002D4D32" w14:paraId="189EFAF0" w14:textId="77777777" w:rsidTr="005210A4">
        <w:trPr>
          <w:trHeight w:val="55"/>
        </w:trPr>
        <w:tc>
          <w:tcPr>
            <w:tcW w:w="5000" w:type="pct"/>
            <w:gridSpan w:val="3"/>
            <w:vAlign w:val="center"/>
          </w:tcPr>
          <w:p w14:paraId="4E9DD91D" w14:textId="77777777" w:rsidR="002D4D32" w:rsidRPr="002D4D32" w:rsidRDefault="002D4D32" w:rsidP="002D4D32">
            <w:pPr>
              <w:spacing w:after="0" w:line="240" w:lineRule="auto"/>
              <w:ind w:right="-87"/>
              <w:jc w:val="center"/>
              <w:rPr>
                <w:rFonts w:ascii="Times New Roman" w:hAnsi="Times New Roman" w:cs="Times New Roman"/>
                <w:b/>
                <w:bCs/>
                <w:sz w:val="20"/>
                <w:szCs w:val="20"/>
                <w:highlight w:val="yellow"/>
              </w:rPr>
            </w:pPr>
            <w:r w:rsidRPr="002D4D32">
              <w:rPr>
                <w:rFonts w:ascii="Times New Roman" w:hAnsi="Times New Roman" w:cs="Times New Roman"/>
                <w:b/>
                <w:bCs/>
                <w:sz w:val="20"/>
                <w:szCs w:val="20"/>
              </w:rPr>
              <w:t>Опасные отходы</w:t>
            </w:r>
          </w:p>
        </w:tc>
      </w:tr>
      <w:tr w:rsidR="002D4D32" w:rsidRPr="002D4D32" w14:paraId="05D54CF9" w14:textId="77777777" w:rsidTr="005210A4">
        <w:trPr>
          <w:trHeight w:val="65"/>
        </w:trPr>
        <w:tc>
          <w:tcPr>
            <w:tcW w:w="1796" w:type="pct"/>
            <w:vAlign w:val="center"/>
            <w:hideMark/>
          </w:tcPr>
          <w:p w14:paraId="260D9504" w14:textId="77777777" w:rsidR="002D4D32" w:rsidRPr="002D4D32" w:rsidRDefault="002D4D32" w:rsidP="002D4D32">
            <w:pPr>
              <w:pStyle w:val="-"/>
              <w:widowControl w:val="0"/>
              <w:autoSpaceDE/>
              <w:adjustRightInd w:val="0"/>
              <w:ind w:right="-87"/>
              <w:jc w:val="left"/>
              <w:textAlignment w:val="baseline"/>
              <w:rPr>
                <w:rFonts w:cs="Times New Roman"/>
                <w:b w:val="0"/>
                <w:sz w:val="20"/>
                <w:szCs w:val="20"/>
              </w:rPr>
            </w:pPr>
            <w:bookmarkStart w:id="3" w:name="_Toc526327961"/>
            <w:bookmarkStart w:id="4" w:name="_Toc6929288"/>
            <w:bookmarkStart w:id="5" w:name="_Toc83202642"/>
            <w:bookmarkStart w:id="6" w:name="_Toc83379539"/>
            <w:bookmarkStart w:id="7" w:name="_Toc85215920"/>
            <w:bookmarkStart w:id="8" w:name="_Toc85471031"/>
            <w:bookmarkStart w:id="9" w:name="_Toc90299958"/>
            <w:bookmarkStart w:id="10" w:name="_Toc178243284"/>
            <w:bookmarkStart w:id="11" w:name="_Toc196301586"/>
            <w:bookmarkStart w:id="12" w:name="_Toc243043900"/>
            <w:r w:rsidRPr="002D4D32">
              <w:rPr>
                <w:rFonts w:cs="Times New Roman"/>
                <w:b w:val="0"/>
                <w:sz w:val="20"/>
                <w:szCs w:val="20"/>
              </w:rPr>
              <w:t>Буровой шлам</w:t>
            </w:r>
            <w:bookmarkEnd w:id="3"/>
            <w:bookmarkEnd w:id="4"/>
            <w:bookmarkEnd w:id="5"/>
            <w:bookmarkEnd w:id="6"/>
            <w:bookmarkEnd w:id="7"/>
            <w:bookmarkEnd w:id="8"/>
            <w:bookmarkEnd w:id="9"/>
            <w:bookmarkEnd w:id="10"/>
            <w:bookmarkEnd w:id="11"/>
            <w:bookmarkEnd w:id="12"/>
          </w:p>
        </w:tc>
        <w:tc>
          <w:tcPr>
            <w:tcW w:w="1641" w:type="pct"/>
            <w:vAlign w:val="center"/>
          </w:tcPr>
          <w:p w14:paraId="721A8D65" w14:textId="77777777" w:rsidR="002D4D32" w:rsidRPr="002D4D32" w:rsidRDefault="002D4D32" w:rsidP="002D4D32">
            <w:pPr>
              <w:spacing w:after="0" w:line="240" w:lineRule="auto"/>
              <w:jc w:val="center"/>
              <w:rPr>
                <w:rFonts w:ascii="Times New Roman" w:eastAsia="Times New Roman" w:hAnsi="Times New Roman" w:cs="Times New Roman"/>
                <w:color w:val="000000"/>
                <w:sz w:val="20"/>
                <w:szCs w:val="20"/>
                <w:lang w:eastAsia="ru-RU"/>
              </w:rPr>
            </w:pPr>
            <w:r w:rsidRPr="002D4D32">
              <w:rPr>
                <w:rFonts w:ascii="Times New Roman" w:eastAsia="Times New Roman" w:hAnsi="Times New Roman" w:cs="Times New Roman"/>
                <w:color w:val="000000"/>
                <w:sz w:val="20"/>
                <w:szCs w:val="20"/>
                <w:lang w:eastAsia="ru-RU"/>
              </w:rPr>
              <w:t>-</w:t>
            </w:r>
          </w:p>
        </w:tc>
        <w:tc>
          <w:tcPr>
            <w:tcW w:w="1563" w:type="pct"/>
            <w:shd w:val="clear" w:color="auto" w:fill="auto"/>
            <w:vAlign w:val="center"/>
          </w:tcPr>
          <w:p w14:paraId="7FAF5ED0" w14:textId="77777777" w:rsidR="002D4D32" w:rsidRPr="002D4D32" w:rsidRDefault="002D4D32" w:rsidP="002D4D32">
            <w:pPr>
              <w:spacing w:after="0" w:line="240" w:lineRule="auto"/>
              <w:jc w:val="center"/>
              <w:rPr>
                <w:rFonts w:ascii="Times New Roman" w:eastAsia="Times New Roman" w:hAnsi="Times New Roman" w:cs="Times New Roman"/>
                <w:color w:val="000000"/>
                <w:sz w:val="20"/>
                <w:szCs w:val="20"/>
                <w:lang w:val="kk-KZ" w:eastAsia="ru-RU"/>
              </w:rPr>
            </w:pPr>
            <w:r w:rsidRPr="002D4D32">
              <w:rPr>
                <w:rFonts w:ascii="Times New Roman" w:hAnsi="Times New Roman" w:cs="Times New Roman"/>
                <w:sz w:val="20"/>
                <w:szCs w:val="20"/>
              </w:rPr>
              <w:t>152,72</w:t>
            </w:r>
          </w:p>
        </w:tc>
      </w:tr>
      <w:tr w:rsidR="002D4D32" w:rsidRPr="002D4D32" w14:paraId="0CF8644E" w14:textId="77777777" w:rsidTr="005210A4">
        <w:trPr>
          <w:trHeight w:val="65"/>
        </w:trPr>
        <w:tc>
          <w:tcPr>
            <w:tcW w:w="1796" w:type="pct"/>
            <w:vAlign w:val="center"/>
            <w:hideMark/>
          </w:tcPr>
          <w:p w14:paraId="62F6A63A" w14:textId="77777777" w:rsidR="002D4D32" w:rsidRPr="002D4D32" w:rsidRDefault="002D4D32" w:rsidP="002D4D32">
            <w:pPr>
              <w:pStyle w:val="-"/>
              <w:widowControl w:val="0"/>
              <w:autoSpaceDE/>
              <w:adjustRightInd w:val="0"/>
              <w:ind w:right="-87"/>
              <w:jc w:val="left"/>
              <w:textAlignment w:val="baseline"/>
              <w:rPr>
                <w:rFonts w:cs="Times New Roman"/>
                <w:b w:val="0"/>
                <w:sz w:val="20"/>
                <w:szCs w:val="20"/>
              </w:rPr>
            </w:pPr>
            <w:bookmarkStart w:id="13" w:name="_Toc526327962"/>
            <w:bookmarkStart w:id="14" w:name="_Toc6929289"/>
            <w:bookmarkStart w:id="15" w:name="_Toc83202643"/>
            <w:bookmarkStart w:id="16" w:name="_Toc83379540"/>
            <w:bookmarkStart w:id="17" w:name="_Toc85215921"/>
            <w:bookmarkStart w:id="18" w:name="_Toc85471032"/>
            <w:bookmarkStart w:id="19" w:name="_Toc90299959"/>
            <w:bookmarkStart w:id="20" w:name="_Toc178243285"/>
            <w:bookmarkStart w:id="21" w:name="_Toc196301587"/>
            <w:bookmarkStart w:id="22" w:name="_Toc243043901"/>
            <w:r w:rsidRPr="002D4D32">
              <w:rPr>
                <w:rFonts w:cs="Times New Roman"/>
                <w:b w:val="0"/>
                <w:sz w:val="20"/>
                <w:szCs w:val="20"/>
              </w:rPr>
              <w:t>Отработанный буровой раствор</w:t>
            </w:r>
            <w:bookmarkEnd w:id="13"/>
            <w:bookmarkEnd w:id="14"/>
            <w:bookmarkEnd w:id="15"/>
            <w:bookmarkEnd w:id="16"/>
            <w:bookmarkEnd w:id="17"/>
            <w:bookmarkEnd w:id="18"/>
            <w:bookmarkEnd w:id="19"/>
            <w:bookmarkEnd w:id="20"/>
            <w:bookmarkEnd w:id="21"/>
            <w:bookmarkEnd w:id="22"/>
          </w:p>
        </w:tc>
        <w:tc>
          <w:tcPr>
            <w:tcW w:w="1641" w:type="pct"/>
            <w:vAlign w:val="center"/>
          </w:tcPr>
          <w:p w14:paraId="2B53DAA2" w14:textId="77777777" w:rsidR="002D4D32" w:rsidRPr="002D4D32" w:rsidRDefault="002D4D32" w:rsidP="002D4D32">
            <w:pPr>
              <w:spacing w:after="0" w:line="240" w:lineRule="auto"/>
              <w:jc w:val="center"/>
              <w:rPr>
                <w:rFonts w:ascii="Times New Roman" w:eastAsia="Times New Roman" w:hAnsi="Times New Roman" w:cs="Times New Roman"/>
                <w:color w:val="000000"/>
                <w:sz w:val="20"/>
                <w:szCs w:val="20"/>
                <w:lang w:eastAsia="ru-RU"/>
              </w:rPr>
            </w:pPr>
            <w:r w:rsidRPr="002D4D32">
              <w:rPr>
                <w:rFonts w:ascii="Times New Roman" w:eastAsia="Times New Roman" w:hAnsi="Times New Roman" w:cs="Times New Roman"/>
                <w:color w:val="000000"/>
                <w:sz w:val="20"/>
                <w:szCs w:val="20"/>
                <w:lang w:eastAsia="ru-RU"/>
              </w:rPr>
              <w:t>-</w:t>
            </w:r>
          </w:p>
        </w:tc>
        <w:tc>
          <w:tcPr>
            <w:tcW w:w="1563" w:type="pct"/>
            <w:shd w:val="clear" w:color="auto" w:fill="auto"/>
            <w:vAlign w:val="center"/>
          </w:tcPr>
          <w:p w14:paraId="4AF75157" w14:textId="77777777" w:rsidR="002D4D32" w:rsidRPr="002D4D32" w:rsidRDefault="002D4D32" w:rsidP="002D4D32">
            <w:pPr>
              <w:spacing w:after="0" w:line="240" w:lineRule="auto"/>
              <w:jc w:val="center"/>
              <w:rPr>
                <w:rFonts w:ascii="Times New Roman" w:hAnsi="Times New Roman" w:cs="Times New Roman"/>
                <w:color w:val="000000"/>
                <w:sz w:val="20"/>
                <w:szCs w:val="20"/>
                <w:lang w:val="kk-KZ"/>
              </w:rPr>
            </w:pPr>
            <w:r w:rsidRPr="002D4D32">
              <w:rPr>
                <w:rFonts w:ascii="Times New Roman" w:hAnsi="Times New Roman" w:cs="Times New Roman"/>
                <w:sz w:val="20"/>
                <w:szCs w:val="20"/>
              </w:rPr>
              <w:t>299,76</w:t>
            </w:r>
          </w:p>
        </w:tc>
      </w:tr>
      <w:tr w:rsidR="002D4D32" w:rsidRPr="002D4D32" w14:paraId="732ACA8D" w14:textId="77777777" w:rsidTr="005210A4">
        <w:trPr>
          <w:trHeight w:val="67"/>
        </w:trPr>
        <w:tc>
          <w:tcPr>
            <w:tcW w:w="1796" w:type="pct"/>
            <w:vAlign w:val="center"/>
            <w:hideMark/>
          </w:tcPr>
          <w:p w14:paraId="302CB4D1" w14:textId="77777777" w:rsidR="002D4D32" w:rsidRPr="002D4D32" w:rsidRDefault="002D4D32" w:rsidP="002D4D32">
            <w:pPr>
              <w:spacing w:after="0" w:line="240" w:lineRule="auto"/>
              <w:ind w:right="-87"/>
              <w:rPr>
                <w:rFonts w:ascii="Times New Roman" w:hAnsi="Times New Roman" w:cs="Times New Roman"/>
                <w:sz w:val="20"/>
                <w:szCs w:val="20"/>
              </w:rPr>
            </w:pPr>
            <w:r w:rsidRPr="002D4D32">
              <w:rPr>
                <w:rFonts w:ascii="Times New Roman" w:hAnsi="Times New Roman" w:cs="Times New Roman"/>
                <w:sz w:val="20"/>
                <w:szCs w:val="20"/>
              </w:rPr>
              <w:t>Промасленные отходы (ветошь)</w:t>
            </w:r>
          </w:p>
        </w:tc>
        <w:tc>
          <w:tcPr>
            <w:tcW w:w="1641" w:type="pct"/>
            <w:vAlign w:val="center"/>
          </w:tcPr>
          <w:p w14:paraId="3E217D68" w14:textId="77777777" w:rsidR="002D4D32" w:rsidRPr="002D4D32" w:rsidRDefault="002D4D32" w:rsidP="002D4D32">
            <w:pPr>
              <w:spacing w:after="0" w:line="240" w:lineRule="auto"/>
              <w:jc w:val="center"/>
              <w:rPr>
                <w:rFonts w:ascii="Times New Roman" w:eastAsia="Times New Roman" w:hAnsi="Times New Roman" w:cs="Times New Roman"/>
                <w:color w:val="000000"/>
                <w:sz w:val="20"/>
                <w:szCs w:val="20"/>
                <w:lang w:eastAsia="ru-RU"/>
              </w:rPr>
            </w:pPr>
            <w:r w:rsidRPr="002D4D32">
              <w:rPr>
                <w:rFonts w:ascii="Times New Roman" w:eastAsia="Times New Roman" w:hAnsi="Times New Roman" w:cs="Times New Roman"/>
                <w:color w:val="000000"/>
                <w:sz w:val="20"/>
                <w:szCs w:val="20"/>
                <w:lang w:eastAsia="ru-RU"/>
              </w:rPr>
              <w:t>-</w:t>
            </w:r>
          </w:p>
        </w:tc>
        <w:tc>
          <w:tcPr>
            <w:tcW w:w="1563" w:type="pct"/>
            <w:shd w:val="clear" w:color="auto" w:fill="auto"/>
            <w:vAlign w:val="center"/>
          </w:tcPr>
          <w:p w14:paraId="25D4E390" w14:textId="77777777" w:rsidR="002D4D32" w:rsidRPr="002D4D32" w:rsidRDefault="002D4D32" w:rsidP="002D4D32">
            <w:pPr>
              <w:spacing w:after="0" w:line="240" w:lineRule="auto"/>
              <w:jc w:val="center"/>
              <w:rPr>
                <w:rFonts w:ascii="Times New Roman" w:hAnsi="Times New Roman" w:cs="Times New Roman"/>
                <w:color w:val="000000"/>
                <w:sz w:val="20"/>
                <w:szCs w:val="20"/>
              </w:rPr>
            </w:pPr>
            <w:r w:rsidRPr="002D4D32">
              <w:rPr>
                <w:rFonts w:ascii="Times New Roman" w:hAnsi="Times New Roman" w:cs="Times New Roman"/>
                <w:sz w:val="20"/>
                <w:szCs w:val="20"/>
              </w:rPr>
              <w:t>0,1524</w:t>
            </w:r>
          </w:p>
        </w:tc>
      </w:tr>
      <w:tr w:rsidR="002D4D32" w:rsidRPr="002D4D32" w14:paraId="0627D670" w14:textId="77777777" w:rsidTr="005210A4">
        <w:trPr>
          <w:trHeight w:val="67"/>
        </w:trPr>
        <w:tc>
          <w:tcPr>
            <w:tcW w:w="1796" w:type="pct"/>
            <w:vAlign w:val="center"/>
            <w:hideMark/>
          </w:tcPr>
          <w:p w14:paraId="4BA968C0" w14:textId="77777777" w:rsidR="002D4D32" w:rsidRPr="002D4D32" w:rsidRDefault="002D4D32" w:rsidP="002D4D32">
            <w:pPr>
              <w:spacing w:after="0" w:line="240" w:lineRule="auto"/>
              <w:ind w:right="-87"/>
              <w:rPr>
                <w:rFonts w:ascii="Times New Roman" w:hAnsi="Times New Roman" w:cs="Times New Roman"/>
                <w:sz w:val="20"/>
                <w:szCs w:val="20"/>
              </w:rPr>
            </w:pPr>
            <w:r w:rsidRPr="002D4D32">
              <w:rPr>
                <w:rFonts w:ascii="Times New Roman" w:hAnsi="Times New Roman" w:cs="Times New Roman"/>
                <w:sz w:val="20"/>
                <w:szCs w:val="20"/>
              </w:rPr>
              <w:t>Отработанные масла</w:t>
            </w:r>
          </w:p>
        </w:tc>
        <w:tc>
          <w:tcPr>
            <w:tcW w:w="1641" w:type="pct"/>
            <w:vAlign w:val="center"/>
          </w:tcPr>
          <w:p w14:paraId="3D246C63" w14:textId="77777777" w:rsidR="002D4D32" w:rsidRPr="002D4D32" w:rsidRDefault="002D4D32" w:rsidP="002D4D32">
            <w:pPr>
              <w:spacing w:after="0" w:line="240" w:lineRule="auto"/>
              <w:jc w:val="center"/>
              <w:rPr>
                <w:rFonts w:ascii="Times New Roman" w:eastAsia="Times New Roman" w:hAnsi="Times New Roman" w:cs="Times New Roman"/>
                <w:color w:val="000000"/>
                <w:sz w:val="20"/>
                <w:szCs w:val="20"/>
                <w:lang w:eastAsia="ru-RU"/>
              </w:rPr>
            </w:pPr>
            <w:r w:rsidRPr="002D4D32">
              <w:rPr>
                <w:rFonts w:ascii="Times New Roman" w:eastAsia="Times New Roman" w:hAnsi="Times New Roman" w:cs="Times New Roman"/>
                <w:color w:val="000000"/>
                <w:sz w:val="20"/>
                <w:szCs w:val="20"/>
                <w:lang w:eastAsia="ru-RU"/>
              </w:rPr>
              <w:t>-</w:t>
            </w:r>
          </w:p>
        </w:tc>
        <w:tc>
          <w:tcPr>
            <w:tcW w:w="1563" w:type="pct"/>
            <w:shd w:val="clear" w:color="auto" w:fill="auto"/>
            <w:vAlign w:val="bottom"/>
          </w:tcPr>
          <w:p w14:paraId="395ED540" w14:textId="77777777" w:rsidR="002D4D32" w:rsidRPr="002D4D32" w:rsidRDefault="002D4D32" w:rsidP="002D4D32">
            <w:pPr>
              <w:spacing w:after="0" w:line="240" w:lineRule="auto"/>
              <w:jc w:val="center"/>
              <w:rPr>
                <w:rFonts w:ascii="Times New Roman" w:hAnsi="Times New Roman" w:cs="Times New Roman"/>
                <w:color w:val="000000"/>
                <w:sz w:val="20"/>
                <w:szCs w:val="20"/>
                <w:lang w:val="kk-KZ"/>
              </w:rPr>
            </w:pPr>
            <w:r w:rsidRPr="002D4D32">
              <w:rPr>
                <w:rFonts w:ascii="Times New Roman" w:hAnsi="Times New Roman" w:cs="Times New Roman"/>
                <w:color w:val="000000"/>
                <w:sz w:val="20"/>
                <w:szCs w:val="20"/>
              </w:rPr>
              <w:t>7,1956</w:t>
            </w:r>
          </w:p>
        </w:tc>
      </w:tr>
      <w:tr w:rsidR="002D4D32" w:rsidRPr="002D4D32" w14:paraId="3F507997" w14:textId="77777777" w:rsidTr="005210A4">
        <w:trPr>
          <w:trHeight w:val="67"/>
        </w:trPr>
        <w:tc>
          <w:tcPr>
            <w:tcW w:w="5000" w:type="pct"/>
            <w:gridSpan w:val="3"/>
            <w:vAlign w:val="center"/>
          </w:tcPr>
          <w:p w14:paraId="415A4687" w14:textId="77777777" w:rsidR="002D4D32" w:rsidRPr="002D4D32" w:rsidRDefault="002D4D32" w:rsidP="002D4D32">
            <w:pPr>
              <w:spacing w:after="0" w:line="240" w:lineRule="auto"/>
              <w:jc w:val="center"/>
              <w:rPr>
                <w:rFonts w:ascii="Times New Roman" w:hAnsi="Times New Roman" w:cs="Times New Roman"/>
                <w:b/>
                <w:bCs/>
                <w:color w:val="000000"/>
                <w:sz w:val="20"/>
                <w:szCs w:val="20"/>
              </w:rPr>
            </w:pPr>
            <w:r w:rsidRPr="002D4D32">
              <w:rPr>
                <w:rFonts w:ascii="Times New Roman" w:hAnsi="Times New Roman" w:cs="Times New Roman"/>
                <w:b/>
                <w:bCs/>
                <w:color w:val="000000"/>
                <w:sz w:val="20"/>
                <w:szCs w:val="20"/>
              </w:rPr>
              <w:t>Не опасные отходы</w:t>
            </w:r>
          </w:p>
        </w:tc>
      </w:tr>
      <w:tr w:rsidR="002D4D32" w:rsidRPr="002D4D32" w14:paraId="7D0FC572" w14:textId="77777777" w:rsidTr="005210A4">
        <w:trPr>
          <w:trHeight w:val="67"/>
        </w:trPr>
        <w:tc>
          <w:tcPr>
            <w:tcW w:w="1796" w:type="pct"/>
            <w:shd w:val="clear" w:color="auto" w:fill="auto"/>
            <w:vAlign w:val="center"/>
          </w:tcPr>
          <w:p w14:paraId="0D5579D0" w14:textId="77777777" w:rsidR="002D4D32" w:rsidRPr="002D4D32" w:rsidRDefault="002D4D32" w:rsidP="002D4D32">
            <w:pPr>
              <w:spacing w:after="0" w:line="240" w:lineRule="auto"/>
              <w:ind w:right="-87"/>
              <w:rPr>
                <w:rFonts w:ascii="Times New Roman" w:hAnsi="Times New Roman" w:cs="Times New Roman"/>
                <w:sz w:val="20"/>
                <w:szCs w:val="20"/>
              </w:rPr>
            </w:pPr>
            <w:r w:rsidRPr="002D4D32">
              <w:rPr>
                <w:rFonts w:ascii="Times New Roman" w:hAnsi="Times New Roman" w:cs="Times New Roman"/>
                <w:sz w:val="20"/>
                <w:szCs w:val="20"/>
              </w:rPr>
              <w:t>Металлом</w:t>
            </w:r>
          </w:p>
        </w:tc>
        <w:tc>
          <w:tcPr>
            <w:tcW w:w="1641" w:type="pct"/>
            <w:vAlign w:val="center"/>
          </w:tcPr>
          <w:p w14:paraId="232EDFE1" w14:textId="77777777" w:rsidR="002D4D32" w:rsidRPr="002D4D32" w:rsidRDefault="002D4D32" w:rsidP="002D4D32">
            <w:pPr>
              <w:spacing w:after="0" w:line="240" w:lineRule="auto"/>
              <w:jc w:val="center"/>
              <w:rPr>
                <w:rFonts w:ascii="Times New Roman" w:eastAsia="Times New Roman" w:hAnsi="Times New Roman" w:cs="Times New Roman"/>
                <w:color w:val="000000"/>
                <w:sz w:val="20"/>
                <w:szCs w:val="20"/>
                <w:lang w:eastAsia="ru-RU"/>
              </w:rPr>
            </w:pPr>
            <w:r w:rsidRPr="002D4D32">
              <w:rPr>
                <w:rFonts w:ascii="Times New Roman" w:eastAsia="Times New Roman" w:hAnsi="Times New Roman" w:cs="Times New Roman"/>
                <w:color w:val="000000"/>
                <w:sz w:val="20"/>
                <w:szCs w:val="20"/>
                <w:lang w:eastAsia="ru-RU"/>
              </w:rPr>
              <w:t>-</w:t>
            </w:r>
          </w:p>
        </w:tc>
        <w:tc>
          <w:tcPr>
            <w:tcW w:w="1563" w:type="pct"/>
            <w:shd w:val="clear" w:color="auto" w:fill="auto"/>
            <w:vAlign w:val="bottom"/>
          </w:tcPr>
          <w:p w14:paraId="584F80DF" w14:textId="77777777" w:rsidR="002D4D32" w:rsidRPr="002D4D32" w:rsidRDefault="002D4D32" w:rsidP="002D4D32">
            <w:pPr>
              <w:spacing w:after="0" w:line="240" w:lineRule="auto"/>
              <w:jc w:val="center"/>
              <w:rPr>
                <w:rFonts w:ascii="Times New Roman" w:eastAsia="Times New Roman" w:hAnsi="Times New Roman" w:cs="Times New Roman"/>
                <w:color w:val="000000"/>
                <w:sz w:val="20"/>
                <w:szCs w:val="20"/>
                <w:lang w:val="kk-KZ" w:eastAsia="ru-RU"/>
              </w:rPr>
            </w:pPr>
            <w:r w:rsidRPr="002D4D32">
              <w:rPr>
                <w:rFonts w:ascii="Times New Roman" w:hAnsi="Times New Roman" w:cs="Times New Roman"/>
                <w:color w:val="000000"/>
                <w:sz w:val="20"/>
                <w:szCs w:val="20"/>
              </w:rPr>
              <w:t>0,004</w:t>
            </w:r>
          </w:p>
        </w:tc>
      </w:tr>
      <w:tr w:rsidR="002D4D32" w:rsidRPr="002D4D32" w14:paraId="1C3B4969" w14:textId="77777777" w:rsidTr="005210A4">
        <w:trPr>
          <w:trHeight w:val="67"/>
        </w:trPr>
        <w:tc>
          <w:tcPr>
            <w:tcW w:w="1796" w:type="pct"/>
            <w:shd w:val="clear" w:color="auto" w:fill="auto"/>
            <w:vAlign w:val="center"/>
          </w:tcPr>
          <w:p w14:paraId="6116AFD5" w14:textId="77777777" w:rsidR="002D4D32" w:rsidRPr="002D4D32" w:rsidRDefault="002D4D32" w:rsidP="002D4D32">
            <w:pPr>
              <w:spacing w:after="0" w:line="240" w:lineRule="auto"/>
              <w:ind w:right="-87"/>
              <w:rPr>
                <w:rFonts w:ascii="Times New Roman" w:hAnsi="Times New Roman" w:cs="Times New Roman"/>
                <w:color w:val="000000"/>
                <w:sz w:val="20"/>
                <w:szCs w:val="20"/>
              </w:rPr>
            </w:pPr>
            <w:r w:rsidRPr="002D4D32">
              <w:rPr>
                <w:rFonts w:ascii="Times New Roman" w:hAnsi="Times New Roman" w:cs="Times New Roman"/>
                <w:sz w:val="20"/>
                <w:szCs w:val="20"/>
              </w:rPr>
              <w:t>Огарки сварочных электродов</w:t>
            </w:r>
          </w:p>
        </w:tc>
        <w:tc>
          <w:tcPr>
            <w:tcW w:w="1641" w:type="pct"/>
            <w:vAlign w:val="center"/>
          </w:tcPr>
          <w:p w14:paraId="3E645D50" w14:textId="77777777" w:rsidR="002D4D32" w:rsidRPr="002D4D32" w:rsidRDefault="002D4D32" w:rsidP="002D4D32">
            <w:pPr>
              <w:spacing w:after="0" w:line="240" w:lineRule="auto"/>
              <w:jc w:val="center"/>
              <w:rPr>
                <w:rFonts w:ascii="Times New Roman" w:eastAsia="Times New Roman" w:hAnsi="Times New Roman" w:cs="Times New Roman"/>
                <w:color w:val="000000"/>
                <w:sz w:val="20"/>
                <w:szCs w:val="20"/>
                <w:lang w:eastAsia="ru-RU"/>
              </w:rPr>
            </w:pPr>
            <w:r w:rsidRPr="002D4D32">
              <w:rPr>
                <w:rFonts w:ascii="Times New Roman" w:eastAsia="Times New Roman" w:hAnsi="Times New Roman" w:cs="Times New Roman"/>
                <w:color w:val="000000"/>
                <w:sz w:val="20"/>
                <w:szCs w:val="20"/>
                <w:lang w:eastAsia="ru-RU"/>
              </w:rPr>
              <w:t>-</w:t>
            </w:r>
          </w:p>
        </w:tc>
        <w:tc>
          <w:tcPr>
            <w:tcW w:w="1563" w:type="pct"/>
            <w:shd w:val="clear" w:color="auto" w:fill="auto"/>
            <w:vAlign w:val="center"/>
          </w:tcPr>
          <w:p w14:paraId="2B5CA539" w14:textId="77777777" w:rsidR="002D4D32" w:rsidRPr="002D4D32" w:rsidRDefault="002D4D32" w:rsidP="002D4D32">
            <w:pPr>
              <w:spacing w:after="0" w:line="240" w:lineRule="auto"/>
              <w:jc w:val="center"/>
              <w:rPr>
                <w:rFonts w:ascii="Times New Roman" w:hAnsi="Times New Roman" w:cs="Times New Roman"/>
                <w:color w:val="000000"/>
                <w:sz w:val="20"/>
                <w:szCs w:val="20"/>
                <w:lang w:val="kk-KZ"/>
              </w:rPr>
            </w:pPr>
            <w:r w:rsidRPr="002D4D32">
              <w:rPr>
                <w:rFonts w:ascii="Times New Roman" w:hAnsi="Times New Roman" w:cs="Times New Roman"/>
                <w:sz w:val="20"/>
                <w:szCs w:val="20"/>
              </w:rPr>
              <w:t>0,0015</w:t>
            </w:r>
          </w:p>
        </w:tc>
      </w:tr>
      <w:tr w:rsidR="002D4D32" w:rsidRPr="002D4D32" w14:paraId="71E83037" w14:textId="77777777" w:rsidTr="005210A4">
        <w:trPr>
          <w:trHeight w:val="67"/>
        </w:trPr>
        <w:tc>
          <w:tcPr>
            <w:tcW w:w="1796" w:type="pct"/>
            <w:shd w:val="clear" w:color="auto" w:fill="auto"/>
            <w:vAlign w:val="bottom"/>
          </w:tcPr>
          <w:p w14:paraId="297C027C" w14:textId="77777777" w:rsidR="002D4D32" w:rsidRPr="002D4D32" w:rsidRDefault="002D4D32" w:rsidP="002D4D32">
            <w:pPr>
              <w:spacing w:after="0" w:line="240" w:lineRule="auto"/>
              <w:ind w:right="-87"/>
              <w:rPr>
                <w:rFonts w:ascii="Times New Roman" w:hAnsi="Times New Roman" w:cs="Times New Roman"/>
                <w:sz w:val="20"/>
                <w:szCs w:val="20"/>
              </w:rPr>
            </w:pPr>
            <w:r w:rsidRPr="002D4D32">
              <w:rPr>
                <w:rFonts w:ascii="Times New Roman" w:hAnsi="Times New Roman" w:cs="Times New Roman"/>
                <w:color w:val="000000"/>
                <w:sz w:val="20"/>
                <w:szCs w:val="20"/>
              </w:rPr>
              <w:lastRenderedPageBreak/>
              <w:t>Пищевые отходы</w:t>
            </w:r>
          </w:p>
        </w:tc>
        <w:tc>
          <w:tcPr>
            <w:tcW w:w="1641" w:type="pct"/>
            <w:vAlign w:val="center"/>
          </w:tcPr>
          <w:p w14:paraId="15781183" w14:textId="77777777" w:rsidR="002D4D32" w:rsidRPr="002D4D32" w:rsidRDefault="002D4D32" w:rsidP="002D4D32">
            <w:pPr>
              <w:spacing w:after="0" w:line="240" w:lineRule="auto"/>
              <w:jc w:val="center"/>
              <w:rPr>
                <w:rFonts w:ascii="Times New Roman" w:eastAsia="Times New Roman" w:hAnsi="Times New Roman" w:cs="Times New Roman"/>
                <w:color w:val="000000"/>
                <w:sz w:val="20"/>
                <w:szCs w:val="20"/>
                <w:lang w:eastAsia="ru-RU"/>
              </w:rPr>
            </w:pPr>
            <w:r w:rsidRPr="002D4D32">
              <w:rPr>
                <w:rFonts w:ascii="Times New Roman" w:eastAsia="Times New Roman" w:hAnsi="Times New Roman" w:cs="Times New Roman"/>
                <w:color w:val="000000"/>
                <w:sz w:val="20"/>
                <w:szCs w:val="20"/>
                <w:lang w:eastAsia="ru-RU"/>
              </w:rPr>
              <w:t>-</w:t>
            </w:r>
          </w:p>
        </w:tc>
        <w:tc>
          <w:tcPr>
            <w:tcW w:w="1563" w:type="pct"/>
            <w:shd w:val="clear" w:color="auto" w:fill="auto"/>
            <w:vAlign w:val="center"/>
          </w:tcPr>
          <w:p w14:paraId="3A44867D" w14:textId="77777777" w:rsidR="002D4D32" w:rsidRPr="002D4D32" w:rsidRDefault="002D4D32" w:rsidP="002D4D32">
            <w:pPr>
              <w:spacing w:after="0" w:line="240" w:lineRule="auto"/>
              <w:jc w:val="center"/>
              <w:rPr>
                <w:rFonts w:ascii="Times New Roman" w:hAnsi="Times New Roman" w:cs="Times New Roman"/>
                <w:color w:val="000000"/>
                <w:sz w:val="20"/>
                <w:szCs w:val="20"/>
                <w:lang w:val="en-US"/>
              </w:rPr>
            </w:pPr>
            <w:r w:rsidRPr="002D4D32">
              <w:rPr>
                <w:rFonts w:ascii="Times New Roman" w:hAnsi="Times New Roman" w:cs="Times New Roman"/>
                <w:sz w:val="20"/>
                <w:szCs w:val="20"/>
              </w:rPr>
              <w:t>6,699</w:t>
            </w:r>
          </w:p>
        </w:tc>
      </w:tr>
      <w:tr w:rsidR="002D4D32" w:rsidRPr="002D4D32" w14:paraId="066F2619" w14:textId="77777777" w:rsidTr="005210A4">
        <w:trPr>
          <w:trHeight w:val="59"/>
        </w:trPr>
        <w:tc>
          <w:tcPr>
            <w:tcW w:w="1796" w:type="pct"/>
            <w:shd w:val="clear" w:color="auto" w:fill="auto"/>
            <w:vAlign w:val="center"/>
            <w:hideMark/>
          </w:tcPr>
          <w:p w14:paraId="738EA0C5" w14:textId="77777777" w:rsidR="002D4D32" w:rsidRPr="002D4D32" w:rsidRDefault="002D4D32" w:rsidP="002D4D32">
            <w:pPr>
              <w:pStyle w:val="-"/>
              <w:widowControl w:val="0"/>
              <w:autoSpaceDE/>
              <w:adjustRightInd w:val="0"/>
              <w:ind w:right="-87"/>
              <w:jc w:val="left"/>
              <w:textAlignment w:val="baseline"/>
              <w:rPr>
                <w:rFonts w:cs="Times New Roman"/>
                <w:b w:val="0"/>
                <w:bCs w:val="0"/>
                <w:sz w:val="20"/>
                <w:szCs w:val="20"/>
              </w:rPr>
            </w:pPr>
            <w:bookmarkStart w:id="23" w:name="_Toc243043902"/>
            <w:r w:rsidRPr="002D4D32">
              <w:rPr>
                <w:rFonts w:cs="Times New Roman"/>
                <w:b w:val="0"/>
                <w:bCs w:val="0"/>
                <w:sz w:val="20"/>
                <w:szCs w:val="20"/>
              </w:rPr>
              <w:t>ТБО</w:t>
            </w:r>
            <w:bookmarkEnd w:id="23"/>
          </w:p>
        </w:tc>
        <w:tc>
          <w:tcPr>
            <w:tcW w:w="1641" w:type="pct"/>
            <w:vAlign w:val="center"/>
          </w:tcPr>
          <w:p w14:paraId="41BA89E5" w14:textId="77777777" w:rsidR="002D4D32" w:rsidRPr="002D4D32" w:rsidRDefault="002D4D32" w:rsidP="002D4D32">
            <w:pPr>
              <w:spacing w:after="0" w:line="240" w:lineRule="auto"/>
              <w:jc w:val="center"/>
              <w:rPr>
                <w:rFonts w:ascii="Times New Roman" w:eastAsia="Times New Roman" w:hAnsi="Times New Roman" w:cs="Times New Roman"/>
                <w:color w:val="000000"/>
                <w:sz w:val="20"/>
                <w:szCs w:val="20"/>
                <w:lang w:eastAsia="ru-RU"/>
              </w:rPr>
            </w:pPr>
            <w:r w:rsidRPr="002D4D32">
              <w:rPr>
                <w:rFonts w:ascii="Times New Roman" w:eastAsia="Times New Roman" w:hAnsi="Times New Roman" w:cs="Times New Roman"/>
                <w:color w:val="000000"/>
                <w:sz w:val="20"/>
                <w:szCs w:val="20"/>
                <w:lang w:eastAsia="ru-RU"/>
              </w:rPr>
              <w:t>-</w:t>
            </w:r>
          </w:p>
        </w:tc>
        <w:tc>
          <w:tcPr>
            <w:tcW w:w="1563" w:type="pct"/>
            <w:shd w:val="clear" w:color="auto" w:fill="auto"/>
            <w:vAlign w:val="center"/>
          </w:tcPr>
          <w:p w14:paraId="2C48F86D" w14:textId="77777777" w:rsidR="002D4D32" w:rsidRPr="002D4D32" w:rsidRDefault="002D4D32" w:rsidP="002D4D32">
            <w:pPr>
              <w:spacing w:after="0" w:line="240" w:lineRule="auto"/>
              <w:jc w:val="center"/>
              <w:rPr>
                <w:rFonts w:ascii="Times New Roman" w:hAnsi="Times New Roman" w:cs="Times New Roman"/>
                <w:color w:val="000000"/>
                <w:sz w:val="20"/>
                <w:szCs w:val="20"/>
              </w:rPr>
            </w:pPr>
            <w:r w:rsidRPr="002D4D32">
              <w:rPr>
                <w:rFonts w:ascii="Times New Roman" w:hAnsi="Times New Roman" w:cs="Times New Roman"/>
                <w:sz w:val="20"/>
                <w:szCs w:val="20"/>
              </w:rPr>
              <w:t>2,29</w:t>
            </w:r>
          </w:p>
        </w:tc>
      </w:tr>
      <w:bookmarkEnd w:id="2"/>
    </w:tbl>
    <w:p w14:paraId="74D5712C" w14:textId="77777777" w:rsidR="00A52644" w:rsidRPr="002D4D32" w:rsidRDefault="00A52644" w:rsidP="002D4D32">
      <w:pPr>
        <w:tabs>
          <w:tab w:val="num" w:pos="1080"/>
        </w:tabs>
        <w:spacing w:after="0" w:line="240" w:lineRule="auto"/>
        <w:jc w:val="both"/>
        <w:rPr>
          <w:rFonts w:ascii="Times New Roman" w:eastAsia="Times New Roman" w:hAnsi="Times New Roman" w:cs="Times New Roman"/>
          <w:sz w:val="24"/>
          <w:szCs w:val="24"/>
          <w:lang w:val="kk-KZ" w:eastAsia="ru-RU"/>
        </w:rPr>
      </w:pPr>
    </w:p>
    <w:p w14:paraId="0EAEDD61" w14:textId="554F16E9" w:rsidR="00D43799" w:rsidRPr="002D4D32" w:rsidRDefault="00D43799" w:rsidP="002D4D32">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2D4D32">
        <w:rPr>
          <w:rFonts w:ascii="Times New Roman" w:eastAsia="Times New Roman" w:hAnsi="Times New Roman" w:cs="Times New Roman"/>
          <w:sz w:val="24"/>
          <w:szCs w:val="24"/>
          <w:lang w:val="kk-KZ" w:eastAsia="ru-RU"/>
        </w:rPr>
        <w:t xml:space="preserve">Общий объем воды водопотребления и водоотведения для хоз- питьевых нужд  </w:t>
      </w:r>
      <w:r w:rsidR="002D4D32" w:rsidRPr="002D4D32">
        <w:rPr>
          <w:rFonts w:ascii="Times New Roman" w:eastAsia="Times New Roman" w:hAnsi="Times New Roman" w:cs="Times New Roman"/>
          <w:sz w:val="24"/>
          <w:szCs w:val="24"/>
          <w:lang w:val="kk-KZ" w:eastAsia="ru-RU"/>
        </w:rPr>
        <w:t>1674,75</w:t>
      </w:r>
      <w:r w:rsidR="002D4D32" w:rsidRPr="002D4D32">
        <w:rPr>
          <w:rFonts w:ascii="Times New Roman" w:eastAsia="Times New Roman" w:hAnsi="Times New Roman" w:cs="Times New Roman"/>
          <w:sz w:val="24"/>
          <w:szCs w:val="24"/>
          <w:lang w:val="ru-RU" w:eastAsia="ru-RU"/>
        </w:rPr>
        <w:t xml:space="preserve"> </w:t>
      </w:r>
      <w:r w:rsidRPr="002D4D32">
        <w:rPr>
          <w:rFonts w:ascii="Times New Roman" w:eastAsia="Times New Roman" w:hAnsi="Times New Roman" w:cs="Times New Roman"/>
          <w:sz w:val="24"/>
          <w:szCs w:val="24"/>
          <w:lang w:val="kk-KZ" w:eastAsia="ru-RU"/>
        </w:rPr>
        <w:t xml:space="preserve">м3/цикл. </w:t>
      </w:r>
    </w:p>
    <w:p w14:paraId="511BC537" w14:textId="3C619DC1" w:rsidR="00E57AF7" w:rsidRPr="002D4D32" w:rsidRDefault="00595FDF" w:rsidP="002D4D32">
      <w:pPr>
        <w:spacing w:after="0" w:line="240" w:lineRule="auto"/>
        <w:ind w:firstLine="720"/>
        <w:jc w:val="both"/>
        <w:rPr>
          <w:rFonts w:ascii="Times New Roman" w:eastAsia="Times New Roman" w:hAnsi="Times New Roman" w:cs="Times New Roman"/>
          <w:sz w:val="24"/>
          <w:szCs w:val="24"/>
          <w:lang w:val="kk-KZ" w:eastAsia="ru-RU"/>
        </w:rPr>
      </w:pPr>
      <w:r w:rsidRPr="002D4D32">
        <w:rPr>
          <w:rFonts w:ascii="Times New Roman" w:eastAsia="Times New Roman" w:hAnsi="Times New Roman" w:cs="Times New Roman"/>
          <w:sz w:val="24"/>
          <w:szCs w:val="24"/>
          <w:lang w:val="kk-KZ" w:eastAsia="ru-RU"/>
        </w:rPr>
        <w:t xml:space="preserve">Работающие будут обеспечены водой, удовлетворяющей требованиям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утвержденные Приказом Министра здравоохранения Республики Казахстан от 20 февраля 2023 года № 26. На месторождении </w:t>
      </w:r>
      <w:r w:rsidR="007D5935" w:rsidRPr="002D4D32">
        <w:rPr>
          <w:rFonts w:ascii="Times New Roman" w:eastAsia="Times New Roman" w:hAnsi="Times New Roman" w:cs="Times New Roman"/>
          <w:sz w:val="24"/>
          <w:szCs w:val="24"/>
          <w:lang w:val="kk-KZ" w:eastAsia="ru-RU"/>
        </w:rPr>
        <w:t>Новобогат Юго-Восточный</w:t>
      </w:r>
      <w:r w:rsidRPr="002D4D32">
        <w:rPr>
          <w:rFonts w:ascii="Times New Roman" w:eastAsia="Times New Roman" w:hAnsi="Times New Roman" w:cs="Times New Roman"/>
          <w:sz w:val="24"/>
          <w:szCs w:val="24"/>
          <w:lang w:val="kk-KZ" w:eastAsia="ru-RU"/>
        </w:rPr>
        <w:t xml:space="preserve"> вода для питьевых нужд поставляется в пластиковых бутылях объемом 18,9 литров, для бытовых нужд используется вода из близлежащего источника.</w:t>
      </w:r>
    </w:p>
    <w:p w14:paraId="3169A2AD" w14:textId="77777777" w:rsidR="00234C49" w:rsidRPr="002D4D32" w:rsidRDefault="00234C49" w:rsidP="002D4D32">
      <w:pPr>
        <w:spacing w:after="0" w:line="240" w:lineRule="auto"/>
        <w:ind w:firstLine="720"/>
        <w:jc w:val="both"/>
        <w:rPr>
          <w:rFonts w:ascii="Times New Roman" w:eastAsia="Times New Roman" w:hAnsi="Times New Roman" w:cs="Times New Roman"/>
          <w:sz w:val="24"/>
          <w:szCs w:val="24"/>
          <w:lang w:val="kk-KZ" w:eastAsia="ru-RU"/>
        </w:rPr>
      </w:pPr>
      <w:r w:rsidRPr="002D4D32">
        <w:rPr>
          <w:rFonts w:ascii="Times New Roman" w:eastAsia="Times New Roman" w:hAnsi="Times New Roman" w:cs="Times New Roman"/>
          <w:sz w:val="24"/>
          <w:szCs w:val="24"/>
          <w:lang w:val="kk-KZ" w:eastAsia="ru-RU"/>
        </w:rPr>
        <w:t>Накопленные сточные воды отводятся в специальные металлические емкости объемом 50 м3, и по мере накопления будут вывозиться согласно договору со специализированной организацией, специализированная организация будет выбрана перед началом планируемых работ посредством тендера.</w:t>
      </w:r>
    </w:p>
    <w:sectPr w:rsidR="00234C49" w:rsidRPr="002D4D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0578C"/>
    <w:multiLevelType w:val="hybridMultilevel"/>
    <w:tmpl w:val="C0F4F4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2C130D6"/>
    <w:multiLevelType w:val="hybridMultilevel"/>
    <w:tmpl w:val="69EE4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79F7C57"/>
    <w:multiLevelType w:val="hybridMultilevel"/>
    <w:tmpl w:val="7CEAA300"/>
    <w:lvl w:ilvl="0" w:tplc="B6B25B3A">
      <w:start w:val="1"/>
      <w:numFmt w:val="bullet"/>
      <w:lvlText w:val=""/>
      <w:lvlJc w:val="left"/>
      <w:pPr>
        <w:ind w:left="1440" w:hanging="360"/>
      </w:pPr>
      <w:rPr>
        <w:rFonts w:ascii="Symbol" w:hAnsi="Symbol" w:hint="default"/>
        <w:sz w:val="20"/>
        <w:szCs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982081003">
    <w:abstractNumId w:val="3"/>
  </w:num>
  <w:num w:numId="2" w16cid:durableId="214708258">
    <w:abstractNumId w:val="1"/>
  </w:num>
  <w:num w:numId="3" w16cid:durableId="886064264">
    <w:abstractNumId w:val="0"/>
  </w:num>
  <w:num w:numId="4" w16cid:durableId="9264225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D4"/>
    <w:rsid w:val="00010137"/>
    <w:rsid w:val="00134E25"/>
    <w:rsid w:val="00234C49"/>
    <w:rsid w:val="002406A3"/>
    <w:rsid w:val="00266536"/>
    <w:rsid w:val="002C1129"/>
    <w:rsid w:val="002D4D32"/>
    <w:rsid w:val="003154B0"/>
    <w:rsid w:val="0032209B"/>
    <w:rsid w:val="00325BF7"/>
    <w:rsid w:val="00333AC2"/>
    <w:rsid w:val="00382678"/>
    <w:rsid w:val="00451ABA"/>
    <w:rsid w:val="00463E40"/>
    <w:rsid w:val="004C5395"/>
    <w:rsid w:val="00545D99"/>
    <w:rsid w:val="00595FDF"/>
    <w:rsid w:val="005B3D06"/>
    <w:rsid w:val="00606A2D"/>
    <w:rsid w:val="00614D1E"/>
    <w:rsid w:val="00615979"/>
    <w:rsid w:val="00654AF8"/>
    <w:rsid w:val="006751CE"/>
    <w:rsid w:val="00682CF6"/>
    <w:rsid w:val="0069656C"/>
    <w:rsid w:val="00696604"/>
    <w:rsid w:val="00697BC6"/>
    <w:rsid w:val="006C08F5"/>
    <w:rsid w:val="007454FE"/>
    <w:rsid w:val="0077415C"/>
    <w:rsid w:val="00776097"/>
    <w:rsid w:val="0078349E"/>
    <w:rsid w:val="00784EFD"/>
    <w:rsid w:val="007931D4"/>
    <w:rsid w:val="007D5935"/>
    <w:rsid w:val="00827CB3"/>
    <w:rsid w:val="00884742"/>
    <w:rsid w:val="009214D4"/>
    <w:rsid w:val="009526F5"/>
    <w:rsid w:val="00957207"/>
    <w:rsid w:val="009F70B3"/>
    <w:rsid w:val="00A014D8"/>
    <w:rsid w:val="00A45DE8"/>
    <w:rsid w:val="00A52644"/>
    <w:rsid w:val="00A53A8B"/>
    <w:rsid w:val="00AE2967"/>
    <w:rsid w:val="00AF2272"/>
    <w:rsid w:val="00B14CA2"/>
    <w:rsid w:val="00B4699A"/>
    <w:rsid w:val="00B65C51"/>
    <w:rsid w:val="00B8266F"/>
    <w:rsid w:val="00B83965"/>
    <w:rsid w:val="00B857D6"/>
    <w:rsid w:val="00B85C86"/>
    <w:rsid w:val="00B90F38"/>
    <w:rsid w:val="00BA41CD"/>
    <w:rsid w:val="00BF13C7"/>
    <w:rsid w:val="00C25AED"/>
    <w:rsid w:val="00C44921"/>
    <w:rsid w:val="00C44DB9"/>
    <w:rsid w:val="00CE3824"/>
    <w:rsid w:val="00D128A7"/>
    <w:rsid w:val="00D16C60"/>
    <w:rsid w:val="00D43799"/>
    <w:rsid w:val="00D83534"/>
    <w:rsid w:val="00DB554C"/>
    <w:rsid w:val="00DF613A"/>
    <w:rsid w:val="00E12751"/>
    <w:rsid w:val="00E57AF7"/>
    <w:rsid w:val="00E640B6"/>
    <w:rsid w:val="00E934F1"/>
    <w:rsid w:val="00EC7AE2"/>
    <w:rsid w:val="00F0612E"/>
    <w:rsid w:val="00F60250"/>
    <w:rsid w:val="00F75DD0"/>
    <w:rsid w:val="00FC25A1"/>
    <w:rsid w:val="00FF4E4D"/>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150D"/>
  <w15:chartTrackingRefBased/>
  <w15:docId w15:val="{54713EA9-ED25-4B4E-9653-2F450909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526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E57AF7"/>
  </w:style>
  <w:style w:type="paragraph" w:styleId="a3">
    <w:name w:val="List Paragraph"/>
    <w:basedOn w:val="a"/>
    <w:uiPriority w:val="34"/>
    <w:qFormat/>
    <w:rsid w:val="00E57AF7"/>
    <w:pPr>
      <w:ind w:left="720"/>
      <w:contextualSpacing/>
    </w:pPr>
  </w:style>
  <w:style w:type="paragraph" w:styleId="a4">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5"/>
    <w:uiPriority w:val="35"/>
    <w:unhideWhenUsed/>
    <w:qFormat/>
    <w:rsid w:val="00BF13C7"/>
    <w:pPr>
      <w:spacing w:after="200" w:line="256" w:lineRule="auto"/>
    </w:pPr>
    <w:rPr>
      <w:rFonts w:eastAsiaTheme="minorEastAsia"/>
      <w:i/>
      <w:iCs/>
      <w:color w:val="44546A" w:themeColor="text2"/>
      <w:sz w:val="18"/>
      <w:szCs w:val="18"/>
      <w:lang w:val="ru-RU" w:eastAsia="ru-RU"/>
    </w:rPr>
  </w:style>
  <w:style w:type="character" w:customStyle="1" w:styleId="a5">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4"/>
    <w:uiPriority w:val="35"/>
    <w:rsid w:val="00BF13C7"/>
    <w:rPr>
      <w:rFonts w:eastAsiaTheme="minorEastAsia"/>
      <w:i/>
      <w:iCs/>
      <w:color w:val="44546A" w:themeColor="text2"/>
      <w:sz w:val="18"/>
      <w:szCs w:val="18"/>
      <w:lang w:val="ru-RU" w:eastAsia="ru-RU"/>
    </w:rPr>
  </w:style>
  <w:style w:type="paragraph" w:styleId="HTML">
    <w:name w:val="HTML Preformatted"/>
    <w:basedOn w:val="a"/>
    <w:link w:val="HTML0"/>
    <w:uiPriority w:val="99"/>
    <w:unhideWhenUsed/>
    <w:rsid w:val="0023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KZ"/>
    </w:rPr>
  </w:style>
  <w:style w:type="character" w:customStyle="1" w:styleId="HTML0">
    <w:name w:val="Стандартный HTML Знак"/>
    <w:basedOn w:val="a0"/>
    <w:link w:val="HTML"/>
    <w:uiPriority w:val="99"/>
    <w:rsid w:val="00234C49"/>
    <w:rPr>
      <w:rFonts w:ascii="Courier New" w:eastAsia="Times New Roman" w:hAnsi="Courier New" w:cs="Courier New"/>
      <w:sz w:val="20"/>
      <w:szCs w:val="20"/>
      <w:lang w:val="ru-KZ" w:eastAsia="ru-KZ"/>
    </w:rPr>
  </w:style>
  <w:style w:type="character" w:customStyle="1" w:styleId="y2iqfc">
    <w:name w:val="y2iqfc"/>
    <w:basedOn w:val="a0"/>
    <w:rsid w:val="00234C49"/>
  </w:style>
  <w:style w:type="character" w:customStyle="1" w:styleId="rynqvb">
    <w:name w:val="rynqvb"/>
    <w:basedOn w:val="a0"/>
    <w:rsid w:val="00D16C60"/>
  </w:style>
  <w:style w:type="character" w:customStyle="1" w:styleId="hwtze">
    <w:name w:val="hwtze"/>
    <w:basedOn w:val="a0"/>
    <w:rsid w:val="0032209B"/>
  </w:style>
  <w:style w:type="paragraph" w:customStyle="1" w:styleId="-">
    <w:name w:val="Чжи-чжи"/>
    <w:basedOn w:val="1"/>
    <w:rsid w:val="00A52644"/>
    <w:pPr>
      <w:keepLines w:val="0"/>
      <w:autoSpaceDE w:val="0"/>
      <w:autoSpaceDN w:val="0"/>
      <w:spacing w:before="0" w:line="240" w:lineRule="auto"/>
      <w:jc w:val="center"/>
    </w:pPr>
    <w:rPr>
      <w:rFonts w:ascii="Times New Roman" w:eastAsia="Times New Roman" w:hAnsi="Times New Roman" w:cs="Tahoma"/>
      <w:b/>
      <w:bCs/>
      <w:color w:val="auto"/>
      <w:sz w:val="24"/>
      <w:szCs w:val="22"/>
      <w:lang w:val="ru-RU" w:eastAsia="ru-RU"/>
    </w:rPr>
  </w:style>
  <w:style w:type="character" w:customStyle="1" w:styleId="10">
    <w:name w:val="Заголовок 1 Знак"/>
    <w:basedOn w:val="a0"/>
    <w:link w:val="1"/>
    <w:uiPriority w:val="9"/>
    <w:rsid w:val="00A5264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70224">
      <w:bodyDiv w:val="1"/>
      <w:marLeft w:val="0"/>
      <w:marRight w:val="0"/>
      <w:marTop w:val="0"/>
      <w:marBottom w:val="0"/>
      <w:divBdr>
        <w:top w:val="none" w:sz="0" w:space="0" w:color="auto"/>
        <w:left w:val="none" w:sz="0" w:space="0" w:color="auto"/>
        <w:bottom w:val="none" w:sz="0" w:space="0" w:color="auto"/>
        <w:right w:val="none" w:sz="0" w:space="0" w:color="auto"/>
      </w:divBdr>
    </w:div>
    <w:div w:id="178356154">
      <w:bodyDiv w:val="1"/>
      <w:marLeft w:val="0"/>
      <w:marRight w:val="0"/>
      <w:marTop w:val="0"/>
      <w:marBottom w:val="0"/>
      <w:divBdr>
        <w:top w:val="none" w:sz="0" w:space="0" w:color="auto"/>
        <w:left w:val="none" w:sz="0" w:space="0" w:color="auto"/>
        <w:bottom w:val="none" w:sz="0" w:space="0" w:color="auto"/>
        <w:right w:val="none" w:sz="0" w:space="0" w:color="auto"/>
      </w:divBdr>
    </w:div>
    <w:div w:id="231820332">
      <w:bodyDiv w:val="1"/>
      <w:marLeft w:val="0"/>
      <w:marRight w:val="0"/>
      <w:marTop w:val="0"/>
      <w:marBottom w:val="0"/>
      <w:divBdr>
        <w:top w:val="none" w:sz="0" w:space="0" w:color="auto"/>
        <w:left w:val="none" w:sz="0" w:space="0" w:color="auto"/>
        <w:bottom w:val="none" w:sz="0" w:space="0" w:color="auto"/>
        <w:right w:val="none" w:sz="0" w:space="0" w:color="auto"/>
      </w:divBdr>
    </w:div>
    <w:div w:id="550844784">
      <w:bodyDiv w:val="1"/>
      <w:marLeft w:val="0"/>
      <w:marRight w:val="0"/>
      <w:marTop w:val="0"/>
      <w:marBottom w:val="0"/>
      <w:divBdr>
        <w:top w:val="none" w:sz="0" w:space="0" w:color="auto"/>
        <w:left w:val="none" w:sz="0" w:space="0" w:color="auto"/>
        <w:bottom w:val="none" w:sz="0" w:space="0" w:color="auto"/>
        <w:right w:val="none" w:sz="0" w:space="0" w:color="auto"/>
      </w:divBdr>
    </w:div>
    <w:div w:id="729960294">
      <w:bodyDiv w:val="1"/>
      <w:marLeft w:val="0"/>
      <w:marRight w:val="0"/>
      <w:marTop w:val="0"/>
      <w:marBottom w:val="0"/>
      <w:divBdr>
        <w:top w:val="none" w:sz="0" w:space="0" w:color="auto"/>
        <w:left w:val="none" w:sz="0" w:space="0" w:color="auto"/>
        <w:bottom w:val="none" w:sz="0" w:space="0" w:color="auto"/>
        <w:right w:val="none" w:sz="0" w:space="0" w:color="auto"/>
      </w:divBdr>
    </w:div>
    <w:div w:id="759957899">
      <w:bodyDiv w:val="1"/>
      <w:marLeft w:val="0"/>
      <w:marRight w:val="0"/>
      <w:marTop w:val="0"/>
      <w:marBottom w:val="0"/>
      <w:divBdr>
        <w:top w:val="none" w:sz="0" w:space="0" w:color="auto"/>
        <w:left w:val="none" w:sz="0" w:space="0" w:color="auto"/>
        <w:bottom w:val="none" w:sz="0" w:space="0" w:color="auto"/>
        <w:right w:val="none" w:sz="0" w:space="0" w:color="auto"/>
      </w:divBdr>
    </w:div>
    <w:div w:id="1061370339">
      <w:bodyDiv w:val="1"/>
      <w:marLeft w:val="0"/>
      <w:marRight w:val="0"/>
      <w:marTop w:val="0"/>
      <w:marBottom w:val="0"/>
      <w:divBdr>
        <w:top w:val="none" w:sz="0" w:space="0" w:color="auto"/>
        <w:left w:val="none" w:sz="0" w:space="0" w:color="auto"/>
        <w:bottom w:val="none" w:sz="0" w:space="0" w:color="auto"/>
        <w:right w:val="none" w:sz="0" w:space="0" w:color="auto"/>
      </w:divBdr>
    </w:div>
    <w:div w:id="1314407087">
      <w:bodyDiv w:val="1"/>
      <w:marLeft w:val="0"/>
      <w:marRight w:val="0"/>
      <w:marTop w:val="0"/>
      <w:marBottom w:val="0"/>
      <w:divBdr>
        <w:top w:val="none" w:sz="0" w:space="0" w:color="auto"/>
        <w:left w:val="none" w:sz="0" w:space="0" w:color="auto"/>
        <w:bottom w:val="none" w:sz="0" w:space="0" w:color="auto"/>
        <w:right w:val="none" w:sz="0" w:space="0" w:color="auto"/>
      </w:divBdr>
    </w:div>
    <w:div w:id="1471366196">
      <w:bodyDiv w:val="1"/>
      <w:marLeft w:val="0"/>
      <w:marRight w:val="0"/>
      <w:marTop w:val="0"/>
      <w:marBottom w:val="0"/>
      <w:divBdr>
        <w:top w:val="none" w:sz="0" w:space="0" w:color="auto"/>
        <w:left w:val="none" w:sz="0" w:space="0" w:color="auto"/>
        <w:bottom w:val="none" w:sz="0" w:space="0" w:color="auto"/>
        <w:right w:val="none" w:sz="0" w:space="0" w:color="auto"/>
      </w:divBdr>
    </w:div>
    <w:div w:id="1489127558">
      <w:bodyDiv w:val="1"/>
      <w:marLeft w:val="0"/>
      <w:marRight w:val="0"/>
      <w:marTop w:val="0"/>
      <w:marBottom w:val="0"/>
      <w:divBdr>
        <w:top w:val="none" w:sz="0" w:space="0" w:color="auto"/>
        <w:left w:val="none" w:sz="0" w:space="0" w:color="auto"/>
        <w:bottom w:val="none" w:sz="0" w:space="0" w:color="auto"/>
        <w:right w:val="none" w:sz="0" w:space="0" w:color="auto"/>
      </w:divBdr>
    </w:div>
    <w:div w:id="214572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491</TotalTime>
  <Pages>4</Pages>
  <Words>970</Words>
  <Characters>5534</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Касымгалиева Салтанат Хусаиновна</dc:creator>
  <cp:keywords/>
  <dc:description/>
  <cp:lastModifiedBy>Султанова Айнур Руслановна</cp:lastModifiedBy>
  <cp:revision>36</cp:revision>
  <dcterms:created xsi:type="dcterms:W3CDTF">2025-01-15T05:09:00Z</dcterms:created>
  <dcterms:modified xsi:type="dcterms:W3CDTF">2026-10-16T07:15:00Z</dcterms:modified>
</cp:coreProperties>
</file>