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CC6F71" w:rsidRDefault="009214D4" w:rsidP="00DB554C">
      <w:pPr>
        <w:jc w:val="center"/>
        <w:rPr>
          <w:rFonts w:ascii="Arial" w:hAnsi="Arial" w:cs="Arial"/>
          <w:b/>
          <w:sz w:val="24"/>
          <w:szCs w:val="24"/>
          <w:lang w:val="kk-KZ"/>
        </w:rPr>
      </w:pPr>
      <w:r w:rsidRPr="00CC6F71">
        <w:rPr>
          <w:rFonts w:ascii="Arial" w:hAnsi="Arial" w:cs="Arial"/>
          <w:b/>
          <w:sz w:val="24"/>
          <w:szCs w:val="24"/>
          <w:lang w:val="kk-KZ"/>
        </w:rPr>
        <w:t>НЕТЕХНИЧЕСКОЕ РЕЗЮМЕ</w:t>
      </w:r>
    </w:p>
    <w:p w14:paraId="1F3FC727" w14:textId="73642F49" w:rsidR="00EA43B9" w:rsidRPr="00CC6F71" w:rsidRDefault="00DB554C" w:rsidP="00CC6F71">
      <w:pPr>
        <w:widowControl w:val="0"/>
        <w:tabs>
          <w:tab w:val="left" w:pos="993"/>
        </w:tabs>
        <w:snapToGrid w:val="0"/>
        <w:ind w:firstLine="709"/>
        <w:jc w:val="both"/>
        <w:rPr>
          <w:rFonts w:ascii="Arial" w:hAnsi="Arial" w:cs="Arial"/>
          <w:sz w:val="24"/>
          <w:szCs w:val="24"/>
        </w:rPr>
      </w:pPr>
      <w:r w:rsidRPr="00CC6F71">
        <w:rPr>
          <w:rFonts w:ascii="Arial" w:hAnsi="Arial" w:cs="Arial"/>
          <w:sz w:val="24"/>
          <w:szCs w:val="24"/>
        </w:rPr>
        <w:tab/>
      </w:r>
      <w:r w:rsidR="00EA43B9" w:rsidRPr="00CC6F71">
        <w:rPr>
          <w:rFonts w:ascii="Arial" w:hAnsi="Arial" w:cs="Arial"/>
          <w:sz w:val="24"/>
          <w:szCs w:val="24"/>
        </w:rPr>
        <w:t>Раздел охраны окружающей среды (РООС) выполнен к проекту «</w:t>
      </w:r>
      <w:r w:rsidR="00CC6F71" w:rsidRPr="00CC6F71">
        <w:rPr>
          <w:rFonts w:ascii="Arial" w:hAnsi="Arial" w:cs="Arial"/>
          <w:sz w:val="24"/>
          <w:szCs w:val="24"/>
          <w:lang w:val="kk-KZ"/>
        </w:rPr>
        <w:t xml:space="preserve">Индивидуальный технический проект на строительство эксплуатационной горизонтальной скважины </w:t>
      </w:r>
      <w:r w:rsidR="00096B88">
        <w:rPr>
          <w:rFonts w:ascii="Arial" w:hAnsi="Arial" w:cs="Arial"/>
          <w:sz w:val="24"/>
          <w:szCs w:val="24"/>
          <w:lang w:val="kk-KZ"/>
        </w:rPr>
        <w:t xml:space="preserve">№ 95 </w:t>
      </w:r>
      <w:r w:rsidR="00CC6F71" w:rsidRPr="00CC6F71">
        <w:rPr>
          <w:rFonts w:ascii="Arial" w:hAnsi="Arial" w:cs="Arial"/>
          <w:sz w:val="24"/>
          <w:szCs w:val="24"/>
          <w:lang w:val="kk-KZ"/>
        </w:rPr>
        <w:t>с наклонным устьем на месторождении Гран</w:t>
      </w:r>
      <w:r w:rsidR="00EA43B9" w:rsidRPr="00CC6F71">
        <w:rPr>
          <w:rFonts w:ascii="Arial" w:hAnsi="Arial" w:cs="Arial"/>
          <w:sz w:val="24"/>
          <w:szCs w:val="24"/>
        </w:rPr>
        <w:t>».</w:t>
      </w:r>
    </w:p>
    <w:p w14:paraId="6CC7F6EF" w14:textId="77777777" w:rsidR="00EA43B9" w:rsidRPr="00CC6F71" w:rsidRDefault="00EA43B9" w:rsidP="00EA43B9">
      <w:pPr>
        <w:pStyle w:val="pc"/>
        <w:spacing w:before="0" w:beforeAutospacing="0" w:after="0" w:afterAutospacing="0"/>
        <w:ind w:firstLine="708"/>
        <w:jc w:val="both"/>
        <w:rPr>
          <w:rFonts w:ascii="Arial" w:hAnsi="Arial" w:cs="Arial"/>
        </w:rPr>
      </w:pPr>
      <w:bookmarkStart w:id="0" w:name="_Hlk196466314"/>
      <w:r w:rsidRPr="00CC6F71">
        <w:rPr>
          <w:rFonts w:ascii="Arial" w:hAnsi="Arial" w:cs="Arial"/>
        </w:rPr>
        <w:t>Основанием для составления раздела ООС является:</w:t>
      </w:r>
    </w:p>
    <w:p w14:paraId="4E5931E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 xml:space="preserve">Статья 49, глава 7 «Экологическая оценка» Экологического кодекса РК; </w:t>
      </w:r>
    </w:p>
    <w:p w14:paraId="4EDB2C6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Договор на оказание услуг;</w:t>
      </w:r>
    </w:p>
    <w:p w14:paraId="49423C16"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Техническое задание.</w:t>
      </w:r>
    </w:p>
    <w:bookmarkEnd w:id="0"/>
    <w:p w14:paraId="0D07F056" w14:textId="1EDA045B" w:rsidR="00EA43B9" w:rsidRPr="00CC6F71" w:rsidRDefault="00EA43B9" w:rsidP="00EA43B9">
      <w:pPr>
        <w:widowControl w:val="0"/>
        <w:tabs>
          <w:tab w:val="left" w:pos="993"/>
        </w:tabs>
        <w:snapToGrid w:val="0"/>
        <w:ind w:firstLine="709"/>
        <w:jc w:val="both"/>
        <w:rPr>
          <w:rFonts w:ascii="Arial" w:hAnsi="Arial" w:cs="Arial"/>
          <w:bCs/>
          <w:sz w:val="24"/>
          <w:szCs w:val="24"/>
          <w:lang w:val="kk-KZ"/>
        </w:rPr>
      </w:pPr>
      <w:r w:rsidRPr="00CC6F71">
        <w:rPr>
          <w:rFonts w:ascii="Arial" w:hAnsi="Arial" w:cs="Arial"/>
          <w:sz w:val="24"/>
          <w:szCs w:val="24"/>
        </w:rPr>
        <w:t>Раздел «Охрана окружающей среды» (ООС) выполнен на основе исходных данных Заказчика и согласно «</w:t>
      </w:r>
      <w:r w:rsidRPr="00CC6F71">
        <w:rPr>
          <w:rFonts w:ascii="Arial" w:hAnsi="Arial" w:cs="Arial"/>
          <w:sz w:val="24"/>
          <w:szCs w:val="24"/>
          <w:lang w:val="kk-KZ"/>
        </w:rPr>
        <w:t>Индивидуальный</w:t>
      </w:r>
      <w:r w:rsidRPr="00CC6F71">
        <w:rPr>
          <w:rFonts w:ascii="Arial" w:hAnsi="Arial" w:cs="Arial"/>
          <w:sz w:val="24"/>
          <w:szCs w:val="24"/>
        </w:rPr>
        <w:t xml:space="preserve"> </w:t>
      </w:r>
      <w:r w:rsidR="00CC6F71" w:rsidRPr="00CC6F71">
        <w:rPr>
          <w:rFonts w:ascii="Arial" w:hAnsi="Arial" w:cs="Arial"/>
          <w:sz w:val="24"/>
          <w:szCs w:val="24"/>
        </w:rPr>
        <w:t>технически</w:t>
      </w:r>
      <w:r w:rsidRPr="00CC6F71">
        <w:rPr>
          <w:rFonts w:ascii="Arial" w:hAnsi="Arial" w:cs="Arial"/>
          <w:sz w:val="24"/>
          <w:szCs w:val="24"/>
          <w:lang w:val="kk-KZ"/>
        </w:rPr>
        <w:t>й</w:t>
      </w:r>
      <w:r w:rsidRPr="00CC6F71">
        <w:rPr>
          <w:rFonts w:ascii="Arial" w:hAnsi="Arial" w:cs="Arial"/>
          <w:sz w:val="24"/>
          <w:szCs w:val="24"/>
        </w:rPr>
        <w:t xml:space="preserve"> проект </w:t>
      </w:r>
      <w:r w:rsidR="00CC6F71" w:rsidRPr="00CC6F71">
        <w:rPr>
          <w:rFonts w:ascii="Arial" w:hAnsi="Arial" w:cs="Arial"/>
          <w:sz w:val="24"/>
          <w:szCs w:val="24"/>
        </w:rPr>
        <w:t xml:space="preserve">на строительство эксплуатационной горизонтальной скважины </w:t>
      </w:r>
      <w:r w:rsidR="00096B88">
        <w:rPr>
          <w:rFonts w:ascii="Arial" w:hAnsi="Arial" w:cs="Arial"/>
          <w:sz w:val="24"/>
          <w:szCs w:val="24"/>
        </w:rPr>
        <w:t xml:space="preserve">№ 95 </w:t>
      </w:r>
      <w:r w:rsidR="00CC6F71" w:rsidRPr="00CC6F71">
        <w:rPr>
          <w:rFonts w:ascii="Arial" w:hAnsi="Arial" w:cs="Arial"/>
          <w:sz w:val="24"/>
          <w:szCs w:val="24"/>
        </w:rPr>
        <w:t>с наклонным устьем на месторождении Гран</w:t>
      </w:r>
      <w:r w:rsidRPr="00CC6F71">
        <w:rPr>
          <w:rFonts w:ascii="Arial" w:hAnsi="Arial" w:cs="Arial"/>
          <w:sz w:val="24"/>
          <w:szCs w:val="24"/>
        </w:rPr>
        <w:t xml:space="preserve">», который расположен в Исатайском районе Атырауской области Республики Казахстан. </w:t>
      </w:r>
    </w:p>
    <w:p w14:paraId="049BCCA4" w14:textId="77777777" w:rsidR="00EA43B9" w:rsidRPr="00CC6F71" w:rsidRDefault="00EA43B9" w:rsidP="00EA43B9">
      <w:pPr>
        <w:ind w:firstLine="709"/>
        <w:jc w:val="both"/>
        <w:rPr>
          <w:rFonts w:ascii="Arial" w:hAnsi="Arial" w:cs="Arial"/>
          <w:sz w:val="24"/>
          <w:szCs w:val="24"/>
        </w:rPr>
      </w:pPr>
      <w:bookmarkStart w:id="1" w:name="_Hlk196466261"/>
      <w:r w:rsidRPr="00CC6F71">
        <w:rPr>
          <w:rFonts w:ascii="Arial" w:hAnsi="Arial" w:cs="Arial"/>
          <w:sz w:val="24"/>
          <w:szCs w:val="24"/>
        </w:rPr>
        <w:t xml:space="preserve">Целью бурения является добыча нефти. </w:t>
      </w:r>
    </w:p>
    <w:bookmarkEnd w:id="1"/>
    <w:p w14:paraId="6806684C" w14:textId="77777777" w:rsidR="00EA43B9" w:rsidRPr="00CC6F71" w:rsidRDefault="00EA43B9" w:rsidP="00EA43B9">
      <w:pPr>
        <w:tabs>
          <w:tab w:val="left" w:pos="993"/>
        </w:tabs>
        <w:ind w:firstLine="709"/>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Для оценки воздействия на атмосферный воздух при </w:t>
      </w:r>
      <w:r w:rsidRPr="00CC6F71">
        <w:rPr>
          <w:rFonts w:ascii="Arial" w:eastAsia="Times New Roman" w:hAnsi="Arial" w:cs="Arial"/>
          <w:sz w:val="24"/>
          <w:szCs w:val="24"/>
          <w:lang w:val="kk-KZ" w:eastAsia="ru-RU"/>
        </w:rPr>
        <w:t>строительстве</w:t>
      </w:r>
      <w:r w:rsidRPr="00CC6F71">
        <w:rPr>
          <w:rFonts w:ascii="Arial" w:eastAsia="Times New Roman" w:hAnsi="Arial" w:cs="Arial"/>
          <w:sz w:val="24"/>
          <w:szCs w:val="24"/>
          <w:lang w:eastAsia="ru-RU"/>
        </w:rPr>
        <w:t xml:space="preserve"> скважины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511D4BE1" w14:textId="0ADEEA2C" w:rsidR="00CC6F71" w:rsidRPr="00CC6F71" w:rsidRDefault="00CC6F71" w:rsidP="00CC6F71">
      <w:pPr>
        <w:jc w:val="both"/>
        <w:rPr>
          <w:rFonts w:ascii="Arial" w:hAnsi="Arial" w:cs="Arial"/>
          <w:sz w:val="24"/>
          <w:szCs w:val="24"/>
        </w:rPr>
      </w:pPr>
      <w:r w:rsidRPr="00CC6F71">
        <w:rPr>
          <w:rFonts w:ascii="Arial" w:hAnsi="Arial" w:cs="Arial"/>
          <w:sz w:val="24"/>
          <w:szCs w:val="24"/>
        </w:rPr>
        <w:t xml:space="preserve">Объем работ </w:t>
      </w:r>
      <w:r w:rsidRPr="00CC6F71">
        <w:rPr>
          <w:rFonts w:ascii="Arial" w:hAnsi="Arial" w:cs="Arial"/>
          <w:sz w:val="24"/>
          <w:szCs w:val="24"/>
          <w:lang w:val="kk-KZ"/>
        </w:rPr>
        <w:t xml:space="preserve">для строительства скважины </w:t>
      </w:r>
      <w:r w:rsidR="00096B88">
        <w:rPr>
          <w:rFonts w:ascii="Arial" w:hAnsi="Arial" w:cs="Arial"/>
          <w:sz w:val="24"/>
          <w:szCs w:val="24"/>
          <w:lang w:val="kk-KZ"/>
        </w:rPr>
        <w:t xml:space="preserve">№ 95 </w:t>
      </w:r>
      <w:r w:rsidRPr="00CC6F71">
        <w:rPr>
          <w:rFonts w:ascii="Arial" w:hAnsi="Arial" w:cs="Arial"/>
          <w:sz w:val="24"/>
          <w:szCs w:val="24"/>
        </w:rPr>
        <w:t xml:space="preserve">составляет </w:t>
      </w:r>
      <w:r w:rsidRPr="00CC6F71">
        <w:rPr>
          <w:rFonts w:ascii="Arial" w:hAnsi="Arial" w:cs="Arial"/>
          <w:b/>
          <w:sz w:val="24"/>
          <w:szCs w:val="24"/>
          <w:lang w:val="kk-KZ"/>
        </w:rPr>
        <w:t xml:space="preserve">41,36 </w:t>
      </w:r>
      <w:r w:rsidRPr="00CC6F71">
        <w:rPr>
          <w:rFonts w:ascii="Arial" w:hAnsi="Arial" w:cs="Arial"/>
          <w:sz w:val="24"/>
          <w:szCs w:val="24"/>
        </w:rPr>
        <w:t>суток, из них:</w:t>
      </w:r>
    </w:p>
    <w:p w14:paraId="6BF4DB4A"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подготовка площади, мобилизация БУ – 5,0 суток;</w:t>
      </w:r>
    </w:p>
    <w:p w14:paraId="2B8D9CF2"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строительно-монтажные работы – </w:t>
      </w:r>
      <w:r w:rsidRPr="00CC6F71">
        <w:rPr>
          <w:rFonts w:ascii="Arial" w:hAnsi="Arial" w:cs="Arial"/>
          <w:sz w:val="24"/>
          <w:szCs w:val="24"/>
          <w:lang w:val="kk-KZ"/>
        </w:rPr>
        <w:t xml:space="preserve">5,0 </w:t>
      </w:r>
      <w:r w:rsidRPr="00CC6F71">
        <w:rPr>
          <w:rFonts w:ascii="Arial" w:hAnsi="Arial" w:cs="Arial"/>
          <w:sz w:val="24"/>
          <w:szCs w:val="24"/>
        </w:rPr>
        <w:t>суток;</w:t>
      </w:r>
    </w:p>
    <w:p w14:paraId="72CABB84"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подготовительные работы к бурению- </w:t>
      </w:r>
      <w:r w:rsidRPr="00CC6F71">
        <w:rPr>
          <w:rFonts w:ascii="Arial" w:hAnsi="Arial" w:cs="Arial"/>
          <w:sz w:val="24"/>
          <w:szCs w:val="24"/>
          <w:lang w:val="kk-KZ"/>
        </w:rPr>
        <w:t>2</w:t>
      </w:r>
      <w:r w:rsidRPr="00CC6F71">
        <w:rPr>
          <w:rFonts w:ascii="Arial" w:hAnsi="Arial" w:cs="Arial"/>
          <w:sz w:val="24"/>
          <w:szCs w:val="24"/>
        </w:rPr>
        <w:t>,0 суток;</w:t>
      </w:r>
      <w:r w:rsidRPr="00CC6F71">
        <w:rPr>
          <w:rFonts w:ascii="Arial" w:hAnsi="Arial" w:cs="Arial"/>
          <w:sz w:val="24"/>
          <w:szCs w:val="24"/>
          <w:lang w:val="kk-KZ"/>
        </w:rPr>
        <w:t xml:space="preserve"> </w:t>
      </w:r>
    </w:p>
    <w:p w14:paraId="66889B5B"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бурение и крепление – </w:t>
      </w:r>
      <w:r w:rsidRPr="00CC6F71">
        <w:rPr>
          <w:rFonts w:ascii="Arial" w:hAnsi="Arial" w:cs="Arial"/>
          <w:sz w:val="24"/>
          <w:szCs w:val="24"/>
          <w:lang w:val="kk-KZ"/>
        </w:rPr>
        <w:t>23,46</w:t>
      </w:r>
      <w:r w:rsidRPr="00CC6F71">
        <w:rPr>
          <w:rFonts w:ascii="Arial" w:hAnsi="Arial" w:cs="Arial"/>
          <w:sz w:val="24"/>
          <w:szCs w:val="24"/>
        </w:rPr>
        <w:t xml:space="preserve"> суток;</w:t>
      </w:r>
    </w:p>
    <w:p w14:paraId="21BCDB2F"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освоение</w:t>
      </w:r>
      <w:r w:rsidRPr="00CC6F71">
        <w:rPr>
          <w:rFonts w:ascii="Arial" w:hAnsi="Arial" w:cs="Arial"/>
          <w:sz w:val="24"/>
          <w:szCs w:val="24"/>
        </w:rPr>
        <w:t>, в эксплуатационной колонне – 5,9 суток</w:t>
      </w:r>
      <w:r w:rsidRPr="00CC6F71">
        <w:rPr>
          <w:rFonts w:ascii="Arial" w:hAnsi="Arial" w:cs="Arial"/>
          <w:sz w:val="24"/>
          <w:szCs w:val="24"/>
          <w:lang w:val="kk-KZ"/>
        </w:rPr>
        <w:t>.</w:t>
      </w:r>
    </w:p>
    <w:p w14:paraId="2650E82C" w14:textId="77777777" w:rsidR="00EA43B9" w:rsidRPr="00CC6F71" w:rsidRDefault="00EA43B9" w:rsidP="00EA43B9">
      <w:pPr>
        <w:pStyle w:val="a3"/>
        <w:tabs>
          <w:tab w:val="left" w:pos="993"/>
        </w:tabs>
        <w:autoSpaceDE w:val="0"/>
        <w:autoSpaceDN w:val="0"/>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Основными источниками выбросов вредных веществ на площади являются:</w:t>
      </w:r>
    </w:p>
    <w:p w14:paraId="08E7B615" w14:textId="4975BB41"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организованные источники: буровая установка </w:t>
      </w:r>
      <w:r w:rsidR="00CC6F71" w:rsidRPr="00CC6F71">
        <w:rPr>
          <w:rFonts w:ascii="Arial" w:hAnsi="Arial" w:cs="Arial"/>
          <w:sz w:val="24"/>
          <w:szCs w:val="24"/>
          <w:lang w:val="en-US"/>
        </w:rPr>
        <w:t>HDD</w:t>
      </w:r>
      <w:r w:rsidR="00CC6F71" w:rsidRPr="00CC6F71">
        <w:rPr>
          <w:rFonts w:ascii="Arial" w:hAnsi="Arial" w:cs="Arial"/>
          <w:sz w:val="24"/>
          <w:szCs w:val="24"/>
          <w:lang w:val="ru-RU"/>
        </w:rPr>
        <w:t>350.9 грузоподъемностью не менее 100 тн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w:t>
      </w:r>
      <w:r w:rsidRPr="00CC6F71">
        <w:rPr>
          <w:rFonts w:ascii="Arial" w:eastAsia="Times New Roman" w:hAnsi="Arial" w:cs="Arial"/>
          <w:sz w:val="24"/>
          <w:szCs w:val="24"/>
          <w:lang w:eastAsia="ru-RU"/>
        </w:rPr>
        <w:t>, цементировочный агрегат, емкость для топлива, передвижная паровая установка (ППУ), ДЭС – для выработки электроэнергии;</w:t>
      </w:r>
    </w:p>
    <w:p w14:paraId="3C40EBCB" w14:textId="77777777"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21A28C03" w14:textId="6931DD62"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eastAsia="ru-RU"/>
        </w:rPr>
        <w:t xml:space="preserve">В проекте рассмотрены </w:t>
      </w:r>
      <w:r w:rsidRPr="00CC6F71">
        <w:rPr>
          <w:rFonts w:ascii="Arial" w:eastAsia="Times New Roman" w:hAnsi="Arial" w:cs="Arial"/>
          <w:sz w:val="24"/>
          <w:szCs w:val="24"/>
          <w:lang w:val="kk-KZ" w:eastAsia="ru-RU"/>
        </w:rPr>
        <w:t>2</w:t>
      </w:r>
      <w:r w:rsidRPr="00CC6F71">
        <w:rPr>
          <w:rFonts w:ascii="Arial" w:eastAsia="Times New Roman" w:hAnsi="Arial" w:cs="Arial"/>
          <w:sz w:val="24"/>
          <w:szCs w:val="24"/>
          <w:lang w:eastAsia="ru-RU"/>
        </w:rPr>
        <w:t xml:space="preserve"> вида буровых установок, одна из них которой будет использована при бурении скважины </w:t>
      </w:r>
      <w:r w:rsidR="00096B88">
        <w:rPr>
          <w:rFonts w:ascii="Arial" w:eastAsia="Times New Roman" w:hAnsi="Arial" w:cs="Arial"/>
          <w:sz w:val="24"/>
          <w:szCs w:val="24"/>
          <w:lang w:eastAsia="ru-RU"/>
        </w:rPr>
        <w:t xml:space="preserve">№95 </w:t>
      </w:r>
      <w:r w:rsidRPr="00CC6F71">
        <w:rPr>
          <w:rFonts w:ascii="Arial" w:eastAsia="Times New Roman" w:hAnsi="Arial" w:cs="Arial"/>
          <w:sz w:val="24"/>
          <w:szCs w:val="24"/>
          <w:lang w:eastAsia="ru-RU"/>
        </w:rPr>
        <w:t>с грузоподъемностью не менее 1</w:t>
      </w:r>
      <w:r w:rsidR="00CC6F71" w:rsidRPr="00CC6F71">
        <w:rPr>
          <w:rFonts w:ascii="Arial" w:eastAsia="Times New Roman" w:hAnsi="Arial" w:cs="Arial"/>
          <w:sz w:val="24"/>
          <w:szCs w:val="24"/>
          <w:lang w:val="ru-RU" w:eastAsia="ru-RU"/>
        </w:rPr>
        <w:t>0</w:t>
      </w:r>
      <w:r w:rsidRPr="00CC6F71">
        <w:rPr>
          <w:rFonts w:ascii="Arial" w:eastAsia="Times New Roman" w:hAnsi="Arial" w:cs="Arial"/>
          <w:sz w:val="24"/>
          <w:szCs w:val="24"/>
          <w:lang w:eastAsia="ru-RU"/>
        </w:rPr>
        <w:t xml:space="preserve">0 т. Норматив установлен на максимальный объем валовых выбросов от </w:t>
      </w:r>
      <w:r w:rsidR="00CC6F71" w:rsidRPr="00CC6F71">
        <w:rPr>
          <w:rFonts w:ascii="Arial" w:eastAsia="Times New Roman" w:hAnsi="Arial" w:cs="Arial"/>
          <w:sz w:val="24"/>
          <w:szCs w:val="24"/>
          <w:lang w:eastAsia="ru-RU"/>
        </w:rPr>
        <w:t>HDD350.9 грузоподъемностью не менее 100 тн или аналог (SVR)</w:t>
      </w:r>
      <w:r w:rsidRPr="00CC6F71">
        <w:rPr>
          <w:rFonts w:ascii="Arial" w:eastAsia="Times New Roman" w:hAnsi="Arial" w:cs="Arial"/>
          <w:sz w:val="24"/>
          <w:szCs w:val="24"/>
          <w:lang w:eastAsia="ru-RU"/>
        </w:rPr>
        <w:t xml:space="preserve">. </w:t>
      </w:r>
    </w:p>
    <w:p w14:paraId="73E20A94" w14:textId="3906EFF7"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val="kk-KZ" w:eastAsia="ru-RU"/>
        </w:rPr>
        <w:t xml:space="preserve">Ожидаемый объем загрязняющих веществ при строительстве скважины </w:t>
      </w:r>
      <w:r w:rsidR="00096B88">
        <w:rPr>
          <w:rFonts w:ascii="Arial" w:eastAsia="Times New Roman" w:hAnsi="Arial" w:cs="Arial"/>
          <w:sz w:val="24"/>
          <w:szCs w:val="24"/>
          <w:lang w:val="kk-KZ" w:eastAsia="ru-RU"/>
        </w:rPr>
        <w:t xml:space="preserve">№95 </w:t>
      </w:r>
      <w:r w:rsidRPr="00CC6F71">
        <w:rPr>
          <w:rFonts w:ascii="Arial" w:eastAsia="Times New Roman" w:hAnsi="Arial" w:cs="Arial"/>
          <w:sz w:val="24"/>
          <w:szCs w:val="24"/>
          <w:lang w:val="kk-KZ" w:eastAsia="ru-RU"/>
        </w:rPr>
        <w:t xml:space="preserve"> от БУ </w:t>
      </w:r>
      <w:r w:rsidR="00CC6F71" w:rsidRPr="00CC6F71">
        <w:rPr>
          <w:rFonts w:ascii="Arial" w:hAnsi="Arial" w:cs="Arial"/>
          <w:sz w:val="24"/>
          <w:szCs w:val="24"/>
          <w:lang w:val="en-US"/>
        </w:rPr>
        <w:t>HDD</w:t>
      </w:r>
      <w:r w:rsidR="00CC6F71" w:rsidRPr="00CC6F71">
        <w:rPr>
          <w:rFonts w:ascii="Arial" w:hAnsi="Arial" w:cs="Arial"/>
          <w:sz w:val="24"/>
          <w:szCs w:val="24"/>
          <w:lang w:val="ru-RU"/>
        </w:rPr>
        <w:t>350.9 грузоподъемностью не менее 100 тн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 xml:space="preserve">). </w:t>
      </w:r>
      <w:r w:rsidRPr="00CC6F71">
        <w:rPr>
          <w:rFonts w:ascii="Arial" w:eastAsia="Times New Roman" w:hAnsi="Arial" w:cs="Arial"/>
          <w:sz w:val="24"/>
          <w:szCs w:val="24"/>
          <w:lang w:val="kk-KZ" w:eastAsia="ru-RU"/>
        </w:rPr>
        <w:t xml:space="preserve">составляет </w:t>
      </w:r>
      <w:r w:rsidRPr="00CC6F71">
        <w:rPr>
          <w:rFonts w:ascii="Arial" w:eastAsia="Times New Roman" w:hAnsi="Arial" w:cs="Arial"/>
          <w:b/>
          <w:sz w:val="24"/>
          <w:szCs w:val="24"/>
          <w:lang w:val="kk-KZ" w:eastAsia="ru-RU"/>
        </w:rPr>
        <w:t>9,87939902 г/сек</w:t>
      </w:r>
      <w:r w:rsidRPr="00CC6F71">
        <w:rPr>
          <w:rFonts w:ascii="Arial" w:eastAsia="Times New Roman" w:hAnsi="Arial" w:cs="Arial"/>
          <w:sz w:val="24"/>
          <w:szCs w:val="24"/>
          <w:lang w:val="kk-KZ" w:eastAsia="ru-RU"/>
        </w:rPr>
        <w:t xml:space="preserve"> и </w:t>
      </w:r>
      <w:r w:rsidRPr="00CC6F71">
        <w:rPr>
          <w:rFonts w:ascii="Arial" w:eastAsia="Times New Roman" w:hAnsi="Arial" w:cs="Arial"/>
          <w:b/>
          <w:sz w:val="24"/>
          <w:szCs w:val="24"/>
          <w:lang w:val="kk-KZ" w:eastAsia="ru-RU"/>
        </w:rPr>
        <w:t>26,95003141 т/год</w:t>
      </w:r>
      <w:r w:rsidRPr="00CC6F71">
        <w:rPr>
          <w:rFonts w:ascii="Arial" w:eastAsia="Times New Roman" w:hAnsi="Arial" w:cs="Arial"/>
          <w:sz w:val="24"/>
          <w:szCs w:val="24"/>
          <w:lang w:val="kk-KZ" w:eastAsia="ru-RU"/>
        </w:rPr>
        <w:t>.</w:t>
      </w:r>
    </w:p>
    <w:p w14:paraId="41BCD883" w14:textId="77777777" w:rsidR="00EA43B9" w:rsidRPr="00CC6F71" w:rsidRDefault="00EA43B9" w:rsidP="00EA43B9">
      <w:pPr>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lastRenderedPageBreak/>
        <w:t>АО «Эмбамунайгаз» пользуется услугами субъекта, который занимается строительством скважин на месторождениях АО «Эмбамунайгаз», а также выполняет операции по водоснабжению и водоотведению.</w:t>
      </w:r>
    </w:p>
    <w:p w14:paraId="04CAE01A" w14:textId="5A30AEC5" w:rsidR="00EA43B9" w:rsidRPr="00CC6F71" w:rsidRDefault="00EA43B9" w:rsidP="00EA43B9">
      <w:pPr>
        <w:shd w:val="clear" w:color="auto" w:fill="FFFFFF"/>
        <w:autoSpaceDE w:val="0"/>
        <w:autoSpaceDN w:val="0"/>
        <w:adjustRightInd w:val="0"/>
        <w:ind w:firstLine="709"/>
        <w:jc w:val="both"/>
        <w:rPr>
          <w:rFonts w:ascii="Arial" w:hAnsi="Arial" w:cs="Arial"/>
          <w:sz w:val="24"/>
          <w:szCs w:val="24"/>
          <w:lang w:val="kk-KZ"/>
        </w:rPr>
      </w:pPr>
      <w:bookmarkStart w:id="2" w:name="_Hlk196467823"/>
      <w:r w:rsidRPr="00CC6F71">
        <w:rPr>
          <w:rFonts w:ascii="Arial" w:hAnsi="Arial" w:cs="Arial"/>
          <w:sz w:val="24"/>
          <w:szCs w:val="24"/>
        </w:rPr>
        <w:t xml:space="preserve">Общий объем воды водопотребления и водоотведения для хоз- питьевых нужд при бурении скважины </w:t>
      </w:r>
      <w:r w:rsidR="00096B88">
        <w:rPr>
          <w:rFonts w:ascii="Arial" w:hAnsi="Arial" w:cs="Arial"/>
          <w:sz w:val="24"/>
          <w:szCs w:val="24"/>
        </w:rPr>
        <w:t xml:space="preserve">№95 </w:t>
      </w:r>
      <w:r w:rsidRPr="00CC6F71">
        <w:rPr>
          <w:rFonts w:ascii="Arial" w:hAnsi="Arial" w:cs="Arial"/>
          <w:sz w:val="24"/>
          <w:szCs w:val="24"/>
        </w:rPr>
        <w:t xml:space="preserve">– </w:t>
      </w:r>
      <w:r w:rsidRPr="00CC6F71">
        <w:rPr>
          <w:rFonts w:ascii="Arial" w:hAnsi="Arial" w:cs="Arial"/>
          <w:b/>
          <w:sz w:val="24"/>
          <w:szCs w:val="24"/>
        </w:rPr>
        <w:t>303,0 м</w:t>
      </w:r>
      <w:r w:rsidRPr="00CC6F71">
        <w:rPr>
          <w:rFonts w:ascii="Arial" w:hAnsi="Arial" w:cs="Arial"/>
          <w:b/>
          <w:sz w:val="24"/>
          <w:szCs w:val="24"/>
          <w:vertAlign w:val="superscript"/>
        </w:rPr>
        <w:t>3</w:t>
      </w:r>
      <w:r w:rsidRPr="00CC6F71">
        <w:rPr>
          <w:rFonts w:ascii="Arial" w:hAnsi="Arial" w:cs="Arial"/>
          <w:b/>
          <w:sz w:val="24"/>
          <w:szCs w:val="24"/>
        </w:rPr>
        <w:t>/цикл</w:t>
      </w:r>
      <w:r w:rsidRPr="00CC6F71">
        <w:rPr>
          <w:rFonts w:ascii="Arial" w:hAnsi="Arial" w:cs="Arial"/>
          <w:sz w:val="24"/>
          <w:szCs w:val="24"/>
        </w:rPr>
        <w:t>.</w:t>
      </w:r>
      <w:r w:rsidRPr="00CC6F71">
        <w:rPr>
          <w:rFonts w:ascii="Arial" w:hAnsi="Arial" w:cs="Arial"/>
          <w:sz w:val="24"/>
          <w:szCs w:val="24"/>
          <w:lang w:val="kk-KZ"/>
        </w:rPr>
        <w:t xml:space="preserve"> </w:t>
      </w:r>
    </w:p>
    <w:bookmarkEnd w:id="2"/>
    <w:p w14:paraId="7603F5FF" w14:textId="77777777" w:rsidR="00EA43B9" w:rsidRPr="00CC6F71" w:rsidRDefault="00EA43B9" w:rsidP="00EA43B9">
      <w:pPr>
        <w:tabs>
          <w:tab w:val="left" w:pos="2694"/>
        </w:tabs>
        <w:ind w:firstLine="708"/>
        <w:jc w:val="both"/>
        <w:rPr>
          <w:rFonts w:ascii="Arial" w:hAnsi="Arial" w:cs="Arial"/>
          <w:sz w:val="24"/>
          <w:szCs w:val="24"/>
        </w:rPr>
      </w:pPr>
      <w:r w:rsidRPr="00CC6F71">
        <w:rPr>
          <w:rFonts w:ascii="Arial" w:hAnsi="Arial" w:cs="Arial"/>
          <w:sz w:val="24"/>
          <w:szCs w:val="24"/>
        </w:rPr>
        <w:t>Объем буровых сточных вод составляет – 219,489  м3 или 223,878 т.</w:t>
      </w:r>
    </w:p>
    <w:p w14:paraId="11012C74" w14:textId="77777777" w:rsidR="00EA43B9" w:rsidRPr="00CC6F71" w:rsidRDefault="00EA43B9" w:rsidP="00EA43B9">
      <w:pPr>
        <w:tabs>
          <w:tab w:val="left" w:pos="2694"/>
        </w:tabs>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В процессе строительства скважины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бурение скважины осуществляется без амбарным методом. </w:t>
      </w:r>
    </w:p>
    <w:p w14:paraId="75131882" w14:textId="18ADA5D1" w:rsidR="00EA43B9" w:rsidRPr="00CC6F71" w:rsidRDefault="00EA43B9" w:rsidP="00EA43B9">
      <w:pPr>
        <w:pStyle w:val="a9"/>
        <w:tabs>
          <w:tab w:val="num" w:pos="1080"/>
        </w:tabs>
        <w:spacing w:after="0"/>
        <w:ind w:left="0"/>
        <w:jc w:val="both"/>
        <w:rPr>
          <w:rFonts w:ascii="Arial" w:hAnsi="Arial" w:cs="Arial"/>
          <w:szCs w:val="24"/>
          <w:lang w:val="kk-KZ"/>
        </w:rPr>
      </w:pPr>
      <w:r w:rsidRPr="00CC6F71">
        <w:rPr>
          <w:rFonts w:ascii="Arial" w:hAnsi="Arial" w:cs="Arial"/>
          <w:szCs w:val="24"/>
        </w:rPr>
        <w:t xml:space="preserve">           Основными отходами при бурении скважины являются: отработанный буровой раствор; буровой шлам; ТБО;</w:t>
      </w:r>
      <w:r w:rsidRPr="00CC6F71">
        <w:rPr>
          <w:rFonts w:ascii="Arial" w:hAnsi="Arial" w:cs="Arial"/>
          <w:szCs w:val="24"/>
          <w:lang w:val="kk-KZ"/>
        </w:rPr>
        <w:t xml:space="preserve"> пищевые отходы,</w:t>
      </w:r>
      <w:r w:rsidRPr="00CC6F71">
        <w:rPr>
          <w:rFonts w:ascii="Arial" w:hAnsi="Arial" w:cs="Arial"/>
          <w:szCs w:val="24"/>
        </w:rPr>
        <w:t xml:space="preserve"> промасленная ветошь; металлолом; огарки сварочных электродов;</w:t>
      </w:r>
      <w:r w:rsidRPr="00CC6F71">
        <w:rPr>
          <w:rFonts w:ascii="Arial" w:hAnsi="Arial" w:cs="Arial"/>
          <w:szCs w:val="24"/>
          <w:lang w:val="kk-KZ"/>
        </w:rPr>
        <w:t xml:space="preserve"> отработанные масла</w:t>
      </w:r>
      <w:r w:rsidRPr="00CC6F71">
        <w:rPr>
          <w:rFonts w:ascii="Arial" w:hAnsi="Arial" w:cs="Arial"/>
          <w:szCs w:val="24"/>
        </w:rPr>
        <w:t xml:space="preserve">. </w:t>
      </w:r>
      <w:r w:rsidRPr="00CC6F71">
        <w:rPr>
          <w:rFonts w:ascii="Arial" w:hAnsi="Arial" w:cs="Arial"/>
          <w:szCs w:val="24"/>
          <w:lang w:val="kk-KZ"/>
        </w:rPr>
        <w:t>Лимит накопления отходов</w:t>
      </w:r>
      <w:r w:rsidRPr="00CC6F71">
        <w:rPr>
          <w:rFonts w:ascii="Arial" w:hAnsi="Arial" w:cs="Arial"/>
          <w:szCs w:val="24"/>
        </w:rPr>
        <w:t xml:space="preserve"> </w:t>
      </w:r>
      <w:r w:rsidRPr="00CC6F71">
        <w:rPr>
          <w:rFonts w:ascii="Arial" w:hAnsi="Arial" w:cs="Arial"/>
          <w:szCs w:val="24"/>
          <w:lang w:val="kk-KZ"/>
        </w:rPr>
        <w:t xml:space="preserve">скважины </w:t>
      </w:r>
      <w:r w:rsidR="00096B88">
        <w:rPr>
          <w:rFonts w:ascii="Arial" w:hAnsi="Arial" w:cs="Arial"/>
          <w:szCs w:val="24"/>
          <w:lang w:val="kk-KZ"/>
        </w:rPr>
        <w:t xml:space="preserve">№95 </w:t>
      </w:r>
      <w:r w:rsidRPr="00CC6F71">
        <w:rPr>
          <w:rFonts w:ascii="Arial" w:hAnsi="Arial" w:cs="Arial"/>
          <w:szCs w:val="24"/>
        </w:rPr>
        <w:t xml:space="preserve">составляет </w:t>
      </w:r>
      <w:r w:rsidRPr="00CC6F71">
        <w:rPr>
          <w:rFonts w:ascii="Arial" w:hAnsi="Arial" w:cs="Arial"/>
          <w:b/>
          <w:bCs/>
          <w:szCs w:val="24"/>
        </w:rPr>
        <w:t>197,2676</w:t>
      </w:r>
      <w:r w:rsidRPr="00CC6F71">
        <w:rPr>
          <w:rFonts w:ascii="Arial" w:hAnsi="Arial" w:cs="Arial"/>
          <w:b/>
          <w:szCs w:val="24"/>
        </w:rPr>
        <w:t xml:space="preserve"> т/период</w:t>
      </w:r>
      <w:r w:rsidRPr="00CC6F71">
        <w:rPr>
          <w:rFonts w:ascii="Arial" w:hAnsi="Arial" w:cs="Arial"/>
          <w:szCs w:val="24"/>
          <w:lang w:val="kk-KZ"/>
        </w:rPr>
        <w:t>, из них отходы потребления – 1,</w:t>
      </w:r>
      <w:r w:rsidRPr="00CC6F71">
        <w:rPr>
          <w:rFonts w:ascii="Arial" w:hAnsi="Arial" w:cs="Arial"/>
          <w:szCs w:val="24"/>
        </w:rPr>
        <w:t>8768</w:t>
      </w:r>
      <w:r w:rsidRPr="00CC6F71">
        <w:rPr>
          <w:rFonts w:ascii="Arial" w:hAnsi="Arial" w:cs="Arial"/>
          <w:szCs w:val="24"/>
          <w:lang w:val="kk-KZ"/>
        </w:rPr>
        <w:t xml:space="preserve"> т/год, отходы производства – 195,3908 т/год.</w:t>
      </w:r>
    </w:p>
    <w:p w14:paraId="78A0202B" w14:textId="77777777" w:rsidR="00EA43B9" w:rsidRPr="00CC6F71" w:rsidRDefault="00EA43B9" w:rsidP="00EA43B9">
      <w:pPr>
        <w:pStyle w:val="a7"/>
        <w:ind w:firstLine="709"/>
        <w:jc w:val="both"/>
        <w:rPr>
          <w:rFonts w:ascii="Arial" w:hAnsi="Arial" w:cs="Arial"/>
          <w:szCs w:val="24"/>
        </w:rPr>
      </w:pPr>
      <w:r w:rsidRPr="00CC6F71">
        <w:rPr>
          <w:rFonts w:ascii="Arial" w:hAnsi="Arial" w:cs="Arial"/>
          <w:szCs w:val="24"/>
        </w:rPr>
        <w:t>Накопленные жидкие бытовые отходы отводятся в специальные емкости, по мере накопления откачиваются и вывозятся согласно договору.</w:t>
      </w:r>
    </w:p>
    <w:p w14:paraId="31FF1605" w14:textId="77777777" w:rsidR="00EA43B9" w:rsidRPr="00CC6F71" w:rsidRDefault="00EA43B9" w:rsidP="00EA43B9">
      <w:pPr>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НПО «Логос», г. Новосибирск, согласованный с ГГО имени Воейкова, г.Санкт-Петербург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19D7AA9E" w14:textId="253279D7" w:rsidR="00D43799" w:rsidRPr="00CC6F71" w:rsidRDefault="00EA43B9" w:rsidP="00EA43B9">
      <w:pPr>
        <w:widowControl w:val="0"/>
        <w:tabs>
          <w:tab w:val="left" w:pos="993"/>
        </w:tabs>
        <w:snapToGrid w:val="0"/>
        <w:spacing w:after="0" w:line="240" w:lineRule="auto"/>
        <w:jc w:val="both"/>
        <w:rPr>
          <w:rFonts w:ascii="Arial" w:eastAsia="Times New Roman" w:hAnsi="Arial" w:cs="Arial"/>
          <w:sz w:val="24"/>
          <w:szCs w:val="24"/>
          <w:lang w:val="ru-RU" w:eastAsia="ru-RU"/>
        </w:rPr>
      </w:pPr>
      <w:r w:rsidRPr="00CC6F71">
        <w:rPr>
          <w:rFonts w:ascii="Arial" w:eastAsia="Times New Roman" w:hAnsi="Arial" w:cs="Arial"/>
          <w:sz w:val="24"/>
          <w:szCs w:val="24"/>
          <w:lang w:val="x-none" w:eastAsia="x-none"/>
        </w:rPr>
        <w:br w:type="page"/>
      </w:r>
    </w:p>
    <w:p w14:paraId="74EC5F0B" w14:textId="6971D203" w:rsidR="00E640B6" w:rsidRPr="00CC6F71" w:rsidRDefault="00D43799" w:rsidP="00E640B6">
      <w:pPr>
        <w:shd w:val="clear" w:color="auto" w:fill="FFFFFF"/>
        <w:spacing w:after="0"/>
        <w:ind w:right="-2" w:firstLine="709"/>
        <w:jc w:val="both"/>
        <w:rPr>
          <w:rFonts w:ascii="Arial" w:eastAsia="Times New Roman" w:hAnsi="Arial" w:cs="Arial"/>
          <w:b/>
          <w:color w:val="000000" w:themeColor="text1"/>
          <w:sz w:val="24"/>
          <w:szCs w:val="24"/>
        </w:rPr>
      </w:pPr>
      <w:r w:rsidRPr="00CC6F71">
        <w:rPr>
          <w:rFonts w:ascii="Arial" w:eastAsia="Batang" w:hAnsi="Arial" w:cs="Arial"/>
          <w:b/>
          <w:bCs/>
          <w:sz w:val="24"/>
          <w:szCs w:val="24"/>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564"/>
        <w:gridCol w:w="620"/>
        <w:gridCol w:w="809"/>
        <w:gridCol w:w="814"/>
        <w:gridCol w:w="689"/>
        <w:gridCol w:w="966"/>
        <w:gridCol w:w="1307"/>
        <w:gridCol w:w="967"/>
        <w:gridCol w:w="1045"/>
      </w:tblGrid>
      <w:tr w:rsidR="00EA43B9" w:rsidRPr="00CC6F71" w14:paraId="15D621B0" w14:textId="77777777" w:rsidTr="00CC6F71">
        <w:trPr>
          <w:trHeight w:val="70"/>
        </w:trPr>
        <w:tc>
          <w:tcPr>
            <w:tcW w:w="285" w:type="pct"/>
            <w:shd w:val="clear" w:color="auto" w:fill="auto"/>
            <w:vAlign w:val="center"/>
            <w:hideMark/>
          </w:tcPr>
          <w:p w14:paraId="0D7B675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Код ЗВ</w:t>
            </w:r>
          </w:p>
        </w:tc>
        <w:tc>
          <w:tcPr>
            <w:tcW w:w="866" w:type="pct"/>
            <w:shd w:val="clear" w:color="auto" w:fill="auto"/>
            <w:vAlign w:val="center"/>
            <w:hideMark/>
          </w:tcPr>
          <w:p w14:paraId="5237FB2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Наименование загрязняющего вещества</w:t>
            </w:r>
          </w:p>
        </w:tc>
        <w:tc>
          <w:tcPr>
            <w:tcW w:w="317" w:type="pct"/>
            <w:shd w:val="clear" w:color="auto" w:fill="auto"/>
            <w:vAlign w:val="center"/>
            <w:hideMark/>
          </w:tcPr>
          <w:p w14:paraId="48A9CCE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ЭНК, мг/м3</w:t>
            </w:r>
          </w:p>
        </w:tc>
        <w:tc>
          <w:tcPr>
            <w:tcW w:w="427" w:type="pct"/>
            <w:shd w:val="clear" w:color="auto" w:fill="auto"/>
            <w:vAlign w:val="center"/>
            <w:hideMark/>
          </w:tcPr>
          <w:p w14:paraId="352657F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ПДКм.р, мг/м3</w:t>
            </w:r>
          </w:p>
        </w:tc>
        <w:tc>
          <w:tcPr>
            <w:tcW w:w="430" w:type="pct"/>
            <w:shd w:val="clear" w:color="auto" w:fill="auto"/>
            <w:vAlign w:val="center"/>
            <w:hideMark/>
          </w:tcPr>
          <w:p w14:paraId="1B09725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ПДКс.с., мг/м3</w:t>
            </w:r>
          </w:p>
        </w:tc>
        <w:tc>
          <w:tcPr>
            <w:tcW w:w="357" w:type="pct"/>
            <w:shd w:val="clear" w:color="auto" w:fill="auto"/>
            <w:vAlign w:val="center"/>
            <w:hideMark/>
          </w:tcPr>
          <w:p w14:paraId="5474B57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ОБУВ, мг/м3</w:t>
            </w:r>
          </w:p>
        </w:tc>
        <w:tc>
          <w:tcPr>
            <w:tcW w:w="518" w:type="pct"/>
            <w:shd w:val="clear" w:color="auto" w:fill="auto"/>
            <w:vAlign w:val="center"/>
            <w:hideMark/>
          </w:tcPr>
          <w:p w14:paraId="1C61AC9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Класс опасности ЗВ</w:t>
            </w:r>
          </w:p>
        </w:tc>
        <w:tc>
          <w:tcPr>
            <w:tcW w:w="717" w:type="pct"/>
            <w:shd w:val="clear" w:color="auto" w:fill="auto"/>
            <w:hideMark/>
          </w:tcPr>
          <w:p w14:paraId="6A26A59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г/с</w:t>
            </w:r>
          </w:p>
        </w:tc>
        <w:tc>
          <w:tcPr>
            <w:tcW w:w="519" w:type="pct"/>
            <w:shd w:val="clear" w:color="auto" w:fill="auto"/>
            <w:hideMark/>
          </w:tcPr>
          <w:p w14:paraId="67ACA8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т/год, (M)</w:t>
            </w:r>
          </w:p>
        </w:tc>
        <w:tc>
          <w:tcPr>
            <w:tcW w:w="564" w:type="pct"/>
            <w:shd w:val="clear" w:color="auto" w:fill="auto"/>
            <w:hideMark/>
          </w:tcPr>
          <w:p w14:paraId="65C01AEF" w14:textId="77777777" w:rsidR="00EA43B9" w:rsidRPr="00CC6F71" w:rsidRDefault="00EA43B9" w:rsidP="00DD73BB">
            <w:pPr>
              <w:spacing w:after="240"/>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Значение</w:t>
            </w:r>
            <w:r w:rsidRPr="00CC6F71">
              <w:rPr>
                <w:rFonts w:ascii="Arial" w:eastAsia="Times New Roman" w:hAnsi="Arial" w:cs="Arial"/>
                <w:sz w:val="20"/>
                <w:szCs w:val="20"/>
                <w:lang w:eastAsia="ru-RU"/>
              </w:rPr>
              <w:br/>
              <w:t>M/ЭНК</w:t>
            </w:r>
          </w:p>
        </w:tc>
      </w:tr>
      <w:tr w:rsidR="00EA43B9" w:rsidRPr="00CC6F71" w14:paraId="181D7EA4" w14:textId="77777777" w:rsidTr="00CC6F71">
        <w:trPr>
          <w:trHeight w:val="255"/>
        </w:trPr>
        <w:tc>
          <w:tcPr>
            <w:tcW w:w="285" w:type="pct"/>
            <w:shd w:val="clear" w:color="auto" w:fill="auto"/>
            <w:hideMark/>
          </w:tcPr>
          <w:p w14:paraId="52D70EC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866" w:type="pct"/>
            <w:shd w:val="clear" w:color="auto" w:fill="auto"/>
            <w:hideMark/>
          </w:tcPr>
          <w:p w14:paraId="1F5E470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317" w:type="pct"/>
            <w:shd w:val="clear" w:color="auto" w:fill="auto"/>
            <w:hideMark/>
          </w:tcPr>
          <w:p w14:paraId="7ED7988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427" w:type="pct"/>
            <w:shd w:val="clear" w:color="auto" w:fill="auto"/>
            <w:hideMark/>
          </w:tcPr>
          <w:p w14:paraId="3002793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430" w:type="pct"/>
            <w:shd w:val="clear" w:color="auto" w:fill="auto"/>
            <w:hideMark/>
          </w:tcPr>
          <w:p w14:paraId="69F0D9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357" w:type="pct"/>
            <w:shd w:val="clear" w:color="auto" w:fill="auto"/>
            <w:hideMark/>
          </w:tcPr>
          <w:p w14:paraId="57CBFEF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6</w:t>
            </w:r>
          </w:p>
        </w:tc>
        <w:tc>
          <w:tcPr>
            <w:tcW w:w="518" w:type="pct"/>
            <w:shd w:val="clear" w:color="auto" w:fill="auto"/>
            <w:hideMark/>
          </w:tcPr>
          <w:p w14:paraId="480012F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7</w:t>
            </w:r>
          </w:p>
        </w:tc>
        <w:tc>
          <w:tcPr>
            <w:tcW w:w="717" w:type="pct"/>
            <w:shd w:val="clear" w:color="auto" w:fill="auto"/>
            <w:hideMark/>
          </w:tcPr>
          <w:p w14:paraId="45E5003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8</w:t>
            </w:r>
          </w:p>
        </w:tc>
        <w:tc>
          <w:tcPr>
            <w:tcW w:w="519" w:type="pct"/>
            <w:shd w:val="clear" w:color="auto" w:fill="auto"/>
            <w:hideMark/>
          </w:tcPr>
          <w:p w14:paraId="7D45764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9</w:t>
            </w:r>
          </w:p>
        </w:tc>
        <w:tc>
          <w:tcPr>
            <w:tcW w:w="564" w:type="pct"/>
            <w:shd w:val="clear" w:color="auto" w:fill="auto"/>
            <w:hideMark/>
          </w:tcPr>
          <w:p w14:paraId="6CD73BC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10</w:t>
            </w:r>
          </w:p>
        </w:tc>
      </w:tr>
      <w:tr w:rsidR="00EA43B9" w:rsidRPr="00CC6F71" w14:paraId="213A53C1" w14:textId="77777777" w:rsidTr="00CC6F71">
        <w:trPr>
          <w:trHeight w:val="765"/>
        </w:trPr>
        <w:tc>
          <w:tcPr>
            <w:tcW w:w="285" w:type="pct"/>
            <w:shd w:val="clear" w:color="auto" w:fill="auto"/>
            <w:hideMark/>
          </w:tcPr>
          <w:p w14:paraId="3E900D5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0123</w:t>
            </w:r>
          </w:p>
        </w:tc>
        <w:tc>
          <w:tcPr>
            <w:tcW w:w="866" w:type="pct"/>
            <w:shd w:val="clear" w:color="auto" w:fill="auto"/>
            <w:hideMark/>
          </w:tcPr>
          <w:p w14:paraId="375D233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317" w:type="pct"/>
            <w:shd w:val="clear" w:color="auto" w:fill="auto"/>
            <w:hideMark/>
          </w:tcPr>
          <w:p w14:paraId="0B1DCA6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0EBADB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3C72F6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216B5E9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F18AF3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6107453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0,05322</w:t>
            </w:r>
          </w:p>
        </w:tc>
        <w:tc>
          <w:tcPr>
            <w:tcW w:w="519" w:type="pct"/>
            <w:shd w:val="clear" w:color="auto" w:fill="auto"/>
            <w:hideMark/>
          </w:tcPr>
          <w:p w14:paraId="6EF861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0,01007</w:t>
            </w:r>
          </w:p>
        </w:tc>
        <w:tc>
          <w:tcPr>
            <w:tcW w:w="564" w:type="pct"/>
            <w:shd w:val="clear" w:color="auto" w:fill="auto"/>
            <w:hideMark/>
          </w:tcPr>
          <w:p w14:paraId="49BE36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0,25175</w:t>
            </w:r>
          </w:p>
        </w:tc>
      </w:tr>
      <w:tr w:rsidR="00EA43B9" w:rsidRPr="00CC6F71" w14:paraId="57B0F94B" w14:textId="77777777" w:rsidTr="00CC6F71">
        <w:trPr>
          <w:trHeight w:val="510"/>
        </w:trPr>
        <w:tc>
          <w:tcPr>
            <w:tcW w:w="285" w:type="pct"/>
            <w:shd w:val="clear" w:color="auto" w:fill="auto"/>
            <w:hideMark/>
          </w:tcPr>
          <w:p w14:paraId="55ABE56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0143</w:t>
            </w:r>
          </w:p>
        </w:tc>
        <w:tc>
          <w:tcPr>
            <w:tcW w:w="866" w:type="pct"/>
            <w:shd w:val="clear" w:color="auto" w:fill="auto"/>
            <w:hideMark/>
          </w:tcPr>
          <w:p w14:paraId="3E8BCB60"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Марганец и его соединения (в пересчете на марганца (IV) оксид) (327)</w:t>
            </w:r>
          </w:p>
        </w:tc>
        <w:tc>
          <w:tcPr>
            <w:tcW w:w="317" w:type="pct"/>
            <w:shd w:val="clear" w:color="auto" w:fill="auto"/>
            <w:hideMark/>
          </w:tcPr>
          <w:p w14:paraId="1405F57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43A7D7E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430" w:type="pct"/>
            <w:shd w:val="clear" w:color="auto" w:fill="auto"/>
            <w:hideMark/>
          </w:tcPr>
          <w:p w14:paraId="1911F5A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w:t>
            </w:r>
          </w:p>
        </w:tc>
        <w:tc>
          <w:tcPr>
            <w:tcW w:w="357" w:type="pct"/>
            <w:shd w:val="clear" w:color="auto" w:fill="auto"/>
            <w:hideMark/>
          </w:tcPr>
          <w:p w14:paraId="61091D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5B79C7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FFAB0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0,00115</w:t>
            </w:r>
          </w:p>
        </w:tc>
        <w:tc>
          <w:tcPr>
            <w:tcW w:w="519" w:type="pct"/>
            <w:shd w:val="clear" w:color="auto" w:fill="auto"/>
            <w:hideMark/>
          </w:tcPr>
          <w:p w14:paraId="2F4600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0,00017</w:t>
            </w:r>
          </w:p>
        </w:tc>
        <w:tc>
          <w:tcPr>
            <w:tcW w:w="564" w:type="pct"/>
            <w:shd w:val="clear" w:color="auto" w:fill="auto"/>
            <w:hideMark/>
          </w:tcPr>
          <w:p w14:paraId="2B863BC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0,17</w:t>
            </w:r>
          </w:p>
        </w:tc>
      </w:tr>
      <w:tr w:rsidR="00EA43B9" w:rsidRPr="00CC6F71" w14:paraId="071F513F" w14:textId="77777777" w:rsidTr="00CC6F71">
        <w:trPr>
          <w:trHeight w:val="255"/>
        </w:trPr>
        <w:tc>
          <w:tcPr>
            <w:tcW w:w="285" w:type="pct"/>
            <w:shd w:val="clear" w:color="auto" w:fill="auto"/>
            <w:hideMark/>
          </w:tcPr>
          <w:p w14:paraId="3B58999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0301</w:t>
            </w:r>
          </w:p>
        </w:tc>
        <w:tc>
          <w:tcPr>
            <w:tcW w:w="866" w:type="pct"/>
            <w:shd w:val="clear" w:color="auto" w:fill="auto"/>
            <w:hideMark/>
          </w:tcPr>
          <w:p w14:paraId="51086262"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Азота (IV) диоксид (Азота диоксид) (4)</w:t>
            </w:r>
          </w:p>
        </w:tc>
        <w:tc>
          <w:tcPr>
            <w:tcW w:w="317" w:type="pct"/>
            <w:shd w:val="clear" w:color="auto" w:fill="auto"/>
            <w:hideMark/>
          </w:tcPr>
          <w:p w14:paraId="49B33C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7C238C8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w:t>
            </w:r>
          </w:p>
        </w:tc>
        <w:tc>
          <w:tcPr>
            <w:tcW w:w="430" w:type="pct"/>
            <w:shd w:val="clear" w:color="auto" w:fill="auto"/>
            <w:hideMark/>
          </w:tcPr>
          <w:p w14:paraId="7AD2F51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0A10D8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352922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1BD552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2,17005333334</w:t>
            </w:r>
          </w:p>
        </w:tc>
        <w:tc>
          <w:tcPr>
            <w:tcW w:w="519" w:type="pct"/>
            <w:shd w:val="clear" w:color="auto" w:fill="auto"/>
            <w:hideMark/>
          </w:tcPr>
          <w:p w14:paraId="6777BBF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6,3007</w:t>
            </w:r>
          </w:p>
        </w:tc>
        <w:tc>
          <w:tcPr>
            <w:tcW w:w="564" w:type="pct"/>
            <w:shd w:val="clear" w:color="auto" w:fill="auto"/>
            <w:hideMark/>
          </w:tcPr>
          <w:p w14:paraId="7772B89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157,5175</w:t>
            </w:r>
          </w:p>
        </w:tc>
      </w:tr>
      <w:tr w:rsidR="00EA43B9" w:rsidRPr="00CC6F71" w14:paraId="0D3BC7F4" w14:textId="77777777" w:rsidTr="00CC6F71">
        <w:trPr>
          <w:trHeight w:val="255"/>
        </w:trPr>
        <w:tc>
          <w:tcPr>
            <w:tcW w:w="285" w:type="pct"/>
            <w:shd w:val="clear" w:color="auto" w:fill="auto"/>
            <w:hideMark/>
          </w:tcPr>
          <w:p w14:paraId="577C84C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0304</w:t>
            </w:r>
          </w:p>
        </w:tc>
        <w:tc>
          <w:tcPr>
            <w:tcW w:w="866" w:type="pct"/>
            <w:shd w:val="clear" w:color="auto" w:fill="auto"/>
            <w:hideMark/>
          </w:tcPr>
          <w:p w14:paraId="5EFE842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 (II) оксид (Азота оксид) (6)</w:t>
            </w:r>
          </w:p>
        </w:tc>
        <w:tc>
          <w:tcPr>
            <w:tcW w:w="317" w:type="pct"/>
            <w:shd w:val="clear" w:color="auto" w:fill="auto"/>
            <w:hideMark/>
          </w:tcPr>
          <w:p w14:paraId="6521DA4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EBF185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0,4</w:t>
            </w:r>
          </w:p>
        </w:tc>
        <w:tc>
          <w:tcPr>
            <w:tcW w:w="430" w:type="pct"/>
            <w:shd w:val="clear" w:color="auto" w:fill="auto"/>
            <w:hideMark/>
          </w:tcPr>
          <w:p w14:paraId="641610A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0,06</w:t>
            </w:r>
          </w:p>
        </w:tc>
        <w:tc>
          <w:tcPr>
            <w:tcW w:w="357" w:type="pct"/>
            <w:shd w:val="clear" w:color="auto" w:fill="auto"/>
            <w:hideMark/>
          </w:tcPr>
          <w:p w14:paraId="3D88EBD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8CBB06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493A51F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2,74801933334</w:t>
            </w:r>
          </w:p>
        </w:tc>
        <w:tc>
          <w:tcPr>
            <w:tcW w:w="519" w:type="pct"/>
            <w:shd w:val="clear" w:color="auto" w:fill="auto"/>
            <w:hideMark/>
          </w:tcPr>
          <w:p w14:paraId="5D66D9E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7,93588</w:t>
            </w:r>
          </w:p>
        </w:tc>
        <w:tc>
          <w:tcPr>
            <w:tcW w:w="564" w:type="pct"/>
            <w:shd w:val="clear" w:color="auto" w:fill="auto"/>
            <w:hideMark/>
          </w:tcPr>
          <w:p w14:paraId="4DC1573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132,264667</w:t>
            </w:r>
          </w:p>
        </w:tc>
      </w:tr>
      <w:tr w:rsidR="00EA43B9" w:rsidRPr="00CC6F71" w14:paraId="6A4A352B" w14:textId="77777777" w:rsidTr="00CC6F71">
        <w:trPr>
          <w:trHeight w:val="255"/>
        </w:trPr>
        <w:tc>
          <w:tcPr>
            <w:tcW w:w="285" w:type="pct"/>
            <w:shd w:val="clear" w:color="auto" w:fill="auto"/>
            <w:hideMark/>
          </w:tcPr>
          <w:p w14:paraId="49728F7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0328</w:t>
            </w:r>
          </w:p>
        </w:tc>
        <w:tc>
          <w:tcPr>
            <w:tcW w:w="866" w:type="pct"/>
            <w:shd w:val="clear" w:color="auto" w:fill="auto"/>
            <w:hideMark/>
          </w:tcPr>
          <w:p w14:paraId="4AF7A2EC"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(Сажа, Углерод черный) (583)</w:t>
            </w:r>
          </w:p>
        </w:tc>
        <w:tc>
          <w:tcPr>
            <w:tcW w:w="317" w:type="pct"/>
            <w:shd w:val="clear" w:color="auto" w:fill="auto"/>
            <w:hideMark/>
          </w:tcPr>
          <w:p w14:paraId="193222E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37108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12546D0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4BE7CA4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164922F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ECE8D7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0,35610822223</w:t>
            </w:r>
          </w:p>
        </w:tc>
        <w:tc>
          <w:tcPr>
            <w:tcW w:w="519" w:type="pct"/>
            <w:shd w:val="clear" w:color="auto" w:fill="auto"/>
            <w:hideMark/>
          </w:tcPr>
          <w:p w14:paraId="2516934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1,03065</w:t>
            </w:r>
          </w:p>
        </w:tc>
        <w:tc>
          <w:tcPr>
            <w:tcW w:w="564" w:type="pct"/>
            <w:shd w:val="clear" w:color="auto" w:fill="auto"/>
            <w:hideMark/>
          </w:tcPr>
          <w:p w14:paraId="6E1D04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20,613</w:t>
            </w:r>
          </w:p>
        </w:tc>
      </w:tr>
      <w:tr w:rsidR="00EA43B9" w:rsidRPr="00CC6F71" w14:paraId="25E3CB6F" w14:textId="77777777" w:rsidTr="00CC6F71">
        <w:trPr>
          <w:trHeight w:val="510"/>
        </w:trPr>
        <w:tc>
          <w:tcPr>
            <w:tcW w:w="285" w:type="pct"/>
            <w:shd w:val="clear" w:color="auto" w:fill="auto"/>
            <w:hideMark/>
          </w:tcPr>
          <w:p w14:paraId="3BE6B3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0330</w:t>
            </w:r>
          </w:p>
        </w:tc>
        <w:tc>
          <w:tcPr>
            <w:tcW w:w="866" w:type="pct"/>
            <w:shd w:val="clear" w:color="auto" w:fill="auto"/>
            <w:hideMark/>
          </w:tcPr>
          <w:p w14:paraId="1C7E194B"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Сера диоксид (Ангидрид сернистый, Сернистый газ, Сера (IV) оксид) (516)</w:t>
            </w:r>
          </w:p>
        </w:tc>
        <w:tc>
          <w:tcPr>
            <w:tcW w:w="317" w:type="pct"/>
            <w:shd w:val="clear" w:color="auto" w:fill="auto"/>
            <w:hideMark/>
          </w:tcPr>
          <w:p w14:paraId="2C9D0AA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FAF13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0,5</w:t>
            </w:r>
          </w:p>
        </w:tc>
        <w:tc>
          <w:tcPr>
            <w:tcW w:w="430" w:type="pct"/>
            <w:shd w:val="clear" w:color="auto" w:fill="auto"/>
            <w:hideMark/>
          </w:tcPr>
          <w:p w14:paraId="1A85ECE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1EDE8D9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EAF01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2095D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0,87382705045</w:t>
            </w:r>
          </w:p>
        </w:tc>
        <w:tc>
          <w:tcPr>
            <w:tcW w:w="519" w:type="pct"/>
            <w:shd w:val="clear" w:color="auto" w:fill="auto"/>
            <w:hideMark/>
          </w:tcPr>
          <w:p w14:paraId="3C457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2,4472628</w:t>
            </w:r>
          </w:p>
        </w:tc>
        <w:tc>
          <w:tcPr>
            <w:tcW w:w="564" w:type="pct"/>
            <w:shd w:val="clear" w:color="auto" w:fill="auto"/>
            <w:hideMark/>
          </w:tcPr>
          <w:p w14:paraId="4F205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48,9452561</w:t>
            </w:r>
          </w:p>
        </w:tc>
      </w:tr>
      <w:tr w:rsidR="00EA43B9" w:rsidRPr="00CC6F71" w14:paraId="32AE0778" w14:textId="77777777" w:rsidTr="00CC6F71">
        <w:trPr>
          <w:trHeight w:val="255"/>
        </w:trPr>
        <w:tc>
          <w:tcPr>
            <w:tcW w:w="285" w:type="pct"/>
            <w:shd w:val="clear" w:color="auto" w:fill="auto"/>
            <w:hideMark/>
          </w:tcPr>
          <w:p w14:paraId="2F0027A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0333</w:t>
            </w:r>
          </w:p>
        </w:tc>
        <w:tc>
          <w:tcPr>
            <w:tcW w:w="866" w:type="pct"/>
            <w:shd w:val="clear" w:color="auto" w:fill="auto"/>
            <w:hideMark/>
          </w:tcPr>
          <w:p w14:paraId="33FF2D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Сероводород (Дигидросульфид) (518)</w:t>
            </w:r>
          </w:p>
        </w:tc>
        <w:tc>
          <w:tcPr>
            <w:tcW w:w="317" w:type="pct"/>
            <w:shd w:val="clear" w:color="auto" w:fill="auto"/>
            <w:hideMark/>
          </w:tcPr>
          <w:p w14:paraId="5F8377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183BE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0,008</w:t>
            </w:r>
          </w:p>
        </w:tc>
        <w:tc>
          <w:tcPr>
            <w:tcW w:w="430" w:type="pct"/>
            <w:shd w:val="clear" w:color="auto" w:fill="auto"/>
            <w:hideMark/>
          </w:tcPr>
          <w:p w14:paraId="4637C60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64B59F3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6A9C73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A4B5DD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0,00031206</w:t>
            </w:r>
          </w:p>
        </w:tc>
        <w:tc>
          <w:tcPr>
            <w:tcW w:w="519" w:type="pct"/>
            <w:shd w:val="clear" w:color="auto" w:fill="auto"/>
            <w:hideMark/>
          </w:tcPr>
          <w:p w14:paraId="185C066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0,0000307</w:t>
            </w:r>
          </w:p>
        </w:tc>
        <w:tc>
          <w:tcPr>
            <w:tcW w:w="564" w:type="pct"/>
            <w:shd w:val="clear" w:color="auto" w:fill="auto"/>
            <w:hideMark/>
          </w:tcPr>
          <w:p w14:paraId="1D6E7C9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0,0038375</w:t>
            </w:r>
          </w:p>
        </w:tc>
      </w:tr>
      <w:tr w:rsidR="00EA43B9" w:rsidRPr="00CC6F71" w14:paraId="030F5BBB" w14:textId="77777777" w:rsidTr="00CC6F71">
        <w:trPr>
          <w:trHeight w:val="510"/>
        </w:trPr>
        <w:tc>
          <w:tcPr>
            <w:tcW w:w="285" w:type="pct"/>
            <w:shd w:val="clear" w:color="auto" w:fill="auto"/>
            <w:hideMark/>
          </w:tcPr>
          <w:p w14:paraId="596147E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0337</w:t>
            </w:r>
          </w:p>
        </w:tc>
        <w:tc>
          <w:tcPr>
            <w:tcW w:w="866" w:type="pct"/>
            <w:shd w:val="clear" w:color="auto" w:fill="auto"/>
            <w:hideMark/>
          </w:tcPr>
          <w:p w14:paraId="04115E4A"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оксид (Окись углерода, Угарный газ) (584)</w:t>
            </w:r>
          </w:p>
        </w:tc>
        <w:tc>
          <w:tcPr>
            <w:tcW w:w="317" w:type="pct"/>
            <w:shd w:val="clear" w:color="auto" w:fill="auto"/>
            <w:hideMark/>
          </w:tcPr>
          <w:p w14:paraId="295AF4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16D63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430" w:type="pct"/>
            <w:shd w:val="clear" w:color="auto" w:fill="auto"/>
            <w:hideMark/>
          </w:tcPr>
          <w:p w14:paraId="7C8D98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357" w:type="pct"/>
            <w:shd w:val="clear" w:color="auto" w:fill="auto"/>
            <w:hideMark/>
          </w:tcPr>
          <w:p w14:paraId="5F2649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D930A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592C558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2,04026111111</w:t>
            </w:r>
          </w:p>
        </w:tc>
        <w:tc>
          <w:tcPr>
            <w:tcW w:w="519" w:type="pct"/>
            <w:shd w:val="clear" w:color="auto" w:fill="auto"/>
            <w:hideMark/>
          </w:tcPr>
          <w:p w14:paraId="14D9F43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6,06005</w:t>
            </w:r>
          </w:p>
        </w:tc>
        <w:tc>
          <w:tcPr>
            <w:tcW w:w="564" w:type="pct"/>
            <w:shd w:val="clear" w:color="auto" w:fill="auto"/>
            <w:hideMark/>
          </w:tcPr>
          <w:p w14:paraId="087B739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2,02001667</w:t>
            </w:r>
          </w:p>
        </w:tc>
      </w:tr>
      <w:tr w:rsidR="00EA43B9" w:rsidRPr="00CC6F71" w14:paraId="32C46DFE" w14:textId="77777777" w:rsidTr="00CC6F71">
        <w:trPr>
          <w:trHeight w:val="510"/>
        </w:trPr>
        <w:tc>
          <w:tcPr>
            <w:tcW w:w="285" w:type="pct"/>
            <w:shd w:val="clear" w:color="auto" w:fill="auto"/>
            <w:hideMark/>
          </w:tcPr>
          <w:p w14:paraId="7F3EB48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0415</w:t>
            </w:r>
          </w:p>
        </w:tc>
        <w:tc>
          <w:tcPr>
            <w:tcW w:w="866" w:type="pct"/>
            <w:shd w:val="clear" w:color="auto" w:fill="auto"/>
            <w:hideMark/>
          </w:tcPr>
          <w:p w14:paraId="23A1781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Смесь углеводородо</w:t>
            </w:r>
            <w:r w:rsidRPr="00CC6F71">
              <w:rPr>
                <w:rFonts w:ascii="Arial" w:eastAsia="Times New Roman" w:hAnsi="Arial" w:cs="Arial"/>
                <w:sz w:val="20"/>
                <w:szCs w:val="20"/>
                <w:lang w:eastAsia="ru-RU"/>
              </w:rPr>
              <w:lastRenderedPageBreak/>
              <w:t>в предельных С1-С5 (1502*)</w:t>
            </w:r>
          </w:p>
        </w:tc>
        <w:tc>
          <w:tcPr>
            <w:tcW w:w="317" w:type="pct"/>
            <w:shd w:val="clear" w:color="auto" w:fill="auto"/>
            <w:hideMark/>
          </w:tcPr>
          <w:p w14:paraId="0488E6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12F7A0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40CA371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8AF864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50</w:t>
            </w:r>
          </w:p>
        </w:tc>
        <w:tc>
          <w:tcPr>
            <w:tcW w:w="518" w:type="pct"/>
            <w:shd w:val="clear" w:color="auto" w:fill="auto"/>
            <w:hideMark/>
          </w:tcPr>
          <w:p w14:paraId="70BE47D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4ED740A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0,15299201</w:t>
            </w:r>
          </w:p>
        </w:tc>
        <w:tc>
          <w:tcPr>
            <w:tcW w:w="519" w:type="pct"/>
            <w:shd w:val="clear" w:color="auto" w:fill="auto"/>
            <w:hideMark/>
          </w:tcPr>
          <w:p w14:paraId="32D8F5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0,180091</w:t>
            </w:r>
          </w:p>
        </w:tc>
        <w:tc>
          <w:tcPr>
            <w:tcW w:w="564" w:type="pct"/>
            <w:shd w:val="clear" w:color="auto" w:fill="auto"/>
            <w:hideMark/>
          </w:tcPr>
          <w:p w14:paraId="485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0,00360182</w:t>
            </w:r>
          </w:p>
        </w:tc>
      </w:tr>
      <w:tr w:rsidR="00EA43B9" w:rsidRPr="00CC6F71" w14:paraId="78256A82" w14:textId="77777777" w:rsidTr="00CC6F71">
        <w:trPr>
          <w:trHeight w:val="510"/>
        </w:trPr>
        <w:tc>
          <w:tcPr>
            <w:tcW w:w="285" w:type="pct"/>
            <w:shd w:val="clear" w:color="auto" w:fill="auto"/>
            <w:hideMark/>
          </w:tcPr>
          <w:p w14:paraId="34BC6EC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1301</w:t>
            </w:r>
          </w:p>
        </w:tc>
        <w:tc>
          <w:tcPr>
            <w:tcW w:w="866" w:type="pct"/>
            <w:shd w:val="clear" w:color="auto" w:fill="auto"/>
            <w:hideMark/>
          </w:tcPr>
          <w:p w14:paraId="3BF3C441"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Проп-2-ен-1-аль (Акролеин, Акрилальдегид) (474)</w:t>
            </w:r>
          </w:p>
        </w:tc>
        <w:tc>
          <w:tcPr>
            <w:tcW w:w="317" w:type="pct"/>
            <w:shd w:val="clear" w:color="auto" w:fill="auto"/>
            <w:hideMark/>
          </w:tcPr>
          <w:p w14:paraId="11BCCF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3688C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0,03</w:t>
            </w:r>
          </w:p>
        </w:tc>
        <w:tc>
          <w:tcPr>
            <w:tcW w:w="430" w:type="pct"/>
            <w:shd w:val="clear" w:color="auto" w:fill="auto"/>
            <w:hideMark/>
          </w:tcPr>
          <w:p w14:paraId="2CD8076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69FCF3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BDCFC38"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17C4D3C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74FD2E4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2FE4D0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E475D2D" w14:textId="77777777" w:rsidTr="00CC6F71">
        <w:trPr>
          <w:trHeight w:val="255"/>
        </w:trPr>
        <w:tc>
          <w:tcPr>
            <w:tcW w:w="285" w:type="pct"/>
            <w:shd w:val="clear" w:color="auto" w:fill="auto"/>
            <w:hideMark/>
          </w:tcPr>
          <w:p w14:paraId="4E74073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1325</w:t>
            </w:r>
          </w:p>
        </w:tc>
        <w:tc>
          <w:tcPr>
            <w:tcW w:w="866" w:type="pct"/>
            <w:shd w:val="clear" w:color="auto" w:fill="auto"/>
            <w:hideMark/>
          </w:tcPr>
          <w:p w14:paraId="5446C5D7"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Формальдегид (Метаналь) (609)</w:t>
            </w:r>
          </w:p>
        </w:tc>
        <w:tc>
          <w:tcPr>
            <w:tcW w:w="317" w:type="pct"/>
            <w:shd w:val="clear" w:color="auto" w:fill="auto"/>
            <w:hideMark/>
          </w:tcPr>
          <w:p w14:paraId="3A20ADA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2B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430" w:type="pct"/>
            <w:shd w:val="clear" w:color="auto" w:fill="auto"/>
            <w:hideMark/>
          </w:tcPr>
          <w:p w14:paraId="77A44D3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534475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1A1021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48DAC6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0C0231C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4B3D6B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C8BF108" w14:textId="77777777" w:rsidTr="00CC6F71">
        <w:trPr>
          <w:trHeight w:val="510"/>
        </w:trPr>
        <w:tc>
          <w:tcPr>
            <w:tcW w:w="285" w:type="pct"/>
            <w:shd w:val="clear" w:color="auto" w:fill="auto"/>
            <w:hideMark/>
          </w:tcPr>
          <w:p w14:paraId="62CE374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2735</w:t>
            </w:r>
          </w:p>
        </w:tc>
        <w:tc>
          <w:tcPr>
            <w:tcW w:w="866" w:type="pct"/>
            <w:shd w:val="clear" w:color="auto" w:fill="auto"/>
            <w:hideMark/>
          </w:tcPr>
          <w:p w14:paraId="1C2C686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Масло минеральное нефтяное (веретенное, машинное, цилиндровое и др.) (716*)</w:t>
            </w:r>
          </w:p>
        </w:tc>
        <w:tc>
          <w:tcPr>
            <w:tcW w:w="317" w:type="pct"/>
            <w:shd w:val="clear" w:color="auto" w:fill="auto"/>
            <w:hideMark/>
          </w:tcPr>
          <w:p w14:paraId="6EAE12A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0F803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18B5AF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0D21F59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518" w:type="pct"/>
            <w:shd w:val="clear" w:color="auto" w:fill="auto"/>
            <w:hideMark/>
          </w:tcPr>
          <w:p w14:paraId="6AD8597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08EDAE8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0,0007</w:t>
            </w:r>
          </w:p>
        </w:tc>
        <w:tc>
          <w:tcPr>
            <w:tcW w:w="519" w:type="pct"/>
            <w:shd w:val="clear" w:color="auto" w:fill="auto"/>
            <w:hideMark/>
          </w:tcPr>
          <w:p w14:paraId="214D722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0,0002</w:t>
            </w:r>
          </w:p>
        </w:tc>
        <w:tc>
          <w:tcPr>
            <w:tcW w:w="564" w:type="pct"/>
            <w:shd w:val="clear" w:color="auto" w:fill="auto"/>
            <w:hideMark/>
          </w:tcPr>
          <w:p w14:paraId="3320CE0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w:t>
            </w:r>
          </w:p>
        </w:tc>
      </w:tr>
      <w:tr w:rsidR="00EA43B9" w:rsidRPr="00CC6F71" w14:paraId="57B8CF31" w14:textId="77777777" w:rsidTr="00CC6F71">
        <w:trPr>
          <w:trHeight w:val="1020"/>
        </w:trPr>
        <w:tc>
          <w:tcPr>
            <w:tcW w:w="285" w:type="pct"/>
            <w:shd w:val="clear" w:color="auto" w:fill="auto"/>
            <w:hideMark/>
          </w:tcPr>
          <w:p w14:paraId="6FAA6C4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2754</w:t>
            </w:r>
          </w:p>
        </w:tc>
        <w:tc>
          <w:tcPr>
            <w:tcW w:w="866" w:type="pct"/>
            <w:shd w:val="clear" w:color="auto" w:fill="auto"/>
            <w:hideMark/>
          </w:tcPr>
          <w:p w14:paraId="780834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17" w:type="pct"/>
            <w:shd w:val="clear" w:color="auto" w:fill="auto"/>
            <w:hideMark/>
          </w:tcPr>
          <w:p w14:paraId="6DD533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1D29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430" w:type="pct"/>
            <w:shd w:val="clear" w:color="auto" w:fill="auto"/>
            <w:hideMark/>
          </w:tcPr>
          <w:p w14:paraId="24C24D7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4D238495"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A22F9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770921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0,95318733334</w:t>
            </w:r>
          </w:p>
        </w:tc>
        <w:tc>
          <w:tcPr>
            <w:tcW w:w="519" w:type="pct"/>
            <w:shd w:val="clear" w:color="auto" w:fill="auto"/>
            <w:hideMark/>
          </w:tcPr>
          <w:p w14:paraId="344C98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c>
          <w:tcPr>
            <w:tcW w:w="564" w:type="pct"/>
            <w:shd w:val="clear" w:color="auto" w:fill="auto"/>
            <w:hideMark/>
          </w:tcPr>
          <w:p w14:paraId="798AAA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r>
      <w:tr w:rsidR="00EA43B9" w:rsidRPr="00CC6F71" w14:paraId="5EC8508F" w14:textId="77777777" w:rsidTr="00CC6F71">
        <w:trPr>
          <w:trHeight w:val="765"/>
        </w:trPr>
        <w:tc>
          <w:tcPr>
            <w:tcW w:w="285" w:type="pct"/>
            <w:shd w:val="clear" w:color="auto" w:fill="auto"/>
            <w:hideMark/>
          </w:tcPr>
          <w:p w14:paraId="67F1829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2907</w:t>
            </w:r>
          </w:p>
        </w:tc>
        <w:tc>
          <w:tcPr>
            <w:tcW w:w="866" w:type="pct"/>
            <w:shd w:val="clear" w:color="auto" w:fill="auto"/>
            <w:hideMark/>
          </w:tcPr>
          <w:p w14:paraId="372C8585"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неорганическая, содержащая двуокись кремния в %: более 70 (Динас) (493)</w:t>
            </w:r>
          </w:p>
        </w:tc>
        <w:tc>
          <w:tcPr>
            <w:tcW w:w="317" w:type="pct"/>
            <w:shd w:val="clear" w:color="auto" w:fill="auto"/>
            <w:hideMark/>
          </w:tcPr>
          <w:p w14:paraId="420B19E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EEDA3E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3DB5F8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08FF1B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DCB5A0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3D4A3C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0,32733</w:t>
            </w:r>
          </w:p>
        </w:tc>
        <w:tc>
          <w:tcPr>
            <w:tcW w:w="519" w:type="pct"/>
            <w:shd w:val="clear" w:color="auto" w:fill="auto"/>
            <w:hideMark/>
          </w:tcPr>
          <w:p w14:paraId="63F07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0,047151</w:t>
            </w:r>
          </w:p>
        </w:tc>
        <w:tc>
          <w:tcPr>
            <w:tcW w:w="564" w:type="pct"/>
            <w:shd w:val="clear" w:color="auto" w:fill="auto"/>
            <w:hideMark/>
          </w:tcPr>
          <w:p w14:paraId="1C3956E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0,94302</w:t>
            </w:r>
          </w:p>
        </w:tc>
      </w:tr>
      <w:tr w:rsidR="00EA43B9" w:rsidRPr="00CC6F71" w14:paraId="18C289C2" w14:textId="77777777" w:rsidTr="00CC6F71">
        <w:trPr>
          <w:trHeight w:val="1530"/>
        </w:trPr>
        <w:tc>
          <w:tcPr>
            <w:tcW w:w="285" w:type="pct"/>
            <w:shd w:val="clear" w:color="auto" w:fill="auto"/>
            <w:hideMark/>
          </w:tcPr>
          <w:p w14:paraId="45C759F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2908</w:t>
            </w:r>
          </w:p>
        </w:tc>
        <w:tc>
          <w:tcPr>
            <w:tcW w:w="866" w:type="pct"/>
            <w:shd w:val="clear" w:color="auto" w:fill="auto"/>
            <w:hideMark/>
          </w:tcPr>
          <w:p w14:paraId="0BD30E4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w:t>
            </w:r>
            <w:r w:rsidRPr="00CC6F71">
              <w:rPr>
                <w:rFonts w:ascii="Arial" w:eastAsia="Times New Roman" w:hAnsi="Arial" w:cs="Arial"/>
                <w:sz w:val="20"/>
                <w:szCs w:val="20"/>
                <w:lang w:eastAsia="ru-RU"/>
              </w:rPr>
              <w:lastRenderedPageBreak/>
              <w:t>зола углей казахстанских месторождений) (494)</w:t>
            </w:r>
          </w:p>
        </w:tc>
        <w:tc>
          <w:tcPr>
            <w:tcW w:w="317" w:type="pct"/>
            <w:shd w:val="clear" w:color="auto" w:fill="auto"/>
            <w:hideMark/>
          </w:tcPr>
          <w:p w14:paraId="3AD89B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22CAD86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w:t>
            </w:r>
          </w:p>
        </w:tc>
        <w:tc>
          <w:tcPr>
            <w:tcW w:w="430" w:type="pct"/>
            <w:shd w:val="clear" w:color="auto" w:fill="auto"/>
            <w:hideMark/>
          </w:tcPr>
          <w:p w14:paraId="5ADDA65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w:t>
            </w:r>
          </w:p>
        </w:tc>
        <w:tc>
          <w:tcPr>
            <w:tcW w:w="357" w:type="pct"/>
            <w:shd w:val="clear" w:color="auto" w:fill="auto"/>
            <w:hideMark/>
          </w:tcPr>
          <w:p w14:paraId="044227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8EA7F7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57284DB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0,0067719</w:t>
            </w:r>
          </w:p>
        </w:tc>
        <w:tc>
          <w:tcPr>
            <w:tcW w:w="519" w:type="pct"/>
            <w:shd w:val="clear" w:color="auto" w:fill="auto"/>
            <w:hideMark/>
          </w:tcPr>
          <w:p w14:paraId="403B72A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0,0045019</w:t>
            </w:r>
          </w:p>
        </w:tc>
        <w:tc>
          <w:tcPr>
            <w:tcW w:w="564" w:type="pct"/>
            <w:shd w:val="clear" w:color="auto" w:fill="auto"/>
            <w:hideMark/>
          </w:tcPr>
          <w:p w14:paraId="43AB2BF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0,045019</w:t>
            </w:r>
          </w:p>
        </w:tc>
      </w:tr>
      <w:tr w:rsidR="00EA43B9" w:rsidRPr="00CC6F71" w14:paraId="60510516" w14:textId="77777777" w:rsidTr="00CC6F71">
        <w:trPr>
          <w:trHeight w:val="510"/>
        </w:trPr>
        <w:tc>
          <w:tcPr>
            <w:tcW w:w="285" w:type="pct"/>
            <w:shd w:val="clear" w:color="auto" w:fill="auto"/>
            <w:hideMark/>
          </w:tcPr>
          <w:p w14:paraId="7A2BA7F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2930</w:t>
            </w:r>
          </w:p>
        </w:tc>
        <w:tc>
          <w:tcPr>
            <w:tcW w:w="866" w:type="pct"/>
            <w:shd w:val="clear" w:color="auto" w:fill="auto"/>
            <w:hideMark/>
          </w:tcPr>
          <w:p w14:paraId="77D6F243"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абразивная (Корунд белый, Монокорунд) (1027*)</w:t>
            </w:r>
          </w:p>
        </w:tc>
        <w:tc>
          <w:tcPr>
            <w:tcW w:w="317" w:type="pct"/>
            <w:shd w:val="clear" w:color="auto" w:fill="auto"/>
            <w:hideMark/>
          </w:tcPr>
          <w:p w14:paraId="0C18DE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111B0C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0EB7C97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3BB8A7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518" w:type="pct"/>
            <w:shd w:val="clear" w:color="auto" w:fill="auto"/>
            <w:hideMark/>
          </w:tcPr>
          <w:p w14:paraId="36097D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251D62F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0,027</w:t>
            </w:r>
          </w:p>
        </w:tc>
        <w:tc>
          <w:tcPr>
            <w:tcW w:w="519" w:type="pct"/>
            <w:shd w:val="clear" w:color="auto" w:fill="auto"/>
            <w:hideMark/>
          </w:tcPr>
          <w:p w14:paraId="73696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0,0054</w:t>
            </w:r>
          </w:p>
        </w:tc>
        <w:tc>
          <w:tcPr>
            <w:tcW w:w="564" w:type="pct"/>
            <w:shd w:val="clear" w:color="auto" w:fill="auto"/>
            <w:hideMark/>
          </w:tcPr>
          <w:p w14:paraId="2EC896E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0,135</w:t>
            </w:r>
          </w:p>
        </w:tc>
      </w:tr>
      <w:tr w:rsidR="00EA43B9" w:rsidRPr="00CC6F71" w14:paraId="3176D5A2" w14:textId="77777777" w:rsidTr="00CC6F71">
        <w:trPr>
          <w:trHeight w:val="255"/>
        </w:trPr>
        <w:tc>
          <w:tcPr>
            <w:tcW w:w="285" w:type="pct"/>
            <w:shd w:val="clear" w:color="auto" w:fill="auto"/>
            <w:hideMark/>
          </w:tcPr>
          <w:p w14:paraId="1F3D048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866" w:type="pct"/>
            <w:shd w:val="clear" w:color="auto" w:fill="auto"/>
            <w:hideMark/>
          </w:tcPr>
          <w:p w14:paraId="02E42363" w14:textId="77777777" w:rsidR="00EA43B9" w:rsidRPr="00CC6F71" w:rsidRDefault="00EA43B9" w:rsidP="00DD73BB">
            <w:pPr>
              <w:ind w:firstLineChars="200" w:firstLine="402"/>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В С Е Г О :</w:t>
            </w:r>
          </w:p>
        </w:tc>
        <w:tc>
          <w:tcPr>
            <w:tcW w:w="317" w:type="pct"/>
            <w:shd w:val="clear" w:color="auto" w:fill="auto"/>
            <w:hideMark/>
          </w:tcPr>
          <w:p w14:paraId="052E4D1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C50CAD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2283911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C62D4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79AA8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64910152"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9,87939902</w:t>
            </w:r>
          </w:p>
        </w:tc>
        <w:tc>
          <w:tcPr>
            <w:tcW w:w="519" w:type="pct"/>
            <w:shd w:val="clear" w:color="auto" w:fill="auto"/>
            <w:hideMark/>
          </w:tcPr>
          <w:p w14:paraId="29EC8AAC"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26,950031</w:t>
            </w:r>
          </w:p>
        </w:tc>
        <w:tc>
          <w:tcPr>
            <w:tcW w:w="564" w:type="pct"/>
            <w:shd w:val="clear" w:color="auto" w:fill="auto"/>
            <w:hideMark/>
          </w:tcPr>
          <w:p w14:paraId="7290A0D4"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413,970422</w:t>
            </w:r>
          </w:p>
        </w:tc>
      </w:tr>
      <w:tr w:rsidR="00EA43B9" w:rsidRPr="00CC6F71" w14:paraId="76FDB474" w14:textId="77777777" w:rsidTr="00CC6F71">
        <w:trPr>
          <w:trHeight w:val="522"/>
        </w:trPr>
        <w:tc>
          <w:tcPr>
            <w:tcW w:w="5000" w:type="pct"/>
            <w:gridSpan w:val="10"/>
            <w:shd w:val="clear" w:color="auto" w:fill="auto"/>
            <w:hideMark/>
          </w:tcPr>
          <w:p w14:paraId="36EE81FE"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EA43B9" w:rsidRPr="00CC6F71" w14:paraId="7C3C4CF1" w14:textId="77777777" w:rsidTr="00CC6F71">
        <w:trPr>
          <w:trHeight w:val="259"/>
        </w:trPr>
        <w:tc>
          <w:tcPr>
            <w:tcW w:w="5000" w:type="pct"/>
            <w:gridSpan w:val="10"/>
            <w:shd w:val="clear" w:color="auto" w:fill="auto"/>
            <w:hideMark/>
          </w:tcPr>
          <w:p w14:paraId="7E00B568"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 Способ сортировки: по возрастанию кода ЗВ (колонка 1)</w:t>
            </w:r>
          </w:p>
        </w:tc>
      </w:tr>
    </w:tbl>
    <w:p w14:paraId="68D2F1AE" w14:textId="77777777" w:rsidR="00EA43B9" w:rsidRPr="00CC6F71" w:rsidRDefault="00EA43B9" w:rsidP="007648F1">
      <w:pPr>
        <w:ind w:firstLine="709"/>
        <w:jc w:val="both"/>
        <w:rPr>
          <w:rFonts w:ascii="Arial" w:hAnsi="Arial" w:cs="Arial"/>
          <w:sz w:val="24"/>
          <w:szCs w:val="24"/>
        </w:rPr>
      </w:pPr>
    </w:p>
    <w:p w14:paraId="0C7644CE" w14:textId="030EC896" w:rsidR="00EA43B9" w:rsidRPr="00CC6F71" w:rsidRDefault="00EA43B9" w:rsidP="00EA43B9">
      <w:pPr>
        <w:ind w:firstLine="709"/>
        <w:jc w:val="both"/>
        <w:rPr>
          <w:rFonts w:ascii="Arial" w:hAnsi="Arial" w:cs="Arial"/>
          <w:sz w:val="24"/>
          <w:szCs w:val="24"/>
        </w:rPr>
      </w:pPr>
      <w:r w:rsidRPr="00CC6F71">
        <w:rPr>
          <w:rFonts w:ascii="Arial" w:hAnsi="Arial" w:cs="Arial"/>
          <w:sz w:val="24"/>
          <w:szCs w:val="24"/>
        </w:rPr>
        <w:t xml:space="preserve">Всего стационарными источниками выбрасывается в атмосферу за весь период проведения планируемых работ при строительстве скважины </w:t>
      </w:r>
      <w:r w:rsidR="00096B88">
        <w:rPr>
          <w:rFonts w:ascii="Arial" w:hAnsi="Arial" w:cs="Arial"/>
          <w:sz w:val="24"/>
          <w:szCs w:val="24"/>
        </w:rPr>
        <w:t xml:space="preserve">№ 95 </w:t>
      </w:r>
      <w:r w:rsidRPr="00CC6F71">
        <w:rPr>
          <w:rFonts w:ascii="Arial" w:hAnsi="Arial" w:cs="Arial"/>
          <w:sz w:val="24"/>
          <w:szCs w:val="24"/>
        </w:rPr>
        <w:t xml:space="preserve">составляет: </w:t>
      </w:r>
      <w:r w:rsidRPr="00CC6F71">
        <w:rPr>
          <w:rFonts w:ascii="Arial" w:hAnsi="Arial" w:cs="Arial"/>
          <w:b/>
          <w:bCs/>
          <w:sz w:val="24"/>
          <w:szCs w:val="24"/>
        </w:rPr>
        <w:t>26,950031 т/г.</w:t>
      </w:r>
    </w:p>
    <w:p w14:paraId="303A3B13" w14:textId="7462BADA" w:rsidR="00EA43B9" w:rsidRPr="00CC6F71" w:rsidRDefault="00EA43B9" w:rsidP="00EA43B9">
      <w:pPr>
        <w:tabs>
          <w:tab w:val="left" w:pos="360"/>
        </w:tabs>
        <w:ind w:firstLine="709"/>
        <w:jc w:val="both"/>
        <w:rPr>
          <w:rFonts w:ascii="Arial" w:hAnsi="Arial" w:cs="Arial"/>
          <w:b/>
          <w:sz w:val="24"/>
          <w:szCs w:val="24"/>
          <w:lang w:eastAsia="x-none"/>
        </w:rPr>
      </w:pPr>
      <w:r w:rsidRPr="00CC6F71">
        <w:rPr>
          <w:rFonts w:ascii="Arial" w:hAnsi="Arial" w:cs="Arial"/>
          <w:b/>
          <w:sz w:val="24"/>
          <w:szCs w:val="24"/>
        </w:rPr>
        <w:t xml:space="preserve">Нормативы выбросов загрязняющих веществ от стационарных источников представлены при использовании буровой установки </w:t>
      </w:r>
      <w:r w:rsidR="00CC6F71" w:rsidRPr="00CC6F71">
        <w:rPr>
          <w:rFonts w:ascii="Arial" w:hAnsi="Arial" w:cs="Arial"/>
          <w:b/>
          <w:bCs/>
          <w:sz w:val="24"/>
          <w:szCs w:val="24"/>
          <w:lang w:val="en-US"/>
        </w:rPr>
        <w:t>HDD</w:t>
      </w:r>
      <w:r w:rsidR="00CC6F71" w:rsidRPr="00CC6F71">
        <w:rPr>
          <w:rFonts w:ascii="Arial" w:hAnsi="Arial" w:cs="Arial"/>
          <w:b/>
          <w:bCs/>
          <w:sz w:val="24"/>
          <w:szCs w:val="24"/>
          <w:lang w:val="ru-RU"/>
        </w:rPr>
        <w:t>350.9</w:t>
      </w:r>
      <w:r w:rsidRPr="00CC6F71">
        <w:rPr>
          <w:rFonts w:ascii="Arial" w:hAnsi="Arial" w:cs="Arial"/>
          <w:b/>
          <w:sz w:val="24"/>
          <w:szCs w:val="24"/>
        </w:rPr>
        <w:t>, так</w:t>
      </w:r>
      <w:r w:rsidRPr="00CC6F71">
        <w:rPr>
          <w:rFonts w:ascii="Arial" w:hAnsi="Arial" w:cs="Arial"/>
          <w:b/>
          <w:sz w:val="24"/>
          <w:szCs w:val="24"/>
          <w:lang w:eastAsia="x-none"/>
        </w:rPr>
        <w:t xml:space="preserve"> как выбросы загрязняющих веществ при использовании данной установки будут максимальными. </w:t>
      </w:r>
    </w:p>
    <w:p w14:paraId="44F91022" w14:textId="77777777" w:rsidR="00EA43B9" w:rsidRPr="00CC6F71" w:rsidRDefault="00EA43B9" w:rsidP="00EA43B9">
      <w:pPr>
        <w:ind w:firstLine="708"/>
        <w:jc w:val="both"/>
        <w:rPr>
          <w:rFonts w:ascii="Arial" w:hAnsi="Arial" w:cs="Arial"/>
          <w:sz w:val="24"/>
          <w:szCs w:val="24"/>
        </w:rPr>
      </w:pPr>
      <w:r w:rsidRPr="00CC6F71">
        <w:rPr>
          <w:rFonts w:ascii="Arial" w:hAnsi="Arial" w:cs="Arial"/>
          <w:sz w:val="24"/>
          <w:szCs w:val="24"/>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5E25AB9C" w14:textId="0F1DBF98" w:rsidR="007648F1" w:rsidRPr="00CC6F71" w:rsidRDefault="007648F1" w:rsidP="007648F1">
      <w:pPr>
        <w:spacing w:after="0" w:line="240" w:lineRule="auto"/>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xml:space="preserve">, НПО «Логос», г. Новосибирск, согласованный с ГГО имени Воейкова, г.Санкт-Петербург и МООС Республики Казахстан. </w:t>
      </w:r>
    </w:p>
    <w:p w14:paraId="19CF0F0D" w14:textId="0BE8057B" w:rsidR="00545D99" w:rsidRPr="00CC6F71" w:rsidRDefault="00545D99" w:rsidP="007648F1">
      <w:pPr>
        <w:tabs>
          <w:tab w:val="num" w:pos="1080"/>
        </w:tabs>
        <w:spacing w:after="0" w:line="240" w:lineRule="auto"/>
        <w:jc w:val="both"/>
        <w:rPr>
          <w:rFonts w:ascii="Arial" w:eastAsia="Times New Roman" w:hAnsi="Arial" w:cs="Arial"/>
          <w:sz w:val="24"/>
          <w:szCs w:val="24"/>
          <w:lang w:val="x-none" w:eastAsia="ru-RU"/>
        </w:rPr>
      </w:pPr>
    </w:p>
    <w:sectPr w:rsidR="00545D99" w:rsidRPr="00CC6F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4"/>
  </w:num>
  <w:num w:numId="2" w16cid:durableId="708531618">
    <w:abstractNumId w:val="1"/>
  </w:num>
  <w:num w:numId="3" w16cid:durableId="1474367485">
    <w:abstractNumId w:val="0"/>
  </w:num>
  <w:num w:numId="4" w16cid:durableId="131799504">
    <w:abstractNumId w:val="3"/>
  </w:num>
  <w:num w:numId="5" w16cid:durableId="1150440708">
    <w:abstractNumId w:val="5"/>
  </w:num>
  <w:num w:numId="6" w16cid:durableId="28326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96B88"/>
    <w:rsid w:val="000A3DB4"/>
    <w:rsid w:val="00134E25"/>
    <w:rsid w:val="00234C49"/>
    <w:rsid w:val="002406A3"/>
    <w:rsid w:val="002C1129"/>
    <w:rsid w:val="002C1DBF"/>
    <w:rsid w:val="003154B0"/>
    <w:rsid w:val="0032209B"/>
    <w:rsid w:val="00325BF7"/>
    <w:rsid w:val="00333AC2"/>
    <w:rsid w:val="00382678"/>
    <w:rsid w:val="003B6EE5"/>
    <w:rsid w:val="00451ABA"/>
    <w:rsid w:val="00463E40"/>
    <w:rsid w:val="004C5395"/>
    <w:rsid w:val="004D02F2"/>
    <w:rsid w:val="00545D99"/>
    <w:rsid w:val="00573478"/>
    <w:rsid w:val="00595FDF"/>
    <w:rsid w:val="005B3D06"/>
    <w:rsid w:val="005C308A"/>
    <w:rsid w:val="00606A2D"/>
    <w:rsid w:val="00614D1E"/>
    <w:rsid w:val="00615979"/>
    <w:rsid w:val="00654AF8"/>
    <w:rsid w:val="006751CE"/>
    <w:rsid w:val="00682CF6"/>
    <w:rsid w:val="0069656C"/>
    <w:rsid w:val="00696604"/>
    <w:rsid w:val="00697BC6"/>
    <w:rsid w:val="006C08F5"/>
    <w:rsid w:val="007644BB"/>
    <w:rsid w:val="007648F1"/>
    <w:rsid w:val="0077415C"/>
    <w:rsid w:val="00776097"/>
    <w:rsid w:val="0078349E"/>
    <w:rsid w:val="00784EFD"/>
    <w:rsid w:val="007931D4"/>
    <w:rsid w:val="007D5935"/>
    <w:rsid w:val="00827CB3"/>
    <w:rsid w:val="008C21C5"/>
    <w:rsid w:val="009214D4"/>
    <w:rsid w:val="00940395"/>
    <w:rsid w:val="009526F5"/>
    <w:rsid w:val="00A014D8"/>
    <w:rsid w:val="00A45DE8"/>
    <w:rsid w:val="00A53A8B"/>
    <w:rsid w:val="00AA358B"/>
    <w:rsid w:val="00AE2967"/>
    <w:rsid w:val="00AF2272"/>
    <w:rsid w:val="00B14CA2"/>
    <w:rsid w:val="00B4699A"/>
    <w:rsid w:val="00B65C51"/>
    <w:rsid w:val="00B8266F"/>
    <w:rsid w:val="00B83965"/>
    <w:rsid w:val="00B8434A"/>
    <w:rsid w:val="00B857D6"/>
    <w:rsid w:val="00B85C86"/>
    <w:rsid w:val="00B90F38"/>
    <w:rsid w:val="00BA41CD"/>
    <w:rsid w:val="00BF13C7"/>
    <w:rsid w:val="00C25AED"/>
    <w:rsid w:val="00C44921"/>
    <w:rsid w:val="00C44DB9"/>
    <w:rsid w:val="00CC6F71"/>
    <w:rsid w:val="00CE3824"/>
    <w:rsid w:val="00D128A7"/>
    <w:rsid w:val="00D16C60"/>
    <w:rsid w:val="00D43799"/>
    <w:rsid w:val="00D83534"/>
    <w:rsid w:val="00DB554C"/>
    <w:rsid w:val="00DF613A"/>
    <w:rsid w:val="00E12751"/>
    <w:rsid w:val="00E14195"/>
    <w:rsid w:val="00E57AF7"/>
    <w:rsid w:val="00E640B6"/>
    <w:rsid w:val="00E934F1"/>
    <w:rsid w:val="00EA43B9"/>
    <w:rsid w:val="00EC7AE2"/>
    <w:rsid w:val="00F0612E"/>
    <w:rsid w:val="00F065EF"/>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4"/>
    <w:uiPriority w:val="34"/>
    <w:qFormat/>
    <w:rsid w:val="00E57AF7"/>
    <w:pPr>
      <w:ind w:left="720"/>
      <w:contextualSpacing/>
    </w:pPr>
  </w:style>
  <w:style w:type="paragraph" w:styleId="a5">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6"/>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6">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5"/>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styleId="a7">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
    <w:link w:val="a8"/>
    <w:qFormat/>
    <w:rsid w:val="007648F1"/>
    <w:pPr>
      <w:spacing w:after="0" w:line="240" w:lineRule="auto"/>
    </w:pPr>
    <w:rPr>
      <w:rFonts w:ascii="Times New Roman" w:eastAsia="Times New Roman" w:hAnsi="Times New Roman" w:cs="Times New Roman"/>
      <w:b/>
      <w:sz w:val="24"/>
      <w:szCs w:val="20"/>
      <w:lang w:val="ru-RU" w:eastAsia="ru-RU"/>
    </w:rPr>
  </w:style>
  <w:style w:type="character" w:customStyle="1" w:styleId="a8">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7"/>
    <w:uiPriority w:val="99"/>
    <w:rsid w:val="007648F1"/>
    <w:rPr>
      <w:rFonts w:ascii="Times New Roman" w:eastAsia="Times New Roman" w:hAnsi="Times New Roman" w:cs="Times New Roman"/>
      <w:b/>
      <w:sz w:val="24"/>
      <w:szCs w:val="20"/>
      <w:lang w:val="ru-RU" w:eastAsia="ru-RU"/>
    </w:rPr>
  </w:style>
  <w:style w:type="paragraph" w:styleId="a9">
    <w:name w:val="Body Text Indent"/>
    <w:aliases w:val="Список1 Знак,Основной текст с отступом Знак1 Знак Знак,Основной текст с отступом Знак Знак3,Знак Знак1 Зна,Знак111,Знак11,Список1"/>
    <w:basedOn w:val="a"/>
    <w:link w:val="aa"/>
    <w:uiPriority w:val="99"/>
    <w:rsid w:val="007648F1"/>
    <w:pPr>
      <w:spacing w:after="120" w:line="240" w:lineRule="auto"/>
      <w:ind w:left="283"/>
    </w:pPr>
    <w:rPr>
      <w:rFonts w:ascii="Times New Roman" w:eastAsia="Times New Roman" w:hAnsi="Times New Roman" w:cs="Times New Roman"/>
      <w:sz w:val="24"/>
      <w:szCs w:val="20"/>
      <w:lang w:val="ru-RU" w:eastAsia="ru-RU"/>
    </w:rPr>
  </w:style>
  <w:style w:type="character" w:customStyle="1" w:styleId="aa">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0"/>
    <w:link w:val="a9"/>
    <w:uiPriority w:val="99"/>
    <w:rsid w:val="007648F1"/>
    <w:rPr>
      <w:rFonts w:ascii="Times New Roman" w:eastAsia="Times New Roman" w:hAnsi="Times New Roman" w:cs="Times New Roman"/>
      <w:sz w:val="24"/>
      <w:szCs w:val="20"/>
      <w:lang w:val="ru-RU" w:eastAsia="ru-RU"/>
    </w:rPr>
  </w:style>
  <w:style w:type="paragraph" w:customStyle="1" w:styleId="FR1">
    <w:name w:val="FR1"/>
    <w:uiPriority w:val="99"/>
    <w:rsid w:val="007648F1"/>
    <w:pPr>
      <w:widowControl w:val="0"/>
      <w:adjustRightInd w:val="0"/>
      <w:snapToGrid w:val="0"/>
      <w:spacing w:before="40" w:after="0" w:line="360" w:lineRule="atLeast"/>
      <w:ind w:left="40" w:firstLine="720"/>
      <w:jc w:val="both"/>
    </w:pPr>
    <w:rPr>
      <w:rFonts w:ascii="Arial" w:eastAsia="Batang" w:hAnsi="Arial" w:cs="Times New Roman"/>
      <w:i/>
      <w:sz w:val="20"/>
      <w:szCs w:val="20"/>
      <w:lang w:val="ru-RU" w:eastAsia="ru-RU"/>
    </w:rPr>
  </w:style>
  <w:style w:type="character" w:customStyle="1" w:styleId="a4">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3"/>
    <w:uiPriority w:val="34"/>
    <w:qFormat/>
    <w:rsid w:val="007648F1"/>
  </w:style>
  <w:style w:type="paragraph" w:customStyle="1" w:styleId="pc">
    <w:name w:val="pc"/>
    <w:basedOn w:val="a"/>
    <w:rsid w:val="007648F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5</Pages>
  <Words>1100</Words>
  <Characters>6275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42</cp:revision>
  <dcterms:created xsi:type="dcterms:W3CDTF">2025-01-15T05:09:00Z</dcterms:created>
  <dcterms:modified xsi:type="dcterms:W3CDTF">2026-10-17T07:13:00Z</dcterms:modified>
</cp:coreProperties>
</file>