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925DEED" w14:textId="77777777" w:rsidR="00010137" w:rsidRPr="00E12751" w:rsidRDefault="009214D4" w:rsidP="00DB554C">
      <w:pPr>
        <w:jc w:val="center"/>
        <w:rPr>
          <w:rFonts w:ascii="Times New Roman" w:hAnsi="Times New Roman" w:cs="Times New Roman"/>
          <w:b/>
          <w:sz w:val="24"/>
          <w:lang w:val="kk-KZ"/>
        </w:rPr>
      </w:pPr>
      <w:r w:rsidRPr="00E12751">
        <w:rPr>
          <w:rFonts w:ascii="Times New Roman" w:hAnsi="Times New Roman" w:cs="Times New Roman"/>
          <w:b/>
          <w:sz w:val="24"/>
          <w:lang w:val="kk-KZ"/>
        </w:rPr>
        <w:t>НЕТЕХНИЧЕСКОЕ РЕЗЮМЕ</w:t>
      </w:r>
    </w:p>
    <w:p w14:paraId="6A52C973" w14:textId="77777777" w:rsidR="00C228F3" w:rsidRPr="00C228F3" w:rsidRDefault="00DB554C" w:rsidP="00C228F3">
      <w:pPr>
        <w:widowControl w:val="0"/>
        <w:tabs>
          <w:tab w:val="left" w:pos="993"/>
        </w:tabs>
        <w:snapToGrid w:val="0"/>
        <w:spacing w:after="0" w:line="240" w:lineRule="auto"/>
        <w:ind w:firstLine="709"/>
        <w:jc w:val="both"/>
        <w:rPr>
          <w:rFonts w:ascii="Times New Roman" w:hAnsi="Times New Roman" w:cs="Times New Roman"/>
          <w:color w:val="000000" w:themeColor="text1"/>
          <w:sz w:val="24"/>
          <w:szCs w:val="24"/>
        </w:rPr>
      </w:pPr>
      <w:r w:rsidRPr="00E12751">
        <w:rPr>
          <w:rFonts w:ascii="Times New Roman" w:hAnsi="Times New Roman" w:cs="Times New Roman"/>
          <w:sz w:val="24"/>
        </w:rPr>
        <w:tab/>
      </w:r>
      <w:r w:rsidR="00C228F3" w:rsidRPr="00C228F3">
        <w:rPr>
          <w:rFonts w:ascii="Times New Roman" w:hAnsi="Times New Roman" w:cs="Times New Roman"/>
          <w:color w:val="000000" w:themeColor="text1"/>
          <w:sz w:val="24"/>
          <w:szCs w:val="24"/>
        </w:rPr>
        <w:t xml:space="preserve">Раздел охрана окружающей среды (РООС) выполнен к проекту «Индивидуальный технический проект на строительство эксплуатационной горизонтальной скважины </w:t>
      </w:r>
      <w:r w:rsidR="00C228F3" w:rsidRPr="00C228F3">
        <w:rPr>
          <w:rFonts w:ascii="Times New Roman" w:hAnsi="Times New Roman" w:cs="Times New Roman"/>
          <w:bCs/>
          <w:sz w:val="24"/>
          <w:szCs w:val="24"/>
        </w:rPr>
        <w:t>№64</w:t>
      </w:r>
      <w:r w:rsidR="00C228F3" w:rsidRPr="00C228F3">
        <w:rPr>
          <w:rFonts w:ascii="Times New Roman" w:hAnsi="Times New Roman" w:cs="Times New Roman"/>
          <w:bCs/>
          <w:sz w:val="24"/>
          <w:szCs w:val="24"/>
          <w:lang w:val="kk-KZ"/>
        </w:rPr>
        <w:t>8</w:t>
      </w:r>
      <w:r w:rsidR="00C228F3" w:rsidRPr="00C228F3">
        <w:rPr>
          <w:rFonts w:ascii="Times New Roman" w:hAnsi="Times New Roman" w:cs="Times New Roman"/>
          <w:sz w:val="24"/>
          <w:szCs w:val="24"/>
          <w:lang w:val="kk-KZ"/>
        </w:rPr>
        <w:t xml:space="preserve"> с наклонным устьем</w:t>
      </w:r>
      <w:r w:rsidR="00C228F3" w:rsidRPr="00C228F3">
        <w:rPr>
          <w:rFonts w:ascii="Times New Roman" w:hAnsi="Times New Roman" w:cs="Times New Roman"/>
          <w:bCs/>
          <w:sz w:val="24"/>
          <w:szCs w:val="24"/>
        </w:rPr>
        <w:t xml:space="preserve"> на месторождении </w:t>
      </w:r>
      <w:proofErr w:type="spellStart"/>
      <w:r w:rsidR="00C228F3" w:rsidRPr="00C228F3">
        <w:rPr>
          <w:rFonts w:ascii="Times New Roman" w:hAnsi="Times New Roman" w:cs="Times New Roman"/>
          <w:bCs/>
          <w:sz w:val="24"/>
          <w:szCs w:val="24"/>
        </w:rPr>
        <w:t>Карсак</w:t>
      </w:r>
      <w:proofErr w:type="spellEnd"/>
      <w:r w:rsidR="00C228F3" w:rsidRPr="00C228F3">
        <w:rPr>
          <w:rFonts w:ascii="Times New Roman" w:hAnsi="Times New Roman" w:cs="Times New Roman"/>
          <w:bCs/>
          <w:sz w:val="24"/>
          <w:szCs w:val="24"/>
          <w:lang w:val="kk-KZ"/>
        </w:rPr>
        <w:t>»</w:t>
      </w:r>
      <w:r w:rsidR="00C228F3" w:rsidRPr="00C228F3">
        <w:rPr>
          <w:rFonts w:ascii="Times New Roman" w:hAnsi="Times New Roman" w:cs="Times New Roman"/>
          <w:color w:val="000000" w:themeColor="text1"/>
          <w:sz w:val="24"/>
          <w:szCs w:val="24"/>
        </w:rPr>
        <w:t>.</w:t>
      </w:r>
    </w:p>
    <w:p w14:paraId="0507324C" w14:textId="77777777" w:rsidR="00C228F3" w:rsidRPr="00C228F3" w:rsidRDefault="00C228F3" w:rsidP="00C228F3">
      <w:pPr>
        <w:widowControl w:val="0"/>
        <w:tabs>
          <w:tab w:val="left" w:pos="993"/>
        </w:tabs>
        <w:snapToGrid w:val="0"/>
        <w:spacing w:after="0" w:line="240" w:lineRule="auto"/>
        <w:ind w:firstLine="709"/>
        <w:jc w:val="both"/>
        <w:rPr>
          <w:rFonts w:ascii="Times New Roman" w:hAnsi="Times New Roman" w:cs="Times New Roman"/>
          <w:sz w:val="24"/>
          <w:szCs w:val="24"/>
        </w:rPr>
      </w:pPr>
      <w:r w:rsidRPr="00C228F3">
        <w:rPr>
          <w:rFonts w:ascii="Times New Roman" w:hAnsi="Times New Roman" w:cs="Times New Roman"/>
          <w:sz w:val="24"/>
          <w:szCs w:val="24"/>
        </w:rPr>
        <w:t>Основанием для составления раздела ООС является:</w:t>
      </w:r>
    </w:p>
    <w:p w14:paraId="00214835" w14:textId="77777777" w:rsidR="00C228F3" w:rsidRPr="00C228F3" w:rsidRDefault="00C228F3" w:rsidP="00C228F3">
      <w:pPr>
        <w:widowControl w:val="0"/>
        <w:tabs>
          <w:tab w:val="left" w:pos="709"/>
          <w:tab w:val="left" w:pos="993"/>
        </w:tabs>
        <w:snapToGrid w:val="0"/>
        <w:spacing w:after="0" w:line="240" w:lineRule="auto"/>
        <w:ind w:firstLine="425"/>
        <w:jc w:val="both"/>
        <w:rPr>
          <w:rFonts w:ascii="Times New Roman" w:hAnsi="Times New Roman" w:cs="Times New Roman"/>
          <w:sz w:val="24"/>
          <w:szCs w:val="24"/>
        </w:rPr>
      </w:pPr>
      <w:r w:rsidRPr="00C228F3">
        <w:rPr>
          <w:rFonts w:ascii="Times New Roman" w:hAnsi="Times New Roman" w:cs="Times New Roman"/>
          <w:sz w:val="24"/>
          <w:szCs w:val="24"/>
        </w:rPr>
        <w:t>•</w:t>
      </w:r>
      <w:r w:rsidRPr="00C228F3">
        <w:rPr>
          <w:rFonts w:ascii="Times New Roman" w:hAnsi="Times New Roman" w:cs="Times New Roman"/>
          <w:sz w:val="24"/>
          <w:szCs w:val="24"/>
        </w:rPr>
        <w:tab/>
        <w:t xml:space="preserve">Статья 49 «Виды экологической оценки» Экологического Кодекса РК; </w:t>
      </w:r>
    </w:p>
    <w:p w14:paraId="17DBCE61" w14:textId="77777777" w:rsidR="00C228F3" w:rsidRPr="00C228F3" w:rsidRDefault="00C228F3" w:rsidP="00C228F3">
      <w:pPr>
        <w:widowControl w:val="0"/>
        <w:tabs>
          <w:tab w:val="left" w:pos="709"/>
          <w:tab w:val="left" w:pos="993"/>
        </w:tabs>
        <w:snapToGrid w:val="0"/>
        <w:spacing w:after="0" w:line="240" w:lineRule="auto"/>
        <w:ind w:firstLine="425"/>
        <w:jc w:val="both"/>
        <w:rPr>
          <w:rFonts w:ascii="Times New Roman" w:hAnsi="Times New Roman" w:cs="Times New Roman"/>
          <w:sz w:val="24"/>
          <w:szCs w:val="24"/>
        </w:rPr>
      </w:pPr>
      <w:r w:rsidRPr="00C228F3">
        <w:rPr>
          <w:rFonts w:ascii="Times New Roman" w:hAnsi="Times New Roman" w:cs="Times New Roman"/>
          <w:sz w:val="24"/>
          <w:szCs w:val="24"/>
        </w:rPr>
        <w:t>•</w:t>
      </w:r>
      <w:r w:rsidRPr="00C228F3">
        <w:rPr>
          <w:rFonts w:ascii="Times New Roman" w:hAnsi="Times New Roman" w:cs="Times New Roman"/>
          <w:sz w:val="24"/>
          <w:szCs w:val="24"/>
        </w:rPr>
        <w:tab/>
        <w:t>Договор на оказание услуг;</w:t>
      </w:r>
    </w:p>
    <w:p w14:paraId="668930C2" w14:textId="77777777" w:rsidR="00C228F3" w:rsidRPr="00C228F3" w:rsidRDefault="00C228F3" w:rsidP="00C228F3">
      <w:pPr>
        <w:widowControl w:val="0"/>
        <w:tabs>
          <w:tab w:val="left" w:pos="709"/>
          <w:tab w:val="left" w:pos="993"/>
        </w:tabs>
        <w:snapToGrid w:val="0"/>
        <w:spacing w:after="0" w:line="240" w:lineRule="auto"/>
        <w:ind w:firstLine="425"/>
        <w:jc w:val="both"/>
        <w:rPr>
          <w:rFonts w:ascii="Times New Roman" w:hAnsi="Times New Roman" w:cs="Times New Roman"/>
          <w:sz w:val="24"/>
          <w:szCs w:val="24"/>
        </w:rPr>
      </w:pPr>
      <w:r w:rsidRPr="00C228F3">
        <w:rPr>
          <w:rFonts w:ascii="Times New Roman" w:hAnsi="Times New Roman" w:cs="Times New Roman"/>
          <w:sz w:val="24"/>
          <w:szCs w:val="24"/>
        </w:rPr>
        <w:t>•</w:t>
      </w:r>
      <w:r w:rsidRPr="00C228F3">
        <w:rPr>
          <w:rFonts w:ascii="Times New Roman" w:hAnsi="Times New Roman" w:cs="Times New Roman"/>
          <w:sz w:val="24"/>
          <w:szCs w:val="24"/>
        </w:rPr>
        <w:tab/>
        <w:t>Техническое задание.</w:t>
      </w:r>
    </w:p>
    <w:p w14:paraId="382082A9" w14:textId="7E43A700" w:rsidR="00C228F3" w:rsidRPr="00C228F3" w:rsidRDefault="00C228F3" w:rsidP="00C228F3">
      <w:pPr>
        <w:tabs>
          <w:tab w:val="left" w:pos="0"/>
        </w:tabs>
        <w:spacing w:after="0" w:line="240" w:lineRule="auto"/>
        <w:ind w:firstLine="709"/>
        <w:jc w:val="both"/>
        <w:rPr>
          <w:rFonts w:ascii="Times New Roman" w:hAnsi="Times New Roman" w:cs="Times New Roman"/>
          <w:sz w:val="24"/>
          <w:szCs w:val="24"/>
        </w:rPr>
      </w:pPr>
      <w:r w:rsidRPr="00C228F3">
        <w:rPr>
          <w:rFonts w:ascii="Times New Roman" w:hAnsi="Times New Roman" w:cs="Times New Roman"/>
          <w:sz w:val="24"/>
          <w:szCs w:val="24"/>
        </w:rPr>
        <w:t xml:space="preserve">Раздел «Охрана окружающей среды» (РООС) выполнен на основе исходных данных Заказчика и согласно Проекту </w:t>
      </w:r>
      <w:r w:rsidRPr="00C228F3">
        <w:rPr>
          <w:rFonts w:ascii="Times New Roman" w:hAnsi="Times New Roman" w:cs="Times New Roman"/>
          <w:color w:val="000000" w:themeColor="text1"/>
          <w:sz w:val="24"/>
          <w:szCs w:val="24"/>
        </w:rPr>
        <w:t xml:space="preserve">«Индивидуальный технический проект на строительство эксплуатационной горизонтальной скважины </w:t>
      </w:r>
      <w:r w:rsidRPr="00C228F3">
        <w:rPr>
          <w:rFonts w:ascii="Times New Roman" w:hAnsi="Times New Roman" w:cs="Times New Roman"/>
          <w:bCs/>
          <w:sz w:val="24"/>
          <w:szCs w:val="24"/>
        </w:rPr>
        <w:t>№64</w:t>
      </w:r>
      <w:r w:rsidRPr="00C228F3">
        <w:rPr>
          <w:rFonts w:ascii="Times New Roman" w:hAnsi="Times New Roman" w:cs="Times New Roman"/>
          <w:bCs/>
          <w:sz w:val="24"/>
          <w:szCs w:val="24"/>
          <w:lang w:val="kk-KZ"/>
        </w:rPr>
        <w:t>8</w:t>
      </w:r>
      <w:r w:rsidRPr="00C228F3">
        <w:rPr>
          <w:rFonts w:ascii="Times New Roman" w:hAnsi="Times New Roman" w:cs="Times New Roman"/>
          <w:sz w:val="24"/>
          <w:szCs w:val="24"/>
          <w:lang w:val="kk-KZ"/>
        </w:rPr>
        <w:t xml:space="preserve"> с наклонным устьем</w:t>
      </w:r>
      <w:r w:rsidRPr="00C228F3">
        <w:rPr>
          <w:rFonts w:ascii="Times New Roman" w:hAnsi="Times New Roman" w:cs="Times New Roman"/>
          <w:bCs/>
          <w:sz w:val="24"/>
          <w:szCs w:val="24"/>
        </w:rPr>
        <w:t xml:space="preserve"> на месторождении </w:t>
      </w:r>
      <w:proofErr w:type="spellStart"/>
      <w:r w:rsidRPr="00C228F3">
        <w:rPr>
          <w:rFonts w:ascii="Times New Roman" w:hAnsi="Times New Roman" w:cs="Times New Roman"/>
          <w:bCs/>
          <w:sz w:val="24"/>
          <w:szCs w:val="24"/>
        </w:rPr>
        <w:t>Карсак</w:t>
      </w:r>
      <w:proofErr w:type="spellEnd"/>
      <w:r w:rsidRPr="00C228F3">
        <w:rPr>
          <w:rFonts w:ascii="Times New Roman" w:hAnsi="Times New Roman" w:cs="Times New Roman"/>
          <w:bCs/>
          <w:sz w:val="24"/>
          <w:szCs w:val="24"/>
          <w:lang w:val="kk-KZ"/>
        </w:rPr>
        <w:t>»</w:t>
      </w:r>
      <w:r w:rsidRPr="00C228F3">
        <w:rPr>
          <w:rFonts w:ascii="Times New Roman" w:hAnsi="Times New Roman" w:cs="Times New Roman"/>
          <w:sz w:val="24"/>
          <w:szCs w:val="24"/>
        </w:rPr>
        <w:t xml:space="preserve">, который расположен </w:t>
      </w:r>
      <w:proofErr w:type="spellStart"/>
      <w:r w:rsidR="00AD720C" w:rsidRPr="00C228F3">
        <w:rPr>
          <w:rFonts w:ascii="Times New Roman" w:hAnsi="Times New Roman" w:cs="Times New Roman"/>
          <w:sz w:val="24"/>
          <w:szCs w:val="24"/>
        </w:rPr>
        <w:t>Жылыойском</w:t>
      </w:r>
      <w:proofErr w:type="spellEnd"/>
      <w:r w:rsidR="00AD720C" w:rsidRPr="00C228F3">
        <w:rPr>
          <w:rFonts w:ascii="Times New Roman" w:hAnsi="Times New Roman" w:cs="Times New Roman"/>
          <w:sz w:val="24"/>
          <w:szCs w:val="24"/>
        </w:rPr>
        <w:t xml:space="preserve"> районе</w:t>
      </w:r>
      <w:r w:rsidRPr="00C228F3">
        <w:rPr>
          <w:rFonts w:ascii="Times New Roman" w:hAnsi="Times New Roman" w:cs="Times New Roman"/>
          <w:sz w:val="24"/>
          <w:szCs w:val="24"/>
        </w:rPr>
        <w:t xml:space="preserve"> </w:t>
      </w:r>
      <w:bookmarkStart w:id="0" w:name="_GoBack"/>
      <w:bookmarkEnd w:id="0"/>
      <w:r w:rsidRPr="00C228F3">
        <w:rPr>
          <w:rFonts w:ascii="Times New Roman" w:hAnsi="Times New Roman" w:cs="Times New Roman"/>
          <w:sz w:val="24"/>
          <w:szCs w:val="24"/>
        </w:rPr>
        <w:t xml:space="preserve">Атырауской области Республики Казахстан. </w:t>
      </w:r>
    </w:p>
    <w:p w14:paraId="524166EF" w14:textId="77777777" w:rsidR="00C228F3" w:rsidRPr="00C228F3" w:rsidRDefault="00C228F3" w:rsidP="00C228F3">
      <w:pPr>
        <w:spacing w:after="0" w:line="240" w:lineRule="auto"/>
        <w:ind w:firstLine="709"/>
        <w:jc w:val="both"/>
        <w:rPr>
          <w:rFonts w:ascii="Times New Roman" w:hAnsi="Times New Roman" w:cs="Times New Roman"/>
          <w:sz w:val="24"/>
          <w:szCs w:val="24"/>
        </w:rPr>
      </w:pPr>
      <w:r w:rsidRPr="00C228F3">
        <w:rPr>
          <w:rFonts w:ascii="Times New Roman" w:hAnsi="Times New Roman" w:cs="Times New Roman"/>
          <w:sz w:val="24"/>
          <w:szCs w:val="24"/>
        </w:rPr>
        <w:t xml:space="preserve">Целью бурения является добыча нефти. </w:t>
      </w:r>
    </w:p>
    <w:p w14:paraId="3216BAFD" w14:textId="3B5A86BC" w:rsidR="00C228F3" w:rsidRPr="00C228F3" w:rsidRDefault="00C228F3" w:rsidP="00C228F3">
      <w:pPr>
        <w:tabs>
          <w:tab w:val="left" w:pos="993"/>
        </w:tabs>
        <w:spacing w:after="0" w:line="240" w:lineRule="auto"/>
        <w:ind w:firstLine="709"/>
        <w:jc w:val="both"/>
        <w:rPr>
          <w:rFonts w:ascii="Times New Roman" w:hAnsi="Times New Roman" w:cs="Times New Roman"/>
          <w:sz w:val="24"/>
          <w:szCs w:val="24"/>
        </w:rPr>
      </w:pPr>
      <w:r w:rsidRPr="00C228F3">
        <w:rPr>
          <w:rFonts w:ascii="Times New Roman" w:hAnsi="Times New Roman" w:cs="Times New Roman"/>
          <w:sz w:val="24"/>
          <w:szCs w:val="24"/>
        </w:rPr>
        <w:t>Для оценки воздействия на атмосферный воздух при бурении скважины №64</w:t>
      </w:r>
      <w:r w:rsidR="000A0537">
        <w:rPr>
          <w:rFonts w:ascii="Times New Roman" w:hAnsi="Times New Roman" w:cs="Times New Roman"/>
          <w:sz w:val="24"/>
          <w:szCs w:val="24"/>
          <w:lang w:val="kk-KZ"/>
        </w:rPr>
        <w:t>8</w:t>
      </w:r>
      <w:r w:rsidRPr="00C228F3">
        <w:rPr>
          <w:rFonts w:ascii="Times New Roman" w:hAnsi="Times New Roman" w:cs="Times New Roman"/>
          <w:sz w:val="24"/>
          <w:szCs w:val="24"/>
        </w:rPr>
        <w:t xml:space="preserve"> на месторождении </w:t>
      </w:r>
      <w:proofErr w:type="spellStart"/>
      <w:r w:rsidRPr="00C228F3">
        <w:rPr>
          <w:rFonts w:ascii="Times New Roman" w:hAnsi="Times New Roman" w:cs="Times New Roman"/>
          <w:sz w:val="24"/>
          <w:szCs w:val="24"/>
        </w:rPr>
        <w:t>Карсак</w:t>
      </w:r>
      <w:proofErr w:type="spellEnd"/>
      <w:r w:rsidRPr="00C228F3">
        <w:rPr>
          <w:rFonts w:ascii="Times New Roman" w:hAnsi="Times New Roman" w:cs="Times New Roman"/>
          <w:sz w:val="24"/>
          <w:szCs w:val="24"/>
        </w:rPr>
        <w:t xml:space="preserve"> проведена инвентаризация источников выбросов вредных веществ в атмосферу, в ходе которой были выявлены стационарные источники выбросов, рассчитаны валовые и максимально-разовые выбросы от стационарных источников. </w:t>
      </w:r>
    </w:p>
    <w:p w14:paraId="2D103F6C" w14:textId="77777777" w:rsidR="00C228F3" w:rsidRPr="00C228F3" w:rsidRDefault="00C228F3" w:rsidP="00C228F3">
      <w:pPr>
        <w:spacing w:after="0" w:line="240" w:lineRule="auto"/>
        <w:ind w:firstLine="709"/>
        <w:jc w:val="both"/>
        <w:rPr>
          <w:rFonts w:ascii="Times New Roman" w:hAnsi="Times New Roman" w:cs="Times New Roman"/>
          <w:b/>
          <w:i/>
          <w:sz w:val="24"/>
          <w:szCs w:val="24"/>
        </w:rPr>
      </w:pPr>
      <w:r w:rsidRPr="00C228F3">
        <w:rPr>
          <w:rFonts w:ascii="Times New Roman" w:hAnsi="Times New Roman" w:cs="Times New Roman"/>
          <w:sz w:val="24"/>
          <w:szCs w:val="24"/>
        </w:rPr>
        <w:t>На месторождении планируется строительство эксплуатационной скважины №64</w:t>
      </w:r>
      <w:r w:rsidRPr="00C228F3">
        <w:rPr>
          <w:rFonts w:ascii="Times New Roman" w:hAnsi="Times New Roman" w:cs="Times New Roman"/>
          <w:sz w:val="24"/>
          <w:szCs w:val="24"/>
          <w:lang w:val="kk-KZ"/>
        </w:rPr>
        <w:t>8</w:t>
      </w:r>
      <w:r w:rsidRPr="00C228F3">
        <w:rPr>
          <w:rFonts w:ascii="Times New Roman" w:hAnsi="Times New Roman" w:cs="Times New Roman"/>
          <w:sz w:val="24"/>
          <w:szCs w:val="24"/>
        </w:rPr>
        <w:t xml:space="preserve">. Объем работ </w:t>
      </w:r>
      <w:r w:rsidRPr="00C228F3">
        <w:rPr>
          <w:rFonts w:ascii="Times New Roman" w:hAnsi="Times New Roman" w:cs="Times New Roman"/>
          <w:sz w:val="24"/>
          <w:szCs w:val="24"/>
          <w:lang w:val="kk-KZ"/>
        </w:rPr>
        <w:t xml:space="preserve">по строительству скважины </w:t>
      </w:r>
      <w:r w:rsidRPr="00C228F3">
        <w:rPr>
          <w:rFonts w:ascii="Times New Roman" w:hAnsi="Times New Roman" w:cs="Times New Roman"/>
          <w:sz w:val="24"/>
          <w:szCs w:val="24"/>
        </w:rPr>
        <w:t xml:space="preserve">составляет </w:t>
      </w:r>
      <w:r w:rsidRPr="00C228F3">
        <w:rPr>
          <w:rFonts w:ascii="Times New Roman" w:hAnsi="Times New Roman" w:cs="Times New Roman"/>
          <w:sz w:val="24"/>
          <w:szCs w:val="24"/>
          <w:lang w:val="kk-KZ"/>
        </w:rPr>
        <w:t>36,61</w:t>
      </w:r>
      <w:r w:rsidRPr="00C228F3">
        <w:rPr>
          <w:rFonts w:ascii="Times New Roman" w:hAnsi="Times New Roman" w:cs="Times New Roman"/>
          <w:sz w:val="24"/>
          <w:szCs w:val="24"/>
        </w:rPr>
        <w:t xml:space="preserve"> суток, из них:</w:t>
      </w:r>
      <w:r w:rsidRPr="00C228F3">
        <w:rPr>
          <w:rFonts w:ascii="Times New Roman" w:hAnsi="Times New Roman" w:cs="Times New Roman"/>
          <w:b/>
          <w:i/>
          <w:sz w:val="24"/>
          <w:szCs w:val="24"/>
        </w:rPr>
        <w:t xml:space="preserve"> </w:t>
      </w:r>
    </w:p>
    <w:p w14:paraId="635DDEF6" w14:textId="77777777" w:rsidR="00C228F3" w:rsidRPr="00C228F3" w:rsidRDefault="00C228F3" w:rsidP="00C228F3">
      <w:pPr>
        <w:numPr>
          <w:ilvl w:val="0"/>
          <w:numId w:val="5"/>
        </w:numPr>
        <w:tabs>
          <w:tab w:val="clear" w:pos="720"/>
          <w:tab w:val="left" w:pos="709"/>
          <w:tab w:val="left" w:pos="1134"/>
        </w:tabs>
        <w:autoSpaceDE w:val="0"/>
        <w:autoSpaceDN w:val="0"/>
        <w:spacing w:after="0" w:line="240" w:lineRule="auto"/>
        <w:ind w:left="0" w:firstLine="0"/>
        <w:jc w:val="both"/>
        <w:rPr>
          <w:rFonts w:ascii="Times New Roman" w:hAnsi="Times New Roman" w:cs="Times New Roman"/>
          <w:sz w:val="24"/>
          <w:szCs w:val="24"/>
        </w:rPr>
      </w:pPr>
      <w:r w:rsidRPr="00C228F3">
        <w:rPr>
          <w:rFonts w:ascii="Times New Roman" w:hAnsi="Times New Roman" w:cs="Times New Roman"/>
          <w:sz w:val="24"/>
          <w:szCs w:val="24"/>
        </w:rPr>
        <w:t>подготовка площадки, мобилизация БУ – 7,0 суток;</w:t>
      </w:r>
    </w:p>
    <w:p w14:paraId="233F5D35" w14:textId="77777777" w:rsidR="00C228F3" w:rsidRPr="00C228F3" w:rsidRDefault="00C228F3" w:rsidP="00C228F3">
      <w:pPr>
        <w:numPr>
          <w:ilvl w:val="0"/>
          <w:numId w:val="5"/>
        </w:numPr>
        <w:tabs>
          <w:tab w:val="clear" w:pos="720"/>
          <w:tab w:val="left" w:pos="709"/>
          <w:tab w:val="left" w:pos="1134"/>
        </w:tabs>
        <w:autoSpaceDE w:val="0"/>
        <w:autoSpaceDN w:val="0"/>
        <w:spacing w:after="0" w:line="240" w:lineRule="auto"/>
        <w:ind w:left="0" w:firstLine="0"/>
        <w:jc w:val="both"/>
        <w:rPr>
          <w:rFonts w:ascii="Times New Roman" w:hAnsi="Times New Roman" w:cs="Times New Roman"/>
          <w:sz w:val="24"/>
          <w:szCs w:val="24"/>
        </w:rPr>
      </w:pPr>
      <w:r w:rsidRPr="00C228F3">
        <w:rPr>
          <w:rFonts w:ascii="Times New Roman" w:hAnsi="Times New Roman" w:cs="Times New Roman"/>
          <w:sz w:val="24"/>
          <w:szCs w:val="24"/>
        </w:rPr>
        <w:t>строительно-монтажные работы – 3,0 суток;</w:t>
      </w:r>
    </w:p>
    <w:p w14:paraId="50E78BED" w14:textId="77777777" w:rsidR="00C228F3" w:rsidRPr="00C228F3" w:rsidRDefault="00C228F3" w:rsidP="00C228F3">
      <w:pPr>
        <w:numPr>
          <w:ilvl w:val="0"/>
          <w:numId w:val="5"/>
        </w:numPr>
        <w:tabs>
          <w:tab w:val="clear" w:pos="720"/>
          <w:tab w:val="left" w:pos="709"/>
          <w:tab w:val="left" w:pos="1134"/>
        </w:tabs>
        <w:autoSpaceDE w:val="0"/>
        <w:autoSpaceDN w:val="0"/>
        <w:spacing w:after="0" w:line="240" w:lineRule="auto"/>
        <w:ind w:left="0" w:firstLine="0"/>
        <w:jc w:val="both"/>
        <w:rPr>
          <w:rFonts w:ascii="Times New Roman" w:hAnsi="Times New Roman" w:cs="Times New Roman"/>
          <w:sz w:val="24"/>
          <w:szCs w:val="24"/>
        </w:rPr>
      </w:pPr>
      <w:r w:rsidRPr="00C228F3">
        <w:rPr>
          <w:rFonts w:ascii="Times New Roman" w:hAnsi="Times New Roman" w:cs="Times New Roman"/>
          <w:sz w:val="24"/>
          <w:szCs w:val="24"/>
        </w:rPr>
        <w:t>подготовительные работы к бурению – 2,0 суток;</w:t>
      </w:r>
    </w:p>
    <w:p w14:paraId="5DEFDC7C" w14:textId="77777777" w:rsidR="00C228F3" w:rsidRPr="00C228F3" w:rsidRDefault="00C228F3" w:rsidP="00C228F3">
      <w:pPr>
        <w:numPr>
          <w:ilvl w:val="0"/>
          <w:numId w:val="5"/>
        </w:numPr>
        <w:tabs>
          <w:tab w:val="clear" w:pos="720"/>
          <w:tab w:val="left" w:pos="709"/>
          <w:tab w:val="left" w:pos="1134"/>
        </w:tabs>
        <w:autoSpaceDE w:val="0"/>
        <w:autoSpaceDN w:val="0"/>
        <w:spacing w:after="0" w:line="240" w:lineRule="auto"/>
        <w:ind w:left="0" w:firstLine="0"/>
        <w:jc w:val="both"/>
        <w:rPr>
          <w:rFonts w:ascii="Times New Roman" w:hAnsi="Times New Roman" w:cs="Times New Roman"/>
          <w:sz w:val="24"/>
          <w:szCs w:val="24"/>
        </w:rPr>
      </w:pPr>
      <w:r w:rsidRPr="00C228F3">
        <w:rPr>
          <w:rFonts w:ascii="Times New Roman" w:hAnsi="Times New Roman" w:cs="Times New Roman"/>
          <w:sz w:val="24"/>
          <w:szCs w:val="24"/>
        </w:rPr>
        <w:t>бурение и крепление – 1</w:t>
      </w:r>
      <w:r w:rsidRPr="00C228F3">
        <w:rPr>
          <w:rFonts w:ascii="Times New Roman" w:hAnsi="Times New Roman" w:cs="Times New Roman"/>
          <w:sz w:val="24"/>
          <w:szCs w:val="24"/>
          <w:lang w:val="kk-KZ"/>
        </w:rPr>
        <w:t>8</w:t>
      </w:r>
      <w:r w:rsidRPr="00C228F3">
        <w:rPr>
          <w:rFonts w:ascii="Times New Roman" w:hAnsi="Times New Roman" w:cs="Times New Roman"/>
          <w:sz w:val="24"/>
          <w:szCs w:val="24"/>
        </w:rPr>
        <w:t>,</w:t>
      </w:r>
      <w:r w:rsidRPr="00C228F3">
        <w:rPr>
          <w:rFonts w:ascii="Times New Roman" w:hAnsi="Times New Roman" w:cs="Times New Roman"/>
          <w:sz w:val="24"/>
          <w:szCs w:val="24"/>
          <w:lang w:val="kk-KZ"/>
        </w:rPr>
        <w:t>7</w:t>
      </w:r>
      <w:r w:rsidRPr="00C228F3">
        <w:rPr>
          <w:rFonts w:ascii="Times New Roman" w:hAnsi="Times New Roman" w:cs="Times New Roman"/>
          <w:sz w:val="24"/>
          <w:szCs w:val="24"/>
        </w:rPr>
        <w:t>1 суток;</w:t>
      </w:r>
    </w:p>
    <w:p w14:paraId="55EA75A2" w14:textId="77777777" w:rsidR="00C228F3" w:rsidRPr="00C228F3" w:rsidRDefault="00C228F3" w:rsidP="00C228F3">
      <w:pPr>
        <w:numPr>
          <w:ilvl w:val="0"/>
          <w:numId w:val="5"/>
        </w:numPr>
        <w:tabs>
          <w:tab w:val="clear" w:pos="720"/>
          <w:tab w:val="left" w:pos="709"/>
          <w:tab w:val="left" w:pos="1134"/>
        </w:tabs>
        <w:autoSpaceDE w:val="0"/>
        <w:autoSpaceDN w:val="0"/>
        <w:spacing w:after="0" w:line="240" w:lineRule="auto"/>
        <w:ind w:left="0" w:firstLine="0"/>
        <w:jc w:val="both"/>
        <w:rPr>
          <w:rFonts w:ascii="Times New Roman" w:hAnsi="Times New Roman" w:cs="Times New Roman"/>
          <w:sz w:val="24"/>
          <w:szCs w:val="24"/>
        </w:rPr>
      </w:pPr>
      <w:r w:rsidRPr="00C228F3">
        <w:rPr>
          <w:rFonts w:ascii="Times New Roman" w:hAnsi="Times New Roman" w:cs="Times New Roman"/>
          <w:sz w:val="24"/>
          <w:szCs w:val="24"/>
        </w:rPr>
        <w:t>освоение, в эксплуатационной колонне – 5,9 суток.</w:t>
      </w:r>
    </w:p>
    <w:p w14:paraId="1EAFB9F8" w14:textId="77777777" w:rsidR="00C228F3" w:rsidRPr="00C228F3" w:rsidRDefault="00C228F3" w:rsidP="00C228F3">
      <w:pPr>
        <w:spacing w:after="0" w:line="240" w:lineRule="auto"/>
        <w:ind w:firstLine="709"/>
        <w:jc w:val="both"/>
        <w:rPr>
          <w:rFonts w:ascii="Times New Roman" w:hAnsi="Times New Roman" w:cs="Times New Roman"/>
          <w:sz w:val="24"/>
          <w:szCs w:val="24"/>
          <w:lang w:val="kk-KZ"/>
        </w:rPr>
      </w:pPr>
      <w:r w:rsidRPr="00C228F3">
        <w:rPr>
          <w:rFonts w:ascii="Times New Roman" w:hAnsi="Times New Roman" w:cs="Times New Roman"/>
          <w:sz w:val="24"/>
          <w:szCs w:val="24"/>
        </w:rPr>
        <w:t xml:space="preserve">Строительство </w:t>
      </w:r>
      <w:r w:rsidRPr="00C228F3">
        <w:rPr>
          <w:rFonts w:ascii="Times New Roman" w:hAnsi="Times New Roman" w:cs="Times New Roman"/>
          <w:bCs/>
          <w:sz w:val="24"/>
          <w:szCs w:val="24"/>
        </w:rPr>
        <w:t xml:space="preserve">эксплуатационной </w:t>
      </w:r>
      <w:proofErr w:type="gramStart"/>
      <w:r w:rsidRPr="00C228F3">
        <w:rPr>
          <w:rFonts w:ascii="Times New Roman" w:hAnsi="Times New Roman" w:cs="Times New Roman"/>
          <w:bCs/>
          <w:sz w:val="24"/>
          <w:szCs w:val="24"/>
        </w:rPr>
        <w:t>скважины  №</w:t>
      </w:r>
      <w:proofErr w:type="gramEnd"/>
      <w:r w:rsidRPr="00C228F3">
        <w:rPr>
          <w:rFonts w:ascii="Times New Roman" w:hAnsi="Times New Roman" w:cs="Times New Roman"/>
          <w:bCs/>
          <w:sz w:val="24"/>
          <w:szCs w:val="24"/>
        </w:rPr>
        <w:t>64</w:t>
      </w:r>
      <w:r w:rsidRPr="00C228F3">
        <w:rPr>
          <w:rFonts w:ascii="Times New Roman" w:hAnsi="Times New Roman" w:cs="Times New Roman"/>
          <w:bCs/>
          <w:sz w:val="24"/>
          <w:szCs w:val="24"/>
          <w:lang w:val="kk-KZ"/>
        </w:rPr>
        <w:t>8</w:t>
      </w:r>
      <w:r w:rsidRPr="00C228F3">
        <w:rPr>
          <w:rFonts w:ascii="Times New Roman" w:hAnsi="Times New Roman" w:cs="Times New Roman"/>
          <w:bCs/>
          <w:sz w:val="24"/>
          <w:szCs w:val="24"/>
        </w:rPr>
        <w:t xml:space="preserve"> </w:t>
      </w:r>
      <w:r w:rsidRPr="00C228F3">
        <w:rPr>
          <w:rFonts w:ascii="Times New Roman" w:hAnsi="Times New Roman" w:cs="Times New Roman"/>
          <w:sz w:val="24"/>
          <w:szCs w:val="24"/>
        </w:rPr>
        <w:t xml:space="preserve">будет осуществляться с помощью буровой установки </w:t>
      </w:r>
      <w:bookmarkStart w:id="1" w:name="_Hlk201680402"/>
      <w:r w:rsidRPr="00C228F3">
        <w:rPr>
          <w:rFonts w:ascii="Times New Roman" w:hAnsi="Times New Roman" w:cs="Times New Roman"/>
          <w:sz w:val="24"/>
          <w:szCs w:val="24"/>
        </w:rPr>
        <w:t xml:space="preserve">(HDD350.9) </w:t>
      </w:r>
      <w:r w:rsidRPr="00C228F3">
        <w:rPr>
          <w:rFonts w:ascii="Times New Roman" w:hAnsi="Times New Roman" w:cs="Times New Roman"/>
          <w:b/>
          <w:i/>
          <w:sz w:val="24"/>
          <w:szCs w:val="24"/>
        </w:rPr>
        <w:t xml:space="preserve"> </w:t>
      </w:r>
      <w:r w:rsidRPr="00C228F3">
        <w:rPr>
          <w:rFonts w:ascii="Times New Roman" w:hAnsi="Times New Roman" w:cs="Times New Roman"/>
          <w:sz w:val="24"/>
          <w:szCs w:val="24"/>
        </w:rPr>
        <w:t>грузоподъемностью не менее 100 тонн или аналог (SVR-150).</w:t>
      </w:r>
      <w:bookmarkEnd w:id="1"/>
      <w:r w:rsidRPr="00C228F3">
        <w:rPr>
          <w:rFonts w:ascii="Times New Roman" w:hAnsi="Times New Roman" w:cs="Times New Roman"/>
          <w:sz w:val="24"/>
          <w:szCs w:val="24"/>
        </w:rPr>
        <w:t xml:space="preserve"> Буровая установка должна иметь 4-х ступенчатую систему очистки, которая обеспечит соблюдения проектных параметров промывочной жидкости, тем самым обеспечивая минимальное воздействие промывочной жидкости на проницаемые (продуктивные) пласты.    </w:t>
      </w:r>
      <w:r w:rsidRPr="00C228F3">
        <w:rPr>
          <w:rFonts w:ascii="Times New Roman" w:hAnsi="Times New Roman" w:cs="Times New Roman"/>
          <w:sz w:val="24"/>
          <w:szCs w:val="24"/>
          <w:lang w:val="kk-KZ"/>
        </w:rPr>
        <w:t xml:space="preserve"> </w:t>
      </w:r>
    </w:p>
    <w:p w14:paraId="567E2B12" w14:textId="77777777" w:rsidR="00C228F3" w:rsidRPr="00C228F3" w:rsidRDefault="00C228F3" w:rsidP="00C228F3">
      <w:pPr>
        <w:numPr>
          <w:ilvl w:val="0"/>
          <w:numId w:val="6"/>
        </w:numPr>
        <w:tabs>
          <w:tab w:val="left" w:pos="426"/>
          <w:tab w:val="left" w:pos="1134"/>
          <w:tab w:val="left" w:pos="1843"/>
        </w:tabs>
        <w:autoSpaceDE w:val="0"/>
        <w:autoSpaceDN w:val="0"/>
        <w:spacing w:after="0" w:line="240" w:lineRule="auto"/>
        <w:ind w:left="0" w:firstLine="709"/>
        <w:contextualSpacing/>
        <w:jc w:val="both"/>
        <w:rPr>
          <w:rFonts w:ascii="Times New Roman" w:hAnsi="Times New Roman" w:cs="Times New Roman"/>
          <w:sz w:val="24"/>
          <w:szCs w:val="24"/>
        </w:rPr>
      </w:pPr>
      <w:r w:rsidRPr="00C228F3">
        <w:rPr>
          <w:rFonts w:ascii="Times New Roman" w:hAnsi="Times New Roman" w:cs="Times New Roman"/>
          <w:sz w:val="24"/>
          <w:szCs w:val="24"/>
        </w:rPr>
        <w:t xml:space="preserve"> неорганизованные источники: сварочный пост, смесительная установка СМН-20, насосная установка для перекачки дизтопливо, емкость для хранения дизтоплива ДЭС, ППУ и передвижных источников, емкость для бурового шлама, емкость масла, емкость отработанных масел, емкость для бензина, ремонтно-мастерская, склад цемента, блок приготовления цементных растворов, блок приготовления бурового раствора, резервуары для нефти, насосная установка для перекачки нефти.</w:t>
      </w:r>
    </w:p>
    <w:p w14:paraId="4147326C" w14:textId="77777777" w:rsidR="00C228F3" w:rsidRPr="00C228F3" w:rsidRDefault="00C228F3" w:rsidP="00C228F3">
      <w:pPr>
        <w:spacing w:after="0" w:line="240" w:lineRule="auto"/>
        <w:ind w:firstLine="708"/>
        <w:jc w:val="both"/>
        <w:rPr>
          <w:rFonts w:ascii="Times New Roman" w:hAnsi="Times New Roman" w:cs="Times New Roman"/>
          <w:sz w:val="24"/>
          <w:szCs w:val="24"/>
        </w:rPr>
      </w:pPr>
      <w:r w:rsidRPr="00C228F3">
        <w:rPr>
          <w:rFonts w:ascii="Times New Roman" w:hAnsi="Times New Roman" w:cs="Times New Roman"/>
          <w:bCs/>
          <w:sz w:val="24"/>
          <w:szCs w:val="24"/>
        </w:rPr>
        <w:t>Всего стационарными источниками выбрасывается в атмосферу за весь период проведения планируемых работ при строительстве эксплуатационной скважины №64</w:t>
      </w:r>
      <w:r w:rsidRPr="00C228F3">
        <w:rPr>
          <w:rFonts w:ascii="Times New Roman" w:hAnsi="Times New Roman" w:cs="Times New Roman"/>
          <w:bCs/>
          <w:sz w:val="24"/>
          <w:szCs w:val="24"/>
          <w:lang w:val="kk-KZ"/>
        </w:rPr>
        <w:t>8</w:t>
      </w:r>
      <w:r w:rsidRPr="00C228F3">
        <w:rPr>
          <w:rFonts w:ascii="Times New Roman" w:hAnsi="Times New Roman" w:cs="Times New Roman"/>
          <w:bCs/>
          <w:sz w:val="24"/>
          <w:szCs w:val="24"/>
        </w:rPr>
        <w:t xml:space="preserve"> с буровой установкой </w:t>
      </w:r>
      <w:r w:rsidRPr="00C228F3">
        <w:rPr>
          <w:rFonts w:ascii="Times New Roman" w:hAnsi="Times New Roman" w:cs="Times New Roman"/>
          <w:sz w:val="24"/>
          <w:szCs w:val="24"/>
        </w:rPr>
        <w:t>(</w:t>
      </w:r>
      <w:r w:rsidRPr="00C228F3">
        <w:rPr>
          <w:rFonts w:ascii="Times New Roman" w:hAnsi="Times New Roman" w:cs="Times New Roman"/>
          <w:sz w:val="24"/>
          <w:szCs w:val="24"/>
          <w:lang w:val="en-US"/>
        </w:rPr>
        <w:t>SVR</w:t>
      </w:r>
      <w:r w:rsidRPr="00C228F3">
        <w:rPr>
          <w:rFonts w:ascii="Times New Roman" w:hAnsi="Times New Roman" w:cs="Times New Roman"/>
          <w:sz w:val="24"/>
          <w:szCs w:val="24"/>
        </w:rPr>
        <w:t>-150)</w:t>
      </w:r>
      <w:r w:rsidRPr="00C228F3">
        <w:rPr>
          <w:rFonts w:ascii="Times New Roman" w:hAnsi="Times New Roman" w:cs="Times New Roman"/>
          <w:bCs/>
          <w:sz w:val="24"/>
          <w:szCs w:val="24"/>
        </w:rPr>
        <w:t xml:space="preserve"> составляет – 2</w:t>
      </w:r>
      <w:r w:rsidRPr="00C228F3">
        <w:rPr>
          <w:rFonts w:ascii="Times New Roman" w:hAnsi="Times New Roman" w:cs="Times New Roman"/>
          <w:bCs/>
          <w:sz w:val="24"/>
          <w:szCs w:val="24"/>
          <w:lang w:val="kk-KZ"/>
        </w:rPr>
        <w:t>4,</w:t>
      </w:r>
      <w:r w:rsidRPr="00C228F3">
        <w:rPr>
          <w:rFonts w:ascii="Times New Roman" w:hAnsi="Times New Roman" w:cs="Times New Roman"/>
          <w:bCs/>
          <w:sz w:val="24"/>
          <w:szCs w:val="24"/>
        </w:rPr>
        <w:t xml:space="preserve">864 т/пер загрязняющих веществ. </w:t>
      </w:r>
      <w:r w:rsidRPr="00C228F3">
        <w:rPr>
          <w:rFonts w:ascii="Times New Roman" w:hAnsi="Times New Roman" w:cs="Times New Roman"/>
          <w:sz w:val="24"/>
          <w:szCs w:val="24"/>
        </w:rPr>
        <w:t>АО «</w:t>
      </w:r>
      <w:proofErr w:type="spellStart"/>
      <w:r w:rsidRPr="00C228F3">
        <w:rPr>
          <w:rFonts w:ascii="Times New Roman" w:hAnsi="Times New Roman" w:cs="Times New Roman"/>
          <w:sz w:val="24"/>
          <w:szCs w:val="24"/>
        </w:rPr>
        <w:t>Эмбамунайгаз</w:t>
      </w:r>
      <w:proofErr w:type="spellEnd"/>
      <w:r w:rsidRPr="00C228F3">
        <w:rPr>
          <w:rFonts w:ascii="Times New Roman" w:hAnsi="Times New Roman" w:cs="Times New Roman"/>
          <w:sz w:val="24"/>
          <w:szCs w:val="24"/>
        </w:rPr>
        <w:t>» пользуется услугами субъекта, который занимается строительством скважин на месторождениях АО «</w:t>
      </w:r>
      <w:proofErr w:type="spellStart"/>
      <w:r w:rsidRPr="00C228F3">
        <w:rPr>
          <w:rFonts w:ascii="Times New Roman" w:hAnsi="Times New Roman" w:cs="Times New Roman"/>
          <w:sz w:val="24"/>
          <w:szCs w:val="24"/>
        </w:rPr>
        <w:t>Эмбамунайгаз</w:t>
      </w:r>
      <w:proofErr w:type="spellEnd"/>
      <w:r w:rsidRPr="00C228F3">
        <w:rPr>
          <w:rFonts w:ascii="Times New Roman" w:hAnsi="Times New Roman" w:cs="Times New Roman"/>
          <w:sz w:val="24"/>
          <w:szCs w:val="24"/>
        </w:rPr>
        <w:t>», а также выполняет операции по водоснабжению и водоотведению.</w:t>
      </w:r>
    </w:p>
    <w:p w14:paraId="63662DC0" w14:textId="77777777" w:rsidR="00C228F3" w:rsidRPr="00C228F3" w:rsidRDefault="00C228F3" w:rsidP="00C228F3">
      <w:pPr>
        <w:spacing w:after="0" w:line="240" w:lineRule="auto"/>
        <w:ind w:firstLine="708"/>
        <w:jc w:val="both"/>
        <w:rPr>
          <w:rFonts w:ascii="Times New Roman" w:hAnsi="Times New Roman" w:cs="Times New Roman"/>
          <w:sz w:val="24"/>
          <w:szCs w:val="24"/>
        </w:rPr>
      </w:pPr>
      <w:r w:rsidRPr="00C228F3">
        <w:rPr>
          <w:rFonts w:ascii="Times New Roman" w:hAnsi="Times New Roman" w:cs="Times New Roman"/>
          <w:sz w:val="24"/>
          <w:szCs w:val="24"/>
        </w:rPr>
        <w:t xml:space="preserve">Общее водопотребление и водоотведение для </w:t>
      </w:r>
      <w:proofErr w:type="spellStart"/>
      <w:r w:rsidRPr="00C228F3">
        <w:rPr>
          <w:rFonts w:ascii="Times New Roman" w:hAnsi="Times New Roman" w:cs="Times New Roman"/>
          <w:sz w:val="24"/>
          <w:szCs w:val="24"/>
        </w:rPr>
        <w:t>хоз</w:t>
      </w:r>
      <w:proofErr w:type="spellEnd"/>
      <w:r w:rsidRPr="00C228F3">
        <w:rPr>
          <w:rFonts w:ascii="Times New Roman" w:hAnsi="Times New Roman" w:cs="Times New Roman"/>
          <w:sz w:val="24"/>
          <w:szCs w:val="24"/>
        </w:rPr>
        <w:t xml:space="preserve">-питьевых нужд на 1 скважину составляет </w:t>
      </w:r>
      <w:r w:rsidRPr="00C228F3">
        <w:rPr>
          <w:rFonts w:ascii="Times New Roman" w:hAnsi="Times New Roman" w:cs="Times New Roman"/>
          <w:sz w:val="24"/>
          <w:szCs w:val="24"/>
          <w:lang w:val="kk-KZ"/>
        </w:rPr>
        <w:t>329,5</w:t>
      </w:r>
      <w:r w:rsidRPr="00C228F3">
        <w:rPr>
          <w:rFonts w:ascii="Times New Roman" w:hAnsi="Times New Roman" w:cs="Times New Roman"/>
          <w:sz w:val="24"/>
          <w:szCs w:val="24"/>
        </w:rPr>
        <w:t xml:space="preserve"> м</w:t>
      </w:r>
      <w:r w:rsidRPr="00C228F3">
        <w:rPr>
          <w:rFonts w:ascii="Times New Roman" w:hAnsi="Times New Roman" w:cs="Times New Roman"/>
          <w:sz w:val="24"/>
          <w:szCs w:val="24"/>
          <w:vertAlign w:val="superscript"/>
        </w:rPr>
        <w:t>3</w:t>
      </w:r>
      <w:r w:rsidRPr="00C228F3">
        <w:rPr>
          <w:rFonts w:ascii="Times New Roman" w:hAnsi="Times New Roman" w:cs="Times New Roman"/>
          <w:sz w:val="24"/>
          <w:szCs w:val="24"/>
        </w:rPr>
        <w:t xml:space="preserve">/цикл. </w:t>
      </w:r>
    </w:p>
    <w:p w14:paraId="61F61AC1" w14:textId="77777777" w:rsidR="00C228F3" w:rsidRPr="00C228F3" w:rsidRDefault="00C228F3" w:rsidP="00C228F3">
      <w:pPr>
        <w:spacing w:after="0" w:line="240" w:lineRule="auto"/>
        <w:ind w:firstLine="708"/>
        <w:jc w:val="both"/>
        <w:rPr>
          <w:rFonts w:ascii="Times New Roman" w:hAnsi="Times New Roman" w:cs="Times New Roman"/>
          <w:sz w:val="24"/>
          <w:szCs w:val="24"/>
        </w:rPr>
      </w:pPr>
      <w:r w:rsidRPr="00C228F3">
        <w:rPr>
          <w:rFonts w:ascii="Times New Roman" w:hAnsi="Times New Roman" w:cs="Times New Roman"/>
          <w:sz w:val="24"/>
          <w:szCs w:val="24"/>
        </w:rPr>
        <w:t>Техническая вода необходима для приготовления бурового, тампонажного, цементного раствора и т.д. Вода для технических нужд будет доставляться автоцистернами с ближайшего источника, для хранения воды предусмотрены емкости объемом по 35 м</w:t>
      </w:r>
      <w:r w:rsidRPr="00C228F3">
        <w:rPr>
          <w:rFonts w:ascii="Times New Roman" w:hAnsi="Times New Roman" w:cs="Times New Roman"/>
          <w:sz w:val="24"/>
          <w:szCs w:val="24"/>
          <w:vertAlign w:val="superscript"/>
        </w:rPr>
        <w:t>3</w:t>
      </w:r>
      <w:r w:rsidRPr="00C228F3">
        <w:rPr>
          <w:rFonts w:ascii="Times New Roman" w:hAnsi="Times New Roman" w:cs="Times New Roman"/>
          <w:sz w:val="24"/>
          <w:szCs w:val="24"/>
        </w:rPr>
        <w:t xml:space="preserve">. Объем потребляемой технической воды при бурении и креплении – </w:t>
      </w:r>
      <w:r w:rsidRPr="00C228F3">
        <w:rPr>
          <w:rFonts w:ascii="Times New Roman" w:hAnsi="Times New Roman" w:cs="Times New Roman"/>
          <w:sz w:val="24"/>
          <w:szCs w:val="24"/>
          <w:lang w:val="kk-KZ"/>
        </w:rPr>
        <w:t>11,46</w:t>
      </w:r>
      <w:r w:rsidRPr="00C228F3">
        <w:rPr>
          <w:rFonts w:ascii="Times New Roman" w:hAnsi="Times New Roman" w:cs="Times New Roman"/>
          <w:sz w:val="24"/>
          <w:szCs w:val="24"/>
        </w:rPr>
        <w:t xml:space="preserve"> м3/</w:t>
      </w:r>
      <w:proofErr w:type="spellStart"/>
      <w:r w:rsidRPr="00C228F3">
        <w:rPr>
          <w:rFonts w:ascii="Times New Roman" w:hAnsi="Times New Roman" w:cs="Times New Roman"/>
          <w:sz w:val="24"/>
          <w:szCs w:val="24"/>
        </w:rPr>
        <w:t>сут</w:t>
      </w:r>
      <w:proofErr w:type="spellEnd"/>
      <w:r w:rsidRPr="00C228F3">
        <w:rPr>
          <w:rFonts w:ascii="Times New Roman" w:hAnsi="Times New Roman" w:cs="Times New Roman"/>
          <w:sz w:val="24"/>
          <w:szCs w:val="24"/>
        </w:rPr>
        <w:t>, при испытании – 6,10 м3/</w:t>
      </w:r>
      <w:proofErr w:type="spellStart"/>
      <w:r w:rsidRPr="00C228F3">
        <w:rPr>
          <w:rFonts w:ascii="Times New Roman" w:hAnsi="Times New Roman" w:cs="Times New Roman"/>
          <w:sz w:val="24"/>
          <w:szCs w:val="24"/>
        </w:rPr>
        <w:t>сут</w:t>
      </w:r>
      <w:proofErr w:type="spellEnd"/>
      <w:r w:rsidRPr="00C228F3">
        <w:rPr>
          <w:rFonts w:ascii="Times New Roman" w:hAnsi="Times New Roman" w:cs="Times New Roman"/>
          <w:sz w:val="24"/>
          <w:szCs w:val="24"/>
        </w:rPr>
        <w:t>.</w:t>
      </w:r>
    </w:p>
    <w:p w14:paraId="396D4F8E" w14:textId="77777777" w:rsidR="00C228F3" w:rsidRPr="00C228F3" w:rsidRDefault="00C228F3" w:rsidP="00C228F3">
      <w:pPr>
        <w:spacing w:after="0" w:line="240" w:lineRule="auto"/>
        <w:ind w:firstLine="708"/>
        <w:jc w:val="both"/>
        <w:rPr>
          <w:rFonts w:ascii="Times New Roman" w:hAnsi="Times New Roman" w:cs="Times New Roman"/>
          <w:sz w:val="24"/>
          <w:szCs w:val="24"/>
        </w:rPr>
      </w:pPr>
      <w:r w:rsidRPr="00C228F3">
        <w:rPr>
          <w:rFonts w:ascii="Times New Roman" w:hAnsi="Times New Roman" w:cs="Times New Roman"/>
          <w:sz w:val="24"/>
          <w:szCs w:val="24"/>
        </w:rPr>
        <w:lastRenderedPageBreak/>
        <w:t>Накопленные жидкие бытовые отходы отводятся в специальные емкости, по мере накопления откачиваются и вывозятся согласно договору.</w:t>
      </w:r>
    </w:p>
    <w:p w14:paraId="3191D493" w14:textId="77777777" w:rsidR="00C228F3" w:rsidRPr="00C228F3" w:rsidRDefault="00C228F3" w:rsidP="00C228F3">
      <w:pPr>
        <w:tabs>
          <w:tab w:val="left" w:pos="2694"/>
        </w:tabs>
        <w:spacing w:after="0" w:line="240" w:lineRule="auto"/>
        <w:ind w:firstLine="708"/>
        <w:jc w:val="both"/>
        <w:rPr>
          <w:rFonts w:ascii="Times New Roman" w:hAnsi="Times New Roman" w:cs="Times New Roman"/>
          <w:sz w:val="24"/>
          <w:szCs w:val="24"/>
        </w:rPr>
      </w:pPr>
      <w:r w:rsidRPr="00C228F3">
        <w:rPr>
          <w:rFonts w:ascii="Times New Roman" w:hAnsi="Times New Roman" w:cs="Times New Roman"/>
          <w:sz w:val="24"/>
          <w:szCs w:val="24"/>
        </w:rPr>
        <w:t xml:space="preserve">В процессе строительства скважин образуется значительное количество твердых и жидких отходов. Отходы бурения оказывает негативное влияние на компоненты среды, в первую очередь, на атмосферу, почву и водную среду. На месторождении </w:t>
      </w:r>
      <w:proofErr w:type="spellStart"/>
      <w:r w:rsidRPr="00C228F3">
        <w:rPr>
          <w:rFonts w:ascii="Times New Roman" w:hAnsi="Times New Roman" w:cs="Times New Roman"/>
          <w:sz w:val="24"/>
          <w:szCs w:val="24"/>
        </w:rPr>
        <w:t>Карсак</w:t>
      </w:r>
      <w:proofErr w:type="spellEnd"/>
      <w:r w:rsidRPr="00C228F3">
        <w:rPr>
          <w:rFonts w:ascii="Times New Roman" w:hAnsi="Times New Roman" w:cs="Times New Roman"/>
          <w:sz w:val="24"/>
          <w:szCs w:val="24"/>
        </w:rPr>
        <w:t xml:space="preserve"> бурение скважин осуществляется </w:t>
      </w:r>
      <w:proofErr w:type="spellStart"/>
      <w:r w:rsidRPr="00C228F3">
        <w:rPr>
          <w:rFonts w:ascii="Times New Roman" w:hAnsi="Times New Roman" w:cs="Times New Roman"/>
          <w:sz w:val="24"/>
          <w:szCs w:val="24"/>
        </w:rPr>
        <w:t>безамбарным</w:t>
      </w:r>
      <w:proofErr w:type="spellEnd"/>
      <w:r w:rsidRPr="00C228F3">
        <w:rPr>
          <w:rFonts w:ascii="Times New Roman" w:hAnsi="Times New Roman" w:cs="Times New Roman"/>
          <w:sz w:val="24"/>
          <w:szCs w:val="24"/>
        </w:rPr>
        <w:t xml:space="preserve"> методом. </w:t>
      </w:r>
    </w:p>
    <w:p w14:paraId="4294EB03" w14:textId="77777777" w:rsidR="00C228F3" w:rsidRPr="00C228F3" w:rsidRDefault="00C228F3" w:rsidP="00C228F3">
      <w:pPr>
        <w:tabs>
          <w:tab w:val="num" w:pos="709"/>
        </w:tabs>
        <w:spacing w:after="0" w:line="240" w:lineRule="auto"/>
        <w:jc w:val="both"/>
        <w:rPr>
          <w:rFonts w:ascii="Times New Roman" w:hAnsi="Times New Roman" w:cs="Times New Roman"/>
          <w:sz w:val="24"/>
          <w:szCs w:val="24"/>
        </w:rPr>
      </w:pPr>
      <w:r w:rsidRPr="00C228F3">
        <w:rPr>
          <w:rFonts w:ascii="Times New Roman" w:hAnsi="Times New Roman" w:cs="Times New Roman"/>
          <w:sz w:val="24"/>
          <w:szCs w:val="24"/>
        </w:rPr>
        <w:tab/>
        <w:t xml:space="preserve">Основными отходами при бурении скважины являются: отработанный буровой раствор; буровой шлам; ТБО; промасленная ветошь; металлолом; огарки сварочных электродов. Объем промышленных отходов составляет на 1 скважину </w:t>
      </w:r>
      <w:r w:rsidRPr="00C228F3">
        <w:rPr>
          <w:rFonts w:ascii="Times New Roman" w:hAnsi="Times New Roman" w:cs="Times New Roman"/>
          <w:sz w:val="24"/>
          <w:szCs w:val="24"/>
          <w:lang w:val="kk-KZ"/>
        </w:rPr>
        <w:t>188,5</w:t>
      </w:r>
      <w:r w:rsidRPr="00C228F3">
        <w:rPr>
          <w:rFonts w:ascii="Times New Roman" w:hAnsi="Times New Roman" w:cs="Times New Roman"/>
          <w:sz w:val="24"/>
          <w:szCs w:val="24"/>
        </w:rPr>
        <w:t xml:space="preserve"> т/период; ТБО составляет 1,</w:t>
      </w:r>
      <w:r w:rsidRPr="00C228F3">
        <w:rPr>
          <w:rFonts w:ascii="Times New Roman" w:hAnsi="Times New Roman" w:cs="Times New Roman"/>
          <w:sz w:val="24"/>
          <w:szCs w:val="24"/>
          <w:lang w:val="kk-KZ"/>
        </w:rPr>
        <w:t>77</w:t>
      </w:r>
      <w:r w:rsidRPr="00C228F3">
        <w:rPr>
          <w:rFonts w:ascii="Times New Roman" w:hAnsi="Times New Roman" w:cs="Times New Roman"/>
          <w:sz w:val="24"/>
          <w:szCs w:val="24"/>
        </w:rPr>
        <w:t xml:space="preserve"> т/период.</w:t>
      </w:r>
    </w:p>
    <w:p w14:paraId="74EC5F0B" w14:textId="7DBDDF72" w:rsidR="00E640B6" w:rsidRPr="00C228F3" w:rsidRDefault="00C228F3" w:rsidP="00C228F3">
      <w:pPr>
        <w:tabs>
          <w:tab w:val="num" w:pos="709"/>
        </w:tabs>
        <w:spacing w:after="0" w:line="240" w:lineRule="auto"/>
        <w:jc w:val="both"/>
        <w:rPr>
          <w:rFonts w:ascii="Times New Roman" w:hAnsi="Times New Roman" w:cs="Times New Roman"/>
          <w:sz w:val="24"/>
          <w:szCs w:val="24"/>
        </w:rPr>
      </w:pPr>
      <w:r w:rsidRPr="00C228F3">
        <w:rPr>
          <w:rFonts w:ascii="Times New Roman" w:hAnsi="Times New Roman" w:cs="Times New Roman"/>
          <w:sz w:val="24"/>
          <w:szCs w:val="24"/>
        </w:rPr>
        <w:tab/>
      </w:r>
      <w:r w:rsidR="00905AB5" w:rsidRPr="00905AB5">
        <w:rPr>
          <w:rFonts w:ascii="Times New Roman" w:eastAsia="Batang" w:hAnsi="Times New Roman" w:cs="Times New Roman"/>
          <w:b/>
          <w:bCs/>
          <w:sz w:val="20"/>
          <w:szCs w:val="20"/>
          <w:lang w:val="ru-RU" w:eastAsia="ko-KR"/>
        </w:rPr>
        <w:t>Перечень загрязняющих веществ, выбрасываемых в атмосферу в период</w:t>
      </w:r>
      <w:r w:rsidR="000F5D30">
        <w:rPr>
          <w:rFonts w:ascii="Times New Roman" w:eastAsia="Batang" w:hAnsi="Times New Roman" w:cs="Times New Roman"/>
          <w:b/>
          <w:bCs/>
          <w:sz w:val="20"/>
          <w:szCs w:val="20"/>
          <w:lang w:val="ru-RU" w:eastAsia="ko-KR"/>
        </w:rPr>
        <w:t xml:space="preserve"> бурении </w:t>
      </w:r>
      <w:r w:rsidR="00905AB5" w:rsidRPr="00905AB5">
        <w:rPr>
          <w:rFonts w:ascii="Times New Roman" w:eastAsia="Batang" w:hAnsi="Times New Roman" w:cs="Times New Roman"/>
          <w:b/>
          <w:bCs/>
          <w:sz w:val="20"/>
          <w:szCs w:val="20"/>
          <w:lang w:val="ru-RU" w:eastAsia="ko-KR"/>
        </w:rPr>
        <w:t>за 202</w:t>
      </w:r>
      <w:r w:rsidR="004024F8">
        <w:rPr>
          <w:rFonts w:ascii="Times New Roman" w:eastAsia="Batang" w:hAnsi="Times New Roman" w:cs="Times New Roman"/>
          <w:b/>
          <w:bCs/>
          <w:sz w:val="20"/>
          <w:szCs w:val="20"/>
          <w:lang w:val="ru-RU" w:eastAsia="ko-KR"/>
        </w:rPr>
        <w:t>7</w:t>
      </w:r>
      <w:r w:rsidR="00905AB5" w:rsidRPr="00905AB5">
        <w:rPr>
          <w:rFonts w:ascii="Times New Roman" w:eastAsia="Batang" w:hAnsi="Times New Roman" w:cs="Times New Roman"/>
          <w:b/>
          <w:bCs/>
          <w:sz w:val="20"/>
          <w:szCs w:val="20"/>
          <w:lang w:val="ru-RU" w:eastAsia="ko-KR"/>
        </w:rPr>
        <w:t xml:space="preserve"> год</w:t>
      </w:r>
    </w:p>
    <w:tbl>
      <w:tblPr>
        <w:tblW w:w="5000" w:type="pct"/>
        <w:tblLook w:val="04A0" w:firstRow="1" w:lastRow="0" w:firstColumn="1" w:lastColumn="0" w:noHBand="0" w:noVBand="1"/>
      </w:tblPr>
      <w:tblGrid>
        <w:gridCol w:w="568"/>
        <w:gridCol w:w="1611"/>
        <w:gridCol w:w="648"/>
        <w:gridCol w:w="868"/>
        <w:gridCol w:w="869"/>
        <w:gridCol w:w="730"/>
        <w:gridCol w:w="986"/>
        <w:gridCol w:w="963"/>
        <w:gridCol w:w="1051"/>
        <w:gridCol w:w="1051"/>
      </w:tblGrid>
      <w:tr w:rsidR="00C228F3" w:rsidRPr="00C228F3" w14:paraId="0AF7A9C4" w14:textId="77777777" w:rsidTr="00AB7A30">
        <w:trPr>
          <w:trHeight w:val="1605"/>
        </w:trPr>
        <w:tc>
          <w:tcPr>
            <w:tcW w:w="24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912007E" w14:textId="77777777" w:rsidR="00C228F3" w:rsidRPr="00C228F3" w:rsidRDefault="00C228F3" w:rsidP="00AB7A30">
            <w:pPr>
              <w:jc w:val="center"/>
              <w:rPr>
                <w:rFonts w:ascii="Times New Roman" w:hAnsi="Times New Roman" w:cs="Times New Roman"/>
                <w:sz w:val="18"/>
                <w:szCs w:val="18"/>
                <w:lang w:eastAsia="ru-KZ"/>
              </w:rPr>
            </w:pPr>
            <w:r w:rsidRPr="00C228F3">
              <w:rPr>
                <w:rFonts w:ascii="Times New Roman" w:hAnsi="Times New Roman" w:cs="Times New Roman"/>
                <w:sz w:val="18"/>
                <w:szCs w:val="18"/>
              </w:rPr>
              <w:t>Код ЗВ</w:t>
            </w:r>
          </w:p>
        </w:tc>
        <w:tc>
          <w:tcPr>
            <w:tcW w:w="1304" w:type="pct"/>
            <w:tcBorders>
              <w:top w:val="single" w:sz="4" w:space="0" w:color="auto"/>
              <w:left w:val="nil"/>
              <w:bottom w:val="single" w:sz="4" w:space="0" w:color="auto"/>
              <w:right w:val="single" w:sz="4" w:space="0" w:color="auto"/>
            </w:tcBorders>
            <w:shd w:val="clear" w:color="auto" w:fill="auto"/>
            <w:vAlign w:val="center"/>
            <w:hideMark/>
          </w:tcPr>
          <w:p w14:paraId="12A9A98F" w14:textId="77777777" w:rsidR="00C228F3" w:rsidRPr="00C228F3" w:rsidRDefault="00C228F3" w:rsidP="00AB7A30">
            <w:pPr>
              <w:jc w:val="center"/>
              <w:rPr>
                <w:rFonts w:ascii="Times New Roman" w:hAnsi="Times New Roman" w:cs="Times New Roman"/>
                <w:sz w:val="18"/>
                <w:szCs w:val="18"/>
              </w:rPr>
            </w:pPr>
            <w:r w:rsidRPr="00C228F3">
              <w:rPr>
                <w:rFonts w:ascii="Times New Roman" w:hAnsi="Times New Roman" w:cs="Times New Roman"/>
                <w:sz w:val="18"/>
                <w:szCs w:val="18"/>
              </w:rPr>
              <w:t>Наименование загрязняющего вещества</w:t>
            </w:r>
          </w:p>
        </w:tc>
        <w:tc>
          <w:tcPr>
            <w:tcW w:w="373" w:type="pct"/>
            <w:tcBorders>
              <w:top w:val="single" w:sz="4" w:space="0" w:color="auto"/>
              <w:left w:val="nil"/>
              <w:bottom w:val="single" w:sz="4" w:space="0" w:color="auto"/>
              <w:right w:val="single" w:sz="4" w:space="0" w:color="auto"/>
            </w:tcBorders>
            <w:shd w:val="clear" w:color="auto" w:fill="auto"/>
            <w:vAlign w:val="center"/>
            <w:hideMark/>
          </w:tcPr>
          <w:p w14:paraId="11DA86E1" w14:textId="77777777" w:rsidR="00C228F3" w:rsidRPr="00C228F3" w:rsidRDefault="00C228F3" w:rsidP="00AB7A30">
            <w:pPr>
              <w:jc w:val="center"/>
              <w:rPr>
                <w:rFonts w:ascii="Times New Roman" w:hAnsi="Times New Roman" w:cs="Times New Roman"/>
                <w:sz w:val="18"/>
                <w:szCs w:val="18"/>
              </w:rPr>
            </w:pPr>
            <w:r w:rsidRPr="00C228F3">
              <w:rPr>
                <w:rFonts w:ascii="Times New Roman" w:hAnsi="Times New Roman" w:cs="Times New Roman"/>
                <w:sz w:val="18"/>
                <w:szCs w:val="18"/>
              </w:rPr>
              <w:t>ЭНК, мг/м3</w:t>
            </w:r>
          </w:p>
        </w:tc>
        <w:tc>
          <w:tcPr>
            <w:tcW w:w="396" w:type="pct"/>
            <w:tcBorders>
              <w:top w:val="single" w:sz="4" w:space="0" w:color="auto"/>
              <w:left w:val="nil"/>
              <w:bottom w:val="single" w:sz="4" w:space="0" w:color="auto"/>
              <w:right w:val="single" w:sz="4" w:space="0" w:color="auto"/>
            </w:tcBorders>
            <w:shd w:val="clear" w:color="auto" w:fill="auto"/>
            <w:vAlign w:val="center"/>
            <w:hideMark/>
          </w:tcPr>
          <w:p w14:paraId="0775147F" w14:textId="77777777" w:rsidR="00C228F3" w:rsidRPr="00C228F3" w:rsidRDefault="00C228F3" w:rsidP="00AB7A30">
            <w:pPr>
              <w:jc w:val="center"/>
              <w:rPr>
                <w:rFonts w:ascii="Times New Roman" w:hAnsi="Times New Roman" w:cs="Times New Roman"/>
                <w:sz w:val="18"/>
                <w:szCs w:val="18"/>
              </w:rPr>
            </w:pPr>
            <w:proofErr w:type="spellStart"/>
            <w:r w:rsidRPr="00C228F3">
              <w:rPr>
                <w:rFonts w:ascii="Times New Roman" w:hAnsi="Times New Roman" w:cs="Times New Roman"/>
                <w:sz w:val="18"/>
                <w:szCs w:val="18"/>
              </w:rPr>
              <w:t>ПДКм.р</w:t>
            </w:r>
            <w:proofErr w:type="spellEnd"/>
            <w:r w:rsidRPr="00C228F3">
              <w:rPr>
                <w:rFonts w:ascii="Times New Roman" w:hAnsi="Times New Roman" w:cs="Times New Roman"/>
                <w:sz w:val="18"/>
                <w:szCs w:val="18"/>
              </w:rPr>
              <w:t>, мг/м3</w:t>
            </w:r>
          </w:p>
        </w:tc>
        <w:tc>
          <w:tcPr>
            <w:tcW w:w="396" w:type="pct"/>
            <w:tcBorders>
              <w:top w:val="single" w:sz="4" w:space="0" w:color="auto"/>
              <w:left w:val="nil"/>
              <w:bottom w:val="single" w:sz="4" w:space="0" w:color="auto"/>
              <w:right w:val="single" w:sz="4" w:space="0" w:color="auto"/>
            </w:tcBorders>
            <w:shd w:val="clear" w:color="auto" w:fill="auto"/>
            <w:vAlign w:val="center"/>
            <w:hideMark/>
          </w:tcPr>
          <w:p w14:paraId="31A00CCD" w14:textId="77777777" w:rsidR="00C228F3" w:rsidRPr="00C228F3" w:rsidRDefault="00C228F3" w:rsidP="00AB7A30">
            <w:pPr>
              <w:jc w:val="center"/>
              <w:rPr>
                <w:rFonts w:ascii="Times New Roman" w:hAnsi="Times New Roman" w:cs="Times New Roman"/>
                <w:sz w:val="18"/>
                <w:szCs w:val="18"/>
              </w:rPr>
            </w:pPr>
            <w:proofErr w:type="spellStart"/>
            <w:r w:rsidRPr="00C228F3">
              <w:rPr>
                <w:rFonts w:ascii="Times New Roman" w:hAnsi="Times New Roman" w:cs="Times New Roman"/>
                <w:sz w:val="18"/>
                <w:szCs w:val="18"/>
              </w:rPr>
              <w:t>ПДКс.с</w:t>
            </w:r>
            <w:proofErr w:type="spellEnd"/>
            <w:r w:rsidRPr="00C228F3">
              <w:rPr>
                <w:rFonts w:ascii="Times New Roman" w:hAnsi="Times New Roman" w:cs="Times New Roman"/>
                <w:sz w:val="18"/>
                <w:szCs w:val="18"/>
              </w:rPr>
              <w:t>., мг/м3</w:t>
            </w:r>
          </w:p>
        </w:tc>
        <w:tc>
          <w:tcPr>
            <w:tcW w:w="382" w:type="pct"/>
            <w:tcBorders>
              <w:top w:val="single" w:sz="4" w:space="0" w:color="auto"/>
              <w:left w:val="nil"/>
              <w:bottom w:val="single" w:sz="4" w:space="0" w:color="auto"/>
              <w:right w:val="single" w:sz="4" w:space="0" w:color="auto"/>
            </w:tcBorders>
            <w:shd w:val="clear" w:color="auto" w:fill="auto"/>
            <w:vAlign w:val="center"/>
            <w:hideMark/>
          </w:tcPr>
          <w:p w14:paraId="6417E4F2" w14:textId="77777777" w:rsidR="00C228F3" w:rsidRPr="00C228F3" w:rsidRDefault="00C228F3" w:rsidP="00AB7A30">
            <w:pPr>
              <w:jc w:val="center"/>
              <w:rPr>
                <w:rFonts w:ascii="Times New Roman" w:hAnsi="Times New Roman" w:cs="Times New Roman"/>
                <w:sz w:val="18"/>
                <w:szCs w:val="18"/>
              </w:rPr>
            </w:pPr>
            <w:r w:rsidRPr="00C228F3">
              <w:rPr>
                <w:rFonts w:ascii="Times New Roman" w:hAnsi="Times New Roman" w:cs="Times New Roman"/>
                <w:sz w:val="18"/>
                <w:szCs w:val="18"/>
              </w:rPr>
              <w:t>ОБУВ, мг/м3</w:t>
            </w:r>
          </w:p>
        </w:tc>
        <w:tc>
          <w:tcPr>
            <w:tcW w:w="422" w:type="pct"/>
            <w:tcBorders>
              <w:top w:val="single" w:sz="4" w:space="0" w:color="auto"/>
              <w:left w:val="nil"/>
              <w:bottom w:val="single" w:sz="4" w:space="0" w:color="auto"/>
              <w:right w:val="single" w:sz="4" w:space="0" w:color="auto"/>
            </w:tcBorders>
            <w:shd w:val="clear" w:color="auto" w:fill="auto"/>
            <w:vAlign w:val="center"/>
            <w:hideMark/>
          </w:tcPr>
          <w:p w14:paraId="03B6F4E7" w14:textId="77777777" w:rsidR="00C228F3" w:rsidRPr="00C228F3" w:rsidRDefault="00C228F3" w:rsidP="00AB7A30">
            <w:pPr>
              <w:jc w:val="center"/>
              <w:rPr>
                <w:rFonts w:ascii="Times New Roman" w:hAnsi="Times New Roman" w:cs="Times New Roman"/>
                <w:sz w:val="18"/>
                <w:szCs w:val="18"/>
              </w:rPr>
            </w:pPr>
            <w:r w:rsidRPr="00C228F3">
              <w:rPr>
                <w:rFonts w:ascii="Times New Roman" w:hAnsi="Times New Roman" w:cs="Times New Roman"/>
                <w:sz w:val="18"/>
                <w:szCs w:val="18"/>
              </w:rPr>
              <w:t>Класс опасности ЗВ</w:t>
            </w:r>
          </w:p>
        </w:tc>
        <w:tc>
          <w:tcPr>
            <w:tcW w:w="566" w:type="pct"/>
            <w:tcBorders>
              <w:top w:val="single" w:sz="4" w:space="0" w:color="auto"/>
              <w:left w:val="nil"/>
              <w:bottom w:val="single" w:sz="4" w:space="0" w:color="auto"/>
              <w:right w:val="single" w:sz="4" w:space="0" w:color="auto"/>
            </w:tcBorders>
            <w:shd w:val="clear" w:color="auto" w:fill="auto"/>
            <w:hideMark/>
          </w:tcPr>
          <w:p w14:paraId="1CDE055B" w14:textId="77777777" w:rsidR="00C228F3" w:rsidRPr="00C228F3" w:rsidRDefault="00C228F3" w:rsidP="00AB7A30">
            <w:pPr>
              <w:jc w:val="center"/>
              <w:rPr>
                <w:rFonts w:ascii="Times New Roman" w:hAnsi="Times New Roman" w:cs="Times New Roman"/>
                <w:sz w:val="18"/>
                <w:szCs w:val="18"/>
              </w:rPr>
            </w:pPr>
            <w:r w:rsidRPr="00C228F3">
              <w:rPr>
                <w:rFonts w:ascii="Times New Roman" w:hAnsi="Times New Roman" w:cs="Times New Roman"/>
                <w:sz w:val="18"/>
                <w:szCs w:val="18"/>
              </w:rPr>
              <w:t>Выброс</w:t>
            </w:r>
            <w:r w:rsidRPr="00C228F3">
              <w:rPr>
                <w:rFonts w:ascii="Times New Roman" w:hAnsi="Times New Roman" w:cs="Times New Roman"/>
                <w:sz w:val="18"/>
                <w:szCs w:val="18"/>
              </w:rPr>
              <w:br/>
              <w:t>вещества с учетом очистки, г/с</w:t>
            </w:r>
          </w:p>
        </w:tc>
        <w:tc>
          <w:tcPr>
            <w:tcW w:w="451" w:type="pct"/>
            <w:tcBorders>
              <w:top w:val="single" w:sz="4" w:space="0" w:color="auto"/>
              <w:left w:val="nil"/>
              <w:bottom w:val="single" w:sz="4" w:space="0" w:color="auto"/>
              <w:right w:val="single" w:sz="4" w:space="0" w:color="auto"/>
            </w:tcBorders>
            <w:shd w:val="clear" w:color="auto" w:fill="auto"/>
            <w:hideMark/>
          </w:tcPr>
          <w:p w14:paraId="0C8039D2" w14:textId="77777777" w:rsidR="00C228F3" w:rsidRPr="00C228F3" w:rsidRDefault="00C228F3" w:rsidP="00AB7A30">
            <w:pPr>
              <w:jc w:val="center"/>
              <w:rPr>
                <w:rFonts w:ascii="Times New Roman" w:hAnsi="Times New Roman" w:cs="Times New Roman"/>
                <w:sz w:val="18"/>
                <w:szCs w:val="18"/>
              </w:rPr>
            </w:pPr>
            <w:r w:rsidRPr="00C228F3">
              <w:rPr>
                <w:rFonts w:ascii="Times New Roman" w:hAnsi="Times New Roman" w:cs="Times New Roman"/>
                <w:sz w:val="18"/>
                <w:szCs w:val="18"/>
              </w:rPr>
              <w:t>Выброс</w:t>
            </w:r>
            <w:r w:rsidRPr="00C228F3">
              <w:rPr>
                <w:rFonts w:ascii="Times New Roman" w:hAnsi="Times New Roman" w:cs="Times New Roman"/>
                <w:sz w:val="18"/>
                <w:szCs w:val="18"/>
              </w:rPr>
              <w:br/>
              <w:t>вещества с учетом очистки, т/год, (M)</w:t>
            </w:r>
          </w:p>
        </w:tc>
        <w:tc>
          <w:tcPr>
            <w:tcW w:w="463" w:type="pct"/>
            <w:tcBorders>
              <w:top w:val="single" w:sz="4" w:space="0" w:color="auto"/>
              <w:left w:val="nil"/>
              <w:bottom w:val="single" w:sz="4" w:space="0" w:color="auto"/>
              <w:right w:val="single" w:sz="4" w:space="0" w:color="auto"/>
            </w:tcBorders>
            <w:shd w:val="clear" w:color="auto" w:fill="auto"/>
            <w:hideMark/>
          </w:tcPr>
          <w:p w14:paraId="2E36E4E3" w14:textId="77777777" w:rsidR="00C228F3" w:rsidRPr="00C228F3" w:rsidRDefault="00C228F3" w:rsidP="00AB7A30">
            <w:pPr>
              <w:spacing w:after="240"/>
              <w:jc w:val="center"/>
              <w:rPr>
                <w:rFonts w:ascii="Times New Roman" w:hAnsi="Times New Roman" w:cs="Times New Roman"/>
                <w:sz w:val="18"/>
                <w:szCs w:val="18"/>
              </w:rPr>
            </w:pPr>
            <w:r w:rsidRPr="00C228F3">
              <w:rPr>
                <w:rFonts w:ascii="Times New Roman" w:hAnsi="Times New Roman" w:cs="Times New Roman"/>
                <w:sz w:val="18"/>
                <w:szCs w:val="18"/>
              </w:rPr>
              <w:t>Значение</w:t>
            </w:r>
            <w:r w:rsidRPr="00C228F3">
              <w:rPr>
                <w:rFonts w:ascii="Times New Roman" w:hAnsi="Times New Roman" w:cs="Times New Roman"/>
                <w:sz w:val="18"/>
                <w:szCs w:val="18"/>
              </w:rPr>
              <w:br/>
              <w:t>M/ЭНК</w:t>
            </w:r>
          </w:p>
        </w:tc>
      </w:tr>
      <w:tr w:rsidR="00C228F3" w:rsidRPr="00C228F3" w14:paraId="36886CDD" w14:textId="77777777" w:rsidTr="00AB7A30">
        <w:trPr>
          <w:trHeight w:val="255"/>
        </w:trPr>
        <w:tc>
          <w:tcPr>
            <w:tcW w:w="247" w:type="pct"/>
            <w:tcBorders>
              <w:top w:val="nil"/>
              <w:left w:val="single" w:sz="4" w:space="0" w:color="auto"/>
              <w:bottom w:val="single" w:sz="4" w:space="0" w:color="auto"/>
              <w:right w:val="single" w:sz="4" w:space="0" w:color="auto"/>
            </w:tcBorders>
            <w:shd w:val="clear" w:color="auto" w:fill="auto"/>
            <w:hideMark/>
          </w:tcPr>
          <w:p w14:paraId="5A387AC0" w14:textId="77777777" w:rsidR="00C228F3" w:rsidRPr="00C228F3" w:rsidRDefault="00C228F3" w:rsidP="00AB7A30">
            <w:pPr>
              <w:jc w:val="center"/>
              <w:rPr>
                <w:rFonts w:ascii="Times New Roman" w:hAnsi="Times New Roman" w:cs="Times New Roman"/>
                <w:sz w:val="18"/>
                <w:szCs w:val="18"/>
              </w:rPr>
            </w:pPr>
            <w:r w:rsidRPr="00C228F3">
              <w:rPr>
                <w:rFonts w:ascii="Times New Roman" w:hAnsi="Times New Roman" w:cs="Times New Roman"/>
                <w:sz w:val="18"/>
                <w:szCs w:val="18"/>
              </w:rPr>
              <w:t>1</w:t>
            </w:r>
          </w:p>
        </w:tc>
        <w:tc>
          <w:tcPr>
            <w:tcW w:w="1304" w:type="pct"/>
            <w:tcBorders>
              <w:top w:val="nil"/>
              <w:left w:val="nil"/>
              <w:bottom w:val="single" w:sz="4" w:space="0" w:color="auto"/>
              <w:right w:val="single" w:sz="4" w:space="0" w:color="auto"/>
            </w:tcBorders>
            <w:shd w:val="clear" w:color="auto" w:fill="auto"/>
            <w:hideMark/>
          </w:tcPr>
          <w:p w14:paraId="43C9FA95" w14:textId="77777777" w:rsidR="00C228F3" w:rsidRPr="00C228F3" w:rsidRDefault="00C228F3" w:rsidP="00AB7A30">
            <w:pPr>
              <w:jc w:val="center"/>
              <w:rPr>
                <w:rFonts w:ascii="Times New Roman" w:hAnsi="Times New Roman" w:cs="Times New Roman"/>
                <w:sz w:val="18"/>
                <w:szCs w:val="18"/>
              </w:rPr>
            </w:pPr>
            <w:r w:rsidRPr="00C228F3">
              <w:rPr>
                <w:rFonts w:ascii="Times New Roman" w:hAnsi="Times New Roman" w:cs="Times New Roman"/>
                <w:sz w:val="18"/>
                <w:szCs w:val="18"/>
              </w:rPr>
              <w:t>2</w:t>
            </w:r>
          </w:p>
        </w:tc>
        <w:tc>
          <w:tcPr>
            <w:tcW w:w="373" w:type="pct"/>
            <w:tcBorders>
              <w:top w:val="nil"/>
              <w:left w:val="nil"/>
              <w:bottom w:val="single" w:sz="4" w:space="0" w:color="auto"/>
              <w:right w:val="single" w:sz="4" w:space="0" w:color="auto"/>
            </w:tcBorders>
            <w:shd w:val="clear" w:color="auto" w:fill="auto"/>
            <w:hideMark/>
          </w:tcPr>
          <w:p w14:paraId="369EF002" w14:textId="77777777" w:rsidR="00C228F3" w:rsidRPr="00C228F3" w:rsidRDefault="00C228F3" w:rsidP="00AB7A30">
            <w:pPr>
              <w:jc w:val="center"/>
              <w:rPr>
                <w:rFonts w:ascii="Times New Roman" w:hAnsi="Times New Roman" w:cs="Times New Roman"/>
                <w:sz w:val="18"/>
                <w:szCs w:val="18"/>
              </w:rPr>
            </w:pPr>
            <w:r w:rsidRPr="00C228F3">
              <w:rPr>
                <w:rFonts w:ascii="Times New Roman" w:hAnsi="Times New Roman" w:cs="Times New Roman"/>
                <w:sz w:val="18"/>
                <w:szCs w:val="18"/>
              </w:rPr>
              <w:t>3</w:t>
            </w:r>
          </w:p>
        </w:tc>
        <w:tc>
          <w:tcPr>
            <w:tcW w:w="396" w:type="pct"/>
            <w:tcBorders>
              <w:top w:val="nil"/>
              <w:left w:val="nil"/>
              <w:bottom w:val="single" w:sz="4" w:space="0" w:color="auto"/>
              <w:right w:val="single" w:sz="4" w:space="0" w:color="auto"/>
            </w:tcBorders>
            <w:shd w:val="clear" w:color="auto" w:fill="auto"/>
            <w:hideMark/>
          </w:tcPr>
          <w:p w14:paraId="0A6A5A51" w14:textId="77777777" w:rsidR="00C228F3" w:rsidRPr="00C228F3" w:rsidRDefault="00C228F3" w:rsidP="00AB7A30">
            <w:pPr>
              <w:jc w:val="center"/>
              <w:rPr>
                <w:rFonts w:ascii="Times New Roman" w:hAnsi="Times New Roman" w:cs="Times New Roman"/>
                <w:sz w:val="18"/>
                <w:szCs w:val="18"/>
              </w:rPr>
            </w:pPr>
            <w:r w:rsidRPr="00C228F3">
              <w:rPr>
                <w:rFonts w:ascii="Times New Roman" w:hAnsi="Times New Roman" w:cs="Times New Roman"/>
                <w:sz w:val="18"/>
                <w:szCs w:val="18"/>
              </w:rPr>
              <w:t>4</w:t>
            </w:r>
          </w:p>
        </w:tc>
        <w:tc>
          <w:tcPr>
            <w:tcW w:w="396" w:type="pct"/>
            <w:tcBorders>
              <w:top w:val="nil"/>
              <w:left w:val="nil"/>
              <w:bottom w:val="single" w:sz="4" w:space="0" w:color="auto"/>
              <w:right w:val="single" w:sz="4" w:space="0" w:color="auto"/>
            </w:tcBorders>
            <w:shd w:val="clear" w:color="auto" w:fill="auto"/>
            <w:hideMark/>
          </w:tcPr>
          <w:p w14:paraId="2D1783E2" w14:textId="77777777" w:rsidR="00C228F3" w:rsidRPr="00C228F3" w:rsidRDefault="00C228F3" w:rsidP="00AB7A30">
            <w:pPr>
              <w:jc w:val="center"/>
              <w:rPr>
                <w:rFonts w:ascii="Times New Roman" w:hAnsi="Times New Roman" w:cs="Times New Roman"/>
                <w:sz w:val="18"/>
                <w:szCs w:val="18"/>
              </w:rPr>
            </w:pPr>
            <w:r w:rsidRPr="00C228F3">
              <w:rPr>
                <w:rFonts w:ascii="Times New Roman" w:hAnsi="Times New Roman" w:cs="Times New Roman"/>
                <w:sz w:val="18"/>
                <w:szCs w:val="18"/>
              </w:rPr>
              <w:t>5</w:t>
            </w:r>
          </w:p>
        </w:tc>
        <w:tc>
          <w:tcPr>
            <w:tcW w:w="382" w:type="pct"/>
            <w:tcBorders>
              <w:top w:val="nil"/>
              <w:left w:val="nil"/>
              <w:bottom w:val="single" w:sz="4" w:space="0" w:color="auto"/>
              <w:right w:val="single" w:sz="4" w:space="0" w:color="auto"/>
            </w:tcBorders>
            <w:shd w:val="clear" w:color="auto" w:fill="auto"/>
            <w:hideMark/>
          </w:tcPr>
          <w:p w14:paraId="7A2B4040" w14:textId="77777777" w:rsidR="00C228F3" w:rsidRPr="00C228F3" w:rsidRDefault="00C228F3" w:rsidP="00AB7A30">
            <w:pPr>
              <w:jc w:val="center"/>
              <w:rPr>
                <w:rFonts w:ascii="Times New Roman" w:hAnsi="Times New Roman" w:cs="Times New Roman"/>
                <w:sz w:val="18"/>
                <w:szCs w:val="18"/>
              </w:rPr>
            </w:pPr>
            <w:r w:rsidRPr="00C228F3">
              <w:rPr>
                <w:rFonts w:ascii="Times New Roman" w:hAnsi="Times New Roman" w:cs="Times New Roman"/>
                <w:sz w:val="18"/>
                <w:szCs w:val="18"/>
              </w:rPr>
              <w:t>6</w:t>
            </w:r>
          </w:p>
        </w:tc>
        <w:tc>
          <w:tcPr>
            <w:tcW w:w="422" w:type="pct"/>
            <w:tcBorders>
              <w:top w:val="nil"/>
              <w:left w:val="nil"/>
              <w:bottom w:val="single" w:sz="4" w:space="0" w:color="auto"/>
              <w:right w:val="single" w:sz="4" w:space="0" w:color="auto"/>
            </w:tcBorders>
            <w:shd w:val="clear" w:color="auto" w:fill="auto"/>
            <w:hideMark/>
          </w:tcPr>
          <w:p w14:paraId="684CDE92" w14:textId="77777777" w:rsidR="00C228F3" w:rsidRPr="00C228F3" w:rsidRDefault="00C228F3" w:rsidP="00AB7A30">
            <w:pPr>
              <w:jc w:val="center"/>
              <w:rPr>
                <w:rFonts w:ascii="Times New Roman" w:hAnsi="Times New Roman" w:cs="Times New Roman"/>
                <w:sz w:val="18"/>
                <w:szCs w:val="18"/>
              </w:rPr>
            </w:pPr>
            <w:r w:rsidRPr="00C228F3">
              <w:rPr>
                <w:rFonts w:ascii="Times New Roman" w:hAnsi="Times New Roman" w:cs="Times New Roman"/>
                <w:sz w:val="18"/>
                <w:szCs w:val="18"/>
              </w:rPr>
              <w:t>7</w:t>
            </w:r>
          </w:p>
        </w:tc>
        <w:tc>
          <w:tcPr>
            <w:tcW w:w="566" w:type="pct"/>
            <w:tcBorders>
              <w:top w:val="nil"/>
              <w:left w:val="nil"/>
              <w:bottom w:val="single" w:sz="4" w:space="0" w:color="auto"/>
              <w:right w:val="single" w:sz="4" w:space="0" w:color="auto"/>
            </w:tcBorders>
            <w:shd w:val="clear" w:color="auto" w:fill="auto"/>
            <w:hideMark/>
          </w:tcPr>
          <w:p w14:paraId="680362AD" w14:textId="77777777" w:rsidR="00C228F3" w:rsidRPr="00C228F3" w:rsidRDefault="00C228F3" w:rsidP="00AB7A30">
            <w:pPr>
              <w:jc w:val="center"/>
              <w:rPr>
                <w:rFonts w:ascii="Times New Roman" w:hAnsi="Times New Roman" w:cs="Times New Roman"/>
                <w:sz w:val="18"/>
                <w:szCs w:val="18"/>
              </w:rPr>
            </w:pPr>
            <w:r w:rsidRPr="00C228F3">
              <w:rPr>
                <w:rFonts w:ascii="Times New Roman" w:hAnsi="Times New Roman" w:cs="Times New Roman"/>
                <w:sz w:val="18"/>
                <w:szCs w:val="18"/>
              </w:rPr>
              <w:t>8</w:t>
            </w:r>
          </w:p>
        </w:tc>
        <w:tc>
          <w:tcPr>
            <w:tcW w:w="451" w:type="pct"/>
            <w:tcBorders>
              <w:top w:val="nil"/>
              <w:left w:val="nil"/>
              <w:bottom w:val="single" w:sz="4" w:space="0" w:color="auto"/>
              <w:right w:val="single" w:sz="4" w:space="0" w:color="auto"/>
            </w:tcBorders>
            <w:shd w:val="clear" w:color="auto" w:fill="auto"/>
            <w:hideMark/>
          </w:tcPr>
          <w:p w14:paraId="64ED664E" w14:textId="77777777" w:rsidR="00C228F3" w:rsidRPr="00C228F3" w:rsidRDefault="00C228F3" w:rsidP="00AB7A30">
            <w:pPr>
              <w:jc w:val="center"/>
              <w:rPr>
                <w:rFonts w:ascii="Times New Roman" w:hAnsi="Times New Roman" w:cs="Times New Roman"/>
                <w:sz w:val="18"/>
                <w:szCs w:val="18"/>
              </w:rPr>
            </w:pPr>
            <w:r w:rsidRPr="00C228F3">
              <w:rPr>
                <w:rFonts w:ascii="Times New Roman" w:hAnsi="Times New Roman" w:cs="Times New Roman"/>
                <w:sz w:val="18"/>
                <w:szCs w:val="18"/>
              </w:rPr>
              <w:t>9</w:t>
            </w:r>
          </w:p>
        </w:tc>
        <w:tc>
          <w:tcPr>
            <w:tcW w:w="463" w:type="pct"/>
            <w:tcBorders>
              <w:top w:val="nil"/>
              <w:left w:val="nil"/>
              <w:bottom w:val="single" w:sz="4" w:space="0" w:color="auto"/>
              <w:right w:val="single" w:sz="4" w:space="0" w:color="auto"/>
            </w:tcBorders>
            <w:shd w:val="clear" w:color="auto" w:fill="auto"/>
            <w:hideMark/>
          </w:tcPr>
          <w:p w14:paraId="027AA7EA" w14:textId="77777777" w:rsidR="00C228F3" w:rsidRPr="00C228F3" w:rsidRDefault="00C228F3" w:rsidP="00AB7A30">
            <w:pPr>
              <w:jc w:val="center"/>
              <w:rPr>
                <w:rFonts w:ascii="Times New Roman" w:hAnsi="Times New Roman" w:cs="Times New Roman"/>
                <w:sz w:val="18"/>
                <w:szCs w:val="18"/>
              </w:rPr>
            </w:pPr>
            <w:r w:rsidRPr="00C228F3">
              <w:rPr>
                <w:rFonts w:ascii="Times New Roman" w:hAnsi="Times New Roman" w:cs="Times New Roman"/>
                <w:sz w:val="18"/>
                <w:szCs w:val="18"/>
              </w:rPr>
              <w:t>10</w:t>
            </w:r>
          </w:p>
        </w:tc>
      </w:tr>
      <w:tr w:rsidR="00C228F3" w:rsidRPr="00C228F3" w14:paraId="3504BC32" w14:textId="77777777" w:rsidTr="00AB7A30">
        <w:trPr>
          <w:trHeight w:val="765"/>
        </w:trPr>
        <w:tc>
          <w:tcPr>
            <w:tcW w:w="247" w:type="pct"/>
            <w:tcBorders>
              <w:top w:val="nil"/>
              <w:left w:val="single" w:sz="4" w:space="0" w:color="auto"/>
              <w:bottom w:val="single" w:sz="4" w:space="0" w:color="auto"/>
              <w:right w:val="single" w:sz="4" w:space="0" w:color="auto"/>
            </w:tcBorders>
            <w:shd w:val="clear" w:color="auto" w:fill="auto"/>
            <w:hideMark/>
          </w:tcPr>
          <w:p w14:paraId="2AC51E40" w14:textId="77777777" w:rsidR="00C228F3" w:rsidRPr="00C228F3" w:rsidRDefault="00C228F3" w:rsidP="00AB7A30">
            <w:pPr>
              <w:jc w:val="center"/>
              <w:rPr>
                <w:rFonts w:ascii="Times New Roman" w:hAnsi="Times New Roman" w:cs="Times New Roman"/>
                <w:sz w:val="18"/>
                <w:szCs w:val="18"/>
              </w:rPr>
            </w:pPr>
            <w:r w:rsidRPr="00C228F3">
              <w:rPr>
                <w:rFonts w:ascii="Times New Roman" w:hAnsi="Times New Roman" w:cs="Times New Roman"/>
                <w:sz w:val="18"/>
                <w:szCs w:val="18"/>
              </w:rPr>
              <w:t>0123</w:t>
            </w:r>
          </w:p>
        </w:tc>
        <w:tc>
          <w:tcPr>
            <w:tcW w:w="1304" w:type="pct"/>
            <w:tcBorders>
              <w:top w:val="nil"/>
              <w:left w:val="nil"/>
              <w:bottom w:val="single" w:sz="4" w:space="0" w:color="auto"/>
              <w:right w:val="single" w:sz="4" w:space="0" w:color="auto"/>
            </w:tcBorders>
            <w:shd w:val="clear" w:color="auto" w:fill="auto"/>
            <w:hideMark/>
          </w:tcPr>
          <w:p w14:paraId="67263E10" w14:textId="77777777" w:rsidR="00C228F3" w:rsidRPr="00C228F3" w:rsidRDefault="00C228F3" w:rsidP="00AB7A30">
            <w:pPr>
              <w:rPr>
                <w:rFonts w:ascii="Times New Roman" w:hAnsi="Times New Roman" w:cs="Times New Roman"/>
                <w:sz w:val="18"/>
                <w:szCs w:val="18"/>
              </w:rPr>
            </w:pPr>
            <w:r w:rsidRPr="00C228F3">
              <w:rPr>
                <w:rFonts w:ascii="Times New Roman" w:hAnsi="Times New Roman" w:cs="Times New Roman"/>
                <w:sz w:val="18"/>
                <w:szCs w:val="18"/>
              </w:rPr>
              <w:t>Железо (II, III) оксиды (в пересчете на железо) (</w:t>
            </w:r>
            <w:proofErr w:type="spellStart"/>
            <w:r w:rsidRPr="00C228F3">
              <w:rPr>
                <w:rFonts w:ascii="Times New Roman" w:hAnsi="Times New Roman" w:cs="Times New Roman"/>
                <w:sz w:val="18"/>
                <w:szCs w:val="18"/>
              </w:rPr>
              <w:t>диЖелезо</w:t>
            </w:r>
            <w:proofErr w:type="spellEnd"/>
            <w:r w:rsidRPr="00C228F3">
              <w:rPr>
                <w:rFonts w:ascii="Times New Roman" w:hAnsi="Times New Roman" w:cs="Times New Roman"/>
                <w:sz w:val="18"/>
                <w:szCs w:val="18"/>
              </w:rPr>
              <w:t xml:space="preserve"> </w:t>
            </w:r>
            <w:proofErr w:type="spellStart"/>
            <w:r w:rsidRPr="00C228F3">
              <w:rPr>
                <w:rFonts w:ascii="Times New Roman" w:hAnsi="Times New Roman" w:cs="Times New Roman"/>
                <w:sz w:val="18"/>
                <w:szCs w:val="18"/>
              </w:rPr>
              <w:t>триоксид</w:t>
            </w:r>
            <w:proofErr w:type="spellEnd"/>
            <w:r w:rsidRPr="00C228F3">
              <w:rPr>
                <w:rFonts w:ascii="Times New Roman" w:hAnsi="Times New Roman" w:cs="Times New Roman"/>
                <w:sz w:val="18"/>
                <w:szCs w:val="18"/>
              </w:rPr>
              <w:t>, Железа оксид) (274)</w:t>
            </w:r>
          </w:p>
        </w:tc>
        <w:tc>
          <w:tcPr>
            <w:tcW w:w="373" w:type="pct"/>
            <w:tcBorders>
              <w:top w:val="nil"/>
              <w:left w:val="nil"/>
              <w:bottom w:val="single" w:sz="4" w:space="0" w:color="auto"/>
              <w:right w:val="single" w:sz="4" w:space="0" w:color="auto"/>
            </w:tcBorders>
            <w:shd w:val="clear" w:color="auto" w:fill="auto"/>
            <w:hideMark/>
          </w:tcPr>
          <w:p w14:paraId="4127CA39" w14:textId="77777777" w:rsidR="00C228F3" w:rsidRPr="00C228F3" w:rsidRDefault="00C228F3" w:rsidP="00AB7A30">
            <w:pPr>
              <w:jc w:val="right"/>
              <w:rPr>
                <w:rFonts w:ascii="Times New Roman" w:hAnsi="Times New Roman" w:cs="Times New Roman"/>
                <w:sz w:val="18"/>
                <w:szCs w:val="18"/>
              </w:rPr>
            </w:pPr>
            <w:r w:rsidRPr="00C228F3">
              <w:rPr>
                <w:rFonts w:ascii="Times New Roman" w:hAnsi="Times New Roman" w:cs="Times New Roman"/>
                <w:sz w:val="18"/>
                <w:szCs w:val="18"/>
              </w:rPr>
              <w:t> </w:t>
            </w:r>
          </w:p>
        </w:tc>
        <w:tc>
          <w:tcPr>
            <w:tcW w:w="396" w:type="pct"/>
            <w:tcBorders>
              <w:top w:val="nil"/>
              <w:left w:val="nil"/>
              <w:bottom w:val="single" w:sz="4" w:space="0" w:color="auto"/>
              <w:right w:val="single" w:sz="4" w:space="0" w:color="auto"/>
            </w:tcBorders>
            <w:shd w:val="clear" w:color="auto" w:fill="auto"/>
            <w:hideMark/>
          </w:tcPr>
          <w:p w14:paraId="2E85C174" w14:textId="77777777" w:rsidR="00C228F3" w:rsidRPr="00C228F3" w:rsidRDefault="00C228F3" w:rsidP="00AB7A30">
            <w:pPr>
              <w:jc w:val="right"/>
              <w:rPr>
                <w:rFonts w:ascii="Times New Roman" w:hAnsi="Times New Roman" w:cs="Times New Roman"/>
                <w:sz w:val="18"/>
                <w:szCs w:val="18"/>
              </w:rPr>
            </w:pPr>
            <w:r w:rsidRPr="00C228F3">
              <w:rPr>
                <w:rFonts w:ascii="Times New Roman" w:hAnsi="Times New Roman" w:cs="Times New Roman"/>
                <w:sz w:val="18"/>
                <w:szCs w:val="18"/>
              </w:rPr>
              <w:t> </w:t>
            </w:r>
          </w:p>
        </w:tc>
        <w:tc>
          <w:tcPr>
            <w:tcW w:w="396" w:type="pct"/>
            <w:tcBorders>
              <w:top w:val="nil"/>
              <w:left w:val="nil"/>
              <w:bottom w:val="single" w:sz="4" w:space="0" w:color="auto"/>
              <w:right w:val="single" w:sz="4" w:space="0" w:color="auto"/>
            </w:tcBorders>
            <w:shd w:val="clear" w:color="auto" w:fill="auto"/>
            <w:hideMark/>
          </w:tcPr>
          <w:p w14:paraId="5C5B4353" w14:textId="77777777" w:rsidR="00C228F3" w:rsidRPr="00C228F3" w:rsidRDefault="00C228F3" w:rsidP="00AB7A30">
            <w:pPr>
              <w:jc w:val="right"/>
              <w:rPr>
                <w:rFonts w:ascii="Times New Roman" w:hAnsi="Times New Roman" w:cs="Times New Roman"/>
                <w:sz w:val="18"/>
                <w:szCs w:val="18"/>
              </w:rPr>
            </w:pPr>
            <w:r w:rsidRPr="00C228F3">
              <w:rPr>
                <w:rFonts w:ascii="Times New Roman" w:hAnsi="Times New Roman" w:cs="Times New Roman"/>
                <w:sz w:val="18"/>
                <w:szCs w:val="18"/>
              </w:rPr>
              <w:t>0,04</w:t>
            </w:r>
          </w:p>
        </w:tc>
        <w:tc>
          <w:tcPr>
            <w:tcW w:w="382" w:type="pct"/>
            <w:tcBorders>
              <w:top w:val="nil"/>
              <w:left w:val="nil"/>
              <w:bottom w:val="single" w:sz="4" w:space="0" w:color="auto"/>
              <w:right w:val="single" w:sz="4" w:space="0" w:color="auto"/>
            </w:tcBorders>
            <w:shd w:val="clear" w:color="auto" w:fill="auto"/>
            <w:hideMark/>
          </w:tcPr>
          <w:p w14:paraId="3432AC3B" w14:textId="77777777" w:rsidR="00C228F3" w:rsidRPr="00C228F3" w:rsidRDefault="00C228F3" w:rsidP="00AB7A30">
            <w:pPr>
              <w:jc w:val="right"/>
              <w:rPr>
                <w:rFonts w:ascii="Times New Roman" w:hAnsi="Times New Roman" w:cs="Times New Roman"/>
                <w:sz w:val="18"/>
                <w:szCs w:val="18"/>
              </w:rPr>
            </w:pPr>
            <w:r w:rsidRPr="00C228F3">
              <w:rPr>
                <w:rFonts w:ascii="Times New Roman" w:hAnsi="Times New Roman" w:cs="Times New Roman"/>
                <w:sz w:val="18"/>
                <w:szCs w:val="18"/>
              </w:rPr>
              <w:t> </w:t>
            </w:r>
          </w:p>
        </w:tc>
        <w:tc>
          <w:tcPr>
            <w:tcW w:w="422" w:type="pct"/>
            <w:tcBorders>
              <w:top w:val="nil"/>
              <w:left w:val="nil"/>
              <w:bottom w:val="single" w:sz="4" w:space="0" w:color="auto"/>
              <w:right w:val="single" w:sz="4" w:space="0" w:color="auto"/>
            </w:tcBorders>
            <w:shd w:val="clear" w:color="auto" w:fill="auto"/>
            <w:hideMark/>
          </w:tcPr>
          <w:p w14:paraId="17062E8D" w14:textId="77777777" w:rsidR="00C228F3" w:rsidRPr="00C228F3" w:rsidRDefault="00C228F3" w:rsidP="00AB7A30">
            <w:pPr>
              <w:jc w:val="center"/>
              <w:rPr>
                <w:rFonts w:ascii="Times New Roman" w:hAnsi="Times New Roman" w:cs="Times New Roman"/>
                <w:sz w:val="18"/>
                <w:szCs w:val="18"/>
              </w:rPr>
            </w:pPr>
            <w:r w:rsidRPr="00C228F3">
              <w:rPr>
                <w:rFonts w:ascii="Times New Roman" w:hAnsi="Times New Roman" w:cs="Times New Roman"/>
                <w:sz w:val="18"/>
                <w:szCs w:val="18"/>
              </w:rPr>
              <w:t>3</w:t>
            </w:r>
          </w:p>
        </w:tc>
        <w:tc>
          <w:tcPr>
            <w:tcW w:w="566" w:type="pct"/>
            <w:tcBorders>
              <w:top w:val="nil"/>
              <w:left w:val="nil"/>
              <w:bottom w:val="single" w:sz="4" w:space="0" w:color="auto"/>
              <w:right w:val="single" w:sz="4" w:space="0" w:color="auto"/>
            </w:tcBorders>
            <w:shd w:val="clear" w:color="auto" w:fill="auto"/>
            <w:hideMark/>
          </w:tcPr>
          <w:p w14:paraId="633485E7" w14:textId="77777777" w:rsidR="00C228F3" w:rsidRPr="00C228F3" w:rsidRDefault="00C228F3" w:rsidP="00AB7A30">
            <w:pPr>
              <w:jc w:val="right"/>
              <w:rPr>
                <w:rFonts w:ascii="Times New Roman" w:hAnsi="Times New Roman" w:cs="Times New Roman"/>
                <w:sz w:val="18"/>
                <w:szCs w:val="18"/>
              </w:rPr>
            </w:pPr>
            <w:r w:rsidRPr="00C228F3">
              <w:rPr>
                <w:rFonts w:ascii="Times New Roman" w:hAnsi="Times New Roman" w:cs="Times New Roman"/>
                <w:sz w:val="18"/>
                <w:szCs w:val="18"/>
              </w:rPr>
              <w:t>0,0605</w:t>
            </w:r>
          </w:p>
        </w:tc>
        <w:tc>
          <w:tcPr>
            <w:tcW w:w="451" w:type="pct"/>
            <w:tcBorders>
              <w:top w:val="nil"/>
              <w:left w:val="nil"/>
              <w:bottom w:val="single" w:sz="4" w:space="0" w:color="auto"/>
              <w:right w:val="single" w:sz="4" w:space="0" w:color="auto"/>
            </w:tcBorders>
            <w:shd w:val="clear" w:color="auto" w:fill="auto"/>
            <w:hideMark/>
          </w:tcPr>
          <w:p w14:paraId="7101CEF9" w14:textId="77777777" w:rsidR="00C228F3" w:rsidRPr="00C228F3" w:rsidRDefault="00C228F3" w:rsidP="00AB7A30">
            <w:pPr>
              <w:jc w:val="right"/>
              <w:rPr>
                <w:rFonts w:ascii="Times New Roman" w:hAnsi="Times New Roman" w:cs="Times New Roman"/>
                <w:sz w:val="18"/>
                <w:szCs w:val="18"/>
              </w:rPr>
            </w:pPr>
            <w:r w:rsidRPr="00C228F3">
              <w:rPr>
                <w:rFonts w:ascii="Times New Roman" w:hAnsi="Times New Roman" w:cs="Times New Roman"/>
                <w:sz w:val="18"/>
                <w:szCs w:val="18"/>
              </w:rPr>
              <w:t>0,007673</w:t>
            </w:r>
          </w:p>
        </w:tc>
        <w:tc>
          <w:tcPr>
            <w:tcW w:w="463" w:type="pct"/>
            <w:tcBorders>
              <w:top w:val="nil"/>
              <w:left w:val="nil"/>
              <w:bottom w:val="single" w:sz="4" w:space="0" w:color="auto"/>
              <w:right w:val="single" w:sz="4" w:space="0" w:color="auto"/>
            </w:tcBorders>
            <w:shd w:val="clear" w:color="auto" w:fill="auto"/>
            <w:hideMark/>
          </w:tcPr>
          <w:p w14:paraId="6D6E2169" w14:textId="77777777" w:rsidR="00C228F3" w:rsidRPr="00C228F3" w:rsidRDefault="00C228F3" w:rsidP="00AB7A30">
            <w:pPr>
              <w:jc w:val="right"/>
              <w:rPr>
                <w:rFonts w:ascii="Times New Roman" w:hAnsi="Times New Roman" w:cs="Times New Roman"/>
                <w:sz w:val="18"/>
                <w:szCs w:val="18"/>
              </w:rPr>
            </w:pPr>
            <w:r w:rsidRPr="00C228F3">
              <w:rPr>
                <w:rFonts w:ascii="Times New Roman" w:hAnsi="Times New Roman" w:cs="Times New Roman"/>
                <w:sz w:val="18"/>
                <w:szCs w:val="18"/>
              </w:rPr>
              <w:t>0,191825</w:t>
            </w:r>
          </w:p>
        </w:tc>
      </w:tr>
      <w:tr w:rsidR="00C228F3" w:rsidRPr="00C228F3" w14:paraId="4276F6E6" w14:textId="77777777" w:rsidTr="00AB7A30">
        <w:trPr>
          <w:trHeight w:val="510"/>
        </w:trPr>
        <w:tc>
          <w:tcPr>
            <w:tcW w:w="247" w:type="pct"/>
            <w:tcBorders>
              <w:top w:val="nil"/>
              <w:left w:val="single" w:sz="4" w:space="0" w:color="auto"/>
              <w:bottom w:val="single" w:sz="4" w:space="0" w:color="auto"/>
              <w:right w:val="single" w:sz="4" w:space="0" w:color="auto"/>
            </w:tcBorders>
            <w:shd w:val="clear" w:color="auto" w:fill="auto"/>
            <w:hideMark/>
          </w:tcPr>
          <w:p w14:paraId="11B4982B" w14:textId="77777777" w:rsidR="00C228F3" w:rsidRPr="00C228F3" w:rsidRDefault="00C228F3" w:rsidP="00AB7A30">
            <w:pPr>
              <w:jc w:val="center"/>
              <w:rPr>
                <w:rFonts w:ascii="Times New Roman" w:hAnsi="Times New Roman" w:cs="Times New Roman"/>
                <w:sz w:val="18"/>
                <w:szCs w:val="18"/>
              </w:rPr>
            </w:pPr>
            <w:r w:rsidRPr="00C228F3">
              <w:rPr>
                <w:rFonts w:ascii="Times New Roman" w:hAnsi="Times New Roman" w:cs="Times New Roman"/>
                <w:sz w:val="18"/>
                <w:szCs w:val="18"/>
              </w:rPr>
              <w:t>0143</w:t>
            </w:r>
          </w:p>
        </w:tc>
        <w:tc>
          <w:tcPr>
            <w:tcW w:w="1304" w:type="pct"/>
            <w:tcBorders>
              <w:top w:val="nil"/>
              <w:left w:val="nil"/>
              <w:bottom w:val="single" w:sz="4" w:space="0" w:color="auto"/>
              <w:right w:val="single" w:sz="4" w:space="0" w:color="auto"/>
            </w:tcBorders>
            <w:shd w:val="clear" w:color="auto" w:fill="auto"/>
            <w:hideMark/>
          </w:tcPr>
          <w:p w14:paraId="583E6078" w14:textId="77777777" w:rsidR="00C228F3" w:rsidRPr="00C228F3" w:rsidRDefault="00C228F3" w:rsidP="00AB7A30">
            <w:pPr>
              <w:rPr>
                <w:rFonts w:ascii="Times New Roman" w:hAnsi="Times New Roman" w:cs="Times New Roman"/>
                <w:sz w:val="18"/>
                <w:szCs w:val="18"/>
              </w:rPr>
            </w:pPr>
            <w:r w:rsidRPr="00C228F3">
              <w:rPr>
                <w:rFonts w:ascii="Times New Roman" w:hAnsi="Times New Roman" w:cs="Times New Roman"/>
                <w:sz w:val="18"/>
                <w:szCs w:val="18"/>
              </w:rPr>
              <w:t>Марганец и его соединения (в пересчете на марганца (IV) оксид) (327)</w:t>
            </w:r>
          </w:p>
        </w:tc>
        <w:tc>
          <w:tcPr>
            <w:tcW w:w="373" w:type="pct"/>
            <w:tcBorders>
              <w:top w:val="nil"/>
              <w:left w:val="nil"/>
              <w:bottom w:val="single" w:sz="4" w:space="0" w:color="auto"/>
              <w:right w:val="single" w:sz="4" w:space="0" w:color="auto"/>
            </w:tcBorders>
            <w:shd w:val="clear" w:color="auto" w:fill="auto"/>
            <w:hideMark/>
          </w:tcPr>
          <w:p w14:paraId="6C07B3EF" w14:textId="77777777" w:rsidR="00C228F3" w:rsidRPr="00C228F3" w:rsidRDefault="00C228F3" w:rsidP="00AB7A30">
            <w:pPr>
              <w:jc w:val="right"/>
              <w:rPr>
                <w:rFonts w:ascii="Times New Roman" w:hAnsi="Times New Roman" w:cs="Times New Roman"/>
                <w:sz w:val="18"/>
                <w:szCs w:val="18"/>
              </w:rPr>
            </w:pPr>
            <w:r w:rsidRPr="00C228F3">
              <w:rPr>
                <w:rFonts w:ascii="Times New Roman" w:hAnsi="Times New Roman" w:cs="Times New Roman"/>
                <w:sz w:val="18"/>
                <w:szCs w:val="18"/>
              </w:rPr>
              <w:t> </w:t>
            </w:r>
          </w:p>
        </w:tc>
        <w:tc>
          <w:tcPr>
            <w:tcW w:w="396" w:type="pct"/>
            <w:tcBorders>
              <w:top w:val="nil"/>
              <w:left w:val="nil"/>
              <w:bottom w:val="single" w:sz="4" w:space="0" w:color="auto"/>
              <w:right w:val="single" w:sz="4" w:space="0" w:color="auto"/>
            </w:tcBorders>
            <w:shd w:val="clear" w:color="auto" w:fill="auto"/>
            <w:hideMark/>
          </w:tcPr>
          <w:p w14:paraId="7E8EB794" w14:textId="77777777" w:rsidR="00C228F3" w:rsidRPr="00C228F3" w:rsidRDefault="00C228F3" w:rsidP="00AB7A30">
            <w:pPr>
              <w:jc w:val="right"/>
              <w:rPr>
                <w:rFonts w:ascii="Times New Roman" w:hAnsi="Times New Roman" w:cs="Times New Roman"/>
                <w:sz w:val="18"/>
                <w:szCs w:val="18"/>
              </w:rPr>
            </w:pPr>
            <w:r w:rsidRPr="00C228F3">
              <w:rPr>
                <w:rFonts w:ascii="Times New Roman" w:hAnsi="Times New Roman" w:cs="Times New Roman"/>
                <w:sz w:val="18"/>
                <w:szCs w:val="18"/>
              </w:rPr>
              <w:t>0,01</w:t>
            </w:r>
          </w:p>
        </w:tc>
        <w:tc>
          <w:tcPr>
            <w:tcW w:w="396" w:type="pct"/>
            <w:tcBorders>
              <w:top w:val="nil"/>
              <w:left w:val="nil"/>
              <w:bottom w:val="single" w:sz="4" w:space="0" w:color="auto"/>
              <w:right w:val="single" w:sz="4" w:space="0" w:color="auto"/>
            </w:tcBorders>
            <w:shd w:val="clear" w:color="auto" w:fill="auto"/>
            <w:hideMark/>
          </w:tcPr>
          <w:p w14:paraId="4425AE5D" w14:textId="77777777" w:rsidR="00C228F3" w:rsidRPr="00C228F3" w:rsidRDefault="00C228F3" w:rsidP="00AB7A30">
            <w:pPr>
              <w:jc w:val="right"/>
              <w:rPr>
                <w:rFonts w:ascii="Times New Roman" w:hAnsi="Times New Roman" w:cs="Times New Roman"/>
                <w:sz w:val="18"/>
                <w:szCs w:val="18"/>
              </w:rPr>
            </w:pPr>
            <w:r w:rsidRPr="00C228F3">
              <w:rPr>
                <w:rFonts w:ascii="Times New Roman" w:hAnsi="Times New Roman" w:cs="Times New Roman"/>
                <w:sz w:val="18"/>
                <w:szCs w:val="18"/>
              </w:rPr>
              <w:t>0,001</w:t>
            </w:r>
          </w:p>
        </w:tc>
        <w:tc>
          <w:tcPr>
            <w:tcW w:w="382" w:type="pct"/>
            <w:tcBorders>
              <w:top w:val="nil"/>
              <w:left w:val="nil"/>
              <w:bottom w:val="single" w:sz="4" w:space="0" w:color="auto"/>
              <w:right w:val="single" w:sz="4" w:space="0" w:color="auto"/>
            </w:tcBorders>
            <w:shd w:val="clear" w:color="auto" w:fill="auto"/>
            <w:hideMark/>
          </w:tcPr>
          <w:p w14:paraId="749EFA87" w14:textId="77777777" w:rsidR="00C228F3" w:rsidRPr="00C228F3" w:rsidRDefault="00C228F3" w:rsidP="00AB7A30">
            <w:pPr>
              <w:jc w:val="right"/>
              <w:rPr>
                <w:rFonts w:ascii="Times New Roman" w:hAnsi="Times New Roman" w:cs="Times New Roman"/>
                <w:sz w:val="18"/>
                <w:szCs w:val="18"/>
              </w:rPr>
            </w:pPr>
            <w:r w:rsidRPr="00C228F3">
              <w:rPr>
                <w:rFonts w:ascii="Times New Roman" w:hAnsi="Times New Roman" w:cs="Times New Roman"/>
                <w:sz w:val="18"/>
                <w:szCs w:val="18"/>
              </w:rPr>
              <w:t> </w:t>
            </w:r>
          </w:p>
        </w:tc>
        <w:tc>
          <w:tcPr>
            <w:tcW w:w="422" w:type="pct"/>
            <w:tcBorders>
              <w:top w:val="nil"/>
              <w:left w:val="nil"/>
              <w:bottom w:val="single" w:sz="4" w:space="0" w:color="auto"/>
              <w:right w:val="single" w:sz="4" w:space="0" w:color="auto"/>
            </w:tcBorders>
            <w:shd w:val="clear" w:color="auto" w:fill="auto"/>
            <w:hideMark/>
          </w:tcPr>
          <w:p w14:paraId="11FDF798" w14:textId="77777777" w:rsidR="00C228F3" w:rsidRPr="00C228F3" w:rsidRDefault="00C228F3" w:rsidP="00AB7A30">
            <w:pPr>
              <w:jc w:val="center"/>
              <w:rPr>
                <w:rFonts w:ascii="Times New Roman" w:hAnsi="Times New Roman" w:cs="Times New Roman"/>
                <w:sz w:val="18"/>
                <w:szCs w:val="18"/>
              </w:rPr>
            </w:pPr>
            <w:r w:rsidRPr="00C228F3">
              <w:rPr>
                <w:rFonts w:ascii="Times New Roman" w:hAnsi="Times New Roman" w:cs="Times New Roman"/>
                <w:sz w:val="18"/>
                <w:szCs w:val="18"/>
              </w:rPr>
              <w:t>2</w:t>
            </w:r>
          </w:p>
        </w:tc>
        <w:tc>
          <w:tcPr>
            <w:tcW w:w="566" w:type="pct"/>
            <w:tcBorders>
              <w:top w:val="nil"/>
              <w:left w:val="nil"/>
              <w:bottom w:val="single" w:sz="4" w:space="0" w:color="auto"/>
              <w:right w:val="single" w:sz="4" w:space="0" w:color="auto"/>
            </w:tcBorders>
            <w:shd w:val="clear" w:color="auto" w:fill="auto"/>
            <w:hideMark/>
          </w:tcPr>
          <w:p w14:paraId="57104115" w14:textId="77777777" w:rsidR="00C228F3" w:rsidRPr="00C228F3" w:rsidRDefault="00C228F3" w:rsidP="00AB7A30">
            <w:pPr>
              <w:jc w:val="right"/>
              <w:rPr>
                <w:rFonts w:ascii="Times New Roman" w:hAnsi="Times New Roman" w:cs="Times New Roman"/>
                <w:sz w:val="18"/>
                <w:szCs w:val="18"/>
              </w:rPr>
            </w:pPr>
            <w:r w:rsidRPr="00C228F3">
              <w:rPr>
                <w:rFonts w:ascii="Times New Roman" w:hAnsi="Times New Roman" w:cs="Times New Roman"/>
                <w:sz w:val="18"/>
                <w:szCs w:val="18"/>
              </w:rPr>
              <w:t>0,00192</w:t>
            </w:r>
          </w:p>
        </w:tc>
        <w:tc>
          <w:tcPr>
            <w:tcW w:w="451" w:type="pct"/>
            <w:tcBorders>
              <w:top w:val="nil"/>
              <w:left w:val="nil"/>
              <w:bottom w:val="single" w:sz="4" w:space="0" w:color="auto"/>
              <w:right w:val="single" w:sz="4" w:space="0" w:color="auto"/>
            </w:tcBorders>
            <w:shd w:val="clear" w:color="auto" w:fill="auto"/>
            <w:hideMark/>
          </w:tcPr>
          <w:p w14:paraId="259DABAE" w14:textId="77777777" w:rsidR="00C228F3" w:rsidRPr="00C228F3" w:rsidRDefault="00C228F3" w:rsidP="00AB7A30">
            <w:pPr>
              <w:jc w:val="right"/>
              <w:rPr>
                <w:rFonts w:ascii="Times New Roman" w:hAnsi="Times New Roman" w:cs="Times New Roman"/>
                <w:sz w:val="18"/>
                <w:szCs w:val="18"/>
              </w:rPr>
            </w:pPr>
            <w:r w:rsidRPr="00C228F3">
              <w:rPr>
                <w:rFonts w:ascii="Times New Roman" w:hAnsi="Times New Roman" w:cs="Times New Roman"/>
                <w:sz w:val="18"/>
                <w:szCs w:val="18"/>
              </w:rPr>
              <w:t>0,000166</w:t>
            </w:r>
          </w:p>
        </w:tc>
        <w:tc>
          <w:tcPr>
            <w:tcW w:w="463" w:type="pct"/>
            <w:tcBorders>
              <w:top w:val="nil"/>
              <w:left w:val="nil"/>
              <w:bottom w:val="single" w:sz="4" w:space="0" w:color="auto"/>
              <w:right w:val="single" w:sz="4" w:space="0" w:color="auto"/>
            </w:tcBorders>
            <w:shd w:val="clear" w:color="auto" w:fill="auto"/>
            <w:hideMark/>
          </w:tcPr>
          <w:p w14:paraId="2CCFFF04" w14:textId="77777777" w:rsidR="00C228F3" w:rsidRPr="00C228F3" w:rsidRDefault="00C228F3" w:rsidP="00AB7A30">
            <w:pPr>
              <w:jc w:val="right"/>
              <w:rPr>
                <w:rFonts w:ascii="Times New Roman" w:hAnsi="Times New Roman" w:cs="Times New Roman"/>
                <w:sz w:val="18"/>
                <w:szCs w:val="18"/>
              </w:rPr>
            </w:pPr>
            <w:r w:rsidRPr="00C228F3">
              <w:rPr>
                <w:rFonts w:ascii="Times New Roman" w:hAnsi="Times New Roman" w:cs="Times New Roman"/>
                <w:sz w:val="18"/>
                <w:szCs w:val="18"/>
              </w:rPr>
              <w:t>0,166</w:t>
            </w:r>
          </w:p>
        </w:tc>
      </w:tr>
      <w:tr w:rsidR="00C228F3" w:rsidRPr="00C228F3" w14:paraId="2BDB582A" w14:textId="77777777" w:rsidTr="00AB7A30">
        <w:trPr>
          <w:trHeight w:val="255"/>
        </w:trPr>
        <w:tc>
          <w:tcPr>
            <w:tcW w:w="247" w:type="pct"/>
            <w:tcBorders>
              <w:top w:val="nil"/>
              <w:left w:val="single" w:sz="4" w:space="0" w:color="auto"/>
              <w:bottom w:val="single" w:sz="4" w:space="0" w:color="auto"/>
              <w:right w:val="single" w:sz="4" w:space="0" w:color="auto"/>
            </w:tcBorders>
            <w:shd w:val="clear" w:color="auto" w:fill="auto"/>
            <w:hideMark/>
          </w:tcPr>
          <w:p w14:paraId="68EAA31A" w14:textId="77777777" w:rsidR="00C228F3" w:rsidRPr="00C228F3" w:rsidRDefault="00C228F3" w:rsidP="00AB7A30">
            <w:pPr>
              <w:jc w:val="center"/>
              <w:rPr>
                <w:rFonts w:ascii="Times New Roman" w:hAnsi="Times New Roman" w:cs="Times New Roman"/>
                <w:sz w:val="18"/>
                <w:szCs w:val="18"/>
              </w:rPr>
            </w:pPr>
            <w:r w:rsidRPr="00C228F3">
              <w:rPr>
                <w:rFonts w:ascii="Times New Roman" w:hAnsi="Times New Roman" w:cs="Times New Roman"/>
                <w:sz w:val="18"/>
                <w:szCs w:val="18"/>
              </w:rPr>
              <w:t>0301</w:t>
            </w:r>
          </w:p>
        </w:tc>
        <w:tc>
          <w:tcPr>
            <w:tcW w:w="1304" w:type="pct"/>
            <w:tcBorders>
              <w:top w:val="nil"/>
              <w:left w:val="nil"/>
              <w:bottom w:val="single" w:sz="4" w:space="0" w:color="auto"/>
              <w:right w:val="single" w:sz="4" w:space="0" w:color="auto"/>
            </w:tcBorders>
            <w:shd w:val="clear" w:color="auto" w:fill="auto"/>
            <w:hideMark/>
          </w:tcPr>
          <w:p w14:paraId="0C801C93" w14:textId="77777777" w:rsidR="00C228F3" w:rsidRPr="00C228F3" w:rsidRDefault="00C228F3" w:rsidP="00AB7A30">
            <w:pPr>
              <w:rPr>
                <w:rFonts w:ascii="Times New Roman" w:hAnsi="Times New Roman" w:cs="Times New Roman"/>
                <w:sz w:val="18"/>
                <w:szCs w:val="18"/>
              </w:rPr>
            </w:pPr>
            <w:r w:rsidRPr="00C228F3">
              <w:rPr>
                <w:rFonts w:ascii="Times New Roman" w:hAnsi="Times New Roman" w:cs="Times New Roman"/>
                <w:sz w:val="18"/>
                <w:szCs w:val="18"/>
              </w:rPr>
              <w:t>Азота (IV) диоксид (Азота диоксид) (4)</w:t>
            </w:r>
          </w:p>
        </w:tc>
        <w:tc>
          <w:tcPr>
            <w:tcW w:w="373" w:type="pct"/>
            <w:tcBorders>
              <w:top w:val="nil"/>
              <w:left w:val="nil"/>
              <w:bottom w:val="single" w:sz="4" w:space="0" w:color="auto"/>
              <w:right w:val="single" w:sz="4" w:space="0" w:color="auto"/>
            </w:tcBorders>
            <w:shd w:val="clear" w:color="auto" w:fill="auto"/>
            <w:hideMark/>
          </w:tcPr>
          <w:p w14:paraId="29D4FE1C" w14:textId="77777777" w:rsidR="00C228F3" w:rsidRPr="00C228F3" w:rsidRDefault="00C228F3" w:rsidP="00AB7A30">
            <w:pPr>
              <w:jc w:val="right"/>
              <w:rPr>
                <w:rFonts w:ascii="Times New Roman" w:hAnsi="Times New Roman" w:cs="Times New Roman"/>
                <w:sz w:val="18"/>
                <w:szCs w:val="18"/>
              </w:rPr>
            </w:pPr>
            <w:r w:rsidRPr="00C228F3">
              <w:rPr>
                <w:rFonts w:ascii="Times New Roman" w:hAnsi="Times New Roman" w:cs="Times New Roman"/>
                <w:sz w:val="18"/>
                <w:szCs w:val="18"/>
              </w:rPr>
              <w:t> </w:t>
            </w:r>
          </w:p>
        </w:tc>
        <w:tc>
          <w:tcPr>
            <w:tcW w:w="396" w:type="pct"/>
            <w:tcBorders>
              <w:top w:val="nil"/>
              <w:left w:val="nil"/>
              <w:bottom w:val="single" w:sz="4" w:space="0" w:color="auto"/>
              <w:right w:val="single" w:sz="4" w:space="0" w:color="auto"/>
            </w:tcBorders>
            <w:shd w:val="clear" w:color="auto" w:fill="auto"/>
            <w:hideMark/>
          </w:tcPr>
          <w:p w14:paraId="6B252F51" w14:textId="77777777" w:rsidR="00C228F3" w:rsidRPr="00C228F3" w:rsidRDefault="00C228F3" w:rsidP="00AB7A30">
            <w:pPr>
              <w:jc w:val="right"/>
              <w:rPr>
                <w:rFonts w:ascii="Times New Roman" w:hAnsi="Times New Roman" w:cs="Times New Roman"/>
                <w:sz w:val="18"/>
                <w:szCs w:val="18"/>
              </w:rPr>
            </w:pPr>
            <w:r w:rsidRPr="00C228F3">
              <w:rPr>
                <w:rFonts w:ascii="Times New Roman" w:hAnsi="Times New Roman" w:cs="Times New Roman"/>
                <w:sz w:val="18"/>
                <w:szCs w:val="18"/>
              </w:rPr>
              <w:t>0,2</w:t>
            </w:r>
          </w:p>
        </w:tc>
        <w:tc>
          <w:tcPr>
            <w:tcW w:w="396" w:type="pct"/>
            <w:tcBorders>
              <w:top w:val="nil"/>
              <w:left w:val="nil"/>
              <w:bottom w:val="single" w:sz="4" w:space="0" w:color="auto"/>
              <w:right w:val="single" w:sz="4" w:space="0" w:color="auto"/>
            </w:tcBorders>
            <w:shd w:val="clear" w:color="auto" w:fill="auto"/>
            <w:hideMark/>
          </w:tcPr>
          <w:p w14:paraId="0C952AA5" w14:textId="77777777" w:rsidR="00C228F3" w:rsidRPr="00C228F3" w:rsidRDefault="00C228F3" w:rsidP="00AB7A30">
            <w:pPr>
              <w:jc w:val="right"/>
              <w:rPr>
                <w:rFonts w:ascii="Times New Roman" w:hAnsi="Times New Roman" w:cs="Times New Roman"/>
                <w:sz w:val="18"/>
                <w:szCs w:val="18"/>
              </w:rPr>
            </w:pPr>
            <w:r w:rsidRPr="00C228F3">
              <w:rPr>
                <w:rFonts w:ascii="Times New Roman" w:hAnsi="Times New Roman" w:cs="Times New Roman"/>
                <w:sz w:val="18"/>
                <w:szCs w:val="18"/>
              </w:rPr>
              <w:t>0,04</w:t>
            </w:r>
          </w:p>
        </w:tc>
        <w:tc>
          <w:tcPr>
            <w:tcW w:w="382" w:type="pct"/>
            <w:tcBorders>
              <w:top w:val="nil"/>
              <w:left w:val="nil"/>
              <w:bottom w:val="single" w:sz="4" w:space="0" w:color="auto"/>
              <w:right w:val="single" w:sz="4" w:space="0" w:color="auto"/>
            </w:tcBorders>
            <w:shd w:val="clear" w:color="auto" w:fill="auto"/>
            <w:hideMark/>
          </w:tcPr>
          <w:p w14:paraId="5191A4ED" w14:textId="77777777" w:rsidR="00C228F3" w:rsidRPr="00C228F3" w:rsidRDefault="00C228F3" w:rsidP="00AB7A30">
            <w:pPr>
              <w:jc w:val="right"/>
              <w:rPr>
                <w:rFonts w:ascii="Times New Roman" w:hAnsi="Times New Roman" w:cs="Times New Roman"/>
                <w:sz w:val="18"/>
                <w:szCs w:val="18"/>
              </w:rPr>
            </w:pPr>
            <w:r w:rsidRPr="00C228F3">
              <w:rPr>
                <w:rFonts w:ascii="Times New Roman" w:hAnsi="Times New Roman" w:cs="Times New Roman"/>
                <w:sz w:val="18"/>
                <w:szCs w:val="18"/>
              </w:rPr>
              <w:t> </w:t>
            </w:r>
          </w:p>
        </w:tc>
        <w:tc>
          <w:tcPr>
            <w:tcW w:w="422" w:type="pct"/>
            <w:tcBorders>
              <w:top w:val="nil"/>
              <w:left w:val="nil"/>
              <w:bottom w:val="single" w:sz="4" w:space="0" w:color="auto"/>
              <w:right w:val="single" w:sz="4" w:space="0" w:color="auto"/>
            </w:tcBorders>
            <w:shd w:val="clear" w:color="auto" w:fill="auto"/>
            <w:hideMark/>
          </w:tcPr>
          <w:p w14:paraId="5B70FFA6" w14:textId="77777777" w:rsidR="00C228F3" w:rsidRPr="00C228F3" w:rsidRDefault="00C228F3" w:rsidP="00AB7A30">
            <w:pPr>
              <w:jc w:val="center"/>
              <w:rPr>
                <w:rFonts w:ascii="Times New Roman" w:hAnsi="Times New Roman" w:cs="Times New Roman"/>
                <w:sz w:val="18"/>
                <w:szCs w:val="18"/>
              </w:rPr>
            </w:pPr>
            <w:r w:rsidRPr="00C228F3">
              <w:rPr>
                <w:rFonts w:ascii="Times New Roman" w:hAnsi="Times New Roman" w:cs="Times New Roman"/>
                <w:sz w:val="18"/>
                <w:szCs w:val="18"/>
              </w:rPr>
              <w:t>2</w:t>
            </w:r>
          </w:p>
        </w:tc>
        <w:tc>
          <w:tcPr>
            <w:tcW w:w="566" w:type="pct"/>
            <w:tcBorders>
              <w:top w:val="nil"/>
              <w:left w:val="nil"/>
              <w:bottom w:val="single" w:sz="4" w:space="0" w:color="auto"/>
              <w:right w:val="single" w:sz="4" w:space="0" w:color="auto"/>
            </w:tcBorders>
            <w:shd w:val="clear" w:color="auto" w:fill="auto"/>
            <w:hideMark/>
          </w:tcPr>
          <w:p w14:paraId="190C5E32" w14:textId="77777777" w:rsidR="00C228F3" w:rsidRPr="00C228F3" w:rsidRDefault="00C228F3" w:rsidP="00AB7A30">
            <w:pPr>
              <w:jc w:val="right"/>
              <w:rPr>
                <w:rFonts w:ascii="Times New Roman" w:hAnsi="Times New Roman" w:cs="Times New Roman"/>
                <w:sz w:val="18"/>
                <w:szCs w:val="18"/>
              </w:rPr>
            </w:pPr>
            <w:r w:rsidRPr="00C228F3">
              <w:rPr>
                <w:rFonts w:ascii="Times New Roman" w:hAnsi="Times New Roman" w:cs="Times New Roman"/>
                <w:sz w:val="18"/>
                <w:szCs w:val="18"/>
              </w:rPr>
              <w:t>3,78499</w:t>
            </w:r>
          </w:p>
        </w:tc>
        <w:tc>
          <w:tcPr>
            <w:tcW w:w="451" w:type="pct"/>
            <w:tcBorders>
              <w:top w:val="nil"/>
              <w:left w:val="nil"/>
              <w:bottom w:val="single" w:sz="4" w:space="0" w:color="auto"/>
              <w:right w:val="single" w:sz="4" w:space="0" w:color="auto"/>
            </w:tcBorders>
            <w:shd w:val="clear" w:color="auto" w:fill="auto"/>
            <w:hideMark/>
          </w:tcPr>
          <w:p w14:paraId="0A86644E" w14:textId="77777777" w:rsidR="00C228F3" w:rsidRPr="00C228F3" w:rsidRDefault="00C228F3" w:rsidP="00AB7A30">
            <w:pPr>
              <w:jc w:val="right"/>
              <w:rPr>
                <w:rFonts w:ascii="Times New Roman" w:hAnsi="Times New Roman" w:cs="Times New Roman"/>
                <w:sz w:val="18"/>
                <w:szCs w:val="18"/>
              </w:rPr>
            </w:pPr>
            <w:r w:rsidRPr="00C228F3">
              <w:rPr>
                <w:rFonts w:ascii="Times New Roman" w:hAnsi="Times New Roman" w:cs="Times New Roman"/>
                <w:sz w:val="18"/>
                <w:szCs w:val="18"/>
              </w:rPr>
              <w:t>5,9943</w:t>
            </w:r>
          </w:p>
        </w:tc>
        <w:tc>
          <w:tcPr>
            <w:tcW w:w="463" w:type="pct"/>
            <w:tcBorders>
              <w:top w:val="nil"/>
              <w:left w:val="nil"/>
              <w:bottom w:val="single" w:sz="4" w:space="0" w:color="auto"/>
              <w:right w:val="single" w:sz="4" w:space="0" w:color="auto"/>
            </w:tcBorders>
            <w:shd w:val="clear" w:color="auto" w:fill="auto"/>
            <w:hideMark/>
          </w:tcPr>
          <w:p w14:paraId="60C2CA64" w14:textId="77777777" w:rsidR="00C228F3" w:rsidRPr="00C228F3" w:rsidRDefault="00C228F3" w:rsidP="00AB7A30">
            <w:pPr>
              <w:jc w:val="right"/>
              <w:rPr>
                <w:rFonts w:ascii="Times New Roman" w:hAnsi="Times New Roman" w:cs="Times New Roman"/>
                <w:sz w:val="18"/>
                <w:szCs w:val="18"/>
              </w:rPr>
            </w:pPr>
            <w:r w:rsidRPr="00C228F3">
              <w:rPr>
                <w:rFonts w:ascii="Times New Roman" w:hAnsi="Times New Roman" w:cs="Times New Roman"/>
                <w:sz w:val="18"/>
                <w:szCs w:val="18"/>
              </w:rPr>
              <w:t>149,8575</w:t>
            </w:r>
          </w:p>
        </w:tc>
      </w:tr>
      <w:tr w:rsidR="00C228F3" w:rsidRPr="00C228F3" w14:paraId="7D49D509" w14:textId="77777777" w:rsidTr="00AB7A30">
        <w:trPr>
          <w:trHeight w:val="255"/>
        </w:trPr>
        <w:tc>
          <w:tcPr>
            <w:tcW w:w="247" w:type="pct"/>
            <w:tcBorders>
              <w:top w:val="nil"/>
              <w:left w:val="single" w:sz="4" w:space="0" w:color="auto"/>
              <w:bottom w:val="single" w:sz="4" w:space="0" w:color="auto"/>
              <w:right w:val="single" w:sz="4" w:space="0" w:color="auto"/>
            </w:tcBorders>
            <w:shd w:val="clear" w:color="auto" w:fill="auto"/>
            <w:hideMark/>
          </w:tcPr>
          <w:p w14:paraId="18D20413" w14:textId="77777777" w:rsidR="00C228F3" w:rsidRPr="00C228F3" w:rsidRDefault="00C228F3" w:rsidP="00AB7A30">
            <w:pPr>
              <w:jc w:val="center"/>
              <w:rPr>
                <w:rFonts w:ascii="Times New Roman" w:hAnsi="Times New Roman" w:cs="Times New Roman"/>
                <w:sz w:val="18"/>
                <w:szCs w:val="18"/>
              </w:rPr>
            </w:pPr>
            <w:r w:rsidRPr="00C228F3">
              <w:rPr>
                <w:rFonts w:ascii="Times New Roman" w:hAnsi="Times New Roman" w:cs="Times New Roman"/>
                <w:sz w:val="18"/>
                <w:szCs w:val="18"/>
              </w:rPr>
              <w:t>0304</w:t>
            </w:r>
          </w:p>
        </w:tc>
        <w:tc>
          <w:tcPr>
            <w:tcW w:w="1304" w:type="pct"/>
            <w:tcBorders>
              <w:top w:val="nil"/>
              <w:left w:val="nil"/>
              <w:bottom w:val="single" w:sz="4" w:space="0" w:color="auto"/>
              <w:right w:val="single" w:sz="4" w:space="0" w:color="auto"/>
            </w:tcBorders>
            <w:shd w:val="clear" w:color="auto" w:fill="auto"/>
            <w:hideMark/>
          </w:tcPr>
          <w:p w14:paraId="4BF304F3" w14:textId="77777777" w:rsidR="00C228F3" w:rsidRPr="00C228F3" w:rsidRDefault="00C228F3" w:rsidP="00AB7A30">
            <w:pPr>
              <w:rPr>
                <w:rFonts w:ascii="Times New Roman" w:hAnsi="Times New Roman" w:cs="Times New Roman"/>
                <w:sz w:val="18"/>
                <w:szCs w:val="18"/>
              </w:rPr>
            </w:pPr>
            <w:r w:rsidRPr="00C228F3">
              <w:rPr>
                <w:rFonts w:ascii="Times New Roman" w:hAnsi="Times New Roman" w:cs="Times New Roman"/>
                <w:sz w:val="18"/>
                <w:szCs w:val="18"/>
              </w:rPr>
              <w:t>Азот (II) оксид (Азота оксид) (6)</w:t>
            </w:r>
          </w:p>
        </w:tc>
        <w:tc>
          <w:tcPr>
            <w:tcW w:w="373" w:type="pct"/>
            <w:tcBorders>
              <w:top w:val="nil"/>
              <w:left w:val="nil"/>
              <w:bottom w:val="single" w:sz="4" w:space="0" w:color="auto"/>
              <w:right w:val="single" w:sz="4" w:space="0" w:color="auto"/>
            </w:tcBorders>
            <w:shd w:val="clear" w:color="auto" w:fill="auto"/>
            <w:hideMark/>
          </w:tcPr>
          <w:p w14:paraId="4511B305" w14:textId="77777777" w:rsidR="00C228F3" w:rsidRPr="00C228F3" w:rsidRDefault="00C228F3" w:rsidP="00AB7A30">
            <w:pPr>
              <w:jc w:val="right"/>
              <w:rPr>
                <w:rFonts w:ascii="Times New Roman" w:hAnsi="Times New Roman" w:cs="Times New Roman"/>
                <w:sz w:val="18"/>
                <w:szCs w:val="18"/>
              </w:rPr>
            </w:pPr>
            <w:r w:rsidRPr="00C228F3">
              <w:rPr>
                <w:rFonts w:ascii="Times New Roman" w:hAnsi="Times New Roman" w:cs="Times New Roman"/>
                <w:sz w:val="18"/>
                <w:szCs w:val="18"/>
              </w:rPr>
              <w:t> </w:t>
            </w:r>
          </w:p>
        </w:tc>
        <w:tc>
          <w:tcPr>
            <w:tcW w:w="396" w:type="pct"/>
            <w:tcBorders>
              <w:top w:val="nil"/>
              <w:left w:val="nil"/>
              <w:bottom w:val="single" w:sz="4" w:space="0" w:color="auto"/>
              <w:right w:val="single" w:sz="4" w:space="0" w:color="auto"/>
            </w:tcBorders>
            <w:shd w:val="clear" w:color="auto" w:fill="auto"/>
            <w:hideMark/>
          </w:tcPr>
          <w:p w14:paraId="530DB15D" w14:textId="77777777" w:rsidR="00C228F3" w:rsidRPr="00C228F3" w:rsidRDefault="00C228F3" w:rsidP="00AB7A30">
            <w:pPr>
              <w:jc w:val="right"/>
              <w:rPr>
                <w:rFonts w:ascii="Times New Roman" w:hAnsi="Times New Roman" w:cs="Times New Roman"/>
                <w:sz w:val="18"/>
                <w:szCs w:val="18"/>
              </w:rPr>
            </w:pPr>
            <w:r w:rsidRPr="00C228F3">
              <w:rPr>
                <w:rFonts w:ascii="Times New Roman" w:hAnsi="Times New Roman" w:cs="Times New Roman"/>
                <w:sz w:val="18"/>
                <w:szCs w:val="18"/>
              </w:rPr>
              <w:t>0,4</w:t>
            </w:r>
          </w:p>
        </w:tc>
        <w:tc>
          <w:tcPr>
            <w:tcW w:w="396" w:type="pct"/>
            <w:tcBorders>
              <w:top w:val="nil"/>
              <w:left w:val="nil"/>
              <w:bottom w:val="single" w:sz="4" w:space="0" w:color="auto"/>
              <w:right w:val="single" w:sz="4" w:space="0" w:color="auto"/>
            </w:tcBorders>
            <w:shd w:val="clear" w:color="auto" w:fill="auto"/>
            <w:hideMark/>
          </w:tcPr>
          <w:p w14:paraId="4F5A21DD" w14:textId="77777777" w:rsidR="00C228F3" w:rsidRPr="00C228F3" w:rsidRDefault="00C228F3" w:rsidP="00AB7A30">
            <w:pPr>
              <w:jc w:val="right"/>
              <w:rPr>
                <w:rFonts w:ascii="Times New Roman" w:hAnsi="Times New Roman" w:cs="Times New Roman"/>
                <w:sz w:val="18"/>
                <w:szCs w:val="18"/>
              </w:rPr>
            </w:pPr>
            <w:r w:rsidRPr="00C228F3">
              <w:rPr>
                <w:rFonts w:ascii="Times New Roman" w:hAnsi="Times New Roman" w:cs="Times New Roman"/>
                <w:sz w:val="18"/>
                <w:szCs w:val="18"/>
              </w:rPr>
              <w:t>0,06</w:t>
            </w:r>
          </w:p>
        </w:tc>
        <w:tc>
          <w:tcPr>
            <w:tcW w:w="382" w:type="pct"/>
            <w:tcBorders>
              <w:top w:val="nil"/>
              <w:left w:val="nil"/>
              <w:bottom w:val="single" w:sz="4" w:space="0" w:color="auto"/>
              <w:right w:val="single" w:sz="4" w:space="0" w:color="auto"/>
            </w:tcBorders>
            <w:shd w:val="clear" w:color="auto" w:fill="auto"/>
            <w:hideMark/>
          </w:tcPr>
          <w:p w14:paraId="4FD1F666" w14:textId="77777777" w:rsidR="00C228F3" w:rsidRPr="00C228F3" w:rsidRDefault="00C228F3" w:rsidP="00AB7A30">
            <w:pPr>
              <w:jc w:val="right"/>
              <w:rPr>
                <w:rFonts w:ascii="Times New Roman" w:hAnsi="Times New Roman" w:cs="Times New Roman"/>
                <w:sz w:val="18"/>
                <w:szCs w:val="18"/>
              </w:rPr>
            </w:pPr>
            <w:r w:rsidRPr="00C228F3">
              <w:rPr>
                <w:rFonts w:ascii="Times New Roman" w:hAnsi="Times New Roman" w:cs="Times New Roman"/>
                <w:sz w:val="18"/>
                <w:szCs w:val="18"/>
              </w:rPr>
              <w:t> </w:t>
            </w:r>
          </w:p>
        </w:tc>
        <w:tc>
          <w:tcPr>
            <w:tcW w:w="422" w:type="pct"/>
            <w:tcBorders>
              <w:top w:val="nil"/>
              <w:left w:val="nil"/>
              <w:bottom w:val="single" w:sz="4" w:space="0" w:color="auto"/>
              <w:right w:val="single" w:sz="4" w:space="0" w:color="auto"/>
            </w:tcBorders>
            <w:shd w:val="clear" w:color="auto" w:fill="auto"/>
            <w:hideMark/>
          </w:tcPr>
          <w:p w14:paraId="44E67C19" w14:textId="77777777" w:rsidR="00C228F3" w:rsidRPr="00C228F3" w:rsidRDefault="00C228F3" w:rsidP="00AB7A30">
            <w:pPr>
              <w:jc w:val="center"/>
              <w:rPr>
                <w:rFonts w:ascii="Times New Roman" w:hAnsi="Times New Roman" w:cs="Times New Roman"/>
                <w:sz w:val="18"/>
                <w:szCs w:val="18"/>
              </w:rPr>
            </w:pPr>
            <w:r w:rsidRPr="00C228F3">
              <w:rPr>
                <w:rFonts w:ascii="Times New Roman" w:hAnsi="Times New Roman" w:cs="Times New Roman"/>
                <w:sz w:val="18"/>
                <w:szCs w:val="18"/>
              </w:rPr>
              <w:t>3</w:t>
            </w:r>
          </w:p>
        </w:tc>
        <w:tc>
          <w:tcPr>
            <w:tcW w:w="566" w:type="pct"/>
            <w:tcBorders>
              <w:top w:val="nil"/>
              <w:left w:val="nil"/>
              <w:bottom w:val="single" w:sz="4" w:space="0" w:color="auto"/>
              <w:right w:val="single" w:sz="4" w:space="0" w:color="auto"/>
            </w:tcBorders>
            <w:shd w:val="clear" w:color="auto" w:fill="auto"/>
            <w:hideMark/>
          </w:tcPr>
          <w:p w14:paraId="5933AB24" w14:textId="77777777" w:rsidR="00C228F3" w:rsidRPr="00C228F3" w:rsidRDefault="00C228F3" w:rsidP="00AB7A30">
            <w:pPr>
              <w:jc w:val="right"/>
              <w:rPr>
                <w:rFonts w:ascii="Times New Roman" w:hAnsi="Times New Roman" w:cs="Times New Roman"/>
                <w:sz w:val="18"/>
                <w:szCs w:val="18"/>
              </w:rPr>
            </w:pPr>
            <w:r w:rsidRPr="00C228F3">
              <w:rPr>
                <w:rFonts w:ascii="Times New Roman" w:hAnsi="Times New Roman" w:cs="Times New Roman"/>
                <w:sz w:val="18"/>
                <w:szCs w:val="18"/>
              </w:rPr>
              <w:t>4,92049</w:t>
            </w:r>
          </w:p>
        </w:tc>
        <w:tc>
          <w:tcPr>
            <w:tcW w:w="451" w:type="pct"/>
            <w:tcBorders>
              <w:top w:val="nil"/>
              <w:left w:val="nil"/>
              <w:bottom w:val="single" w:sz="4" w:space="0" w:color="auto"/>
              <w:right w:val="single" w:sz="4" w:space="0" w:color="auto"/>
            </w:tcBorders>
            <w:shd w:val="clear" w:color="auto" w:fill="auto"/>
            <w:hideMark/>
          </w:tcPr>
          <w:p w14:paraId="2E3958AC" w14:textId="77777777" w:rsidR="00C228F3" w:rsidRPr="00C228F3" w:rsidRDefault="00C228F3" w:rsidP="00AB7A30">
            <w:pPr>
              <w:jc w:val="right"/>
              <w:rPr>
                <w:rFonts w:ascii="Times New Roman" w:hAnsi="Times New Roman" w:cs="Times New Roman"/>
                <w:sz w:val="18"/>
                <w:szCs w:val="18"/>
              </w:rPr>
            </w:pPr>
            <w:r w:rsidRPr="00C228F3">
              <w:rPr>
                <w:rFonts w:ascii="Times New Roman" w:hAnsi="Times New Roman" w:cs="Times New Roman"/>
                <w:sz w:val="18"/>
                <w:szCs w:val="18"/>
              </w:rPr>
              <w:t>7,79259</w:t>
            </w:r>
          </w:p>
        </w:tc>
        <w:tc>
          <w:tcPr>
            <w:tcW w:w="463" w:type="pct"/>
            <w:tcBorders>
              <w:top w:val="nil"/>
              <w:left w:val="nil"/>
              <w:bottom w:val="single" w:sz="4" w:space="0" w:color="auto"/>
              <w:right w:val="single" w:sz="4" w:space="0" w:color="auto"/>
            </w:tcBorders>
            <w:shd w:val="clear" w:color="auto" w:fill="auto"/>
            <w:hideMark/>
          </w:tcPr>
          <w:p w14:paraId="690B9B18" w14:textId="77777777" w:rsidR="00C228F3" w:rsidRPr="00C228F3" w:rsidRDefault="00C228F3" w:rsidP="00AB7A30">
            <w:pPr>
              <w:jc w:val="right"/>
              <w:rPr>
                <w:rFonts w:ascii="Times New Roman" w:hAnsi="Times New Roman" w:cs="Times New Roman"/>
                <w:sz w:val="18"/>
                <w:szCs w:val="18"/>
              </w:rPr>
            </w:pPr>
            <w:r w:rsidRPr="00C228F3">
              <w:rPr>
                <w:rFonts w:ascii="Times New Roman" w:hAnsi="Times New Roman" w:cs="Times New Roman"/>
                <w:sz w:val="18"/>
                <w:szCs w:val="18"/>
              </w:rPr>
              <w:t>129,8765</w:t>
            </w:r>
          </w:p>
        </w:tc>
      </w:tr>
      <w:tr w:rsidR="00C228F3" w:rsidRPr="00C228F3" w14:paraId="1BAA699E" w14:textId="77777777" w:rsidTr="00AB7A30">
        <w:trPr>
          <w:trHeight w:val="255"/>
        </w:trPr>
        <w:tc>
          <w:tcPr>
            <w:tcW w:w="247" w:type="pct"/>
            <w:tcBorders>
              <w:top w:val="nil"/>
              <w:left w:val="single" w:sz="4" w:space="0" w:color="auto"/>
              <w:bottom w:val="single" w:sz="4" w:space="0" w:color="auto"/>
              <w:right w:val="single" w:sz="4" w:space="0" w:color="auto"/>
            </w:tcBorders>
            <w:shd w:val="clear" w:color="auto" w:fill="auto"/>
            <w:hideMark/>
          </w:tcPr>
          <w:p w14:paraId="147EBB00" w14:textId="77777777" w:rsidR="00C228F3" w:rsidRPr="00C228F3" w:rsidRDefault="00C228F3" w:rsidP="00AB7A30">
            <w:pPr>
              <w:jc w:val="center"/>
              <w:rPr>
                <w:rFonts w:ascii="Times New Roman" w:hAnsi="Times New Roman" w:cs="Times New Roman"/>
                <w:sz w:val="18"/>
                <w:szCs w:val="18"/>
              </w:rPr>
            </w:pPr>
            <w:r w:rsidRPr="00C228F3">
              <w:rPr>
                <w:rFonts w:ascii="Times New Roman" w:hAnsi="Times New Roman" w:cs="Times New Roman"/>
                <w:sz w:val="18"/>
                <w:szCs w:val="18"/>
              </w:rPr>
              <w:t>0328</w:t>
            </w:r>
          </w:p>
        </w:tc>
        <w:tc>
          <w:tcPr>
            <w:tcW w:w="1304" w:type="pct"/>
            <w:tcBorders>
              <w:top w:val="nil"/>
              <w:left w:val="nil"/>
              <w:bottom w:val="single" w:sz="4" w:space="0" w:color="auto"/>
              <w:right w:val="single" w:sz="4" w:space="0" w:color="auto"/>
            </w:tcBorders>
            <w:shd w:val="clear" w:color="auto" w:fill="auto"/>
            <w:hideMark/>
          </w:tcPr>
          <w:p w14:paraId="5CD8A4DF" w14:textId="77777777" w:rsidR="00C228F3" w:rsidRPr="00C228F3" w:rsidRDefault="00C228F3" w:rsidP="00AB7A30">
            <w:pPr>
              <w:rPr>
                <w:rFonts w:ascii="Times New Roman" w:hAnsi="Times New Roman" w:cs="Times New Roman"/>
                <w:sz w:val="18"/>
                <w:szCs w:val="18"/>
              </w:rPr>
            </w:pPr>
            <w:r w:rsidRPr="00C228F3">
              <w:rPr>
                <w:rFonts w:ascii="Times New Roman" w:hAnsi="Times New Roman" w:cs="Times New Roman"/>
                <w:sz w:val="18"/>
                <w:szCs w:val="18"/>
              </w:rPr>
              <w:t>Углерод (Сажа, Углерод черный) (583)</w:t>
            </w:r>
          </w:p>
        </w:tc>
        <w:tc>
          <w:tcPr>
            <w:tcW w:w="373" w:type="pct"/>
            <w:tcBorders>
              <w:top w:val="nil"/>
              <w:left w:val="nil"/>
              <w:bottom w:val="single" w:sz="4" w:space="0" w:color="auto"/>
              <w:right w:val="single" w:sz="4" w:space="0" w:color="auto"/>
            </w:tcBorders>
            <w:shd w:val="clear" w:color="auto" w:fill="auto"/>
            <w:hideMark/>
          </w:tcPr>
          <w:p w14:paraId="7E39EFDA" w14:textId="77777777" w:rsidR="00C228F3" w:rsidRPr="00C228F3" w:rsidRDefault="00C228F3" w:rsidP="00AB7A30">
            <w:pPr>
              <w:jc w:val="right"/>
              <w:rPr>
                <w:rFonts w:ascii="Times New Roman" w:hAnsi="Times New Roman" w:cs="Times New Roman"/>
                <w:sz w:val="18"/>
                <w:szCs w:val="18"/>
              </w:rPr>
            </w:pPr>
            <w:r w:rsidRPr="00C228F3">
              <w:rPr>
                <w:rFonts w:ascii="Times New Roman" w:hAnsi="Times New Roman" w:cs="Times New Roman"/>
                <w:sz w:val="18"/>
                <w:szCs w:val="18"/>
              </w:rPr>
              <w:t> </w:t>
            </w:r>
          </w:p>
        </w:tc>
        <w:tc>
          <w:tcPr>
            <w:tcW w:w="396" w:type="pct"/>
            <w:tcBorders>
              <w:top w:val="nil"/>
              <w:left w:val="nil"/>
              <w:bottom w:val="single" w:sz="4" w:space="0" w:color="auto"/>
              <w:right w:val="single" w:sz="4" w:space="0" w:color="auto"/>
            </w:tcBorders>
            <w:shd w:val="clear" w:color="auto" w:fill="auto"/>
            <w:hideMark/>
          </w:tcPr>
          <w:p w14:paraId="0FB36D2B" w14:textId="77777777" w:rsidR="00C228F3" w:rsidRPr="00C228F3" w:rsidRDefault="00C228F3" w:rsidP="00AB7A30">
            <w:pPr>
              <w:jc w:val="right"/>
              <w:rPr>
                <w:rFonts w:ascii="Times New Roman" w:hAnsi="Times New Roman" w:cs="Times New Roman"/>
                <w:sz w:val="18"/>
                <w:szCs w:val="18"/>
              </w:rPr>
            </w:pPr>
            <w:r w:rsidRPr="00C228F3">
              <w:rPr>
                <w:rFonts w:ascii="Times New Roman" w:hAnsi="Times New Roman" w:cs="Times New Roman"/>
                <w:sz w:val="18"/>
                <w:szCs w:val="18"/>
              </w:rPr>
              <w:t>0,15</w:t>
            </w:r>
          </w:p>
        </w:tc>
        <w:tc>
          <w:tcPr>
            <w:tcW w:w="396" w:type="pct"/>
            <w:tcBorders>
              <w:top w:val="nil"/>
              <w:left w:val="nil"/>
              <w:bottom w:val="single" w:sz="4" w:space="0" w:color="auto"/>
              <w:right w:val="single" w:sz="4" w:space="0" w:color="auto"/>
            </w:tcBorders>
            <w:shd w:val="clear" w:color="auto" w:fill="auto"/>
            <w:hideMark/>
          </w:tcPr>
          <w:p w14:paraId="716FBE8B" w14:textId="77777777" w:rsidR="00C228F3" w:rsidRPr="00C228F3" w:rsidRDefault="00C228F3" w:rsidP="00AB7A30">
            <w:pPr>
              <w:jc w:val="right"/>
              <w:rPr>
                <w:rFonts w:ascii="Times New Roman" w:hAnsi="Times New Roman" w:cs="Times New Roman"/>
                <w:sz w:val="18"/>
                <w:szCs w:val="18"/>
              </w:rPr>
            </w:pPr>
            <w:r w:rsidRPr="00C228F3">
              <w:rPr>
                <w:rFonts w:ascii="Times New Roman" w:hAnsi="Times New Roman" w:cs="Times New Roman"/>
                <w:sz w:val="18"/>
                <w:szCs w:val="18"/>
              </w:rPr>
              <w:t>0,05</w:t>
            </w:r>
          </w:p>
        </w:tc>
        <w:tc>
          <w:tcPr>
            <w:tcW w:w="382" w:type="pct"/>
            <w:tcBorders>
              <w:top w:val="nil"/>
              <w:left w:val="nil"/>
              <w:bottom w:val="single" w:sz="4" w:space="0" w:color="auto"/>
              <w:right w:val="single" w:sz="4" w:space="0" w:color="auto"/>
            </w:tcBorders>
            <w:shd w:val="clear" w:color="auto" w:fill="auto"/>
            <w:hideMark/>
          </w:tcPr>
          <w:p w14:paraId="66EDD5FA" w14:textId="77777777" w:rsidR="00C228F3" w:rsidRPr="00C228F3" w:rsidRDefault="00C228F3" w:rsidP="00AB7A30">
            <w:pPr>
              <w:jc w:val="right"/>
              <w:rPr>
                <w:rFonts w:ascii="Times New Roman" w:hAnsi="Times New Roman" w:cs="Times New Roman"/>
                <w:sz w:val="18"/>
                <w:szCs w:val="18"/>
              </w:rPr>
            </w:pPr>
            <w:r w:rsidRPr="00C228F3">
              <w:rPr>
                <w:rFonts w:ascii="Times New Roman" w:hAnsi="Times New Roman" w:cs="Times New Roman"/>
                <w:sz w:val="18"/>
                <w:szCs w:val="18"/>
              </w:rPr>
              <w:t> </w:t>
            </w:r>
          </w:p>
        </w:tc>
        <w:tc>
          <w:tcPr>
            <w:tcW w:w="422" w:type="pct"/>
            <w:tcBorders>
              <w:top w:val="nil"/>
              <w:left w:val="nil"/>
              <w:bottom w:val="single" w:sz="4" w:space="0" w:color="auto"/>
              <w:right w:val="single" w:sz="4" w:space="0" w:color="auto"/>
            </w:tcBorders>
            <w:shd w:val="clear" w:color="auto" w:fill="auto"/>
            <w:hideMark/>
          </w:tcPr>
          <w:p w14:paraId="4D36BED9" w14:textId="77777777" w:rsidR="00C228F3" w:rsidRPr="00C228F3" w:rsidRDefault="00C228F3" w:rsidP="00AB7A30">
            <w:pPr>
              <w:jc w:val="center"/>
              <w:rPr>
                <w:rFonts w:ascii="Times New Roman" w:hAnsi="Times New Roman" w:cs="Times New Roman"/>
                <w:sz w:val="18"/>
                <w:szCs w:val="18"/>
              </w:rPr>
            </w:pPr>
            <w:r w:rsidRPr="00C228F3">
              <w:rPr>
                <w:rFonts w:ascii="Times New Roman" w:hAnsi="Times New Roman" w:cs="Times New Roman"/>
                <w:sz w:val="18"/>
                <w:szCs w:val="18"/>
              </w:rPr>
              <w:t>3</w:t>
            </w:r>
          </w:p>
        </w:tc>
        <w:tc>
          <w:tcPr>
            <w:tcW w:w="566" w:type="pct"/>
            <w:tcBorders>
              <w:top w:val="nil"/>
              <w:left w:val="nil"/>
              <w:bottom w:val="single" w:sz="4" w:space="0" w:color="auto"/>
              <w:right w:val="single" w:sz="4" w:space="0" w:color="auto"/>
            </w:tcBorders>
            <w:shd w:val="clear" w:color="auto" w:fill="auto"/>
            <w:hideMark/>
          </w:tcPr>
          <w:p w14:paraId="48445B4E" w14:textId="77777777" w:rsidR="00C228F3" w:rsidRPr="00C228F3" w:rsidRDefault="00C228F3" w:rsidP="00AB7A30">
            <w:pPr>
              <w:jc w:val="right"/>
              <w:rPr>
                <w:rFonts w:ascii="Times New Roman" w:hAnsi="Times New Roman" w:cs="Times New Roman"/>
                <w:sz w:val="18"/>
                <w:szCs w:val="18"/>
              </w:rPr>
            </w:pPr>
            <w:r w:rsidRPr="00C228F3">
              <w:rPr>
                <w:rFonts w:ascii="Times New Roman" w:hAnsi="Times New Roman" w:cs="Times New Roman"/>
                <w:sz w:val="18"/>
                <w:szCs w:val="18"/>
              </w:rPr>
              <w:t>0,63083</w:t>
            </w:r>
          </w:p>
        </w:tc>
        <w:tc>
          <w:tcPr>
            <w:tcW w:w="451" w:type="pct"/>
            <w:tcBorders>
              <w:top w:val="nil"/>
              <w:left w:val="nil"/>
              <w:bottom w:val="single" w:sz="4" w:space="0" w:color="auto"/>
              <w:right w:val="single" w:sz="4" w:space="0" w:color="auto"/>
            </w:tcBorders>
            <w:shd w:val="clear" w:color="auto" w:fill="auto"/>
            <w:hideMark/>
          </w:tcPr>
          <w:p w14:paraId="016F9C53" w14:textId="77777777" w:rsidR="00C228F3" w:rsidRPr="00C228F3" w:rsidRDefault="00C228F3" w:rsidP="00AB7A30">
            <w:pPr>
              <w:jc w:val="right"/>
              <w:rPr>
                <w:rFonts w:ascii="Times New Roman" w:hAnsi="Times New Roman" w:cs="Times New Roman"/>
                <w:sz w:val="18"/>
                <w:szCs w:val="18"/>
              </w:rPr>
            </w:pPr>
            <w:r w:rsidRPr="00C228F3">
              <w:rPr>
                <w:rFonts w:ascii="Times New Roman" w:hAnsi="Times New Roman" w:cs="Times New Roman"/>
                <w:sz w:val="18"/>
                <w:szCs w:val="18"/>
              </w:rPr>
              <w:t>0,99905</w:t>
            </w:r>
          </w:p>
        </w:tc>
        <w:tc>
          <w:tcPr>
            <w:tcW w:w="463" w:type="pct"/>
            <w:tcBorders>
              <w:top w:val="nil"/>
              <w:left w:val="nil"/>
              <w:bottom w:val="single" w:sz="4" w:space="0" w:color="auto"/>
              <w:right w:val="single" w:sz="4" w:space="0" w:color="auto"/>
            </w:tcBorders>
            <w:shd w:val="clear" w:color="auto" w:fill="auto"/>
            <w:hideMark/>
          </w:tcPr>
          <w:p w14:paraId="31CCDF97" w14:textId="77777777" w:rsidR="00C228F3" w:rsidRPr="00C228F3" w:rsidRDefault="00C228F3" w:rsidP="00AB7A30">
            <w:pPr>
              <w:jc w:val="right"/>
              <w:rPr>
                <w:rFonts w:ascii="Times New Roman" w:hAnsi="Times New Roman" w:cs="Times New Roman"/>
                <w:sz w:val="18"/>
                <w:szCs w:val="18"/>
              </w:rPr>
            </w:pPr>
            <w:r w:rsidRPr="00C228F3">
              <w:rPr>
                <w:rFonts w:ascii="Times New Roman" w:hAnsi="Times New Roman" w:cs="Times New Roman"/>
                <w:sz w:val="18"/>
                <w:szCs w:val="18"/>
              </w:rPr>
              <w:t>19,981</w:t>
            </w:r>
          </w:p>
        </w:tc>
      </w:tr>
      <w:tr w:rsidR="00C228F3" w:rsidRPr="00C228F3" w14:paraId="3E3D2A30" w14:textId="77777777" w:rsidTr="00AB7A30">
        <w:trPr>
          <w:trHeight w:val="510"/>
        </w:trPr>
        <w:tc>
          <w:tcPr>
            <w:tcW w:w="247" w:type="pct"/>
            <w:tcBorders>
              <w:top w:val="nil"/>
              <w:left w:val="single" w:sz="4" w:space="0" w:color="auto"/>
              <w:bottom w:val="single" w:sz="4" w:space="0" w:color="auto"/>
              <w:right w:val="single" w:sz="4" w:space="0" w:color="auto"/>
            </w:tcBorders>
            <w:shd w:val="clear" w:color="auto" w:fill="auto"/>
            <w:hideMark/>
          </w:tcPr>
          <w:p w14:paraId="73A2957E" w14:textId="77777777" w:rsidR="00C228F3" w:rsidRPr="00C228F3" w:rsidRDefault="00C228F3" w:rsidP="00AB7A30">
            <w:pPr>
              <w:jc w:val="center"/>
              <w:rPr>
                <w:rFonts w:ascii="Times New Roman" w:hAnsi="Times New Roman" w:cs="Times New Roman"/>
                <w:sz w:val="18"/>
                <w:szCs w:val="18"/>
              </w:rPr>
            </w:pPr>
            <w:r w:rsidRPr="00C228F3">
              <w:rPr>
                <w:rFonts w:ascii="Times New Roman" w:hAnsi="Times New Roman" w:cs="Times New Roman"/>
                <w:sz w:val="18"/>
                <w:szCs w:val="18"/>
              </w:rPr>
              <w:t>0330</w:t>
            </w:r>
          </w:p>
        </w:tc>
        <w:tc>
          <w:tcPr>
            <w:tcW w:w="1304" w:type="pct"/>
            <w:tcBorders>
              <w:top w:val="nil"/>
              <w:left w:val="nil"/>
              <w:bottom w:val="single" w:sz="4" w:space="0" w:color="auto"/>
              <w:right w:val="single" w:sz="4" w:space="0" w:color="auto"/>
            </w:tcBorders>
            <w:shd w:val="clear" w:color="auto" w:fill="auto"/>
            <w:hideMark/>
          </w:tcPr>
          <w:p w14:paraId="3F4E0915" w14:textId="77777777" w:rsidR="00C228F3" w:rsidRPr="00C228F3" w:rsidRDefault="00C228F3" w:rsidP="00AB7A30">
            <w:pPr>
              <w:rPr>
                <w:rFonts w:ascii="Times New Roman" w:hAnsi="Times New Roman" w:cs="Times New Roman"/>
                <w:sz w:val="18"/>
                <w:szCs w:val="18"/>
              </w:rPr>
            </w:pPr>
            <w:r w:rsidRPr="00C228F3">
              <w:rPr>
                <w:rFonts w:ascii="Times New Roman" w:hAnsi="Times New Roman" w:cs="Times New Roman"/>
                <w:sz w:val="18"/>
                <w:szCs w:val="18"/>
              </w:rPr>
              <w:t>Сера диоксид (Ангидрид сернистый, Сернистый газ, Сера (IV) оксид) (516)</w:t>
            </w:r>
          </w:p>
        </w:tc>
        <w:tc>
          <w:tcPr>
            <w:tcW w:w="373" w:type="pct"/>
            <w:tcBorders>
              <w:top w:val="nil"/>
              <w:left w:val="nil"/>
              <w:bottom w:val="single" w:sz="4" w:space="0" w:color="auto"/>
              <w:right w:val="single" w:sz="4" w:space="0" w:color="auto"/>
            </w:tcBorders>
            <w:shd w:val="clear" w:color="auto" w:fill="auto"/>
            <w:hideMark/>
          </w:tcPr>
          <w:p w14:paraId="2FBF4811" w14:textId="77777777" w:rsidR="00C228F3" w:rsidRPr="00C228F3" w:rsidRDefault="00C228F3" w:rsidP="00AB7A30">
            <w:pPr>
              <w:jc w:val="right"/>
              <w:rPr>
                <w:rFonts w:ascii="Times New Roman" w:hAnsi="Times New Roman" w:cs="Times New Roman"/>
                <w:sz w:val="18"/>
                <w:szCs w:val="18"/>
              </w:rPr>
            </w:pPr>
            <w:r w:rsidRPr="00C228F3">
              <w:rPr>
                <w:rFonts w:ascii="Times New Roman" w:hAnsi="Times New Roman" w:cs="Times New Roman"/>
                <w:sz w:val="18"/>
                <w:szCs w:val="18"/>
              </w:rPr>
              <w:t> </w:t>
            </w:r>
          </w:p>
        </w:tc>
        <w:tc>
          <w:tcPr>
            <w:tcW w:w="396" w:type="pct"/>
            <w:tcBorders>
              <w:top w:val="nil"/>
              <w:left w:val="nil"/>
              <w:bottom w:val="single" w:sz="4" w:space="0" w:color="auto"/>
              <w:right w:val="single" w:sz="4" w:space="0" w:color="auto"/>
            </w:tcBorders>
            <w:shd w:val="clear" w:color="auto" w:fill="auto"/>
            <w:hideMark/>
          </w:tcPr>
          <w:p w14:paraId="583C7B0F" w14:textId="77777777" w:rsidR="00C228F3" w:rsidRPr="00C228F3" w:rsidRDefault="00C228F3" w:rsidP="00AB7A30">
            <w:pPr>
              <w:jc w:val="right"/>
              <w:rPr>
                <w:rFonts w:ascii="Times New Roman" w:hAnsi="Times New Roman" w:cs="Times New Roman"/>
                <w:sz w:val="18"/>
                <w:szCs w:val="18"/>
              </w:rPr>
            </w:pPr>
            <w:r w:rsidRPr="00C228F3">
              <w:rPr>
                <w:rFonts w:ascii="Times New Roman" w:hAnsi="Times New Roman" w:cs="Times New Roman"/>
                <w:sz w:val="18"/>
                <w:szCs w:val="18"/>
              </w:rPr>
              <w:t>0,5</w:t>
            </w:r>
          </w:p>
        </w:tc>
        <w:tc>
          <w:tcPr>
            <w:tcW w:w="396" w:type="pct"/>
            <w:tcBorders>
              <w:top w:val="nil"/>
              <w:left w:val="nil"/>
              <w:bottom w:val="single" w:sz="4" w:space="0" w:color="auto"/>
              <w:right w:val="single" w:sz="4" w:space="0" w:color="auto"/>
            </w:tcBorders>
            <w:shd w:val="clear" w:color="auto" w:fill="auto"/>
            <w:hideMark/>
          </w:tcPr>
          <w:p w14:paraId="2349C1D9" w14:textId="77777777" w:rsidR="00C228F3" w:rsidRPr="00C228F3" w:rsidRDefault="00C228F3" w:rsidP="00AB7A30">
            <w:pPr>
              <w:jc w:val="right"/>
              <w:rPr>
                <w:rFonts w:ascii="Times New Roman" w:hAnsi="Times New Roman" w:cs="Times New Roman"/>
                <w:sz w:val="18"/>
                <w:szCs w:val="18"/>
              </w:rPr>
            </w:pPr>
            <w:r w:rsidRPr="00C228F3">
              <w:rPr>
                <w:rFonts w:ascii="Times New Roman" w:hAnsi="Times New Roman" w:cs="Times New Roman"/>
                <w:sz w:val="18"/>
                <w:szCs w:val="18"/>
              </w:rPr>
              <w:t>0,05</w:t>
            </w:r>
          </w:p>
        </w:tc>
        <w:tc>
          <w:tcPr>
            <w:tcW w:w="382" w:type="pct"/>
            <w:tcBorders>
              <w:top w:val="nil"/>
              <w:left w:val="nil"/>
              <w:bottom w:val="single" w:sz="4" w:space="0" w:color="auto"/>
              <w:right w:val="single" w:sz="4" w:space="0" w:color="auto"/>
            </w:tcBorders>
            <w:shd w:val="clear" w:color="auto" w:fill="auto"/>
            <w:hideMark/>
          </w:tcPr>
          <w:p w14:paraId="5F9E5BAD" w14:textId="77777777" w:rsidR="00C228F3" w:rsidRPr="00C228F3" w:rsidRDefault="00C228F3" w:rsidP="00AB7A30">
            <w:pPr>
              <w:jc w:val="right"/>
              <w:rPr>
                <w:rFonts w:ascii="Times New Roman" w:hAnsi="Times New Roman" w:cs="Times New Roman"/>
                <w:sz w:val="18"/>
                <w:szCs w:val="18"/>
              </w:rPr>
            </w:pPr>
            <w:r w:rsidRPr="00C228F3">
              <w:rPr>
                <w:rFonts w:ascii="Times New Roman" w:hAnsi="Times New Roman" w:cs="Times New Roman"/>
                <w:sz w:val="18"/>
                <w:szCs w:val="18"/>
              </w:rPr>
              <w:t> </w:t>
            </w:r>
          </w:p>
        </w:tc>
        <w:tc>
          <w:tcPr>
            <w:tcW w:w="422" w:type="pct"/>
            <w:tcBorders>
              <w:top w:val="nil"/>
              <w:left w:val="nil"/>
              <w:bottom w:val="single" w:sz="4" w:space="0" w:color="auto"/>
              <w:right w:val="single" w:sz="4" w:space="0" w:color="auto"/>
            </w:tcBorders>
            <w:shd w:val="clear" w:color="auto" w:fill="auto"/>
            <w:hideMark/>
          </w:tcPr>
          <w:p w14:paraId="592FDE61" w14:textId="77777777" w:rsidR="00C228F3" w:rsidRPr="00C228F3" w:rsidRDefault="00C228F3" w:rsidP="00AB7A30">
            <w:pPr>
              <w:jc w:val="center"/>
              <w:rPr>
                <w:rFonts w:ascii="Times New Roman" w:hAnsi="Times New Roman" w:cs="Times New Roman"/>
                <w:sz w:val="18"/>
                <w:szCs w:val="18"/>
              </w:rPr>
            </w:pPr>
            <w:r w:rsidRPr="00C228F3">
              <w:rPr>
                <w:rFonts w:ascii="Times New Roman" w:hAnsi="Times New Roman" w:cs="Times New Roman"/>
                <w:sz w:val="18"/>
                <w:szCs w:val="18"/>
              </w:rPr>
              <w:t>3</w:t>
            </w:r>
          </w:p>
        </w:tc>
        <w:tc>
          <w:tcPr>
            <w:tcW w:w="566" w:type="pct"/>
            <w:tcBorders>
              <w:top w:val="nil"/>
              <w:left w:val="nil"/>
              <w:bottom w:val="single" w:sz="4" w:space="0" w:color="auto"/>
              <w:right w:val="single" w:sz="4" w:space="0" w:color="auto"/>
            </w:tcBorders>
            <w:shd w:val="clear" w:color="auto" w:fill="auto"/>
            <w:hideMark/>
          </w:tcPr>
          <w:p w14:paraId="1C73039C" w14:textId="77777777" w:rsidR="00C228F3" w:rsidRPr="00C228F3" w:rsidRDefault="00C228F3" w:rsidP="00AB7A30">
            <w:pPr>
              <w:jc w:val="right"/>
              <w:rPr>
                <w:rFonts w:ascii="Times New Roman" w:hAnsi="Times New Roman" w:cs="Times New Roman"/>
                <w:sz w:val="18"/>
                <w:szCs w:val="18"/>
              </w:rPr>
            </w:pPr>
            <w:r w:rsidRPr="00C228F3">
              <w:rPr>
                <w:rFonts w:ascii="Times New Roman" w:hAnsi="Times New Roman" w:cs="Times New Roman"/>
                <w:sz w:val="18"/>
                <w:szCs w:val="18"/>
              </w:rPr>
              <w:t>1,29655</w:t>
            </w:r>
          </w:p>
        </w:tc>
        <w:tc>
          <w:tcPr>
            <w:tcW w:w="451" w:type="pct"/>
            <w:tcBorders>
              <w:top w:val="nil"/>
              <w:left w:val="nil"/>
              <w:bottom w:val="single" w:sz="4" w:space="0" w:color="auto"/>
              <w:right w:val="single" w:sz="4" w:space="0" w:color="auto"/>
            </w:tcBorders>
            <w:shd w:val="clear" w:color="auto" w:fill="auto"/>
            <w:hideMark/>
          </w:tcPr>
          <w:p w14:paraId="035E3F62" w14:textId="77777777" w:rsidR="00C228F3" w:rsidRPr="00C228F3" w:rsidRDefault="00C228F3" w:rsidP="00AB7A30">
            <w:pPr>
              <w:jc w:val="right"/>
              <w:rPr>
                <w:rFonts w:ascii="Times New Roman" w:hAnsi="Times New Roman" w:cs="Times New Roman"/>
                <w:sz w:val="18"/>
                <w:szCs w:val="18"/>
              </w:rPr>
            </w:pPr>
            <w:r w:rsidRPr="00C228F3">
              <w:rPr>
                <w:rFonts w:ascii="Times New Roman" w:hAnsi="Times New Roman" w:cs="Times New Roman"/>
                <w:sz w:val="18"/>
                <w:szCs w:val="18"/>
              </w:rPr>
              <w:t>1,9981166</w:t>
            </w:r>
          </w:p>
        </w:tc>
        <w:tc>
          <w:tcPr>
            <w:tcW w:w="463" w:type="pct"/>
            <w:tcBorders>
              <w:top w:val="nil"/>
              <w:left w:val="nil"/>
              <w:bottom w:val="single" w:sz="4" w:space="0" w:color="auto"/>
              <w:right w:val="single" w:sz="4" w:space="0" w:color="auto"/>
            </w:tcBorders>
            <w:shd w:val="clear" w:color="auto" w:fill="auto"/>
            <w:hideMark/>
          </w:tcPr>
          <w:p w14:paraId="51B23F8F" w14:textId="77777777" w:rsidR="00C228F3" w:rsidRPr="00C228F3" w:rsidRDefault="00C228F3" w:rsidP="00AB7A30">
            <w:pPr>
              <w:jc w:val="right"/>
              <w:rPr>
                <w:rFonts w:ascii="Times New Roman" w:hAnsi="Times New Roman" w:cs="Times New Roman"/>
                <w:sz w:val="18"/>
                <w:szCs w:val="18"/>
              </w:rPr>
            </w:pPr>
            <w:r w:rsidRPr="00C228F3">
              <w:rPr>
                <w:rFonts w:ascii="Times New Roman" w:hAnsi="Times New Roman" w:cs="Times New Roman"/>
                <w:sz w:val="18"/>
                <w:szCs w:val="18"/>
              </w:rPr>
              <w:t>39,962332</w:t>
            </w:r>
          </w:p>
        </w:tc>
      </w:tr>
      <w:tr w:rsidR="00C228F3" w:rsidRPr="00C228F3" w14:paraId="066E962B" w14:textId="77777777" w:rsidTr="00AB7A30">
        <w:trPr>
          <w:trHeight w:val="255"/>
        </w:trPr>
        <w:tc>
          <w:tcPr>
            <w:tcW w:w="247" w:type="pct"/>
            <w:tcBorders>
              <w:top w:val="nil"/>
              <w:left w:val="single" w:sz="4" w:space="0" w:color="auto"/>
              <w:bottom w:val="single" w:sz="4" w:space="0" w:color="auto"/>
              <w:right w:val="single" w:sz="4" w:space="0" w:color="auto"/>
            </w:tcBorders>
            <w:shd w:val="clear" w:color="auto" w:fill="auto"/>
            <w:hideMark/>
          </w:tcPr>
          <w:p w14:paraId="4B885A17" w14:textId="77777777" w:rsidR="00C228F3" w:rsidRPr="00C228F3" w:rsidRDefault="00C228F3" w:rsidP="00AB7A30">
            <w:pPr>
              <w:jc w:val="center"/>
              <w:rPr>
                <w:rFonts w:ascii="Times New Roman" w:hAnsi="Times New Roman" w:cs="Times New Roman"/>
                <w:sz w:val="18"/>
                <w:szCs w:val="18"/>
              </w:rPr>
            </w:pPr>
            <w:r w:rsidRPr="00C228F3">
              <w:rPr>
                <w:rFonts w:ascii="Times New Roman" w:hAnsi="Times New Roman" w:cs="Times New Roman"/>
                <w:sz w:val="18"/>
                <w:szCs w:val="18"/>
              </w:rPr>
              <w:t>0333</w:t>
            </w:r>
          </w:p>
        </w:tc>
        <w:tc>
          <w:tcPr>
            <w:tcW w:w="1304" w:type="pct"/>
            <w:tcBorders>
              <w:top w:val="nil"/>
              <w:left w:val="nil"/>
              <w:bottom w:val="single" w:sz="4" w:space="0" w:color="auto"/>
              <w:right w:val="single" w:sz="4" w:space="0" w:color="auto"/>
            </w:tcBorders>
            <w:shd w:val="clear" w:color="auto" w:fill="auto"/>
            <w:hideMark/>
          </w:tcPr>
          <w:p w14:paraId="48F4F85A" w14:textId="77777777" w:rsidR="00C228F3" w:rsidRPr="00C228F3" w:rsidRDefault="00C228F3" w:rsidP="00AB7A30">
            <w:pPr>
              <w:rPr>
                <w:rFonts w:ascii="Times New Roman" w:hAnsi="Times New Roman" w:cs="Times New Roman"/>
                <w:sz w:val="18"/>
                <w:szCs w:val="18"/>
              </w:rPr>
            </w:pPr>
            <w:r w:rsidRPr="00C228F3">
              <w:rPr>
                <w:rFonts w:ascii="Times New Roman" w:hAnsi="Times New Roman" w:cs="Times New Roman"/>
                <w:sz w:val="18"/>
                <w:szCs w:val="18"/>
              </w:rPr>
              <w:t>Сероводород (</w:t>
            </w:r>
            <w:proofErr w:type="spellStart"/>
            <w:r w:rsidRPr="00C228F3">
              <w:rPr>
                <w:rFonts w:ascii="Times New Roman" w:hAnsi="Times New Roman" w:cs="Times New Roman"/>
                <w:sz w:val="18"/>
                <w:szCs w:val="18"/>
              </w:rPr>
              <w:t>Дигидросульфид</w:t>
            </w:r>
            <w:proofErr w:type="spellEnd"/>
            <w:r w:rsidRPr="00C228F3">
              <w:rPr>
                <w:rFonts w:ascii="Times New Roman" w:hAnsi="Times New Roman" w:cs="Times New Roman"/>
                <w:sz w:val="18"/>
                <w:szCs w:val="18"/>
              </w:rPr>
              <w:t>) (518)</w:t>
            </w:r>
          </w:p>
        </w:tc>
        <w:tc>
          <w:tcPr>
            <w:tcW w:w="373" w:type="pct"/>
            <w:tcBorders>
              <w:top w:val="nil"/>
              <w:left w:val="nil"/>
              <w:bottom w:val="single" w:sz="4" w:space="0" w:color="auto"/>
              <w:right w:val="single" w:sz="4" w:space="0" w:color="auto"/>
            </w:tcBorders>
            <w:shd w:val="clear" w:color="auto" w:fill="auto"/>
            <w:hideMark/>
          </w:tcPr>
          <w:p w14:paraId="78E85FEC" w14:textId="77777777" w:rsidR="00C228F3" w:rsidRPr="00C228F3" w:rsidRDefault="00C228F3" w:rsidP="00AB7A30">
            <w:pPr>
              <w:jc w:val="right"/>
              <w:rPr>
                <w:rFonts w:ascii="Times New Roman" w:hAnsi="Times New Roman" w:cs="Times New Roman"/>
                <w:sz w:val="18"/>
                <w:szCs w:val="18"/>
              </w:rPr>
            </w:pPr>
            <w:r w:rsidRPr="00C228F3">
              <w:rPr>
                <w:rFonts w:ascii="Times New Roman" w:hAnsi="Times New Roman" w:cs="Times New Roman"/>
                <w:sz w:val="18"/>
                <w:szCs w:val="18"/>
              </w:rPr>
              <w:t> </w:t>
            </w:r>
          </w:p>
        </w:tc>
        <w:tc>
          <w:tcPr>
            <w:tcW w:w="396" w:type="pct"/>
            <w:tcBorders>
              <w:top w:val="nil"/>
              <w:left w:val="nil"/>
              <w:bottom w:val="single" w:sz="4" w:space="0" w:color="auto"/>
              <w:right w:val="single" w:sz="4" w:space="0" w:color="auto"/>
            </w:tcBorders>
            <w:shd w:val="clear" w:color="auto" w:fill="auto"/>
            <w:hideMark/>
          </w:tcPr>
          <w:p w14:paraId="05B4C8AA" w14:textId="77777777" w:rsidR="00C228F3" w:rsidRPr="00C228F3" w:rsidRDefault="00C228F3" w:rsidP="00AB7A30">
            <w:pPr>
              <w:jc w:val="right"/>
              <w:rPr>
                <w:rFonts w:ascii="Times New Roman" w:hAnsi="Times New Roman" w:cs="Times New Roman"/>
                <w:sz w:val="18"/>
                <w:szCs w:val="18"/>
              </w:rPr>
            </w:pPr>
            <w:r w:rsidRPr="00C228F3">
              <w:rPr>
                <w:rFonts w:ascii="Times New Roman" w:hAnsi="Times New Roman" w:cs="Times New Roman"/>
                <w:sz w:val="18"/>
                <w:szCs w:val="18"/>
              </w:rPr>
              <w:t>0,008</w:t>
            </w:r>
          </w:p>
        </w:tc>
        <w:tc>
          <w:tcPr>
            <w:tcW w:w="396" w:type="pct"/>
            <w:tcBorders>
              <w:top w:val="nil"/>
              <w:left w:val="nil"/>
              <w:bottom w:val="single" w:sz="4" w:space="0" w:color="auto"/>
              <w:right w:val="single" w:sz="4" w:space="0" w:color="auto"/>
            </w:tcBorders>
            <w:shd w:val="clear" w:color="auto" w:fill="auto"/>
            <w:hideMark/>
          </w:tcPr>
          <w:p w14:paraId="0382D2D7" w14:textId="77777777" w:rsidR="00C228F3" w:rsidRPr="00C228F3" w:rsidRDefault="00C228F3" w:rsidP="00AB7A30">
            <w:pPr>
              <w:jc w:val="right"/>
              <w:rPr>
                <w:rFonts w:ascii="Times New Roman" w:hAnsi="Times New Roman" w:cs="Times New Roman"/>
                <w:sz w:val="18"/>
                <w:szCs w:val="18"/>
              </w:rPr>
            </w:pPr>
            <w:r w:rsidRPr="00C228F3">
              <w:rPr>
                <w:rFonts w:ascii="Times New Roman" w:hAnsi="Times New Roman" w:cs="Times New Roman"/>
                <w:sz w:val="18"/>
                <w:szCs w:val="18"/>
              </w:rPr>
              <w:t> </w:t>
            </w:r>
          </w:p>
        </w:tc>
        <w:tc>
          <w:tcPr>
            <w:tcW w:w="382" w:type="pct"/>
            <w:tcBorders>
              <w:top w:val="nil"/>
              <w:left w:val="nil"/>
              <w:bottom w:val="single" w:sz="4" w:space="0" w:color="auto"/>
              <w:right w:val="single" w:sz="4" w:space="0" w:color="auto"/>
            </w:tcBorders>
            <w:shd w:val="clear" w:color="auto" w:fill="auto"/>
            <w:hideMark/>
          </w:tcPr>
          <w:p w14:paraId="4CDF349B" w14:textId="77777777" w:rsidR="00C228F3" w:rsidRPr="00C228F3" w:rsidRDefault="00C228F3" w:rsidP="00AB7A30">
            <w:pPr>
              <w:jc w:val="right"/>
              <w:rPr>
                <w:rFonts w:ascii="Times New Roman" w:hAnsi="Times New Roman" w:cs="Times New Roman"/>
                <w:sz w:val="18"/>
                <w:szCs w:val="18"/>
              </w:rPr>
            </w:pPr>
            <w:r w:rsidRPr="00C228F3">
              <w:rPr>
                <w:rFonts w:ascii="Times New Roman" w:hAnsi="Times New Roman" w:cs="Times New Roman"/>
                <w:sz w:val="18"/>
                <w:szCs w:val="18"/>
              </w:rPr>
              <w:t> </w:t>
            </w:r>
          </w:p>
        </w:tc>
        <w:tc>
          <w:tcPr>
            <w:tcW w:w="422" w:type="pct"/>
            <w:tcBorders>
              <w:top w:val="nil"/>
              <w:left w:val="nil"/>
              <w:bottom w:val="single" w:sz="4" w:space="0" w:color="auto"/>
              <w:right w:val="single" w:sz="4" w:space="0" w:color="auto"/>
            </w:tcBorders>
            <w:shd w:val="clear" w:color="auto" w:fill="auto"/>
            <w:hideMark/>
          </w:tcPr>
          <w:p w14:paraId="29F2087C" w14:textId="77777777" w:rsidR="00C228F3" w:rsidRPr="00C228F3" w:rsidRDefault="00C228F3" w:rsidP="00AB7A30">
            <w:pPr>
              <w:jc w:val="center"/>
              <w:rPr>
                <w:rFonts w:ascii="Times New Roman" w:hAnsi="Times New Roman" w:cs="Times New Roman"/>
                <w:sz w:val="18"/>
                <w:szCs w:val="18"/>
              </w:rPr>
            </w:pPr>
            <w:r w:rsidRPr="00C228F3">
              <w:rPr>
                <w:rFonts w:ascii="Times New Roman" w:hAnsi="Times New Roman" w:cs="Times New Roman"/>
                <w:sz w:val="18"/>
                <w:szCs w:val="18"/>
              </w:rPr>
              <w:t>2</w:t>
            </w:r>
          </w:p>
        </w:tc>
        <w:tc>
          <w:tcPr>
            <w:tcW w:w="566" w:type="pct"/>
            <w:tcBorders>
              <w:top w:val="nil"/>
              <w:left w:val="nil"/>
              <w:bottom w:val="single" w:sz="4" w:space="0" w:color="auto"/>
              <w:right w:val="single" w:sz="4" w:space="0" w:color="auto"/>
            </w:tcBorders>
            <w:shd w:val="clear" w:color="auto" w:fill="auto"/>
            <w:hideMark/>
          </w:tcPr>
          <w:p w14:paraId="453C3F49" w14:textId="77777777" w:rsidR="00C228F3" w:rsidRPr="00C228F3" w:rsidRDefault="00C228F3" w:rsidP="00AB7A30">
            <w:pPr>
              <w:jc w:val="right"/>
              <w:rPr>
                <w:rFonts w:ascii="Times New Roman" w:hAnsi="Times New Roman" w:cs="Times New Roman"/>
                <w:sz w:val="18"/>
                <w:szCs w:val="18"/>
              </w:rPr>
            </w:pPr>
            <w:r w:rsidRPr="00C228F3">
              <w:rPr>
                <w:rFonts w:ascii="Times New Roman" w:hAnsi="Times New Roman" w:cs="Times New Roman"/>
                <w:sz w:val="18"/>
                <w:szCs w:val="18"/>
              </w:rPr>
              <w:t>0,00029</w:t>
            </w:r>
          </w:p>
        </w:tc>
        <w:tc>
          <w:tcPr>
            <w:tcW w:w="451" w:type="pct"/>
            <w:tcBorders>
              <w:top w:val="nil"/>
              <w:left w:val="nil"/>
              <w:bottom w:val="single" w:sz="4" w:space="0" w:color="auto"/>
              <w:right w:val="single" w:sz="4" w:space="0" w:color="auto"/>
            </w:tcBorders>
            <w:shd w:val="clear" w:color="auto" w:fill="auto"/>
            <w:hideMark/>
          </w:tcPr>
          <w:p w14:paraId="33549CE0" w14:textId="77777777" w:rsidR="00C228F3" w:rsidRPr="00C228F3" w:rsidRDefault="00C228F3" w:rsidP="00AB7A30">
            <w:pPr>
              <w:jc w:val="right"/>
              <w:rPr>
                <w:rFonts w:ascii="Times New Roman" w:hAnsi="Times New Roman" w:cs="Times New Roman"/>
                <w:sz w:val="18"/>
                <w:szCs w:val="18"/>
              </w:rPr>
            </w:pPr>
            <w:r w:rsidRPr="00C228F3">
              <w:rPr>
                <w:rFonts w:ascii="Times New Roman" w:hAnsi="Times New Roman" w:cs="Times New Roman"/>
                <w:sz w:val="18"/>
                <w:szCs w:val="18"/>
              </w:rPr>
              <w:t>0,0000268</w:t>
            </w:r>
          </w:p>
        </w:tc>
        <w:tc>
          <w:tcPr>
            <w:tcW w:w="463" w:type="pct"/>
            <w:tcBorders>
              <w:top w:val="nil"/>
              <w:left w:val="nil"/>
              <w:bottom w:val="single" w:sz="4" w:space="0" w:color="auto"/>
              <w:right w:val="single" w:sz="4" w:space="0" w:color="auto"/>
            </w:tcBorders>
            <w:shd w:val="clear" w:color="auto" w:fill="auto"/>
            <w:hideMark/>
          </w:tcPr>
          <w:p w14:paraId="5013108B" w14:textId="77777777" w:rsidR="00C228F3" w:rsidRPr="00C228F3" w:rsidRDefault="00C228F3" w:rsidP="00AB7A30">
            <w:pPr>
              <w:jc w:val="right"/>
              <w:rPr>
                <w:rFonts w:ascii="Times New Roman" w:hAnsi="Times New Roman" w:cs="Times New Roman"/>
                <w:sz w:val="18"/>
                <w:szCs w:val="18"/>
              </w:rPr>
            </w:pPr>
            <w:r w:rsidRPr="00C228F3">
              <w:rPr>
                <w:rFonts w:ascii="Times New Roman" w:hAnsi="Times New Roman" w:cs="Times New Roman"/>
                <w:sz w:val="18"/>
                <w:szCs w:val="18"/>
              </w:rPr>
              <w:t>0,00335</w:t>
            </w:r>
          </w:p>
        </w:tc>
      </w:tr>
      <w:tr w:rsidR="00C228F3" w:rsidRPr="00C228F3" w14:paraId="2FF49AAC" w14:textId="77777777" w:rsidTr="00AB7A30">
        <w:trPr>
          <w:trHeight w:val="510"/>
        </w:trPr>
        <w:tc>
          <w:tcPr>
            <w:tcW w:w="247" w:type="pct"/>
            <w:tcBorders>
              <w:top w:val="nil"/>
              <w:left w:val="single" w:sz="4" w:space="0" w:color="auto"/>
              <w:bottom w:val="single" w:sz="4" w:space="0" w:color="auto"/>
              <w:right w:val="single" w:sz="4" w:space="0" w:color="auto"/>
            </w:tcBorders>
            <w:shd w:val="clear" w:color="auto" w:fill="auto"/>
            <w:hideMark/>
          </w:tcPr>
          <w:p w14:paraId="5B8391C9" w14:textId="77777777" w:rsidR="00C228F3" w:rsidRPr="00C228F3" w:rsidRDefault="00C228F3" w:rsidP="00AB7A30">
            <w:pPr>
              <w:jc w:val="center"/>
              <w:rPr>
                <w:rFonts w:ascii="Times New Roman" w:hAnsi="Times New Roman" w:cs="Times New Roman"/>
                <w:sz w:val="18"/>
                <w:szCs w:val="18"/>
              </w:rPr>
            </w:pPr>
            <w:r w:rsidRPr="00C228F3">
              <w:rPr>
                <w:rFonts w:ascii="Times New Roman" w:hAnsi="Times New Roman" w:cs="Times New Roman"/>
                <w:sz w:val="18"/>
                <w:szCs w:val="18"/>
              </w:rPr>
              <w:t>0337</w:t>
            </w:r>
          </w:p>
        </w:tc>
        <w:tc>
          <w:tcPr>
            <w:tcW w:w="1304" w:type="pct"/>
            <w:tcBorders>
              <w:top w:val="nil"/>
              <w:left w:val="nil"/>
              <w:bottom w:val="single" w:sz="4" w:space="0" w:color="auto"/>
              <w:right w:val="single" w:sz="4" w:space="0" w:color="auto"/>
            </w:tcBorders>
            <w:shd w:val="clear" w:color="auto" w:fill="auto"/>
            <w:hideMark/>
          </w:tcPr>
          <w:p w14:paraId="617CC5A0" w14:textId="77777777" w:rsidR="00C228F3" w:rsidRPr="00C228F3" w:rsidRDefault="00C228F3" w:rsidP="00AB7A30">
            <w:pPr>
              <w:rPr>
                <w:rFonts w:ascii="Times New Roman" w:hAnsi="Times New Roman" w:cs="Times New Roman"/>
                <w:sz w:val="18"/>
                <w:szCs w:val="18"/>
              </w:rPr>
            </w:pPr>
            <w:r w:rsidRPr="00C228F3">
              <w:rPr>
                <w:rFonts w:ascii="Times New Roman" w:hAnsi="Times New Roman" w:cs="Times New Roman"/>
                <w:sz w:val="18"/>
                <w:szCs w:val="18"/>
              </w:rPr>
              <w:t>Углерод оксид (Окись углерода, Угарный газ) (584)</w:t>
            </w:r>
          </w:p>
        </w:tc>
        <w:tc>
          <w:tcPr>
            <w:tcW w:w="373" w:type="pct"/>
            <w:tcBorders>
              <w:top w:val="nil"/>
              <w:left w:val="nil"/>
              <w:bottom w:val="single" w:sz="4" w:space="0" w:color="auto"/>
              <w:right w:val="single" w:sz="4" w:space="0" w:color="auto"/>
            </w:tcBorders>
            <w:shd w:val="clear" w:color="auto" w:fill="auto"/>
            <w:hideMark/>
          </w:tcPr>
          <w:p w14:paraId="0AB683C3" w14:textId="77777777" w:rsidR="00C228F3" w:rsidRPr="00C228F3" w:rsidRDefault="00C228F3" w:rsidP="00AB7A30">
            <w:pPr>
              <w:jc w:val="right"/>
              <w:rPr>
                <w:rFonts w:ascii="Times New Roman" w:hAnsi="Times New Roman" w:cs="Times New Roman"/>
                <w:sz w:val="18"/>
                <w:szCs w:val="18"/>
              </w:rPr>
            </w:pPr>
            <w:r w:rsidRPr="00C228F3">
              <w:rPr>
                <w:rFonts w:ascii="Times New Roman" w:hAnsi="Times New Roman" w:cs="Times New Roman"/>
                <w:sz w:val="18"/>
                <w:szCs w:val="18"/>
              </w:rPr>
              <w:t> </w:t>
            </w:r>
          </w:p>
        </w:tc>
        <w:tc>
          <w:tcPr>
            <w:tcW w:w="396" w:type="pct"/>
            <w:tcBorders>
              <w:top w:val="nil"/>
              <w:left w:val="nil"/>
              <w:bottom w:val="single" w:sz="4" w:space="0" w:color="auto"/>
              <w:right w:val="single" w:sz="4" w:space="0" w:color="auto"/>
            </w:tcBorders>
            <w:shd w:val="clear" w:color="auto" w:fill="auto"/>
            <w:hideMark/>
          </w:tcPr>
          <w:p w14:paraId="16E99441" w14:textId="77777777" w:rsidR="00C228F3" w:rsidRPr="00C228F3" w:rsidRDefault="00C228F3" w:rsidP="00AB7A30">
            <w:pPr>
              <w:jc w:val="right"/>
              <w:rPr>
                <w:rFonts w:ascii="Times New Roman" w:hAnsi="Times New Roman" w:cs="Times New Roman"/>
                <w:sz w:val="18"/>
                <w:szCs w:val="18"/>
              </w:rPr>
            </w:pPr>
            <w:r w:rsidRPr="00C228F3">
              <w:rPr>
                <w:rFonts w:ascii="Times New Roman" w:hAnsi="Times New Roman" w:cs="Times New Roman"/>
                <w:sz w:val="18"/>
                <w:szCs w:val="18"/>
              </w:rPr>
              <w:t>5</w:t>
            </w:r>
          </w:p>
        </w:tc>
        <w:tc>
          <w:tcPr>
            <w:tcW w:w="396" w:type="pct"/>
            <w:tcBorders>
              <w:top w:val="nil"/>
              <w:left w:val="nil"/>
              <w:bottom w:val="single" w:sz="4" w:space="0" w:color="auto"/>
              <w:right w:val="single" w:sz="4" w:space="0" w:color="auto"/>
            </w:tcBorders>
            <w:shd w:val="clear" w:color="auto" w:fill="auto"/>
            <w:hideMark/>
          </w:tcPr>
          <w:p w14:paraId="19E92EDF" w14:textId="77777777" w:rsidR="00C228F3" w:rsidRPr="00C228F3" w:rsidRDefault="00C228F3" w:rsidP="00AB7A30">
            <w:pPr>
              <w:jc w:val="right"/>
              <w:rPr>
                <w:rFonts w:ascii="Times New Roman" w:hAnsi="Times New Roman" w:cs="Times New Roman"/>
                <w:sz w:val="18"/>
                <w:szCs w:val="18"/>
              </w:rPr>
            </w:pPr>
            <w:r w:rsidRPr="00C228F3">
              <w:rPr>
                <w:rFonts w:ascii="Times New Roman" w:hAnsi="Times New Roman" w:cs="Times New Roman"/>
                <w:sz w:val="18"/>
                <w:szCs w:val="18"/>
              </w:rPr>
              <w:t>3</w:t>
            </w:r>
          </w:p>
        </w:tc>
        <w:tc>
          <w:tcPr>
            <w:tcW w:w="382" w:type="pct"/>
            <w:tcBorders>
              <w:top w:val="nil"/>
              <w:left w:val="nil"/>
              <w:bottom w:val="single" w:sz="4" w:space="0" w:color="auto"/>
              <w:right w:val="single" w:sz="4" w:space="0" w:color="auto"/>
            </w:tcBorders>
            <w:shd w:val="clear" w:color="auto" w:fill="auto"/>
            <w:hideMark/>
          </w:tcPr>
          <w:p w14:paraId="21B7EFC3" w14:textId="77777777" w:rsidR="00C228F3" w:rsidRPr="00C228F3" w:rsidRDefault="00C228F3" w:rsidP="00AB7A30">
            <w:pPr>
              <w:jc w:val="right"/>
              <w:rPr>
                <w:rFonts w:ascii="Times New Roman" w:hAnsi="Times New Roman" w:cs="Times New Roman"/>
                <w:sz w:val="18"/>
                <w:szCs w:val="18"/>
              </w:rPr>
            </w:pPr>
            <w:r w:rsidRPr="00C228F3">
              <w:rPr>
                <w:rFonts w:ascii="Times New Roman" w:hAnsi="Times New Roman" w:cs="Times New Roman"/>
                <w:sz w:val="18"/>
                <w:szCs w:val="18"/>
              </w:rPr>
              <w:t> </w:t>
            </w:r>
          </w:p>
        </w:tc>
        <w:tc>
          <w:tcPr>
            <w:tcW w:w="422" w:type="pct"/>
            <w:tcBorders>
              <w:top w:val="nil"/>
              <w:left w:val="nil"/>
              <w:bottom w:val="single" w:sz="4" w:space="0" w:color="auto"/>
              <w:right w:val="single" w:sz="4" w:space="0" w:color="auto"/>
            </w:tcBorders>
            <w:shd w:val="clear" w:color="auto" w:fill="auto"/>
            <w:hideMark/>
          </w:tcPr>
          <w:p w14:paraId="2875E202" w14:textId="77777777" w:rsidR="00C228F3" w:rsidRPr="00C228F3" w:rsidRDefault="00C228F3" w:rsidP="00AB7A30">
            <w:pPr>
              <w:jc w:val="center"/>
              <w:rPr>
                <w:rFonts w:ascii="Times New Roman" w:hAnsi="Times New Roman" w:cs="Times New Roman"/>
                <w:sz w:val="18"/>
                <w:szCs w:val="18"/>
              </w:rPr>
            </w:pPr>
            <w:r w:rsidRPr="00C228F3">
              <w:rPr>
                <w:rFonts w:ascii="Times New Roman" w:hAnsi="Times New Roman" w:cs="Times New Roman"/>
                <w:sz w:val="18"/>
                <w:szCs w:val="18"/>
              </w:rPr>
              <w:t>4</w:t>
            </w:r>
          </w:p>
        </w:tc>
        <w:tc>
          <w:tcPr>
            <w:tcW w:w="566" w:type="pct"/>
            <w:tcBorders>
              <w:top w:val="nil"/>
              <w:left w:val="nil"/>
              <w:bottom w:val="single" w:sz="4" w:space="0" w:color="auto"/>
              <w:right w:val="single" w:sz="4" w:space="0" w:color="auto"/>
            </w:tcBorders>
            <w:shd w:val="clear" w:color="auto" w:fill="auto"/>
            <w:hideMark/>
          </w:tcPr>
          <w:p w14:paraId="4D6C3C38" w14:textId="77777777" w:rsidR="00C228F3" w:rsidRPr="00C228F3" w:rsidRDefault="00C228F3" w:rsidP="00AB7A30">
            <w:pPr>
              <w:jc w:val="right"/>
              <w:rPr>
                <w:rFonts w:ascii="Times New Roman" w:hAnsi="Times New Roman" w:cs="Times New Roman"/>
                <w:sz w:val="18"/>
                <w:szCs w:val="18"/>
              </w:rPr>
            </w:pPr>
            <w:r w:rsidRPr="00C228F3">
              <w:rPr>
                <w:rFonts w:ascii="Times New Roman" w:hAnsi="Times New Roman" w:cs="Times New Roman"/>
                <w:sz w:val="18"/>
                <w:szCs w:val="18"/>
              </w:rPr>
              <w:t>3,1541666</w:t>
            </w:r>
          </w:p>
        </w:tc>
        <w:tc>
          <w:tcPr>
            <w:tcW w:w="451" w:type="pct"/>
            <w:tcBorders>
              <w:top w:val="nil"/>
              <w:left w:val="nil"/>
              <w:bottom w:val="single" w:sz="4" w:space="0" w:color="auto"/>
              <w:right w:val="single" w:sz="4" w:space="0" w:color="auto"/>
            </w:tcBorders>
            <w:shd w:val="clear" w:color="auto" w:fill="auto"/>
            <w:hideMark/>
          </w:tcPr>
          <w:p w14:paraId="4C4F13D9" w14:textId="77777777" w:rsidR="00C228F3" w:rsidRPr="00C228F3" w:rsidRDefault="00C228F3" w:rsidP="00AB7A30">
            <w:pPr>
              <w:jc w:val="right"/>
              <w:rPr>
                <w:rFonts w:ascii="Times New Roman" w:hAnsi="Times New Roman" w:cs="Times New Roman"/>
                <w:sz w:val="18"/>
                <w:szCs w:val="18"/>
              </w:rPr>
            </w:pPr>
            <w:r w:rsidRPr="00C228F3">
              <w:rPr>
                <w:rFonts w:ascii="Times New Roman" w:hAnsi="Times New Roman" w:cs="Times New Roman"/>
                <w:sz w:val="18"/>
                <w:szCs w:val="18"/>
              </w:rPr>
              <w:t>4,99525</w:t>
            </w:r>
          </w:p>
        </w:tc>
        <w:tc>
          <w:tcPr>
            <w:tcW w:w="463" w:type="pct"/>
            <w:tcBorders>
              <w:top w:val="nil"/>
              <w:left w:val="nil"/>
              <w:bottom w:val="single" w:sz="4" w:space="0" w:color="auto"/>
              <w:right w:val="single" w:sz="4" w:space="0" w:color="auto"/>
            </w:tcBorders>
            <w:shd w:val="clear" w:color="auto" w:fill="auto"/>
            <w:hideMark/>
          </w:tcPr>
          <w:p w14:paraId="10B94E11" w14:textId="77777777" w:rsidR="00C228F3" w:rsidRPr="00C228F3" w:rsidRDefault="00C228F3" w:rsidP="00AB7A30">
            <w:pPr>
              <w:jc w:val="right"/>
              <w:rPr>
                <w:rFonts w:ascii="Times New Roman" w:hAnsi="Times New Roman" w:cs="Times New Roman"/>
                <w:sz w:val="18"/>
                <w:szCs w:val="18"/>
              </w:rPr>
            </w:pPr>
            <w:r w:rsidRPr="00C228F3">
              <w:rPr>
                <w:rFonts w:ascii="Times New Roman" w:hAnsi="Times New Roman" w:cs="Times New Roman"/>
                <w:sz w:val="18"/>
                <w:szCs w:val="18"/>
              </w:rPr>
              <w:t>1,66508333</w:t>
            </w:r>
          </w:p>
        </w:tc>
      </w:tr>
      <w:tr w:rsidR="00C228F3" w:rsidRPr="00C228F3" w14:paraId="0E3D4587" w14:textId="77777777" w:rsidTr="00AB7A30">
        <w:trPr>
          <w:trHeight w:val="510"/>
        </w:trPr>
        <w:tc>
          <w:tcPr>
            <w:tcW w:w="247" w:type="pct"/>
            <w:tcBorders>
              <w:top w:val="nil"/>
              <w:left w:val="single" w:sz="4" w:space="0" w:color="auto"/>
              <w:bottom w:val="single" w:sz="4" w:space="0" w:color="auto"/>
              <w:right w:val="single" w:sz="4" w:space="0" w:color="auto"/>
            </w:tcBorders>
            <w:shd w:val="clear" w:color="auto" w:fill="auto"/>
            <w:hideMark/>
          </w:tcPr>
          <w:p w14:paraId="55DE90AD" w14:textId="77777777" w:rsidR="00C228F3" w:rsidRPr="00C228F3" w:rsidRDefault="00C228F3" w:rsidP="00AB7A30">
            <w:pPr>
              <w:jc w:val="center"/>
              <w:rPr>
                <w:rFonts w:ascii="Times New Roman" w:hAnsi="Times New Roman" w:cs="Times New Roman"/>
                <w:sz w:val="18"/>
                <w:szCs w:val="18"/>
              </w:rPr>
            </w:pPr>
            <w:r w:rsidRPr="00C228F3">
              <w:rPr>
                <w:rFonts w:ascii="Times New Roman" w:hAnsi="Times New Roman" w:cs="Times New Roman"/>
                <w:sz w:val="18"/>
                <w:szCs w:val="18"/>
              </w:rPr>
              <w:t>0415</w:t>
            </w:r>
          </w:p>
        </w:tc>
        <w:tc>
          <w:tcPr>
            <w:tcW w:w="1304" w:type="pct"/>
            <w:tcBorders>
              <w:top w:val="nil"/>
              <w:left w:val="nil"/>
              <w:bottom w:val="single" w:sz="4" w:space="0" w:color="auto"/>
              <w:right w:val="single" w:sz="4" w:space="0" w:color="auto"/>
            </w:tcBorders>
            <w:shd w:val="clear" w:color="auto" w:fill="auto"/>
            <w:hideMark/>
          </w:tcPr>
          <w:p w14:paraId="56610EAB" w14:textId="77777777" w:rsidR="00C228F3" w:rsidRPr="00C228F3" w:rsidRDefault="00C228F3" w:rsidP="00AB7A30">
            <w:pPr>
              <w:rPr>
                <w:rFonts w:ascii="Times New Roman" w:hAnsi="Times New Roman" w:cs="Times New Roman"/>
                <w:sz w:val="18"/>
                <w:szCs w:val="18"/>
              </w:rPr>
            </w:pPr>
            <w:r w:rsidRPr="00C228F3">
              <w:rPr>
                <w:rFonts w:ascii="Times New Roman" w:hAnsi="Times New Roman" w:cs="Times New Roman"/>
                <w:sz w:val="18"/>
                <w:szCs w:val="18"/>
              </w:rPr>
              <w:t xml:space="preserve">Смесь углеводородов </w:t>
            </w:r>
            <w:r w:rsidRPr="00C228F3">
              <w:rPr>
                <w:rFonts w:ascii="Times New Roman" w:hAnsi="Times New Roman" w:cs="Times New Roman"/>
                <w:sz w:val="18"/>
                <w:szCs w:val="18"/>
              </w:rPr>
              <w:lastRenderedPageBreak/>
              <w:t>предельных С1-С5 (1502*)</w:t>
            </w:r>
          </w:p>
        </w:tc>
        <w:tc>
          <w:tcPr>
            <w:tcW w:w="373" w:type="pct"/>
            <w:tcBorders>
              <w:top w:val="nil"/>
              <w:left w:val="nil"/>
              <w:bottom w:val="single" w:sz="4" w:space="0" w:color="auto"/>
              <w:right w:val="single" w:sz="4" w:space="0" w:color="auto"/>
            </w:tcBorders>
            <w:shd w:val="clear" w:color="auto" w:fill="auto"/>
            <w:hideMark/>
          </w:tcPr>
          <w:p w14:paraId="647C9D72" w14:textId="77777777" w:rsidR="00C228F3" w:rsidRPr="00C228F3" w:rsidRDefault="00C228F3" w:rsidP="00AB7A30">
            <w:pPr>
              <w:jc w:val="right"/>
              <w:rPr>
                <w:rFonts w:ascii="Times New Roman" w:hAnsi="Times New Roman" w:cs="Times New Roman"/>
                <w:sz w:val="18"/>
                <w:szCs w:val="18"/>
              </w:rPr>
            </w:pPr>
            <w:r w:rsidRPr="00C228F3">
              <w:rPr>
                <w:rFonts w:ascii="Times New Roman" w:hAnsi="Times New Roman" w:cs="Times New Roman"/>
                <w:sz w:val="18"/>
                <w:szCs w:val="18"/>
              </w:rPr>
              <w:lastRenderedPageBreak/>
              <w:t> </w:t>
            </w:r>
          </w:p>
        </w:tc>
        <w:tc>
          <w:tcPr>
            <w:tcW w:w="396" w:type="pct"/>
            <w:tcBorders>
              <w:top w:val="nil"/>
              <w:left w:val="nil"/>
              <w:bottom w:val="single" w:sz="4" w:space="0" w:color="auto"/>
              <w:right w:val="single" w:sz="4" w:space="0" w:color="auto"/>
            </w:tcBorders>
            <w:shd w:val="clear" w:color="auto" w:fill="auto"/>
            <w:hideMark/>
          </w:tcPr>
          <w:p w14:paraId="1BB10AC3" w14:textId="77777777" w:rsidR="00C228F3" w:rsidRPr="00C228F3" w:rsidRDefault="00C228F3" w:rsidP="00AB7A30">
            <w:pPr>
              <w:jc w:val="right"/>
              <w:rPr>
                <w:rFonts w:ascii="Times New Roman" w:hAnsi="Times New Roman" w:cs="Times New Roman"/>
                <w:sz w:val="18"/>
                <w:szCs w:val="18"/>
              </w:rPr>
            </w:pPr>
            <w:r w:rsidRPr="00C228F3">
              <w:rPr>
                <w:rFonts w:ascii="Times New Roman" w:hAnsi="Times New Roman" w:cs="Times New Roman"/>
                <w:sz w:val="18"/>
                <w:szCs w:val="18"/>
              </w:rPr>
              <w:t> </w:t>
            </w:r>
          </w:p>
        </w:tc>
        <w:tc>
          <w:tcPr>
            <w:tcW w:w="396" w:type="pct"/>
            <w:tcBorders>
              <w:top w:val="nil"/>
              <w:left w:val="nil"/>
              <w:bottom w:val="single" w:sz="4" w:space="0" w:color="auto"/>
              <w:right w:val="single" w:sz="4" w:space="0" w:color="auto"/>
            </w:tcBorders>
            <w:shd w:val="clear" w:color="auto" w:fill="auto"/>
            <w:hideMark/>
          </w:tcPr>
          <w:p w14:paraId="71F6A757" w14:textId="77777777" w:rsidR="00C228F3" w:rsidRPr="00C228F3" w:rsidRDefault="00C228F3" w:rsidP="00AB7A30">
            <w:pPr>
              <w:jc w:val="right"/>
              <w:rPr>
                <w:rFonts w:ascii="Times New Roman" w:hAnsi="Times New Roman" w:cs="Times New Roman"/>
                <w:sz w:val="18"/>
                <w:szCs w:val="18"/>
              </w:rPr>
            </w:pPr>
            <w:r w:rsidRPr="00C228F3">
              <w:rPr>
                <w:rFonts w:ascii="Times New Roman" w:hAnsi="Times New Roman" w:cs="Times New Roman"/>
                <w:sz w:val="18"/>
                <w:szCs w:val="18"/>
              </w:rPr>
              <w:t> </w:t>
            </w:r>
          </w:p>
        </w:tc>
        <w:tc>
          <w:tcPr>
            <w:tcW w:w="382" w:type="pct"/>
            <w:tcBorders>
              <w:top w:val="nil"/>
              <w:left w:val="nil"/>
              <w:bottom w:val="single" w:sz="4" w:space="0" w:color="auto"/>
              <w:right w:val="single" w:sz="4" w:space="0" w:color="auto"/>
            </w:tcBorders>
            <w:shd w:val="clear" w:color="auto" w:fill="auto"/>
            <w:hideMark/>
          </w:tcPr>
          <w:p w14:paraId="1E7E9FE8" w14:textId="77777777" w:rsidR="00C228F3" w:rsidRPr="00C228F3" w:rsidRDefault="00C228F3" w:rsidP="00AB7A30">
            <w:pPr>
              <w:jc w:val="right"/>
              <w:rPr>
                <w:rFonts w:ascii="Times New Roman" w:hAnsi="Times New Roman" w:cs="Times New Roman"/>
                <w:sz w:val="18"/>
                <w:szCs w:val="18"/>
              </w:rPr>
            </w:pPr>
            <w:r w:rsidRPr="00C228F3">
              <w:rPr>
                <w:rFonts w:ascii="Times New Roman" w:hAnsi="Times New Roman" w:cs="Times New Roman"/>
                <w:sz w:val="18"/>
                <w:szCs w:val="18"/>
              </w:rPr>
              <w:t>50</w:t>
            </w:r>
          </w:p>
        </w:tc>
        <w:tc>
          <w:tcPr>
            <w:tcW w:w="422" w:type="pct"/>
            <w:tcBorders>
              <w:top w:val="nil"/>
              <w:left w:val="nil"/>
              <w:bottom w:val="single" w:sz="4" w:space="0" w:color="auto"/>
              <w:right w:val="single" w:sz="4" w:space="0" w:color="auto"/>
            </w:tcBorders>
            <w:shd w:val="clear" w:color="auto" w:fill="auto"/>
            <w:hideMark/>
          </w:tcPr>
          <w:p w14:paraId="7AC93EF3" w14:textId="77777777" w:rsidR="00C228F3" w:rsidRPr="00C228F3" w:rsidRDefault="00C228F3" w:rsidP="00AB7A30">
            <w:pPr>
              <w:jc w:val="center"/>
              <w:rPr>
                <w:rFonts w:ascii="Times New Roman" w:hAnsi="Times New Roman" w:cs="Times New Roman"/>
                <w:sz w:val="18"/>
                <w:szCs w:val="18"/>
              </w:rPr>
            </w:pPr>
            <w:r w:rsidRPr="00C228F3">
              <w:rPr>
                <w:rFonts w:ascii="Times New Roman" w:hAnsi="Times New Roman" w:cs="Times New Roman"/>
                <w:sz w:val="18"/>
                <w:szCs w:val="18"/>
              </w:rPr>
              <w:t> </w:t>
            </w:r>
          </w:p>
        </w:tc>
        <w:tc>
          <w:tcPr>
            <w:tcW w:w="566" w:type="pct"/>
            <w:tcBorders>
              <w:top w:val="nil"/>
              <w:left w:val="nil"/>
              <w:bottom w:val="single" w:sz="4" w:space="0" w:color="auto"/>
              <w:right w:val="single" w:sz="4" w:space="0" w:color="auto"/>
            </w:tcBorders>
            <w:shd w:val="clear" w:color="auto" w:fill="auto"/>
            <w:hideMark/>
          </w:tcPr>
          <w:p w14:paraId="1580EEE9" w14:textId="77777777" w:rsidR="00C228F3" w:rsidRPr="00C228F3" w:rsidRDefault="00C228F3" w:rsidP="00AB7A30">
            <w:pPr>
              <w:jc w:val="right"/>
              <w:rPr>
                <w:rFonts w:ascii="Times New Roman" w:hAnsi="Times New Roman" w:cs="Times New Roman"/>
                <w:sz w:val="18"/>
                <w:szCs w:val="18"/>
              </w:rPr>
            </w:pPr>
            <w:r w:rsidRPr="00C228F3">
              <w:rPr>
                <w:rFonts w:ascii="Times New Roman" w:hAnsi="Times New Roman" w:cs="Times New Roman"/>
                <w:sz w:val="18"/>
                <w:szCs w:val="18"/>
              </w:rPr>
              <w:t>0,18264</w:t>
            </w:r>
          </w:p>
        </w:tc>
        <w:tc>
          <w:tcPr>
            <w:tcW w:w="451" w:type="pct"/>
            <w:tcBorders>
              <w:top w:val="nil"/>
              <w:left w:val="nil"/>
              <w:bottom w:val="single" w:sz="4" w:space="0" w:color="auto"/>
              <w:right w:val="single" w:sz="4" w:space="0" w:color="auto"/>
            </w:tcBorders>
            <w:shd w:val="clear" w:color="auto" w:fill="auto"/>
            <w:hideMark/>
          </w:tcPr>
          <w:p w14:paraId="0E5A1339" w14:textId="77777777" w:rsidR="00C228F3" w:rsidRPr="00C228F3" w:rsidRDefault="00C228F3" w:rsidP="00AB7A30">
            <w:pPr>
              <w:jc w:val="right"/>
              <w:rPr>
                <w:rFonts w:ascii="Times New Roman" w:hAnsi="Times New Roman" w:cs="Times New Roman"/>
                <w:sz w:val="18"/>
                <w:szCs w:val="18"/>
              </w:rPr>
            </w:pPr>
            <w:r w:rsidRPr="00C228F3">
              <w:rPr>
                <w:rFonts w:ascii="Times New Roman" w:hAnsi="Times New Roman" w:cs="Times New Roman"/>
                <w:sz w:val="18"/>
                <w:szCs w:val="18"/>
              </w:rPr>
              <w:t>0,15084101</w:t>
            </w:r>
          </w:p>
        </w:tc>
        <w:tc>
          <w:tcPr>
            <w:tcW w:w="463" w:type="pct"/>
            <w:tcBorders>
              <w:top w:val="nil"/>
              <w:left w:val="nil"/>
              <w:bottom w:val="single" w:sz="4" w:space="0" w:color="auto"/>
              <w:right w:val="single" w:sz="4" w:space="0" w:color="auto"/>
            </w:tcBorders>
            <w:shd w:val="clear" w:color="auto" w:fill="auto"/>
            <w:hideMark/>
          </w:tcPr>
          <w:p w14:paraId="30A03C7D" w14:textId="77777777" w:rsidR="00C228F3" w:rsidRPr="00C228F3" w:rsidRDefault="00C228F3" w:rsidP="00AB7A30">
            <w:pPr>
              <w:jc w:val="right"/>
              <w:rPr>
                <w:rFonts w:ascii="Times New Roman" w:hAnsi="Times New Roman" w:cs="Times New Roman"/>
                <w:sz w:val="18"/>
                <w:szCs w:val="18"/>
              </w:rPr>
            </w:pPr>
            <w:r w:rsidRPr="00C228F3">
              <w:rPr>
                <w:rFonts w:ascii="Times New Roman" w:hAnsi="Times New Roman" w:cs="Times New Roman"/>
                <w:sz w:val="18"/>
                <w:szCs w:val="18"/>
              </w:rPr>
              <w:t>0,00301682</w:t>
            </w:r>
          </w:p>
        </w:tc>
      </w:tr>
      <w:tr w:rsidR="00C228F3" w:rsidRPr="00C228F3" w14:paraId="27D65A5E" w14:textId="77777777" w:rsidTr="00AB7A30">
        <w:trPr>
          <w:trHeight w:val="510"/>
        </w:trPr>
        <w:tc>
          <w:tcPr>
            <w:tcW w:w="247" w:type="pct"/>
            <w:tcBorders>
              <w:top w:val="nil"/>
              <w:left w:val="single" w:sz="4" w:space="0" w:color="auto"/>
              <w:bottom w:val="single" w:sz="4" w:space="0" w:color="auto"/>
              <w:right w:val="single" w:sz="4" w:space="0" w:color="auto"/>
            </w:tcBorders>
            <w:shd w:val="clear" w:color="auto" w:fill="auto"/>
            <w:hideMark/>
          </w:tcPr>
          <w:p w14:paraId="5FA115C5" w14:textId="77777777" w:rsidR="00C228F3" w:rsidRPr="00C228F3" w:rsidRDefault="00C228F3" w:rsidP="00AB7A30">
            <w:pPr>
              <w:jc w:val="center"/>
              <w:rPr>
                <w:rFonts w:ascii="Times New Roman" w:hAnsi="Times New Roman" w:cs="Times New Roman"/>
                <w:sz w:val="18"/>
                <w:szCs w:val="18"/>
              </w:rPr>
            </w:pPr>
            <w:r w:rsidRPr="00C228F3">
              <w:rPr>
                <w:rFonts w:ascii="Times New Roman" w:hAnsi="Times New Roman" w:cs="Times New Roman"/>
                <w:sz w:val="18"/>
                <w:szCs w:val="18"/>
              </w:rPr>
              <w:t>1301</w:t>
            </w:r>
          </w:p>
        </w:tc>
        <w:tc>
          <w:tcPr>
            <w:tcW w:w="1304" w:type="pct"/>
            <w:tcBorders>
              <w:top w:val="nil"/>
              <w:left w:val="nil"/>
              <w:bottom w:val="single" w:sz="4" w:space="0" w:color="auto"/>
              <w:right w:val="single" w:sz="4" w:space="0" w:color="auto"/>
            </w:tcBorders>
            <w:shd w:val="clear" w:color="auto" w:fill="auto"/>
            <w:hideMark/>
          </w:tcPr>
          <w:p w14:paraId="41CD1C94" w14:textId="77777777" w:rsidR="00C228F3" w:rsidRPr="00C228F3" w:rsidRDefault="00C228F3" w:rsidP="00AB7A30">
            <w:pPr>
              <w:rPr>
                <w:rFonts w:ascii="Times New Roman" w:hAnsi="Times New Roman" w:cs="Times New Roman"/>
                <w:sz w:val="18"/>
                <w:szCs w:val="18"/>
              </w:rPr>
            </w:pPr>
            <w:r w:rsidRPr="00C228F3">
              <w:rPr>
                <w:rFonts w:ascii="Times New Roman" w:hAnsi="Times New Roman" w:cs="Times New Roman"/>
                <w:sz w:val="18"/>
                <w:szCs w:val="18"/>
              </w:rPr>
              <w:t xml:space="preserve">Проп-2-ен-1-аль (Акролеин, </w:t>
            </w:r>
            <w:proofErr w:type="spellStart"/>
            <w:r w:rsidRPr="00C228F3">
              <w:rPr>
                <w:rFonts w:ascii="Times New Roman" w:hAnsi="Times New Roman" w:cs="Times New Roman"/>
                <w:sz w:val="18"/>
                <w:szCs w:val="18"/>
              </w:rPr>
              <w:t>Акрилальдегид</w:t>
            </w:r>
            <w:proofErr w:type="spellEnd"/>
            <w:r w:rsidRPr="00C228F3">
              <w:rPr>
                <w:rFonts w:ascii="Times New Roman" w:hAnsi="Times New Roman" w:cs="Times New Roman"/>
                <w:sz w:val="18"/>
                <w:szCs w:val="18"/>
              </w:rPr>
              <w:t>) (474)</w:t>
            </w:r>
          </w:p>
        </w:tc>
        <w:tc>
          <w:tcPr>
            <w:tcW w:w="373" w:type="pct"/>
            <w:tcBorders>
              <w:top w:val="nil"/>
              <w:left w:val="nil"/>
              <w:bottom w:val="single" w:sz="4" w:space="0" w:color="auto"/>
              <w:right w:val="single" w:sz="4" w:space="0" w:color="auto"/>
            </w:tcBorders>
            <w:shd w:val="clear" w:color="auto" w:fill="auto"/>
            <w:hideMark/>
          </w:tcPr>
          <w:p w14:paraId="74CE36D3" w14:textId="77777777" w:rsidR="00C228F3" w:rsidRPr="00C228F3" w:rsidRDefault="00C228F3" w:rsidP="00AB7A30">
            <w:pPr>
              <w:jc w:val="right"/>
              <w:rPr>
                <w:rFonts w:ascii="Times New Roman" w:hAnsi="Times New Roman" w:cs="Times New Roman"/>
                <w:sz w:val="18"/>
                <w:szCs w:val="18"/>
              </w:rPr>
            </w:pPr>
            <w:r w:rsidRPr="00C228F3">
              <w:rPr>
                <w:rFonts w:ascii="Times New Roman" w:hAnsi="Times New Roman" w:cs="Times New Roman"/>
                <w:sz w:val="18"/>
                <w:szCs w:val="18"/>
              </w:rPr>
              <w:t> </w:t>
            </w:r>
          </w:p>
        </w:tc>
        <w:tc>
          <w:tcPr>
            <w:tcW w:w="396" w:type="pct"/>
            <w:tcBorders>
              <w:top w:val="nil"/>
              <w:left w:val="nil"/>
              <w:bottom w:val="single" w:sz="4" w:space="0" w:color="auto"/>
              <w:right w:val="single" w:sz="4" w:space="0" w:color="auto"/>
            </w:tcBorders>
            <w:shd w:val="clear" w:color="auto" w:fill="auto"/>
            <w:hideMark/>
          </w:tcPr>
          <w:p w14:paraId="261A2D6C" w14:textId="77777777" w:rsidR="00C228F3" w:rsidRPr="00C228F3" w:rsidRDefault="00C228F3" w:rsidP="00AB7A30">
            <w:pPr>
              <w:jc w:val="right"/>
              <w:rPr>
                <w:rFonts w:ascii="Times New Roman" w:hAnsi="Times New Roman" w:cs="Times New Roman"/>
                <w:sz w:val="18"/>
                <w:szCs w:val="18"/>
              </w:rPr>
            </w:pPr>
            <w:r w:rsidRPr="00C228F3">
              <w:rPr>
                <w:rFonts w:ascii="Times New Roman" w:hAnsi="Times New Roman" w:cs="Times New Roman"/>
                <w:sz w:val="18"/>
                <w:szCs w:val="18"/>
              </w:rPr>
              <w:t>0,03</w:t>
            </w:r>
          </w:p>
        </w:tc>
        <w:tc>
          <w:tcPr>
            <w:tcW w:w="396" w:type="pct"/>
            <w:tcBorders>
              <w:top w:val="nil"/>
              <w:left w:val="nil"/>
              <w:bottom w:val="single" w:sz="4" w:space="0" w:color="auto"/>
              <w:right w:val="single" w:sz="4" w:space="0" w:color="auto"/>
            </w:tcBorders>
            <w:shd w:val="clear" w:color="auto" w:fill="auto"/>
            <w:hideMark/>
          </w:tcPr>
          <w:p w14:paraId="554D49F2" w14:textId="77777777" w:rsidR="00C228F3" w:rsidRPr="00C228F3" w:rsidRDefault="00C228F3" w:rsidP="00AB7A30">
            <w:pPr>
              <w:jc w:val="right"/>
              <w:rPr>
                <w:rFonts w:ascii="Times New Roman" w:hAnsi="Times New Roman" w:cs="Times New Roman"/>
                <w:sz w:val="18"/>
                <w:szCs w:val="18"/>
              </w:rPr>
            </w:pPr>
            <w:r w:rsidRPr="00C228F3">
              <w:rPr>
                <w:rFonts w:ascii="Times New Roman" w:hAnsi="Times New Roman" w:cs="Times New Roman"/>
                <w:sz w:val="18"/>
                <w:szCs w:val="18"/>
              </w:rPr>
              <w:t>0,01</w:t>
            </w:r>
          </w:p>
        </w:tc>
        <w:tc>
          <w:tcPr>
            <w:tcW w:w="382" w:type="pct"/>
            <w:tcBorders>
              <w:top w:val="nil"/>
              <w:left w:val="nil"/>
              <w:bottom w:val="single" w:sz="4" w:space="0" w:color="auto"/>
              <w:right w:val="single" w:sz="4" w:space="0" w:color="auto"/>
            </w:tcBorders>
            <w:shd w:val="clear" w:color="auto" w:fill="auto"/>
            <w:hideMark/>
          </w:tcPr>
          <w:p w14:paraId="111AAE38" w14:textId="77777777" w:rsidR="00C228F3" w:rsidRPr="00C228F3" w:rsidRDefault="00C228F3" w:rsidP="00AB7A30">
            <w:pPr>
              <w:jc w:val="right"/>
              <w:rPr>
                <w:rFonts w:ascii="Times New Roman" w:hAnsi="Times New Roman" w:cs="Times New Roman"/>
                <w:sz w:val="18"/>
                <w:szCs w:val="18"/>
              </w:rPr>
            </w:pPr>
            <w:r w:rsidRPr="00C228F3">
              <w:rPr>
                <w:rFonts w:ascii="Times New Roman" w:hAnsi="Times New Roman" w:cs="Times New Roman"/>
                <w:sz w:val="18"/>
                <w:szCs w:val="18"/>
              </w:rPr>
              <w:t> </w:t>
            </w:r>
          </w:p>
        </w:tc>
        <w:tc>
          <w:tcPr>
            <w:tcW w:w="422" w:type="pct"/>
            <w:tcBorders>
              <w:top w:val="nil"/>
              <w:left w:val="nil"/>
              <w:bottom w:val="single" w:sz="4" w:space="0" w:color="auto"/>
              <w:right w:val="single" w:sz="4" w:space="0" w:color="auto"/>
            </w:tcBorders>
            <w:shd w:val="clear" w:color="auto" w:fill="auto"/>
            <w:hideMark/>
          </w:tcPr>
          <w:p w14:paraId="479A6400" w14:textId="77777777" w:rsidR="00C228F3" w:rsidRPr="00C228F3" w:rsidRDefault="00C228F3" w:rsidP="00AB7A30">
            <w:pPr>
              <w:jc w:val="center"/>
              <w:rPr>
                <w:rFonts w:ascii="Times New Roman" w:hAnsi="Times New Roman" w:cs="Times New Roman"/>
                <w:sz w:val="18"/>
                <w:szCs w:val="18"/>
              </w:rPr>
            </w:pPr>
            <w:r w:rsidRPr="00C228F3">
              <w:rPr>
                <w:rFonts w:ascii="Times New Roman" w:hAnsi="Times New Roman" w:cs="Times New Roman"/>
                <w:sz w:val="18"/>
                <w:szCs w:val="18"/>
              </w:rPr>
              <w:t>2</w:t>
            </w:r>
          </w:p>
        </w:tc>
        <w:tc>
          <w:tcPr>
            <w:tcW w:w="566" w:type="pct"/>
            <w:tcBorders>
              <w:top w:val="nil"/>
              <w:left w:val="nil"/>
              <w:bottom w:val="single" w:sz="4" w:space="0" w:color="auto"/>
              <w:right w:val="single" w:sz="4" w:space="0" w:color="auto"/>
            </w:tcBorders>
            <w:shd w:val="clear" w:color="auto" w:fill="auto"/>
            <w:hideMark/>
          </w:tcPr>
          <w:p w14:paraId="08FB1CAF" w14:textId="77777777" w:rsidR="00C228F3" w:rsidRPr="00C228F3" w:rsidRDefault="00C228F3" w:rsidP="00AB7A30">
            <w:pPr>
              <w:jc w:val="right"/>
              <w:rPr>
                <w:rFonts w:ascii="Times New Roman" w:hAnsi="Times New Roman" w:cs="Times New Roman"/>
                <w:sz w:val="18"/>
                <w:szCs w:val="18"/>
              </w:rPr>
            </w:pPr>
            <w:r w:rsidRPr="00C228F3">
              <w:rPr>
                <w:rFonts w:ascii="Times New Roman" w:hAnsi="Times New Roman" w:cs="Times New Roman"/>
                <w:sz w:val="18"/>
                <w:szCs w:val="18"/>
              </w:rPr>
              <w:t>0,151399</w:t>
            </w:r>
          </w:p>
        </w:tc>
        <w:tc>
          <w:tcPr>
            <w:tcW w:w="451" w:type="pct"/>
            <w:tcBorders>
              <w:top w:val="nil"/>
              <w:left w:val="nil"/>
              <w:bottom w:val="single" w:sz="4" w:space="0" w:color="auto"/>
              <w:right w:val="single" w:sz="4" w:space="0" w:color="auto"/>
            </w:tcBorders>
            <w:shd w:val="clear" w:color="auto" w:fill="auto"/>
            <w:hideMark/>
          </w:tcPr>
          <w:p w14:paraId="24882065" w14:textId="77777777" w:rsidR="00C228F3" w:rsidRPr="00C228F3" w:rsidRDefault="00C228F3" w:rsidP="00AB7A30">
            <w:pPr>
              <w:jc w:val="right"/>
              <w:rPr>
                <w:rFonts w:ascii="Times New Roman" w:hAnsi="Times New Roman" w:cs="Times New Roman"/>
                <w:sz w:val="18"/>
                <w:szCs w:val="18"/>
              </w:rPr>
            </w:pPr>
            <w:r w:rsidRPr="00C228F3">
              <w:rPr>
                <w:rFonts w:ascii="Times New Roman" w:hAnsi="Times New Roman" w:cs="Times New Roman"/>
                <w:sz w:val="18"/>
                <w:szCs w:val="18"/>
              </w:rPr>
              <w:t>0,239772</w:t>
            </w:r>
          </w:p>
        </w:tc>
        <w:tc>
          <w:tcPr>
            <w:tcW w:w="463" w:type="pct"/>
            <w:tcBorders>
              <w:top w:val="nil"/>
              <w:left w:val="nil"/>
              <w:bottom w:val="single" w:sz="4" w:space="0" w:color="auto"/>
              <w:right w:val="single" w:sz="4" w:space="0" w:color="auto"/>
            </w:tcBorders>
            <w:shd w:val="clear" w:color="auto" w:fill="auto"/>
            <w:hideMark/>
          </w:tcPr>
          <w:p w14:paraId="154F8CB9" w14:textId="77777777" w:rsidR="00C228F3" w:rsidRPr="00C228F3" w:rsidRDefault="00C228F3" w:rsidP="00AB7A30">
            <w:pPr>
              <w:jc w:val="right"/>
              <w:rPr>
                <w:rFonts w:ascii="Times New Roman" w:hAnsi="Times New Roman" w:cs="Times New Roman"/>
                <w:sz w:val="18"/>
                <w:szCs w:val="18"/>
              </w:rPr>
            </w:pPr>
            <w:r w:rsidRPr="00C228F3">
              <w:rPr>
                <w:rFonts w:ascii="Times New Roman" w:hAnsi="Times New Roman" w:cs="Times New Roman"/>
                <w:sz w:val="18"/>
                <w:szCs w:val="18"/>
              </w:rPr>
              <w:t>23,9772</w:t>
            </w:r>
          </w:p>
        </w:tc>
      </w:tr>
      <w:tr w:rsidR="00C228F3" w:rsidRPr="00C228F3" w14:paraId="243D5885" w14:textId="77777777" w:rsidTr="00AB7A30">
        <w:trPr>
          <w:trHeight w:val="255"/>
        </w:trPr>
        <w:tc>
          <w:tcPr>
            <w:tcW w:w="247" w:type="pct"/>
            <w:tcBorders>
              <w:top w:val="nil"/>
              <w:left w:val="single" w:sz="4" w:space="0" w:color="auto"/>
              <w:bottom w:val="single" w:sz="4" w:space="0" w:color="auto"/>
              <w:right w:val="single" w:sz="4" w:space="0" w:color="auto"/>
            </w:tcBorders>
            <w:shd w:val="clear" w:color="auto" w:fill="auto"/>
            <w:hideMark/>
          </w:tcPr>
          <w:p w14:paraId="655594B9" w14:textId="77777777" w:rsidR="00C228F3" w:rsidRPr="00C228F3" w:rsidRDefault="00C228F3" w:rsidP="00AB7A30">
            <w:pPr>
              <w:jc w:val="center"/>
              <w:rPr>
                <w:rFonts w:ascii="Times New Roman" w:hAnsi="Times New Roman" w:cs="Times New Roman"/>
                <w:sz w:val="18"/>
                <w:szCs w:val="18"/>
              </w:rPr>
            </w:pPr>
            <w:r w:rsidRPr="00C228F3">
              <w:rPr>
                <w:rFonts w:ascii="Times New Roman" w:hAnsi="Times New Roman" w:cs="Times New Roman"/>
                <w:sz w:val="18"/>
                <w:szCs w:val="18"/>
              </w:rPr>
              <w:t>1325</w:t>
            </w:r>
          </w:p>
        </w:tc>
        <w:tc>
          <w:tcPr>
            <w:tcW w:w="1304" w:type="pct"/>
            <w:tcBorders>
              <w:top w:val="nil"/>
              <w:left w:val="nil"/>
              <w:bottom w:val="single" w:sz="4" w:space="0" w:color="auto"/>
              <w:right w:val="single" w:sz="4" w:space="0" w:color="auto"/>
            </w:tcBorders>
            <w:shd w:val="clear" w:color="auto" w:fill="auto"/>
            <w:hideMark/>
          </w:tcPr>
          <w:p w14:paraId="1F376F7A" w14:textId="77777777" w:rsidR="00C228F3" w:rsidRPr="00C228F3" w:rsidRDefault="00C228F3" w:rsidP="00AB7A30">
            <w:pPr>
              <w:rPr>
                <w:rFonts w:ascii="Times New Roman" w:hAnsi="Times New Roman" w:cs="Times New Roman"/>
                <w:sz w:val="18"/>
                <w:szCs w:val="18"/>
              </w:rPr>
            </w:pPr>
            <w:r w:rsidRPr="00C228F3">
              <w:rPr>
                <w:rFonts w:ascii="Times New Roman" w:hAnsi="Times New Roman" w:cs="Times New Roman"/>
                <w:sz w:val="18"/>
                <w:szCs w:val="18"/>
              </w:rPr>
              <w:t>Формальдегид (</w:t>
            </w:r>
            <w:proofErr w:type="spellStart"/>
            <w:r w:rsidRPr="00C228F3">
              <w:rPr>
                <w:rFonts w:ascii="Times New Roman" w:hAnsi="Times New Roman" w:cs="Times New Roman"/>
                <w:sz w:val="18"/>
                <w:szCs w:val="18"/>
              </w:rPr>
              <w:t>Метаналь</w:t>
            </w:r>
            <w:proofErr w:type="spellEnd"/>
            <w:r w:rsidRPr="00C228F3">
              <w:rPr>
                <w:rFonts w:ascii="Times New Roman" w:hAnsi="Times New Roman" w:cs="Times New Roman"/>
                <w:sz w:val="18"/>
                <w:szCs w:val="18"/>
              </w:rPr>
              <w:t>) (609)</w:t>
            </w:r>
          </w:p>
        </w:tc>
        <w:tc>
          <w:tcPr>
            <w:tcW w:w="373" w:type="pct"/>
            <w:tcBorders>
              <w:top w:val="nil"/>
              <w:left w:val="nil"/>
              <w:bottom w:val="single" w:sz="4" w:space="0" w:color="auto"/>
              <w:right w:val="single" w:sz="4" w:space="0" w:color="auto"/>
            </w:tcBorders>
            <w:shd w:val="clear" w:color="auto" w:fill="auto"/>
            <w:hideMark/>
          </w:tcPr>
          <w:p w14:paraId="2CBC4EDF" w14:textId="77777777" w:rsidR="00C228F3" w:rsidRPr="00C228F3" w:rsidRDefault="00C228F3" w:rsidP="00AB7A30">
            <w:pPr>
              <w:jc w:val="right"/>
              <w:rPr>
                <w:rFonts w:ascii="Times New Roman" w:hAnsi="Times New Roman" w:cs="Times New Roman"/>
                <w:sz w:val="18"/>
                <w:szCs w:val="18"/>
              </w:rPr>
            </w:pPr>
            <w:r w:rsidRPr="00C228F3">
              <w:rPr>
                <w:rFonts w:ascii="Times New Roman" w:hAnsi="Times New Roman" w:cs="Times New Roman"/>
                <w:sz w:val="18"/>
                <w:szCs w:val="18"/>
              </w:rPr>
              <w:t> </w:t>
            </w:r>
          </w:p>
        </w:tc>
        <w:tc>
          <w:tcPr>
            <w:tcW w:w="396" w:type="pct"/>
            <w:tcBorders>
              <w:top w:val="nil"/>
              <w:left w:val="nil"/>
              <w:bottom w:val="single" w:sz="4" w:space="0" w:color="auto"/>
              <w:right w:val="single" w:sz="4" w:space="0" w:color="auto"/>
            </w:tcBorders>
            <w:shd w:val="clear" w:color="auto" w:fill="auto"/>
            <w:hideMark/>
          </w:tcPr>
          <w:p w14:paraId="4F2A99A7" w14:textId="77777777" w:rsidR="00C228F3" w:rsidRPr="00C228F3" w:rsidRDefault="00C228F3" w:rsidP="00AB7A30">
            <w:pPr>
              <w:jc w:val="right"/>
              <w:rPr>
                <w:rFonts w:ascii="Times New Roman" w:hAnsi="Times New Roman" w:cs="Times New Roman"/>
                <w:sz w:val="18"/>
                <w:szCs w:val="18"/>
              </w:rPr>
            </w:pPr>
            <w:r w:rsidRPr="00C228F3">
              <w:rPr>
                <w:rFonts w:ascii="Times New Roman" w:hAnsi="Times New Roman" w:cs="Times New Roman"/>
                <w:sz w:val="18"/>
                <w:szCs w:val="18"/>
              </w:rPr>
              <w:t>0,05</w:t>
            </w:r>
          </w:p>
        </w:tc>
        <w:tc>
          <w:tcPr>
            <w:tcW w:w="396" w:type="pct"/>
            <w:tcBorders>
              <w:top w:val="nil"/>
              <w:left w:val="nil"/>
              <w:bottom w:val="single" w:sz="4" w:space="0" w:color="auto"/>
              <w:right w:val="single" w:sz="4" w:space="0" w:color="auto"/>
            </w:tcBorders>
            <w:shd w:val="clear" w:color="auto" w:fill="auto"/>
            <w:hideMark/>
          </w:tcPr>
          <w:p w14:paraId="305570F0" w14:textId="77777777" w:rsidR="00C228F3" w:rsidRPr="00C228F3" w:rsidRDefault="00C228F3" w:rsidP="00AB7A30">
            <w:pPr>
              <w:jc w:val="right"/>
              <w:rPr>
                <w:rFonts w:ascii="Times New Roman" w:hAnsi="Times New Roman" w:cs="Times New Roman"/>
                <w:sz w:val="18"/>
                <w:szCs w:val="18"/>
              </w:rPr>
            </w:pPr>
            <w:r w:rsidRPr="00C228F3">
              <w:rPr>
                <w:rFonts w:ascii="Times New Roman" w:hAnsi="Times New Roman" w:cs="Times New Roman"/>
                <w:sz w:val="18"/>
                <w:szCs w:val="18"/>
              </w:rPr>
              <w:t>0,01</w:t>
            </w:r>
          </w:p>
        </w:tc>
        <w:tc>
          <w:tcPr>
            <w:tcW w:w="382" w:type="pct"/>
            <w:tcBorders>
              <w:top w:val="nil"/>
              <w:left w:val="nil"/>
              <w:bottom w:val="single" w:sz="4" w:space="0" w:color="auto"/>
              <w:right w:val="single" w:sz="4" w:space="0" w:color="auto"/>
            </w:tcBorders>
            <w:shd w:val="clear" w:color="auto" w:fill="auto"/>
            <w:hideMark/>
          </w:tcPr>
          <w:p w14:paraId="58DA75C9" w14:textId="77777777" w:rsidR="00C228F3" w:rsidRPr="00C228F3" w:rsidRDefault="00C228F3" w:rsidP="00AB7A30">
            <w:pPr>
              <w:jc w:val="right"/>
              <w:rPr>
                <w:rFonts w:ascii="Times New Roman" w:hAnsi="Times New Roman" w:cs="Times New Roman"/>
                <w:sz w:val="18"/>
                <w:szCs w:val="18"/>
              </w:rPr>
            </w:pPr>
            <w:r w:rsidRPr="00C228F3">
              <w:rPr>
                <w:rFonts w:ascii="Times New Roman" w:hAnsi="Times New Roman" w:cs="Times New Roman"/>
                <w:sz w:val="18"/>
                <w:szCs w:val="18"/>
              </w:rPr>
              <w:t> </w:t>
            </w:r>
          </w:p>
        </w:tc>
        <w:tc>
          <w:tcPr>
            <w:tcW w:w="422" w:type="pct"/>
            <w:tcBorders>
              <w:top w:val="nil"/>
              <w:left w:val="nil"/>
              <w:bottom w:val="single" w:sz="4" w:space="0" w:color="auto"/>
              <w:right w:val="single" w:sz="4" w:space="0" w:color="auto"/>
            </w:tcBorders>
            <w:shd w:val="clear" w:color="auto" w:fill="auto"/>
            <w:hideMark/>
          </w:tcPr>
          <w:p w14:paraId="4FE58E9D" w14:textId="77777777" w:rsidR="00C228F3" w:rsidRPr="00C228F3" w:rsidRDefault="00C228F3" w:rsidP="00AB7A30">
            <w:pPr>
              <w:jc w:val="center"/>
              <w:rPr>
                <w:rFonts w:ascii="Times New Roman" w:hAnsi="Times New Roman" w:cs="Times New Roman"/>
                <w:sz w:val="18"/>
                <w:szCs w:val="18"/>
              </w:rPr>
            </w:pPr>
            <w:r w:rsidRPr="00C228F3">
              <w:rPr>
                <w:rFonts w:ascii="Times New Roman" w:hAnsi="Times New Roman" w:cs="Times New Roman"/>
                <w:sz w:val="18"/>
                <w:szCs w:val="18"/>
              </w:rPr>
              <w:t>2</w:t>
            </w:r>
          </w:p>
        </w:tc>
        <w:tc>
          <w:tcPr>
            <w:tcW w:w="566" w:type="pct"/>
            <w:tcBorders>
              <w:top w:val="nil"/>
              <w:left w:val="nil"/>
              <w:bottom w:val="single" w:sz="4" w:space="0" w:color="auto"/>
              <w:right w:val="single" w:sz="4" w:space="0" w:color="auto"/>
            </w:tcBorders>
            <w:shd w:val="clear" w:color="auto" w:fill="auto"/>
            <w:hideMark/>
          </w:tcPr>
          <w:p w14:paraId="349CFAC5" w14:textId="77777777" w:rsidR="00C228F3" w:rsidRPr="00C228F3" w:rsidRDefault="00C228F3" w:rsidP="00AB7A30">
            <w:pPr>
              <w:jc w:val="right"/>
              <w:rPr>
                <w:rFonts w:ascii="Times New Roman" w:hAnsi="Times New Roman" w:cs="Times New Roman"/>
                <w:sz w:val="18"/>
                <w:szCs w:val="18"/>
              </w:rPr>
            </w:pPr>
            <w:r w:rsidRPr="00C228F3">
              <w:rPr>
                <w:rFonts w:ascii="Times New Roman" w:hAnsi="Times New Roman" w:cs="Times New Roman"/>
                <w:sz w:val="18"/>
                <w:szCs w:val="18"/>
              </w:rPr>
              <w:t>0,151399</w:t>
            </w:r>
          </w:p>
        </w:tc>
        <w:tc>
          <w:tcPr>
            <w:tcW w:w="451" w:type="pct"/>
            <w:tcBorders>
              <w:top w:val="nil"/>
              <w:left w:val="nil"/>
              <w:bottom w:val="single" w:sz="4" w:space="0" w:color="auto"/>
              <w:right w:val="single" w:sz="4" w:space="0" w:color="auto"/>
            </w:tcBorders>
            <w:shd w:val="clear" w:color="auto" w:fill="auto"/>
            <w:hideMark/>
          </w:tcPr>
          <w:p w14:paraId="054D3A53" w14:textId="77777777" w:rsidR="00C228F3" w:rsidRPr="00C228F3" w:rsidRDefault="00C228F3" w:rsidP="00AB7A30">
            <w:pPr>
              <w:jc w:val="right"/>
              <w:rPr>
                <w:rFonts w:ascii="Times New Roman" w:hAnsi="Times New Roman" w:cs="Times New Roman"/>
                <w:sz w:val="18"/>
                <w:szCs w:val="18"/>
              </w:rPr>
            </w:pPr>
            <w:r w:rsidRPr="00C228F3">
              <w:rPr>
                <w:rFonts w:ascii="Times New Roman" w:hAnsi="Times New Roman" w:cs="Times New Roman"/>
                <w:sz w:val="18"/>
                <w:szCs w:val="18"/>
              </w:rPr>
              <w:t>0,239772</w:t>
            </w:r>
          </w:p>
        </w:tc>
        <w:tc>
          <w:tcPr>
            <w:tcW w:w="463" w:type="pct"/>
            <w:tcBorders>
              <w:top w:val="nil"/>
              <w:left w:val="nil"/>
              <w:bottom w:val="single" w:sz="4" w:space="0" w:color="auto"/>
              <w:right w:val="single" w:sz="4" w:space="0" w:color="auto"/>
            </w:tcBorders>
            <w:shd w:val="clear" w:color="auto" w:fill="auto"/>
            <w:hideMark/>
          </w:tcPr>
          <w:p w14:paraId="7EC3450F" w14:textId="77777777" w:rsidR="00C228F3" w:rsidRPr="00C228F3" w:rsidRDefault="00C228F3" w:rsidP="00AB7A30">
            <w:pPr>
              <w:jc w:val="right"/>
              <w:rPr>
                <w:rFonts w:ascii="Times New Roman" w:hAnsi="Times New Roman" w:cs="Times New Roman"/>
                <w:sz w:val="18"/>
                <w:szCs w:val="18"/>
              </w:rPr>
            </w:pPr>
            <w:r w:rsidRPr="00C228F3">
              <w:rPr>
                <w:rFonts w:ascii="Times New Roman" w:hAnsi="Times New Roman" w:cs="Times New Roman"/>
                <w:sz w:val="18"/>
                <w:szCs w:val="18"/>
              </w:rPr>
              <w:t>23,9772</w:t>
            </w:r>
          </w:p>
        </w:tc>
      </w:tr>
      <w:tr w:rsidR="00C228F3" w:rsidRPr="00C228F3" w14:paraId="2C945B01" w14:textId="77777777" w:rsidTr="00AB7A30">
        <w:trPr>
          <w:trHeight w:val="1020"/>
        </w:trPr>
        <w:tc>
          <w:tcPr>
            <w:tcW w:w="247" w:type="pct"/>
            <w:tcBorders>
              <w:top w:val="nil"/>
              <w:left w:val="single" w:sz="4" w:space="0" w:color="auto"/>
              <w:bottom w:val="single" w:sz="4" w:space="0" w:color="auto"/>
              <w:right w:val="single" w:sz="4" w:space="0" w:color="auto"/>
            </w:tcBorders>
            <w:shd w:val="clear" w:color="auto" w:fill="auto"/>
            <w:hideMark/>
          </w:tcPr>
          <w:p w14:paraId="6079BAC2" w14:textId="77777777" w:rsidR="00C228F3" w:rsidRPr="00C228F3" w:rsidRDefault="00C228F3" w:rsidP="00AB7A30">
            <w:pPr>
              <w:jc w:val="center"/>
              <w:rPr>
                <w:rFonts w:ascii="Times New Roman" w:hAnsi="Times New Roman" w:cs="Times New Roman"/>
                <w:sz w:val="18"/>
                <w:szCs w:val="18"/>
              </w:rPr>
            </w:pPr>
            <w:r w:rsidRPr="00C228F3">
              <w:rPr>
                <w:rFonts w:ascii="Times New Roman" w:hAnsi="Times New Roman" w:cs="Times New Roman"/>
                <w:sz w:val="18"/>
                <w:szCs w:val="18"/>
              </w:rPr>
              <w:t>2754</w:t>
            </w:r>
          </w:p>
        </w:tc>
        <w:tc>
          <w:tcPr>
            <w:tcW w:w="1304" w:type="pct"/>
            <w:tcBorders>
              <w:top w:val="nil"/>
              <w:left w:val="nil"/>
              <w:bottom w:val="single" w:sz="4" w:space="0" w:color="auto"/>
              <w:right w:val="single" w:sz="4" w:space="0" w:color="auto"/>
            </w:tcBorders>
            <w:shd w:val="clear" w:color="auto" w:fill="auto"/>
            <w:hideMark/>
          </w:tcPr>
          <w:p w14:paraId="38FE9984" w14:textId="77777777" w:rsidR="00C228F3" w:rsidRPr="00C228F3" w:rsidRDefault="00C228F3" w:rsidP="00AB7A30">
            <w:pPr>
              <w:rPr>
                <w:rFonts w:ascii="Times New Roman" w:hAnsi="Times New Roman" w:cs="Times New Roman"/>
                <w:sz w:val="18"/>
                <w:szCs w:val="18"/>
              </w:rPr>
            </w:pPr>
            <w:r w:rsidRPr="00C228F3">
              <w:rPr>
                <w:rFonts w:ascii="Times New Roman" w:hAnsi="Times New Roman" w:cs="Times New Roman"/>
                <w:sz w:val="18"/>
                <w:szCs w:val="18"/>
              </w:rPr>
              <w:t>Алканы С12-19 /в пересчете на С/ (Углеводороды предельные С12-С19 (в пересчете на С); Растворитель РПК-265П) (10)</w:t>
            </w:r>
          </w:p>
        </w:tc>
        <w:tc>
          <w:tcPr>
            <w:tcW w:w="373" w:type="pct"/>
            <w:tcBorders>
              <w:top w:val="nil"/>
              <w:left w:val="nil"/>
              <w:bottom w:val="single" w:sz="4" w:space="0" w:color="auto"/>
              <w:right w:val="single" w:sz="4" w:space="0" w:color="auto"/>
            </w:tcBorders>
            <w:shd w:val="clear" w:color="auto" w:fill="auto"/>
            <w:hideMark/>
          </w:tcPr>
          <w:p w14:paraId="1A542C28" w14:textId="77777777" w:rsidR="00C228F3" w:rsidRPr="00C228F3" w:rsidRDefault="00C228F3" w:rsidP="00AB7A30">
            <w:pPr>
              <w:jc w:val="right"/>
              <w:rPr>
                <w:rFonts w:ascii="Times New Roman" w:hAnsi="Times New Roman" w:cs="Times New Roman"/>
                <w:sz w:val="18"/>
                <w:szCs w:val="18"/>
              </w:rPr>
            </w:pPr>
            <w:r w:rsidRPr="00C228F3">
              <w:rPr>
                <w:rFonts w:ascii="Times New Roman" w:hAnsi="Times New Roman" w:cs="Times New Roman"/>
                <w:sz w:val="18"/>
                <w:szCs w:val="18"/>
              </w:rPr>
              <w:t> </w:t>
            </w:r>
          </w:p>
        </w:tc>
        <w:tc>
          <w:tcPr>
            <w:tcW w:w="396" w:type="pct"/>
            <w:tcBorders>
              <w:top w:val="nil"/>
              <w:left w:val="nil"/>
              <w:bottom w:val="single" w:sz="4" w:space="0" w:color="auto"/>
              <w:right w:val="single" w:sz="4" w:space="0" w:color="auto"/>
            </w:tcBorders>
            <w:shd w:val="clear" w:color="auto" w:fill="auto"/>
            <w:hideMark/>
          </w:tcPr>
          <w:p w14:paraId="2A2EADC9" w14:textId="77777777" w:rsidR="00C228F3" w:rsidRPr="00C228F3" w:rsidRDefault="00C228F3" w:rsidP="00AB7A30">
            <w:pPr>
              <w:jc w:val="right"/>
              <w:rPr>
                <w:rFonts w:ascii="Times New Roman" w:hAnsi="Times New Roman" w:cs="Times New Roman"/>
                <w:sz w:val="18"/>
                <w:szCs w:val="18"/>
              </w:rPr>
            </w:pPr>
            <w:r w:rsidRPr="00C228F3">
              <w:rPr>
                <w:rFonts w:ascii="Times New Roman" w:hAnsi="Times New Roman" w:cs="Times New Roman"/>
                <w:sz w:val="18"/>
                <w:szCs w:val="18"/>
              </w:rPr>
              <w:t>1</w:t>
            </w:r>
          </w:p>
        </w:tc>
        <w:tc>
          <w:tcPr>
            <w:tcW w:w="396" w:type="pct"/>
            <w:tcBorders>
              <w:top w:val="nil"/>
              <w:left w:val="nil"/>
              <w:bottom w:val="single" w:sz="4" w:space="0" w:color="auto"/>
              <w:right w:val="single" w:sz="4" w:space="0" w:color="auto"/>
            </w:tcBorders>
            <w:shd w:val="clear" w:color="auto" w:fill="auto"/>
            <w:hideMark/>
          </w:tcPr>
          <w:p w14:paraId="5BCDB4C9" w14:textId="77777777" w:rsidR="00C228F3" w:rsidRPr="00C228F3" w:rsidRDefault="00C228F3" w:rsidP="00AB7A30">
            <w:pPr>
              <w:jc w:val="right"/>
              <w:rPr>
                <w:rFonts w:ascii="Times New Roman" w:hAnsi="Times New Roman" w:cs="Times New Roman"/>
                <w:sz w:val="18"/>
                <w:szCs w:val="18"/>
              </w:rPr>
            </w:pPr>
            <w:r w:rsidRPr="00C228F3">
              <w:rPr>
                <w:rFonts w:ascii="Times New Roman" w:hAnsi="Times New Roman" w:cs="Times New Roman"/>
                <w:sz w:val="18"/>
                <w:szCs w:val="18"/>
              </w:rPr>
              <w:t> </w:t>
            </w:r>
          </w:p>
        </w:tc>
        <w:tc>
          <w:tcPr>
            <w:tcW w:w="382" w:type="pct"/>
            <w:tcBorders>
              <w:top w:val="nil"/>
              <w:left w:val="nil"/>
              <w:bottom w:val="single" w:sz="4" w:space="0" w:color="auto"/>
              <w:right w:val="single" w:sz="4" w:space="0" w:color="auto"/>
            </w:tcBorders>
            <w:shd w:val="clear" w:color="auto" w:fill="auto"/>
            <w:hideMark/>
          </w:tcPr>
          <w:p w14:paraId="7D9D68C5" w14:textId="77777777" w:rsidR="00C228F3" w:rsidRPr="00C228F3" w:rsidRDefault="00C228F3" w:rsidP="00AB7A30">
            <w:pPr>
              <w:jc w:val="right"/>
              <w:rPr>
                <w:rFonts w:ascii="Times New Roman" w:hAnsi="Times New Roman" w:cs="Times New Roman"/>
                <w:sz w:val="18"/>
                <w:szCs w:val="18"/>
              </w:rPr>
            </w:pPr>
            <w:r w:rsidRPr="00C228F3">
              <w:rPr>
                <w:rFonts w:ascii="Times New Roman" w:hAnsi="Times New Roman" w:cs="Times New Roman"/>
                <w:sz w:val="18"/>
                <w:szCs w:val="18"/>
              </w:rPr>
              <w:t> </w:t>
            </w:r>
          </w:p>
        </w:tc>
        <w:tc>
          <w:tcPr>
            <w:tcW w:w="422" w:type="pct"/>
            <w:tcBorders>
              <w:top w:val="nil"/>
              <w:left w:val="nil"/>
              <w:bottom w:val="single" w:sz="4" w:space="0" w:color="auto"/>
              <w:right w:val="single" w:sz="4" w:space="0" w:color="auto"/>
            </w:tcBorders>
            <w:shd w:val="clear" w:color="auto" w:fill="auto"/>
            <w:hideMark/>
          </w:tcPr>
          <w:p w14:paraId="1AC94109" w14:textId="77777777" w:rsidR="00C228F3" w:rsidRPr="00C228F3" w:rsidRDefault="00C228F3" w:rsidP="00AB7A30">
            <w:pPr>
              <w:jc w:val="center"/>
              <w:rPr>
                <w:rFonts w:ascii="Times New Roman" w:hAnsi="Times New Roman" w:cs="Times New Roman"/>
                <w:sz w:val="18"/>
                <w:szCs w:val="18"/>
              </w:rPr>
            </w:pPr>
            <w:r w:rsidRPr="00C228F3">
              <w:rPr>
                <w:rFonts w:ascii="Times New Roman" w:hAnsi="Times New Roman" w:cs="Times New Roman"/>
                <w:sz w:val="18"/>
                <w:szCs w:val="18"/>
              </w:rPr>
              <w:t>4</w:t>
            </w:r>
          </w:p>
        </w:tc>
        <w:tc>
          <w:tcPr>
            <w:tcW w:w="566" w:type="pct"/>
            <w:tcBorders>
              <w:top w:val="nil"/>
              <w:left w:val="nil"/>
              <w:bottom w:val="single" w:sz="4" w:space="0" w:color="auto"/>
              <w:right w:val="single" w:sz="4" w:space="0" w:color="auto"/>
            </w:tcBorders>
            <w:shd w:val="clear" w:color="auto" w:fill="auto"/>
            <w:hideMark/>
          </w:tcPr>
          <w:p w14:paraId="35D0A64D" w14:textId="77777777" w:rsidR="00C228F3" w:rsidRPr="00C228F3" w:rsidRDefault="00C228F3" w:rsidP="00AB7A30">
            <w:pPr>
              <w:jc w:val="right"/>
              <w:rPr>
                <w:rFonts w:ascii="Times New Roman" w:hAnsi="Times New Roman" w:cs="Times New Roman"/>
                <w:sz w:val="18"/>
                <w:szCs w:val="18"/>
              </w:rPr>
            </w:pPr>
            <w:r w:rsidRPr="00C228F3">
              <w:rPr>
                <w:rFonts w:ascii="Times New Roman" w:hAnsi="Times New Roman" w:cs="Times New Roman"/>
                <w:sz w:val="18"/>
                <w:szCs w:val="18"/>
              </w:rPr>
              <w:t>1,6186039</w:t>
            </w:r>
          </w:p>
        </w:tc>
        <w:tc>
          <w:tcPr>
            <w:tcW w:w="451" w:type="pct"/>
            <w:tcBorders>
              <w:top w:val="nil"/>
              <w:left w:val="nil"/>
              <w:bottom w:val="single" w:sz="4" w:space="0" w:color="auto"/>
              <w:right w:val="single" w:sz="4" w:space="0" w:color="auto"/>
            </w:tcBorders>
            <w:shd w:val="clear" w:color="auto" w:fill="auto"/>
            <w:hideMark/>
          </w:tcPr>
          <w:p w14:paraId="20889C03" w14:textId="77777777" w:rsidR="00C228F3" w:rsidRPr="00C228F3" w:rsidRDefault="00C228F3" w:rsidP="00AB7A30">
            <w:pPr>
              <w:jc w:val="right"/>
              <w:rPr>
                <w:rFonts w:ascii="Times New Roman" w:hAnsi="Times New Roman" w:cs="Times New Roman"/>
                <w:sz w:val="18"/>
                <w:szCs w:val="18"/>
              </w:rPr>
            </w:pPr>
            <w:r w:rsidRPr="00C228F3">
              <w:rPr>
                <w:rFonts w:ascii="Times New Roman" w:hAnsi="Times New Roman" w:cs="Times New Roman"/>
                <w:sz w:val="18"/>
                <w:szCs w:val="18"/>
              </w:rPr>
              <w:t>2,407491</w:t>
            </w:r>
          </w:p>
        </w:tc>
        <w:tc>
          <w:tcPr>
            <w:tcW w:w="463" w:type="pct"/>
            <w:tcBorders>
              <w:top w:val="nil"/>
              <w:left w:val="nil"/>
              <w:bottom w:val="single" w:sz="4" w:space="0" w:color="auto"/>
              <w:right w:val="single" w:sz="4" w:space="0" w:color="auto"/>
            </w:tcBorders>
            <w:shd w:val="clear" w:color="auto" w:fill="auto"/>
            <w:hideMark/>
          </w:tcPr>
          <w:p w14:paraId="33D5CFDF" w14:textId="77777777" w:rsidR="00C228F3" w:rsidRPr="00C228F3" w:rsidRDefault="00C228F3" w:rsidP="00AB7A30">
            <w:pPr>
              <w:jc w:val="right"/>
              <w:rPr>
                <w:rFonts w:ascii="Times New Roman" w:hAnsi="Times New Roman" w:cs="Times New Roman"/>
                <w:sz w:val="18"/>
                <w:szCs w:val="18"/>
              </w:rPr>
            </w:pPr>
            <w:r w:rsidRPr="00C228F3">
              <w:rPr>
                <w:rFonts w:ascii="Times New Roman" w:hAnsi="Times New Roman" w:cs="Times New Roman"/>
                <w:sz w:val="18"/>
                <w:szCs w:val="18"/>
              </w:rPr>
              <w:t>2,407491</w:t>
            </w:r>
          </w:p>
        </w:tc>
      </w:tr>
      <w:tr w:rsidR="00C228F3" w:rsidRPr="00C228F3" w14:paraId="36B428B6" w14:textId="77777777" w:rsidTr="00AB7A30">
        <w:trPr>
          <w:trHeight w:val="765"/>
        </w:trPr>
        <w:tc>
          <w:tcPr>
            <w:tcW w:w="247" w:type="pct"/>
            <w:tcBorders>
              <w:top w:val="nil"/>
              <w:left w:val="single" w:sz="4" w:space="0" w:color="auto"/>
              <w:bottom w:val="single" w:sz="4" w:space="0" w:color="auto"/>
              <w:right w:val="single" w:sz="4" w:space="0" w:color="auto"/>
            </w:tcBorders>
            <w:shd w:val="clear" w:color="auto" w:fill="auto"/>
            <w:hideMark/>
          </w:tcPr>
          <w:p w14:paraId="527409A8" w14:textId="77777777" w:rsidR="00C228F3" w:rsidRPr="00C228F3" w:rsidRDefault="00C228F3" w:rsidP="00AB7A30">
            <w:pPr>
              <w:jc w:val="center"/>
              <w:rPr>
                <w:rFonts w:ascii="Times New Roman" w:hAnsi="Times New Roman" w:cs="Times New Roman"/>
                <w:sz w:val="18"/>
                <w:szCs w:val="18"/>
              </w:rPr>
            </w:pPr>
            <w:r w:rsidRPr="00C228F3">
              <w:rPr>
                <w:rFonts w:ascii="Times New Roman" w:hAnsi="Times New Roman" w:cs="Times New Roman"/>
                <w:sz w:val="18"/>
                <w:szCs w:val="18"/>
              </w:rPr>
              <w:t>2907</w:t>
            </w:r>
          </w:p>
        </w:tc>
        <w:tc>
          <w:tcPr>
            <w:tcW w:w="1304" w:type="pct"/>
            <w:tcBorders>
              <w:top w:val="nil"/>
              <w:left w:val="nil"/>
              <w:bottom w:val="single" w:sz="4" w:space="0" w:color="auto"/>
              <w:right w:val="single" w:sz="4" w:space="0" w:color="auto"/>
            </w:tcBorders>
            <w:shd w:val="clear" w:color="auto" w:fill="auto"/>
            <w:hideMark/>
          </w:tcPr>
          <w:p w14:paraId="48A35922" w14:textId="77777777" w:rsidR="00C228F3" w:rsidRPr="00C228F3" w:rsidRDefault="00C228F3" w:rsidP="00AB7A30">
            <w:pPr>
              <w:rPr>
                <w:rFonts w:ascii="Times New Roman" w:hAnsi="Times New Roman" w:cs="Times New Roman"/>
                <w:sz w:val="18"/>
                <w:szCs w:val="18"/>
              </w:rPr>
            </w:pPr>
            <w:r w:rsidRPr="00C228F3">
              <w:rPr>
                <w:rFonts w:ascii="Times New Roman" w:hAnsi="Times New Roman" w:cs="Times New Roman"/>
                <w:sz w:val="18"/>
                <w:szCs w:val="18"/>
              </w:rPr>
              <w:t>Пыль неорганическая, содержащая двуокись кремния в %: более 70 (Динас) (493)</w:t>
            </w:r>
          </w:p>
        </w:tc>
        <w:tc>
          <w:tcPr>
            <w:tcW w:w="373" w:type="pct"/>
            <w:tcBorders>
              <w:top w:val="nil"/>
              <w:left w:val="nil"/>
              <w:bottom w:val="single" w:sz="4" w:space="0" w:color="auto"/>
              <w:right w:val="single" w:sz="4" w:space="0" w:color="auto"/>
            </w:tcBorders>
            <w:shd w:val="clear" w:color="auto" w:fill="auto"/>
            <w:hideMark/>
          </w:tcPr>
          <w:p w14:paraId="3D9F44CB" w14:textId="77777777" w:rsidR="00C228F3" w:rsidRPr="00C228F3" w:rsidRDefault="00C228F3" w:rsidP="00AB7A30">
            <w:pPr>
              <w:jc w:val="right"/>
              <w:rPr>
                <w:rFonts w:ascii="Times New Roman" w:hAnsi="Times New Roman" w:cs="Times New Roman"/>
                <w:sz w:val="18"/>
                <w:szCs w:val="18"/>
              </w:rPr>
            </w:pPr>
            <w:r w:rsidRPr="00C228F3">
              <w:rPr>
                <w:rFonts w:ascii="Times New Roman" w:hAnsi="Times New Roman" w:cs="Times New Roman"/>
                <w:sz w:val="18"/>
                <w:szCs w:val="18"/>
              </w:rPr>
              <w:t> </w:t>
            </w:r>
          </w:p>
        </w:tc>
        <w:tc>
          <w:tcPr>
            <w:tcW w:w="396" w:type="pct"/>
            <w:tcBorders>
              <w:top w:val="nil"/>
              <w:left w:val="nil"/>
              <w:bottom w:val="single" w:sz="4" w:space="0" w:color="auto"/>
              <w:right w:val="single" w:sz="4" w:space="0" w:color="auto"/>
            </w:tcBorders>
            <w:shd w:val="clear" w:color="auto" w:fill="auto"/>
            <w:hideMark/>
          </w:tcPr>
          <w:p w14:paraId="221EF89D" w14:textId="77777777" w:rsidR="00C228F3" w:rsidRPr="00C228F3" w:rsidRDefault="00C228F3" w:rsidP="00AB7A30">
            <w:pPr>
              <w:jc w:val="right"/>
              <w:rPr>
                <w:rFonts w:ascii="Times New Roman" w:hAnsi="Times New Roman" w:cs="Times New Roman"/>
                <w:sz w:val="18"/>
                <w:szCs w:val="18"/>
              </w:rPr>
            </w:pPr>
            <w:r w:rsidRPr="00C228F3">
              <w:rPr>
                <w:rFonts w:ascii="Times New Roman" w:hAnsi="Times New Roman" w:cs="Times New Roman"/>
                <w:sz w:val="18"/>
                <w:szCs w:val="18"/>
              </w:rPr>
              <w:t>0,15</w:t>
            </w:r>
          </w:p>
        </w:tc>
        <w:tc>
          <w:tcPr>
            <w:tcW w:w="396" w:type="pct"/>
            <w:tcBorders>
              <w:top w:val="nil"/>
              <w:left w:val="nil"/>
              <w:bottom w:val="single" w:sz="4" w:space="0" w:color="auto"/>
              <w:right w:val="single" w:sz="4" w:space="0" w:color="auto"/>
            </w:tcBorders>
            <w:shd w:val="clear" w:color="auto" w:fill="auto"/>
            <w:hideMark/>
          </w:tcPr>
          <w:p w14:paraId="193462D9" w14:textId="77777777" w:rsidR="00C228F3" w:rsidRPr="00C228F3" w:rsidRDefault="00C228F3" w:rsidP="00AB7A30">
            <w:pPr>
              <w:jc w:val="right"/>
              <w:rPr>
                <w:rFonts w:ascii="Times New Roman" w:hAnsi="Times New Roman" w:cs="Times New Roman"/>
                <w:sz w:val="18"/>
                <w:szCs w:val="18"/>
              </w:rPr>
            </w:pPr>
            <w:r w:rsidRPr="00C228F3">
              <w:rPr>
                <w:rFonts w:ascii="Times New Roman" w:hAnsi="Times New Roman" w:cs="Times New Roman"/>
                <w:sz w:val="18"/>
                <w:szCs w:val="18"/>
              </w:rPr>
              <w:t>0,05</w:t>
            </w:r>
          </w:p>
        </w:tc>
        <w:tc>
          <w:tcPr>
            <w:tcW w:w="382" w:type="pct"/>
            <w:tcBorders>
              <w:top w:val="nil"/>
              <w:left w:val="nil"/>
              <w:bottom w:val="single" w:sz="4" w:space="0" w:color="auto"/>
              <w:right w:val="single" w:sz="4" w:space="0" w:color="auto"/>
            </w:tcBorders>
            <w:shd w:val="clear" w:color="auto" w:fill="auto"/>
            <w:hideMark/>
          </w:tcPr>
          <w:p w14:paraId="09C0E113" w14:textId="77777777" w:rsidR="00C228F3" w:rsidRPr="00C228F3" w:rsidRDefault="00C228F3" w:rsidP="00AB7A30">
            <w:pPr>
              <w:jc w:val="right"/>
              <w:rPr>
                <w:rFonts w:ascii="Times New Roman" w:hAnsi="Times New Roman" w:cs="Times New Roman"/>
                <w:sz w:val="18"/>
                <w:szCs w:val="18"/>
              </w:rPr>
            </w:pPr>
            <w:r w:rsidRPr="00C228F3">
              <w:rPr>
                <w:rFonts w:ascii="Times New Roman" w:hAnsi="Times New Roman" w:cs="Times New Roman"/>
                <w:sz w:val="18"/>
                <w:szCs w:val="18"/>
              </w:rPr>
              <w:t> </w:t>
            </w:r>
          </w:p>
        </w:tc>
        <w:tc>
          <w:tcPr>
            <w:tcW w:w="422" w:type="pct"/>
            <w:tcBorders>
              <w:top w:val="nil"/>
              <w:left w:val="nil"/>
              <w:bottom w:val="single" w:sz="4" w:space="0" w:color="auto"/>
              <w:right w:val="single" w:sz="4" w:space="0" w:color="auto"/>
            </w:tcBorders>
            <w:shd w:val="clear" w:color="auto" w:fill="auto"/>
            <w:hideMark/>
          </w:tcPr>
          <w:p w14:paraId="478738E5" w14:textId="77777777" w:rsidR="00C228F3" w:rsidRPr="00C228F3" w:rsidRDefault="00C228F3" w:rsidP="00AB7A30">
            <w:pPr>
              <w:jc w:val="center"/>
              <w:rPr>
                <w:rFonts w:ascii="Times New Roman" w:hAnsi="Times New Roman" w:cs="Times New Roman"/>
                <w:sz w:val="18"/>
                <w:szCs w:val="18"/>
              </w:rPr>
            </w:pPr>
            <w:r w:rsidRPr="00C228F3">
              <w:rPr>
                <w:rFonts w:ascii="Times New Roman" w:hAnsi="Times New Roman" w:cs="Times New Roman"/>
                <w:sz w:val="18"/>
                <w:szCs w:val="18"/>
              </w:rPr>
              <w:t>3</w:t>
            </w:r>
          </w:p>
        </w:tc>
        <w:tc>
          <w:tcPr>
            <w:tcW w:w="566" w:type="pct"/>
            <w:tcBorders>
              <w:top w:val="nil"/>
              <w:left w:val="nil"/>
              <w:bottom w:val="single" w:sz="4" w:space="0" w:color="auto"/>
              <w:right w:val="single" w:sz="4" w:space="0" w:color="auto"/>
            </w:tcBorders>
            <w:shd w:val="clear" w:color="auto" w:fill="auto"/>
            <w:hideMark/>
          </w:tcPr>
          <w:p w14:paraId="299E7C5D" w14:textId="77777777" w:rsidR="00C228F3" w:rsidRPr="00C228F3" w:rsidRDefault="00C228F3" w:rsidP="00AB7A30">
            <w:pPr>
              <w:jc w:val="right"/>
              <w:rPr>
                <w:rFonts w:ascii="Times New Roman" w:hAnsi="Times New Roman" w:cs="Times New Roman"/>
                <w:sz w:val="18"/>
                <w:szCs w:val="18"/>
              </w:rPr>
            </w:pPr>
            <w:r w:rsidRPr="00C228F3">
              <w:rPr>
                <w:rFonts w:ascii="Times New Roman" w:hAnsi="Times New Roman" w:cs="Times New Roman"/>
                <w:sz w:val="18"/>
                <w:szCs w:val="18"/>
              </w:rPr>
              <w:t>0,3610951</w:t>
            </w:r>
          </w:p>
        </w:tc>
        <w:tc>
          <w:tcPr>
            <w:tcW w:w="451" w:type="pct"/>
            <w:tcBorders>
              <w:top w:val="nil"/>
              <w:left w:val="nil"/>
              <w:bottom w:val="single" w:sz="4" w:space="0" w:color="auto"/>
              <w:right w:val="single" w:sz="4" w:space="0" w:color="auto"/>
            </w:tcBorders>
            <w:shd w:val="clear" w:color="auto" w:fill="auto"/>
            <w:hideMark/>
          </w:tcPr>
          <w:p w14:paraId="4015C717" w14:textId="77777777" w:rsidR="00C228F3" w:rsidRPr="00C228F3" w:rsidRDefault="00C228F3" w:rsidP="00AB7A30">
            <w:pPr>
              <w:jc w:val="right"/>
              <w:rPr>
                <w:rFonts w:ascii="Times New Roman" w:hAnsi="Times New Roman" w:cs="Times New Roman"/>
                <w:sz w:val="18"/>
                <w:szCs w:val="18"/>
              </w:rPr>
            </w:pPr>
            <w:r w:rsidRPr="00C228F3">
              <w:rPr>
                <w:rFonts w:ascii="Times New Roman" w:hAnsi="Times New Roman" w:cs="Times New Roman"/>
                <w:sz w:val="18"/>
                <w:szCs w:val="18"/>
              </w:rPr>
              <w:t>0,0312547</w:t>
            </w:r>
          </w:p>
        </w:tc>
        <w:tc>
          <w:tcPr>
            <w:tcW w:w="463" w:type="pct"/>
            <w:tcBorders>
              <w:top w:val="nil"/>
              <w:left w:val="nil"/>
              <w:bottom w:val="single" w:sz="4" w:space="0" w:color="auto"/>
              <w:right w:val="single" w:sz="4" w:space="0" w:color="auto"/>
            </w:tcBorders>
            <w:shd w:val="clear" w:color="auto" w:fill="auto"/>
            <w:hideMark/>
          </w:tcPr>
          <w:p w14:paraId="1E8385E3" w14:textId="77777777" w:rsidR="00C228F3" w:rsidRPr="00C228F3" w:rsidRDefault="00C228F3" w:rsidP="00AB7A30">
            <w:pPr>
              <w:jc w:val="right"/>
              <w:rPr>
                <w:rFonts w:ascii="Times New Roman" w:hAnsi="Times New Roman" w:cs="Times New Roman"/>
                <w:sz w:val="18"/>
                <w:szCs w:val="18"/>
              </w:rPr>
            </w:pPr>
            <w:r w:rsidRPr="00C228F3">
              <w:rPr>
                <w:rFonts w:ascii="Times New Roman" w:hAnsi="Times New Roman" w:cs="Times New Roman"/>
                <w:sz w:val="18"/>
                <w:szCs w:val="18"/>
              </w:rPr>
              <w:t>0,625094</w:t>
            </w:r>
          </w:p>
        </w:tc>
      </w:tr>
      <w:tr w:rsidR="00C228F3" w:rsidRPr="00C228F3" w14:paraId="10259FC8" w14:textId="77777777" w:rsidTr="00AB7A30">
        <w:trPr>
          <w:trHeight w:val="1530"/>
        </w:trPr>
        <w:tc>
          <w:tcPr>
            <w:tcW w:w="247" w:type="pct"/>
            <w:tcBorders>
              <w:top w:val="nil"/>
              <w:left w:val="single" w:sz="4" w:space="0" w:color="auto"/>
              <w:bottom w:val="single" w:sz="4" w:space="0" w:color="auto"/>
              <w:right w:val="single" w:sz="4" w:space="0" w:color="auto"/>
            </w:tcBorders>
            <w:shd w:val="clear" w:color="auto" w:fill="auto"/>
            <w:hideMark/>
          </w:tcPr>
          <w:p w14:paraId="388AA064" w14:textId="77777777" w:rsidR="00C228F3" w:rsidRPr="00C228F3" w:rsidRDefault="00C228F3" w:rsidP="00AB7A30">
            <w:pPr>
              <w:jc w:val="center"/>
              <w:rPr>
                <w:rFonts w:ascii="Times New Roman" w:hAnsi="Times New Roman" w:cs="Times New Roman"/>
                <w:sz w:val="18"/>
                <w:szCs w:val="18"/>
              </w:rPr>
            </w:pPr>
            <w:r w:rsidRPr="00C228F3">
              <w:rPr>
                <w:rFonts w:ascii="Times New Roman" w:hAnsi="Times New Roman" w:cs="Times New Roman"/>
                <w:sz w:val="18"/>
                <w:szCs w:val="18"/>
              </w:rPr>
              <w:t>2908</w:t>
            </w:r>
          </w:p>
        </w:tc>
        <w:tc>
          <w:tcPr>
            <w:tcW w:w="1304" w:type="pct"/>
            <w:tcBorders>
              <w:top w:val="nil"/>
              <w:left w:val="nil"/>
              <w:bottom w:val="single" w:sz="4" w:space="0" w:color="auto"/>
              <w:right w:val="single" w:sz="4" w:space="0" w:color="auto"/>
            </w:tcBorders>
            <w:shd w:val="clear" w:color="auto" w:fill="auto"/>
            <w:hideMark/>
          </w:tcPr>
          <w:p w14:paraId="3937E0BD" w14:textId="77777777" w:rsidR="00C228F3" w:rsidRPr="00C228F3" w:rsidRDefault="00C228F3" w:rsidP="00AB7A30">
            <w:pPr>
              <w:rPr>
                <w:rFonts w:ascii="Times New Roman" w:hAnsi="Times New Roman" w:cs="Times New Roman"/>
                <w:sz w:val="18"/>
                <w:szCs w:val="18"/>
              </w:rPr>
            </w:pPr>
            <w:r w:rsidRPr="00C228F3">
              <w:rPr>
                <w:rFonts w:ascii="Times New Roman" w:hAnsi="Times New Roman" w:cs="Times New Roman"/>
                <w:sz w:val="18"/>
                <w:szCs w:val="18"/>
              </w:rPr>
              <w:t>Пыль неорганическая, содержащая двуокись кремния в %: 70-20 (шамот, цемент, пыль цементного производства - глина, глинистый сланец, доменный шлак, песок, клинкер, зола, кремнезем, зола углей казахстанских месторождений) (494)</w:t>
            </w:r>
          </w:p>
        </w:tc>
        <w:tc>
          <w:tcPr>
            <w:tcW w:w="373" w:type="pct"/>
            <w:tcBorders>
              <w:top w:val="nil"/>
              <w:left w:val="nil"/>
              <w:bottom w:val="single" w:sz="4" w:space="0" w:color="auto"/>
              <w:right w:val="single" w:sz="4" w:space="0" w:color="auto"/>
            </w:tcBorders>
            <w:shd w:val="clear" w:color="auto" w:fill="auto"/>
            <w:hideMark/>
          </w:tcPr>
          <w:p w14:paraId="2FB58648" w14:textId="77777777" w:rsidR="00C228F3" w:rsidRPr="00C228F3" w:rsidRDefault="00C228F3" w:rsidP="00AB7A30">
            <w:pPr>
              <w:jc w:val="right"/>
              <w:rPr>
                <w:rFonts w:ascii="Times New Roman" w:hAnsi="Times New Roman" w:cs="Times New Roman"/>
                <w:sz w:val="18"/>
                <w:szCs w:val="18"/>
              </w:rPr>
            </w:pPr>
            <w:r w:rsidRPr="00C228F3">
              <w:rPr>
                <w:rFonts w:ascii="Times New Roman" w:hAnsi="Times New Roman" w:cs="Times New Roman"/>
                <w:sz w:val="18"/>
                <w:szCs w:val="18"/>
              </w:rPr>
              <w:t> </w:t>
            </w:r>
          </w:p>
        </w:tc>
        <w:tc>
          <w:tcPr>
            <w:tcW w:w="396" w:type="pct"/>
            <w:tcBorders>
              <w:top w:val="nil"/>
              <w:left w:val="nil"/>
              <w:bottom w:val="single" w:sz="4" w:space="0" w:color="auto"/>
              <w:right w:val="single" w:sz="4" w:space="0" w:color="auto"/>
            </w:tcBorders>
            <w:shd w:val="clear" w:color="auto" w:fill="auto"/>
            <w:hideMark/>
          </w:tcPr>
          <w:p w14:paraId="61ED46E7" w14:textId="77777777" w:rsidR="00C228F3" w:rsidRPr="00C228F3" w:rsidRDefault="00C228F3" w:rsidP="00AB7A30">
            <w:pPr>
              <w:jc w:val="right"/>
              <w:rPr>
                <w:rFonts w:ascii="Times New Roman" w:hAnsi="Times New Roman" w:cs="Times New Roman"/>
                <w:sz w:val="18"/>
                <w:szCs w:val="18"/>
              </w:rPr>
            </w:pPr>
            <w:r w:rsidRPr="00C228F3">
              <w:rPr>
                <w:rFonts w:ascii="Times New Roman" w:hAnsi="Times New Roman" w:cs="Times New Roman"/>
                <w:sz w:val="18"/>
                <w:szCs w:val="18"/>
              </w:rPr>
              <w:t>0,3</w:t>
            </w:r>
          </w:p>
        </w:tc>
        <w:tc>
          <w:tcPr>
            <w:tcW w:w="396" w:type="pct"/>
            <w:tcBorders>
              <w:top w:val="nil"/>
              <w:left w:val="nil"/>
              <w:bottom w:val="single" w:sz="4" w:space="0" w:color="auto"/>
              <w:right w:val="single" w:sz="4" w:space="0" w:color="auto"/>
            </w:tcBorders>
            <w:shd w:val="clear" w:color="auto" w:fill="auto"/>
            <w:hideMark/>
          </w:tcPr>
          <w:p w14:paraId="66C60872" w14:textId="77777777" w:rsidR="00C228F3" w:rsidRPr="00C228F3" w:rsidRDefault="00C228F3" w:rsidP="00AB7A30">
            <w:pPr>
              <w:jc w:val="right"/>
              <w:rPr>
                <w:rFonts w:ascii="Times New Roman" w:hAnsi="Times New Roman" w:cs="Times New Roman"/>
                <w:sz w:val="18"/>
                <w:szCs w:val="18"/>
              </w:rPr>
            </w:pPr>
            <w:r w:rsidRPr="00C228F3">
              <w:rPr>
                <w:rFonts w:ascii="Times New Roman" w:hAnsi="Times New Roman" w:cs="Times New Roman"/>
                <w:sz w:val="18"/>
                <w:szCs w:val="18"/>
              </w:rPr>
              <w:t>0,1</w:t>
            </w:r>
          </w:p>
        </w:tc>
        <w:tc>
          <w:tcPr>
            <w:tcW w:w="382" w:type="pct"/>
            <w:tcBorders>
              <w:top w:val="nil"/>
              <w:left w:val="nil"/>
              <w:bottom w:val="single" w:sz="4" w:space="0" w:color="auto"/>
              <w:right w:val="single" w:sz="4" w:space="0" w:color="auto"/>
            </w:tcBorders>
            <w:shd w:val="clear" w:color="auto" w:fill="auto"/>
            <w:hideMark/>
          </w:tcPr>
          <w:p w14:paraId="563EF945" w14:textId="77777777" w:rsidR="00C228F3" w:rsidRPr="00C228F3" w:rsidRDefault="00C228F3" w:rsidP="00AB7A30">
            <w:pPr>
              <w:jc w:val="right"/>
              <w:rPr>
                <w:rFonts w:ascii="Times New Roman" w:hAnsi="Times New Roman" w:cs="Times New Roman"/>
                <w:sz w:val="18"/>
                <w:szCs w:val="18"/>
              </w:rPr>
            </w:pPr>
            <w:r w:rsidRPr="00C228F3">
              <w:rPr>
                <w:rFonts w:ascii="Times New Roman" w:hAnsi="Times New Roman" w:cs="Times New Roman"/>
                <w:sz w:val="18"/>
                <w:szCs w:val="18"/>
              </w:rPr>
              <w:t> </w:t>
            </w:r>
          </w:p>
        </w:tc>
        <w:tc>
          <w:tcPr>
            <w:tcW w:w="422" w:type="pct"/>
            <w:tcBorders>
              <w:top w:val="nil"/>
              <w:left w:val="nil"/>
              <w:bottom w:val="single" w:sz="4" w:space="0" w:color="auto"/>
              <w:right w:val="single" w:sz="4" w:space="0" w:color="auto"/>
            </w:tcBorders>
            <w:shd w:val="clear" w:color="auto" w:fill="auto"/>
            <w:hideMark/>
          </w:tcPr>
          <w:p w14:paraId="48EDAF92" w14:textId="77777777" w:rsidR="00C228F3" w:rsidRPr="00C228F3" w:rsidRDefault="00C228F3" w:rsidP="00AB7A30">
            <w:pPr>
              <w:jc w:val="center"/>
              <w:rPr>
                <w:rFonts w:ascii="Times New Roman" w:hAnsi="Times New Roman" w:cs="Times New Roman"/>
                <w:sz w:val="18"/>
                <w:szCs w:val="18"/>
              </w:rPr>
            </w:pPr>
            <w:r w:rsidRPr="00C228F3">
              <w:rPr>
                <w:rFonts w:ascii="Times New Roman" w:hAnsi="Times New Roman" w:cs="Times New Roman"/>
                <w:sz w:val="18"/>
                <w:szCs w:val="18"/>
              </w:rPr>
              <w:t>3</w:t>
            </w:r>
          </w:p>
        </w:tc>
        <w:tc>
          <w:tcPr>
            <w:tcW w:w="566" w:type="pct"/>
            <w:tcBorders>
              <w:top w:val="nil"/>
              <w:left w:val="nil"/>
              <w:bottom w:val="single" w:sz="4" w:space="0" w:color="auto"/>
              <w:right w:val="single" w:sz="4" w:space="0" w:color="auto"/>
            </w:tcBorders>
            <w:shd w:val="clear" w:color="auto" w:fill="auto"/>
            <w:hideMark/>
          </w:tcPr>
          <w:p w14:paraId="61755645" w14:textId="77777777" w:rsidR="00C228F3" w:rsidRPr="00C228F3" w:rsidRDefault="00C228F3" w:rsidP="00AB7A30">
            <w:pPr>
              <w:jc w:val="right"/>
              <w:rPr>
                <w:rFonts w:ascii="Times New Roman" w:hAnsi="Times New Roman" w:cs="Times New Roman"/>
                <w:sz w:val="18"/>
                <w:szCs w:val="18"/>
              </w:rPr>
            </w:pPr>
            <w:r w:rsidRPr="00C228F3">
              <w:rPr>
                <w:rFonts w:ascii="Times New Roman" w:hAnsi="Times New Roman" w:cs="Times New Roman"/>
                <w:sz w:val="18"/>
                <w:szCs w:val="18"/>
              </w:rPr>
              <w:t>0,007775</w:t>
            </w:r>
          </w:p>
        </w:tc>
        <w:tc>
          <w:tcPr>
            <w:tcW w:w="451" w:type="pct"/>
            <w:tcBorders>
              <w:top w:val="nil"/>
              <w:left w:val="nil"/>
              <w:bottom w:val="single" w:sz="4" w:space="0" w:color="auto"/>
              <w:right w:val="single" w:sz="4" w:space="0" w:color="auto"/>
            </w:tcBorders>
            <w:shd w:val="clear" w:color="auto" w:fill="auto"/>
            <w:hideMark/>
          </w:tcPr>
          <w:p w14:paraId="6D7B73EC" w14:textId="77777777" w:rsidR="00C228F3" w:rsidRPr="00C228F3" w:rsidRDefault="00C228F3" w:rsidP="00AB7A30">
            <w:pPr>
              <w:jc w:val="right"/>
              <w:rPr>
                <w:rFonts w:ascii="Times New Roman" w:hAnsi="Times New Roman" w:cs="Times New Roman"/>
                <w:sz w:val="18"/>
                <w:szCs w:val="18"/>
              </w:rPr>
            </w:pPr>
            <w:r w:rsidRPr="00C228F3">
              <w:rPr>
                <w:rFonts w:ascii="Times New Roman" w:hAnsi="Times New Roman" w:cs="Times New Roman"/>
                <w:sz w:val="18"/>
                <w:szCs w:val="18"/>
              </w:rPr>
              <w:t>0,004141</w:t>
            </w:r>
          </w:p>
        </w:tc>
        <w:tc>
          <w:tcPr>
            <w:tcW w:w="463" w:type="pct"/>
            <w:tcBorders>
              <w:top w:val="nil"/>
              <w:left w:val="nil"/>
              <w:bottom w:val="single" w:sz="4" w:space="0" w:color="auto"/>
              <w:right w:val="single" w:sz="4" w:space="0" w:color="auto"/>
            </w:tcBorders>
            <w:shd w:val="clear" w:color="auto" w:fill="auto"/>
            <w:hideMark/>
          </w:tcPr>
          <w:p w14:paraId="341B234A" w14:textId="77777777" w:rsidR="00C228F3" w:rsidRPr="00C228F3" w:rsidRDefault="00C228F3" w:rsidP="00AB7A30">
            <w:pPr>
              <w:jc w:val="right"/>
              <w:rPr>
                <w:rFonts w:ascii="Times New Roman" w:hAnsi="Times New Roman" w:cs="Times New Roman"/>
                <w:sz w:val="18"/>
                <w:szCs w:val="18"/>
              </w:rPr>
            </w:pPr>
            <w:r w:rsidRPr="00C228F3">
              <w:rPr>
                <w:rFonts w:ascii="Times New Roman" w:hAnsi="Times New Roman" w:cs="Times New Roman"/>
                <w:sz w:val="18"/>
                <w:szCs w:val="18"/>
              </w:rPr>
              <w:t>0,04141</w:t>
            </w:r>
          </w:p>
        </w:tc>
      </w:tr>
      <w:tr w:rsidR="00C228F3" w:rsidRPr="00C228F3" w14:paraId="30B9F7C6" w14:textId="77777777" w:rsidTr="00AB7A30">
        <w:trPr>
          <w:trHeight w:val="510"/>
        </w:trPr>
        <w:tc>
          <w:tcPr>
            <w:tcW w:w="247" w:type="pct"/>
            <w:tcBorders>
              <w:top w:val="nil"/>
              <w:left w:val="single" w:sz="4" w:space="0" w:color="auto"/>
              <w:bottom w:val="single" w:sz="4" w:space="0" w:color="auto"/>
              <w:right w:val="single" w:sz="4" w:space="0" w:color="auto"/>
            </w:tcBorders>
            <w:shd w:val="clear" w:color="auto" w:fill="auto"/>
            <w:hideMark/>
          </w:tcPr>
          <w:p w14:paraId="0E6F8397" w14:textId="77777777" w:rsidR="00C228F3" w:rsidRPr="00C228F3" w:rsidRDefault="00C228F3" w:rsidP="00AB7A30">
            <w:pPr>
              <w:jc w:val="center"/>
              <w:rPr>
                <w:rFonts w:ascii="Times New Roman" w:hAnsi="Times New Roman" w:cs="Times New Roman"/>
                <w:sz w:val="18"/>
                <w:szCs w:val="18"/>
              </w:rPr>
            </w:pPr>
            <w:r w:rsidRPr="00C228F3">
              <w:rPr>
                <w:rFonts w:ascii="Times New Roman" w:hAnsi="Times New Roman" w:cs="Times New Roman"/>
                <w:sz w:val="18"/>
                <w:szCs w:val="18"/>
              </w:rPr>
              <w:t>2930</w:t>
            </w:r>
          </w:p>
        </w:tc>
        <w:tc>
          <w:tcPr>
            <w:tcW w:w="1304" w:type="pct"/>
            <w:tcBorders>
              <w:top w:val="nil"/>
              <w:left w:val="nil"/>
              <w:bottom w:val="single" w:sz="4" w:space="0" w:color="auto"/>
              <w:right w:val="single" w:sz="4" w:space="0" w:color="auto"/>
            </w:tcBorders>
            <w:shd w:val="clear" w:color="auto" w:fill="auto"/>
            <w:hideMark/>
          </w:tcPr>
          <w:p w14:paraId="6717F9B7" w14:textId="77777777" w:rsidR="00C228F3" w:rsidRPr="00C228F3" w:rsidRDefault="00C228F3" w:rsidP="00AB7A30">
            <w:pPr>
              <w:rPr>
                <w:rFonts w:ascii="Times New Roman" w:hAnsi="Times New Roman" w:cs="Times New Roman"/>
                <w:sz w:val="18"/>
                <w:szCs w:val="18"/>
              </w:rPr>
            </w:pPr>
            <w:r w:rsidRPr="00C228F3">
              <w:rPr>
                <w:rFonts w:ascii="Times New Roman" w:hAnsi="Times New Roman" w:cs="Times New Roman"/>
                <w:sz w:val="18"/>
                <w:szCs w:val="18"/>
              </w:rPr>
              <w:t xml:space="preserve">Пыль абразивная (Корунд белый, </w:t>
            </w:r>
            <w:proofErr w:type="spellStart"/>
            <w:r w:rsidRPr="00C228F3">
              <w:rPr>
                <w:rFonts w:ascii="Times New Roman" w:hAnsi="Times New Roman" w:cs="Times New Roman"/>
                <w:sz w:val="18"/>
                <w:szCs w:val="18"/>
              </w:rPr>
              <w:t>Монокорунд</w:t>
            </w:r>
            <w:proofErr w:type="spellEnd"/>
            <w:r w:rsidRPr="00C228F3">
              <w:rPr>
                <w:rFonts w:ascii="Times New Roman" w:hAnsi="Times New Roman" w:cs="Times New Roman"/>
                <w:sz w:val="18"/>
                <w:szCs w:val="18"/>
              </w:rPr>
              <w:t>) (1027*)</w:t>
            </w:r>
          </w:p>
        </w:tc>
        <w:tc>
          <w:tcPr>
            <w:tcW w:w="373" w:type="pct"/>
            <w:tcBorders>
              <w:top w:val="nil"/>
              <w:left w:val="nil"/>
              <w:bottom w:val="single" w:sz="4" w:space="0" w:color="auto"/>
              <w:right w:val="single" w:sz="4" w:space="0" w:color="auto"/>
            </w:tcBorders>
            <w:shd w:val="clear" w:color="auto" w:fill="auto"/>
            <w:hideMark/>
          </w:tcPr>
          <w:p w14:paraId="1DD3D4B9" w14:textId="77777777" w:rsidR="00C228F3" w:rsidRPr="00C228F3" w:rsidRDefault="00C228F3" w:rsidP="00AB7A30">
            <w:pPr>
              <w:jc w:val="right"/>
              <w:rPr>
                <w:rFonts w:ascii="Times New Roman" w:hAnsi="Times New Roman" w:cs="Times New Roman"/>
                <w:sz w:val="18"/>
                <w:szCs w:val="18"/>
              </w:rPr>
            </w:pPr>
            <w:r w:rsidRPr="00C228F3">
              <w:rPr>
                <w:rFonts w:ascii="Times New Roman" w:hAnsi="Times New Roman" w:cs="Times New Roman"/>
                <w:sz w:val="18"/>
                <w:szCs w:val="18"/>
              </w:rPr>
              <w:t> </w:t>
            </w:r>
          </w:p>
        </w:tc>
        <w:tc>
          <w:tcPr>
            <w:tcW w:w="396" w:type="pct"/>
            <w:tcBorders>
              <w:top w:val="nil"/>
              <w:left w:val="nil"/>
              <w:bottom w:val="single" w:sz="4" w:space="0" w:color="auto"/>
              <w:right w:val="single" w:sz="4" w:space="0" w:color="auto"/>
            </w:tcBorders>
            <w:shd w:val="clear" w:color="auto" w:fill="auto"/>
            <w:hideMark/>
          </w:tcPr>
          <w:p w14:paraId="62947E9E" w14:textId="77777777" w:rsidR="00C228F3" w:rsidRPr="00C228F3" w:rsidRDefault="00C228F3" w:rsidP="00AB7A30">
            <w:pPr>
              <w:jc w:val="right"/>
              <w:rPr>
                <w:rFonts w:ascii="Times New Roman" w:hAnsi="Times New Roman" w:cs="Times New Roman"/>
                <w:sz w:val="18"/>
                <w:szCs w:val="18"/>
              </w:rPr>
            </w:pPr>
            <w:r w:rsidRPr="00C228F3">
              <w:rPr>
                <w:rFonts w:ascii="Times New Roman" w:hAnsi="Times New Roman" w:cs="Times New Roman"/>
                <w:sz w:val="18"/>
                <w:szCs w:val="18"/>
              </w:rPr>
              <w:t> </w:t>
            </w:r>
          </w:p>
        </w:tc>
        <w:tc>
          <w:tcPr>
            <w:tcW w:w="396" w:type="pct"/>
            <w:tcBorders>
              <w:top w:val="nil"/>
              <w:left w:val="nil"/>
              <w:bottom w:val="single" w:sz="4" w:space="0" w:color="auto"/>
              <w:right w:val="single" w:sz="4" w:space="0" w:color="auto"/>
            </w:tcBorders>
            <w:shd w:val="clear" w:color="auto" w:fill="auto"/>
            <w:hideMark/>
          </w:tcPr>
          <w:p w14:paraId="75CA6330" w14:textId="77777777" w:rsidR="00C228F3" w:rsidRPr="00C228F3" w:rsidRDefault="00C228F3" w:rsidP="00AB7A30">
            <w:pPr>
              <w:jc w:val="right"/>
              <w:rPr>
                <w:rFonts w:ascii="Times New Roman" w:hAnsi="Times New Roman" w:cs="Times New Roman"/>
                <w:sz w:val="18"/>
                <w:szCs w:val="18"/>
              </w:rPr>
            </w:pPr>
            <w:r w:rsidRPr="00C228F3">
              <w:rPr>
                <w:rFonts w:ascii="Times New Roman" w:hAnsi="Times New Roman" w:cs="Times New Roman"/>
                <w:sz w:val="18"/>
                <w:szCs w:val="18"/>
              </w:rPr>
              <w:t> </w:t>
            </w:r>
          </w:p>
        </w:tc>
        <w:tc>
          <w:tcPr>
            <w:tcW w:w="382" w:type="pct"/>
            <w:tcBorders>
              <w:top w:val="nil"/>
              <w:left w:val="nil"/>
              <w:bottom w:val="single" w:sz="4" w:space="0" w:color="auto"/>
              <w:right w:val="single" w:sz="4" w:space="0" w:color="auto"/>
            </w:tcBorders>
            <w:shd w:val="clear" w:color="auto" w:fill="auto"/>
            <w:hideMark/>
          </w:tcPr>
          <w:p w14:paraId="704C28F0" w14:textId="77777777" w:rsidR="00C228F3" w:rsidRPr="00C228F3" w:rsidRDefault="00C228F3" w:rsidP="00AB7A30">
            <w:pPr>
              <w:jc w:val="right"/>
              <w:rPr>
                <w:rFonts w:ascii="Times New Roman" w:hAnsi="Times New Roman" w:cs="Times New Roman"/>
                <w:sz w:val="18"/>
                <w:szCs w:val="18"/>
              </w:rPr>
            </w:pPr>
            <w:r w:rsidRPr="00C228F3">
              <w:rPr>
                <w:rFonts w:ascii="Times New Roman" w:hAnsi="Times New Roman" w:cs="Times New Roman"/>
                <w:sz w:val="18"/>
                <w:szCs w:val="18"/>
              </w:rPr>
              <w:t>0,04</w:t>
            </w:r>
          </w:p>
        </w:tc>
        <w:tc>
          <w:tcPr>
            <w:tcW w:w="422" w:type="pct"/>
            <w:tcBorders>
              <w:top w:val="nil"/>
              <w:left w:val="nil"/>
              <w:bottom w:val="single" w:sz="4" w:space="0" w:color="auto"/>
              <w:right w:val="single" w:sz="4" w:space="0" w:color="auto"/>
            </w:tcBorders>
            <w:shd w:val="clear" w:color="auto" w:fill="auto"/>
            <w:hideMark/>
          </w:tcPr>
          <w:p w14:paraId="34CB6CCF" w14:textId="77777777" w:rsidR="00C228F3" w:rsidRPr="00C228F3" w:rsidRDefault="00C228F3" w:rsidP="00AB7A30">
            <w:pPr>
              <w:jc w:val="center"/>
              <w:rPr>
                <w:rFonts w:ascii="Times New Roman" w:hAnsi="Times New Roman" w:cs="Times New Roman"/>
                <w:sz w:val="18"/>
                <w:szCs w:val="18"/>
              </w:rPr>
            </w:pPr>
            <w:r w:rsidRPr="00C228F3">
              <w:rPr>
                <w:rFonts w:ascii="Times New Roman" w:hAnsi="Times New Roman" w:cs="Times New Roman"/>
                <w:sz w:val="18"/>
                <w:szCs w:val="18"/>
              </w:rPr>
              <w:t> </w:t>
            </w:r>
          </w:p>
        </w:tc>
        <w:tc>
          <w:tcPr>
            <w:tcW w:w="566" w:type="pct"/>
            <w:tcBorders>
              <w:top w:val="nil"/>
              <w:left w:val="nil"/>
              <w:bottom w:val="single" w:sz="4" w:space="0" w:color="auto"/>
              <w:right w:val="single" w:sz="4" w:space="0" w:color="auto"/>
            </w:tcBorders>
            <w:shd w:val="clear" w:color="auto" w:fill="auto"/>
            <w:hideMark/>
          </w:tcPr>
          <w:p w14:paraId="7B1A1125" w14:textId="77777777" w:rsidR="00C228F3" w:rsidRPr="00C228F3" w:rsidRDefault="00C228F3" w:rsidP="00AB7A30">
            <w:pPr>
              <w:jc w:val="right"/>
              <w:rPr>
                <w:rFonts w:ascii="Times New Roman" w:hAnsi="Times New Roman" w:cs="Times New Roman"/>
                <w:sz w:val="18"/>
                <w:szCs w:val="18"/>
              </w:rPr>
            </w:pPr>
            <w:r w:rsidRPr="00C228F3">
              <w:rPr>
                <w:rFonts w:ascii="Times New Roman" w:hAnsi="Times New Roman" w:cs="Times New Roman"/>
                <w:sz w:val="18"/>
                <w:szCs w:val="18"/>
              </w:rPr>
              <w:t>0,027</w:t>
            </w:r>
          </w:p>
        </w:tc>
        <w:tc>
          <w:tcPr>
            <w:tcW w:w="451" w:type="pct"/>
            <w:tcBorders>
              <w:top w:val="nil"/>
              <w:left w:val="nil"/>
              <w:bottom w:val="single" w:sz="4" w:space="0" w:color="auto"/>
              <w:right w:val="single" w:sz="4" w:space="0" w:color="auto"/>
            </w:tcBorders>
            <w:shd w:val="clear" w:color="auto" w:fill="auto"/>
            <w:hideMark/>
          </w:tcPr>
          <w:p w14:paraId="3210B160" w14:textId="77777777" w:rsidR="00C228F3" w:rsidRPr="00C228F3" w:rsidRDefault="00C228F3" w:rsidP="00AB7A30">
            <w:pPr>
              <w:jc w:val="right"/>
              <w:rPr>
                <w:rFonts w:ascii="Times New Roman" w:hAnsi="Times New Roman" w:cs="Times New Roman"/>
                <w:sz w:val="18"/>
                <w:szCs w:val="18"/>
              </w:rPr>
            </w:pPr>
            <w:r w:rsidRPr="00C228F3">
              <w:rPr>
                <w:rFonts w:ascii="Times New Roman" w:hAnsi="Times New Roman" w:cs="Times New Roman"/>
                <w:sz w:val="18"/>
                <w:szCs w:val="18"/>
              </w:rPr>
              <w:t>0,0039</w:t>
            </w:r>
          </w:p>
        </w:tc>
        <w:tc>
          <w:tcPr>
            <w:tcW w:w="463" w:type="pct"/>
            <w:tcBorders>
              <w:top w:val="nil"/>
              <w:left w:val="nil"/>
              <w:bottom w:val="single" w:sz="4" w:space="0" w:color="auto"/>
              <w:right w:val="single" w:sz="4" w:space="0" w:color="auto"/>
            </w:tcBorders>
            <w:shd w:val="clear" w:color="auto" w:fill="auto"/>
            <w:hideMark/>
          </w:tcPr>
          <w:p w14:paraId="4571904F" w14:textId="77777777" w:rsidR="00C228F3" w:rsidRPr="00C228F3" w:rsidRDefault="00C228F3" w:rsidP="00AB7A30">
            <w:pPr>
              <w:jc w:val="right"/>
              <w:rPr>
                <w:rFonts w:ascii="Times New Roman" w:hAnsi="Times New Roman" w:cs="Times New Roman"/>
                <w:sz w:val="18"/>
                <w:szCs w:val="18"/>
              </w:rPr>
            </w:pPr>
            <w:r w:rsidRPr="00C228F3">
              <w:rPr>
                <w:rFonts w:ascii="Times New Roman" w:hAnsi="Times New Roman" w:cs="Times New Roman"/>
                <w:sz w:val="18"/>
                <w:szCs w:val="18"/>
              </w:rPr>
              <w:t>0,0975</w:t>
            </w:r>
          </w:p>
        </w:tc>
      </w:tr>
      <w:tr w:rsidR="00C228F3" w:rsidRPr="00C228F3" w14:paraId="75B15773" w14:textId="77777777" w:rsidTr="00AB7A30">
        <w:trPr>
          <w:trHeight w:val="255"/>
        </w:trPr>
        <w:tc>
          <w:tcPr>
            <w:tcW w:w="247" w:type="pct"/>
            <w:tcBorders>
              <w:top w:val="nil"/>
              <w:left w:val="single" w:sz="4" w:space="0" w:color="auto"/>
              <w:bottom w:val="single" w:sz="4" w:space="0" w:color="auto"/>
              <w:right w:val="single" w:sz="4" w:space="0" w:color="auto"/>
            </w:tcBorders>
            <w:shd w:val="clear" w:color="auto" w:fill="auto"/>
            <w:hideMark/>
          </w:tcPr>
          <w:p w14:paraId="69632EEF" w14:textId="77777777" w:rsidR="00C228F3" w:rsidRPr="00C228F3" w:rsidRDefault="00C228F3" w:rsidP="00AB7A30">
            <w:pPr>
              <w:jc w:val="center"/>
              <w:rPr>
                <w:rFonts w:ascii="Times New Roman" w:hAnsi="Times New Roman" w:cs="Times New Roman"/>
                <w:sz w:val="18"/>
                <w:szCs w:val="18"/>
              </w:rPr>
            </w:pPr>
            <w:r w:rsidRPr="00C228F3">
              <w:rPr>
                <w:rFonts w:ascii="Times New Roman" w:hAnsi="Times New Roman" w:cs="Times New Roman"/>
                <w:sz w:val="18"/>
                <w:szCs w:val="18"/>
              </w:rPr>
              <w:t> </w:t>
            </w:r>
          </w:p>
        </w:tc>
        <w:tc>
          <w:tcPr>
            <w:tcW w:w="1304" w:type="pct"/>
            <w:tcBorders>
              <w:top w:val="nil"/>
              <w:left w:val="nil"/>
              <w:bottom w:val="single" w:sz="4" w:space="0" w:color="auto"/>
              <w:right w:val="single" w:sz="4" w:space="0" w:color="auto"/>
            </w:tcBorders>
            <w:shd w:val="clear" w:color="auto" w:fill="auto"/>
            <w:hideMark/>
          </w:tcPr>
          <w:p w14:paraId="1D0C7605" w14:textId="77777777" w:rsidR="00C228F3" w:rsidRPr="00C228F3" w:rsidRDefault="00C228F3" w:rsidP="00AB7A30">
            <w:pPr>
              <w:ind w:firstLineChars="200" w:firstLine="361"/>
              <w:rPr>
                <w:rFonts w:ascii="Times New Roman" w:hAnsi="Times New Roman" w:cs="Times New Roman"/>
                <w:b/>
                <w:bCs/>
                <w:sz w:val="18"/>
                <w:szCs w:val="18"/>
              </w:rPr>
            </w:pPr>
            <w:r w:rsidRPr="00C228F3">
              <w:rPr>
                <w:rFonts w:ascii="Times New Roman" w:hAnsi="Times New Roman" w:cs="Times New Roman"/>
                <w:b/>
                <w:bCs/>
                <w:sz w:val="18"/>
                <w:szCs w:val="18"/>
              </w:rPr>
              <w:t xml:space="preserve">В С Е Г </w:t>
            </w:r>
            <w:proofErr w:type="gramStart"/>
            <w:r w:rsidRPr="00C228F3">
              <w:rPr>
                <w:rFonts w:ascii="Times New Roman" w:hAnsi="Times New Roman" w:cs="Times New Roman"/>
                <w:b/>
                <w:bCs/>
                <w:sz w:val="18"/>
                <w:szCs w:val="18"/>
              </w:rPr>
              <w:t>О :</w:t>
            </w:r>
            <w:proofErr w:type="gramEnd"/>
          </w:p>
        </w:tc>
        <w:tc>
          <w:tcPr>
            <w:tcW w:w="373" w:type="pct"/>
            <w:tcBorders>
              <w:top w:val="nil"/>
              <w:left w:val="nil"/>
              <w:bottom w:val="single" w:sz="4" w:space="0" w:color="auto"/>
              <w:right w:val="single" w:sz="4" w:space="0" w:color="auto"/>
            </w:tcBorders>
            <w:shd w:val="clear" w:color="auto" w:fill="auto"/>
            <w:hideMark/>
          </w:tcPr>
          <w:p w14:paraId="02186693" w14:textId="77777777" w:rsidR="00C228F3" w:rsidRPr="00C228F3" w:rsidRDefault="00C228F3" w:rsidP="00AB7A30">
            <w:pPr>
              <w:jc w:val="right"/>
              <w:rPr>
                <w:rFonts w:ascii="Times New Roman" w:hAnsi="Times New Roman" w:cs="Times New Roman"/>
                <w:sz w:val="18"/>
                <w:szCs w:val="18"/>
              </w:rPr>
            </w:pPr>
            <w:r w:rsidRPr="00C228F3">
              <w:rPr>
                <w:rFonts w:ascii="Times New Roman" w:hAnsi="Times New Roman" w:cs="Times New Roman"/>
                <w:sz w:val="18"/>
                <w:szCs w:val="18"/>
              </w:rPr>
              <w:t> </w:t>
            </w:r>
          </w:p>
        </w:tc>
        <w:tc>
          <w:tcPr>
            <w:tcW w:w="396" w:type="pct"/>
            <w:tcBorders>
              <w:top w:val="nil"/>
              <w:left w:val="nil"/>
              <w:bottom w:val="single" w:sz="4" w:space="0" w:color="auto"/>
              <w:right w:val="single" w:sz="4" w:space="0" w:color="auto"/>
            </w:tcBorders>
            <w:shd w:val="clear" w:color="auto" w:fill="auto"/>
            <w:hideMark/>
          </w:tcPr>
          <w:p w14:paraId="7D23D730" w14:textId="77777777" w:rsidR="00C228F3" w:rsidRPr="00C228F3" w:rsidRDefault="00C228F3" w:rsidP="00AB7A30">
            <w:pPr>
              <w:jc w:val="right"/>
              <w:rPr>
                <w:rFonts w:ascii="Times New Roman" w:hAnsi="Times New Roman" w:cs="Times New Roman"/>
                <w:sz w:val="18"/>
                <w:szCs w:val="18"/>
              </w:rPr>
            </w:pPr>
            <w:r w:rsidRPr="00C228F3">
              <w:rPr>
                <w:rFonts w:ascii="Times New Roman" w:hAnsi="Times New Roman" w:cs="Times New Roman"/>
                <w:sz w:val="18"/>
                <w:szCs w:val="18"/>
              </w:rPr>
              <w:t> </w:t>
            </w:r>
          </w:p>
        </w:tc>
        <w:tc>
          <w:tcPr>
            <w:tcW w:w="396" w:type="pct"/>
            <w:tcBorders>
              <w:top w:val="nil"/>
              <w:left w:val="nil"/>
              <w:bottom w:val="single" w:sz="4" w:space="0" w:color="auto"/>
              <w:right w:val="single" w:sz="4" w:space="0" w:color="auto"/>
            </w:tcBorders>
            <w:shd w:val="clear" w:color="auto" w:fill="auto"/>
            <w:hideMark/>
          </w:tcPr>
          <w:p w14:paraId="630338B6" w14:textId="77777777" w:rsidR="00C228F3" w:rsidRPr="00C228F3" w:rsidRDefault="00C228F3" w:rsidP="00AB7A30">
            <w:pPr>
              <w:jc w:val="right"/>
              <w:rPr>
                <w:rFonts w:ascii="Times New Roman" w:hAnsi="Times New Roman" w:cs="Times New Roman"/>
                <w:sz w:val="18"/>
                <w:szCs w:val="18"/>
              </w:rPr>
            </w:pPr>
            <w:r w:rsidRPr="00C228F3">
              <w:rPr>
                <w:rFonts w:ascii="Times New Roman" w:hAnsi="Times New Roman" w:cs="Times New Roman"/>
                <w:sz w:val="18"/>
                <w:szCs w:val="18"/>
              </w:rPr>
              <w:t> </w:t>
            </w:r>
          </w:p>
        </w:tc>
        <w:tc>
          <w:tcPr>
            <w:tcW w:w="382" w:type="pct"/>
            <w:tcBorders>
              <w:top w:val="nil"/>
              <w:left w:val="nil"/>
              <w:bottom w:val="single" w:sz="4" w:space="0" w:color="auto"/>
              <w:right w:val="single" w:sz="4" w:space="0" w:color="auto"/>
            </w:tcBorders>
            <w:shd w:val="clear" w:color="auto" w:fill="auto"/>
            <w:hideMark/>
          </w:tcPr>
          <w:p w14:paraId="0DA37AA8" w14:textId="77777777" w:rsidR="00C228F3" w:rsidRPr="00C228F3" w:rsidRDefault="00C228F3" w:rsidP="00AB7A30">
            <w:pPr>
              <w:jc w:val="right"/>
              <w:rPr>
                <w:rFonts w:ascii="Times New Roman" w:hAnsi="Times New Roman" w:cs="Times New Roman"/>
                <w:sz w:val="18"/>
                <w:szCs w:val="18"/>
              </w:rPr>
            </w:pPr>
            <w:r w:rsidRPr="00C228F3">
              <w:rPr>
                <w:rFonts w:ascii="Times New Roman" w:hAnsi="Times New Roman" w:cs="Times New Roman"/>
                <w:sz w:val="18"/>
                <w:szCs w:val="18"/>
              </w:rPr>
              <w:t> </w:t>
            </w:r>
          </w:p>
        </w:tc>
        <w:tc>
          <w:tcPr>
            <w:tcW w:w="422" w:type="pct"/>
            <w:tcBorders>
              <w:top w:val="nil"/>
              <w:left w:val="nil"/>
              <w:bottom w:val="single" w:sz="4" w:space="0" w:color="auto"/>
              <w:right w:val="single" w:sz="4" w:space="0" w:color="auto"/>
            </w:tcBorders>
            <w:shd w:val="clear" w:color="auto" w:fill="auto"/>
            <w:hideMark/>
          </w:tcPr>
          <w:p w14:paraId="53A53F05" w14:textId="77777777" w:rsidR="00C228F3" w:rsidRPr="00C228F3" w:rsidRDefault="00C228F3" w:rsidP="00AB7A30">
            <w:pPr>
              <w:jc w:val="center"/>
              <w:rPr>
                <w:rFonts w:ascii="Times New Roman" w:hAnsi="Times New Roman" w:cs="Times New Roman"/>
                <w:sz w:val="18"/>
                <w:szCs w:val="18"/>
              </w:rPr>
            </w:pPr>
            <w:r w:rsidRPr="00C228F3">
              <w:rPr>
                <w:rFonts w:ascii="Times New Roman" w:hAnsi="Times New Roman" w:cs="Times New Roman"/>
                <w:sz w:val="18"/>
                <w:szCs w:val="18"/>
              </w:rPr>
              <w:t> </w:t>
            </w:r>
          </w:p>
        </w:tc>
        <w:tc>
          <w:tcPr>
            <w:tcW w:w="566" w:type="pct"/>
            <w:tcBorders>
              <w:top w:val="nil"/>
              <w:left w:val="nil"/>
              <w:bottom w:val="single" w:sz="4" w:space="0" w:color="auto"/>
              <w:right w:val="single" w:sz="4" w:space="0" w:color="auto"/>
            </w:tcBorders>
            <w:shd w:val="clear" w:color="auto" w:fill="auto"/>
            <w:hideMark/>
          </w:tcPr>
          <w:p w14:paraId="056F814E" w14:textId="77777777" w:rsidR="00C228F3" w:rsidRPr="00C228F3" w:rsidRDefault="00C228F3" w:rsidP="00AB7A30">
            <w:pPr>
              <w:jc w:val="right"/>
              <w:rPr>
                <w:rFonts w:ascii="Times New Roman" w:hAnsi="Times New Roman" w:cs="Times New Roman"/>
                <w:b/>
                <w:bCs/>
                <w:sz w:val="18"/>
                <w:szCs w:val="18"/>
                <w:lang w:val="en-US"/>
              </w:rPr>
            </w:pPr>
            <w:r w:rsidRPr="00C228F3">
              <w:rPr>
                <w:rFonts w:ascii="Times New Roman" w:hAnsi="Times New Roman" w:cs="Times New Roman"/>
                <w:b/>
                <w:bCs/>
                <w:sz w:val="18"/>
                <w:szCs w:val="18"/>
              </w:rPr>
              <w:t>16,349</w:t>
            </w:r>
          </w:p>
        </w:tc>
        <w:tc>
          <w:tcPr>
            <w:tcW w:w="451" w:type="pct"/>
            <w:tcBorders>
              <w:top w:val="nil"/>
              <w:left w:val="nil"/>
              <w:bottom w:val="single" w:sz="4" w:space="0" w:color="auto"/>
              <w:right w:val="single" w:sz="4" w:space="0" w:color="auto"/>
            </w:tcBorders>
            <w:shd w:val="clear" w:color="auto" w:fill="auto"/>
            <w:hideMark/>
          </w:tcPr>
          <w:p w14:paraId="21C042B0" w14:textId="77777777" w:rsidR="00C228F3" w:rsidRPr="00C228F3" w:rsidRDefault="00C228F3" w:rsidP="00AB7A30">
            <w:pPr>
              <w:jc w:val="right"/>
              <w:rPr>
                <w:rFonts w:ascii="Times New Roman" w:hAnsi="Times New Roman" w:cs="Times New Roman"/>
                <w:b/>
                <w:bCs/>
                <w:sz w:val="18"/>
                <w:szCs w:val="18"/>
                <w:lang w:val="en-US"/>
              </w:rPr>
            </w:pPr>
            <w:r w:rsidRPr="00C228F3">
              <w:rPr>
                <w:rFonts w:ascii="Times New Roman" w:hAnsi="Times New Roman" w:cs="Times New Roman"/>
                <w:b/>
                <w:bCs/>
                <w:sz w:val="18"/>
                <w:szCs w:val="18"/>
              </w:rPr>
              <w:t>24,864</w:t>
            </w:r>
          </w:p>
        </w:tc>
        <w:tc>
          <w:tcPr>
            <w:tcW w:w="463" w:type="pct"/>
            <w:tcBorders>
              <w:top w:val="nil"/>
              <w:left w:val="nil"/>
              <w:bottom w:val="single" w:sz="4" w:space="0" w:color="auto"/>
              <w:right w:val="single" w:sz="4" w:space="0" w:color="auto"/>
            </w:tcBorders>
            <w:shd w:val="clear" w:color="auto" w:fill="auto"/>
            <w:hideMark/>
          </w:tcPr>
          <w:p w14:paraId="67CB1A00" w14:textId="22D29246" w:rsidR="00C228F3" w:rsidRPr="00C228F3" w:rsidRDefault="00C228F3" w:rsidP="00AB7A30">
            <w:pPr>
              <w:jc w:val="right"/>
              <w:rPr>
                <w:rFonts w:ascii="Times New Roman" w:hAnsi="Times New Roman" w:cs="Times New Roman"/>
                <w:b/>
                <w:bCs/>
                <w:sz w:val="18"/>
                <w:szCs w:val="18"/>
                <w:lang w:val="ru-RU"/>
              </w:rPr>
            </w:pPr>
            <w:r w:rsidRPr="00C228F3">
              <w:rPr>
                <w:rFonts w:ascii="Times New Roman" w:hAnsi="Times New Roman" w:cs="Times New Roman"/>
                <w:b/>
                <w:bCs/>
                <w:sz w:val="18"/>
                <w:szCs w:val="18"/>
              </w:rPr>
              <w:t>392,83250</w:t>
            </w:r>
          </w:p>
        </w:tc>
      </w:tr>
    </w:tbl>
    <w:p w14:paraId="1E6BE7F4" w14:textId="4306FA51" w:rsidR="00CE426A" w:rsidRDefault="00D43799" w:rsidP="000F5D30">
      <w:pPr>
        <w:spacing w:after="0" w:line="240" w:lineRule="auto"/>
        <w:jc w:val="both"/>
        <w:rPr>
          <w:rFonts w:ascii="Arial" w:hAnsi="Arial" w:cs="Arial"/>
          <w:color w:val="000000"/>
        </w:rPr>
      </w:pPr>
      <w:r w:rsidRPr="00D43799">
        <w:rPr>
          <w:rFonts w:ascii="Times New Roman" w:eastAsia="Times New Roman" w:hAnsi="Times New Roman" w:cs="Times New Roman"/>
          <w:sz w:val="24"/>
          <w:lang w:val="kk-KZ" w:eastAsia="ru-RU"/>
        </w:rPr>
        <w:t xml:space="preserve">      </w:t>
      </w:r>
    </w:p>
    <w:p w14:paraId="27995D4E" w14:textId="77777777" w:rsidR="00571319" w:rsidRDefault="00905AB5" w:rsidP="00571319">
      <w:pPr>
        <w:spacing w:after="0" w:line="240" w:lineRule="auto"/>
        <w:jc w:val="both"/>
        <w:rPr>
          <w:rFonts w:ascii="Arial" w:hAnsi="Arial" w:cs="Arial"/>
          <w:color w:val="000000"/>
        </w:rPr>
      </w:pPr>
      <w:r>
        <w:rPr>
          <w:rFonts w:ascii="Times New Roman" w:eastAsia="Times New Roman" w:hAnsi="Times New Roman" w:cs="Times New Roman"/>
          <w:sz w:val="24"/>
          <w:lang w:val="kk-KZ" w:eastAsia="ru-RU"/>
        </w:rPr>
        <w:tab/>
      </w:r>
      <w:r w:rsidRPr="00905AB5">
        <w:rPr>
          <w:rFonts w:ascii="Times New Roman" w:eastAsia="Times New Roman" w:hAnsi="Times New Roman" w:cs="Times New Roman"/>
          <w:sz w:val="24"/>
          <w:lang w:val="kk-KZ" w:eastAsia="ru-RU"/>
        </w:rPr>
        <w:t>Все виды отходы будут вывозиться специализированной организацией согласно договору, специализированная организация будет выбрана перед началом планируемых работ посредством тендера.</w:t>
      </w:r>
    </w:p>
    <w:p w14:paraId="511BC537" w14:textId="607C5CE1" w:rsidR="00E57AF7" w:rsidRPr="00D43799" w:rsidRDefault="00595FDF" w:rsidP="000F5D30">
      <w:pPr>
        <w:spacing w:after="0" w:line="240" w:lineRule="auto"/>
        <w:ind w:firstLine="720"/>
        <w:jc w:val="both"/>
        <w:rPr>
          <w:rFonts w:ascii="Times New Roman" w:eastAsia="Times New Roman" w:hAnsi="Times New Roman" w:cs="Times New Roman"/>
          <w:sz w:val="24"/>
          <w:lang w:val="kk-KZ" w:eastAsia="ru-RU"/>
        </w:rPr>
      </w:pPr>
      <w:r w:rsidRPr="00D43799">
        <w:rPr>
          <w:rFonts w:ascii="Times New Roman" w:eastAsia="Times New Roman" w:hAnsi="Times New Roman" w:cs="Times New Roman"/>
          <w:sz w:val="24"/>
          <w:lang w:val="kk-KZ" w:eastAsia="ru-RU"/>
        </w:rPr>
        <w:t>Работающие будут обеспечены водой, удовлетворяющей требованиям Санитарных правил "Санитарно-эпидемиологические требования к водоисточникам, местам водозабора для хозяйственно-питьевых целей, хозяйственно-питьевому водоснабжению и местам культурно-бытового водопользования и безопасности водных объектов" утвержденные Приказом Министра здравоохранения Республики Казахстан от 20 февраля 2023 года № 26. На месторождени</w:t>
      </w:r>
      <w:r w:rsidR="006905A0">
        <w:rPr>
          <w:rFonts w:ascii="Times New Roman" w:eastAsia="Times New Roman" w:hAnsi="Times New Roman" w:cs="Times New Roman"/>
          <w:sz w:val="24"/>
          <w:lang w:val="kk-KZ" w:eastAsia="ru-RU"/>
        </w:rPr>
        <w:t xml:space="preserve">е </w:t>
      </w:r>
      <w:r w:rsidR="00C51528">
        <w:rPr>
          <w:rFonts w:ascii="Times New Roman" w:eastAsia="Times New Roman" w:hAnsi="Times New Roman" w:cs="Times New Roman"/>
          <w:sz w:val="24"/>
          <w:lang w:val="kk-KZ" w:eastAsia="ru-RU"/>
        </w:rPr>
        <w:t>Карсак</w:t>
      </w:r>
      <w:r w:rsidR="00937FC2">
        <w:rPr>
          <w:rFonts w:ascii="Times New Roman" w:eastAsia="Times New Roman" w:hAnsi="Times New Roman" w:cs="Times New Roman"/>
          <w:sz w:val="24"/>
          <w:lang w:val="kk-KZ" w:eastAsia="ru-RU"/>
        </w:rPr>
        <w:t xml:space="preserve"> </w:t>
      </w:r>
      <w:r w:rsidRPr="00D43799">
        <w:rPr>
          <w:rFonts w:ascii="Times New Roman" w:eastAsia="Times New Roman" w:hAnsi="Times New Roman" w:cs="Times New Roman"/>
          <w:sz w:val="24"/>
          <w:lang w:val="kk-KZ" w:eastAsia="ru-RU"/>
        </w:rPr>
        <w:t>вода для питьевых нужд поставляется в пластиковых бутылях объемом 18,9 литров, для бытовых нужд используется вода из близлежащего источника.</w:t>
      </w:r>
    </w:p>
    <w:p w14:paraId="0D7E8056" w14:textId="3506D5CC" w:rsidR="00F46530" w:rsidRPr="009D0741" w:rsidRDefault="00F46530" w:rsidP="00C228F3">
      <w:pPr>
        <w:tabs>
          <w:tab w:val="left" w:pos="3015"/>
        </w:tabs>
        <w:spacing w:after="0" w:line="240" w:lineRule="auto"/>
        <w:jc w:val="both"/>
        <w:rPr>
          <w:rStyle w:val="rynqvb"/>
          <w:rFonts w:ascii="Times New Roman" w:hAnsi="Times New Roman" w:cs="Times New Roman"/>
          <w:sz w:val="24"/>
          <w:szCs w:val="24"/>
          <w:lang w:val="kk-KZ"/>
        </w:rPr>
      </w:pPr>
    </w:p>
    <w:sectPr w:rsidR="00F46530" w:rsidRPr="009D074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Batang">
    <w:altName w:val="?¬СЎюЎнЎю|Ўю?"/>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D0578C"/>
    <w:multiLevelType w:val="hybridMultilevel"/>
    <w:tmpl w:val="C0F4F4E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 w15:restartNumberingAfterBreak="0">
    <w:nsid w:val="12C130D6"/>
    <w:multiLevelType w:val="hybridMultilevel"/>
    <w:tmpl w:val="69EE4B0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 w15:restartNumberingAfterBreak="0">
    <w:nsid w:val="24865F7D"/>
    <w:multiLevelType w:val="hybridMultilevel"/>
    <w:tmpl w:val="156AE95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379F7C57"/>
    <w:multiLevelType w:val="hybridMultilevel"/>
    <w:tmpl w:val="7CEAA300"/>
    <w:lvl w:ilvl="0" w:tplc="B6B25B3A">
      <w:start w:val="1"/>
      <w:numFmt w:val="bullet"/>
      <w:lvlText w:val=""/>
      <w:lvlJc w:val="left"/>
      <w:pPr>
        <w:ind w:left="1440" w:hanging="360"/>
      </w:pPr>
      <w:rPr>
        <w:rFonts w:ascii="Symbol" w:hAnsi="Symbol" w:hint="default"/>
        <w:sz w:val="20"/>
        <w:szCs w:val="20"/>
      </w:rPr>
    </w:lvl>
    <w:lvl w:ilvl="1" w:tplc="20000003" w:tentative="1">
      <w:start w:val="1"/>
      <w:numFmt w:val="bullet"/>
      <w:lvlText w:val="o"/>
      <w:lvlJc w:val="left"/>
      <w:pPr>
        <w:ind w:left="2160" w:hanging="360"/>
      </w:pPr>
      <w:rPr>
        <w:rFonts w:ascii="Courier New" w:hAnsi="Courier New" w:cs="Courier New" w:hint="default"/>
      </w:rPr>
    </w:lvl>
    <w:lvl w:ilvl="2" w:tplc="20000005" w:tentative="1">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cs="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cs="Courier New" w:hint="default"/>
      </w:rPr>
    </w:lvl>
    <w:lvl w:ilvl="8" w:tplc="20000005" w:tentative="1">
      <w:start w:val="1"/>
      <w:numFmt w:val="bullet"/>
      <w:lvlText w:val=""/>
      <w:lvlJc w:val="left"/>
      <w:pPr>
        <w:ind w:left="7200" w:hanging="360"/>
      </w:pPr>
      <w:rPr>
        <w:rFonts w:ascii="Wingdings" w:hAnsi="Wingdings" w:hint="default"/>
      </w:rPr>
    </w:lvl>
  </w:abstractNum>
  <w:abstractNum w:abstractNumId="4" w15:restartNumberingAfterBreak="0">
    <w:nsid w:val="65E84A35"/>
    <w:multiLevelType w:val="hybridMultilevel"/>
    <w:tmpl w:val="3DF4258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6D5F159F"/>
    <w:multiLevelType w:val="hybridMultilevel"/>
    <w:tmpl w:val="43F0ACD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4"/>
  </w:num>
  <w:num w:numId="2">
    <w:abstractNumId w:val="1"/>
  </w:num>
  <w:num w:numId="3">
    <w:abstractNumId w:val="0"/>
  </w:num>
  <w:num w:numId="4">
    <w:abstractNumId w:val="3"/>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14D4"/>
    <w:rsid w:val="00010137"/>
    <w:rsid w:val="000639B6"/>
    <w:rsid w:val="00070205"/>
    <w:rsid w:val="00072190"/>
    <w:rsid w:val="000A0537"/>
    <w:rsid w:val="000F5D30"/>
    <w:rsid w:val="000F642F"/>
    <w:rsid w:val="00121402"/>
    <w:rsid w:val="00134E25"/>
    <w:rsid w:val="00160EA5"/>
    <w:rsid w:val="001D0D4C"/>
    <w:rsid w:val="00222717"/>
    <w:rsid w:val="00234C49"/>
    <w:rsid w:val="00235F24"/>
    <w:rsid w:val="0023683E"/>
    <w:rsid w:val="002406A3"/>
    <w:rsid w:val="00272211"/>
    <w:rsid w:val="002C1129"/>
    <w:rsid w:val="003154B0"/>
    <w:rsid w:val="0032209B"/>
    <w:rsid w:val="00325BF7"/>
    <w:rsid w:val="00327F54"/>
    <w:rsid w:val="00333AC2"/>
    <w:rsid w:val="0036472D"/>
    <w:rsid w:val="00365CE9"/>
    <w:rsid w:val="00382678"/>
    <w:rsid w:val="004024F8"/>
    <w:rsid w:val="00402BDB"/>
    <w:rsid w:val="00432624"/>
    <w:rsid w:val="00451ABA"/>
    <w:rsid w:val="00463E40"/>
    <w:rsid w:val="004C5395"/>
    <w:rsid w:val="004D2F7B"/>
    <w:rsid w:val="00545D99"/>
    <w:rsid w:val="00571319"/>
    <w:rsid w:val="00595FDF"/>
    <w:rsid w:val="005B3D06"/>
    <w:rsid w:val="00606A2D"/>
    <w:rsid w:val="00615979"/>
    <w:rsid w:val="00637EEA"/>
    <w:rsid w:val="00654AF8"/>
    <w:rsid w:val="00674B77"/>
    <w:rsid w:val="006751CE"/>
    <w:rsid w:val="00675EFD"/>
    <w:rsid w:val="00682CF6"/>
    <w:rsid w:val="006905A0"/>
    <w:rsid w:val="0069656C"/>
    <w:rsid w:val="00696604"/>
    <w:rsid w:val="00697BC6"/>
    <w:rsid w:val="006C08F5"/>
    <w:rsid w:val="006C6B92"/>
    <w:rsid w:val="006F7DB0"/>
    <w:rsid w:val="0077415C"/>
    <w:rsid w:val="00776097"/>
    <w:rsid w:val="0078349E"/>
    <w:rsid w:val="00784EFD"/>
    <w:rsid w:val="007931D4"/>
    <w:rsid w:val="007F4308"/>
    <w:rsid w:val="00827CB3"/>
    <w:rsid w:val="0084142C"/>
    <w:rsid w:val="008B70B2"/>
    <w:rsid w:val="008E109A"/>
    <w:rsid w:val="00905AB5"/>
    <w:rsid w:val="00905F22"/>
    <w:rsid w:val="009214D4"/>
    <w:rsid w:val="009239D1"/>
    <w:rsid w:val="00937FC2"/>
    <w:rsid w:val="009526F5"/>
    <w:rsid w:val="009B7BBA"/>
    <w:rsid w:val="009D0741"/>
    <w:rsid w:val="009E1CDA"/>
    <w:rsid w:val="00A014D8"/>
    <w:rsid w:val="00A45DE8"/>
    <w:rsid w:val="00A5163B"/>
    <w:rsid w:val="00A53A8B"/>
    <w:rsid w:val="00A8291F"/>
    <w:rsid w:val="00A96CD5"/>
    <w:rsid w:val="00AD720C"/>
    <w:rsid w:val="00AE2967"/>
    <w:rsid w:val="00AE7117"/>
    <w:rsid w:val="00AF2272"/>
    <w:rsid w:val="00B23A69"/>
    <w:rsid w:val="00B4699A"/>
    <w:rsid w:val="00B65C51"/>
    <w:rsid w:val="00B8266F"/>
    <w:rsid w:val="00B83965"/>
    <w:rsid w:val="00B857D6"/>
    <w:rsid w:val="00B85C86"/>
    <w:rsid w:val="00BA41CD"/>
    <w:rsid w:val="00BC25A4"/>
    <w:rsid w:val="00BD4AB9"/>
    <w:rsid w:val="00BF13C7"/>
    <w:rsid w:val="00BF356C"/>
    <w:rsid w:val="00C07FBF"/>
    <w:rsid w:val="00C228F3"/>
    <w:rsid w:val="00C25AED"/>
    <w:rsid w:val="00C44921"/>
    <w:rsid w:val="00C44DB9"/>
    <w:rsid w:val="00C51528"/>
    <w:rsid w:val="00C53332"/>
    <w:rsid w:val="00C91C81"/>
    <w:rsid w:val="00CE3824"/>
    <w:rsid w:val="00CE426A"/>
    <w:rsid w:val="00D128A7"/>
    <w:rsid w:val="00D16C60"/>
    <w:rsid w:val="00D21CAD"/>
    <w:rsid w:val="00D309E5"/>
    <w:rsid w:val="00D43799"/>
    <w:rsid w:val="00D83534"/>
    <w:rsid w:val="00DB554C"/>
    <w:rsid w:val="00DF613A"/>
    <w:rsid w:val="00E00DBF"/>
    <w:rsid w:val="00E01243"/>
    <w:rsid w:val="00E12751"/>
    <w:rsid w:val="00E21B44"/>
    <w:rsid w:val="00E47D51"/>
    <w:rsid w:val="00E57AF7"/>
    <w:rsid w:val="00E640B6"/>
    <w:rsid w:val="00E858C1"/>
    <w:rsid w:val="00E934F1"/>
    <w:rsid w:val="00EC7AE2"/>
    <w:rsid w:val="00F0612E"/>
    <w:rsid w:val="00F1520A"/>
    <w:rsid w:val="00F17626"/>
    <w:rsid w:val="00F46530"/>
    <w:rsid w:val="00F514BE"/>
    <w:rsid w:val="00F60250"/>
    <w:rsid w:val="00F65652"/>
    <w:rsid w:val="00F74E31"/>
    <w:rsid w:val="00F75DD0"/>
    <w:rsid w:val="00FC25A1"/>
    <w:rsid w:val="00FE36F8"/>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A2150D"/>
  <w15:chartTrackingRefBased/>
  <w15:docId w15:val="{54713EA9-ED25-4B4E-9653-2F45090909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KZ"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ezkurwreuab5ozgtqnkl">
    <w:name w:val="ezkurwreuab5ozgtqnkl"/>
    <w:basedOn w:val="a0"/>
    <w:rsid w:val="00E57AF7"/>
  </w:style>
  <w:style w:type="paragraph" w:styleId="a3">
    <w:name w:val="List Paragraph"/>
    <w:basedOn w:val="a"/>
    <w:uiPriority w:val="34"/>
    <w:qFormat/>
    <w:rsid w:val="00E57AF7"/>
    <w:pPr>
      <w:ind w:left="720"/>
      <w:contextualSpacing/>
    </w:pPr>
  </w:style>
  <w:style w:type="paragraph" w:styleId="a4">
    <w:name w:val="caption"/>
    <w:aliases w:val="Название объекта Знак1,Название объекта Знак Знак,Название объекта Знак1 Знак Знак,Название объекта Знак1 Знак Знак1 Знак Знак,Название объекта Знак Знак Знак1 Знак Знак Знак,Название объекта Знак11,Название объекта Знак Знак1,таб,З"/>
    <w:basedOn w:val="a"/>
    <w:next w:val="a"/>
    <w:link w:val="a5"/>
    <w:uiPriority w:val="35"/>
    <w:unhideWhenUsed/>
    <w:qFormat/>
    <w:rsid w:val="00BF13C7"/>
    <w:pPr>
      <w:spacing w:after="200" w:line="256" w:lineRule="auto"/>
    </w:pPr>
    <w:rPr>
      <w:rFonts w:eastAsiaTheme="minorEastAsia"/>
      <w:i/>
      <w:iCs/>
      <w:color w:val="44546A" w:themeColor="text2"/>
      <w:sz w:val="18"/>
      <w:szCs w:val="18"/>
      <w:lang w:val="ru-RU" w:eastAsia="ru-RU"/>
    </w:rPr>
  </w:style>
  <w:style w:type="character" w:customStyle="1" w:styleId="a5">
    <w:name w:val="Название объекта Знак"/>
    <w:aliases w:val="Название объекта Знак1 Знак,Название объекта Знак Знак Знак,Название объекта Знак1 Знак Знак Знак,Название объекта Знак1 Знак Знак1 Знак Знак Знак,Название объекта Знак Знак Знак1 Знак Знак Знак Знак,Название объекта Знак11 Знак"/>
    <w:link w:val="a4"/>
    <w:uiPriority w:val="35"/>
    <w:rsid w:val="00BF13C7"/>
    <w:rPr>
      <w:rFonts w:eastAsiaTheme="minorEastAsia"/>
      <w:i/>
      <w:iCs/>
      <w:color w:val="44546A" w:themeColor="text2"/>
      <w:sz w:val="18"/>
      <w:szCs w:val="18"/>
      <w:lang w:val="ru-RU" w:eastAsia="ru-RU"/>
    </w:rPr>
  </w:style>
  <w:style w:type="paragraph" w:styleId="HTML">
    <w:name w:val="HTML Preformatted"/>
    <w:basedOn w:val="a"/>
    <w:link w:val="HTML0"/>
    <w:uiPriority w:val="99"/>
    <w:unhideWhenUsed/>
    <w:rsid w:val="00234C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234C49"/>
    <w:rPr>
      <w:rFonts w:ascii="Courier New" w:eastAsia="Times New Roman" w:hAnsi="Courier New" w:cs="Courier New"/>
      <w:sz w:val="20"/>
      <w:szCs w:val="20"/>
    </w:rPr>
  </w:style>
  <w:style w:type="character" w:customStyle="1" w:styleId="y2iqfc">
    <w:name w:val="y2iqfc"/>
    <w:basedOn w:val="a0"/>
    <w:rsid w:val="00234C49"/>
  </w:style>
  <w:style w:type="character" w:customStyle="1" w:styleId="rynqvb">
    <w:name w:val="rynqvb"/>
    <w:basedOn w:val="a0"/>
    <w:rsid w:val="00D16C60"/>
  </w:style>
  <w:style w:type="character" w:customStyle="1" w:styleId="hwtze">
    <w:name w:val="hwtze"/>
    <w:basedOn w:val="a0"/>
    <w:rsid w:val="0032209B"/>
  </w:style>
  <w:style w:type="character" w:styleId="a6">
    <w:name w:val="Strong"/>
    <w:uiPriority w:val="22"/>
    <w:qFormat/>
    <w:rsid w:val="00571319"/>
    <w:rPr>
      <w:b/>
      <w:bCs/>
    </w:rPr>
  </w:style>
  <w:style w:type="paragraph" w:customStyle="1" w:styleId="4">
    <w:name w:val="Обычный4"/>
    <w:rsid w:val="00571319"/>
    <w:pPr>
      <w:widowControl w:val="0"/>
      <w:adjustRightInd w:val="0"/>
      <w:snapToGrid w:val="0"/>
      <w:spacing w:after="0" w:line="360" w:lineRule="atLeast"/>
      <w:jc w:val="both"/>
    </w:pPr>
    <w:rPr>
      <w:rFonts w:ascii="Times New Roman" w:eastAsia="Batang" w:hAnsi="Times New Roman" w:cs="Times New Roman"/>
      <w:sz w:val="24"/>
      <w:szCs w:val="20"/>
      <w:lang w:val="ru-RU" w:eastAsia="ru-RU"/>
    </w:rPr>
  </w:style>
  <w:style w:type="character" w:customStyle="1" w:styleId="ypks7kbdpwfgdykd3qb9">
    <w:name w:val="ypks7kbdpwfgdykd3qb9"/>
    <w:basedOn w:val="a0"/>
    <w:rsid w:val="00FE36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7070224">
      <w:bodyDiv w:val="1"/>
      <w:marLeft w:val="0"/>
      <w:marRight w:val="0"/>
      <w:marTop w:val="0"/>
      <w:marBottom w:val="0"/>
      <w:divBdr>
        <w:top w:val="none" w:sz="0" w:space="0" w:color="auto"/>
        <w:left w:val="none" w:sz="0" w:space="0" w:color="auto"/>
        <w:bottom w:val="none" w:sz="0" w:space="0" w:color="auto"/>
        <w:right w:val="none" w:sz="0" w:space="0" w:color="auto"/>
      </w:divBdr>
    </w:div>
    <w:div w:id="178356154">
      <w:bodyDiv w:val="1"/>
      <w:marLeft w:val="0"/>
      <w:marRight w:val="0"/>
      <w:marTop w:val="0"/>
      <w:marBottom w:val="0"/>
      <w:divBdr>
        <w:top w:val="none" w:sz="0" w:space="0" w:color="auto"/>
        <w:left w:val="none" w:sz="0" w:space="0" w:color="auto"/>
        <w:bottom w:val="none" w:sz="0" w:space="0" w:color="auto"/>
        <w:right w:val="none" w:sz="0" w:space="0" w:color="auto"/>
      </w:divBdr>
    </w:div>
    <w:div w:id="231820332">
      <w:bodyDiv w:val="1"/>
      <w:marLeft w:val="0"/>
      <w:marRight w:val="0"/>
      <w:marTop w:val="0"/>
      <w:marBottom w:val="0"/>
      <w:divBdr>
        <w:top w:val="none" w:sz="0" w:space="0" w:color="auto"/>
        <w:left w:val="none" w:sz="0" w:space="0" w:color="auto"/>
        <w:bottom w:val="none" w:sz="0" w:space="0" w:color="auto"/>
        <w:right w:val="none" w:sz="0" w:space="0" w:color="auto"/>
      </w:divBdr>
    </w:div>
    <w:div w:id="550844784">
      <w:bodyDiv w:val="1"/>
      <w:marLeft w:val="0"/>
      <w:marRight w:val="0"/>
      <w:marTop w:val="0"/>
      <w:marBottom w:val="0"/>
      <w:divBdr>
        <w:top w:val="none" w:sz="0" w:space="0" w:color="auto"/>
        <w:left w:val="none" w:sz="0" w:space="0" w:color="auto"/>
        <w:bottom w:val="none" w:sz="0" w:space="0" w:color="auto"/>
        <w:right w:val="none" w:sz="0" w:space="0" w:color="auto"/>
      </w:divBdr>
    </w:div>
    <w:div w:id="729960294">
      <w:bodyDiv w:val="1"/>
      <w:marLeft w:val="0"/>
      <w:marRight w:val="0"/>
      <w:marTop w:val="0"/>
      <w:marBottom w:val="0"/>
      <w:divBdr>
        <w:top w:val="none" w:sz="0" w:space="0" w:color="auto"/>
        <w:left w:val="none" w:sz="0" w:space="0" w:color="auto"/>
        <w:bottom w:val="none" w:sz="0" w:space="0" w:color="auto"/>
        <w:right w:val="none" w:sz="0" w:space="0" w:color="auto"/>
      </w:divBdr>
    </w:div>
    <w:div w:id="759957899">
      <w:bodyDiv w:val="1"/>
      <w:marLeft w:val="0"/>
      <w:marRight w:val="0"/>
      <w:marTop w:val="0"/>
      <w:marBottom w:val="0"/>
      <w:divBdr>
        <w:top w:val="none" w:sz="0" w:space="0" w:color="auto"/>
        <w:left w:val="none" w:sz="0" w:space="0" w:color="auto"/>
        <w:bottom w:val="none" w:sz="0" w:space="0" w:color="auto"/>
        <w:right w:val="none" w:sz="0" w:space="0" w:color="auto"/>
      </w:divBdr>
    </w:div>
    <w:div w:id="1061370339">
      <w:bodyDiv w:val="1"/>
      <w:marLeft w:val="0"/>
      <w:marRight w:val="0"/>
      <w:marTop w:val="0"/>
      <w:marBottom w:val="0"/>
      <w:divBdr>
        <w:top w:val="none" w:sz="0" w:space="0" w:color="auto"/>
        <w:left w:val="none" w:sz="0" w:space="0" w:color="auto"/>
        <w:bottom w:val="none" w:sz="0" w:space="0" w:color="auto"/>
        <w:right w:val="none" w:sz="0" w:space="0" w:color="auto"/>
      </w:divBdr>
    </w:div>
    <w:div w:id="1314407087">
      <w:bodyDiv w:val="1"/>
      <w:marLeft w:val="0"/>
      <w:marRight w:val="0"/>
      <w:marTop w:val="0"/>
      <w:marBottom w:val="0"/>
      <w:divBdr>
        <w:top w:val="none" w:sz="0" w:space="0" w:color="auto"/>
        <w:left w:val="none" w:sz="0" w:space="0" w:color="auto"/>
        <w:bottom w:val="none" w:sz="0" w:space="0" w:color="auto"/>
        <w:right w:val="none" w:sz="0" w:space="0" w:color="auto"/>
      </w:divBdr>
    </w:div>
    <w:div w:id="1471366196">
      <w:bodyDiv w:val="1"/>
      <w:marLeft w:val="0"/>
      <w:marRight w:val="0"/>
      <w:marTop w:val="0"/>
      <w:marBottom w:val="0"/>
      <w:divBdr>
        <w:top w:val="none" w:sz="0" w:space="0" w:color="auto"/>
        <w:left w:val="none" w:sz="0" w:space="0" w:color="auto"/>
        <w:bottom w:val="none" w:sz="0" w:space="0" w:color="auto"/>
        <w:right w:val="none" w:sz="0" w:space="0" w:color="auto"/>
      </w:divBdr>
    </w:div>
    <w:div w:id="1489127558">
      <w:bodyDiv w:val="1"/>
      <w:marLeft w:val="0"/>
      <w:marRight w:val="0"/>
      <w:marTop w:val="0"/>
      <w:marBottom w:val="0"/>
      <w:divBdr>
        <w:top w:val="none" w:sz="0" w:space="0" w:color="auto"/>
        <w:left w:val="none" w:sz="0" w:space="0" w:color="auto"/>
        <w:bottom w:val="none" w:sz="0" w:space="0" w:color="auto"/>
        <w:right w:val="none" w:sz="0" w:space="0" w:color="auto"/>
      </w:divBdr>
    </w:div>
    <w:div w:id="2145728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756</TotalTime>
  <Pages>3</Pages>
  <Words>996</Words>
  <Characters>5680</Characters>
  <Application>Microsoft Office Word</Application>
  <DocSecurity>0</DocSecurity>
  <Lines>47</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Касымгалиева Салтанат Хусаиновна</dc:creator>
  <cp:keywords/>
  <dc:description/>
  <cp:lastModifiedBy>Асланқызы Гүлдана</cp:lastModifiedBy>
  <cp:revision>63</cp:revision>
  <dcterms:created xsi:type="dcterms:W3CDTF">2025-01-15T05:09:00Z</dcterms:created>
  <dcterms:modified xsi:type="dcterms:W3CDTF">2026-10-17T12:21:00Z</dcterms:modified>
</cp:coreProperties>
</file>