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25DEED" w14:textId="77777777" w:rsidR="00010137" w:rsidRPr="00E12751" w:rsidRDefault="009214D4" w:rsidP="00DB554C">
      <w:pPr>
        <w:jc w:val="center"/>
        <w:rPr>
          <w:rFonts w:ascii="Times New Roman" w:hAnsi="Times New Roman" w:cs="Times New Roman"/>
          <w:b/>
          <w:sz w:val="24"/>
          <w:lang w:val="kk-KZ"/>
        </w:rPr>
      </w:pPr>
      <w:r w:rsidRPr="00E12751">
        <w:rPr>
          <w:rFonts w:ascii="Times New Roman" w:hAnsi="Times New Roman" w:cs="Times New Roman"/>
          <w:b/>
          <w:sz w:val="24"/>
          <w:lang w:val="kk-KZ"/>
        </w:rPr>
        <w:t>НЕТЕХНИЧЕСКОЕ РЕЗЮМЕ</w:t>
      </w:r>
    </w:p>
    <w:p w14:paraId="061C91C1" w14:textId="586CA256" w:rsidR="000F5D30" w:rsidRPr="000F5D30" w:rsidRDefault="00DB554C" w:rsidP="000F5D30">
      <w:pPr>
        <w:widowControl w:val="0"/>
        <w:tabs>
          <w:tab w:val="left" w:pos="993"/>
        </w:tabs>
        <w:snapToGrid w:val="0"/>
        <w:spacing w:after="0"/>
        <w:ind w:firstLine="709"/>
        <w:jc w:val="both"/>
        <w:rPr>
          <w:rFonts w:ascii="Times New Roman" w:hAnsi="Times New Roman" w:cs="Times New Roman"/>
          <w:color w:val="000000" w:themeColor="text1"/>
          <w:sz w:val="24"/>
          <w:lang w:val="kk-KZ"/>
        </w:rPr>
      </w:pPr>
      <w:r w:rsidRPr="00E12751">
        <w:rPr>
          <w:rFonts w:ascii="Times New Roman" w:hAnsi="Times New Roman" w:cs="Times New Roman"/>
          <w:sz w:val="24"/>
        </w:rPr>
        <w:tab/>
      </w:r>
      <w:r w:rsidR="00CE426A" w:rsidRPr="00CE426A">
        <w:rPr>
          <w:rFonts w:ascii="Times New Roman" w:hAnsi="Times New Roman" w:cs="Times New Roman"/>
          <w:color w:val="000000" w:themeColor="text1"/>
          <w:sz w:val="24"/>
        </w:rPr>
        <w:t xml:space="preserve">Раздел охрана окружающей среды (РООС) выполнен к проекту </w:t>
      </w:r>
      <w:r w:rsidR="00A96CD5" w:rsidRPr="000F5D30">
        <w:rPr>
          <w:rFonts w:ascii="Times New Roman" w:hAnsi="Times New Roman" w:cs="Times New Roman"/>
          <w:color w:val="000000" w:themeColor="text1"/>
          <w:sz w:val="24"/>
        </w:rPr>
        <w:t>«</w:t>
      </w:r>
      <w:r w:rsidR="00A96CD5" w:rsidRPr="00BD4AB9">
        <w:rPr>
          <w:rFonts w:ascii="Times New Roman" w:hAnsi="Times New Roman" w:cs="Times New Roman"/>
          <w:color w:val="000000" w:themeColor="text1"/>
          <w:sz w:val="24"/>
          <w:szCs w:val="24"/>
        </w:rPr>
        <w:t>Индивидуальный</w:t>
      </w:r>
      <w:r w:rsidR="006F7DB0" w:rsidRPr="00BD4AB9">
        <w:rPr>
          <w:rFonts w:ascii="Times New Roman" w:hAnsi="Times New Roman" w:cs="Times New Roman"/>
          <w:color w:val="000000" w:themeColor="text1"/>
          <w:sz w:val="24"/>
          <w:szCs w:val="24"/>
        </w:rPr>
        <w:t xml:space="preserve"> технический проект на строительство эксплуатационной горизонтальной скважины </w:t>
      </w:r>
      <w:r w:rsidR="006F7DB0" w:rsidRPr="00BD4AB9">
        <w:rPr>
          <w:rFonts w:ascii="Times New Roman" w:hAnsi="Times New Roman" w:cs="Times New Roman"/>
          <w:bCs/>
          <w:sz w:val="24"/>
          <w:szCs w:val="24"/>
        </w:rPr>
        <w:t>№64</w:t>
      </w:r>
      <w:r w:rsidR="00D4792D">
        <w:rPr>
          <w:rFonts w:ascii="Times New Roman" w:hAnsi="Times New Roman" w:cs="Times New Roman"/>
          <w:bCs/>
          <w:sz w:val="24"/>
          <w:szCs w:val="24"/>
          <w:lang w:val="ru-RU"/>
        </w:rPr>
        <w:t>9</w:t>
      </w:r>
      <w:r w:rsidR="006F7DB0" w:rsidRPr="00BD4AB9">
        <w:rPr>
          <w:rFonts w:ascii="Times New Roman" w:hAnsi="Times New Roman" w:cs="Times New Roman"/>
          <w:sz w:val="24"/>
          <w:szCs w:val="24"/>
          <w:lang w:val="kk-KZ"/>
        </w:rPr>
        <w:t xml:space="preserve"> с наклонным устьем</w:t>
      </w:r>
      <w:r w:rsidR="006F7DB0" w:rsidRPr="00BD4AB9">
        <w:rPr>
          <w:rFonts w:ascii="Times New Roman" w:hAnsi="Times New Roman" w:cs="Times New Roman"/>
          <w:bCs/>
          <w:sz w:val="24"/>
          <w:szCs w:val="24"/>
        </w:rPr>
        <w:t xml:space="preserve"> на месторождении </w:t>
      </w:r>
      <w:proofErr w:type="spellStart"/>
      <w:r w:rsidR="006F7DB0" w:rsidRPr="00BD4AB9">
        <w:rPr>
          <w:rFonts w:ascii="Times New Roman" w:hAnsi="Times New Roman" w:cs="Times New Roman"/>
          <w:bCs/>
          <w:sz w:val="24"/>
          <w:szCs w:val="24"/>
        </w:rPr>
        <w:t>Карсак</w:t>
      </w:r>
      <w:proofErr w:type="spellEnd"/>
      <w:r w:rsidR="000F5D30" w:rsidRPr="000F5D30">
        <w:rPr>
          <w:rFonts w:ascii="Times New Roman" w:hAnsi="Times New Roman" w:cs="Times New Roman"/>
          <w:bCs/>
          <w:sz w:val="24"/>
          <w:lang w:val="kk-KZ"/>
        </w:rPr>
        <w:t>»</w:t>
      </w:r>
    </w:p>
    <w:p w14:paraId="1225B23D" w14:textId="5F16BB4E" w:rsidR="0078349E" w:rsidRPr="000F5D30" w:rsidRDefault="0078349E" w:rsidP="000F5D30">
      <w:pPr>
        <w:widowControl w:val="0"/>
        <w:tabs>
          <w:tab w:val="left" w:pos="993"/>
        </w:tabs>
        <w:snapToGrid w:val="0"/>
        <w:spacing w:after="0"/>
        <w:ind w:firstLine="709"/>
        <w:jc w:val="both"/>
        <w:rPr>
          <w:rFonts w:ascii="Arial" w:hAnsi="Arial" w:cs="Arial"/>
          <w:color w:val="000000" w:themeColor="text1"/>
        </w:rPr>
      </w:pPr>
      <w:r w:rsidRPr="0078349E">
        <w:rPr>
          <w:rFonts w:ascii="Times New Roman" w:hAnsi="Times New Roman" w:cs="Times New Roman"/>
          <w:sz w:val="24"/>
        </w:rPr>
        <w:t>Основанием для составления раздела ООС является:</w:t>
      </w:r>
    </w:p>
    <w:p w14:paraId="4B339BB6" w14:textId="77777777" w:rsidR="0078349E" w:rsidRPr="0078349E" w:rsidRDefault="0078349E" w:rsidP="000F5D30">
      <w:pPr>
        <w:widowControl w:val="0"/>
        <w:tabs>
          <w:tab w:val="left" w:pos="851"/>
        </w:tabs>
        <w:adjustRightInd w:val="0"/>
        <w:snapToGrid w:val="0"/>
        <w:spacing w:after="0" w:line="240" w:lineRule="auto"/>
        <w:ind w:left="284" w:hanging="284"/>
        <w:jc w:val="both"/>
        <w:rPr>
          <w:rFonts w:ascii="Times New Roman" w:hAnsi="Times New Roman" w:cs="Times New Roman"/>
          <w:sz w:val="24"/>
        </w:rPr>
      </w:pPr>
      <w:r w:rsidRPr="0078349E">
        <w:rPr>
          <w:rFonts w:ascii="Times New Roman" w:hAnsi="Times New Roman" w:cs="Times New Roman"/>
          <w:sz w:val="24"/>
        </w:rPr>
        <w:tab/>
        <w:t>•</w:t>
      </w:r>
      <w:r w:rsidRPr="0078349E">
        <w:rPr>
          <w:rFonts w:ascii="Times New Roman" w:hAnsi="Times New Roman" w:cs="Times New Roman"/>
          <w:sz w:val="24"/>
        </w:rPr>
        <w:tab/>
      </w:r>
      <w:bookmarkStart w:id="0" w:name="_Hlk196468853"/>
      <w:r w:rsidRPr="0078349E">
        <w:rPr>
          <w:rFonts w:ascii="Times New Roman" w:hAnsi="Times New Roman" w:cs="Times New Roman"/>
          <w:sz w:val="24"/>
        </w:rPr>
        <w:t xml:space="preserve">Статья 49, глава 7 «Экологическая оценка» Экологического кодекса РК; </w:t>
      </w:r>
    </w:p>
    <w:p w14:paraId="15E96EE2" w14:textId="77777777" w:rsidR="0078349E" w:rsidRPr="0078349E" w:rsidRDefault="0078349E" w:rsidP="000F5D30">
      <w:pPr>
        <w:widowControl w:val="0"/>
        <w:tabs>
          <w:tab w:val="left" w:pos="851"/>
        </w:tabs>
        <w:adjustRightInd w:val="0"/>
        <w:snapToGrid w:val="0"/>
        <w:spacing w:after="0" w:line="240" w:lineRule="auto"/>
        <w:ind w:left="284" w:hanging="284"/>
        <w:jc w:val="both"/>
        <w:rPr>
          <w:rFonts w:ascii="Times New Roman" w:hAnsi="Times New Roman" w:cs="Times New Roman"/>
          <w:sz w:val="24"/>
        </w:rPr>
      </w:pPr>
      <w:r w:rsidRPr="0078349E">
        <w:rPr>
          <w:rFonts w:ascii="Times New Roman" w:hAnsi="Times New Roman" w:cs="Times New Roman"/>
          <w:sz w:val="24"/>
        </w:rPr>
        <w:tab/>
        <w:t>•</w:t>
      </w:r>
      <w:r w:rsidRPr="0078349E">
        <w:rPr>
          <w:rFonts w:ascii="Times New Roman" w:hAnsi="Times New Roman" w:cs="Times New Roman"/>
          <w:sz w:val="24"/>
        </w:rPr>
        <w:tab/>
        <w:t>Договор на оказание услуг;</w:t>
      </w:r>
    </w:p>
    <w:p w14:paraId="374F9ECE" w14:textId="77777777" w:rsidR="0078349E" w:rsidRPr="0078349E" w:rsidRDefault="0078349E" w:rsidP="000F5D30">
      <w:pPr>
        <w:widowControl w:val="0"/>
        <w:tabs>
          <w:tab w:val="left" w:pos="851"/>
        </w:tabs>
        <w:adjustRightInd w:val="0"/>
        <w:snapToGrid w:val="0"/>
        <w:spacing w:after="0" w:line="240" w:lineRule="auto"/>
        <w:ind w:left="284" w:hanging="284"/>
        <w:jc w:val="both"/>
        <w:rPr>
          <w:rFonts w:ascii="Times New Roman" w:hAnsi="Times New Roman" w:cs="Times New Roman"/>
          <w:sz w:val="24"/>
        </w:rPr>
      </w:pPr>
      <w:r w:rsidRPr="0078349E">
        <w:rPr>
          <w:rFonts w:ascii="Times New Roman" w:hAnsi="Times New Roman" w:cs="Times New Roman"/>
          <w:sz w:val="24"/>
        </w:rPr>
        <w:tab/>
        <w:t>•</w:t>
      </w:r>
      <w:r w:rsidRPr="0078349E">
        <w:rPr>
          <w:rFonts w:ascii="Times New Roman" w:hAnsi="Times New Roman" w:cs="Times New Roman"/>
          <w:sz w:val="24"/>
        </w:rPr>
        <w:tab/>
        <w:t>Техническое задание.</w:t>
      </w:r>
    </w:p>
    <w:bookmarkEnd w:id="0"/>
    <w:p w14:paraId="52B87740" w14:textId="2E769487" w:rsidR="009214D4" w:rsidRPr="00E12751" w:rsidRDefault="00E12751" w:rsidP="00D43799">
      <w:pPr>
        <w:tabs>
          <w:tab w:val="left" w:pos="709"/>
          <w:tab w:val="left" w:pos="8820"/>
        </w:tabs>
        <w:spacing w:after="0" w:line="240" w:lineRule="auto"/>
        <w:jc w:val="both"/>
        <w:rPr>
          <w:rFonts w:ascii="Times New Roman" w:hAnsi="Times New Roman" w:cs="Times New Roman"/>
          <w:sz w:val="24"/>
        </w:rPr>
      </w:pPr>
      <w:r w:rsidRPr="00E12751">
        <w:rPr>
          <w:rFonts w:ascii="Times New Roman" w:hAnsi="Times New Roman" w:cs="Times New Roman"/>
          <w:sz w:val="24"/>
        </w:rPr>
        <w:tab/>
      </w:r>
      <w:r w:rsidR="009214D4" w:rsidRPr="00E12751">
        <w:rPr>
          <w:rFonts w:ascii="Times New Roman" w:hAnsi="Times New Roman" w:cs="Times New Roman"/>
          <w:sz w:val="24"/>
        </w:rPr>
        <w:t xml:space="preserve">Раздел ООС выполнен </w:t>
      </w:r>
      <w:r w:rsidR="006F7DB0">
        <w:rPr>
          <w:rFonts w:ascii="Times New Roman" w:hAnsi="Times New Roman" w:cs="Times New Roman"/>
          <w:sz w:val="24"/>
          <w:lang w:val="kk-KZ"/>
        </w:rPr>
        <w:t>Управлением</w:t>
      </w:r>
      <w:r w:rsidR="009214D4" w:rsidRPr="00E12751">
        <w:rPr>
          <w:rFonts w:ascii="Times New Roman" w:hAnsi="Times New Roman" w:cs="Times New Roman"/>
          <w:sz w:val="24"/>
        </w:rPr>
        <w:t xml:space="preserve"> экологии </w:t>
      </w:r>
      <w:proofErr w:type="spellStart"/>
      <w:r w:rsidR="009214D4" w:rsidRPr="00E12751">
        <w:rPr>
          <w:rFonts w:ascii="Times New Roman" w:hAnsi="Times New Roman" w:cs="Times New Roman"/>
          <w:sz w:val="24"/>
        </w:rPr>
        <w:t>Атырауского</w:t>
      </w:r>
      <w:proofErr w:type="spellEnd"/>
      <w:r w:rsidR="009214D4" w:rsidRPr="00E12751">
        <w:rPr>
          <w:rFonts w:ascii="Times New Roman" w:hAnsi="Times New Roman" w:cs="Times New Roman"/>
          <w:sz w:val="24"/>
        </w:rPr>
        <w:t xml:space="preserve"> Филиала ТОО «КМГ Инжиниринг» согласно договору с </w:t>
      </w:r>
      <w:r w:rsidR="002406A3" w:rsidRPr="00E12751">
        <w:rPr>
          <w:rFonts w:ascii="Times New Roman" w:hAnsi="Times New Roman" w:cs="Times New Roman"/>
          <w:sz w:val="24"/>
          <w:lang w:val="kk-KZ"/>
        </w:rPr>
        <w:t>АО</w:t>
      </w:r>
      <w:r w:rsidR="009214D4" w:rsidRPr="00E12751">
        <w:rPr>
          <w:rFonts w:ascii="Times New Roman" w:hAnsi="Times New Roman" w:cs="Times New Roman"/>
          <w:sz w:val="24"/>
        </w:rPr>
        <w:t xml:space="preserve"> «</w:t>
      </w:r>
      <w:r w:rsidR="002406A3" w:rsidRPr="00E12751">
        <w:rPr>
          <w:rFonts w:ascii="Times New Roman" w:hAnsi="Times New Roman" w:cs="Times New Roman"/>
          <w:sz w:val="24"/>
          <w:lang w:val="kk-KZ"/>
        </w:rPr>
        <w:t>Эмба</w:t>
      </w:r>
      <w:proofErr w:type="spellStart"/>
      <w:r w:rsidR="009214D4" w:rsidRPr="00E12751">
        <w:rPr>
          <w:rFonts w:ascii="Times New Roman" w:hAnsi="Times New Roman" w:cs="Times New Roman"/>
          <w:sz w:val="24"/>
        </w:rPr>
        <w:t>мунай</w:t>
      </w:r>
      <w:proofErr w:type="spellEnd"/>
      <w:r w:rsidR="002406A3" w:rsidRPr="00E12751">
        <w:rPr>
          <w:rFonts w:ascii="Times New Roman" w:hAnsi="Times New Roman" w:cs="Times New Roman"/>
          <w:sz w:val="24"/>
          <w:lang w:val="kk-KZ"/>
        </w:rPr>
        <w:t>газ</w:t>
      </w:r>
      <w:r w:rsidR="009214D4" w:rsidRPr="00E12751">
        <w:rPr>
          <w:rFonts w:ascii="Times New Roman" w:hAnsi="Times New Roman" w:cs="Times New Roman"/>
          <w:sz w:val="24"/>
        </w:rPr>
        <w:t>».</w:t>
      </w:r>
    </w:p>
    <w:p w14:paraId="09C3B5FC" w14:textId="77777777" w:rsidR="009214D4" w:rsidRPr="00E12751" w:rsidRDefault="009214D4" w:rsidP="00D43799">
      <w:pPr>
        <w:spacing w:after="0" w:line="240" w:lineRule="auto"/>
        <w:ind w:firstLine="709"/>
        <w:jc w:val="both"/>
        <w:rPr>
          <w:rFonts w:ascii="Times New Roman" w:hAnsi="Times New Roman" w:cs="Times New Roman"/>
          <w:sz w:val="24"/>
        </w:rPr>
      </w:pPr>
      <w:r w:rsidRPr="00E12751">
        <w:rPr>
          <w:rFonts w:ascii="Times New Roman" w:hAnsi="Times New Roman" w:cs="Times New Roman"/>
          <w:sz w:val="24"/>
        </w:rPr>
        <w:t>Основная цель РООС – оценка всех факторов воздействия на компоненты окружающей среды, прогноз изменения качества окружающей среды при реализации производственных решений с целью разработки мероприятий и рекомендаций по снижению различных видов воздействий на отдельные компоненты окружающей среды и здоровье населения.</w:t>
      </w:r>
    </w:p>
    <w:p w14:paraId="34292EF5" w14:textId="77777777" w:rsidR="009214D4" w:rsidRPr="00E12751" w:rsidRDefault="009214D4" w:rsidP="00D43799">
      <w:pPr>
        <w:spacing w:after="0" w:line="240" w:lineRule="auto"/>
        <w:ind w:firstLine="709"/>
        <w:jc w:val="both"/>
        <w:rPr>
          <w:rFonts w:ascii="Times New Roman" w:hAnsi="Times New Roman" w:cs="Times New Roman"/>
          <w:sz w:val="24"/>
        </w:rPr>
      </w:pPr>
      <w:r w:rsidRPr="00E12751">
        <w:rPr>
          <w:rFonts w:ascii="Times New Roman" w:hAnsi="Times New Roman" w:cs="Times New Roman"/>
          <w:sz w:val="24"/>
        </w:rPr>
        <w:t>Раздел ООС включает следующие этапы его проведения:</w:t>
      </w:r>
    </w:p>
    <w:p w14:paraId="2AFB3F80" w14:textId="77777777" w:rsidR="009214D4" w:rsidRPr="00E12751" w:rsidRDefault="009214D4" w:rsidP="00D43799">
      <w:pPr>
        <w:numPr>
          <w:ilvl w:val="0"/>
          <w:numId w:val="1"/>
        </w:numPr>
        <w:tabs>
          <w:tab w:val="clear" w:pos="720"/>
          <w:tab w:val="num" w:pos="0"/>
          <w:tab w:val="left" w:pos="993"/>
        </w:tabs>
        <w:spacing w:after="0" w:line="240" w:lineRule="auto"/>
        <w:ind w:left="0" w:firstLine="709"/>
        <w:jc w:val="both"/>
        <w:rPr>
          <w:rFonts w:ascii="Times New Roman" w:hAnsi="Times New Roman" w:cs="Times New Roman"/>
          <w:sz w:val="24"/>
        </w:rPr>
      </w:pPr>
      <w:r w:rsidRPr="00E12751">
        <w:rPr>
          <w:rFonts w:ascii="Times New Roman" w:hAnsi="Times New Roman" w:cs="Times New Roman"/>
          <w:sz w:val="24"/>
        </w:rPr>
        <w:t>характеристика и оценка современного состояния окружающей среды, включая атмосферу, гидросферу, литосферу, флору и фауну, выявление приоритетных по степени антропогенной нагрузки природных сред, ранжирование факторов воздействия;</w:t>
      </w:r>
    </w:p>
    <w:p w14:paraId="03BFEAD2" w14:textId="77777777" w:rsidR="009214D4" w:rsidRPr="00E12751" w:rsidRDefault="009214D4" w:rsidP="00D43799">
      <w:pPr>
        <w:numPr>
          <w:ilvl w:val="0"/>
          <w:numId w:val="1"/>
        </w:numPr>
        <w:tabs>
          <w:tab w:val="clear" w:pos="720"/>
          <w:tab w:val="num" w:pos="0"/>
          <w:tab w:val="left" w:pos="993"/>
        </w:tabs>
        <w:spacing w:after="0" w:line="240" w:lineRule="auto"/>
        <w:ind w:left="0" w:firstLine="709"/>
        <w:jc w:val="both"/>
        <w:rPr>
          <w:rFonts w:ascii="Times New Roman" w:hAnsi="Times New Roman" w:cs="Times New Roman"/>
          <w:sz w:val="24"/>
        </w:rPr>
      </w:pPr>
      <w:r w:rsidRPr="00E12751">
        <w:rPr>
          <w:rFonts w:ascii="Times New Roman" w:hAnsi="Times New Roman" w:cs="Times New Roman"/>
          <w:sz w:val="24"/>
        </w:rPr>
        <w:t>анализ планируемой производственной деятельности с целью установления видов и интенсивности воздействия на окружающую среду, пространственного распределения источников воздействия и ранжирование по их значимости;</w:t>
      </w:r>
    </w:p>
    <w:p w14:paraId="74A01B2E" w14:textId="77777777" w:rsidR="009214D4" w:rsidRPr="00E12751" w:rsidRDefault="009214D4" w:rsidP="00D43799">
      <w:pPr>
        <w:numPr>
          <w:ilvl w:val="0"/>
          <w:numId w:val="1"/>
        </w:numPr>
        <w:tabs>
          <w:tab w:val="clear" w:pos="720"/>
          <w:tab w:val="num" w:pos="0"/>
          <w:tab w:val="left" w:pos="993"/>
        </w:tabs>
        <w:spacing w:after="0" w:line="240" w:lineRule="auto"/>
        <w:ind w:left="0" w:firstLine="709"/>
        <w:jc w:val="both"/>
        <w:rPr>
          <w:rFonts w:ascii="Times New Roman" w:hAnsi="Times New Roman" w:cs="Times New Roman"/>
          <w:sz w:val="24"/>
        </w:rPr>
      </w:pPr>
      <w:r w:rsidRPr="00E12751">
        <w:rPr>
          <w:rFonts w:ascii="Times New Roman" w:hAnsi="Times New Roman" w:cs="Times New Roman"/>
          <w:sz w:val="24"/>
        </w:rPr>
        <w:t>комплексная прогнозная оценка ожидаемых изменений окружающей среды в результате планируемой деятельности на участке работ;</w:t>
      </w:r>
    </w:p>
    <w:p w14:paraId="36F28DA5" w14:textId="77777777" w:rsidR="00CE426A" w:rsidRDefault="009214D4" w:rsidP="00CE426A">
      <w:pPr>
        <w:numPr>
          <w:ilvl w:val="0"/>
          <w:numId w:val="1"/>
        </w:numPr>
        <w:tabs>
          <w:tab w:val="clear" w:pos="720"/>
          <w:tab w:val="num" w:pos="0"/>
          <w:tab w:val="left" w:pos="993"/>
        </w:tabs>
        <w:spacing w:after="0" w:line="240" w:lineRule="auto"/>
        <w:ind w:left="0" w:firstLine="709"/>
        <w:jc w:val="both"/>
        <w:rPr>
          <w:rFonts w:ascii="Times New Roman" w:hAnsi="Times New Roman" w:cs="Times New Roman"/>
          <w:sz w:val="24"/>
        </w:rPr>
      </w:pPr>
      <w:r w:rsidRPr="00E12751">
        <w:rPr>
          <w:rFonts w:ascii="Times New Roman" w:hAnsi="Times New Roman" w:cs="Times New Roman"/>
          <w:sz w:val="24"/>
        </w:rPr>
        <w:t>природоохранные мероприятия по снижению антропогенной нагрузки на окружающую среду.</w:t>
      </w:r>
    </w:p>
    <w:p w14:paraId="7C94E1B6" w14:textId="2F3231A8" w:rsidR="00CE426A" w:rsidRPr="00CE426A" w:rsidRDefault="00CE426A" w:rsidP="00CE426A">
      <w:pPr>
        <w:tabs>
          <w:tab w:val="left" w:pos="993"/>
        </w:tabs>
        <w:spacing w:after="0" w:line="240" w:lineRule="auto"/>
        <w:ind w:firstLine="709"/>
        <w:jc w:val="both"/>
        <w:rPr>
          <w:rFonts w:ascii="Times New Roman" w:hAnsi="Times New Roman" w:cs="Times New Roman"/>
          <w:sz w:val="24"/>
        </w:rPr>
      </w:pPr>
      <w:r w:rsidRPr="00CE426A">
        <w:rPr>
          <w:rFonts w:ascii="Times New Roman" w:hAnsi="Times New Roman" w:cs="Times New Roman"/>
          <w:sz w:val="24"/>
        </w:rPr>
        <w:t>РООС выполнен с соблюдением Законов Республики Казахстан в области охраны</w:t>
      </w:r>
      <w:r>
        <w:rPr>
          <w:rFonts w:ascii="Times New Roman" w:hAnsi="Times New Roman" w:cs="Times New Roman"/>
          <w:sz w:val="24"/>
          <w:lang w:val="kk-KZ"/>
        </w:rPr>
        <w:t xml:space="preserve"> </w:t>
      </w:r>
      <w:r w:rsidRPr="00CE426A">
        <w:rPr>
          <w:rFonts w:ascii="Times New Roman" w:hAnsi="Times New Roman" w:cs="Times New Roman"/>
          <w:sz w:val="24"/>
        </w:rPr>
        <w:t>окружающей среды, нормативно-правовых требований и договорных обязательств.</w:t>
      </w:r>
    </w:p>
    <w:p w14:paraId="76A3FA06" w14:textId="43711CE8" w:rsidR="00CE426A" w:rsidRPr="00CE426A" w:rsidRDefault="00CE426A" w:rsidP="00CE426A">
      <w:pPr>
        <w:shd w:val="clear" w:color="auto" w:fill="FFFFFF"/>
        <w:spacing w:after="0" w:line="240" w:lineRule="auto"/>
        <w:jc w:val="both"/>
        <w:rPr>
          <w:rFonts w:ascii="Times New Roman" w:hAnsi="Times New Roman" w:cs="Times New Roman"/>
          <w:sz w:val="24"/>
        </w:rPr>
      </w:pPr>
      <w:r>
        <w:rPr>
          <w:rFonts w:ascii="Times New Roman" w:hAnsi="Times New Roman" w:cs="Times New Roman"/>
          <w:sz w:val="24"/>
          <w:lang w:val="kk-KZ"/>
        </w:rPr>
        <w:t xml:space="preserve">            </w:t>
      </w:r>
      <w:r w:rsidRPr="00CE426A">
        <w:rPr>
          <w:rFonts w:ascii="Times New Roman" w:hAnsi="Times New Roman" w:cs="Times New Roman"/>
          <w:sz w:val="24"/>
        </w:rPr>
        <w:t>Целью бурения скважины №</w:t>
      </w:r>
      <w:r w:rsidR="00A96CD5">
        <w:rPr>
          <w:rFonts w:ascii="Times New Roman" w:hAnsi="Times New Roman" w:cs="Times New Roman"/>
          <w:sz w:val="24"/>
          <w:lang w:val="ru-RU"/>
        </w:rPr>
        <w:t>64</w:t>
      </w:r>
      <w:r w:rsidR="00D4792D">
        <w:rPr>
          <w:rFonts w:ascii="Times New Roman" w:hAnsi="Times New Roman" w:cs="Times New Roman"/>
          <w:sz w:val="24"/>
          <w:lang w:val="ru-RU"/>
        </w:rPr>
        <w:t>9</w:t>
      </w:r>
      <w:r w:rsidR="000F5D30" w:rsidRPr="000F5D30">
        <w:rPr>
          <w:rFonts w:ascii="Times New Roman" w:hAnsi="Times New Roman" w:cs="Times New Roman"/>
          <w:sz w:val="24"/>
          <w:lang w:val="ru-RU"/>
        </w:rPr>
        <w:t xml:space="preserve"> </w:t>
      </w:r>
      <w:r w:rsidRPr="00CE426A">
        <w:rPr>
          <w:rFonts w:ascii="Times New Roman" w:hAnsi="Times New Roman" w:cs="Times New Roman"/>
          <w:sz w:val="24"/>
        </w:rPr>
        <w:t>является добыча нефти.</w:t>
      </w:r>
    </w:p>
    <w:p w14:paraId="0BBBC293" w14:textId="6521E662" w:rsidR="00CE426A" w:rsidRPr="00CE426A" w:rsidRDefault="00CE426A" w:rsidP="00CE426A">
      <w:pPr>
        <w:shd w:val="clear" w:color="auto" w:fill="FFFFFF"/>
        <w:spacing w:after="0" w:line="240" w:lineRule="auto"/>
        <w:ind w:firstLine="709"/>
        <w:jc w:val="both"/>
        <w:rPr>
          <w:rFonts w:ascii="Times New Roman" w:hAnsi="Times New Roman" w:cs="Times New Roman"/>
          <w:sz w:val="24"/>
        </w:rPr>
      </w:pPr>
      <w:r w:rsidRPr="00CE426A">
        <w:rPr>
          <w:rFonts w:ascii="Times New Roman" w:hAnsi="Times New Roman" w:cs="Times New Roman"/>
          <w:sz w:val="24"/>
        </w:rPr>
        <w:t>Начало строительства: 202</w:t>
      </w:r>
      <w:r w:rsidR="00D4792D">
        <w:rPr>
          <w:rFonts w:ascii="Times New Roman" w:hAnsi="Times New Roman" w:cs="Times New Roman"/>
          <w:sz w:val="24"/>
          <w:lang w:val="kk-KZ"/>
        </w:rPr>
        <w:t>7</w:t>
      </w:r>
      <w:r w:rsidRPr="00CE426A">
        <w:rPr>
          <w:rFonts w:ascii="Times New Roman" w:hAnsi="Times New Roman" w:cs="Times New Roman"/>
          <w:sz w:val="24"/>
        </w:rPr>
        <w:t xml:space="preserve"> год.</w:t>
      </w:r>
    </w:p>
    <w:p w14:paraId="3D2447C3" w14:textId="4B30E760" w:rsidR="00CE426A" w:rsidRPr="00CE426A" w:rsidRDefault="00CE426A" w:rsidP="00CE426A">
      <w:pPr>
        <w:shd w:val="clear" w:color="auto" w:fill="FFFFFF"/>
        <w:spacing w:after="0" w:line="240" w:lineRule="auto"/>
        <w:ind w:firstLine="709"/>
        <w:jc w:val="both"/>
        <w:rPr>
          <w:rFonts w:ascii="Times New Roman" w:hAnsi="Times New Roman" w:cs="Times New Roman"/>
          <w:sz w:val="24"/>
        </w:rPr>
      </w:pPr>
      <w:r w:rsidRPr="00CE426A">
        <w:rPr>
          <w:rFonts w:ascii="Times New Roman" w:hAnsi="Times New Roman" w:cs="Times New Roman"/>
          <w:sz w:val="24"/>
        </w:rPr>
        <w:t xml:space="preserve">Срок строительства: </w:t>
      </w:r>
      <w:r w:rsidR="00A96CD5">
        <w:rPr>
          <w:rFonts w:ascii="Times New Roman" w:hAnsi="Times New Roman" w:cs="Times New Roman"/>
          <w:sz w:val="24"/>
          <w:lang w:val="ru-RU"/>
        </w:rPr>
        <w:t>37,11</w:t>
      </w:r>
      <w:r w:rsidRPr="00CE426A">
        <w:rPr>
          <w:rFonts w:ascii="Times New Roman" w:hAnsi="Times New Roman" w:cs="Times New Roman"/>
          <w:sz w:val="24"/>
        </w:rPr>
        <w:t xml:space="preserve"> суток.</w:t>
      </w:r>
    </w:p>
    <w:p w14:paraId="33E1CCD2" w14:textId="5240CAE7" w:rsidR="00CE426A" w:rsidRPr="00CE426A" w:rsidRDefault="00CE426A" w:rsidP="00CE426A">
      <w:pPr>
        <w:shd w:val="clear" w:color="auto" w:fill="FFFFFF"/>
        <w:spacing w:after="0" w:line="240" w:lineRule="auto"/>
        <w:ind w:firstLine="709"/>
        <w:jc w:val="both"/>
        <w:rPr>
          <w:rFonts w:ascii="Times New Roman" w:hAnsi="Times New Roman" w:cs="Times New Roman"/>
          <w:sz w:val="24"/>
        </w:rPr>
      </w:pPr>
      <w:r w:rsidRPr="00CE426A">
        <w:rPr>
          <w:rFonts w:ascii="Times New Roman" w:hAnsi="Times New Roman" w:cs="Times New Roman"/>
          <w:sz w:val="24"/>
        </w:rPr>
        <w:t xml:space="preserve">Количество рабочих: </w:t>
      </w:r>
      <w:r w:rsidR="00A96CD5">
        <w:rPr>
          <w:rFonts w:ascii="Times New Roman" w:hAnsi="Times New Roman" w:cs="Times New Roman"/>
          <w:sz w:val="24"/>
          <w:lang w:val="kk-KZ"/>
        </w:rPr>
        <w:t>60</w:t>
      </w:r>
      <w:r w:rsidRPr="00CE426A">
        <w:rPr>
          <w:rFonts w:ascii="Times New Roman" w:hAnsi="Times New Roman" w:cs="Times New Roman"/>
          <w:sz w:val="24"/>
        </w:rPr>
        <w:t xml:space="preserve"> человек.</w:t>
      </w:r>
    </w:p>
    <w:p w14:paraId="787B6AFA" w14:textId="77777777" w:rsidR="00CE426A" w:rsidRPr="00CE426A" w:rsidRDefault="00CE426A" w:rsidP="00CE426A">
      <w:pPr>
        <w:shd w:val="clear" w:color="auto" w:fill="FFFFFF"/>
        <w:spacing w:after="0" w:line="240" w:lineRule="auto"/>
        <w:ind w:firstLine="709"/>
        <w:jc w:val="both"/>
        <w:rPr>
          <w:rFonts w:ascii="Times New Roman" w:hAnsi="Times New Roman" w:cs="Times New Roman"/>
          <w:sz w:val="24"/>
        </w:rPr>
      </w:pPr>
      <w:r w:rsidRPr="00CE426A">
        <w:rPr>
          <w:rFonts w:ascii="Times New Roman" w:hAnsi="Times New Roman" w:cs="Times New Roman"/>
          <w:sz w:val="24"/>
        </w:rPr>
        <w:t>Общее количество источников выбросов загрязняющих веществ при строительно-</w:t>
      </w:r>
    </w:p>
    <w:p w14:paraId="21D22BAC" w14:textId="49851067" w:rsidR="00CE426A" w:rsidRPr="00CE426A" w:rsidRDefault="00CE426A" w:rsidP="00CE426A">
      <w:pPr>
        <w:shd w:val="clear" w:color="auto" w:fill="FFFFFF"/>
        <w:spacing w:after="0" w:line="240" w:lineRule="auto"/>
        <w:ind w:firstLine="709"/>
        <w:jc w:val="both"/>
        <w:rPr>
          <w:rFonts w:ascii="Times New Roman" w:hAnsi="Times New Roman" w:cs="Times New Roman"/>
          <w:sz w:val="24"/>
        </w:rPr>
      </w:pPr>
      <w:r w:rsidRPr="00CE426A">
        <w:rPr>
          <w:rFonts w:ascii="Times New Roman" w:hAnsi="Times New Roman" w:cs="Times New Roman"/>
          <w:sz w:val="24"/>
        </w:rPr>
        <w:t xml:space="preserve">монтажных работах – </w:t>
      </w:r>
      <w:r w:rsidR="00A96CD5">
        <w:rPr>
          <w:rFonts w:ascii="Times New Roman" w:hAnsi="Times New Roman" w:cs="Times New Roman"/>
          <w:sz w:val="24"/>
          <w:lang w:val="ru-RU"/>
        </w:rPr>
        <w:t>5</w:t>
      </w:r>
      <w:r w:rsidRPr="00CE426A">
        <w:rPr>
          <w:rFonts w:ascii="Times New Roman" w:hAnsi="Times New Roman" w:cs="Times New Roman"/>
          <w:sz w:val="24"/>
        </w:rPr>
        <w:t xml:space="preserve"> стационарных источников загрязнения, из них неорганизованных - 5;</w:t>
      </w:r>
      <w:r>
        <w:rPr>
          <w:rFonts w:ascii="Times New Roman" w:hAnsi="Times New Roman" w:cs="Times New Roman"/>
          <w:sz w:val="24"/>
          <w:lang w:val="kk-KZ"/>
        </w:rPr>
        <w:t xml:space="preserve"> </w:t>
      </w:r>
      <w:r w:rsidRPr="00CE426A">
        <w:rPr>
          <w:rFonts w:ascii="Times New Roman" w:hAnsi="Times New Roman" w:cs="Times New Roman"/>
          <w:sz w:val="24"/>
        </w:rPr>
        <w:t xml:space="preserve">при бурении скважин - </w:t>
      </w:r>
      <w:r w:rsidR="00A96CD5">
        <w:rPr>
          <w:rFonts w:ascii="Times New Roman" w:hAnsi="Times New Roman" w:cs="Times New Roman"/>
          <w:sz w:val="24"/>
          <w:lang w:val="ru-RU"/>
        </w:rPr>
        <w:t>15</w:t>
      </w:r>
      <w:r w:rsidRPr="00CE426A">
        <w:rPr>
          <w:rFonts w:ascii="Times New Roman" w:hAnsi="Times New Roman" w:cs="Times New Roman"/>
          <w:sz w:val="24"/>
        </w:rPr>
        <w:t xml:space="preserve"> стационарных источников загрязнения, из них</w:t>
      </w:r>
      <w:r>
        <w:rPr>
          <w:rFonts w:ascii="Times New Roman" w:hAnsi="Times New Roman" w:cs="Times New Roman"/>
          <w:sz w:val="24"/>
          <w:lang w:val="kk-KZ"/>
        </w:rPr>
        <w:t xml:space="preserve"> </w:t>
      </w:r>
      <w:r w:rsidRPr="00CE426A">
        <w:rPr>
          <w:rFonts w:ascii="Times New Roman" w:hAnsi="Times New Roman" w:cs="Times New Roman"/>
          <w:sz w:val="24"/>
        </w:rPr>
        <w:t xml:space="preserve">организованных - </w:t>
      </w:r>
      <w:r w:rsidR="00A96CD5">
        <w:rPr>
          <w:rFonts w:ascii="Times New Roman" w:hAnsi="Times New Roman" w:cs="Times New Roman"/>
          <w:sz w:val="24"/>
          <w:lang w:val="ru-RU"/>
        </w:rPr>
        <w:t>4</w:t>
      </w:r>
      <w:r w:rsidRPr="00CE426A">
        <w:rPr>
          <w:rFonts w:ascii="Times New Roman" w:hAnsi="Times New Roman" w:cs="Times New Roman"/>
          <w:sz w:val="24"/>
        </w:rPr>
        <w:t>, неорганизованных - 1</w:t>
      </w:r>
      <w:r w:rsidR="00A96CD5">
        <w:rPr>
          <w:rFonts w:ascii="Times New Roman" w:hAnsi="Times New Roman" w:cs="Times New Roman"/>
          <w:sz w:val="24"/>
          <w:lang w:val="ru-RU"/>
        </w:rPr>
        <w:t>1</w:t>
      </w:r>
      <w:r w:rsidRPr="00CE426A">
        <w:rPr>
          <w:rFonts w:ascii="Times New Roman" w:hAnsi="Times New Roman" w:cs="Times New Roman"/>
          <w:sz w:val="24"/>
        </w:rPr>
        <w:t>;</w:t>
      </w:r>
      <w:r>
        <w:rPr>
          <w:rFonts w:ascii="Times New Roman" w:hAnsi="Times New Roman" w:cs="Times New Roman"/>
          <w:sz w:val="24"/>
          <w:lang w:val="kk-KZ"/>
        </w:rPr>
        <w:t xml:space="preserve"> </w:t>
      </w:r>
      <w:r w:rsidRPr="00CE426A">
        <w:rPr>
          <w:rFonts w:ascii="Times New Roman" w:hAnsi="Times New Roman" w:cs="Times New Roman"/>
          <w:sz w:val="24"/>
        </w:rPr>
        <w:t>при освоении скважин - 7 стационарных источников загрязнения, из них</w:t>
      </w:r>
      <w:r>
        <w:rPr>
          <w:rFonts w:ascii="Times New Roman" w:hAnsi="Times New Roman" w:cs="Times New Roman"/>
          <w:sz w:val="24"/>
          <w:lang w:val="kk-KZ"/>
        </w:rPr>
        <w:t xml:space="preserve"> </w:t>
      </w:r>
      <w:r w:rsidRPr="00CE426A">
        <w:rPr>
          <w:rFonts w:ascii="Times New Roman" w:hAnsi="Times New Roman" w:cs="Times New Roman"/>
          <w:sz w:val="24"/>
        </w:rPr>
        <w:t xml:space="preserve">организованных </w:t>
      </w:r>
      <w:r w:rsidR="008E109A">
        <w:rPr>
          <w:rFonts w:ascii="Times New Roman" w:hAnsi="Times New Roman" w:cs="Times New Roman"/>
          <w:sz w:val="24"/>
        </w:rPr>
        <w:t>–</w:t>
      </w:r>
      <w:r w:rsidRPr="00CE426A">
        <w:rPr>
          <w:rFonts w:ascii="Times New Roman" w:hAnsi="Times New Roman" w:cs="Times New Roman"/>
          <w:sz w:val="24"/>
        </w:rPr>
        <w:t xml:space="preserve"> </w:t>
      </w:r>
      <w:r w:rsidR="008E109A">
        <w:rPr>
          <w:rFonts w:ascii="Times New Roman" w:hAnsi="Times New Roman" w:cs="Times New Roman"/>
          <w:sz w:val="24"/>
          <w:lang w:val="ru-RU"/>
        </w:rPr>
        <w:t>3,</w:t>
      </w:r>
      <w:r w:rsidRPr="00CE426A">
        <w:rPr>
          <w:rFonts w:ascii="Times New Roman" w:hAnsi="Times New Roman" w:cs="Times New Roman"/>
          <w:sz w:val="24"/>
        </w:rPr>
        <w:t xml:space="preserve"> неорганизованных - </w:t>
      </w:r>
      <w:r w:rsidR="008E109A">
        <w:rPr>
          <w:rFonts w:ascii="Times New Roman" w:hAnsi="Times New Roman" w:cs="Times New Roman"/>
          <w:sz w:val="24"/>
          <w:lang w:val="ru-RU"/>
        </w:rPr>
        <w:t>4</w:t>
      </w:r>
      <w:r w:rsidRPr="00CE426A">
        <w:rPr>
          <w:rFonts w:ascii="Times New Roman" w:hAnsi="Times New Roman" w:cs="Times New Roman"/>
          <w:sz w:val="24"/>
        </w:rPr>
        <w:t>.</w:t>
      </w:r>
    </w:p>
    <w:p w14:paraId="1494D541" w14:textId="537DCA0B" w:rsidR="00CE426A" w:rsidRDefault="00CE426A" w:rsidP="00CE426A">
      <w:pPr>
        <w:shd w:val="clear" w:color="auto" w:fill="FFFFFF"/>
        <w:spacing w:after="0" w:line="240" w:lineRule="auto"/>
        <w:ind w:firstLine="709"/>
        <w:jc w:val="both"/>
        <w:rPr>
          <w:rFonts w:ascii="Times New Roman" w:hAnsi="Times New Roman" w:cs="Times New Roman"/>
          <w:sz w:val="24"/>
        </w:rPr>
      </w:pPr>
      <w:r w:rsidRPr="00CE426A">
        <w:rPr>
          <w:rFonts w:ascii="Times New Roman" w:hAnsi="Times New Roman" w:cs="Times New Roman"/>
          <w:sz w:val="24"/>
        </w:rPr>
        <w:t>Всего стационарными источниками выбрасывается в атмосферу за весь период</w:t>
      </w:r>
      <w:r>
        <w:rPr>
          <w:rFonts w:ascii="Times New Roman" w:hAnsi="Times New Roman" w:cs="Times New Roman"/>
          <w:sz w:val="24"/>
          <w:lang w:val="kk-KZ"/>
        </w:rPr>
        <w:t xml:space="preserve"> </w:t>
      </w:r>
      <w:r w:rsidRPr="00CE426A">
        <w:rPr>
          <w:rFonts w:ascii="Times New Roman" w:hAnsi="Times New Roman" w:cs="Times New Roman"/>
          <w:sz w:val="24"/>
        </w:rPr>
        <w:t>проведения планируемых работ при</w:t>
      </w:r>
      <w:r>
        <w:rPr>
          <w:rFonts w:ascii="Times New Roman" w:hAnsi="Times New Roman" w:cs="Times New Roman"/>
          <w:sz w:val="24"/>
          <w:lang w:val="kk-KZ"/>
        </w:rPr>
        <w:t xml:space="preserve"> </w:t>
      </w:r>
      <w:r w:rsidR="000F5D30">
        <w:rPr>
          <w:rFonts w:ascii="Times New Roman" w:hAnsi="Times New Roman" w:cs="Times New Roman"/>
          <w:sz w:val="24"/>
          <w:lang w:val="ru-RU"/>
        </w:rPr>
        <w:t>бурении</w:t>
      </w:r>
      <w:r>
        <w:rPr>
          <w:rFonts w:ascii="Times New Roman" w:hAnsi="Times New Roman" w:cs="Times New Roman"/>
          <w:sz w:val="24"/>
          <w:lang w:val="kk-KZ"/>
        </w:rPr>
        <w:t xml:space="preserve"> скв</w:t>
      </w:r>
      <w:r w:rsidRPr="00CE426A">
        <w:rPr>
          <w:rFonts w:ascii="Times New Roman" w:hAnsi="Times New Roman" w:cs="Times New Roman"/>
          <w:sz w:val="24"/>
        </w:rPr>
        <w:t xml:space="preserve"> составляет:</w:t>
      </w:r>
      <w:r>
        <w:rPr>
          <w:rFonts w:ascii="Times New Roman" w:hAnsi="Times New Roman" w:cs="Times New Roman"/>
          <w:sz w:val="24"/>
          <w:lang w:val="kk-KZ"/>
        </w:rPr>
        <w:t xml:space="preserve"> </w:t>
      </w:r>
      <w:r w:rsidR="008E109A" w:rsidRPr="008E109A">
        <w:rPr>
          <w:rFonts w:ascii="Times New Roman" w:hAnsi="Times New Roman" w:cs="Times New Roman"/>
          <w:sz w:val="24"/>
          <w:szCs w:val="24"/>
        </w:rPr>
        <w:t>24,803971</w:t>
      </w:r>
      <w:r w:rsidRPr="008E109A">
        <w:rPr>
          <w:rFonts w:ascii="Times New Roman" w:hAnsi="Times New Roman" w:cs="Times New Roman"/>
          <w:sz w:val="32"/>
          <w:szCs w:val="28"/>
        </w:rPr>
        <w:t xml:space="preserve"> </w:t>
      </w:r>
      <w:r w:rsidRPr="00CE426A">
        <w:rPr>
          <w:rFonts w:ascii="Times New Roman" w:hAnsi="Times New Roman" w:cs="Times New Roman"/>
          <w:sz w:val="24"/>
        </w:rPr>
        <w:t>т/г.</w:t>
      </w:r>
    </w:p>
    <w:p w14:paraId="4305A7F4" w14:textId="77777777" w:rsidR="00CE426A" w:rsidRPr="00CE426A" w:rsidRDefault="00CE426A" w:rsidP="00CE426A">
      <w:pPr>
        <w:shd w:val="clear" w:color="auto" w:fill="FFFFFF"/>
        <w:spacing w:after="0" w:line="240" w:lineRule="auto"/>
        <w:ind w:firstLine="709"/>
        <w:jc w:val="both"/>
        <w:rPr>
          <w:rFonts w:ascii="Times New Roman" w:hAnsi="Times New Roman" w:cs="Times New Roman"/>
          <w:sz w:val="24"/>
        </w:rPr>
      </w:pPr>
    </w:p>
    <w:p w14:paraId="74EC5F0B" w14:textId="13CBD11F" w:rsidR="00E640B6" w:rsidRPr="00D43799" w:rsidRDefault="00905AB5" w:rsidP="000F5D30">
      <w:pPr>
        <w:shd w:val="clear" w:color="auto" w:fill="FFFFFF"/>
        <w:spacing w:after="0" w:line="240" w:lineRule="auto"/>
        <w:ind w:right="-2"/>
        <w:jc w:val="both"/>
        <w:rPr>
          <w:rFonts w:ascii="Times New Roman" w:eastAsia="Times New Roman" w:hAnsi="Times New Roman" w:cs="Times New Roman"/>
          <w:b/>
          <w:color w:val="000000" w:themeColor="text1"/>
          <w:sz w:val="24"/>
          <w:szCs w:val="24"/>
          <w:highlight w:val="yellow"/>
        </w:rPr>
      </w:pPr>
      <w:r w:rsidRPr="00905AB5">
        <w:rPr>
          <w:rFonts w:ascii="Times New Roman" w:eastAsia="Batang" w:hAnsi="Times New Roman" w:cs="Times New Roman"/>
          <w:b/>
          <w:bCs/>
          <w:sz w:val="20"/>
          <w:szCs w:val="20"/>
          <w:lang w:val="ru-RU" w:eastAsia="ko-KR"/>
        </w:rPr>
        <w:t>Перечень загрязняющих веществ, выбрасываемых в атмосферу в период</w:t>
      </w:r>
      <w:r w:rsidR="000F5D30">
        <w:rPr>
          <w:rFonts w:ascii="Times New Roman" w:eastAsia="Batang" w:hAnsi="Times New Roman" w:cs="Times New Roman"/>
          <w:b/>
          <w:bCs/>
          <w:sz w:val="20"/>
          <w:szCs w:val="20"/>
          <w:lang w:val="ru-RU" w:eastAsia="ko-KR"/>
        </w:rPr>
        <w:t xml:space="preserve"> бурении </w:t>
      </w:r>
      <w:r w:rsidRPr="00905AB5">
        <w:rPr>
          <w:rFonts w:ascii="Times New Roman" w:eastAsia="Batang" w:hAnsi="Times New Roman" w:cs="Times New Roman"/>
          <w:b/>
          <w:bCs/>
          <w:sz w:val="20"/>
          <w:szCs w:val="20"/>
          <w:lang w:val="ru-RU" w:eastAsia="ko-KR"/>
        </w:rPr>
        <w:t>за 202</w:t>
      </w:r>
      <w:r w:rsidR="00D4792D">
        <w:rPr>
          <w:rFonts w:ascii="Times New Roman" w:eastAsia="Batang" w:hAnsi="Times New Roman" w:cs="Times New Roman"/>
          <w:b/>
          <w:bCs/>
          <w:sz w:val="20"/>
          <w:szCs w:val="20"/>
          <w:lang w:val="ru-RU" w:eastAsia="ko-KR"/>
        </w:rPr>
        <w:t>7</w:t>
      </w:r>
      <w:r w:rsidRPr="00905AB5">
        <w:rPr>
          <w:rFonts w:ascii="Times New Roman" w:eastAsia="Batang" w:hAnsi="Times New Roman" w:cs="Times New Roman"/>
          <w:b/>
          <w:bCs/>
          <w:sz w:val="20"/>
          <w:szCs w:val="20"/>
          <w:lang w:val="ru-RU" w:eastAsia="ko-KR"/>
        </w:rPr>
        <w:t xml:space="preserve"> год</w:t>
      </w:r>
    </w:p>
    <w:tbl>
      <w:tblPr>
        <w:tblW w:w="5079" w:type="pct"/>
        <w:tblLook w:val="04A0" w:firstRow="1" w:lastRow="0" w:firstColumn="1" w:lastColumn="0" w:noHBand="0" w:noVBand="1"/>
      </w:tblPr>
      <w:tblGrid>
        <w:gridCol w:w="557"/>
        <w:gridCol w:w="1547"/>
        <w:gridCol w:w="617"/>
        <w:gridCol w:w="809"/>
        <w:gridCol w:w="811"/>
        <w:gridCol w:w="684"/>
        <w:gridCol w:w="959"/>
        <w:gridCol w:w="1293"/>
        <w:gridCol w:w="1035"/>
        <w:gridCol w:w="1181"/>
      </w:tblGrid>
      <w:tr w:rsidR="008E109A" w:rsidRPr="008E109A" w14:paraId="5CB8601C" w14:textId="77777777" w:rsidTr="008E109A">
        <w:trPr>
          <w:trHeight w:val="1605"/>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5FEA57" w14:textId="77777777" w:rsidR="008E109A" w:rsidRPr="008E109A" w:rsidRDefault="008E109A" w:rsidP="00774CA3">
            <w:pPr>
              <w:jc w:val="center"/>
              <w:rPr>
                <w:rFonts w:ascii="Times New Roman" w:hAnsi="Times New Roman" w:cs="Times New Roman"/>
                <w:sz w:val="16"/>
                <w:szCs w:val="16"/>
                <w:lang w:eastAsia="ru-KZ"/>
              </w:rPr>
            </w:pPr>
            <w:r w:rsidRPr="008E109A">
              <w:rPr>
                <w:rFonts w:ascii="Times New Roman" w:hAnsi="Times New Roman" w:cs="Times New Roman"/>
                <w:sz w:val="16"/>
                <w:szCs w:val="16"/>
              </w:rPr>
              <w:t>Код ЗВ</w:t>
            </w:r>
          </w:p>
        </w:tc>
        <w:tc>
          <w:tcPr>
            <w:tcW w:w="815" w:type="pct"/>
            <w:tcBorders>
              <w:top w:val="single" w:sz="4" w:space="0" w:color="auto"/>
              <w:left w:val="nil"/>
              <w:bottom w:val="single" w:sz="4" w:space="0" w:color="auto"/>
              <w:right w:val="single" w:sz="4" w:space="0" w:color="auto"/>
            </w:tcBorders>
            <w:shd w:val="clear" w:color="auto" w:fill="auto"/>
            <w:vAlign w:val="center"/>
            <w:hideMark/>
          </w:tcPr>
          <w:p w14:paraId="56ADD256"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Наименование загрязняющего вещества</w:t>
            </w:r>
          </w:p>
        </w:tc>
        <w:tc>
          <w:tcPr>
            <w:tcW w:w="325" w:type="pct"/>
            <w:tcBorders>
              <w:top w:val="single" w:sz="4" w:space="0" w:color="auto"/>
              <w:left w:val="nil"/>
              <w:bottom w:val="single" w:sz="4" w:space="0" w:color="auto"/>
              <w:right w:val="single" w:sz="4" w:space="0" w:color="auto"/>
            </w:tcBorders>
            <w:shd w:val="clear" w:color="auto" w:fill="auto"/>
            <w:vAlign w:val="center"/>
            <w:hideMark/>
          </w:tcPr>
          <w:p w14:paraId="656B1910"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ЭНК, мг/м3</w:t>
            </w:r>
          </w:p>
        </w:tc>
        <w:tc>
          <w:tcPr>
            <w:tcW w:w="426" w:type="pct"/>
            <w:tcBorders>
              <w:top w:val="single" w:sz="4" w:space="0" w:color="auto"/>
              <w:left w:val="nil"/>
              <w:bottom w:val="single" w:sz="4" w:space="0" w:color="auto"/>
              <w:right w:val="single" w:sz="4" w:space="0" w:color="auto"/>
            </w:tcBorders>
            <w:shd w:val="clear" w:color="auto" w:fill="auto"/>
            <w:vAlign w:val="center"/>
            <w:hideMark/>
          </w:tcPr>
          <w:p w14:paraId="58AD6343" w14:textId="77777777" w:rsidR="008E109A" w:rsidRPr="008E109A" w:rsidRDefault="008E109A" w:rsidP="00774CA3">
            <w:pPr>
              <w:jc w:val="center"/>
              <w:rPr>
                <w:rFonts w:ascii="Times New Roman" w:hAnsi="Times New Roman" w:cs="Times New Roman"/>
                <w:sz w:val="16"/>
                <w:szCs w:val="16"/>
              </w:rPr>
            </w:pPr>
            <w:proofErr w:type="spellStart"/>
            <w:r w:rsidRPr="008E109A">
              <w:rPr>
                <w:rFonts w:ascii="Times New Roman" w:hAnsi="Times New Roman" w:cs="Times New Roman"/>
                <w:sz w:val="16"/>
                <w:szCs w:val="16"/>
              </w:rPr>
              <w:t>ПДКм.р</w:t>
            </w:r>
            <w:proofErr w:type="spellEnd"/>
            <w:r w:rsidRPr="008E109A">
              <w:rPr>
                <w:rFonts w:ascii="Times New Roman" w:hAnsi="Times New Roman" w:cs="Times New Roman"/>
                <w:sz w:val="16"/>
                <w:szCs w:val="16"/>
              </w:rPr>
              <w:t>, мг/м3</w:t>
            </w:r>
          </w:p>
        </w:tc>
        <w:tc>
          <w:tcPr>
            <w:tcW w:w="427" w:type="pct"/>
            <w:tcBorders>
              <w:top w:val="single" w:sz="4" w:space="0" w:color="auto"/>
              <w:left w:val="nil"/>
              <w:bottom w:val="single" w:sz="4" w:space="0" w:color="auto"/>
              <w:right w:val="single" w:sz="4" w:space="0" w:color="auto"/>
            </w:tcBorders>
            <w:shd w:val="clear" w:color="auto" w:fill="auto"/>
            <w:vAlign w:val="center"/>
            <w:hideMark/>
          </w:tcPr>
          <w:p w14:paraId="0EC5E320" w14:textId="77777777" w:rsidR="008E109A" w:rsidRPr="008E109A" w:rsidRDefault="008E109A" w:rsidP="00774CA3">
            <w:pPr>
              <w:jc w:val="center"/>
              <w:rPr>
                <w:rFonts w:ascii="Times New Roman" w:hAnsi="Times New Roman" w:cs="Times New Roman"/>
                <w:sz w:val="16"/>
                <w:szCs w:val="16"/>
              </w:rPr>
            </w:pPr>
            <w:proofErr w:type="spellStart"/>
            <w:r w:rsidRPr="008E109A">
              <w:rPr>
                <w:rFonts w:ascii="Times New Roman" w:hAnsi="Times New Roman" w:cs="Times New Roman"/>
                <w:sz w:val="16"/>
                <w:szCs w:val="16"/>
              </w:rPr>
              <w:t>ПДКс.с</w:t>
            </w:r>
            <w:proofErr w:type="spellEnd"/>
            <w:r w:rsidRPr="008E109A">
              <w:rPr>
                <w:rFonts w:ascii="Times New Roman" w:hAnsi="Times New Roman" w:cs="Times New Roman"/>
                <w:sz w:val="16"/>
                <w:szCs w:val="16"/>
              </w:rPr>
              <w:t>., мг/м3</w:t>
            </w:r>
          </w:p>
        </w:tc>
        <w:tc>
          <w:tcPr>
            <w:tcW w:w="360" w:type="pct"/>
            <w:tcBorders>
              <w:top w:val="single" w:sz="4" w:space="0" w:color="auto"/>
              <w:left w:val="nil"/>
              <w:bottom w:val="single" w:sz="4" w:space="0" w:color="auto"/>
              <w:right w:val="single" w:sz="4" w:space="0" w:color="auto"/>
            </w:tcBorders>
            <w:shd w:val="clear" w:color="auto" w:fill="auto"/>
            <w:vAlign w:val="center"/>
            <w:hideMark/>
          </w:tcPr>
          <w:p w14:paraId="58A6F7AC"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ОБУВ, мг/м3</w:t>
            </w:r>
          </w:p>
        </w:tc>
        <w:tc>
          <w:tcPr>
            <w:tcW w:w="505" w:type="pct"/>
            <w:tcBorders>
              <w:top w:val="single" w:sz="4" w:space="0" w:color="auto"/>
              <w:left w:val="nil"/>
              <w:bottom w:val="single" w:sz="4" w:space="0" w:color="auto"/>
              <w:right w:val="single" w:sz="4" w:space="0" w:color="auto"/>
            </w:tcBorders>
            <w:shd w:val="clear" w:color="auto" w:fill="auto"/>
            <w:vAlign w:val="center"/>
            <w:hideMark/>
          </w:tcPr>
          <w:p w14:paraId="18787267"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Класс опасности ЗВ</w:t>
            </w:r>
          </w:p>
        </w:tc>
        <w:tc>
          <w:tcPr>
            <w:tcW w:w="681" w:type="pct"/>
            <w:tcBorders>
              <w:top w:val="single" w:sz="4" w:space="0" w:color="auto"/>
              <w:left w:val="nil"/>
              <w:bottom w:val="single" w:sz="4" w:space="0" w:color="auto"/>
              <w:right w:val="single" w:sz="4" w:space="0" w:color="auto"/>
            </w:tcBorders>
            <w:shd w:val="clear" w:color="auto" w:fill="auto"/>
            <w:hideMark/>
          </w:tcPr>
          <w:p w14:paraId="5FC9A8FD"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Выброс</w:t>
            </w:r>
            <w:r w:rsidRPr="008E109A">
              <w:rPr>
                <w:rFonts w:ascii="Times New Roman" w:hAnsi="Times New Roman" w:cs="Times New Roman"/>
                <w:sz w:val="16"/>
                <w:szCs w:val="16"/>
              </w:rPr>
              <w:br/>
              <w:t>вещества с учетом очистки, г/с</w:t>
            </w:r>
          </w:p>
        </w:tc>
        <w:tc>
          <w:tcPr>
            <w:tcW w:w="545" w:type="pct"/>
            <w:tcBorders>
              <w:top w:val="single" w:sz="4" w:space="0" w:color="auto"/>
              <w:left w:val="nil"/>
              <w:bottom w:val="single" w:sz="4" w:space="0" w:color="auto"/>
              <w:right w:val="single" w:sz="4" w:space="0" w:color="auto"/>
            </w:tcBorders>
            <w:shd w:val="clear" w:color="auto" w:fill="auto"/>
            <w:hideMark/>
          </w:tcPr>
          <w:p w14:paraId="5664EE5D"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Выброс</w:t>
            </w:r>
            <w:r w:rsidRPr="008E109A">
              <w:rPr>
                <w:rFonts w:ascii="Times New Roman" w:hAnsi="Times New Roman" w:cs="Times New Roman"/>
                <w:sz w:val="16"/>
                <w:szCs w:val="16"/>
              </w:rPr>
              <w:br/>
              <w:t>вещества с учетом очистки, т/год, (M)</w:t>
            </w:r>
          </w:p>
        </w:tc>
        <w:tc>
          <w:tcPr>
            <w:tcW w:w="623" w:type="pct"/>
            <w:tcBorders>
              <w:top w:val="single" w:sz="4" w:space="0" w:color="auto"/>
              <w:left w:val="nil"/>
              <w:bottom w:val="single" w:sz="4" w:space="0" w:color="auto"/>
              <w:right w:val="single" w:sz="4" w:space="0" w:color="auto"/>
            </w:tcBorders>
            <w:shd w:val="clear" w:color="auto" w:fill="auto"/>
            <w:hideMark/>
          </w:tcPr>
          <w:p w14:paraId="79195AAC" w14:textId="77777777" w:rsidR="008E109A" w:rsidRPr="008E109A" w:rsidRDefault="008E109A" w:rsidP="00774CA3">
            <w:pPr>
              <w:spacing w:after="240"/>
              <w:jc w:val="center"/>
              <w:rPr>
                <w:rFonts w:ascii="Times New Roman" w:hAnsi="Times New Roman" w:cs="Times New Roman"/>
                <w:sz w:val="16"/>
                <w:szCs w:val="16"/>
              </w:rPr>
            </w:pPr>
            <w:r w:rsidRPr="008E109A">
              <w:rPr>
                <w:rFonts w:ascii="Times New Roman" w:hAnsi="Times New Roman" w:cs="Times New Roman"/>
                <w:sz w:val="16"/>
                <w:szCs w:val="16"/>
              </w:rPr>
              <w:t>Значение</w:t>
            </w:r>
            <w:r w:rsidRPr="008E109A">
              <w:rPr>
                <w:rFonts w:ascii="Times New Roman" w:hAnsi="Times New Roman" w:cs="Times New Roman"/>
                <w:sz w:val="16"/>
                <w:szCs w:val="16"/>
              </w:rPr>
              <w:br/>
              <w:t>M/ЭНК</w:t>
            </w:r>
          </w:p>
        </w:tc>
      </w:tr>
      <w:tr w:rsidR="008E109A" w:rsidRPr="008E109A" w14:paraId="0DA5C0A4" w14:textId="77777777" w:rsidTr="008E109A">
        <w:trPr>
          <w:trHeight w:val="255"/>
        </w:trPr>
        <w:tc>
          <w:tcPr>
            <w:tcW w:w="294" w:type="pct"/>
            <w:tcBorders>
              <w:top w:val="nil"/>
              <w:left w:val="single" w:sz="4" w:space="0" w:color="auto"/>
              <w:bottom w:val="single" w:sz="4" w:space="0" w:color="auto"/>
              <w:right w:val="single" w:sz="4" w:space="0" w:color="auto"/>
            </w:tcBorders>
            <w:shd w:val="clear" w:color="auto" w:fill="auto"/>
            <w:hideMark/>
          </w:tcPr>
          <w:p w14:paraId="284BF41B"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1</w:t>
            </w:r>
          </w:p>
        </w:tc>
        <w:tc>
          <w:tcPr>
            <w:tcW w:w="815" w:type="pct"/>
            <w:tcBorders>
              <w:top w:val="nil"/>
              <w:left w:val="nil"/>
              <w:bottom w:val="single" w:sz="4" w:space="0" w:color="auto"/>
              <w:right w:val="single" w:sz="4" w:space="0" w:color="auto"/>
            </w:tcBorders>
            <w:shd w:val="clear" w:color="auto" w:fill="auto"/>
            <w:hideMark/>
          </w:tcPr>
          <w:p w14:paraId="04E072CC"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2</w:t>
            </w:r>
          </w:p>
        </w:tc>
        <w:tc>
          <w:tcPr>
            <w:tcW w:w="325" w:type="pct"/>
            <w:tcBorders>
              <w:top w:val="nil"/>
              <w:left w:val="nil"/>
              <w:bottom w:val="single" w:sz="4" w:space="0" w:color="auto"/>
              <w:right w:val="single" w:sz="4" w:space="0" w:color="auto"/>
            </w:tcBorders>
            <w:shd w:val="clear" w:color="auto" w:fill="auto"/>
            <w:hideMark/>
          </w:tcPr>
          <w:p w14:paraId="31A0BE6C"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3</w:t>
            </w:r>
          </w:p>
        </w:tc>
        <w:tc>
          <w:tcPr>
            <w:tcW w:w="426" w:type="pct"/>
            <w:tcBorders>
              <w:top w:val="nil"/>
              <w:left w:val="nil"/>
              <w:bottom w:val="single" w:sz="4" w:space="0" w:color="auto"/>
              <w:right w:val="single" w:sz="4" w:space="0" w:color="auto"/>
            </w:tcBorders>
            <w:shd w:val="clear" w:color="auto" w:fill="auto"/>
            <w:hideMark/>
          </w:tcPr>
          <w:p w14:paraId="7EB6058E"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4</w:t>
            </w:r>
          </w:p>
        </w:tc>
        <w:tc>
          <w:tcPr>
            <w:tcW w:w="427" w:type="pct"/>
            <w:tcBorders>
              <w:top w:val="nil"/>
              <w:left w:val="nil"/>
              <w:bottom w:val="single" w:sz="4" w:space="0" w:color="auto"/>
              <w:right w:val="single" w:sz="4" w:space="0" w:color="auto"/>
            </w:tcBorders>
            <w:shd w:val="clear" w:color="auto" w:fill="auto"/>
            <w:hideMark/>
          </w:tcPr>
          <w:p w14:paraId="28000E00"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5</w:t>
            </w:r>
          </w:p>
        </w:tc>
        <w:tc>
          <w:tcPr>
            <w:tcW w:w="360" w:type="pct"/>
            <w:tcBorders>
              <w:top w:val="nil"/>
              <w:left w:val="nil"/>
              <w:bottom w:val="single" w:sz="4" w:space="0" w:color="auto"/>
              <w:right w:val="single" w:sz="4" w:space="0" w:color="auto"/>
            </w:tcBorders>
            <w:shd w:val="clear" w:color="auto" w:fill="auto"/>
            <w:hideMark/>
          </w:tcPr>
          <w:p w14:paraId="2525E1C1"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6</w:t>
            </w:r>
          </w:p>
        </w:tc>
        <w:tc>
          <w:tcPr>
            <w:tcW w:w="505" w:type="pct"/>
            <w:tcBorders>
              <w:top w:val="nil"/>
              <w:left w:val="nil"/>
              <w:bottom w:val="single" w:sz="4" w:space="0" w:color="auto"/>
              <w:right w:val="single" w:sz="4" w:space="0" w:color="auto"/>
            </w:tcBorders>
            <w:shd w:val="clear" w:color="auto" w:fill="auto"/>
            <w:hideMark/>
          </w:tcPr>
          <w:p w14:paraId="39527517"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7</w:t>
            </w:r>
          </w:p>
        </w:tc>
        <w:tc>
          <w:tcPr>
            <w:tcW w:w="681" w:type="pct"/>
            <w:tcBorders>
              <w:top w:val="nil"/>
              <w:left w:val="nil"/>
              <w:bottom w:val="single" w:sz="4" w:space="0" w:color="auto"/>
              <w:right w:val="single" w:sz="4" w:space="0" w:color="auto"/>
            </w:tcBorders>
            <w:shd w:val="clear" w:color="auto" w:fill="auto"/>
            <w:hideMark/>
          </w:tcPr>
          <w:p w14:paraId="2B62D43D"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8</w:t>
            </w:r>
          </w:p>
        </w:tc>
        <w:tc>
          <w:tcPr>
            <w:tcW w:w="545" w:type="pct"/>
            <w:tcBorders>
              <w:top w:val="nil"/>
              <w:left w:val="nil"/>
              <w:bottom w:val="single" w:sz="4" w:space="0" w:color="auto"/>
              <w:right w:val="single" w:sz="4" w:space="0" w:color="auto"/>
            </w:tcBorders>
            <w:shd w:val="clear" w:color="auto" w:fill="auto"/>
            <w:hideMark/>
          </w:tcPr>
          <w:p w14:paraId="0974FCAF"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9</w:t>
            </w:r>
          </w:p>
        </w:tc>
        <w:tc>
          <w:tcPr>
            <w:tcW w:w="623" w:type="pct"/>
            <w:tcBorders>
              <w:top w:val="nil"/>
              <w:left w:val="nil"/>
              <w:bottom w:val="single" w:sz="4" w:space="0" w:color="auto"/>
              <w:right w:val="single" w:sz="4" w:space="0" w:color="auto"/>
            </w:tcBorders>
            <w:shd w:val="clear" w:color="auto" w:fill="auto"/>
            <w:hideMark/>
          </w:tcPr>
          <w:p w14:paraId="680E74DA"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10</w:t>
            </w:r>
          </w:p>
        </w:tc>
      </w:tr>
      <w:tr w:rsidR="008E109A" w:rsidRPr="008E109A" w14:paraId="4C4B2B97" w14:textId="77777777" w:rsidTr="008E109A">
        <w:trPr>
          <w:trHeight w:val="765"/>
        </w:trPr>
        <w:tc>
          <w:tcPr>
            <w:tcW w:w="294" w:type="pct"/>
            <w:tcBorders>
              <w:top w:val="nil"/>
              <w:left w:val="single" w:sz="4" w:space="0" w:color="auto"/>
              <w:bottom w:val="single" w:sz="4" w:space="0" w:color="auto"/>
              <w:right w:val="single" w:sz="4" w:space="0" w:color="auto"/>
            </w:tcBorders>
            <w:shd w:val="clear" w:color="auto" w:fill="auto"/>
            <w:hideMark/>
          </w:tcPr>
          <w:p w14:paraId="2ADC0735"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0123</w:t>
            </w:r>
          </w:p>
        </w:tc>
        <w:tc>
          <w:tcPr>
            <w:tcW w:w="815" w:type="pct"/>
            <w:tcBorders>
              <w:top w:val="nil"/>
              <w:left w:val="nil"/>
              <w:bottom w:val="single" w:sz="4" w:space="0" w:color="auto"/>
              <w:right w:val="single" w:sz="4" w:space="0" w:color="auto"/>
            </w:tcBorders>
            <w:shd w:val="clear" w:color="auto" w:fill="auto"/>
            <w:hideMark/>
          </w:tcPr>
          <w:p w14:paraId="560D3580"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Железо (II, III) оксиды (в пересчете на железо) (</w:t>
            </w:r>
            <w:proofErr w:type="spellStart"/>
            <w:r w:rsidRPr="008E109A">
              <w:rPr>
                <w:rFonts w:ascii="Times New Roman" w:hAnsi="Times New Roman" w:cs="Times New Roman"/>
                <w:sz w:val="16"/>
                <w:szCs w:val="16"/>
              </w:rPr>
              <w:t>диЖелезо</w:t>
            </w:r>
            <w:proofErr w:type="spellEnd"/>
            <w:r w:rsidRPr="008E109A">
              <w:rPr>
                <w:rFonts w:ascii="Times New Roman" w:hAnsi="Times New Roman" w:cs="Times New Roman"/>
                <w:sz w:val="16"/>
                <w:szCs w:val="16"/>
              </w:rPr>
              <w:t xml:space="preserve"> </w:t>
            </w:r>
            <w:proofErr w:type="spellStart"/>
            <w:r w:rsidRPr="008E109A">
              <w:rPr>
                <w:rFonts w:ascii="Times New Roman" w:hAnsi="Times New Roman" w:cs="Times New Roman"/>
                <w:sz w:val="16"/>
                <w:szCs w:val="16"/>
              </w:rPr>
              <w:lastRenderedPageBreak/>
              <w:t>триоксид</w:t>
            </w:r>
            <w:proofErr w:type="spellEnd"/>
            <w:r w:rsidRPr="008E109A">
              <w:rPr>
                <w:rFonts w:ascii="Times New Roman" w:hAnsi="Times New Roman" w:cs="Times New Roman"/>
                <w:sz w:val="16"/>
                <w:szCs w:val="16"/>
              </w:rPr>
              <w:t>, Железа оксид) (274)</w:t>
            </w:r>
          </w:p>
        </w:tc>
        <w:tc>
          <w:tcPr>
            <w:tcW w:w="325" w:type="pct"/>
            <w:tcBorders>
              <w:top w:val="nil"/>
              <w:left w:val="nil"/>
              <w:bottom w:val="single" w:sz="4" w:space="0" w:color="auto"/>
              <w:right w:val="single" w:sz="4" w:space="0" w:color="auto"/>
            </w:tcBorders>
            <w:shd w:val="clear" w:color="auto" w:fill="auto"/>
            <w:hideMark/>
          </w:tcPr>
          <w:p w14:paraId="53CA40A5"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lastRenderedPageBreak/>
              <w:t> </w:t>
            </w:r>
          </w:p>
        </w:tc>
        <w:tc>
          <w:tcPr>
            <w:tcW w:w="426" w:type="pct"/>
            <w:tcBorders>
              <w:top w:val="nil"/>
              <w:left w:val="nil"/>
              <w:bottom w:val="single" w:sz="4" w:space="0" w:color="auto"/>
              <w:right w:val="single" w:sz="4" w:space="0" w:color="auto"/>
            </w:tcBorders>
            <w:shd w:val="clear" w:color="auto" w:fill="auto"/>
            <w:hideMark/>
          </w:tcPr>
          <w:p w14:paraId="111EEF4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7" w:type="pct"/>
            <w:tcBorders>
              <w:top w:val="nil"/>
              <w:left w:val="nil"/>
              <w:bottom w:val="single" w:sz="4" w:space="0" w:color="auto"/>
              <w:right w:val="single" w:sz="4" w:space="0" w:color="auto"/>
            </w:tcBorders>
            <w:shd w:val="clear" w:color="auto" w:fill="auto"/>
            <w:hideMark/>
          </w:tcPr>
          <w:p w14:paraId="6ACE61DD"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0,04</w:t>
            </w:r>
          </w:p>
        </w:tc>
        <w:tc>
          <w:tcPr>
            <w:tcW w:w="360" w:type="pct"/>
            <w:tcBorders>
              <w:top w:val="nil"/>
              <w:left w:val="nil"/>
              <w:bottom w:val="single" w:sz="4" w:space="0" w:color="auto"/>
              <w:right w:val="single" w:sz="4" w:space="0" w:color="auto"/>
            </w:tcBorders>
            <w:shd w:val="clear" w:color="auto" w:fill="auto"/>
            <w:hideMark/>
          </w:tcPr>
          <w:p w14:paraId="0A8D4AC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697A98EB"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3</w:t>
            </w:r>
          </w:p>
        </w:tc>
        <w:tc>
          <w:tcPr>
            <w:tcW w:w="681" w:type="pct"/>
            <w:tcBorders>
              <w:top w:val="nil"/>
              <w:left w:val="nil"/>
              <w:bottom w:val="single" w:sz="4" w:space="0" w:color="auto"/>
              <w:right w:val="single" w:sz="4" w:space="0" w:color="auto"/>
            </w:tcBorders>
            <w:shd w:val="clear" w:color="auto" w:fill="auto"/>
            <w:hideMark/>
          </w:tcPr>
          <w:p w14:paraId="1F496D67"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0,0605</w:t>
            </w:r>
          </w:p>
        </w:tc>
        <w:tc>
          <w:tcPr>
            <w:tcW w:w="545" w:type="pct"/>
            <w:tcBorders>
              <w:top w:val="nil"/>
              <w:left w:val="nil"/>
              <w:bottom w:val="single" w:sz="4" w:space="0" w:color="auto"/>
              <w:right w:val="single" w:sz="4" w:space="0" w:color="auto"/>
            </w:tcBorders>
            <w:shd w:val="clear" w:color="auto" w:fill="auto"/>
            <w:hideMark/>
          </w:tcPr>
          <w:p w14:paraId="5EF6CFD3"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0,007673</w:t>
            </w:r>
          </w:p>
        </w:tc>
        <w:tc>
          <w:tcPr>
            <w:tcW w:w="623" w:type="pct"/>
            <w:tcBorders>
              <w:top w:val="nil"/>
              <w:left w:val="nil"/>
              <w:bottom w:val="single" w:sz="4" w:space="0" w:color="auto"/>
              <w:right w:val="single" w:sz="4" w:space="0" w:color="auto"/>
            </w:tcBorders>
            <w:shd w:val="clear" w:color="auto" w:fill="auto"/>
            <w:hideMark/>
          </w:tcPr>
          <w:p w14:paraId="3D8FAF77"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0,191825</w:t>
            </w:r>
          </w:p>
        </w:tc>
      </w:tr>
      <w:tr w:rsidR="008E109A" w:rsidRPr="008E109A" w14:paraId="495C30B8" w14:textId="77777777" w:rsidTr="008E109A">
        <w:trPr>
          <w:trHeight w:val="510"/>
        </w:trPr>
        <w:tc>
          <w:tcPr>
            <w:tcW w:w="294" w:type="pct"/>
            <w:tcBorders>
              <w:top w:val="nil"/>
              <w:left w:val="single" w:sz="4" w:space="0" w:color="auto"/>
              <w:bottom w:val="single" w:sz="4" w:space="0" w:color="auto"/>
              <w:right w:val="single" w:sz="4" w:space="0" w:color="auto"/>
            </w:tcBorders>
            <w:shd w:val="clear" w:color="auto" w:fill="auto"/>
            <w:hideMark/>
          </w:tcPr>
          <w:p w14:paraId="7AD42501"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0143</w:t>
            </w:r>
          </w:p>
        </w:tc>
        <w:tc>
          <w:tcPr>
            <w:tcW w:w="815" w:type="pct"/>
            <w:tcBorders>
              <w:top w:val="nil"/>
              <w:left w:val="nil"/>
              <w:bottom w:val="single" w:sz="4" w:space="0" w:color="auto"/>
              <w:right w:val="single" w:sz="4" w:space="0" w:color="auto"/>
            </w:tcBorders>
            <w:shd w:val="clear" w:color="auto" w:fill="auto"/>
            <w:hideMark/>
          </w:tcPr>
          <w:p w14:paraId="379C9FCF"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 xml:space="preserve">Марганец и его соединения (в пересчете </w:t>
            </w:r>
            <w:proofErr w:type="gramStart"/>
            <w:r w:rsidRPr="008E109A">
              <w:rPr>
                <w:rFonts w:ascii="Times New Roman" w:hAnsi="Times New Roman" w:cs="Times New Roman"/>
                <w:sz w:val="16"/>
                <w:szCs w:val="16"/>
              </w:rPr>
              <w:t>на марганца</w:t>
            </w:r>
            <w:proofErr w:type="gramEnd"/>
            <w:r w:rsidRPr="008E109A">
              <w:rPr>
                <w:rFonts w:ascii="Times New Roman" w:hAnsi="Times New Roman" w:cs="Times New Roman"/>
                <w:sz w:val="16"/>
                <w:szCs w:val="16"/>
              </w:rPr>
              <w:t xml:space="preserve"> (IV) оксид) (327)</w:t>
            </w:r>
          </w:p>
        </w:tc>
        <w:tc>
          <w:tcPr>
            <w:tcW w:w="325" w:type="pct"/>
            <w:tcBorders>
              <w:top w:val="nil"/>
              <w:left w:val="nil"/>
              <w:bottom w:val="single" w:sz="4" w:space="0" w:color="auto"/>
              <w:right w:val="single" w:sz="4" w:space="0" w:color="auto"/>
            </w:tcBorders>
            <w:shd w:val="clear" w:color="auto" w:fill="auto"/>
            <w:hideMark/>
          </w:tcPr>
          <w:p w14:paraId="0EAB9933"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6820FA90"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0,01</w:t>
            </w:r>
          </w:p>
        </w:tc>
        <w:tc>
          <w:tcPr>
            <w:tcW w:w="427" w:type="pct"/>
            <w:tcBorders>
              <w:top w:val="nil"/>
              <w:left w:val="nil"/>
              <w:bottom w:val="single" w:sz="4" w:space="0" w:color="auto"/>
              <w:right w:val="single" w:sz="4" w:space="0" w:color="auto"/>
            </w:tcBorders>
            <w:shd w:val="clear" w:color="auto" w:fill="auto"/>
            <w:hideMark/>
          </w:tcPr>
          <w:p w14:paraId="543959A0"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0,001</w:t>
            </w:r>
          </w:p>
        </w:tc>
        <w:tc>
          <w:tcPr>
            <w:tcW w:w="360" w:type="pct"/>
            <w:tcBorders>
              <w:top w:val="nil"/>
              <w:left w:val="nil"/>
              <w:bottom w:val="single" w:sz="4" w:space="0" w:color="auto"/>
              <w:right w:val="single" w:sz="4" w:space="0" w:color="auto"/>
            </w:tcBorders>
            <w:shd w:val="clear" w:color="auto" w:fill="auto"/>
            <w:hideMark/>
          </w:tcPr>
          <w:p w14:paraId="37303DDF"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50C25952"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2</w:t>
            </w:r>
          </w:p>
        </w:tc>
        <w:tc>
          <w:tcPr>
            <w:tcW w:w="681" w:type="pct"/>
            <w:tcBorders>
              <w:top w:val="nil"/>
              <w:left w:val="nil"/>
              <w:bottom w:val="single" w:sz="4" w:space="0" w:color="auto"/>
              <w:right w:val="single" w:sz="4" w:space="0" w:color="auto"/>
            </w:tcBorders>
            <w:shd w:val="clear" w:color="auto" w:fill="auto"/>
            <w:hideMark/>
          </w:tcPr>
          <w:p w14:paraId="4AE9794D"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0,00192</w:t>
            </w:r>
          </w:p>
        </w:tc>
        <w:tc>
          <w:tcPr>
            <w:tcW w:w="545" w:type="pct"/>
            <w:tcBorders>
              <w:top w:val="nil"/>
              <w:left w:val="nil"/>
              <w:bottom w:val="single" w:sz="4" w:space="0" w:color="auto"/>
              <w:right w:val="single" w:sz="4" w:space="0" w:color="auto"/>
            </w:tcBorders>
            <w:shd w:val="clear" w:color="auto" w:fill="auto"/>
            <w:hideMark/>
          </w:tcPr>
          <w:p w14:paraId="79DF68FE"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0,000166</w:t>
            </w:r>
          </w:p>
        </w:tc>
        <w:tc>
          <w:tcPr>
            <w:tcW w:w="623" w:type="pct"/>
            <w:tcBorders>
              <w:top w:val="nil"/>
              <w:left w:val="nil"/>
              <w:bottom w:val="single" w:sz="4" w:space="0" w:color="auto"/>
              <w:right w:val="single" w:sz="4" w:space="0" w:color="auto"/>
            </w:tcBorders>
            <w:shd w:val="clear" w:color="auto" w:fill="auto"/>
            <w:hideMark/>
          </w:tcPr>
          <w:p w14:paraId="0ACBD94E"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0,166</w:t>
            </w:r>
          </w:p>
        </w:tc>
      </w:tr>
      <w:tr w:rsidR="008E109A" w:rsidRPr="008E109A" w14:paraId="66B78E55" w14:textId="77777777" w:rsidTr="008E109A">
        <w:trPr>
          <w:trHeight w:val="255"/>
        </w:trPr>
        <w:tc>
          <w:tcPr>
            <w:tcW w:w="294" w:type="pct"/>
            <w:tcBorders>
              <w:top w:val="nil"/>
              <w:left w:val="single" w:sz="4" w:space="0" w:color="auto"/>
              <w:bottom w:val="single" w:sz="4" w:space="0" w:color="auto"/>
              <w:right w:val="single" w:sz="4" w:space="0" w:color="auto"/>
            </w:tcBorders>
            <w:shd w:val="clear" w:color="auto" w:fill="auto"/>
            <w:hideMark/>
          </w:tcPr>
          <w:p w14:paraId="70C5E333"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0301</w:t>
            </w:r>
          </w:p>
        </w:tc>
        <w:tc>
          <w:tcPr>
            <w:tcW w:w="815" w:type="pct"/>
            <w:tcBorders>
              <w:top w:val="nil"/>
              <w:left w:val="nil"/>
              <w:bottom w:val="single" w:sz="4" w:space="0" w:color="auto"/>
              <w:right w:val="single" w:sz="4" w:space="0" w:color="auto"/>
            </w:tcBorders>
            <w:shd w:val="clear" w:color="auto" w:fill="auto"/>
            <w:hideMark/>
          </w:tcPr>
          <w:p w14:paraId="72AA0BFE"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Азота (IV) диоксид (Азота диоксид) (4)</w:t>
            </w:r>
          </w:p>
        </w:tc>
        <w:tc>
          <w:tcPr>
            <w:tcW w:w="325" w:type="pct"/>
            <w:tcBorders>
              <w:top w:val="nil"/>
              <w:left w:val="nil"/>
              <w:bottom w:val="single" w:sz="4" w:space="0" w:color="auto"/>
              <w:right w:val="single" w:sz="4" w:space="0" w:color="auto"/>
            </w:tcBorders>
            <w:shd w:val="clear" w:color="auto" w:fill="auto"/>
            <w:hideMark/>
          </w:tcPr>
          <w:p w14:paraId="009B01D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55A2649A"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0,2</w:t>
            </w:r>
          </w:p>
        </w:tc>
        <w:tc>
          <w:tcPr>
            <w:tcW w:w="427" w:type="pct"/>
            <w:tcBorders>
              <w:top w:val="nil"/>
              <w:left w:val="nil"/>
              <w:bottom w:val="single" w:sz="4" w:space="0" w:color="auto"/>
              <w:right w:val="single" w:sz="4" w:space="0" w:color="auto"/>
            </w:tcBorders>
            <w:shd w:val="clear" w:color="auto" w:fill="auto"/>
            <w:hideMark/>
          </w:tcPr>
          <w:p w14:paraId="51FA5D6F"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0,04</w:t>
            </w:r>
          </w:p>
        </w:tc>
        <w:tc>
          <w:tcPr>
            <w:tcW w:w="360" w:type="pct"/>
            <w:tcBorders>
              <w:top w:val="nil"/>
              <w:left w:val="nil"/>
              <w:bottom w:val="single" w:sz="4" w:space="0" w:color="auto"/>
              <w:right w:val="single" w:sz="4" w:space="0" w:color="auto"/>
            </w:tcBorders>
            <w:shd w:val="clear" w:color="auto" w:fill="auto"/>
            <w:hideMark/>
          </w:tcPr>
          <w:p w14:paraId="0CDF4970"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6D11068E"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2</w:t>
            </w:r>
          </w:p>
        </w:tc>
        <w:tc>
          <w:tcPr>
            <w:tcW w:w="681" w:type="pct"/>
            <w:tcBorders>
              <w:top w:val="nil"/>
              <w:left w:val="nil"/>
              <w:bottom w:val="single" w:sz="4" w:space="0" w:color="auto"/>
              <w:right w:val="single" w:sz="4" w:space="0" w:color="auto"/>
            </w:tcBorders>
            <w:shd w:val="clear" w:color="auto" w:fill="auto"/>
            <w:hideMark/>
          </w:tcPr>
          <w:p w14:paraId="4135709E"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3,21166666666</w:t>
            </w:r>
          </w:p>
        </w:tc>
        <w:tc>
          <w:tcPr>
            <w:tcW w:w="545" w:type="pct"/>
            <w:tcBorders>
              <w:top w:val="nil"/>
              <w:left w:val="nil"/>
              <w:bottom w:val="single" w:sz="4" w:space="0" w:color="auto"/>
              <w:right w:val="single" w:sz="4" w:space="0" w:color="auto"/>
            </w:tcBorders>
            <w:shd w:val="clear" w:color="auto" w:fill="auto"/>
            <w:hideMark/>
          </w:tcPr>
          <w:p w14:paraId="3A2E4121"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5,9787</w:t>
            </w:r>
          </w:p>
        </w:tc>
        <w:tc>
          <w:tcPr>
            <w:tcW w:w="623" w:type="pct"/>
            <w:tcBorders>
              <w:top w:val="nil"/>
              <w:left w:val="nil"/>
              <w:bottom w:val="single" w:sz="4" w:space="0" w:color="auto"/>
              <w:right w:val="single" w:sz="4" w:space="0" w:color="auto"/>
            </w:tcBorders>
            <w:shd w:val="clear" w:color="auto" w:fill="auto"/>
            <w:hideMark/>
          </w:tcPr>
          <w:p w14:paraId="1B855FC3"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149,4675</w:t>
            </w:r>
          </w:p>
        </w:tc>
      </w:tr>
      <w:tr w:rsidR="008E109A" w:rsidRPr="008E109A" w14:paraId="5F8FB5C6" w14:textId="77777777" w:rsidTr="008E109A">
        <w:trPr>
          <w:trHeight w:val="255"/>
        </w:trPr>
        <w:tc>
          <w:tcPr>
            <w:tcW w:w="294" w:type="pct"/>
            <w:tcBorders>
              <w:top w:val="nil"/>
              <w:left w:val="single" w:sz="4" w:space="0" w:color="auto"/>
              <w:bottom w:val="single" w:sz="4" w:space="0" w:color="auto"/>
              <w:right w:val="single" w:sz="4" w:space="0" w:color="auto"/>
            </w:tcBorders>
            <w:shd w:val="clear" w:color="auto" w:fill="auto"/>
            <w:hideMark/>
          </w:tcPr>
          <w:p w14:paraId="2ADC528F"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0304</w:t>
            </w:r>
          </w:p>
        </w:tc>
        <w:tc>
          <w:tcPr>
            <w:tcW w:w="815" w:type="pct"/>
            <w:tcBorders>
              <w:top w:val="nil"/>
              <w:left w:val="nil"/>
              <w:bottom w:val="single" w:sz="4" w:space="0" w:color="auto"/>
              <w:right w:val="single" w:sz="4" w:space="0" w:color="auto"/>
            </w:tcBorders>
            <w:shd w:val="clear" w:color="auto" w:fill="auto"/>
            <w:hideMark/>
          </w:tcPr>
          <w:p w14:paraId="6157FF34"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Азот (II) оксид (Азота оксид) (6)</w:t>
            </w:r>
          </w:p>
        </w:tc>
        <w:tc>
          <w:tcPr>
            <w:tcW w:w="325" w:type="pct"/>
            <w:tcBorders>
              <w:top w:val="nil"/>
              <w:left w:val="nil"/>
              <w:bottom w:val="single" w:sz="4" w:space="0" w:color="auto"/>
              <w:right w:val="single" w:sz="4" w:space="0" w:color="auto"/>
            </w:tcBorders>
            <w:shd w:val="clear" w:color="auto" w:fill="auto"/>
            <w:hideMark/>
          </w:tcPr>
          <w:p w14:paraId="07E66422"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2C9C119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0,4</w:t>
            </w:r>
          </w:p>
        </w:tc>
        <w:tc>
          <w:tcPr>
            <w:tcW w:w="427" w:type="pct"/>
            <w:tcBorders>
              <w:top w:val="nil"/>
              <w:left w:val="nil"/>
              <w:bottom w:val="single" w:sz="4" w:space="0" w:color="auto"/>
              <w:right w:val="single" w:sz="4" w:space="0" w:color="auto"/>
            </w:tcBorders>
            <w:shd w:val="clear" w:color="auto" w:fill="auto"/>
            <w:hideMark/>
          </w:tcPr>
          <w:p w14:paraId="7A5BB242"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0,06</w:t>
            </w:r>
          </w:p>
        </w:tc>
        <w:tc>
          <w:tcPr>
            <w:tcW w:w="360" w:type="pct"/>
            <w:tcBorders>
              <w:top w:val="nil"/>
              <w:left w:val="nil"/>
              <w:bottom w:val="single" w:sz="4" w:space="0" w:color="auto"/>
              <w:right w:val="single" w:sz="4" w:space="0" w:color="auto"/>
            </w:tcBorders>
            <w:shd w:val="clear" w:color="auto" w:fill="auto"/>
            <w:hideMark/>
          </w:tcPr>
          <w:p w14:paraId="2AD2771A"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672FF44A"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3</w:t>
            </w:r>
          </w:p>
        </w:tc>
        <w:tc>
          <w:tcPr>
            <w:tcW w:w="681" w:type="pct"/>
            <w:tcBorders>
              <w:top w:val="nil"/>
              <w:left w:val="nil"/>
              <w:bottom w:val="single" w:sz="4" w:space="0" w:color="auto"/>
              <w:right w:val="single" w:sz="4" w:space="0" w:color="auto"/>
            </w:tcBorders>
            <w:shd w:val="clear" w:color="auto" w:fill="auto"/>
            <w:hideMark/>
          </w:tcPr>
          <w:p w14:paraId="35BB9E8A"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4,17516666666</w:t>
            </w:r>
          </w:p>
        </w:tc>
        <w:tc>
          <w:tcPr>
            <w:tcW w:w="545" w:type="pct"/>
            <w:tcBorders>
              <w:top w:val="nil"/>
              <w:left w:val="nil"/>
              <w:bottom w:val="single" w:sz="4" w:space="0" w:color="auto"/>
              <w:right w:val="single" w:sz="4" w:space="0" w:color="auto"/>
            </w:tcBorders>
            <w:shd w:val="clear" w:color="auto" w:fill="auto"/>
            <w:hideMark/>
          </w:tcPr>
          <w:p w14:paraId="79BDDDEF"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7,77231</w:t>
            </w:r>
          </w:p>
        </w:tc>
        <w:tc>
          <w:tcPr>
            <w:tcW w:w="623" w:type="pct"/>
            <w:tcBorders>
              <w:top w:val="nil"/>
              <w:left w:val="nil"/>
              <w:bottom w:val="single" w:sz="4" w:space="0" w:color="auto"/>
              <w:right w:val="single" w:sz="4" w:space="0" w:color="auto"/>
            </w:tcBorders>
            <w:shd w:val="clear" w:color="auto" w:fill="auto"/>
            <w:hideMark/>
          </w:tcPr>
          <w:p w14:paraId="03F816CF"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129,5385</w:t>
            </w:r>
          </w:p>
        </w:tc>
      </w:tr>
      <w:tr w:rsidR="008E109A" w:rsidRPr="008E109A" w14:paraId="116031B4" w14:textId="77777777" w:rsidTr="008E109A">
        <w:trPr>
          <w:trHeight w:val="255"/>
        </w:trPr>
        <w:tc>
          <w:tcPr>
            <w:tcW w:w="294" w:type="pct"/>
            <w:tcBorders>
              <w:top w:val="nil"/>
              <w:left w:val="single" w:sz="4" w:space="0" w:color="auto"/>
              <w:bottom w:val="single" w:sz="4" w:space="0" w:color="auto"/>
              <w:right w:val="single" w:sz="4" w:space="0" w:color="auto"/>
            </w:tcBorders>
            <w:shd w:val="clear" w:color="auto" w:fill="auto"/>
            <w:hideMark/>
          </w:tcPr>
          <w:p w14:paraId="273D5E13"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0328</w:t>
            </w:r>
          </w:p>
        </w:tc>
        <w:tc>
          <w:tcPr>
            <w:tcW w:w="815" w:type="pct"/>
            <w:tcBorders>
              <w:top w:val="nil"/>
              <w:left w:val="nil"/>
              <w:bottom w:val="single" w:sz="4" w:space="0" w:color="auto"/>
              <w:right w:val="single" w:sz="4" w:space="0" w:color="auto"/>
            </w:tcBorders>
            <w:shd w:val="clear" w:color="auto" w:fill="auto"/>
            <w:hideMark/>
          </w:tcPr>
          <w:p w14:paraId="784EBD04"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Углерод (Сажа, Углерод черный) (583)</w:t>
            </w:r>
          </w:p>
        </w:tc>
        <w:tc>
          <w:tcPr>
            <w:tcW w:w="325" w:type="pct"/>
            <w:tcBorders>
              <w:top w:val="nil"/>
              <w:left w:val="nil"/>
              <w:bottom w:val="single" w:sz="4" w:space="0" w:color="auto"/>
              <w:right w:val="single" w:sz="4" w:space="0" w:color="auto"/>
            </w:tcBorders>
            <w:shd w:val="clear" w:color="auto" w:fill="auto"/>
            <w:hideMark/>
          </w:tcPr>
          <w:p w14:paraId="7FB6328B"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0BBDF483"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0,15</w:t>
            </w:r>
          </w:p>
        </w:tc>
        <w:tc>
          <w:tcPr>
            <w:tcW w:w="427" w:type="pct"/>
            <w:tcBorders>
              <w:top w:val="nil"/>
              <w:left w:val="nil"/>
              <w:bottom w:val="single" w:sz="4" w:space="0" w:color="auto"/>
              <w:right w:val="single" w:sz="4" w:space="0" w:color="auto"/>
            </w:tcBorders>
            <w:shd w:val="clear" w:color="auto" w:fill="auto"/>
            <w:hideMark/>
          </w:tcPr>
          <w:p w14:paraId="1159FC5E"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0,05</w:t>
            </w:r>
          </w:p>
        </w:tc>
        <w:tc>
          <w:tcPr>
            <w:tcW w:w="360" w:type="pct"/>
            <w:tcBorders>
              <w:top w:val="nil"/>
              <w:left w:val="nil"/>
              <w:bottom w:val="single" w:sz="4" w:space="0" w:color="auto"/>
              <w:right w:val="single" w:sz="4" w:space="0" w:color="auto"/>
            </w:tcBorders>
            <w:shd w:val="clear" w:color="auto" w:fill="auto"/>
            <w:hideMark/>
          </w:tcPr>
          <w:p w14:paraId="44334D2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7F23DB68"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3</w:t>
            </w:r>
          </w:p>
        </w:tc>
        <w:tc>
          <w:tcPr>
            <w:tcW w:w="681" w:type="pct"/>
            <w:tcBorders>
              <w:top w:val="nil"/>
              <w:left w:val="nil"/>
              <w:bottom w:val="single" w:sz="4" w:space="0" w:color="auto"/>
              <w:right w:val="single" w:sz="4" w:space="0" w:color="auto"/>
            </w:tcBorders>
            <w:shd w:val="clear" w:color="auto" w:fill="auto"/>
            <w:hideMark/>
          </w:tcPr>
          <w:p w14:paraId="1DA529DB"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0,53527777779</w:t>
            </w:r>
          </w:p>
        </w:tc>
        <w:tc>
          <w:tcPr>
            <w:tcW w:w="545" w:type="pct"/>
            <w:tcBorders>
              <w:top w:val="nil"/>
              <w:left w:val="nil"/>
              <w:bottom w:val="single" w:sz="4" w:space="0" w:color="auto"/>
              <w:right w:val="single" w:sz="4" w:space="0" w:color="auto"/>
            </w:tcBorders>
            <w:shd w:val="clear" w:color="auto" w:fill="auto"/>
            <w:hideMark/>
          </w:tcPr>
          <w:p w14:paraId="644380D0"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0,99645</w:t>
            </w:r>
          </w:p>
        </w:tc>
        <w:tc>
          <w:tcPr>
            <w:tcW w:w="623" w:type="pct"/>
            <w:tcBorders>
              <w:top w:val="nil"/>
              <w:left w:val="nil"/>
              <w:bottom w:val="single" w:sz="4" w:space="0" w:color="auto"/>
              <w:right w:val="single" w:sz="4" w:space="0" w:color="auto"/>
            </w:tcBorders>
            <w:shd w:val="clear" w:color="auto" w:fill="auto"/>
            <w:hideMark/>
          </w:tcPr>
          <w:p w14:paraId="0CB185A1"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19,929</w:t>
            </w:r>
          </w:p>
        </w:tc>
      </w:tr>
      <w:tr w:rsidR="008E109A" w:rsidRPr="008E109A" w14:paraId="72534739" w14:textId="77777777" w:rsidTr="008E109A">
        <w:trPr>
          <w:trHeight w:val="510"/>
        </w:trPr>
        <w:tc>
          <w:tcPr>
            <w:tcW w:w="294" w:type="pct"/>
            <w:tcBorders>
              <w:top w:val="nil"/>
              <w:left w:val="single" w:sz="4" w:space="0" w:color="auto"/>
              <w:bottom w:val="single" w:sz="4" w:space="0" w:color="auto"/>
              <w:right w:val="single" w:sz="4" w:space="0" w:color="auto"/>
            </w:tcBorders>
            <w:shd w:val="clear" w:color="auto" w:fill="auto"/>
            <w:hideMark/>
          </w:tcPr>
          <w:p w14:paraId="325F936B"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0330</w:t>
            </w:r>
          </w:p>
        </w:tc>
        <w:tc>
          <w:tcPr>
            <w:tcW w:w="815" w:type="pct"/>
            <w:tcBorders>
              <w:top w:val="nil"/>
              <w:left w:val="nil"/>
              <w:bottom w:val="single" w:sz="4" w:space="0" w:color="auto"/>
              <w:right w:val="single" w:sz="4" w:space="0" w:color="auto"/>
            </w:tcBorders>
            <w:shd w:val="clear" w:color="auto" w:fill="auto"/>
            <w:hideMark/>
          </w:tcPr>
          <w:p w14:paraId="17A73F39"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Сера диоксид (Ангидрид сернистый, Сернистый газ, Сера (IV) оксид) (516)</w:t>
            </w:r>
          </w:p>
        </w:tc>
        <w:tc>
          <w:tcPr>
            <w:tcW w:w="325" w:type="pct"/>
            <w:tcBorders>
              <w:top w:val="nil"/>
              <w:left w:val="nil"/>
              <w:bottom w:val="single" w:sz="4" w:space="0" w:color="auto"/>
              <w:right w:val="single" w:sz="4" w:space="0" w:color="auto"/>
            </w:tcBorders>
            <w:shd w:val="clear" w:color="auto" w:fill="auto"/>
            <w:hideMark/>
          </w:tcPr>
          <w:p w14:paraId="06312EE6"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27E0E215"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0,5</w:t>
            </w:r>
          </w:p>
        </w:tc>
        <w:tc>
          <w:tcPr>
            <w:tcW w:w="427" w:type="pct"/>
            <w:tcBorders>
              <w:top w:val="nil"/>
              <w:left w:val="nil"/>
              <w:bottom w:val="single" w:sz="4" w:space="0" w:color="auto"/>
              <w:right w:val="single" w:sz="4" w:space="0" w:color="auto"/>
            </w:tcBorders>
            <w:shd w:val="clear" w:color="auto" w:fill="auto"/>
            <w:hideMark/>
          </w:tcPr>
          <w:p w14:paraId="794DFFC4"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0,05</w:t>
            </w:r>
          </w:p>
        </w:tc>
        <w:tc>
          <w:tcPr>
            <w:tcW w:w="360" w:type="pct"/>
            <w:tcBorders>
              <w:top w:val="nil"/>
              <w:left w:val="nil"/>
              <w:bottom w:val="single" w:sz="4" w:space="0" w:color="auto"/>
              <w:right w:val="single" w:sz="4" w:space="0" w:color="auto"/>
            </w:tcBorders>
            <w:shd w:val="clear" w:color="auto" w:fill="auto"/>
            <w:hideMark/>
          </w:tcPr>
          <w:p w14:paraId="4059EEA0"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552443AB"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3</w:t>
            </w:r>
          </w:p>
        </w:tc>
        <w:tc>
          <w:tcPr>
            <w:tcW w:w="681" w:type="pct"/>
            <w:tcBorders>
              <w:top w:val="nil"/>
              <w:left w:val="nil"/>
              <w:bottom w:val="single" w:sz="4" w:space="0" w:color="auto"/>
              <w:right w:val="single" w:sz="4" w:space="0" w:color="auto"/>
            </w:tcBorders>
            <w:shd w:val="clear" w:color="auto" w:fill="auto"/>
            <w:hideMark/>
          </w:tcPr>
          <w:p w14:paraId="6B44E543"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1,10544665955</w:t>
            </w:r>
          </w:p>
        </w:tc>
        <w:tc>
          <w:tcPr>
            <w:tcW w:w="545" w:type="pct"/>
            <w:tcBorders>
              <w:top w:val="nil"/>
              <w:left w:val="nil"/>
              <w:bottom w:val="single" w:sz="4" w:space="0" w:color="auto"/>
              <w:right w:val="single" w:sz="4" w:space="0" w:color="auto"/>
            </w:tcBorders>
            <w:shd w:val="clear" w:color="auto" w:fill="auto"/>
            <w:hideMark/>
          </w:tcPr>
          <w:p w14:paraId="4D1C3BFE"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1,9929166</w:t>
            </w:r>
          </w:p>
        </w:tc>
        <w:tc>
          <w:tcPr>
            <w:tcW w:w="623" w:type="pct"/>
            <w:tcBorders>
              <w:top w:val="nil"/>
              <w:left w:val="nil"/>
              <w:bottom w:val="single" w:sz="4" w:space="0" w:color="auto"/>
              <w:right w:val="single" w:sz="4" w:space="0" w:color="auto"/>
            </w:tcBorders>
            <w:shd w:val="clear" w:color="auto" w:fill="auto"/>
            <w:hideMark/>
          </w:tcPr>
          <w:p w14:paraId="4F365477"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39,858332</w:t>
            </w:r>
          </w:p>
        </w:tc>
      </w:tr>
      <w:tr w:rsidR="008E109A" w:rsidRPr="008E109A" w14:paraId="3D3892DD" w14:textId="77777777" w:rsidTr="008E109A">
        <w:trPr>
          <w:trHeight w:val="255"/>
        </w:trPr>
        <w:tc>
          <w:tcPr>
            <w:tcW w:w="294" w:type="pct"/>
            <w:tcBorders>
              <w:top w:val="nil"/>
              <w:left w:val="single" w:sz="4" w:space="0" w:color="auto"/>
              <w:bottom w:val="single" w:sz="4" w:space="0" w:color="auto"/>
              <w:right w:val="single" w:sz="4" w:space="0" w:color="auto"/>
            </w:tcBorders>
            <w:shd w:val="clear" w:color="auto" w:fill="auto"/>
            <w:hideMark/>
          </w:tcPr>
          <w:p w14:paraId="7FE0486B"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0333</w:t>
            </w:r>
          </w:p>
        </w:tc>
        <w:tc>
          <w:tcPr>
            <w:tcW w:w="815" w:type="pct"/>
            <w:tcBorders>
              <w:top w:val="nil"/>
              <w:left w:val="nil"/>
              <w:bottom w:val="single" w:sz="4" w:space="0" w:color="auto"/>
              <w:right w:val="single" w:sz="4" w:space="0" w:color="auto"/>
            </w:tcBorders>
            <w:shd w:val="clear" w:color="auto" w:fill="auto"/>
            <w:hideMark/>
          </w:tcPr>
          <w:p w14:paraId="5A4734AB"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Сероводород (</w:t>
            </w:r>
            <w:proofErr w:type="spellStart"/>
            <w:r w:rsidRPr="008E109A">
              <w:rPr>
                <w:rFonts w:ascii="Times New Roman" w:hAnsi="Times New Roman" w:cs="Times New Roman"/>
                <w:sz w:val="16"/>
                <w:szCs w:val="16"/>
              </w:rPr>
              <w:t>Дигидросульфид</w:t>
            </w:r>
            <w:proofErr w:type="spellEnd"/>
            <w:r w:rsidRPr="008E109A">
              <w:rPr>
                <w:rFonts w:ascii="Times New Roman" w:hAnsi="Times New Roman" w:cs="Times New Roman"/>
                <w:sz w:val="16"/>
                <w:szCs w:val="16"/>
              </w:rPr>
              <w:t>) (518)</w:t>
            </w:r>
          </w:p>
        </w:tc>
        <w:tc>
          <w:tcPr>
            <w:tcW w:w="325" w:type="pct"/>
            <w:tcBorders>
              <w:top w:val="nil"/>
              <w:left w:val="nil"/>
              <w:bottom w:val="single" w:sz="4" w:space="0" w:color="auto"/>
              <w:right w:val="single" w:sz="4" w:space="0" w:color="auto"/>
            </w:tcBorders>
            <w:shd w:val="clear" w:color="auto" w:fill="auto"/>
            <w:hideMark/>
          </w:tcPr>
          <w:p w14:paraId="78BC7170"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7058D669"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0,008</w:t>
            </w:r>
          </w:p>
        </w:tc>
        <w:tc>
          <w:tcPr>
            <w:tcW w:w="427" w:type="pct"/>
            <w:tcBorders>
              <w:top w:val="nil"/>
              <w:left w:val="nil"/>
              <w:bottom w:val="single" w:sz="4" w:space="0" w:color="auto"/>
              <w:right w:val="single" w:sz="4" w:space="0" w:color="auto"/>
            </w:tcBorders>
            <w:shd w:val="clear" w:color="auto" w:fill="auto"/>
            <w:hideMark/>
          </w:tcPr>
          <w:p w14:paraId="1B267CBF"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360" w:type="pct"/>
            <w:tcBorders>
              <w:top w:val="nil"/>
              <w:left w:val="nil"/>
              <w:bottom w:val="single" w:sz="4" w:space="0" w:color="auto"/>
              <w:right w:val="single" w:sz="4" w:space="0" w:color="auto"/>
            </w:tcBorders>
            <w:shd w:val="clear" w:color="auto" w:fill="auto"/>
            <w:hideMark/>
          </w:tcPr>
          <w:p w14:paraId="2E8C75F1"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5D956E20"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2</w:t>
            </w:r>
          </w:p>
        </w:tc>
        <w:tc>
          <w:tcPr>
            <w:tcW w:w="681" w:type="pct"/>
            <w:tcBorders>
              <w:top w:val="nil"/>
              <w:left w:val="nil"/>
              <w:bottom w:val="single" w:sz="4" w:space="0" w:color="auto"/>
              <w:right w:val="single" w:sz="4" w:space="0" w:color="auto"/>
            </w:tcBorders>
            <w:shd w:val="clear" w:color="auto" w:fill="auto"/>
            <w:hideMark/>
          </w:tcPr>
          <w:p w14:paraId="48AE97B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0,00029406</w:t>
            </w:r>
          </w:p>
        </w:tc>
        <w:tc>
          <w:tcPr>
            <w:tcW w:w="545" w:type="pct"/>
            <w:tcBorders>
              <w:top w:val="nil"/>
              <w:left w:val="nil"/>
              <w:bottom w:val="single" w:sz="4" w:space="0" w:color="auto"/>
              <w:right w:val="single" w:sz="4" w:space="0" w:color="auto"/>
            </w:tcBorders>
            <w:shd w:val="clear" w:color="auto" w:fill="auto"/>
            <w:hideMark/>
          </w:tcPr>
          <w:p w14:paraId="6CFF3C5E"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0,0000268</w:t>
            </w:r>
          </w:p>
        </w:tc>
        <w:tc>
          <w:tcPr>
            <w:tcW w:w="623" w:type="pct"/>
            <w:tcBorders>
              <w:top w:val="nil"/>
              <w:left w:val="nil"/>
              <w:bottom w:val="single" w:sz="4" w:space="0" w:color="auto"/>
              <w:right w:val="single" w:sz="4" w:space="0" w:color="auto"/>
            </w:tcBorders>
            <w:shd w:val="clear" w:color="auto" w:fill="auto"/>
            <w:hideMark/>
          </w:tcPr>
          <w:p w14:paraId="16BBC9C7"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0,00335</w:t>
            </w:r>
          </w:p>
        </w:tc>
      </w:tr>
      <w:tr w:rsidR="008E109A" w:rsidRPr="008E109A" w14:paraId="315B5675" w14:textId="77777777" w:rsidTr="008E109A">
        <w:trPr>
          <w:trHeight w:val="510"/>
        </w:trPr>
        <w:tc>
          <w:tcPr>
            <w:tcW w:w="294" w:type="pct"/>
            <w:tcBorders>
              <w:top w:val="nil"/>
              <w:left w:val="single" w:sz="4" w:space="0" w:color="auto"/>
              <w:bottom w:val="single" w:sz="4" w:space="0" w:color="auto"/>
              <w:right w:val="single" w:sz="4" w:space="0" w:color="auto"/>
            </w:tcBorders>
            <w:shd w:val="clear" w:color="auto" w:fill="auto"/>
            <w:hideMark/>
          </w:tcPr>
          <w:p w14:paraId="3E66EB45"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0337</w:t>
            </w:r>
          </w:p>
        </w:tc>
        <w:tc>
          <w:tcPr>
            <w:tcW w:w="815" w:type="pct"/>
            <w:tcBorders>
              <w:top w:val="nil"/>
              <w:left w:val="nil"/>
              <w:bottom w:val="single" w:sz="4" w:space="0" w:color="auto"/>
              <w:right w:val="single" w:sz="4" w:space="0" w:color="auto"/>
            </w:tcBorders>
            <w:shd w:val="clear" w:color="auto" w:fill="auto"/>
            <w:hideMark/>
          </w:tcPr>
          <w:p w14:paraId="0D5C9EBF"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Углерод оксид (Окись углерода, Угарный газ) (584)</w:t>
            </w:r>
          </w:p>
        </w:tc>
        <w:tc>
          <w:tcPr>
            <w:tcW w:w="325" w:type="pct"/>
            <w:tcBorders>
              <w:top w:val="nil"/>
              <w:left w:val="nil"/>
              <w:bottom w:val="single" w:sz="4" w:space="0" w:color="auto"/>
              <w:right w:val="single" w:sz="4" w:space="0" w:color="auto"/>
            </w:tcBorders>
            <w:shd w:val="clear" w:color="auto" w:fill="auto"/>
            <w:hideMark/>
          </w:tcPr>
          <w:p w14:paraId="3542AF59"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5A4DB861"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5</w:t>
            </w:r>
          </w:p>
        </w:tc>
        <w:tc>
          <w:tcPr>
            <w:tcW w:w="427" w:type="pct"/>
            <w:tcBorders>
              <w:top w:val="nil"/>
              <w:left w:val="nil"/>
              <w:bottom w:val="single" w:sz="4" w:space="0" w:color="auto"/>
              <w:right w:val="single" w:sz="4" w:space="0" w:color="auto"/>
            </w:tcBorders>
            <w:shd w:val="clear" w:color="auto" w:fill="auto"/>
            <w:hideMark/>
          </w:tcPr>
          <w:p w14:paraId="72A75347"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3</w:t>
            </w:r>
          </w:p>
        </w:tc>
        <w:tc>
          <w:tcPr>
            <w:tcW w:w="360" w:type="pct"/>
            <w:tcBorders>
              <w:top w:val="nil"/>
              <w:left w:val="nil"/>
              <w:bottom w:val="single" w:sz="4" w:space="0" w:color="auto"/>
              <w:right w:val="single" w:sz="4" w:space="0" w:color="auto"/>
            </w:tcBorders>
            <w:shd w:val="clear" w:color="auto" w:fill="auto"/>
            <w:hideMark/>
          </w:tcPr>
          <w:p w14:paraId="1832B62B"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6C834E55"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4</w:t>
            </w:r>
          </w:p>
        </w:tc>
        <w:tc>
          <w:tcPr>
            <w:tcW w:w="681" w:type="pct"/>
            <w:tcBorders>
              <w:top w:val="nil"/>
              <w:left w:val="nil"/>
              <w:bottom w:val="single" w:sz="4" w:space="0" w:color="auto"/>
              <w:right w:val="single" w:sz="4" w:space="0" w:color="auto"/>
            </w:tcBorders>
            <w:shd w:val="clear" w:color="auto" w:fill="auto"/>
            <w:hideMark/>
          </w:tcPr>
          <w:p w14:paraId="0461145C"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2,67638888889</w:t>
            </w:r>
          </w:p>
        </w:tc>
        <w:tc>
          <w:tcPr>
            <w:tcW w:w="545" w:type="pct"/>
            <w:tcBorders>
              <w:top w:val="nil"/>
              <w:left w:val="nil"/>
              <w:bottom w:val="single" w:sz="4" w:space="0" w:color="auto"/>
              <w:right w:val="single" w:sz="4" w:space="0" w:color="auto"/>
            </w:tcBorders>
            <w:shd w:val="clear" w:color="auto" w:fill="auto"/>
            <w:hideMark/>
          </w:tcPr>
          <w:p w14:paraId="1B56BC1B"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4,98225</w:t>
            </w:r>
          </w:p>
        </w:tc>
        <w:tc>
          <w:tcPr>
            <w:tcW w:w="623" w:type="pct"/>
            <w:tcBorders>
              <w:top w:val="nil"/>
              <w:left w:val="nil"/>
              <w:bottom w:val="single" w:sz="4" w:space="0" w:color="auto"/>
              <w:right w:val="single" w:sz="4" w:space="0" w:color="auto"/>
            </w:tcBorders>
            <w:shd w:val="clear" w:color="auto" w:fill="auto"/>
            <w:hideMark/>
          </w:tcPr>
          <w:p w14:paraId="697B1180"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1,66075</w:t>
            </w:r>
          </w:p>
        </w:tc>
      </w:tr>
      <w:tr w:rsidR="008E109A" w:rsidRPr="008E109A" w14:paraId="4A547428" w14:textId="77777777" w:rsidTr="008E109A">
        <w:trPr>
          <w:trHeight w:val="510"/>
        </w:trPr>
        <w:tc>
          <w:tcPr>
            <w:tcW w:w="294" w:type="pct"/>
            <w:tcBorders>
              <w:top w:val="nil"/>
              <w:left w:val="single" w:sz="4" w:space="0" w:color="auto"/>
              <w:bottom w:val="single" w:sz="4" w:space="0" w:color="auto"/>
              <w:right w:val="single" w:sz="4" w:space="0" w:color="auto"/>
            </w:tcBorders>
            <w:shd w:val="clear" w:color="auto" w:fill="auto"/>
            <w:hideMark/>
          </w:tcPr>
          <w:p w14:paraId="1810A31E"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0415</w:t>
            </w:r>
          </w:p>
        </w:tc>
        <w:tc>
          <w:tcPr>
            <w:tcW w:w="815" w:type="pct"/>
            <w:tcBorders>
              <w:top w:val="nil"/>
              <w:left w:val="nil"/>
              <w:bottom w:val="single" w:sz="4" w:space="0" w:color="auto"/>
              <w:right w:val="single" w:sz="4" w:space="0" w:color="auto"/>
            </w:tcBorders>
            <w:shd w:val="clear" w:color="auto" w:fill="auto"/>
            <w:hideMark/>
          </w:tcPr>
          <w:p w14:paraId="514E7CDB"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Смесь углеводородов предельных С1-С5 (1502*)</w:t>
            </w:r>
          </w:p>
        </w:tc>
        <w:tc>
          <w:tcPr>
            <w:tcW w:w="325" w:type="pct"/>
            <w:tcBorders>
              <w:top w:val="nil"/>
              <w:left w:val="nil"/>
              <w:bottom w:val="single" w:sz="4" w:space="0" w:color="auto"/>
              <w:right w:val="single" w:sz="4" w:space="0" w:color="auto"/>
            </w:tcBorders>
            <w:shd w:val="clear" w:color="auto" w:fill="auto"/>
            <w:hideMark/>
          </w:tcPr>
          <w:p w14:paraId="4B18B7EC"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0E54B4D3"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7" w:type="pct"/>
            <w:tcBorders>
              <w:top w:val="nil"/>
              <w:left w:val="nil"/>
              <w:bottom w:val="single" w:sz="4" w:space="0" w:color="auto"/>
              <w:right w:val="single" w:sz="4" w:space="0" w:color="auto"/>
            </w:tcBorders>
            <w:shd w:val="clear" w:color="auto" w:fill="auto"/>
            <w:hideMark/>
          </w:tcPr>
          <w:p w14:paraId="62A9BF31"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360" w:type="pct"/>
            <w:tcBorders>
              <w:top w:val="nil"/>
              <w:left w:val="nil"/>
              <w:bottom w:val="single" w:sz="4" w:space="0" w:color="auto"/>
              <w:right w:val="single" w:sz="4" w:space="0" w:color="auto"/>
            </w:tcBorders>
            <w:shd w:val="clear" w:color="auto" w:fill="auto"/>
            <w:hideMark/>
          </w:tcPr>
          <w:p w14:paraId="2518B203"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50</w:t>
            </w:r>
          </w:p>
        </w:tc>
        <w:tc>
          <w:tcPr>
            <w:tcW w:w="505" w:type="pct"/>
            <w:tcBorders>
              <w:top w:val="nil"/>
              <w:left w:val="nil"/>
              <w:bottom w:val="single" w:sz="4" w:space="0" w:color="auto"/>
              <w:right w:val="single" w:sz="4" w:space="0" w:color="auto"/>
            </w:tcBorders>
            <w:shd w:val="clear" w:color="auto" w:fill="auto"/>
            <w:hideMark/>
          </w:tcPr>
          <w:p w14:paraId="3F71F68E"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 </w:t>
            </w:r>
          </w:p>
        </w:tc>
        <w:tc>
          <w:tcPr>
            <w:tcW w:w="681" w:type="pct"/>
            <w:tcBorders>
              <w:top w:val="nil"/>
              <w:left w:val="nil"/>
              <w:bottom w:val="single" w:sz="4" w:space="0" w:color="auto"/>
              <w:right w:val="single" w:sz="4" w:space="0" w:color="auto"/>
            </w:tcBorders>
            <w:shd w:val="clear" w:color="auto" w:fill="auto"/>
            <w:hideMark/>
          </w:tcPr>
          <w:p w14:paraId="120C7AC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0,18264301</w:t>
            </w:r>
          </w:p>
        </w:tc>
        <w:tc>
          <w:tcPr>
            <w:tcW w:w="545" w:type="pct"/>
            <w:tcBorders>
              <w:top w:val="nil"/>
              <w:left w:val="nil"/>
              <w:bottom w:val="single" w:sz="4" w:space="0" w:color="auto"/>
              <w:right w:val="single" w:sz="4" w:space="0" w:color="auto"/>
            </w:tcBorders>
            <w:shd w:val="clear" w:color="auto" w:fill="auto"/>
            <w:hideMark/>
          </w:tcPr>
          <w:p w14:paraId="03CF124B"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0,15464101</w:t>
            </w:r>
          </w:p>
        </w:tc>
        <w:tc>
          <w:tcPr>
            <w:tcW w:w="623" w:type="pct"/>
            <w:tcBorders>
              <w:top w:val="nil"/>
              <w:left w:val="nil"/>
              <w:bottom w:val="single" w:sz="4" w:space="0" w:color="auto"/>
              <w:right w:val="single" w:sz="4" w:space="0" w:color="auto"/>
            </w:tcBorders>
            <w:shd w:val="clear" w:color="auto" w:fill="auto"/>
            <w:hideMark/>
          </w:tcPr>
          <w:p w14:paraId="39FD6D3C"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0,00309282</w:t>
            </w:r>
          </w:p>
        </w:tc>
      </w:tr>
      <w:tr w:rsidR="008E109A" w:rsidRPr="008E109A" w14:paraId="210C60D3" w14:textId="77777777" w:rsidTr="008E109A">
        <w:trPr>
          <w:trHeight w:val="510"/>
        </w:trPr>
        <w:tc>
          <w:tcPr>
            <w:tcW w:w="294" w:type="pct"/>
            <w:tcBorders>
              <w:top w:val="nil"/>
              <w:left w:val="single" w:sz="4" w:space="0" w:color="auto"/>
              <w:bottom w:val="single" w:sz="4" w:space="0" w:color="auto"/>
              <w:right w:val="single" w:sz="4" w:space="0" w:color="auto"/>
            </w:tcBorders>
            <w:shd w:val="clear" w:color="auto" w:fill="auto"/>
            <w:hideMark/>
          </w:tcPr>
          <w:p w14:paraId="24F908CF"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1301</w:t>
            </w:r>
          </w:p>
        </w:tc>
        <w:tc>
          <w:tcPr>
            <w:tcW w:w="815" w:type="pct"/>
            <w:tcBorders>
              <w:top w:val="nil"/>
              <w:left w:val="nil"/>
              <w:bottom w:val="single" w:sz="4" w:space="0" w:color="auto"/>
              <w:right w:val="single" w:sz="4" w:space="0" w:color="auto"/>
            </w:tcBorders>
            <w:shd w:val="clear" w:color="auto" w:fill="auto"/>
            <w:hideMark/>
          </w:tcPr>
          <w:p w14:paraId="00D3C4B8"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 xml:space="preserve">Проп-2-ен-1-аль (Акролеин, </w:t>
            </w:r>
            <w:proofErr w:type="spellStart"/>
            <w:r w:rsidRPr="008E109A">
              <w:rPr>
                <w:rFonts w:ascii="Times New Roman" w:hAnsi="Times New Roman" w:cs="Times New Roman"/>
                <w:sz w:val="16"/>
                <w:szCs w:val="16"/>
              </w:rPr>
              <w:t>Акрилальдегид</w:t>
            </w:r>
            <w:proofErr w:type="spellEnd"/>
            <w:r w:rsidRPr="008E109A">
              <w:rPr>
                <w:rFonts w:ascii="Times New Roman" w:hAnsi="Times New Roman" w:cs="Times New Roman"/>
                <w:sz w:val="16"/>
                <w:szCs w:val="16"/>
              </w:rPr>
              <w:t>) (474)</w:t>
            </w:r>
          </w:p>
        </w:tc>
        <w:tc>
          <w:tcPr>
            <w:tcW w:w="325" w:type="pct"/>
            <w:tcBorders>
              <w:top w:val="nil"/>
              <w:left w:val="nil"/>
              <w:bottom w:val="single" w:sz="4" w:space="0" w:color="auto"/>
              <w:right w:val="single" w:sz="4" w:space="0" w:color="auto"/>
            </w:tcBorders>
            <w:shd w:val="clear" w:color="auto" w:fill="auto"/>
            <w:hideMark/>
          </w:tcPr>
          <w:p w14:paraId="572E8050"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2DFD631E"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0,03</w:t>
            </w:r>
          </w:p>
        </w:tc>
        <w:tc>
          <w:tcPr>
            <w:tcW w:w="427" w:type="pct"/>
            <w:tcBorders>
              <w:top w:val="nil"/>
              <w:left w:val="nil"/>
              <w:bottom w:val="single" w:sz="4" w:space="0" w:color="auto"/>
              <w:right w:val="single" w:sz="4" w:space="0" w:color="auto"/>
            </w:tcBorders>
            <w:shd w:val="clear" w:color="auto" w:fill="auto"/>
            <w:hideMark/>
          </w:tcPr>
          <w:p w14:paraId="6CD043F9"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0,01</w:t>
            </w:r>
          </w:p>
        </w:tc>
        <w:tc>
          <w:tcPr>
            <w:tcW w:w="360" w:type="pct"/>
            <w:tcBorders>
              <w:top w:val="nil"/>
              <w:left w:val="nil"/>
              <w:bottom w:val="single" w:sz="4" w:space="0" w:color="auto"/>
              <w:right w:val="single" w:sz="4" w:space="0" w:color="auto"/>
            </w:tcBorders>
            <w:shd w:val="clear" w:color="auto" w:fill="auto"/>
            <w:hideMark/>
          </w:tcPr>
          <w:p w14:paraId="0CCC8BA4"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1E15C083"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2</w:t>
            </w:r>
          </w:p>
        </w:tc>
        <w:tc>
          <w:tcPr>
            <w:tcW w:w="681" w:type="pct"/>
            <w:tcBorders>
              <w:top w:val="nil"/>
              <w:left w:val="nil"/>
              <w:bottom w:val="single" w:sz="4" w:space="0" w:color="auto"/>
              <w:right w:val="single" w:sz="4" w:space="0" w:color="auto"/>
            </w:tcBorders>
            <w:shd w:val="clear" w:color="auto" w:fill="auto"/>
            <w:hideMark/>
          </w:tcPr>
          <w:p w14:paraId="43872254"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0,12846666666</w:t>
            </w:r>
          </w:p>
        </w:tc>
        <w:tc>
          <w:tcPr>
            <w:tcW w:w="545" w:type="pct"/>
            <w:tcBorders>
              <w:top w:val="nil"/>
              <w:left w:val="nil"/>
              <w:bottom w:val="single" w:sz="4" w:space="0" w:color="auto"/>
              <w:right w:val="single" w:sz="4" w:space="0" w:color="auto"/>
            </w:tcBorders>
            <w:shd w:val="clear" w:color="auto" w:fill="auto"/>
            <w:hideMark/>
          </w:tcPr>
          <w:p w14:paraId="323CC7F5"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0,239148</w:t>
            </w:r>
          </w:p>
        </w:tc>
        <w:tc>
          <w:tcPr>
            <w:tcW w:w="623" w:type="pct"/>
            <w:tcBorders>
              <w:top w:val="nil"/>
              <w:left w:val="nil"/>
              <w:bottom w:val="single" w:sz="4" w:space="0" w:color="auto"/>
              <w:right w:val="single" w:sz="4" w:space="0" w:color="auto"/>
            </w:tcBorders>
            <w:shd w:val="clear" w:color="auto" w:fill="auto"/>
            <w:hideMark/>
          </w:tcPr>
          <w:p w14:paraId="60CFDADE"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23,9148</w:t>
            </w:r>
          </w:p>
        </w:tc>
      </w:tr>
      <w:tr w:rsidR="008E109A" w:rsidRPr="008E109A" w14:paraId="5D289161" w14:textId="77777777" w:rsidTr="008E109A">
        <w:trPr>
          <w:trHeight w:val="255"/>
        </w:trPr>
        <w:tc>
          <w:tcPr>
            <w:tcW w:w="294" w:type="pct"/>
            <w:tcBorders>
              <w:top w:val="nil"/>
              <w:left w:val="single" w:sz="4" w:space="0" w:color="auto"/>
              <w:bottom w:val="single" w:sz="4" w:space="0" w:color="auto"/>
              <w:right w:val="single" w:sz="4" w:space="0" w:color="auto"/>
            </w:tcBorders>
            <w:shd w:val="clear" w:color="auto" w:fill="auto"/>
            <w:hideMark/>
          </w:tcPr>
          <w:p w14:paraId="72EB40E3"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1325</w:t>
            </w:r>
          </w:p>
        </w:tc>
        <w:tc>
          <w:tcPr>
            <w:tcW w:w="815" w:type="pct"/>
            <w:tcBorders>
              <w:top w:val="nil"/>
              <w:left w:val="nil"/>
              <w:bottom w:val="single" w:sz="4" w:space="0" w:color="auto"/>
              <w:right w:val="single" w:sz="4" w:space="0" w:color="auto"/>
            </w:tcBorders>
            <w:shd w:val="clear" w:color="auto" w:fill="auto"/>
            <w:hideMark/>
          </w:tcPr>
          <w:p w14:paraId="4625342F"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Формальдегид (</w:t>
            </w:r>
            <w:proofErr w:type="spellStart"/>
            <w:r w:rsidRPr="008E109A">
              <w:rPr>
                <w:rFonts w:ascii="Times New Roman" w:hAnsi="Times New Roman" w:cs="Times New Roman"/>
                <w:sz w:val="16"/>
                <w:szCs w:val="16"/>
              </w:rPr>
              <w:t>Метаналь</w:t>
            </w:r>
            <w:proofErr w:type="spellEnd"/>
            <w:r w:rsidRPr="008E109A">
              <w:rPr>
                <w:rFonts w:ascii="Times New Roman" w:hAnsi="Times New Roman" w:cs="Times New Roman"/>
                <w:sz w:val="16"/>
                <w:szCs w:val="16"/>
              </w:rPr>
              <w:t>) (609)</w:t>
            </w:r>
          </w:p>
        </w:tc>
        <w:tc>
          <w:tcPr>
            <w:tcW w:w="325" w:type="pct"/>
            <w:tcBorders>
              <w:top w:val="nil"/>
              <w:left w:val="nil"/>
              <w:bottom w:val="single" w:sz="4" w:space="0" w:color="auto"/>
              <w:right w:val="single" w:sz="4" w:space="0" w:color="auto"/>
            </w:tcBorders>
            <w:shd w:val="clear" w:color="auto" w:fill="auto"/>
            <w:hideMark/>
          </w:tcPr>
          <w:p w14:paraId="1C4FC252"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3ADE9610"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0,05</w:t>
            </w:r>
          </w:p>
        </w:tc>
        <w:tc>
          <w:tcPr>
            <w:tcW w:w="427" w:type="pct"/>
            <w:tcBorders>
              <w:top w:val="nil"/>
              <w:left w:val="nil"/>
              <w:bottom w:val="single" w:sz="4" w:space="0" w:color="auto"/>
              <w:right w:val="single" w:sz="4" w:space="0" w:color="auto"/>
            </w:tcBorders>
            <w:shd w:val="clear" w:color="auto" w:fill="auto"/>
            <w:hideMark/>
          </w:tcPr>
          <w:p w14:paraId="082FA83A"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0,01</w:t>
            </w:r>
          </w:p>
        </w:tc>
        <w:tc>
          <w:tcPr>
            <w:tcW w:w="360" w:type="pct"/>
            <w:tcBorders>
              <w:top w:val="nil"/>
              <w:left w:val="nil"/>
              <w:bottom w:val="single" w:sz="4" w:space="0" w:color="auto"/>
              <w:right w:val="single" w:sz="4" w:space="0" w:color="auto"/>
            </w:tcBorders>
            <w:shd w:val="clear" w:color="auto" w:fill="auto"/>
            <w:hideMark/>
          </w:tcPr>
          <w:p w14:paraId="27556654"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12437345"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2</w:t>
            </w:r>
          </w:p>
        </w:tc>
        <w:tc>
          <w:tcPr>
            <w:tcW w:w="681" w:type="pct"/>
            <w:tcBorders>
              <w:top w:val="nil"/>
              <w:left w:val="nil"/>
              <w:bottom w:val="single" w:sz="4" w:space="0" w:color="auto"/>
              <w:right w:val="single" w:sz="4" w:space="0" w:color="auto"/>
            </w:tcBorders>
            <w:shd w:val="clear" w:color="auto" w:fill="auto"/>
            <w:hideMark/>
          </w:tcPr>
          <w:p w14:paraId="40A9CDDF"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0,12846666666</w:t>
            </w:r>
          </w:p>
        </w:tc>
        <w:tc>
          <w:tcPr>
            <w:tcW w:w="545" w:type="pct"/>
            <w:tcBorders>
              <w:top w:val="nil"/>
              <w:left w:val="nil"/>
              <w:bottom w:val="single" w:sz="4" w:space="0" w:color="auto"/>
              <w:right w:val="single" w:sz="4" w:space="0" w:color="auto"/>
            </w:tcBorders>
            <w:shd w:val="clear" w:color="auto" w:fill="auto"/>
            <w:hideMark/>
          </w:tcPr>
          <w:p w14:paraId="4D4BB981"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0,239148</w:t>
            </w:r>
          </w:p>
        </w:tc>
        <w:tc>
          <w:tcPr>
            <w:tcW w:w="623" w:type="pct"/>
            <w:tcBorders>
              <w:top w:val="nil"/>
              <w:left w:val="nil"/>
              <w:bottom w:val="single" w:sz="4" w:space="0" w:color="auto"/>
              <w:right w:val="single" w:sz="4" w:space="0" w:color="auto"/>
            </w:tcBorders>
            <w:shd w:val="clear" w:color="auto" w:fill="auto"/>
            <w:hideMark/>
          </w:tcPr>
          <w:p w14:paraId="6D186D5E"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23,9148</w:t>
            </w:r>
          </w:p>
        </w:tc>
      </w:tr>
      <w:tr w:rsidR="008E109A" w:rsidRPr="008E109A" w14:paraId="6CE1CF82" w14:textId="77777777" w:rsidTr="008E109A">
        <w:trPr>
          <w:trHeight w:val="1020"/>
        </w:trPr>
        <w:tc>
          <w:tcPr>
            <w:tcW w:w="294" w:type="pct"/>
            <w:tcBorders>
              <w:top w:val="nil"/>
              <w:left w:val="single" w:sz="4" w:space="0" w:color="auto"/>
              <w:bottom w:val="single" w:sz="4" w:space="0" w:color="auto"/>
              <w:right w:val="single" w:sz="4" w:space="0" w:color="auto"/>
            </w:tcBorders>
            <w:shd w:val="clear" w:color="auto" w:fill="auto"/>
            <w:hideMark/>
          </w:tcPr>
          <w:p w14:paraId="785E152B"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2754</w:t>
            </w:r>
          </w:p>
        </w:tc>
        <w:tc>
          <w:tcPr>
            <w:tcW w:w="815" w:type="pct"/>
            <w:tcBorders>
              <w:top w:val="nil"/>
              <w:left w:val="nil"/>
              <w:bottom w:val="single" w:sz="4" w:space="0" w:color="auto"/>
              <w:right w:val="single" w:sz="4" w:space="0" w:color="auto"/>
            </w:tcBorders>
            <w:shd w:val="clear" w:color="auto" w:fill="auto"/>
            <w:hideMark/>
          </w:tcPr>
          <w:p w14:paraId="4C5F1825"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Алканы С12-19 /в пересчете на С/ (Углеводороды предельные С12-С19 (в пересчете на С); Растворитель РПК-265П) (10)</w:t>
            </w:r>
          </w:p>
        </w:tc>
        <w:tc>
          <w:tcPr>
            <w:tcW w:w="325" w:type="pct"/>
            <w:tcBorders>
              <w:top w:val="nil"/>
              <w:left w:val="nil"/>
              <w:bottom w:val="single" w:sz="4" w:space="0" w:color="auto"/>
              <w:right w:val="single" w:sz="4" w:space="0" w:color="auto"/>
            </w:tcBorders>
            <w:shd w:val="clear" w:color="auto" w:fill="auto"/>
            <w:hideMark/>
          </w:tcPr>
          <w:p w14:paraId="772E114A"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3D5A3985"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1</w:t>
            </w:r>
          </w:p>
        </w:tc>
        <w:tc>
          <w:tcPr>
            <w:tcW w:w="427" w:type="pct"/>
            <w:tcBorders>
              <w:top w:val="nil"/>
              <w:left w:val="nil"/>
              <w:bottom w:val="single" w:sz="4" w:space="0" w:color="auto"/>
              <w:right w:val="single" w:sz="4" w:space="0" w:color="auto"/>
            </w:tcBorders>
            <w:shd w:val="clear" w:color="auto" w:fill="auto"/>
            <w:hideMark/>
          </w:tcPr>
          <w:p w14:paraId="495D840C"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360" w:type="pct"/>
            <w:tcBorders>
              <w:top w:val="nil"/>
              <w:left w:val="nil"/>
              <w:bottom w:val="single" w:sz="4" w:space="0" w:color="auto"/>
              <w:right w:val="single" w:sz="4" w:space="0" w:color="auto"/>
            </w:tcBorders>
            <w:shd w:val="clear" w:color="auto" w:fill="auto"/>
            <w:hideMark/>
          </w:tcPr>
          <w:p w14:paraId="239FAD4F"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3FC86739"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4</w:t>
            </w:r>
          </w:p>
        </w:tc>
        <w:tc>
          <w:tcPr>
            <w:tcW w:w="681" w:type="pct"/>
            <w:tcBorders>
              <w:top w:val="nil"/>
              <w:left w:val="nil"/>
              <w:bottom w:val="single" w:sz="4" w:space="0" w:color="auto"/>
              <w:right w:val="single" w:sz="4" w:space="0" w:color="auto"/>
            </w:tcBorders>
            <w:shd w:val="clear" w:color="auto" w:fill="auto"/>
            <w:hideMark/>
          </w:tcPr>
          <w:p w14:paraId="062CC00A"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1,38927066666</w:t>
            </w:r>
          </w:p>
        </w:tc>
        <w:tc>
          <w:tcPr>
            <w:tcW w:w="545" w:type="pct"/>
            <w:tcBorders>
              <w:top w:val="nil"/>
              <w:left w:val="nil"/>
              <w:bottom w:val="single" w:sz="4" w:space="0" w:color="auto"/>
              <w:right w:val="single" w:sz="4" w:space="0" w:color="auto"/>
            </w:tcBorders>
            <w:shd w:val="clear" w:color="auto" w:fill="auto"/>
            <w:hideMark/>
          </w:tcPr>
          <w:p w14:paraId="7DCFFA4C"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2,401184</w:t>
            </w:r>
          </w:p>
        </w:tc>
        <w:tc>
          <w:tcPr>
            <w:tcW w:w="623" w:type="pct"/>
            <w:tcBorders>
              <w:top w:val="nil"/>
              <w:left w:val="nil"/>
              <w:bottom w:val="single" w:sz="4" w:space="0" w:color="auto"/>
              <w:right w:val="single" w:sz="4" w:space="0" w:color="auto"/>
            </w:tcBorders>
            <w:shd w:val="clear" w:color="auto" w:fill="auto"/>
            <w:hideMark/>
          </w:tcPr>
          <w:p w14:paraId="2EC23E6E"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2,401184</w:t>
            </w:r>
          </w:p>
        </w:tc>
      </w:tr>
      <w:tr w:rsidR="008E109A" w:rsidRPr="008E109A" w14:paraId="4422D9BF" w14:textId="77777777" w:rsidTr="008E109A">
        <w:trPr>
          <w:trHeight w:val="765"/>
        </w:trPr>
        <w:tc>
          <w:tcPr>
            <w:tcW w:w="294" w:type="pct"/>
            <w:tcBorders>
              <w:top w:val="nil"/>
              <w:left w:val="single" w:sz="4" w:space="0" w:color="auto"/>
              <w:bottom w:val="single" w:sz="4" w:space="0" w:color="auto"/>
              <w:right w:val="single" w:sz="4" w:space="0" w:color="auto"/>
            </w:tcBorders>
            <w:shd w:val="clear" w:color="auto" w:fill="auto"/>
            <w:hideMark/>
          </w:tcPr>
          <w:p w14:paraId="2DE2AE5B"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2907</w:t>
            </w:r>
          </w:p>
        </w:tc>
        <w:tc>
          <w:tcPr>
            <w:tcW w:w="815" w:type="pct"/>
            <w:tcBorders>
              <w:top w:val="nil"/>
              <w:left w:val="nil"/>
              <w:bottom w:val="single" w:sz="4" w:space="0" w:color="auto"/>
              <w:right w:val="single" w:sz="4" w:space="0" w:color="auto"/>
            </w:tcBorders>
            <w:shd w:val="clear" w:color="auto" w:fill="auto"/>
            <w:hideMark/>
          </w:tcPr>
          <w:p w14:paraId="6C47A3E9"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Пыль неорганическая, содержащая двуокись кремния в %: более 70 (Динас) (493)</w:t>
            </w:r>
          </w:p>
        </w:tc>
        <w:tc>
          <w:tcPr>
            <w:tcW w:w="325" w:type="pct"/>
            <w:tcBorders>
              <w:top w:val="nil"/>
              <w:left w:val="nil"/>
              <w:bottom w:val="single" w:sz="4" w:space="0" w:color="auto"/>
              <w:right w:val="single" w:sz="4" w:space="0" w:color="auto"/>
            </w:tcBorders>
            <w:shd w:val="clear" w:color="auto" w:fill="auto"/>
            <w:hideMark/>
          </w:tcPr>
          <w:p w14:paraId="13680D1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19CB177B"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0,15</w:t>
            </w:r>
          </w:p>
        </w:tc>
        <w:tc>
          <w:tcPr>
            <w:tcW w:w="427" w:type="pct"/>
            <w:tcBorders>
              <w:top w:val="nil"/>
              <w:left w:val="nil"/>
              <w:bottom w:val="single" w:sz="4" w:space="0" w:color="auto"/>
              <w:right w:val="single" w:sz="4" w:space="0" w:color="auto"/>
            </w:tcBorders>
            <w:shd w:val="clear" w:color="auto" w:fill="auto"/>
            <w:hideMark/>
          </w:tcPr>
          <w:p w14:paraId="1F50814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0,05</w:t>
            </w:r>
          </w:p>
        </w:tc>
        <w:tc>
          <w:tcPr>
            <w:tcW w:w="360" w:type="pct"/>
            <w:tcBorders>
              <w:top w:val="nil"/>
              <w:left w:val="nil"/>
              <w:bottom w:val="single" w:sz="4" w:space="0" w:color="auto"/>
              <w:right w:val="single" w:sz="4" w:space="0" w:color="auto"/>
            </w:tcBorders>
            <w:shd w:val="clear" w:color="auto" w:fill="auto"/>
            <w:hideMark/>
          </w:tcPr>
          <w:p w14:paraId="6E7C7873"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3825D70D"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3</w:t>
            </w:r>
          </w:p>
        </w:tc>
        <w:tc>
          <w:tcPr>
            <w:tcW w:w="681" w:type="pct"/>
            <w:tcBorders>
              <w:top w:val="nil"/>
              <w:left w:val="nil"/>
              <w:bottom w:val="single" w:sz="4" w:space="0" w:color="auto"/>
              <w:right w:val="single" w:sz="4" w:space="0" w:color="auto"/>
            </w:tcBorders>
            <w:shd w:val="clear" w:color="auto" w:fill="auto"/>
            <w:hideMark/>
          </w:tcPr>
          <w:p w14:paraId="1EB7F08E"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0,3611977</w:t>
            </w:r>
          </w:p>
        </w:tc>
        <w:tc>
          <w:tcPr>
            <w:tcW w:w="545" w:type="pct"/>
            <w:tcBorders>
              <w:top w:val="nil"/>
              <w:left w:val="nil"/>
              <w:bottom w:val="single" w:sz="4" w:space="0" w:color="auto"/>
              <w:right w:val="single" w:sz="4" w:space="0" w:color="auto"/>
            </w:tcBorders>
            <w:shd w:val="clear" w:color="auto" w:fill="auto"/>
            <w:hideMark/>
          </w:tcPr>
          <w:p w14:paraId="1194417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0,0313168</w:t>
            </w:r>
          </w:p>
        </w:tc>
        <w:tc>
          <w:tcPr>
            <w:tcW w:w="623" w:type="pct"/>
            <w:tcBorders>
              <w:top w:val="nil"/>
              <w:left w:val="nil"/>
              <w:bottom w:val="single" w:sz="4" w:space="0" w:color="auto"/>
              <w:right w:val="single" w:sz="4" w:space="0" w:color="auto"/>
            </w:tcBorders>
            <w:shd w:val="clear" w:color="auto" w:fill="auto"/>
            <w:hideMark/>
          </w:tcPr>
          <w:p w14:paraId="7FA04FD0"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0,626336</w:t>
            </w:r>
          </w:p>
        </w:tc>
      </w:tr>
      <w:tr w:rsidR="008E109A" w:rsidRPr="008E109A" w14:paraId="6F6C606C" w14:textId="77777777" w:rsidTr="008E109A">
        <w:trPr>
          <w:trHeight w:val="1530"/>
        </w:trPr>
        <w:tc>
          <w:tcPr>
            <w:tcW w:w="294" w:type="pct"/>
            <w:tcBorders>
              <w:top w:val="nil"/>
              <w:left w:val="single" w:sz="4" w:space="0" w:color="auto"/>
              <w:bottom w:val="single" w:sz="4" w:space="0" w:color="auto"/>
              <w:right w:val="single" w:sz="4" w:space="0" w:color="auto"/>
            </w:tcBorders>
            <w:shd w:val="clear" w:color="auto" w:fill="auto"/>
            <w:hideMark/>
          </w:tcPr>
          <w:p w14:paraId="08083F8B"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2908</w:t>
            </w:r>
          </w:p>
        </w:tc>
        <w:tc>
          <w:tcPr>
            <w:tcW w:w="815" w:type="pct"/>
            <w:tcBorders>
              <w:top w:val="nil"/>
              <w:left w:val="nil"/>
              <w:bottom w:val="single" w:sz="4" w:space="0" w:color="auto"/>
              <w:right w:val="single" w:sz="4" w:space="0" w:color="auto"/>
            </w:tcBorders>
            <w:shd w:val="clear" w:color="auto" w:fill="auto"/>
            <w:hideMark/>
          </w:tcPr>
          <w:p w14:paraId="3F7A7217"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 xml:space="preserve">Пыль неорганическая, содержащая двуокись кремния в %: 70-20 (шамот, цемент, пыль цементного производства - глина, глинистый сланец, доменный </w:t>
            </w:r>
            <w:r w:rsidRPr="008E109A">
              <w:rPr>
                <w:rFonts w:ascii="Times New Roman" w:hAnsi="Times New Roman" w:cs="Times New Roman"/>
                <w:sz w:val="16"/>
                <w:szCs w:val="16"/>
              </w:rPr>
              <w:lastRenderedPageBreak/>
              <w:t>шлак, песок, клинкер, зола, кремнезем, зола углей казахстанских месторождений) (494)</w:t>
            </w:r>
          </w:p>
        </w:tc>
        <w:tc>
          <w:tcPr>
            <w:tcW w:w="325" w:type="pct"/>
            <w:tcBorders>
              <w:top w:val="nil"/>
              <w:left w:val="nil"/>
              <w:bottom w:val="single" w:sz="4" w:space="0" w:color="auto"/>
              <w:right w:val="single" w:sz="4" w:space="0" w:color="auto"/>
            </w:tcBorders>
            <w:shd w:val="clear" w:color="auto" w:fill="auto"/>
            <w:hideMark/>
          </w:tcPr>
          <w:p w14:paraId="5777B7D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lastRenderedPageBreak/>
              <w:t> </w:t>
            </w:r>
          </w:p>
        </w:tc>
        <w:tc>
          <w:tcPr>
            <w:tcW w:w="426" w:type="pct"/>
            <w:tcBorders>
              <w:top w:val="nil"/>
              <w:left w:val="nil"/>
              <w:bottom w:val="single" w:sz="4" w:space="0" w:color="auto"/>
              <w:right w:val="single" w:sz="4" w:space="0" w:color="auto"/>
            </w:tcBorders>
            <w:shd w:val="clear" w:color="auto" w:fill="auto"/>
            <w:hideMark/>
          </w:tcPr>
          <w:p w14:paraId="26D4AAFE"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0,3</w:t>
            </w:r>
          </w:p>
        </w:tc>
        <w:tc>
          <w:tcPr>
            <w:tcW w:w="427" w:type="pct"/>
            <w:tcBorders>
              <w:top w:val="nil"/>
              <w:left w:val="nil"/>
              <w:bottom w:val="single" w:sz="4" w:space="0" w:color="auto"/>
              <w:right w:val="single" w:sz="4" w:space="0" w:color="auto"/>
            </w:tcBorders>
            <w:shd w:val="clear" w:color="auto" w:fill="auto"/>
            <w:hideMark/>
          </w:tcPr>
          <w:p w14:paraId="47B09DBA"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0,1</w:t>
            </w:r>
          </w:p>
        </w:tc>
        <w:tc>
          <w:tcPr>
            <w:tcW w:w="360" w:type="pct"/>
            <w:tcBorders>
              <w:top w:val="nil"/>
              <w:left w:val="nil"/>
              <w:bottom w:val="single" w:sz="4" w:space="0" w:color="auto"/>
              <w:right w:val="single" w:sz="4" w:space="0" w:color="auto"/>
            </w:tcBorders>
            <w:shd w:val="clear" w:color="auto" w:fill="auto"/>
            <w:hideMark/>
          </w:tcPr>
          <w:p w14:paraId="5D9FBF09"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5470ADA3"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3</w:t>
            </w:r>
          </w:p>
        </w:tc>
        <w:tc>
          <w:tcPr>
            <w:tcW w:w="681" w:type="pct"/>
            <w:tcBorders>
              <w:top w:val="nil"/>
              <w:left w:val="nil"/>
              <w:bottom w:val="single" w:sz="4" w:space="0" w:color="auto"/>
              <w:right w:val="single" w:sz="4" w:space="0" w:color="auto"/>
            </w:tcBorders>
            <w:shd w:val="clear" w:color="auto" w:fill="auto"/>
            <w:hideMark/>
          </w:tcPr>
          <w:p w14:paraId="01C2193D"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0,007975</w:t>
            </w:r>
          </w:p>
        </w:tc>
        <w:tc>
          <w:tcPr>
            <w:tcW w:w="545" w:type="pct"/>
            <w:tcBorders>
              <w:top w:val="nil"/>
              <w:left w:val="nil"/>
              <w:bottom w:val="single" w:sz="4" w:space="0" w:color="auto"/>
              <w:right w:val="single" w:sz="4" w:space="0" w:color="auto"/>
            </w:tcBorders>
            <w:shd w:val="clear" w:color="auto" w:fill="auto"/>
            <w:hideMark/>
          </w:tcPr>
          <w:p w14:paraId="0E4EF68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0,004141</w:t>
            </w:r>
          </w:p>
        </w:tc>
        <w:tc>
          <w:tcPr>
            <w:tcW w:w="623" w:type="pct"/>
            <w:tcBorders>
              <w:top w:val="nil"/>
              <w:left w:val="nil"/>
              <w:bottom w:val="single" w:sz="4" w:space="0" w:color="auto"/>
              <w:right w:val="single" w:sz="4" w:space="0" w:color="auto"/>
            </w:tcBorders>
            <w:shd w:val="clear" w:color="auto" w:fill="auto"/>
            <w:hideMark/>
          </w:tcPr>
          <w:p w14:paraId="065469D2"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0,04141</w:t>
            </w:r>
          </w:p>
        </w:tc>
      </w:tr>
      <w:tr w:rsidR="008E109A" w:rsidRPr="008E109A" w14:paraId="141C3B77" w14:textId="77777777" w:rsidTr="008E109A">
        <w:trPr>
          <w:trHeight w:val="510"/>
        </w:trPr>
        <w:tc>
          <w:tcPr>
            <w:tcW w:w="294" w:type="pct"/>
            <w:tcBorders>
              <w:top w:val="nil"/>
              <w:left w:val="single" w:sz="4" w:space="0" w:color="auto"/>
              <w:bottom w:val="single" w:sz="4" w:space="0" w:color="auto"/>
              <w:right w:val="single" w:sz="4" w:space="0" w:color="auto"/>
            </w:tcBorders>
            <w:shd w:val="clear" w:color="auto" w:fill="auto"/>
            <w:hideMark/>
          </w:tcPr>
          <w:p w14:paraId="2BBC05D9"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2930</w:t>
            </w:r>
          </w:p>
        </w:tc>
        <w:tc>
          <w:tcPr>
            <w:tcW w:w="815" w:type="pct"/>
            <w:tcBorders>
              <w:top w:val="nil"/>
              <w:left w:val="nil"/>
              <w:bottom w:val="single" w:sz="4" w:space="0" w:color="auto"/>
              <w:right w:val="single" w:sz="4" w:space="0" w:color="auto"/>
            </w:tcBorders>
            <w:shd w:val="clear" w:color="auto" w:fill="auto"/>
            <w:hideMark/>
          </w:tcPr>
          <w:p w14:paraId="67391DFC"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 xml:space="preserve">Пыль абразивная (Корунд белый, </w:t>
            </w:r>
            <w:proofErr w:type="spellStart"/>
            <w:r w:rsidRPr="008E109A">
              <w:rPr>
                <w:rFonts w:ascii="Times New Roman" w:hAnsi="Times New Roman" w:cs="Times New Roman"/>
                <w:sz w:val="16"/>
                <w:szCs w:val="16"/>
              </w:rPr>
              <w:t>Монокорунд</w:t>
            </w:r>
            <w:proofErr w:type="spellEnd"/>
            <w:r w:rsidRPr="008E109A">
              <w:rPr>
                <w:rFonts w:ascii="Times New Roman" w:hAnsi="Times New Roman" w:cs="Times New Roman"/>
                <w:sz w:val="16"/>
                <w:szCs w:val="16"/>
              </w:rPr>
              <w:t>) (1027*)</w:t>
            </w:r>
          </w:p>
        </w:tc>
        <w:tc>
          <w:tcPr>
            <w:tcW w:w="325" w:type="pct"/>
            <w:tcBorders>
              <w:top w:val="nil"/>
              <w:left w:val="nil"/>
              <w:bottom w:val="single" w:sz="4" w:space="0" w:color="auto"/>
              <w:right w:val="single" w:sz="4" w:space="0" w:color="auto"/>
            </w:tcBorders>
            <w:shd w:val="clear" w:color="auto" w:fill="auto"/>
            <w:hideMark/>
          </w:tcPr>
          <w:p w14:paraId="154049AE"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5E5758B9"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7" w:type="pct"/>
            <w:tcBorders>
              <w:top w:val="nil"/>
              <w:left w:val="nil"/>
              <w:bottom w:val="single" w:sz="4" w:space="0" w:color="auto"/>
              <w:right w:val="single" w:sz="4" w:space="0" w:color="auto"/>
            </w:tcBorders>
            <w:shd w:val="clear" w:color="auto" w:fill="auto"/>
            <w:hideMark/>
          </w:tcPr>
          <w:p w14:paraId="57F39A1B"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360" w:type="pct"/>
            <w:tcBorders>
              <w:top w:val="nil"/>
              <w:left w:val="nil"/>
              <w:bottom w:val="single" w:sz="4" w:space="0" w:color="auto"/>
              <w:right w:val="single" w:sz="4" w:space="0" w:color="auto"/>
            </w:tcBorders>
            <w:shd w:val="clear" w:color="auto" w:fill="auto"/>
            <w:hideMark/>
          </w:tcPr>
          <w:p w14:paraId="376BE30A"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0,04</w:t>
            </w:r>
          </w:p>
        </w:tc>
        <w:tc>
          <w:tcPr>
            <w:tcW w:w="505" w:type="pct"/>
            <w:tcBorders>
              <w:top w:val="nil"/>
              <w:left w:val="nil"/>
              <w:bottom w:val="single" w:sz="4" w:space="0" w:color="auto"/>
              <w:right w:val="single" w:sz="4" w:space="0" w:color="auto"/>
            </w:tcBorders>
            <w:shd w:val="clear" w:color="auto" w:fill="auto"/>
            <w:hideMark/>
          </w:tcPr>
          <w:p w14:paraId="40F1B952"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 </w:t>
            </w:r>
          </w:p>
        </w:tc>
        <w:tc>
          <w:tcPr>
            <w:tcW w:w="681" w:type="pct"/>
            <w:tcBorders>
              <w:top w:val="nil"/>
              <w:left w:val="nil"/>
              <w:bottom w:val="single" w:sz="4" w:space="0" w:color="auto"/>
              <w:right w:val="single" w:sz="4" w:space="0" w:color="auto"/>
            </w:tcBorders>
            <w:shd w:val="clear" w:color="auto" w:fill="auto"/>
            <w:hideMark/>
          </w:tcPr>
          <w:p w14:paraId="145F4B9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0,027</w:t>
            </w:r>
          </w:p>
        </w:tc>
        <w:tc>
          <w:tcPr>
            <w:tcW w:w="545" w:type="pct"/>
            <w:tcBorders>
              <w:top w:val="nil"/>
              <w:left w:val="nil"/>
              <w:bottom w:val="single" w:sz="4" w:space="0" w:color="auto"/>
              <w:right w:val="single" w:sz="4" w:space="0" w:color="auto"/>
            </w:tcBorders>
            <w:shd w:val="clear" w:color="auto" w:fill="auto"/>
            <w:hideMark/>
          </w:tcPr>
          <w:p w14:paraId="26E3C0AA"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0,0039</w:t>
            </w:r>
          </w:p>
        </w:tc>
        <w:tc>
          <w:tcPr>
            <w:tcW w:w="623" w:type="pct"/>
            <w:tcBorders>
              <w:top w:val="nil"/>
              <w:left w:val="nil"/>
              <w:bottom w:val="single" w:sz="4" w:space="0" w:color="auto"/>
              <w:right w:val="single" w:sz="4" w:space="0" w:color="auto"/>
            </w:tcBorders>
            <w:shd w:val="clear" w:color="auto" w:fill="auto"/>
            <w:hideMark/>
          </w:tcPr>
          <w:p w14:paraId="0A630750"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0,0975</w:t>
            </w:r>
          </w:p>
        </w:tc>
      </w:tr>
      <w:tr w:rsidR="008E109A" w:rsidRPr="008E109A" w14:paraId="44A4CB2E" w14:textId="77777777" w:rsidTr="008E109A">
        <w:trPr>
          <w:trHeight w:val="255"/>
        </w:trPr>
        <w:tc>
          <w:tcPr>
            <w:tcW w:w="294" w:type="pct"/>
            <w:tcBorders>
              <w:top w:val="nil"/>
              <w:left w:val="single" w:sz="4" w:space="0" w:color="auto"/>
              <w:bottom w:val="single" w:sz="4" w:space="0" w:color="auto"/>
              <w:right w:val="single" w:sz="4" w:space="0" w:color="auto"/>
            </w:tcBorders>
            <w:shd w:val="clear" w:color="auto" w:fill="auto"/>
            <w:hideMark/>
          </w:tcPr>
          <w:p w14:paraId="1A220EF0"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 </w:t>
            </w:r>
          </w:p>
        </w:tc>
        <w:tc>
          <w:tcPr>
            <w:tcW w:w="815" w:type="pct"/>
            <w:tcBorders>
              <w:top w:val="nil"/>
              <w:left w:val="nil"/>
              <w:bottom w:val="single" w:sz="4" w:space="0" w:color="auto"/>
              <w:right w:val="single" w:sz="4" w:space="0" w:color="auto"/>
            </w:tcBorders>
            <w:shd w:val="clear" w:color="auto" w:fill="auto"/>
            <w:hideMark/>
          </w:tcPr>
          <w:p w14:paraId="27A3C456" w14:textId="77777777" w:rsidR="008E109A" w:rsidRPr="008E109A" w:rsidRDefault="008E109A" w:rsidP="00774CA3">
            <w:pPr>
              <w:ind w:firstLineChars="200" w:firstLine="321"/>
              <w:rPr>
                <w:rFonts w:ascii="Times New Roman" w:hAnsi="Times New Roman" w:cs="Times New Roman"/>
                <w:b/>
                <w:bCs/>
                <w:sz w:val="16"/>
                <w:szCs w:val="16"/>
              </w:rPr>
            </w:pPr>
            <w:r w:rsidRPr="008E109A">
              <w:rPr>
                <w:rFonts w:ascii="Times New Roman" w:hAnsi="Times New Roman" w:cs="Times New Roman"/>
                <w:b/>
                <w:bCs/>
                <w:sz w:val="16"/>
                <w:szCs w:val="16"/>
              </w:rPr>
              <w:t xml:space="preserve">В С Е Г </w:t>
            </w:r>
            <w:proofErr w:type="gramStart"/>
            <w:r w:rsidRPr="008E109A">
              <w:rPr>
                <w:rFonts w:ascii="Times New Roman" w:hAnsi="Times New Roman" w:cs="Times New Roman"/>
                <w:b/>
                <w:bCs/>
                <w:sz w:val="16"/>
                <w:szCs w:val="16"/>
              </w:rPr>
              <w:t>О :</w:t>
            </w:r>
            <w:proofErr w:type="gramEnd"/>
          </w:p>
        </w:tc>
        <w:tc>
          <w:tcPr>
            <w:tcW w:w="325" w:type="pct"/>
            <w:tcBorders>
              <w:top w:val="nil"/>
              <w:left w:val="nil"/>
              <w:bottom w:val="single" w:sz="4" w:space="0" w:color="auto"/>
              <w:right w:val="single" w:sz="4" w:space="0" w:color="auto"/>
            </w:tcBorders>
            <w:shd w:val="clear" w:color="auto" w:fill="auto"/>
            <w:hideMark/>
          </w:tcPr>
          <w:p w14:paraId="50AFE51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06F498FF"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7" w:type="pct"/>
            <w:tcBorders>
              <w:top w:val="nil"/>
              <w:left w:val="nil"/>
              <w:bottom w:val="single" w:sz="4" w:space="0" w:color="auto"/>
              <w:right w:val="single" w:sz="4" w:space="0" w:color="auto"/>
            </w:tcBorders>
            <w:shd w:val="clear" w:color="auto" w:fill="auto"/>
            <w:hideMark/>
          </w:tcPr>
          <w:p w14:paraId="709E28DA"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360" w:type="pct"/>
            <w:tcBorders>
              <w:top w:val="nil"/>
              <w:left w:val="nil"/>
              <w:bottom w:val="single" w:sz="4" w:space="0" w:color="auto"/>
              <w:right w:val="single" w:sz="4" w:space="0" w:color="auto"/>
            </w:tcBorders>
            <w:shd w:val="clear" w:color="auto" w:fill="auto"/>
            <w:hideMark/>
          </w:tcPr>
          <w:p w14:paraId="7E923890"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4A90F8CD"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 </w:t>
            </w:r>
          </w:p>
        </w:tc>
        <w:tc>
          <w:tcPr>
            <w:tcW w:w="681" w:type="pct"/>
            <w:tcBorders>
              <w:top w:val="nil"/>
              <w:left w:val="nil"/>
              <w:bottom w:val="single" w:sz="4" w:space="0" w:color="auto"/>
              <w:right w:val="single" w:sz="4" w:space="0" w:color="auto"/>
            </w:tcBorders>
            <w:shd w:val="clear" w:color="auto" w:fill="auto"/>
            <w:hideMark/>
          </w:tcPr>
          <w:p w14:paraId="36A5C07E" w14:textId="77777777" w:rsidR="008E109A" w:rsidRPr="008E109A" w:rsidRDefault="008E109A" w:rsidP="00774CA3">
            <w:pPr>
              <w:jc w:val="right"/>
              <w:rPr>
                <w:rFonts w:ascii="Times New Roman" w:hAnsi="Times New Roman" w:cs="Times New Roman"/>
                <w:b/>
                <w:bCs/>
                <w:sz w:val="16"/>
                <w:szCs w:val="16"/>
              </w:rPr>
            </w:pPr>
            <w:r w:rsidRPr="008E109A">
              <w:rPr>
                <w:rFonts w:ascii="Times New Roman" w:hAnsi="Times New Roman" w:cs="Times New Roman"/>
                <w:b/>
                <w:bCs/>
                <w:sz w:val="16"/>
                <w:szCs w:val="16"/>
              </w:rPr>
              <w:t>13,99168043</w:t>
            </w:r>
          </w:p>
        </w:tc>
        <w:tc>
          <w:tcPr>
            <w:tcW w:w="545" w:type="pct"/>
            <w:tcBorders>
              <w:top w:val="nil"/>
              <w:left w:val="nil"/>
              <w:bottom w:val="single" w:sz="4" w:space="0" w:color="auto"/>
              <w:right w:val="single" w:sz="4" w:space="0" w:color="auto"/>
            </w:tcBorders>
            <w:shd w:val="clear" w:color="auto" w:fill="auto"/>
            <w:hideMark/>
          </w:tcPr>
          <w:p w14:paraId="0FD66A75" w14:textId="77777777" w:rsidR="008E109A" w:rsidRPr="008E109A" w:rsidRDefault="008E109A" w:rsidP="00774CA3">
            <w:pPr>
              <w:jc w:val="right"/>
              <w:rPr>
                <w:rFonts w:ascii="Times New Roman" w:hAnsi="Times New Roman" w:cs="Times New Roman"/>
                <w:b/>
                <w:bCs/>
                <w:sz w:val="16"/>
                <w:szCs w:val="16"/>
              </w:rPr>
            </w:pPr>
            <w:r w:rsidRPr="008E109A">
              <w:rPr>
                <w:rFonts w:ascii="Times New Roman" w:hAnsi="Times New Roman" w:cs="Times New Roman"/>
                <w:b/>
                <w:bCs/>
                <w:sz w:val="16"/>
                <w:szCs w:val="16"/>
              </w:rPr>
              <w:t>24,803971</w:t>
            </w:r>
          </w:p>
        </w:tc>
        <w:tc>
          <w:tcPr>
            <w:tcW w:w="623" w:type="pct"/>
            <w:tcBorders>
              <w:top w:val="nil"/>
              <w:left w:val="nil"/>
              <w:bottom w:val="single" w:sz="4" w:space="0" w:color="auto"/>
              <w:right w:val="single" w:sz="4" w:space="0" w:color="auto"/>
            </w:tcBorders>
            <w:shd w:val="clear" w:color="auto" w:fill="auto"/>
            <w:hideMark/>
          </w:tcPr>
          <w:p w14:paraId="2FBEC553" w14:textId="77777777" w:rsidR="008E109A" w:rsidRPr="008E109A" w:rsidRDefault="008E109A" w:rsidP="00774CA3">
            <w:pPr>
              <w:jc w:val="right"/>
              <w:rPr>
                <w:rFonts w:ascii="Times New Roman" w:hAnsi="Times New Roman" w:cs="Times New Roman"/>
                <w:b/>
                <w:bCs/>
                <w:sz w:val="16"/>
                <w:szCs w:val="16"/>
              </w:rPr>
            </w:pPr>
            <w:r w:rsidRPr="008E109A">
              <w:rPr>
                <w:rFonts w:ascii="Times New Roman" w:hAnsi="Times New Roman" w:cs="Times New Roman"/>
                <w:b/>
                <w:bCs/>
                <w:sz w:val="16"/>
                <w:szCs w:val="16"/>
              </w:rPr>
              <w:t>391,81438</w:t>
            </w:r>
          </w:p>
        </w:tc>
      </w:tr>
    </w:tbl>
    <w:p w14:paraId="0CE9EA8E" w14:textId="77777777" w:rsidR="00682CF6" w:rsidRPr="00D43799" w:rsidRDefault="00682CF6" w:rsidP="00D43799">
      <w:pPr>
        <w:shd w:val="clear" w:color="auto" w:fill="FFFFFF"/>
        <w:spacing w:after="0" w:line="240" w:lineRule="auto"/>
        <w:ind w:right="-2"/>
        <w:jc w:val="both"/>
        <w:rPr>
          <w:rFonts w:ascii="Arial" w:eastAsia="Times New Roman" w:hAnsi="Arial" w:cs="Arial"/>
          <w:b/>
          <w:color w:val="000000" w:themeColor="text1"/>
          <w:sz w:val="20"/>
          <w:szCs w:val="20"/>
        </w:rPr>
      </w:pPr>
    </w:p>
    <w:p w14:paraId="1E6BE7F4" w14:textId="77E2A96E" w:rsidR="00CE426A" w:rsidRDefault="00D43799" w:rsidP="000F5D30">
      <w:pPr>
        <w:spacing w:after="0" w:line="240" w:lineRule="auto"/>
        <w:jc w:val="both"/>
        <w:rPr>
          <w:rFonts w:ascii="Arial" w:hAnsi="Arial" w:cs="Arial"/>
          <w:color w:val="000000"/>
        </w:rPr>
      </w:pPr>
      <w:r w:rsidRPr="00D43799">
        <w:rPr>
          <w:rFonts w:ascii="Times New Roman" w:eastAsia="Times New Roman" w:hAnsi="Times New Roman" w:cs="Times New Roman"/>
          <w:sz w:val="24"/>
          <w:lang w:val="kk-KZ" w:eastAsia="ru-RU"/>
        </w:rPr>
        <w:t xml:space="preserve">           </w:t>
      </w:r>
      <w:r w:rsidR="00905AB5" w:rsidRPr="00905AB5">
        <w:rPr>
          <w:rFonts w:ascii="Times New Roman" w:eastAsia="Times New Roman" w:hAnsi="Times New Roman" w:cs="Times New Roman"/>
          <w:sz w:val="24"/>
          <w:lang w:val="kk-KZ" w:eastAsia="ru-RU"/>
        </w:rPr>
        <w:t xml:space="preserve">Лимиты накопления отходов при </w:t>
      </w:r>
      <w:r w:rsidR="00CE426A">
        <w:rPr>
          <w:rFonts w:ascii="Times New Roman" w:eastAsia="Times New Roman" w:hAnsi="Times New Roman" w:cs="Times New Roman"/>
          <w:sz w:val="24"/>
          <w:lang w:val="kk-KZ" w:eastAsia="ru-RU"/>
        </w:rPr>
        <w:t>бурении</w:t>
      </w:r>
      <w:r w:rsidR="00905AB5" w:rsidRPr="00905AB5">
        <w:rPr>
          <w:rFonts w:ascii="Times New Roman" w:eastAsia="Times New Roman" w:hAnsi="Times New Roman" w:cs="Times New Roman"/>
          <w:sz w:val="24"/>
          <w:lang w:val="kk-KZ" w:eastAsia="ru-RU"/>
        </w:rPr>
        <w:t xml:space="preserve"> на 202</w:t>
      </w:r>
      <w:r w:rsidR="00D4792D">
        <w:rPr>
          <w:rFonts w:ascii="Times New Roman" w:eastAsia="Times New Roman" w:hAnsi="Times New Roman" w:cs="Times New Roman"/>
          <w:sz w:val="24"/>
          <w:lang w:val="kk-KZ" w:eastAsia="ru-RU"/>
        </w:rPr>
        <w:t>7</w:t>
      </w:r>
      <w:r w:rsidR="00905AB5" w:rsidRPr="00905AB5">
        <w:rPr>
          <w:rFonts w:ascii="Times New Roman" w:eastAsia="Times New Roman" w:hAnsi="Times New Roman" w:cs="Times New Roman"/>
          <w:sz w:val="24"/>
          <w:lang w:val="kk-KZ" w:eastAsia="ru-RU"/>
        </w:rPr>
        <w:t xml:space="preserve"> год всего составляет </w:t>
      </w:r>
      <w:r w:rsidR="001D0D4C">
        <w:rPr>
          <w:rFonts w:ascii="Times New Roman" w:hAnsi="Times New Roman" w:cs="Times New Roman"/>
          <w:b/>
          <w:bCs/>
          <w:sz w:val="24"/>
          <w:szCs w:val="24"/>
          <w:lang w:val="ru-RU"/>
        </w:rPr>
        <w:t>247,2</w:t>
      </w:r>
      <w:r w:rsidR="00905AB5" w:rsidRPr="008E109A">
        <w:rPr>
          <w:rFonts w:ascii="Times New Roman" w:eastAsia="Times New Roman" w:hAnsi="Times New Roman" w:cs="Times New Roman"/>
          <w:b/>
          <w:sz w:val="24"/>
          <w:szCs w:val="24"/>
          <w:lang w:val="kk-KZ" w:eastAsia="ru-RU"/>
        </w:rPr>
        <w:t>т</w:t>
      </w:r>
      <w:r w:rsidR="00905AB5" w:rsidRPr="00905AB5">
        <w:rPr>
          <w:rFonts w:ascii="Times New Roman" w:eastAsia="Times New Roman" w:hAnsi="Times New Roman" w:cs="Times New Roman"/>
          <w:b/>
          <w:sz w:val="24"/>
          <w:lang w:val="kk-KZ" w:eastAsia="ru-RU"/>
        </w:rPr>
        <w:t>/год</w:t>
      </w:r>
      <w:r w:rsidR="00905AB5" w:rsidRPr="00905AB5">
        <w:rPr>
          <w:rFonts w:ascii="Times New Roman" w:eastAsia="Times New Roman" w:hAnsi="Times New Roman" w:cs="Times New Roman"/>
          <w:sz w:val="24"/>
          <w:lang w:val="kk-KZ" w:eastAsia="ru-RU"/>
        </w:rPr>
        <w:t>. Из них:</w:t>
      </w:r>
      <w:r w:rsidR="00905AB5" w:rsidRPr="000F5D30">
        <w:rPr>
          <w:rFonts w:ascii="Times New Roman" w:eastAsia="Times New Roman" w:hAnsi="Times New Roman" w:cs="Times New Roman"/>
          <w:sz w:val="28"/>
          <w:lang w:val="kk-KZ" w:eastAsia="ru-RU"/>
        </w:rPr>
        <w:t xml:space="preserve"> </w:t>
      </w:r>
      <w:r w:rsidR="000F5D30" w:rsidRPr="000F5D30">
        <w:rPr>
          <w:rFonts w:ascii="Times New Roman" w:hAnsi="Times New Roman" w:cs="Times New Roman"/>
          <w:bCs/>
          <w:color w:val="000000"/>
          <w:sz w:val="24"/>
        </w:rPr>
        <w:t xml:space="preserve">Буровой шлам – </w:t>
      </w:r>
      <w:r w:rsidR="00E21B44" w:rsidRPr="00E21B44">
        <w:rPr>
          <w:rFonts w:ascii="Times New Roman" w:hAnsi="Times New Roman" w:cs="Times New Roman"/>
          <w:sz w:val="24"/>
          <w:szCs w:val="24"/>
        </w:rPr>
        <w:t>55,3</w:t>
      </w:r>
      <w:r w:rsidR="001D0D4C">
        <w:rPr>
          <w:rFonts w:ascii="Times New Roman" w:hAnsi="Times New Roman" w:cs="Times New Roman"/>
          <w:sz w:val="24"/>
          <w:szCs w:val="24"/>
          <w:lang w:val="ru-RU"/>
        </w:rPr>
        <w:t>2</w:t>
      </w:r>
      <w:r w:rsidR="000F5D30" w:rsidRPr="000F5D30">
        <w:rPr>
          <w:rFonts w:ascii="Times New Roman" w:hAnsi="Times New Roman" w:cs="Times New Roman"/>
          <w:color w:val="000000"/>
          <w:sz w:val="24"/>
        </w:rPr>
        <w:t xml:space="preserve"> т/г;</w:t>
      </w:r>
      <w:r w:rsidR="000F5D30" w:rsidRPr="000F5D30">
        <w:rPr>
          <w:rFonts w:ascii="Times New Roman" w:hAnsi="Times New Roman" w:cs="Times New Roman"/>
          <w:sz w:val="24"/>
        </w:rPr>
        <w:t xml:space="preserve"> </w:t>
      </w:r>
      <w:r w:rsidR="000F5D30" w:rsidRPr="000F5D30">
        <w:rPr>
          <w:rFonts w:ascii="Times New Roman" w:hAnsi="Times New Roman" w:cs="Times New Roman"/>
          <w:color w:val="000000"/>
          <w:sz w:val="24"/>
        </w:rPr>
        <w:t xml:space="preserve">Отработанный буровой раствор – </w:t>
      </w:r>
      <w:r w:rsidR="00E21B44" w:rsidRPr="00E21B44">
        <w:rPr>
          <w:rFonts w:ascii="Times New Roman" w:hAnsi="Times New Roman" w:cs="Times New Roman"/>
          <w:sz w:val="24"/>
          <w:szCs w:val="24"/>
        </w:rPr>
        <w:t>189,904</w:t>
      </w:r>
      <w:r w:rsidR="000F5D30" w:rsidRPr="00E21B44">
        <w:rPr>
          <w:rFonts w:ascii="Times New Roman" w:hAnsi="Times New Roman" w:cs="Times New Roman"/>
          <w:color w:val="000000"/>
          <w:sz w:val="32"/>
          <w:szCs w:val="28"/>
        </w:rPr>
        <w:t xml:space="preserve"> </w:t>
      </w:r>
      <w:r w:rsidR="000F5D30" w:rsidRPr="000F5D30">
        <w:rPr>
          <w:rFonts w:ascii="Times New Roman" w:hAnsi="Times New Roman" w:cs="Times New Roman"/>
          <w:color w:val="000000"/>
          <w:sz w:val="24"/>
        </w:rPr>
        <w:t>т/г;</w:t>
      </w:r>
      <w:r w:rsidR="000F5D30" w:rsidRPr="000F5D30">
        <w:rPr>
          <w:rFonts w:ascii="Times New Roman" w:hAnsi="Times New Roman" w:cs="Times New Roman"/>
          <w:sz w:val="24"/>
        </w:rPr>
        <w:t xml:space="preserve"> </w:t>
      </w:r>
      <w:r w:rsidR="000F5D30" w:rsidRPr="000F5D30">
        <w:rPr>
          <w:rFonts w:ascii="Times New Roman" w:hAnsi="Times New Roman" w:cs="Times New Roman"/>
          <w:color w:val="000000"/>
          <w:sz w:val="24"/>
        </w:rPr>
        <w:t>Промасленные отходы (ветошь) – 0,1524</w:t>
      </w:r>
      <w:r w:rsidR="00235F24" w:rsidRPr="00235F24">
        <w:rPr>
          <w:rFonts w:ascii="Times New Roman" w:hAnsi="Times New Roman" w:cs="Times New Roman"/>
          <w:color w:val="000000"/>
          <w:sz w:val="24"/>
          <w:lang w:val="ru-RU"/>
        </w:rPr>
        <w:t xml:space="preserve"> </w:t>
      </w:r>
      <w:r w:rsidR="000F5D30" w:rsidRPr="000F5D30">
        <w:rPr>
          <w:rFonts w:ascii="Times New Roman" w:hAnsi="Times New Roman" w:cs="Times New Roman"/>
          <w:color w:val="000000"/>
          <w:sz w:val="24"/>
        </w:rPr>
        <w:t>т/г;</w:t>
      </w:r>
      <w:r w:rsidR="000F5D30" w:rsidRPr="000F5D30">
        <w:rPr>
          <w:rFonts w:ascii="Times New Roman" w:hAnsi="Times New Roman" w:cs="Times New Roman"/>
          <w:sz w:val="24"/>
        </w:rPr>
        <w:t xml:space="preserve"> </w:t>
      </w:r>
      <w:r w:rsidR="000F5D30" w:rsidRPr="000F5D30">
        <w:rPr>
          <w:rFonts w:ascii="Times New Roman" w:hAnsi="Times New Roman" w:cs="Times New Roman"/>
          <w:color w:val="000000"/>
          <w:sz w:val="24"/>
        </w:rPr>
        <w:t xml:space="preserve">Отработанные масла – </w:t>
      </w:r>
      <w:r w:rsidR="00E21B44" w:rsidRPr="00E21B44">
        <w:rPr>
          <w:rFonts w:ascii="Times New Roman" w:hAnsi="Times New Roman" w:cs="Times New Roman"/>
          <w:sz w:val="24"/>
          <w:szCs w:val="24"/>
        </w:rPr>
        <w:t>0,01988</w:t>
      </w:r>
      <w:r w:rsidR="00235F24" w:rsidRPr="00235F24">
        <w:rPr>
          <w:rFonts w:ascii="Times New Roman" w:hAnsi="Times New Roman" w:cs="Times New Roman"/>
          <w:color w:val="000000"/>
          <w:sz w:val="24"/>
          <w:lang w:val="ru-RU"/>
        </w:rPr>
        <w:t xml:space="preserve"> </w:t>
      </w:r>
      <w:r w:rsidR="000F5D30" w:rsidRPr="000F5D30">
        <w:rPr>
          <w:rFonts w:ascii="Times New Roman" w:hAnsi="Times New Roman" w:cs="Times New Roman"/>
          <w:color w:val="000000"/>
          <w:sz w:val="24"/>
        </w:rPr>
        <w:t>т/г;</w:t>
      </w:r>
      <w:r w:rsidR="000F5D30" w:rsidRPr="000F5D30">
        <w:rPr>
          <w:rFonts w:ascii="Times New Roman" w:hAnsi="Times New Roman" w:cs="Times New Roman"/>
          <w:sz w:val="24"/>
        </w:rPr>
        <w:t xml:space="preserve"> </w:t>
      </w:r>
      <w:r w:rsidR="000F5D30" w:rsidRPr="000F5D30">
        <w:rPr>
          <w:rFonts w:ascii="Times New Roman" w:hAnsi="Times New Roman" w:cs="Times New Roman"/>
          <w:color w:val="000000"/>
          <w:sz w:val="24"/>
        </w:rPr>
        <w:t xml:space="preserve">Коммунальные отходы –  </w:t>
      </w:r>
      <w:r w:rsidR="00E21B44" w:rsidRPr="00E21B44">
        <w:rPr>
          <w:rFonts w:ascii="Times New Roman" w:hAnsi="Times New Roman" w:cs="Times New Roman"/>
          <w:color w:val="000000"/>
          <w:sz w:val="24"/>
          <w:szCs w:val="24"/>
          <w:lang w:val="kk-KZ"/>
        </w:rPr>
        <w:t>0,46</w:t>
      </w:r>
      <w:r w:rsidR="00235F24" w:rsidRPr="00E21B44">
        <w:rPr>
          <w:rFonts w:ascii="Times New Roman" w:hAnsi="Times New Roman" w:cs="Times New Roman"/>
          <w:color w:val="000000"/>
          <w:sz w:val="32"/>
          <w:szCs w:val="28"/>
          <w:lang w:val="ru-RU"/>
        </w:rPr>
        <w:t xml:space="preserve"> </w:t>
      </w:r>
      <w:r w:rsidR="000F5D30" w:rsidRPr="000F5D30">
        <w:rPr>
          <w:rFonts w:ascii="Times New Roman" w:hAnsi="Times New Roman" w:cs="Times New Roman"/>
          <w:color w:val="000000"/>
          <w:sz w:val="24"/>
        </w:rPr>
        <w:t>т/г;</w:t>
      </w:r>
      <w:r w:rsidR="000F5D30" w:rsidRPr="000F5D30">
        <w:rPr>
          <w:rFonts w:ascii="Times New Roman" w:hAnsi="Times New Roman" w:cs="Times New Roman"/>
          <w:sz w:val="24"/>
        </w:rPr>
        <w:t xml:space="preserve"> </w:t>
      </w:r>
      <w:r w:rsidR="000F5D30" w:rsidRPr="000F5D30">
        <w:rPr>
          <w:rFonts w:ascii="Times New Roman" w:hAnsi="Times New Roman" w:cs="Times New Roman"/>
          <w:color w:val="000000"/>
          <w:sz w:val="24"/>
        </w:rPr>
        <w:t xml:space="preserve">Пищевые отходы – </w:t>
      </w:r>
      <w:r w:rsidR="00E21B44" w:rsidRPr="00E21B44">
        <w:rPr>
          <w:rFonts w:ascii="Times New Roman" w:hAnsi="Times New Roman" w:cs="Times New Roman"/>
          <w:color w:val="000000"/>
          <w:sz w:val="24"/>
          <w:szCs w:val="24"/>
          <w:lang w:val="kk-KZ"/>
        </w:rPr>
        <w:t>1,34</w:t>
      </w:r>
      <w:r w:rsidR="00235F24" w:rsidRPr="00E21B44">
        <w:rPr>
          <w:rFonts w:ascii="Times New Roman" w:hAnsi="Times New Roman" w:cs="Times New Roman"/>
          <w:color w:val="000000"/>
          <w:sz w:val="32"/>
          <w:szCs w:val="28"/>
          <w:lang w:val="ru-RU"/>
        </w:rPr>
        <w:t xml:space="preserve"> </w:t>
      </w:r>
      <w:r w:rsidR="00FE36F8">
        <w:rPr>
          <w:rFonts w:ascii="Times New Roman" w:hAnsi="Times New Roman" w:cs="Times New Roman"/>
          <w:color w:val="000000"/>
          <w:sz w:val="24"/>
          <w:lang w:val="kk-KZ"/>
        </w:rPr>
        <w:t>т/г</w:t>
      </w:r>
      <w:r w:rsidR="000F5D30" w:rsidRPr="000F5D30">
        <w:rPr>
          <w:rFonts w:ascii="Times New Roman" w:hAnsi="Times New Roman" w:cs="Times New Roman"/>
          <w:color w:val="000000"/>
          <w:sz w:val="24"/>
        </w:rPr>
        <w:t>; Металлолом-0,</w:t>
      </w:r>
      <w:r w:rsidR="000F5D30" w:rsidRPr="000F5D30">
        <w:rPr>
          <w:rFonts w:ascii="Times New Roman" w:hAnsi="Times New Roman" w:cs="Times New Roman"/>
          <w:color w:val="000000"/>
          <w:sz w:val="24"/>
          <w:lang w:val="kk-KZ"/>
        </w:rPr>
        <w:t>004</w:t>
      </w:r>
      <w:r w:rsidR="00235F24" w:rsidRPr="00235F24">
        <w:rPr>
          <w:rFonts w:ascii="Times New Roman" w:hAnsi="Times New Roman" w:cs="Times New Roman"/>
          <w:color w:val="000000"/>
          <w:sz w:val="24"/>
          <w:lang w:val="ru-RU"/>
        </w:rPr>
        <w:t xml:space="preserve"> </w:t>
      </w:r>
      <w:r w:rsidR="000F5D30" w:rsidRPr="000F5D30">
        <w:rPr>
          <w:rFonts w:ascii="Times New Roman" w:hAnsi="Times New Roman" w:cs="Times New Roman"/>
          <w:color w:val="000000"/>
          <w:sz w:val="24"/>
        </w:rPr>
        <w:t>т/г;</w:t>
      </w:r>
      <w:r w:rsidR="000F5D30" w:rsidRPr="000F5D30">
        <w:rPr>
          <w:rFonts w:ascii="Times New Roman" w:hAnsi="Times New Roman" w:cs="Times New Roman"/>
          <w:sz w:val="24"/>
        </w:rPr>
        <w:t xml:space="preserve"> </w:t>
      </w:r>
      <w:r w:rsidR="000F5D30" w:rsidRPr="000F5D30">
        <w:rPr>
          <w:rFonts w:ascii="Times New Roman" w:hAnsi="Times New Roman" w:cs="Times New Roman"/>
          <w:color w:val="000000"/>
          <w:sz w:val="24"/>
        </w:rPr>
        <w:t>Огарки сварочных электродов-0,0015</w:t>
      </w:r>
      <w:r w:rsidR="00235F24" w:rsidRPr="00235F24">
        <w:rPr>
          <w:rFonts w:ascii="Times New Roman" w:hAnsi="Times New Roman" w:cs="Times New Roman"/>
          <w:color w:val="000000"/>
          <w:sz w:val="24"/>
          <w:lang w:val="ru-RU"/>
        </w:rPr>
        <w:t xml:space="preserve"> </w:t>
      </w:r>
      <w:r w:rsidR="000F5D30" w:rsidRPr="000F5D30">
        <w:rPr>
          <w:rFonts w:ascii="Times New Roman" w:hAnsi="Times New Roman" w:cs="Times New Roman"/>
          <w:color w:val="000000"/>
          <w:sz w:val="24"/>
        </w:rPr>
        <w:t>т/г.</w:t>
      </w:r>
    </w:p>
    <w:p w14:paraId="27995D4E" w14:textId="77777777" w:rsidR="00571319" w:rsidRDefault="00905AB5" w:rsidP="00571319">
      <w:pPr>
        <w:spacing w:after="0" w:line="240" w:lineRule="auto"/>
        <w:jc w:val="both"/>
        <w:rPr>
          <w:rFonts w:ascii="Arial" w:hAnsi="Arial" w:cs="Arial"/>
          <w:color w:val="000000"/>
        </w:rPr>
      </w:pPr>
      <w:r>
        <w:rPr>
          <w:rFonts w:ascii="Times New Roman" w:eastAsia="Times New Roman" w:hAnsi="Times New Roman" w:cs="Times New Roman"/>
          <w:sz w:val="24"/>
          <w:lang w:val="kk-KZ" w:eastAsia="ru-RU"/>
        </w:rPr>
        <w:tab/>
      </w:r>
      <w:r w:rsidRPr="00905AB5">
        <w:rPr>
          <w:rFonts w:ascii="Times New Roman" w:eastAsia="Times New Roman" w:hAnsi="Times New Roman" w:cs="Times New Roman"/>
          <w:sz w:val="24"/>
          <w:lang w:val="kk-KZ" w:eastAsia="ru-RU"/>
        </w:rPr>
        <w:t>Все виды отходы будут вывозиться специализированной организацией согласно договору, специализированная организация будет выбрана перед началом планируемых работ посредством тендера.</w:t>
      </w:r>
    </w:p>
    <w:p w14:paraId="7E6DBF90" w14:textId="3C25B41B" w:rsidR="00571319" w:rsidRPr="00571319" w:rsidRDefault="00571319" w:rsidP="00571319">
      <w:pPr>
        <w:spacing w:after="0" w:line="240" w:lineRule="auto"/>
        <w:ind w:firstLine="709"/>
        <w:jc w:val="both"/>
        <w:rPr>
          <w:rFonts w:ascii="Arial" w:hAnsi="Arial" w:cs="Arial"/>
          <w:color w:val="000000"/>
        </w:rPr>
      </w:pPr>
      <w:r w:rsidRPr="00571319">
        <w:rPr>
          <w:rFonts w:ascii="Times New Roman" w:hAnsi="Times New Roman" w:cs="Times New Roman"/>
          <w:sz w:val="24"/>
        </w:rPr>
        <w:t>Объем на хозяйственно-бытовые нужды – 0,</w:t>
      </w:r>
      <w:r w:rsidR="00C51528">
        <w:rPr>
          <w:rFonts w:ascii="Times New Roman" w:hAnsi="Times New Roman" w:cs="Times New Roman"/>
          <w:sz w:val="24"/>
        </w:rPr>
        <w:t>009</w:t>
      </w:r>
      <w:r w:rsidRPr="00571319">
        <w:rPr>
          <w:rFonts w:ascii="Times New Roman" w:hAnsi="Times New Roman" w:cs="Times New Roman"/>
          <w:sz w:val="24"/>
        </w:rPr>
        <w:t xml:space="preserve"> тыс. м3/</w:t>
      </w:r>
      <w:proofErr w:type="spellStart"/>
      <w:r w:rsidRPr="00571319">
        <w:rPr>
          <w:rFonts w:ascii="Times New Roman" w:hAnsi="Times New Roman" w:cs="Times New Roman"/>
          <w:sz w:val="24"/>
        </w:rPr>
        <w:t>сут</w:t>
      </w:r>
      <w:proofErr w:type="spellEnd"/>
      <w:r w:rsidRPr="00571319">
        <w:rPr>
          <w:rFonts w:ascii="Times New Roman" w:hAnsi="Times New Roman" w:cs="Times New Roman"/>
          <w:sz w:val="24"/>
        </w:rPr>
        <w:t xml:space="preserve">, соответственно на цикл строительство составляет – </w:t>
      </w:r>
      <w:r w:rsidR="00FE36F8">
        <w:rPr>
          <w:rFonts w:ascii="Times New Roman" w:hAnsi="Times New Roman" w:cs="Times New Roman"/>
          <w:sz w:val="24"/>
          <w:lang w:val="kk-KZ"/>
        </w:rPr>
        <w:t>0,</w:t>
      </w:r>
      <w:r w:rsidR="00C51528" w:rsidRPr="00C51528">
        <w:rPr>
          <w:rFonts w:ascii="Times New Roman" w:hAnsi="Times New Roman" w:cs="Times New Roman"/>
          <w:sz w:val="24"/>
          <w:lang w:val="ru-RU"/>
        </w:rPr>
        <w:t>33399</w:t>
      </w:r>
      <w:r w:rsidRPr="00571319">
        <w:rPr>
          <w:rFonts w:ascii="Times New Roman" w:hAnsi="Times New Roman" w:cs="Times New Roman"/>
          <w:sz w:val="24"/>
        </w:rPr>
        <w:t xml:space="preserve"> тыс. м3/период или </w:t>
      </w:r>
      <w:r w:rsidR="00C51528" w:rsidRPr="00C51528">
        <w:rPr>
          <w:rFonts w:ascii="Times New Roman" w:hAnsi="Times New Roman" w:cs="Times New Roman"/>
          <w:sz w:val="24"/>
          <w:lang w:val="ru-RU"/>
        </w:rPr>
        <w:t>333</w:t>
      </w:r>
      <w:r w:rsidR="00C51528">
        <w:rPr>
          <w:rFonts w:ascii="Times New Roman" w:hAnsi="Times New Roman" w:cs="Times New Roman"/>
          <w:sz w:val="24"/>
          <w:lang w:val="ru-RU"/>
        </w:rPr>
        <w:t>,</w:t>
      </w:r>
      <w:r w:rsidR="00C51528" w:rsidRPr="00C51528">
        <w:rPr>
          <w:rFonts w:ascii="Times New Roman" w:hAnsi="Times New Roman" w:cs="Times New Roman"/>
          <w:sz w:val="24"/>
          <w:lang w:val="ru-RU"/>
        </w:rPr>
        <w:t>9</w:t>
      </w:r>
      <w:r w:rsidRPr="00571319">
        <w:rPr>
          <w:rFonts w:ascii="Times New Roman" w:hAnsi="Times New Roman" w:cs="Times New Roman"/>
          <w:sz w:val="24"/>
        </w:rPr>
        <w:t xml:space="preserve"> м3/период;</w:t>
      </w:r>
    </w:p>
    <w:p w14:paraId="511BC537" w14:textId="607C5CE1" w:rsidR="00E57AF7" w:rsidRPr="00D43799" w:rsidRDefault="00595FDF" w:rsidP="000F5D30">
      <w:pPr>
        <w:spacing w:after="0" w:line="240" w:lineRule="auto"/>
        <w:ind w:firstLine="720"/>
        <w:jc w:val="both"/>
        <w:rPr>
          <w:rFonts w:ascii="Times New Roman" w:eastAsia="Times New Roman" w:hAnsi="Times New Roman" w:cs="Times New Roman"/>
          <w:sz w:val="24"/>
          <w:lang w:val="kk-KZ" w:eastAsia="ru-RU"/>
        </w:rPr>
      </w:pPr>
      <w:r w:rsidRPr="00D43799">
        <w:rPr>
          <w:rFonts w:ascii="Times New Roman" w:eastAsia="Times New Roman" w:hAnsi="Times New Roman" w:cs="Times New Roman"/>
          <w:sz w:val="24"/>
          <w:lang w:val="kk-KZ" w:eastAsia="ru-RU"/>
        </w:rPr>
        <w:t>Работающие будут обеспечены водой, удовлетворяющей требованиям Санитарных правил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утвержденные Приказом Министра здравоохранения Республики Казахстан от 20 февраля 2023 года № 26. На месторождени</w:t>
      </w:r>
      <w:r w:rsidR="006905A0">
        <w:rPr>
          <w:rFonts w:ascii="Times New Roman" w:eastAsia="Times New Roman" w:hAnsi="Times New Roman" w:cs="Times New Roman"/>
          <w:sz w:val="24"/>
          <w:lang w:val="kk-KZ" w:eastAsia="ru-RU"/>
        </w:rPr>
        <w:t xml:space="preserve">е </w:t>
      </w:r>
      <w:r w:rsidR="00C51528">
        <w:rPr>
          <w:rFonts w:ascii="Times New Roman" w:eastAsia="Times New Roman" w:hAnsi="Times New Roman" w:cs="Times New Roman"/>
          <w:sz w:val="24"/>
          <w:lang w:val="kk-KZ" w:eastAsia="ru-RU"/>
        </w:rPr>
        <w:t>Карсак</w:t>
      </w:r>
      <w:r w:rsidR="00937FC2">
        <w:rPr>
          <w:rFonts w:ascii="Times New Roman" w:eastAsia="Times New Roman" w:hAnsi="Times New Roman" w:cs="Times New Roman"/>
          <w:sz w:val="24"/>
          <w:lang w:val="kk-KZ" w:eastAsia="ru-RU"/>
        </w:rPr>
        <w:t xml:space="preserve"> </w:t>
      </w:r>
      <w:r w:rsidRPr="00D43799">
        <w:rPr>
          <w:rFonts w:ascii="Times New Roman" w:eastAsia="Times New Roman" w:hAnsi="Times New Roman" w:cs="Times New Roman"/>
          <w:sz w:val="24"/>
          <w:lang w:val="kk-KZ" w:eastAsia="ru-RU"/>
        </w:rPr>
        <w:t>вода для питьевых нужд поставляется в пластиковых бутылях объемом 18,9 литров, для бытовых нужд используется вода из близлежащего источника.</w:t>
      </w:r>
    </w:p>
    <w:p w14:paraId="0BDDCA1A" w14:textId="77777777" w:rsidR="00545D99" w:rsidRDefault="00545D99" w:rsidP="000F5D30">
      <w:pPr>
        <w:tabs>
          <w:tab w:val="left" w:pos="3015"/>
        </w:tabs>
        <w:spacing w:after="0" w:line="240" w:lineRule="auto"/>
        <w:jc w:val="both"/>
        <w:rPr>
          <w:rFonts w:ascii="Times New Roman" w:eastAsia="Times New Roman" w:hAnsi="Times New Roman" w:cs="Times New Roman"/>
          <w:sz w:val="24"/>
          <w:lang w:val="kk-KZ" w:eastAsia="ru-RU"/>
        </w:rPr>
      </w:pPr>
    </w:p>
    <w:p w14:paraId="7E2B7145" w14:textId="443121EA" w:rsidR="007F4308" w:rsidRDefault="00545D99" w:rsidP="00A8291F">
      <w:pPr>
        <w:tabs>
          <w:tab w:val="left" w:pos="3015"/>
        </w:tabs>
        <w:spacing w:after="0" w:line="240" w:lineRule="auto"/>
        <w:ind w:firstLine="709"/>
        <w:jc w:val="both"/>
        <w:rPr>
          <w:rStyle w:val="rynqvb"/>
          <w:rFonts w:ascii="Times New Roman" w:hAnsi="Times New Roman" w:cs="Times New Roman"/>
          <w:sz w:val="24"/>
          <w:szCs w:val="24"/>
          <w:lang w:val="kk-KZ"/>
        </w:rPr>
      </w:pPr>
      <w:r>
        <w:rPr>
          <w:rFonts w:ascii="Times New Roman" w:eastAsia="Times New Roman" w:hAnsi="Times New Roman" w:cs="Times New Roman"/>
          <w:sz w:val="24"/>
          <w:lang w:val="kk-KZ" w:eastAsia="ru-RU"/>
        </w:rPr>
        <w:tab/>
      </w:r>
      <w:bookmarkStart w:id="1" w:name="_GoBack"/>
      <w:bookmarkEnd w:id="1"/>
    </w:p>
    <w:sectPr w:rsidR="007F430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atang">
    <w:altName w:val="?¬СЎюЎнЎю|Ўю?"/>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0578C"/>
    <w:multiLevelType w:val="hybridMultilevel"/>
    <w:tmpl w:val="C0F4F4E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2C130D6"/>
    <w:multiLevelType w:val="hybridMultilevel"/>
    <w:tmpl w:val="69EE4B0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379F7C57"/>
    <w:multiLevelType w:val="hybridMultilevel"/>
    <w:tmpl w:val="7CEAA300"/>
    <w:lvl w:ilvl="0" w:tplc="B6B25B3A">
      <w:start w:val="1"/>
      <w:numFmt w:val="bullet"/>
      <w:lvlText w:val=""/>
      <w:lvlJc w:val="left"/>
      <w:pPr>
        <w:ind w:left="1440" w:hanging="360"/>
      </w:pPr>
      <w:rPr>
        <w:rFonts w:ascii="Symbol" w:hAnsi="Symbol" w:hint="default"/>
        <w:sz w:val="20"/>
        <w:szCs w:val="20"/>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3" w15:restartNumberingAfterBreak="0">
    <w:nsid w:val="65E84A35"/>
    <w:multiLevelType w:val="hybridMultilevel"/>
    <w:tmpl w:val="3DF4258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4D4"/>
    <w:rsid w:val="00010137"/>
    <w:rsid w:val="000639B6"/>
    <w:rsid w:val="00070205"/>
    <w:rsid w:val="00072190"/>
    <w:rsid w:val="000F5D30"/>
    <w:rsid w:val="000F642F"/>
    <w:rsid w:val="00134E25"/>
    <w:rsid w:val="00160EA5"/>
    <w:rsid w:val="001D0D4C"/>
    <w:rsid w:val="00222717"/>
    <w:rsid w:val="00234C49"/>
    <w:rsid w:val="00235F24"/>
    <w:rsid w:val="0023683E"/>
    <w:rsid w:val="002406A3"/>
    <w:rsid w:val="00272211"/>
    <w:rsid w:val="002C1129"/>
    <w:rsid w:val="003154B0"/>
    <w:rsid w:val="0032209B"/>
    <w:rsid w:val="00325BF7"/>
    <w:rsid w:val="00327F54"/>
    <w:rsid w:val="00333AC2"/>
    <w:rsid w:val="0036472D"/>
    <w:rsid w:val="00365CE9"/>
    <w:rsid w:val="00382678"/>
    <w:rsid w:val="00402BDB"/>
    <w:rsid w:val="00432624"/>
    <w:rsid w:val="00451ABA"/>
    <w:rsid w:val="00463E40"/>
    <w:rsid w:val="004C5395"/>
    <w:rsid w:val="004D2F7B"/>
    <w:rsid w:val="00545D99"/>
    <w:rsid w:val="00571319"/>
    <w:rsid w:val="00595FDF"/>
    <w:rsid w:val="005B3D06"/>
    <w:rsid w:val="00606A2D"/>
    <w:rsid w:val="00615979"/>
    <w:rsid w:val="00637EEA"/>
    <w:rsid w:val="00654AF8"/>
    <w:rsid w:val="00674B77"/>
    <w:rsid w:val="006751CE"/>
    <w:rsid w:val="00675EFD"/>
    <w:rsid w:val="00682CF6"/>
    <w:rsid w:val="006905A0"/>
    <w:rsid w:val="0069656C"/>
    <w:rsid w:val="00696604"/>
    <w:rsid w:val="00697BC6"/>
    <w:rsid w:val="006C08F5"/>
    <w:rsid w:val="006C6B92"/>
    <w:rsid w:val="006F7DB0"/>
    <w:rsid w:val="0077415C"/>
    <w:rsid w:val="00776097"/>
    <w:rsid w:val="0078349E"/>
    <w:rsid w:val="00784EFD"/>
    <w:rsid w:val="007931D4"/>
    <w:rsid w:val="007F4308"/>
    <w:rsid w:val="00827CB3"/>
    <w:rsid w:val="0084142C"/>
    <w:rsid w:val="008E109A"/>
    <w:rsid w:val="00905AB5"/>
    <w:rsid w:val="00905F22"/>
    <w:rsid w:val="009214D4"/>
    <w:rsid w:val="009239D1"/>
    <w:rsid w:val="00937FC2"/>
    <w:rsid w:val="009526F5"/>
    <w:rsid w:val="009B7BBA"/>
    <w:rsid w:val="009D0741"/>
    <w:rsid w:val="009E1CDA"/>
    <w:rsid w:val="00A014D8"/>
    <w:rsid w:val="00A45DE8"/>
    <w:rsid w:val="00A5163B"/>
    <w:rsid w:val="00A53A8B"/>
    <w:rsid w:val="00A8291F"/>
    <w:rsid w:val="00A96CD5"/>
    <w:rsid w:val="00AE2967"/>
    <w:rsid w:val="00AE7117"/>
    <w:rsid w:val="00AF2272"/>
    <w:rsid w:val="00B23A69"/>
    <w:rsid w:val="00B4699A"/>
    <w:rsid w:val="00B65C51"/>
    <w:rsid w:val="00B8266F"/>
    <w:rsid w:val="00B83965"/>
    <w:rsid w:val="00B857D6"/>
    <w:rsid w:val="00B85C86"/>
    <w:rsid w:val="00BA41CD"/>
    <w:rsid w:val="00BC25A4"/>
    <w:rsid w:val="00BD4AB9"/>
    <w:rsid w:val="00BF13C7"/>
    <w:rsid w:val="00C07FBF"/>
    <w:rsid w:val="00C25AED"/>
    <w:rsid w:val="00C44921"/>
    <w:rsid w:val="00C44DB9"/>
    <w:rsid w:val="00C51528"/>
    <w:rsid w:val="00C91C81"/>
    <w:rsid w:val="00CE3824"/>
    <w:rsid w:val="00CE426A"/>
    <w:rsid w:val="00D128A7"/>
    <w:rsid w:val="00D16C60"/>
    <w:rsid w:val="00D21CAD"/>
    <w:rsid w:val="00D309E5"/>
    <w:rsid w:val="00D43799"/>
    <w:rsid w:val="00D4792D"/>
    <w:rsid w:val="00D83534"/>
    <w:rsid w:val="00DB554C"/>
    <w:rsid w:val="00DF613A"/>
    <w:rsid w:val="00E00DBF"/>
    <w:rsid w:val="00E01243"/>
    <w:rsid w:val="00E12751"/>
    <w:rsid w:val="00E21B44"/>
    <w:rsid w:val="00E47D51"/>
    <w:rsid w:val="00E57AF7"/>
    <w:rsid w:val="00E640B6"/>
    <w:rsid w:val="00E858C1"/>
    <w:rsid w:val="00E934F1"/>
    <w:rsid w:val="00EC7AE2"/>
    <w:rsid w:val="00F0612E"/>
    <w:rsid w:val="00F1520A"/>
    <w:rsid w:val="00F17626"/>
    <w:rsid w:val="00F46530"/>
    <w:rsid w:val="00F514BE"/>
    <w:rsid w:val="00F60250"/>
    <w:rsid w:val="00F65652"/>
    <w:rsid w:val="00F74E31"/>
    <w:rsid w:val="00F75DD0"/>
    <w:rsid w:val="00FC25A1"/>
    <w:rsid w:val="00FE36F8"/>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2150D"/>
  <w15:chartTrackingRefBased/>
  <w15:docId w15:val="{54713EA9-ED25-4B4E-9653-2F4509090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ezkurwreuab5ozgtqnkl">
    <w:name w:val="ezkurwreuab5ozgtqnkl"/>
    <w:basedOn w:val="a0"/>
    <w:rsid w:val="00E57AF7"/>
  </w:style>
  <w:style w:type="paragraph" w:styleId="a3">
    <w:name w:val="List Paragraph"/>
    <w:basedOn w:val="a"/>
    <w:uiPriority w:val="34"/>
    <w:qFormat/>
    <w:rsid w:val="00E57AF7"/>
    <w:pPr>
      <w:ind w:left="720"/>
      <w:contextualSpacing/>
    </w:pPr>
  </w:style>
  <w:style w:type="paragraph" w:styleId="a4">
    <w:name w:val="caption"/>
    <w:aliases w:val="Название объекта Знак1,Название объекта Знак Знак,Название объекта Знак1 Знак Знак,Название объекта Знак1 Знак Знак1 Знак Знак,Название объекта Знак Знак Знак1 Знак Знак Знак,Название объекта Знак11,Название объекта Знак Знак1,таб,З"/>
    <w:basedOn w:val="a"/>
    <w:next w:val="a"/>
    <w:link w:val="a5"/>
    <w:uiPriority w:val="35"/>
    <w:unhideWhenUsed/>
    <w:qFormat/>
    <w:rsid w:val="00BF13C7"/>
    <w:pPr>
      <w:spacing w:after="200" w:line="256" w:lineRule="auto"/>
    </w:pPr>
    <w:rPr>
      <w:rFonts w:eastAsiaTheme="minorEastAsia"/>
      <w:i/>
      <w:iCs/>
      <w:color w:val="44546A" w:themeColor="text2"/>
      <w:sz w:val="18"/>
      <w:szCs w:val="18"/>
      <w:lang w:val="ru-RU" w:eastAsia="ru-RU"/>
    </w:rPr>
  </w:style>
  <w:style w:type="character" w:customStyle="1" w:styleId="a5">
    <w:name w:val="Название объекта Знак"/>
    <w:aliases w:val="Название объекта Знак1 Знак,Название объекта Знак Знак Знак,Название объекта Знак1 Знак Знак Знак,Название объекта Знак1 Знак Знак1 Знак Знак Знак,Название объекта Знак Знак Знак1 Знак Знак Знак Знак,Название объекта Знак11 Знак"/>
    <w:link w:val="a4"/>
    <w:uiPriority w:val="35"/>
    <w:rsid w:val="00BF13C7"/>
    <w:rPr>
      <w:rFonts w:eastAsiaTheme="minorEastAsia"/>
      <w:i/>
      <w:iCs/>
      <w:color w:val="44546A" w:themeColor="text2"/>
      <w:sz w:val="18"/>
      <w:szCs w:val="18"/>
      <w:lang w:val="ru-RU" w:eastAsia="ru-RU"/>
    </w:rPr>
  </w:style>
  <w:style w:type="paragraph" w:styleId="HTML">
    <w:name w:val="HTML Preformatted"/>
    <w:basedOn w:val="a"/>
    <w:link w:val="HTML0"/>
    <w:uiPriority w:val="99"/>
    <w:unhideWhenUsed/>
    <w:rsid w:val="00234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234C49"/>
    <w:rPr>
      <w:rFonts w:ascii="Courier New" w:eastAsia="Times New Roman" w:hAnsi="Courier New" w:cs="Courier New"/>
      <w:sz w:val="20"/>
      <w:szCs w:val="20"/>
    </w:rPr>
  </w:style>
  <w:style w:type="character" w:customStyle="1" w:styleId="y2iqfc">
    <w:name w:val="y2iqfc"/>
    <w:basedOn w:val="a0"/>
    <w:rsid w:val="00234C49"/>
  </w:style>
  <w:style w:type="character" w:customStyle="1" w:styleId="rynqvb">
    <w:name w:val="rynqvb"/>
    <w:basedOn w:val="a0"/>
    <w:rsid w:val="00D16C60"/>
  </w:style>
  <w:style w:type="character" w:customStyle="1" w:styleId="hwtze">
    <w:name w:val="hwtze"/>
    <w:basedOn w:val="a0"/>
    <w:rsid w:val="0032209B"/>
  </w:style>
  <w:style w:type="character" w:styleId="a6">
    <w:name w:val="Strong"/>
    <w:uiPriority w:val="22"/>
    <w:qFormat/>
    <w:rsid w:val="00571319"/>
    <w:rPr>
      <w:b/>
      <w:bCs/>
    </w:rPr>
  </w:style>
  <w:style w:type="paragraph" w:customStyle="1" w:styleId="4">
    <w:name w:val="Обычный4"/>
    <w:rsid w:val="00571319"/>
    <w:pPr>
      <w:widowControl w:val="0"/>
      <w:adjustRightInd w:val="0"/>
      <w:snapToGrid w:val="0"/>
      <w:spacing w:after="0" w:line="360" w:lineRule="atLeast"/>
      <w:jc w:val="both"/>
    </w:pPr>
    <w:rPr>
      <w:rFonts w:ascii="Times New Roman" w:eastAsia="Batang" w:hAnsi="Times New Roman" w:cs="Times New Roman"/>
      <w:sz w:val="24"/>
      <w:szCs w:val="20"/>
      <w:lang w:val="ru-RU" w:eastAsia="ru-RU"/>
    </w:rPr>
  </w:style>
  <w:style w:type="character" w:customStyle="1" w:styleId="ypks7kbdpwfgdykd3qb9">
    <w:name w:val="ypks7kbdpwfgdykd3qb9"/>
    <w:basedOn w:val="a0"/>
    <w:rsid w:val="00FE36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070224">
      <w:bodyDiv w:val="1"/>
      <w:marLeft w:val="0"/>
      <w:marRight w:val="0"/>
      <w:marTop w:val="0"/>
      <w:marBottom w:val="0"/>
      <w:divBdr>
        <w:top w:val="none" w:sz="0" w:space="0" w:color="auto"/>
        <w:left w:val="none" w:sz="0" w:space="0" w:color="auto"/>
        <w:bottom w:val="none" w:sz="0" w:space="0" w:color="auto"/>
        <w:right w:val="none" w:sz="0" w:space="0" w:color="auto"/>
      </w:divBdr>
    </w:div>
    <w:div w:id="178356154">
      <w:bodyDiv w:val="1"/>
      <w:marLeft w:val="0"/>
      <w:marRight w:val="0"/>
      <w:marTop w:val="0"/>
      <w:marBottom w:val="0"/>
      <w:divBdr>
        <w:top w:val="none" w:sz="0" w:space="0" w:color="auto"/>
        <w:left w:val="none" w:sz="0" w:space="0" w:color="auto"/>
        <w:bottom w:val="none" w:sz="0" w:space="0" w:color="auto"/>
        <w:right w:val="none" w:sz="0" w:space="0" w:color="auto"/>
      </w:divBdr>
    </w:div>
    <w:div w:id="231820332">
      <w:bodyDiv w:val="1"/>
      <w:marLeft w:val="0"/>
      <w:marRight w:val="0"/>
      <w:marTop w:val="0"/>
      <w:marBottom w:val="0"/>
      <w:divBdr>
        <w:top w:val="none" w:sz="0" w:space="0" w:color="auto"/>
        <w:left w:val="none" w:sz="0" w:space="0" w:color="auto"/>
        <w:bottom w:val="none" w:sz="0" w:space="0" w:color="auto"/>
        <w:right w:val="none" w:sz="0" w:space="0" w:color="auto"/>
      </w:divBdr>
    </w:div>
    <w:div w:id="550844784">
      <w:bodyDiv w:val="1"/>
      <w:marLeft w:val="0"/>
      <w:marRight w:val="0"/>
      <w:marTop w:val="0"/>
      <w:marBottom w:val="0"/>
      <w:divBdr>
        <w:top w:val="none" w:sz="0" w:space="0" w:color="auto"/>
        <w:left w:val="none" w:sz="0" w:space="0" w:color="auto"/>
        <w:bottom w:val="none" w:sz="0" w:space="0" w:color="auto"/>
        <w:right w:val="none" w:sz="0" w:space="0" w:color="auto"/>
      </w:divBdr>
    </w:div>
    <w:div w:id="729960294">
      <w:bodyDiv w:val="1"/>
      <w:marLeft w:val="0"/>
      <w:marRight w:val="0"/>
      <w:marTop w:val="0"/>
      <w:marBottom w:val="0"/>
      <w:divBdr>
        <w:top w:val="none" w:sz="0" w:space="0" w:color="auto"/>
        <w:left w:val="none" w:sz="0" w:space="0" w:color="auto"/>
        <w:bottom w:val="none" w:sz="0" w:space="0" w:color="auto"/>
        <w:right w:val="none" w:sz="0" w:space="0" w:color="auto"/>
      </w:divBdr>
    </w:div>
    <w:div w:id="759957899">
      <w:bodyDiv w:val="1"/>
      <w:marLeft w:val="0"/>
      <w:marRight w:val="0"/>
      <w:marTop w:val="0"/>
      <w:marBottom w:val="0"/>
      <w:divBdr>
        <w:top w:val="none" w:sz="0" w:space="0" w:color="auto"/>
        <w:left w:val="none" w:sz="0" w:space="0" w:color="auto"/>
        <w:bottom w:val="none" w:sz="0" w:space="0" w:color="auto"/>
        <w:right w:val="none" w:sz="0" w:space="0" w:color="auto"/>
      </w:divBdr>
    </w:div>
    <w:div w:id="1061370339">
      <w:bodyDiv w:val="1"/>
      <w:marLeft w:val="0"/>
      <w:marRight w:val="0"/>
      <w:marTop w:val="0"/>
      <w:marBottom w:val="0"/>
      <w:divBdr>
        <w:top w:val="none" w:sz="0" w:space="0" w:color="auto"/>
        <w:left w:val="none" w:sz="0" w:space="0" w:color="auto"/>
        <w:bottom w:val="none" w:sz="0" w:space="0" w:color="auto"/>
        <w:right w:val="none" w:sz="0" w:space="0" w:color="auto"/>
      </w:divBdr>
    </w:div>
    <w:div w:id="1314407087">
      <w:bodyDiv w:val="1"/>
      <w:marLeft w:val="0"/>
      <w:marRight w:val="0"/>
      <w:marTop w:val="0"/>
      <w:marBottom w:val="0"/>
      <w:divBdr>
        <w:top w:val="none" w:sz="0" w:space="0" w:color="auto"/>
        <w:left w:val="none" w:sz="0" w:space="0" w:color="auto"/>
        <w:bottom w:val="none" w:sz="0" w:space="0" w:color="auto"/>
        <w:right w:val="none" w:sz="0" w:space="0" w:color="auto"/>
      </w:divBdr>
    </w:div>
    <w:div w:id="1471366196">
      <w:bodyDiv w:val="1"/>
      <w:marLeft w:val="0"/>
      <w:marRight w:val="0"/>
      <w:marTop w:val="0"/>
      <w:marBottom w:val="0"/>
      <w:divBdr>
        <w:top w:val="none" w:sz="0" w:space="0" w:color="auto"/>
        <w:left w:val="none" w:sz="0" w:space="0" w:color="auto"/>
        <w:bottom w:val="none" w:sz="0" w:space="0" w:color="auto"/>
        <w:right w:val="none" w:sz="0" w:space="0" w:color="auto"/>
      </w:divBdr>
    </w:div>
    <w:div w:id="1489127558">
      <w:bodyDiv w:val="1"/>
      <w:marLeft w:val="0"/>
      <w:marRight w:val="0"/>
      <w:marTop w:val="0"/>
      <w:marBottom w:val="0"/>
      <w:divBdr>
        <w:top w:val="none" w:sz="0" w:space="0" w:color="auto"/>
        <w:left w:val="none" w:sz="0" w:space="0" w:color="auto"/>
        <w:bottom w:val="none" w:sz="0" w:space="0" w:color="auto"/>
        <w:right w:val="none" w:sz="0" w:space="0" w:color="auto"/>
      </w:divBdr>
    </w:div>
    <w:div w:id="2145728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752</TotalTime>
  <Pages>3</Pages>
  <Words>862</Words>
  <Characters>4919</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Касымгалиева Салтанат Хусаиновна</dc:creator>
  <cp:keywords/>
  <dc:description/>
  <cp:lastModifiedBy>Асланқызы Гүлдана</cp:lastModifiedBy>
  <cp:revision>59</cp:revision>
  <dcterms:created xsi:type="dcterms:W3CDTF">2025-01-15T05:09:00Z</dcterms:created>
  <dcterms:modified xsi:type="dcterms:W3CDTF">2026-10-17T09:19:00Z</dcterms:modified>
</cp:coreProperties>
</file>