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25DEED" w14:textId="77777777" w:rsidR="00010137" w:rsidRPr="00E12751" w:rsidRDefault="009214D4" w:rsidP="00DB554C">
      <w:pPr>
        <w:jc w:val="center"/>
        <w:rPr>
          <w:rFonts w:ascii="Times New Roman" w:hAnsi="Times New Roman" w:cs="Times New Roman"/>
          <w:b/>
          <w:sz w:val="24"/>
          <w:lang w:val="kk-KZ"/>
        </w:rPr>
      </w:pPr>
      <w:r w:rsidRPr="00E12751">
        <w:rPr>
          <w:rFonts w:ascii="Times New Roman" w:hAnsi="Times New Roman" w:cs="Times New Roman"/>
          <w:b/>
          <w:sz w:val="24"/>
          <w:lang w:val="kk-KZ"/>
        </w:rPr>
        <w:t>НЕТЕХНИЧЕСКОЕ РЕЗЮМЕ</w:t>
      </w:r>
    </w:p>
    <w:p w14:paraId="6A52C973" w14:textId="4C16750D" w:rsidR="00C228F3" w:rsidRPr="00C228F3" w:rsidRDefault="00DB554C" w:rsidP="00C228F3">
      <w:pPr>
        <w:widowControl w:val="0"/>
        <w:tabs>
          <w:tab w:val="left" w:pos="993"/>
        </w:tabs>
        <w:snapToGrid w:val="0"/>
        <w:spacing w:after="0" w:line="240" w:lineRule="auto"/>
        <w:ind w:firstLine="709"/>
        <w:jc w:val="both"/>
        <w:rPr>
          <w:rFonts w:ascii="Times New Roman" w:hAnsi="Times New Roman" w:cs="Times New Roman"/>
          <w:color w:val="000000" w:themeColor="text1"/>
          <w:sz w:val="24"/>
          <w:szCs w:val="24"/>
        </w:rPr>
      </w:pPr>
      <w:r w:rsidRPr="00E12751">
        <w:rPr>
          <w:rFonts w:ascii="Times New Roman" w:hAnsi="Times New Roman" w:cs="Times New Roman"/>
          <w:sz w:val="24"/>
        </w:rPr>
        <w:tab/>
      </w:r>
      <w:r w:rsidR="00C228F3" w:rsidRPr="00C228F3">
        <w:rPr>
          <w:rFonts w:ascii="Times New Roman" w:hAnsi="Times New Roman" w:cs="Times New Roman"/>
          <w:color w:val="000000" w:themeColor="text1"/>
          <w:sz w:val="24"/>
          <w:szCs w:val="24"/>
        </w:rPr>
        <w:t xml:space="preserve">Раздел охрана окружающей среды (РООС) выполнен к проекту «Индивидуальный технический проект на строительство эксплуатационной горизонтальной скважины </w:t>
      </w:r>
      <w:r w:rsidR="00C228F3" w:rsidRPr="00C228F3">
        <w:rPr>
          <w:rFonts w:ascii="Times New Roman" w:hAnsi="Times New Roman" w:cs="Times New Roman"/>
          <w:bCs/>
          <w:sz w:val="24"/>
          <w:szCs w:val="24"/>
        </w:rPr>
        <w:t>№6</w:t>
      </w:r>
      <w:r w:rsidR="00D42F52">
        <w:rPr>
          <w:rFonts w:ascii="Times New Roman" w:hAnsi="Times New Roman" w:cs="Times New Roman"/>
          <w:bCs/>
          <w:sz w:val="24"/>
          <w:szCs w:val="24"/>
          <w:lang w:val="kk-KZ"/>
        </w:rPr>
        <w:t>52</w:t>
      </w:r>
      <w:r w:rsidR="00C228F3" w:rsidRPr="00C228F3">
        <w:rPr>
          <w:rFonts w:ascii="Times New Roman" w:hAnsi="Times New Roman" w:cs="Times New Roman"/>
          <w:sz w:val="24"/>
          <w:szCs w:val="24"/>
          <w:lang w:val="kk-KZ"/>
        </w:rPr>
        <w:t xml:space="preserve"> с наклонным устьем</w:t>
      </w:r>
      <w:r w:rsidR="00C228F3" w:rsidRPr="00C228F3">
        <w:rPr>
          <w:rFonts w:ascii="Times New Roman" w:hAnsi="Times New Roman" w:cs="Times New Roman"/>
          <w:bCs/>
          <w:sz w:val="24"/>
          <w:szCs w:val="24"/>
        </w:rPr>
        <w:t xml:space="preserve"> на месторождении </w:t>
      </w:r>
      <w:proofErr w:type="spellStart"/>
      <w:r w:rsidR="00C228F3" w:rsidRPr="00C228F3">
        <w:rPr>
          <w:rFonts w:ascii="Times New Roman" w:hAnsi="Times New Roman" w:cs="Times New Roman"/>
          <w:bCs/>
          <w:sz w:val="24"/>
          <w:szCs w:val="24"/>
        </w:rPr>
        <w:t>Карсак</w:t>
      </w:r>
      <w:proofErr w:type="spellEnd"/>
      <w:r w:rsidR="00C228F3" w:rsidRPr="00C228F3">
        <w:rPr>
          <w:rFonts w:ascii="Times New Roman" w:hAnsi="Times New Roman" w:cs="Times New Roman"/>
          <w:bCs/>
          <w:sz w:val="24"/>
          <w:szCs w:val="24"/>
          <w:lang w:val="kk-KZ"/>
        </w:rPr>
        <w:t>»</w:t>
      </w:r>
      <w:r w:rsidR="00C228F3" w:rsidRPr="00C228F3">
        <w:rPr>
          <w:rFonts w:ascii="Times New Roman" w:hAnsi="Times New Roman" w:cs="Times New Roman"/>
          <w:color w:val="000000" w:themeColor="text1"/>
          <w:sz w:val="24"/>
          <w:szCs w:val="24"/>
        </w:rPr>
        <w:t>.</w:t>
      </w:r>
    </w:p>
    <w:p w14:paraId="0507324C" w14:textId="77777777" w:rsidR="00C228F3" w:rsidRPr="00C228F3" w:rsidRDefault="00C228F3" w:rsidP="00C228F3">
      <w:pPr>
        <w:widowControl w:val="0"/>
        <w:tabs>
          <w:tab w:val="left" w:pos="993"/>
        </w:tabs>
        <w:snapToGrid w:val="0"/>
        <w:spacing w:after="0" w:line="240" w:lineRule="auto"/>
        <w:ind w:firstLine="709"/>
        <w:jc w:val="both"/>
        <w:rPr>
          <w:rFonts w:ascii="Times New Roman" w:hAnsi="Times New Roman" w:cs="Times New Roman"/>
          <w:sz w:val="24"/>
          <w:szCs w:val="24"/>
        </w:rPr>
      </w:pPr>
      <w:r w:rsidRPr="00C228F3">
        <w:rPr>
          <w:rFonts w:ascii="Times New Roman" w:hAnsi="Times New Roman" w:cs="Times New Roman"/>
          <w:sz w:val="24"/>
          <w:szCs w:val="24"/>
        </w:rPr>
        <w:t>Основанием для составления раздела ООС является:</w:t>
      </w:r>
    </w:p>
    <w:p w14:paraId="00214835" w14:textId="77777777" w:rsidR="00C228F3" w:rsidRPr="00C228F3" w:rsidRDefault="00C228F3" w:rsidP="00C228F3">
      <w:pPr>
        <w:widowControl w:val="0"/>
        <w:tabs>
          <w:tab w:val="left" w:pos="709"/>
          <w:tab w:val="left" w:pos="993"/>
        </w:tabs>
        <w:snapToGrid w:val="0"/>
        <w:spacing w:after="0" w:line="240" w:lineRule="auto"/>
        <w:ind w:firstLine="425"/>
        <w:jc w:val="both"/>
        <w:rPr>
          <w:rFonts w:ascii="Times New Roman" w:hAnsi="Times New Roman" w:cs="Times New Roman"/>
          <w:sz w:val="24"/>
          <w:szCs w:val="24"/>
        </w:rPr>
      </w:pPr>
      <w:r w:rsidRPr="00C228F3">
        <w:rPr>
          <w:rFonts w:ascii="Times New Roman" w:hAnsi="Times New Roman" w:cs="Times New Roman"/>
          <w:sz w:val="24"/>
          <w:szCs w:val="24"/>
        </w:rPr>
        <w:t>•</w:t>
      </w:r>
      <w:r w:rsidRPr="00C228F3">
        <w:rPr>
          <w:rFonts w:ascii="Times New Roman" w:hAnsi="Times New Roman" w:cs="Times New Roman"/>
          <w:sz w:val="24"/>
          <w:szCs w:val="24"/>
        </w:rPr>
        <w:tab/>
        <w:t xml:space="preserve">Статья 49 «Виды экологической оценки» Экологического Кодекса РК; </w:t>
      </w:r>
    </w:p>
    <w:p w14:paraId="17DBCE61" w14:textId="77777777" w:rsidR="00C228F3" w:rsidRPr="00C228F3" w:rsidRDefault="00C228F3" w:rsidP="00C228F3">
      <w:pPr>
        <w:widowControl w:val="0"/>
        <w:tabs>
          <w:tab w:val="left" w:pos="709"/>
          <w:tab w:val="left" w:pos="993"/>
        </w:tabs>
        <w:snapToGrid w:val="0"/>
        <w:spacing w:after="0" w:line="240" w:lineRule="auto"/>
        <w:ind w:firstLine="425"/>
        <w:jc w:val="both"/>
        <w:rPr>
          <w:rFonts w:ascii="Times New Roman" w:hAnsi="Times New Roman" w:cs="Times New Roman"/>
          <w:sz w:val="24"/>
          <w:szCs w:val="24"/>
        </w:rPr>
      </w:pPr>
      <w:r w:rsidRPr="00C228F3">
        <w:rPr>
          <w:rFonts w:ascii="Times New Roman" w:hAnsi="Times New Roman" w:cs="Times New Roman"/>
          <w:sz w:val="24"/>
          <w:szCs w:val="24"/>
        </w:rPr>
        <w:t>•</w:t>
      </w:r>
      <w:r w:rsidRPr="00C228F3">
        <w:rPr>
          <w:rFonts w:ascii="Times New Roman" w:hAnsi="Times New Roman" w:cs="Times New Roman"/>
          <w:sz w:val="24"/>
          <w:szCs w:val="24"/>
        </w:rPr>
        <w:tab/>
        <w:t>Договор на оказание услуг;</w:t>
      </w:r>
    </w:p>
    <w:p w14:paraId="668930C2" w14:textId="77777777" w:rsidR="00C228F3" w:rsidRPr="00C228F3" w:rsidRDefault="00C228F3" w:rsidP="00C228F3">
      <w:pPr>
        <w:widowControl w:val="0"/>
        <w:tabs>
          <w:tab w:val="left" w:pos="709"/>
          <w:tab w:val="left" w:pos="993"/>
        </w:tabs>
        <w:snapToGrid w:val="0"/>
        <w:spacing w:after="0" w:line="240" w:lineRule="auto"/>
        <w:ind w:firstLine="425"/>
        <w:jc w:val="both"/>
        <w:rPr>
          <w:rFonts w:ascii="Times New Roman" w:hAnsi="Times New Roman" w:cs="Times New Roman"/>
          <w:sz w:val="24"/>
          <w:szCs w:val="24"/>
        </w:rPr>
      </w:pPr>
      <w:r w:rsidRPr="00C228F3">
        <w:rPr>
          <w:rFonts w:ascii="Times New Roman" w:hAnsi="Times New Roman" w:cs="Times New Roman"/>
          <w:sz w:val="24"/>
          <w:szCs w:val="24"/>
        </w:rPr>
        <w:t>•</w:t>
      </w:r>
      <w:r w:rsidRPr="00C228F3">
        <w:rPr>
          <w:rFonts w:ascii="Times New Roman" w:hAnsi="Times New Roman" w:cs="Times New Roman"/>
          <w:sz w:val="24"/>
          <w:szCs w:val="24"/>
        </w:rPr>
        <w:tab/>
        <w:t>Техническое задание.</w:t>
      </w:r>
    </w:p>
    <w:p w14:paraId="382082A9" w14:textId="143B8473" w:rsidR="00C228F3" w:rsidRPr="00C228F3" w:rsidRDefault="00C228F3" w:rsidP="00C228F3">
      <w:pPr>
        <w:tabs>
          <w:tab w:val="left" w:pos="0"/>
        </w:tabs>
        <w:spacing w:after="0" w:line="240" w:lineRule="auto"/>
        <w:ind w:firstLine="709"/>
        <w:jc w:val="both"/>
        <w:rPr>
          <w:rFonts w:ascii="Times New Roman" w:hAnsi="Times New Roman" w:cs="Times New Roman"/>
          <w:sz w:val="24"/>
          <w:szCs w:val="24"/>
        </w:rPr>
      </w:pPr>
      <w:r w:rsidRPr="00C228F3">
        <w:rPr>
          <w:rFonts w:ascii="Times New Roman" w:hAnsi="Times New Roman" w:cs="Times New Roman"/>
          <w:sz w:val="24"/>
          <w:szCs w:val="24"/>
        </w:rPr>
        <w:t xml:space="preserve">Раздел «Охрана окружающей среды» (РООС) выполнен на основе исходных данных Заказчика и согласно Проекту </w:t>
      </w:r>
      <w:r w:rsidRPr="00C228F3">
        <w:rPr>
          <w:rFonts w:ascii="Times New Roman" w:hAnsi="Times New Roman" w:cs="Times New Roman"/>
          <w:color w:val="000000" w:themeColor="text1"/>
          <w:sz w:val="24"/>
          <w:szCs w:val="24"/>
        </w:rPr>
        <w:t xml:space="preserve">«Индивидуальный технический проект на строительство эксплуатационной горизонтальной скважины </w:t>
      </w:r>
      <w:r w:rsidRPr="00C228F3">
        <w:rPr>
          <w:rFonts w:ascii="Times New Roman" w:hAnsi="Times New Roman" w:cs="Times New Roman"/>
          <w:bCs/>
          <w:sz w:val="24"/>
          <w:szCs w:val="24"/>
        </w:rPr>
        <w:t>№6</w:t>
      </w:r>
      <w:r w:rsidR="00D42F52">
        <w:rPr>
          <w:rFonts w:ascii="Times New Roman" w:hAnsi="Times New Roman" w:cs="Times New Roman"/>
          <w:bCs/>
          <w:sz w:val="24"/>
          <w:szCs w:val="24"/>
          <w:lang w:val="kk-KZ"/>
        </w:rPr>
        <w:t>52</w:t>
      </w:r>
      <w:bookmarkStart w:id="0" w:name="_GoBack"/>
      <w:bookmarkEnd w:id="0"/>
      <w:r w:rsidRPr="00C228F3">
        <w:rPr>
          <w:rFonts w:ascii="Times New Roman" w:hAnsi="Times New Roman" w:cs="Times New Roman"/>
          <w:sz w:val="24"/>
          <w:szCs w:val="24"/>
          <w:lang w:val="kk-KZ"/>
        </w:rPr>
        <w:t xml:space="preserve"> с наклонным устьем</w:t>
      </w:r>
      <w:r w:rsidRPr="00C228F3">
        <w:rPr>
          <w:rFonts w:ascii="Times New Roman" w:hAnsi="Times New Roman" w:cs="Times New Roman"/>
          <w:bCs/>
          <w:sz w:val="24"/>
          <w:szCs w:val="24"/>
        </w:rPr>
        <w:t xml:space="preserve"> на месторождении </w:t>
      </w:r>
      <w:proofErr w:type="spellStart"/>
      <w:r w:rsidRPr="00C228F3">
        <w:rPr>
          <w:rFonts w:ascii="Times New Roman" w:hAnsi="Times New Roman" w:cs="Times New Roman"/>
          <w:bCs/>
          <w:sz w:val="24"/>
          <w:szCs w:val="24"/>
        </w:rPr>
        <w:t>Карсак</w:t>
      </w:r>
      <w:proofErr w:type="spellEnd"/>
      <w:r w:rsidRPr="00C228F3">
        <w:rPr>
          <w:rFonts w:ascii="Times New Roman" w:hAnsi="Times New Roman" w:cs="Times New Roman"/>
          <w:bCs/>
          <w:sz w:val="24"/>
          <w:szCs w:val="24"/>
          <w:lang w:val="kk-KZ"/>
        </w:rPr>
        <w:t>»</w:t>
      </w:r>
      <w:r w:rsidRPr="00C228F3">
        <w:rPr>
          <w:rFonts w:ascii="Times New Roman" w:hAnsi="Times New Roman" w:cs="Times New Roman"/>
          <w:sz w:val="24"/>
          <w:szCs w:val="24"/>
        </w:rPr>
        <w:t xml:space="preserve">, который расположен </w:t>
      </w:r>
      <w:proofErr w:type="spellStart"/>
      <w:r w:rsidR="00AD720C" w:rsidRPr="00C228F3">
        <w:rPr>
          <w:rFonts w:ascii="Times New Roman" w:hAnsi="Times New Roman" w:cs="Times New Roman"/>
          <w:sz w:val="24"/>
          <w:szCs w:val="24"/>
        </w:rPr>
        <w:t>Жылыойском</w:t>
      </w:r>
      <w:proofErr w:type="spellEnd"/>
      <w:r w:rsidR="00AD720C" w:rsidRPr="00C228F3">
        <w:rPr>
          <w:rFonts w:ascii="Times New Roman" w:hAnsi="Times New Roman" w:cs="Times New Roman"/>
          <w:sz w:val="24"/>
          <w:szCs w:val="24"/>
        </w:rPr>
        <w:t xml:space="preserve"> районе</w:t>
      </w:r>
      <w:r w:rsidRPr="00C228F3">
        <w:rPr>
          <w:rFonts w:ascii="Times New Roman" w:hAnsi="Times New Roman" w:cs="Times New Roman"/>
          <w:sz w:val="24"/>
          <w:szCs w:val="24"/>
        </w:rPr>
        <w:t xml:space="preserve"> Атырауской области Республики Казахстан. </w:t>
      </w:r>
    </w:p>
    <w:p w14:paraId="524166EF" w14:textId="77777777" w:rsidR="00C228F3" w:rsidRPr="00C228F3" w:rsidRDefault="00C228F3" w:rsidP="00C228F3">
      <w:pPr>
        <w:spacing w:after="0" w:line="240" w:lineRule="auto"/>
        <w:ind w:firstLine="709"/>
        <w:jc w:val="both"/>
        <w:rPr>
          <w:rFonts w:ascii="Times New Roman" w:hAnsi="Times New Roman" w:cs="Times New Roman"/>
          <w:sz w:val="24"/>
          <w:szCs w:val="24"/>
        </w:rPr>
      </w:pPr>
      <w:r w:rsidRPr="00C228F3">
        <w:rPr>
          <w:rFonts w:ascii="Times New Roman" w:hAnsi="Times New Roman" w:cs="Times New Roman"/>
          <w:sz w:val="24"/>
          <w:szCs w:val="24"/>
        </w:rPr>
        <w:t xml:space="preserve">Целью бурения является добыча нефти. </w:t>
      </w:r>
    </w:p>
    <w:p w14:paraId="3216BAFD" w14:textId="67646B9D" w:rsidR="00C228F3" w:rsidRPr="00C228F3" w:rsidRDefault="00C228F3" w:rsidP="00C228F3">
      <w:pPr>
        <w:tabs>
          <w:tab w:val="left" w:pos="993"/>
        </w:tabs>
        <w:spacing w:after="0" w:line="240" w:lineRule="auto"/>
        <w:ind w:firstLine="709"/>
        <w:jc w:val="both"/>
        <w:rPr>
          <w:rFonts w:ascii="Times New Roman" w:hAnsi="Times New Roman" w:cs="Times New Roman"/>
          <w:sz w:val="24"/>
          <w:szCs w:val="24"/>
        </w:rPr>
      </w:pPr>
      <w:r w:rsidRPr="00C228F3">
        <w:rPr>
          <w:rFonts w:ascii="Times New Roman" w:hAnsi="Times New Roman" w:cs="Times New Roman"/>
          <w:sz w:val="24"/>
          <w:szCs w:val="24"/>
        </w:rPr>
        <w:t>Для оценки воздействия на атмосферный воздух при бурении скважины №6</w:t>
      </w:r>
      <w:r w:rsidR="00D42F52">
        <w:rPr>
          <w:rFonts w:ascii="Times New Roman" w:hAnsi="Times New Roman" w:cs="Times New Roman"/>
          <w:sz w:val="24"/>
          <w:szCs w:val="24"/>
          <w:lang w:val="kk-KZ"/>
        </w:rPr>
        <w:t>52</w:t>
      </w:r>
      <w:r w:rsidRPr="00C228F3">
        <w:rPr>
          <w:rFonts w:ascii="Times New Roman" w:hAnsi="Times New Roman" w:cs="Times New Roman"/>
          <w:sz w:val="24"/>
          <w:szCs w:val="24"/>
        </w:rPr>
        <w:t xml:space="preserve"> на месторождении </w:t>
      </w:r>
      <w:proofErr w:type="spellStart"/>
      <w:r w:rsidRPr="00C228F3">
        <w:rPr>
          <w:rFonts w:ascii="Times New Roman" w:hAnsi="Times New Roman" w:cs="Times New Roman"/>
          <w:sz w:val="24"/>
          <w:szCs w:val="24"/>
        </w:rPr>
        <w:t>Карсак</w:t>
      </w:r>
      <w:proofErr w:type="spellEnd"/>
      <w:r w:rsidRPr="00C228F3">
        <w:rPr>
          <w:rFonts w:ascii="Times New Roman" w:hAnsi="Times New Roman" w:cs="Times New Roman"/>
          <w:sz w:val="24"/>
          <w:szCs w:val="24"/>
        </w:rPr>
        <w:t xml:space="preserve"> проведена инвентаризация источников выбросов вредных веществ в атмосферу, в ходе которой были выявлены стационарные источники выбросов, рассчитаны валовые и максимально-разовые выбросы от стационарных источников. </w:t>
      </w:r>
    </w:p>
    <w:p w14:paraId="2D103F6C" w14:textId="7E4F7A12" w:rsidR="00C228F3" w:rsidRPr="00C228F3" w:rsidRDefault="00C228F3" w:rsidP="00C228F3">
      <w:pPr>
        <w:spacing w:after="0" w:line="240" w:lineRule="auto"/>
        <w:ind w:firstLine="709"/>
        <w:jc w:val="both"/>
        <w:rPr>
          <w:rFonts w:ascii="Times New Roman" w:hAnsi="Times New Roman" w:cs="Times New Roman"/>
          <w:b/>
          <w:i/>
          <w:sz w:val="24"/>
          <w:szCs w:val="24"/>
        </w:rPr>
      </w:pPr>
      <w:r w:rsidRPr="00C228F3">
        <w:rPr>
          <w:rFonts w:ascii="Times New Roman" w:hAnsi="Times New Roman" w:cs="Times New Roman"/>
          <w:sz w:val="24"/>
          <w:szCs w:val="24"/>
        </w:rPr>
        <w:t>На месторождении планируется строительство эксплуатационной скважины №6</w:t>
      </w:r>
      <w:r w:rsidR="00D42F52">
        <w:rPr>
          <w:rFonts w:ascii="Times New Roman" w:hAnsi="Times New Roman" w:cs="Times New Roman"/>
          <w:sz w:val="24"/>
          <w:szCs w:val="24"/>
          <w:lang w:val="kk-KZ"/>
        </w:rPr>
        <w:t>52</w:t>
      </w:r>
      <w:r w:rsidRPr="00C228F3">
        <w:rPr>
          <w:rFonts w:ascii="Times New Roman" w:hAnsi="Times New Roman" w:cs="Times New Roman"/>
          <w:sz w:val="24"/>
          <w:szCs w:val="24"/>
        </w:rPr>
        <w:t xml:space="preserve">. Объем работ </w:t>
      </w:r>
      <w:r w:rsidRPr="00C228F3">
        <w:rPr>
          <w:rFonts w:ascii="Times New Roman" w:hAnsi="Times New Roman" w:cs="Times New Roman"/>
          <w:sz w:val="24"/>
          <w:szCs w:val="24"/>
          <w:lang w:val="kk-KZ"/>
        </w:rPr>
        <w:t xml:space="preserve">по строительству скважины </w:t>
      </w:r>
      <w:r w:rsidRPr="00C228F3">
        <w:rPr>
          <w:rFonts w:ascii="Times New Roman" w:hAnsi="Times New Roman" w:cs="Times New Roman"/>
          <w:sz w:val="24"/>
          <w:szCs w:val="24"/>
        </w:rPr>
        <w:t xml:space="preserve">составляет </w:t>
      </w:r>
      <w:r w:rsidRPr="00C228F3">
        <w:rPr>
          <w:rFonts w:ascii="Times New Roman" w:hAnsi="Times New Roman" w:cs="Times New Roman"/>
          <w:sz w:val="24"/>
          <w:szCs w:val="24"/>
          <w:lang w:val="kk-KZ"/>
        </w:rPr>
        <w:t>36,61</w:t>
      </w:r>
      <w:r w:rsidRPr="00C228F3">
        <w:rPr>
          <w:rFonts w:ascii="Times New Roman" w:hAnsi="Times New Roman" w:cs="Times New Roman"/>
          <w:sz w:val="24"/>
          <w:szCs w:val="24"/>
        </w:rPr>
        <w:t xml:space="preserve"> суток, из них:</w:t>
      </w:r>
      <w:r w:rsidRPr="00C228F3">
        <w:rPr>
          <w:rFonts w:ascii="Times New Roman" w:hAnsi="Times New Roman" w:cs="Times New Roman"/>
          <w:b/>
          <w:i/>
          <w:sz w:val="24"/>
          <w:szCs w:val="24"/>
        </w:rPr>
        <w:t xml:space="preserve"> </w:t>
      </w:r>
    </w:p>
    <w:p w14:paraId="635DDEF6" w14:textId="77777777" w:rsidR="00C228F3" w:rsidRPr="00C228F3" w:rsidRDefault="00C228F3" w:rsidP="00C228F3">
      <w:pPr>
        <w:numPr>
          <w:ilvl w:val="0"/>
          <w:numId w:val="5"/>
        </w:numPr>
        <w:tabs>
          <w:tab w:val="clear" w:pos="720"/>
          <w:tab w:val="left" w:pos="709"/>
          <w:tab w:val="left" w:pos="1134"/>
        </w:tabs>
        <w:autoSpaceDE w:val="0"/>
        <w:autoSpaceDN w:val="0"/>
        <w:spacing w:after="0" w:line="240" w:lineRule="auto"/>
        <w:ind w:left="0" w:firstLine="0"/>
        <w:jc w:val="both"/>
        <w:rPr>
          <w:rFonts w:ascii="Times New Roman" w:hAnsi="Times New Roman" w:cs="Times New Roman"/>
          <w:sz w:val="24"/>
          <w:szCs w:val="24"/>
        </w:rPr>
      </w:pPr>
      <w:r w:rsidRPr="00C228F3">
        <w:rPr>
          <w:rFonts w:ascii="Times New Roman" w:hAnsi="Times New Roman" w:cs="Times New Roman"/>
          <w:sz w:val="24"/>
          <w:szCs w:val="24"/>
        </w:rPr>
        <w:t>подготовка площадки, мобилизация БУ – 7,0 суток;</w:t>
      </w:r>
    </w:p>
    <w:p w14:paraId="233F5D35" w14:textId="77777777" w:rsidR="00C228F3" w:rsidRPr="00C228F3" w:rsidRDefault="00C228F3" w:rsidP="00C228F3">
      <w:pPr>
        <w:numPr>
          <w:ilvl w:val="0"/>
          <w:numId w:val="5"/>
        </w:numPr>
        <w:tabs>
          <w:tab w:val="clear" w:pos="720"/>
          <w:tab w:val="left" w:pos="709"/>
          <w:tab w:val="left" w:pos="1134"/>
        </w:tabs>
        <w:autoSpaceDE w:val="0"/>
        <w:autoSpaceDN w:val="0"/>
        <w:spacing w:after="0" w:line="240" w:lineRule="auto"/>
        <w:ind w:left="0" w:firstLine="0"/>
        <w:jc w:val="both"/>
        <w:rPr>
          <w:rFonts w:ascii="Times New Roman" w:hAnsi="Times New Roman" w:cs="Times New Roman"/>
          <w:sz w:val="24"/>
          <w:szCs w:val="24"/>
        </w:rPr>
      </w:pPr>
      <w:r w:rsidRPr="00C228F3">
        <w:rPr>
          <w:rFonts w:ascii="Times New Roman" w:hAnsi="Times New Roman" w:cs="Times New Roman"/>
          <w:sz w:val="24"/>
          <w:szCs w:val="24"/>
        </w:rPr>
        <w:t>строительно-монтажные работы – 3,0 суток;</w:t>
      </w:r>
    </w:p>
    <w:p w14:paraId="50E78BED" w14:textId="77777777" w:rsidR="00C228F3" w:rsidRPr="00C228F3" w:rsidRDefault="00C228F3" w:rsidP="00C228F3">
      <w:pPr>
        <w:numPr>
          <w:ilvl w:val="0"/>
          <w:numId w:val="5"/>
        </w:numPr>
        <w:tabs>
          <w:tab w:val="clear" w:pos="720"/>
          <w:tab w:val="left" w:pos="709"/>
          <w:tab w:val="left" w:pos="1134"/>
        </w:tabs>
        <w:autoSpaceDE w:val="0"/>
        <w:autoSpaceDN w:val="0"/>
        <w:spacing w:after="0" w:line="240" w:lineRule="auto"/>
        <w:ind w:left="0" w:firstLine="0"/>
        <w:jc w:val="both"/>
        <w:rPr>
          <w:rFonts w:ascii="Times New Roman" w:hAnsi="Times New Roman" w:cs="Times New Roman"/>
          <w:sz w:val="24"/>
          <w:szCs w:val="24"/>
        </w:rPr>
      </w:pPr>
      <w:r w:rsidRPr="00C228F3">
        <w:rPr>
          <w:rFonts w:ascii="Times New Roman" w:hAnsi="Times New Roman" w:cs="Times New Roman"/>
          <w:sz w:val="24"/>
          <w:szCs w:val="24"/>
        </w:rPr>
        <w:t>подготовительные работы к бурению – 2,0 суток;</w:t>
      </w:r>
    </w:p>
    <w:p w14:paraId="5DEFDC7C" w14:textId="77777777" w:rsidR="00C228F3" w:rsidRPr="00C228F3" w:rsidRDefault="00C228F3" w:rsidP="00C228F3">
      <w:pPr>
        <w:numPr>
          <w:ilvl w:val="0"/>
          <w:numId w:val="5"/>
        </w:numPr>
        <w:tabs>
          <w:tab w:val="clear" w:pos="720"/>
          <w:tab w:val="left" w:pos="709"/>
          <w:tab w:val="left" w:pos="1134"/>
        </w:tabs>
        <w:autoSpaceDE w:val="0"/>
        <w:autoSpaceDN w:val="0"/>
        <w:spacing w:after="0" w:line="240" w:lineRule="auto"/>
        <w:ind w:left="0" w:firstLine="0"/>
        <w:jc w:val="both"/>
        <w:rPr>
          <w:rFonts w:ascii="Times New Roman" w:hAnsi="Times New Roman" w:cs="Times New Roman"/>
          <w:sz w:val="24"/>
          <w:szCs w:val="24"/>
        </w:rPr>
      </w:pPr>
      <w:r w:rsidRPr="00C228F3">
        <w:rPr>
          <w:rFonts w:ascii="Times New Roman" w:hAnsi="Times New Roman" w:cs="Times New Roman"/>
          <w:sz w:val="24"/>
          <w:szCs w:val="24"/>
        </w:rPr>
        <w:t>бурение и крепление – 1</w:t>
      </w:r>
      <w:r w:rsidRPr="00C228F3">
        <w:rPr>
          <w:rFonts w:ascii="Times New Roman" w:hAnsi="Times New Roman" w:cs="Times New Roman"/>
          <w:sz w:val="24"/>
          <w:szCs w:val="24"/>
          <w:lang w:val="kk-KZ"/>
        </w:rPr>
        <w:t>8</w:t>
      </w:r>
      <w:r w:rsidRPr="00C228F3">
        <w:rPr>
          <w:rFonts w:ascii="Times New Roman" w:hAnsi="Times New Roman" w:cs="Times New Roman"/>
          <w:sz w:val="24"/>
          <w:szCs w:val="24"/>
        </w:rPr>
        <w:t>,</w:t>
      </w:r>
      <w:r w:rsidRPr="00C228F3">
        <w:rPr>
          <w:rFonts w:ascii="Times New Roman" w:hAnsi="Times New Roman" w:cs="Times New Roman"/>
          <w:sz w:val="24"/>
          <w:szCs w:val="24"/>
          <w:lang w:val="kk-KZ"/>
        </w:rPr>
        <w:t>7</w:t>
      </w:r>
      <w:r w:rsidRPr="00C228F3">
        <w:rPr>
          <w:rFonts w:ascii="Times New Roman" w:hAnsi="Times New Roman" w:cs="Times New Roman"/>
          <w:sz w:val="24"/>
          <w:szCs w:val="24"/>
        </w:rPr>
        <w:t>1 суток;</w:t>
      </w:r>
    </w:p>
    <w:p w14:paraId="55EA75A2" w14:textId="77777777" w:rsidR="00C228F3" w:rsidRPr="00C228F3" w:rsidRDefault="00C228F3" w:rsidP="00C228F3">
      <w:pPr>
        <w:numPr>
          <w:ilvl w:val="0"/>
          <w:numId w:val="5"/>
        </w:numPr>
        <w:tabs>
          <w:tab w:val="clear" w:pos="720"/>
          <w:tab w:val="left" w:pos="709"/>
          <w:tab w:val="left" w:pos="1134"/>
        </w:tabs>
        <w:autoSpaceDE w:val="0"/>
        <w:autoSpaceDN w:val="0"/>
        <w:spacing w:after="0" w:line="240" w:lineRule="auto"/>
        <w:ind w:left="0" w:firstLine="0"/>
        <w:jc w:val="both"/>
        <w:rPr>
          <w:rFonts w:ascii="Times New Roman" w:hAnsi="Times New Roman" w:cs="Times New Roman"/>
          <w:sz w:val="24"/>
          <w:szCs w:val="24"/>
        </w:rPr>
      </w:pPr>
      <w:r w:rsidRPr="00C228F3">
        <w:rPr>
          <w:rFonts w:ascii="Times New Roman" w:hAnsi="Times New Roman" w:cs="Times New Roman"/>
          <w:sz w:val="24"/>
          <w:szCs w:val="24"/>
        </w:rPr>
        <w:t>освоение, в эксплуатационной колонне – 5,9 суток.</w:t>
      </w:r>
    </w:p>
    <w:p w14:paraId="1EAFB9F8" w14:textId="4F351690" w:rsidR="00C228F3" w:rsidRPr="00C228F3" w:rsidRDefault="00C228F3" w:rsidP="00C228F3">
      <w:pPr>
        <w:spacing w:after="0" w:line="240" w:lineRule="auto"/>
        <w:ind w:firstLine="709"/>
        <w:jc w:val="both"/>
        <w:rPr>
          <w:rFonts w:ascii="Times New Roman" w:hAnsi="Times New Roman" w:cs="Times New Roman"/>
          <w:sz w:val="24"/>
          <w:szCs w:val="24"/>
          <w:lang w:val="kk-KZ"/>
        </w:rPr>
      </w:pPr>
      <w:r w:rsidRPr="00C228F3">
        <w:rPr>
          <w:rFonts w:ascii="Times New Roman" w:hAnsi="Times New Roman" w:cs="Times New Roman"/>
          <w:sz w:val="24"/>
          <w:szCs w:val="24"/>
        </w:rPr>
        <w:t xml:space="preserve">Строительство </w:t>
      </w:r>
      <w:r w:rsidRPr="00C228F3">
        <w:rPr>
          <w:rFonts w:ascii="Times New Roman" w:hAnsi="Times New Roman" w:cs="Times New Roman"/>
          <w:bCs/>
          <w:sz w:val="24"/>
          <w:szCs w:val="24"/>
        </w:rPr>
        <w:t xml:space="preserve">эксплуатационной </w:t>
      </w:r>
      <w:proofErr w:type="gramStart"/>
      <w:r w:rsidRPr="00C228F3">
        <w:rPr>
          <w:rFonts w:ascii="Times New Roman" w:hAnsi="Times New Roman" w:cs="Times New Roman"/>
          <w:bCs/>
          <w:sz w:val="24"/>
          <w:szCs w:val="24"/>
        </w:rPr>
        <w:t>скважины  №</w:t>
      </w:r>
      <w:proofErr w:type="gramEnd"/>
      <w:r w:rsidRPr="00C228F3">
        <w:rPr>
          <w:rFonts w:ascii="Times New Roman" w:hAnsi="Times New Roman" w:cs="Times New Roman"/>
          <w:bCs/>
          <w:sz w:val="24"/>
          <w:szCs w:val="24"/>
        </w:rPr>
        <w:t>6</w:t>
      </w:r>
      <w:r w:rsidR="00D42F52">
        <w:rPr>
          <w:rFonts w:ascii="Times New Roman" w:hAnsi="Times New Roman" w:cs="Times New Roman"/>
          <w:bCs/>
          <w:sz w:val="24"/>
          <w:szCs w:val="24"/>
          <w:lang w:val="kk-KZ"/>
        </w:rPr>
        <w:t>52</w:t>
      </w:r>
      <w:r w:rsidRPr="00C228F3">
        <w:rPr>
          <w:rFonts w:ascii="Times New Roman" w:hAnsi="Times New Roman" w:cs="Times New Roman"/>
          <w:bCs/>
          <w:sz w:val="24"/>
          <w:szCs w:val="24"/>
        </w:rPr>
        <w:t xml:space="preserve"> </w:t>
      </w:r>
      <w:r w:rsidRPr="00C228F3">
        <w:rPr>
          <w:rFonts w:ascii="Times New Roman" w:hAnsi="Times New Roman" w:cs="Times New Roman"/>
          <w:sz w:val="24"/>
          <w:szCs w:val="24"/>
        </w:rPr>
        <w:t xml:space="preserve">будет осуществляться с помощью буровой установки </w:t>
      </w:r>
      <w:bookmarkStart w:id="1" w:name="_Hlk201680402"/>
      <w:r w:rsidRPr="00C228F3">
        <w:rPr>
          <w:rFonts w:ascii="Times New Roman" w:hAnsi="Times New Roman" w:cs="Times New Roman"/>
          <w:sz w:val="24"/>
          <w:szCs w:val="24"/>
        </w:rPr>
        <w:t xml:space="preserve">(HDD350.9) </w:t>
      </w:r>
      <w:r w:rsidRPr="00C228F3">
        <w:rPr>
          <w:rFonts w:ascii="Times New Roman" w:hAnsi="Times New Roman" w:cs="Times New Roman"/>
          <w:b/>
          <w:i/>
          <w:sz w:val="24"/>
          <w:szCs w:val="24"/>
        </w:rPr>
        <w:t xml:space="preserve"> </w:t>
      </w:r>
      <w:r w:rsidRPr="00C228F3">
        <w:rPr>
          <w:rFonts w:ascii="Times New Roman" w:hAnsi="Times New Roman" w:cs="Times New Roman"/>
          <w:sz w:val="24"/>
          <w:szCs w:val="24"/>
        </w:rPr>
        <w:t>грузоподъемностью не менее 100 тонн или аналог (SVR-150).</w:t>
      </w:r>
      <w:bookmarkEnd w:id="1"/>
      <w:r w:rsidRPr="00C228F3">
        <w:rPr>
          <w:rFonts w:ascii="Times New Roman" w:hAnsi="Times New Roman" w:cs="Times New Roman"/>
          <w:sz w:val="24"/>
          <w:szCs w:val="24"/>
        </w:rPr>
        <w:t xml:space="preserve"> Буровая установка должна иметь 4-х ступенчатую систему очистки, которая обеспечит соблюдения проектных параметров промывочной жидкости, тем самым обеспечивая минимальное воздействие промывочной жидкости на проницаемые (продуктивные) пласты.    </w:t>
      </w:r>
      <w:r w:rsidRPr="00C228F3">
        <w:rPr>
          <w:rFonts w:ascii="Times New Roman" w:hAnsi="Times New Roman" w:cs="Times New Roman"/>
          <w:sz w:val="24"/>
          <w:szCs w:val="24"/>
          <w:lang w:val="kk-KZ"/>
        </w:rPr>
        <w:t xml:space="preserve"> </w:t>
      </w:r>
    </w:p>
    <w:p w14:paraId="567E2B12" w14:textId="77777777" w:rsidR="00C228F3" w:rsidRPr="00C228F3" w:rsidRDefault="00C228F3" w:rsidP="00C228F3">
      <w:pPr>
        <w:numPr>
          <w:ilvl w:val="0"/>
          <w:numId w:val="6"/>
        </w:numPr>
        <w:tabs>
          <w:tab w:val="left" w:pos="426"/>
          <w:tab w:val="left" w:pos="1134"/>
          <w:tab w:val="left" w:pos="1843"/>
        </w:tabs>
        <w:autoSpaceDE w:val="0"/>
        <w:autoSpaceDN w:val="0"/>
        <w:spacing w:after="0" w:line="240" w:lineRule="auto"/>
        <w:ind w:left="0" w:firstLine="709"/>
        <w:contextualSpacing/>
        <w:jc w:val="both"/>
        <w:rPr>
          <w:rFonts w:ascii="Times New Roman" w:hAnsi="Times New Roman" w:cs="Times New Roman"/>
          <w:sz w:val="24"/>
          <w:szCs w:val="24"/>
        </w:rPr>
      </w:pPr>
      <w:r w:rsidRPr="00C228F3">
        <w:rPr>
          <w:rFonts w:ascii="Times New Roman" w:hAnsi="Times New Roman" w:cs="Times New Roman"/>
          <w:sz w:val="24"/>
          <w:szCs w:val="24"/>
        </w:rPr>
        <w:t xml:space="preserve"> неорганизованные источники: сварочный пост, смесительная установка СМН-20, насосная установка для перекачки дизтопливо, емкость для хранения дизтоплива ДЭС, ППУ и передвижных источников, емкость для бурового шлама, емкость масла, емкость отработанных масел, емкость для бензина, ремонтно-мастерская, склад цемента, блок приготовления цементных растворов, блок приготовления бурового раствора, резервуары для нефти, насосная установка для перекачки нефти.</w:t>
      </w:r>
    </w:p>
    <w:p w14:paraId="4147326C" w14:textId="43DD6A08" w:rsidR="00C228F3" w:rsidRPr="00C228F3" w:rsidRDefault="00C228F3" w:rsidP="00C228F3">
      <w:pPr>
        <w:spacing w:after="0" w:line="240" w:lineRule="auto"/>
        <w:ind w:firstLine="708"/>
        <w:jc w:val="both"/>
        <w:rPr>
          <w:rFonts w:ascii="Times New Roman" w:hAnsi="Times New Roman" w:cs="Times New Roman"/>
          <w:sz w:val="24"/>
          <w:szCs w:val="24"/>
        </w:rPr>
      </w:pPr>
      <w:r w:rsidRPr="00C228F3">
        <w:rPr>
          <w:rFonts w:ascii="Times New Roman" w:hAnsi="Times New Roman" w:cs="Times New Roman"/>
          <w:bCs/>
          <w:sz w:val="24"/>
          <w:szCs w:val="24"/>
        </w:rPr>
        <w:t>Всего стационарными источниками выбрасывается в атмосферу за весь период проведения планируемых работ при строительстве эксплуатационной скважины №6</w:t>
      </w:r>
      <w:r w:rsidR="00D42F52">
        <w:rPr>
          <w:rFonts w:ascii="Times New Roman" w:hAnsi="Times New Roman" w:cs="Times New Roman"/>
          <w:bCs/>
          <w:sz w:val="24"/>
          <w:szCs w:val="24"/>
          <w:lang w:val="kk-KZ"/>
        </w:rPr>
        <w:t>52</w:t>
      </w:r>
      <w:r w:rsidRPr="00C228F3">
        <w:rPr>
          <w:rFonts w:ascii="Times New Roman" w:hAnsi="Times New Roman" w:cs="Times New Roman"/>
          <w:bCs/>
          <w:sz w:val="24"/>
          <w:szCs w:val="24"/>
        </w:rPr>
        <w:t xml:space="preserve"> с буровой установкой </w:t>
      </w:r>
      <w:r w:rsidRPr="00C228F3">
        <w:rPr>
          <w:rFonts w:ascii="Times New Roman" w:hAnsi="Times New Roman" w:cs="Times New Roman"/>
          <w:sz w:val="24"/>
          <w:szCs w:val="24"/>
        </w:rPr>
        <w:t>(</w:t>
      </w:r>
      <w:r w:rsidRPr="00C228F3">
        <w:rPr>
          <w:rFonts w:ascii="Times New Roman" w:hAnsi="Times New Roman" w:cs="Times New Roman"/>
          <w:sz w:val="24"/>
          <w:szCs w:val="24"/>
          <w:lang w:val="en-US"/>
        </w:rPr>
        <w:t>SVR</w:t>
      </w:r>
      <w:r w:rsidRPr="00C228F3">
        <w:rPr>
          <w:rFonts w:ascii="Times New Roman" w:hAnsi="Times New Roman" w:cs="Times New Roman"/>
          <w:sz w:val="24"/>
          <w:szCs w:val="24"/>
        </w:rPr>
        <w:t>-150)</w:t>
      </w:r>
      <w:r w:rsidRPr="00C228F3">
        <w:rPr>
          <w:rFonts w:ascii="Times New Roman" w:hAnsi="Times New Roman" w:cs="Times New Roman"/>
          <w:bCs/>
          <w:sz w:val="24"/>
          <w:szCs w:val="24"/>
        </w:rPr>
        <w:t xml:space="preserve"> составляет – 2</w:t>
      </w:r>
      <w:r w:rsidRPr="00C228F3">
        <w:rPr>
          <w:rFonts w:ascii="Times New Roman" w:hAnsi="Times New Roman" w:cs="Times New Roman"/>
          <w:bCs/>
          <w:sz w:val="24"/>
          <w:szCs w:val="24"/>
          <w:lang w:val="kk-KZ"/>
        </w:rPr>
        <w:t>4,</w:t>
      </w:r>
      <w:r w:rsidRPr="00C228F3">
        <w:rPr>
          <w:rFonts w:ascii="Times New Roman" w:hAnsi="Times New Roman" w:cs="Times New Roman"/>
          <w:bCs/>
          <w:sz w:val="24"/>
          <w:szCs w:val="24"/>
        </w:rPr>
        <w:t xml:space="preserve">864 т/пер загрязняющих веществ. </w:t>
      </w:r>
      <w:r w:rsidRPr="00C228F3">
        <w:rPr>
          <w:rFonts w:ascii="Times New Roman" w:hAnsi="Times New Roman" w:cs="Times New Roman"/>
          <w:sz w:val="24"/>
          <w:szCs w:val="24"/>
        </w:rPr>
        <w:t>АО «</w:t>
      </w:r>
      <w:proofErr w:type="spellStart"/>
      <w:r w:rsidRPr="00C228F3">
        <w:rPr>
          <w:rFonts w:ascii="Times New Roman" w:hAnsi="Times New Roman" w:cs="Times New Roman"/>
          <w:sz w:val="24"/>
          <w:szCs w:val="24"/>
        </w:rPr>
        <w:t>Эмбамунайгаз</w:t>
      </w:r>
      <w:proofErr w:type="spellEnd"/>
      <w:r w:rsidRPr="00C228F3">
        <w:rPr>
          <w:rFonts w:ascii="Times New Roman" w:hAnsi="Times New Roman" w:cs="Times New Roman"/>
          <w:sz w:val="24"/>
          <w:szCs w:val="24"/>
        </w:rPr>
        <w:t>» пользуется услугами субъекта, который занимается строительством скважин на месторождениях АО «</w:t>
      </w:r>
      <w:proofErr w:type="spellStart"/>
      <w:r w:rsidRPr="00C228F3">
        <w:rPr>
          <w:rFonts w:ascii="Times New Roman" w:hAnsi="Times New Roman" w:cs="Times New Roman"/>
          <w:sz w:val="24"/>
          <w:szCs w:val="24"/>
        </w:rPr>
        <w:t>Эмбамунайгаз</w:t>
      </w:r>
      <w:proofErr w:type="spellEnd"/>
      <w:r w:rsidRPr="00C228F3">
        <w:rPr>
          <w:rFonts w:ascii="Times New Roman" w:hAnsi="Times New Roman" w:cs="Times New Roman"/>
          <w:sz w:val="24"/>
          <w:szCs w:val="24"/>
        </w:rPr>
        <w:t>», а также выполняет операции по водоснабжению и водоотведению.</w:t>
      </w:r>
    </w:p>
    <w:p w14:paraId="63662DC0" w14:textId="77777777" w:rsidR="00C228F3" w:rsidRPr="00C228F3" w:rsidRDefault="00C228F3" w:rsidP="00C228F3">
      <w:pPr>
        <w:spacing w:after="0" w:line="240" w:lineRule="auto"/>
        <w:ind w:firstLine="708"/>
        <w:jc w:val="both"/>
        <w:rPr>
          <w:rFonts w:ascii="Times New Roman" w:hAnsi="Times New Roman" w:cs="Times New Roman"/>
          <w:sz w:val="24"/>
          <w:szCs w:val="24"/>
        </w:rPr>
      </w:pPr>
      <w:r w:rsidRPr="00C228F3">
        <w:rPr>
          <w:rFonts w:ascii="Times New Roman" w:hAnsi="Times New Roman" w:cs="Times New Roman"/>
          <w:sz w:val="24"/>
          <w:szCs w:val="24"/>
        </w:rPr>
        <w:t xml:space="preserve">Общее водопотребление и водоотведение для </w:t>
      </w:r>
      <w:proofErr w:type="spellStart"/>
      <w:r w:rsidRPr="00C228F3">
        <w:rPr>
          <w:rFonts w:ascii="Times New Roman" w:hAnsi="Times New Roman" w:cs="Times New Roman"/>
          <w:sz w:val="24"/>
          <w:szCs w:val="24"/>
        </w:rPr>
        <w:t>хоз</w:t>
      </w:r>
      <w:proofErr w:type="spellEnd"/>
      <w:r w:rsidRPr="00C228F3">
        <w:rPr>
          <w:rFonts w:ascii="Times New Roman" w:hAnsi="Times New Roman" w:cs="Times New Roman"/>
          <w:sz w:val="24"/>
          <w:szCs w:val="24"/>
        </w:rPr>
        <w:t xml:space="preserve">-питьевых нужд на 1 скважину составляет </w:t>
      </w:r>
      <w:r w:rsidRPr="00C228F3">
        <w:rPr>
          <w:rFonts w:ascii="Times New Roman" w:hAnsi="Times New Roman" w:cs="Times New Roman"/>
          <w:sz w:val="24"/>
          <w:szCs w:val="24"/>
          <w:lang w:val="kk-KZ"/>
        </w:rPr>
        <w:t>329,5</w:t>
      </w:r>
      <w:r w:rsidRPr="00C228F3">
        <w:rPr>
          <w:rFonts w:ascii="Times New Roman" w:hAnsi="Times New Roman" w:cs="Times New Roman"/>
          <w:sz w:val="24"/>
          <w:szCs w:val="24"/>
        </w:rPr>
        <w:t xml:space="preserve"> м</w:t>
      </w:r>
      <w:r w:rsidRPr="00C228F3">
        <w:rPr>
          <w:rFonts w:ascii="Times New Roman" w:hAnsi="Times New Roman" w:cs="Times New Roman"/>
          <w:sz w:val="24"/>
          <w:szCs w:val="24"/>
          <w:vertAlign w:val="superscript"/>
        </w:rPr>
        <w:t>3</w:t>
      </w:r>
      <w:r w:rsidRPr="00C228F3">
        <w:rPr>
          <w:rFonts w:ascii="Times New Roman" w:hAnsi="Times New Roman" w:cs="Times New Roman"/>
          <w:sz w:val="24"/>
          <w:szCs w:val="24"/>
        </w:rPr>
        <w:t xml:space="preserve">/цикл. </w:t>
      </w:r>
    </w:p>
    <w:p w14:paraId="61F61AC1" w14:textId="77777777" w:rsidR="00C228F3" w:rsidRPr="00C228F3" w:rsidRDefault="00C228F3" w:rsidP="00C228F3">
      <w:pPr>
        <w:spacing w:after="0" w:line="240" w:lineRule="auto"/>
        <w:ind w:firstLine="708"/>
        <w:jc w:val="both"/>
        <w:rPr>
          <w:rFonts w:ascii="Times New Roman" w:hAnsi="Times New Roman" w:cs="Times New Roman"/>
          <w:sz w:val="24"/>
          <w:szCs w:val="24"/>
        </w:rPr>
      </w:pPr>
      <w:r w:rsidRPr="00C228F3">
        <w:rPr>
          <w:rFonts w:ascii="Times New Roman" w:hAnsi="Times New Roman" w:cs="Times New Roman"/>
          <w:sz w:val="24"/>
          <w:szCs w:val="24"/>
        </w:rPr>
        <w:t>Техническая вода необходима для приготовления бурового, тампонажного, цементного раствора и т.д. Вода для технических нужд будет доставляться автоцистернами с ближайшего источника, для хранения воды предусмотрены емкости объемом по 35 м</w:t>
      </w:r>
      <w:r w:rsidRPr="00C228F3">
        <w:rPr>
          <w:rFonts w:ascii="Times New Roman" w:hAnsi="Times New Roman" w:cs="Times New Roman"/>
          <w:sz w:val="24"/>
          <w:szCs w:val="24"/>
          <w:vertAlign w:val="superscript"/>
        </w:rPr>
        <w:t>3</w:t>
      </w:r>
      <w:r w:rsidRPr="00C228F3">
        <w:rPr>
          <w:rFonts w:ascii="Times New Roman" w:hAnsi="Times New Roman" w:cs="Times New Roman"/>
          <w:sz w:val="24"/>
          <w:szCs w:val="24"/>
        </w:rPr>
        <w:t xml:space="preserve">. Объем потребляемой технической воды при бурении и креплении – </w:t>
      </w:r>
      <w:r w:rsidRPr="00C228F3">
        <w:rPr>
          <w:rFonts w:ascii="Times New Roman" w:hAnsi="Times New Roman" w:cs="Times New Roman"/>
          <w:sz w:val="24"/>
          <w:szCs w:val="24"/>
          <w:lang w:val="kk-KZ"/>
        </w:rPr>
        <w:t>11,46</w:t>
      </w:r>
      <w:r w:rsidRPr="00C228F3">
        <w:rPr>
          <w:rFonts w:ascii="Times New Roman" w:hAnsi="Times New Roman" w:cs="Times New Roman"/>
          <w:sz w:val="24"/>
          <w:szCs w:val="24"/>
        </w:rPr>
        <w:t xml:space="preserve"> м3/</w:t>
      </w:r>
      <w:proofErr w:type="spellStart"/>
      <w:r w:rsidRPr="00C228F3">
        <w:rPr>
          <w:rFonts w:ascii="Times New Roman" w:hAnsi="Times New Roman" w:cs="Times New Roman"/>
          <w:sz w:val="24"/>
          <w:szCs w:val="24"/>
        </w:rPr>
        <w:t>сут</w:t>
      </w:r>
      <w:proofErr w:type="spellEnd"/>
      <w:r w:rsidRPr="00C228F3">
        <w:rPr>
          <w:rFonts w:ascii="Times New Roman" w:hAnsi="Times New Roman" w:cs="Times New Roman"/>
          <w:sz w:val="24"/>
          <w:szCs w:val="24"/>
        </w:rPr>
        <w:t>, при испытании – 6,10 м3/</w:t>
      </w:r>
      <w:proofErr w:type="spellStart"/>
      <w:r w:rsidRPr="00C228F3">
        <w:rPr>
          <w:rFonts w:ascii="Times New Roman" w:hAnsi="Times New Roman" w:cs="Times New Roman"/>
          <w:sz w:val="24"/>
          <w:szCs w:val="24"/>
        </w:rPr>
        <w:t>сут</w:t>
      </w:r>
      <w:proofErr w:type="spellEnd"/>
      <w:r w:rsidRPr="00C228F3">
        <w:rPr>
          <w:rFonts w:ascii="Times New Roman" w:hAnsi="Times New Roman" w:cs="Times New Roman"/>
          <w:sz w:val="24"/>
          <w:szCs w:val="24"/>
        </w:rPr>
        <w:t>.</w:t>
      </w:r>
    </w:p>
    <w:p w14:paraId="396D4F8E" w14:textId="77777777" w:rsidR="00C228F3" w:rsidRPr="00C228F3" w:rsidRDefault="00C228F3" w:rsidP="00C228F3">
      <w:pPr>
        <w:spacing w:after="0" w:line="240" w:lineRule="auto"/>
        <w:ind w:firstLine="708"/>
        <w:jc w:val="both"/>
        <w:rPr>
          <w:rFonts w:ascii="Times New Roman" w:hAnsi="Times New Roman" w:cs="Times New Roman"/>
          <w:sz w:val="24"/>
          <w:szCs w:val="24"/>
        </w:rPr>
      </w:pPr>
      <w:r w:rsidRPr="00C228F3">
        <w:rPr>
          <w:rFonts w:ascii="Times New Roman" w:hAnsi="Times New Roman" w:cs="Times New Roman"/>
          <w:sz w:val="24"/>
          <w:szCs w:val="24"/>
        </w:rPr>
        <w:lastRenderedPageBreak/>
        <w:t>Накопленные жидкие бытовые отходы отводятся в специальные емкости, по мере накопления откачиваются и вывозятся согласно договору.</w:t>
      </w:r>
    </w:p>
    <w:p w14:paraId="3191D493" w14:textId="77777777" w:rsidR="00C228F3" w:rsidRPr="00C228F3" w:rsidRDefault="00C228F3" w:rsidP="00C228F3">
      <w:pPr>
        <w:tabs>
          <w:tab w:val="left" w:pos="2694"/>
        </w:tabs>
        <w:spacing w:after="0" w:line="240" w:lineRule="auto"/>
        <w:ind w:firstLine="708"/>
        <w:jc w:val="both"/>
        <w:rPr>
          <w:rFonts w:ascii="Times New Roman" w:hAnsi="Times New Roman" w:cs="Times New Roman"/>
          <w:sz w:val="24"/>
          <w:szCs w:val="24"/>
        </w:rPr>
      </w:pPr>
      <w:r w:rsidRPr="00C228F3">
        <w:rPr>
          <w:rFonts w:ascii="Times New Roman" w:hAnsi="Times New Roman" w:cs="Times New Roman"/>
          <w:sz w:val="24"/>
          <w:szCs w:val="24"/>
        </w:rPr>
        <w:t xml:space="preserve">В процессе строительства скважин образуется значительное количество твердых и жидких отходов. Отходы бурения оказывает негативное влияние на компоненты среды, в первую очередь, на атмосферу, почву и водную среду. На месторождении </w:t>
      </w:r>
      <w:proofErr w:type="spellStart"/>
      <w:r w:rsidRPr="00C228F3">
        <w:rPr>
          <w:rFonts w:ascii="Times New Roman" w:hAnsi="Times New Roman" w:cs="Times New Roman"/>
          <w:sz w:val="24"/>
          <w:szCs w:val="24"/>
        </w:rPr>
        <w:t>Карсак</w:t>
      </w:r>
      <w:proofErr w:type="spellEnd"/>
      <w:r w:rsidRPr="00C228F3">
        <w:rPr>
          <w:rFonts w:ascii="Times New Roman" w:hAnsi="Times New Roman" w:cs="Times New Roman"/>
          <w:sz w:val="24"/>
          <w:szCs w:val="24"/>
        </w:rPr>
        <w:t xml:space="preserve"> бурение скважин осуществляется </w:t>
      </w:r>
      <w:proofErr w:type="spellStart"/>
      <w:r w:rsidRPr="00C228F3">
        <w:rPr>
          <w:rFonts w:ascii="Times New Roman" w:hAnsi="Times New Roman" w:cs="Times New Roman"/>
          <w:sz w:val="24"/>
          <w:szCs w:val="24"/>
        </w:rPr>
        <w:t>безамбарным</w:t>
      </w:r>
      <w:proofErr w:type="spellEnd"/>
      <w:r w:rsidRPr="00C228F3">
        <w:rPr>
          <w:rFonts w:ascii="Times New Roman" w:hAnsi="Times New Roman" w:cs="Times New Roman"/>
          <w:sz w:val="24"/>
          <w:szCs w:val="24"/>
        </w:rPr>
        <w:t xml:space="preserve"> методом. </w:t>
      </w:r>
    </w:p>
    <w:p w14:paraId="4294EB03" w14:textId="77777777" w:rsidR="00C228F3" w:rsidRPr="00C228F3" w:rsidRDefault="00C228F3" w:rsidP="00C228F3">
      <w:pPr>
        <w:tabs>
          <w:tab w:val="num" w:pos="709"/>
        </w:tabs>
        <w:spacing w:after="0" w:line="240" w:lineRule="auto"/>
        <w:jc w:val="both"/>
        <w:rPr>
          <w:rFonts w:ascii="Times New Roman" w:hAnsi="Times New Roman" w:cs="Times New Roman"/>
          <w:sz w:val="24"/>
          <w:szCs w:val="24"/>
        </w:rPr>
      </w:pPr>
      <w:r w:rsidRPr="00C228F3">
        <w:rPr>
          <w:rFonts w:ascii="Times New Roman" w:hAnsi="Times New Roman" w:cs="Times New Roman"/>
          <w:sz w:val="24"/>
          <w:szCs w:val="24"/>
        </w:rPr>
        <w:tab/>
        <w:t xml:space="preserve">Основными отходами при бурении скважины являются: отработанный буровой раствор; буровой шлам; ТБО; промасленная ветошь; металлолом; огарки сварочных электродов. Объем промышленных отходов составляет на 1 скважину </w:t>
      </w:r>
      <w:r w:rsidRPr="00C228F3">
        <w:rPr>
          <w:rFonts w:ascii="Times New Roman" w:hAnsi="Times New Roman" w:cs="Times New Roman"/>
          <w:sz w:val="24"/>
          <w:szCs w:val="24"/>
          <w:lang w:val="kk-KZ"/>
        </w:rPr>
        <w:t>188,5</w:t>
      </w:r>
      <w:r w:rsidRPr="00C228F3">
        <w:rPr>
          <w:rFonts w:ascii="Times New Roman" w:hAnsi="Times New Roman" w:cs="Times New Roman"/>
          <w:sz w:val="24"/>
          <w:szCs w:val="24"/>
        </w:rPr>
        <w:t xml:space="preserve"> т/период; ТБО составляет 1,</w:t>
      </w:r>
      <w:r w:rsidRPr="00C228F3">
        <w:rPr>
          <w:rFonts w:ascii="Times New Roman" w:hAnsi="Times New Roman" w:cs="Times New Roman"/>
          <w:sz w:val="24"/>
          <w:szCs w:val="24"/>
          <w:lang w:val="kk-KZ"/>
        </w:rPr>
        <w:t>77</w:t>
      </w:r>
      <w:r w:rsidRPr="00C228F3">
        <w:rPr>
          <w:rFonts w:ascii="Times New Roman" w:hAnsi="Times New Roman" w:cs="Times New Roman"/>
          <w:sz w:val="24"/>
          <w:szCs w:val="24"/>
        </w:rPr>
        <w:t xml:space="preserve"> т/период.</w:t>
      </w:r>
    </w:p>
    <w:p w14:paraId="74EC5F0B" w14:textId="7DBDDF72" w:rsidR="00E640B6" w:rsidRPr="00C228F3" w:rsidRDefault="00C228F3" w:rsidP="00C228F3">
      <w:pPr>
        <w:tabs>
          <w:tab w:val="num" w:pos="709"/>
        </w:tabs>
        <w:spacing w:after="0" w:line="240" w:lineRule="auto"/>
        <w:jc w:val="both"/>
        <w:rPr>
          <w:rFonts w:ascii="Times New Roman" w:hAnsi="Times New Roman" w:cs="Times New Roman"/>
          <w:sz w:val="24"/>
          <w:szCs w:val="24"/>
        </w:rPr>
      </w:pPr>
      <w:r w:rsidRPr="00C228F3">
        <w:rPr>
          <w:rFonts w:ascii="Times New Roman" w:hAnsi="Times New Roman" w:cs="Times New Roman"/>
          <w:sz w:val="24"/>
          <w:szCs w:val="24"/>
        </w:rPr>
        <w:tab/>
      </w:r>
      <w:r w:rsidR="00905AB5" w:rsidRPr="00905AB5">
        <w:rPr>
          <w:rFonts w:ascii="Times New Roman" w:eastAsia="Batang" w:hAnsi="Times New Roman" w:cs="Times New Roman"/>
          <w:b/>
          <w:bCs/>
          <w:sz w:val="20"/>
          <w:szCs w:val="20"/>
          <w:lang w:val="ru-RU" w:eastAsia="ko-KR"/>
        </w:rPr>
        <w:t>Перечень загрязняющих веществ, выбрасываемых в атмосферу в период</w:t>
      </w:r>
      <w:r w:rsidR="000F5D30">
        <w:rPr>
          <w:rFonts w:ascii="Times New Roman" w:eastAsia="Batang" w:hAnsi="Times New Roman" w:cs="Times New Roman"/>
          <w:b/>
          <w:bCs/>
          <w:sz w:val="20"/>
          <w:szCs w:val="20"/>
          <w:lang w:val="ru-RU" w:eastAsia="ko-KR"/>
        </w:rPr>
        <w:t xml:space="preserve"> бурении </w:t>
      </w:r>
      <w:r w:rsidR="00905AB5" w:rsidRPr="00905AB5">
        <w:rPr>
          <w:rFonts w:ascii="Times New Roman" w:eastAsia="Batang" w:hAnsi="Times New Roman" w:cs="Times New Roman"/>
          <w:b/>
          <w:bCs/>
          <w:sz w:val="20"/>
          <w:szCs w:val="20"/>
          <w:lang w:val="ru-RU" w:eastAsia="ko-KR"/>
        </w:rPr>
        <w:t>за 202</w:t>
      </w:r>
      <w:r w:rsidR="004024F8">
        <w:rPr>
          <w:rFonts w:ascii="Times New Roman" w:eastAsia="Batang" w:hAnsi="Times New Roman" w:cs="Times New Roman"/>
          <w:b/>
          <w:bCs/>
          <w:sz w:val="20"/>
          <w:szCs w:val="20"/>
          <w:lang w:val="ru-RU" w:eastAsia="ko-KR"/>
        </w:rPr>
        <w:t>7</w:t>
      </w:r>
      <w:r w:rsidR="00905AB5" w:rsidRPr="00905AB5">
        <w:rPr>
          <w:rFonts w:ascii="Times New Roman" w:eastAsia="Batang" w:hAnsi="Times New Roman" w:cs="Times New Roman"/>
          <w:b/>
          <w:bCs/>
          <w:sz w:val="20"/>
          <w:szCs w:val="20"/>
          <w:lang w:val="ru-RU" w:eastAsia="ko-KR"/>
        </w:rPr>
        <w:t xml:space="preserve"> год</w:t>
      </w:r>
    </w:p>
    <w:tbl>
      <w:tblPr>
        <w:tblW w:w="5000" w:type="pct"/>
        <w:tblLook w:val="04A0" w:firstRow="1" w:lastRow="0" w:firstColumn="1" w:lastColumn="0" w:noHBand="0" w:noVBand="1"/>
      </w:tblPr>
      <w:tblGrid>
        <w:gridCol w:w="568"/>
        <w:gridCol w:w="1611"/>
        <w:gridCol w:w="648"/>
        <w:gridCol w:w="868"/>
        <w:gridCol w:w="869"/>
        <w:gridCol w:w="730"/>
        <w:gridCol w:w="986"/>
        <w:gridCol w:w="963"/>
        <w:gridCol w:w="1051"/>
        <w:gridCol w:w="1051"/>
      </w:tblGrid>
      <w:tr w:rsidR="00C228F3" w:rsidRPr="00C228F3" w14:paraId="0AF7A9C4" w14:textId="77777777" w:rsidTr="00AB7A30">
        <w:trPr>
          <w:trHeight w:val="1605"/>
        </w:trPr>
        <w:tc>
          <w:tcPr>
            <w:tcW w:w="2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12007E" w14:textId="77777777" w:rsidR="00C228F3" w:rsidRPr="00C228F3" w:rsidRDefault="00C228F3" w:rsidP="00AB7A30">
            <w:pPr>
              <w:jc w:val="center"/>
              <w:rPr>
                <w:rFonts w:ascii="Times New Roman" w:hAnsi="Times New Roman" w:cs="Times New Roman"/>
                <w:sz w:val="18"/>
                <w:szCs w:val="18"/>
                <w:lang w:eastAsia="ru-KZ"/>
              </w:rPr>
            </w:pPr>
            <w:r w:rsidRPr="00C228F3">
              <w:rPr>
                <w:rFonts w:ascii="Times New Roman" w:hAnsi="Times New Roman" w:cs="Times New Roman"/>
                <w:sz w:val="18"/>
                <w:szCs w:val="18"/>
              </w:rPr>
              <w:t>Код ЗВ</w:t>
            </w:r>
          </w:p>
        </w:tc>
        <w:tc>
          <w:tcPr>
            <w:tcW w:w="1304" w:type="pct"/>
            <w:tcBorders>
              <w:top w:val="single" w:sz="4" w:space="0" w:color="auto"/>
              <w:left w:val="nil"/>
              <w:bottom w:val="single" w:sz="4" w:space="0" w:color="auto"/>
              <w:right w:val="single" w:sz="4" w:space="0" w:color="auto"/>
            </w:tcBorders>
            <w:shd w:val="clear" w:color="auto" w:fill="auto"/>
            <w:vAlign w:val="center"/>
            <w:hideMark/>
          </w:tcPr>
          <w:p w14:paraId="12A9A98F"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Наименование загрязняющего вещества</w:t>
            </w:r>
          </w:p>
        </w:tc>
        <w:tc>
          <w:tcPr>
            <w:tcW w:w="373" w:type="pct"/>
            <w:tcBorders>
              <w:top w:val="single" w:sz="4" w:space="0" w:color="auto"/>
              <w:left w:val="nil"/>
              <w:bottom w:val="single" w:sz="4" w:space="0" w:color="auto"/>
              <w:right w:val="single" w:sz="4" w:space="0" w:color="auto"/>
            </w:tcBorders>
            <w:shd w:val="clear" w:color="auto" w:fill="auto"/>
            <w:vAlign w:val="center"/>
            <w:hideMark/>
          </w:tcPr>
          <w:p w14:paraId="11DA86E1"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ЭНК, мг/м3</w:t>
            </w:r>
          </w:p>
        </w:tc>
        <w:tc>
          <w:tcPr>
            <w:tcW w:w="396" w:type="pct"/>
            <w:tcBorders>
              <w:top w:val="single" w:sz="4" w:space="0" w:color="auto"/>
              <w:left w:val="nil"/>
              <w:bottom w:val="single" w:sz="4" w:space="0" w:color="auto"/>
              <w:right w:val="single" w:sz="4" w:space="0" w:color="auto"/>
            </w:tcBorders>
            <w:shd w:val="clear" w:color="auto" w:fill="auto"/>
            <w:vAlign w:val="center"/>
            <w:hideMark/>
          </w:tcPr>
          <w:p w14:paraId="0775147F" w14:textId="77777777" w:rsidR="00C228F3" w:rsidRPr="00C228F3" w:rsidRDefault="00C228F3" w:rsidP="00AB7A30">
            <w:pPr>
              <w:jc w:val="center"/>
              <w:rPr>
                <w:rFonts w:ascii="Times New Roman" w:hAnsi="Times New Roman" w:cs="Times New Roman"/>
                <w:sz w:val="18"/>
                <w:szCs w:val="18"/>
              </w:rPr>
            </w:pPr>
            <w:proofErr w:type="spellStart"/>
            <w:r w:rsidRPr="00C228F3">
              <w:rPr>
                <w:rFonts w:ascii="Times New Roman" w:hAnsi="Times New Roman" w:cs="Times New Roman"/>
                <w:sz w:val="18"/>
                <w:szCs w:val="18"/>
              </w:rPr>
              <w:t>ПДКм.р</w:t>
            </w:r>
            <w:proofErr w:type="spellEnd"/>
            <w:r w:rsidRPr="00C228F3">
              <w:rPr>
                <w:rFonts w:ascii="Times New Roman" w:hAnsi="Times New Roman" w:cs="Times New Roman"/>
                <w:sz w:val="18"/>
                <w:szCs w:val="18"/>
              </w:rPr>
              <w:t>, мг/м3</w:t>
            </w:r>
          </w:p>
        </w:tc>
        <w:tc>
          <w:tcPr>
            <w:tcW w:w="396" w:type="pct"/>
            <w:tcBorders>
              <w:top w:val="single" w:sz="4" w:space="0" w:color="auto"/>
              <w:left w:val="nil"/>
              <w:bottom w:val="single" w:sz="4" w:space="0" w:color="auto"/>
              <w:right w:val="single" w:sz="4" w:space="0" w:color="auto"/>
            </w:tcBorders>
            <w:shd w:val="clear" w:color="auto" w:fill="auto"/>
            <w:vAlign w:val="center"/>
            <w:hideMark/>
          </w:tcPr>
          <w:p w14:paraId="31A00CCD" w14:textId="77777777" w:rsidR="00C228F3" w:rsidRPr="00C228F3" w:rsidRDefault="00C228F3" w:rsidP="00AB7A30">
            <w:pPr>
              <w:jc w:val="center"/>
              <w:rPr>
                <w:rFonts w:ascii="Times New Roman" w:hAnsi="Times New Roman" w:cs="Times New Roman"/>
                <w:sz w:val="18"/>
                <w:szCs w:val="18"/>
              </w:rPr>
            </w:pPr>
            <w:proofErr w:type="spellStart"/>
            <w:r w:rsidRPr="00C228F3">
              <w:rPr>
                <w:rFonts w:ascii="Times New Roman" w:hAnsi="Times New Roman" w:cs="Times New Roman"/>
                <w:sz w:val="18"/>
                <w:szCs w:val="18"/>
              </w:rPr>
              <w:t>ПДКс.с</w:t>
            </w:r>
            <w:proofErr w:type="spellEnd"/>
            <w:r w:rsidRPr="00C228F3">
              <w:rPr>
                <w:rFonts w:ascii="Times New Roman" w:hAnsi="Times New Roman" w:cs="Times New Roman"/>
                <w:sz w:val="18"/>
                <w:szCs w:val="18"/>
              </w:rPr>
              <w:t>., мг/м3</w:t>
            </w:r>
          </w:p>
        </w:tc>
        <w:tc>
          <w:tcPr>
            <w:tcW w:w="382" w:type="pct"/>
            <w:tcBorders>
              <w:top w:val="single" w:sz="4" w:space="0" w:color="auto"/>
              <w:left w:val="nil"/>
              <w:bottom w:val="single" w:sz="4" w:space="0" w:color="auto"/>
              <w:right w:val="single" w:sz="4" w:space="0" w:color="auto"/>
            </w:tcBorders>
            <w:shd w:val="clear" w:color="auto" w:fill="auto"/>
            <w:vAlign w:val="center"/>
            <w:hideMark/>
          </w:tcPr>
          <w:p w14:paraId="6417E4F2"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ОБУВ, мг/м3</w:t>
            </w:r>
          </w:p>
        </w:tc>
        <w:tc>
          <w:tcPr>
            <w:tcW w:w="422" w:type="pct"/>
            <w:tcBorders>
              <w:top w:val="single" w:sz="4" w:space="0" w:color="auto"/>
              <w:left w:val="nil"/>
              <w:bottom w:val="single" w:sz="4" w:space="0" w:color="auto"/>
              <w:right w:val="single" w:sz="4" w:space="0" w:color="auto"/>
            </w:tcBorders>
            <w:shd w:val="clear" w:color="auto" w:fill="auto"/>
            <w:vAlign w:val="center"/>
            <w:hideMark/>
          </w:tcPr>
          <w:p w14:paraId="03B6F4E7"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Класс опасности ЗВ</w:t>
            </w:r>
          </w:p>
        </w:tc>
        <w:tc>
          <w:tcPr>
            <w:tcW w:w="566" w:type="pct"/>
            <w:tcBorders>
              <w:top w:val="single" w:sz="4" w:space="0" w:color="auto"/>
              <w:left w:val="nil"/>
              <w:bottom w:val="single" w:sz="4" w:space="0" w:color="auto"/>
              <w:right w:val="single" w:sz="4" w:space="0" w:color="auto"/>
            </w:tcBorders>
            <w:shd w:val="clear" w:color="auto" w:fill="auto"/>
            <w:hideMark/>
          </w:tcPr>
          <w:p w14:paraId="1CDE055B"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Выброс</w:t>
            </w:r>
            <w:r w:rsidRPr="00C228F3">
              <w:rPr>
                <w:rFonts w:ascii="Times New Roman" w:hAnsi="Times New Roman" w:cs="Times New Roman"/>
                <w:sz w:val="18"/>
                <w:szCs w:val="18"/>
              </w:rPr>
              <w:br/>
              <w:t>вещества с учетом очистки, г/с</w:t>
            </w:r>
          </w:p>
        </w:tc>
        <w:tc>
          <w:tcPr>
            <w:tcW w:w="451" w:type="pct"/>
            <w:tcBorders>
              <w:top w:val="single" w:sz="4" w:space="0" w:color="auto"/>
              <w:left w:val="nil"/>
              <w:bottom w:val="single" w:sz="4" w:space="0" w:color="auto"/>
              <w:right w:val="single" w:sz="4" w:space="0" w:color="auto"/>
            </w:tcBorders>
            <w:shd w:val="clear" w:color="auto" w:fill="auto"/>
            <w:hideMark/>
          </w:tcPr>
          <w:p w14:paraId="0C8039D2"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Выброс</w:t>
            </w:r>
            <w:r w:rsidRPr="00C228F3">
              <w:rPr>
                <w:rFonts w:ascii="Times New Roman" w:hAnsi="Times New Roman" w:cs="Times New Roman"/>
                <w:sz w:val="18"/>
                <w:szCs w:val="18"/>
              </w:rPr>
              <w:br/>
              <w:t>вещества с учетом очистки, т/год, (M)</w:t>
            </w:r>
          </w:p>
        </w:tc>
        <w:tc>
          <w:tcPr>
            <w:tcW w:w="463" w:type="pct"/>
            <w:tcBorders>
              <w:top w:val="single" w:sz="4" w:space="0" w:color="auto"/>
              <w:left w:val="nil"/>
              <w:bottom w:val="single" w:sz="4" w:space="0" w:color="auto"/>
              <w:right w:val="single" w:sz="4" w:space="0" w:color="auto"/>
            </w:tcBorders>
            <w:shd w:val="clear" w:color="auto" w:fill="auto"/>
            <w:hideMark/>
          </w:tcPr>
          <w:p w14:paraId="2E36E4E3" w14:textId="77777777" w:rsidR="00C228F3" w:rsidRPr="00C228F3" w:rsidRDefault="00C228F3" w:rsidP="00AB7A30">
            <w:pPr>
              <w:spacing w:after="240"/>
              <w:jc w:val="center"/>
              <w:rPr>
                <w:rFonts w:ascii="Times New Roman" w:hAnsi="Times New Roman" w:cs="Times New Roman"/>
                <w:sz w:val="18"/>
                <w:szCs w:val="18"/>
              </w:rPr>
            </w:pPr>
            <w:r w:rsidRPr="00C228F3">
              <w:rPr>
                <w:rFonts w:ascii="Times New Roman" w:hAnsi="Times New Roman" w:cs="Times New Roman"/>
                <w:sz w:val="18"/>
                <w:szCs w:val="18"/>
              </w:rPr>
              <w:t>Значение</w:t>
            </w:r>
            <w:r w:rsidRPr="00C228F3">
              <w:rPr>
                <w:rFonts w:ascii="Times New Roman" w:hAnsi="Times New Roman" w:cs="Times New Roman"/>
                <w:sz w:val="18"/>
                <w:szCs w:val="18"/>
              </w:rPr>
              <w:br/>
              <w:t>M/ЭНК</w:t>
            </w:r>
          </w:p>
        </w:tc>
      </w:tr>
      <w:tr w:rsidR="00C228F3" w:rsidRPr="00C228F3" w14:paraId="36886CDD" w14:textId="77777777" w:rsidTr="00AB7A30">
        <w:trPr>
          <w:trHeight w:val="255"/>
        </w:trPr>
        <w:tc>
          <w:tcPr>
            <w:tcW w:w="247" w:type="pct"/>
            <w:tcBorders>
              <w:top w:val="nil"/>
              <w:left w:val="single" w:sz="4" w:space="0" w:color="auto"/>
              <w:bottom w:val="single" w:sz="4" w:space="0" w:color="auto"/>
              <w:right w:val="single" w:sz="4" w:space="0" w:color="auto"/>
            </w:tcBorders>
            <w:shd w:val="clear" w:color="auto" w:fill="auto"/>
            <w:hideMark/>
          </w:tcPr>
          <w:p w14:paraId="5A387AC0"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1</w:t>
            </w:r>
          </w:p>
        </w:tc>
        <w:tc>
          <w:tcPr>
            <w:tcW w:w="1304" w:type="pct"/>
            <w:tcBorders>
              <w:top w:val="nil"/>
              <w:left w:val="nil"/>
              <w:bottom w:val="single" w:sz="4" w:space="0" w:color="auto"/>
              <w:right w:val="single" w:sz="4" w:space="0" w:color="auto"/>
            </w:tcBorders>
            <w:shd w:val="clear" w:color="auto" w:fill="auto"/>
            <w:hideMark/>
          </w:tcPr>
          <w:p w14:paraId="43C9FA95"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w:t>
            </w:r>
          </w:p>
        </w:tc>
        <w:tc>
          <w:tcPr>
            <w:tcW w:w="373" w:type="pct"/>
            <w:tcBorders>
              <w:top w:val="nil"/>
              <w:left w:val="nil"/>
              <w:bottom w:val="single" w:sz="4" w:space="0" w:color="auto"/>
              <w:right w:val="single" w:sz="4" w:space="0" w:color="auto"/>
            </w:tcBorders>
            <w:shd w:val="clear" w:color="auto" w:fill="auto"/>
            <w:hideMark/>
          </w:tcPr>
          <w:p w14:paraId="369EF002"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3</w:t>
            </w:r>
          </w:p>
        </w:tc>
        <w:tc>
          <w:tcPr>
            <w:tcW w:w="396" w:type="pct"/>
            <w:tcBorders>
              <w:top w:val="nil"/>
              <w:left w:val="nil"/>
              <w:bottom w:val="single" w:sz="4" w:space="0" w:color="auto"/>
              <w:right w:val="single" w:sz="4" w:space="0" w:color="auto"/>
            </w:tcBorders>
            <w:shd w:val="clear" w:color="auto" w:fill="auto"/>
            <w:hideMark/>
          </w:tcPr>
          <w:p w14:paraId="0A6A5A51"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4</w:t>
            </w:r>
          </w:p>
        </w:tc>
        <w:tc>
          <w:tcPr>
            <w:tcW w:w="396" w:type="pct"/>
            <w:tcBorders>
              <w:top w:val="nil"/>
              <w:left w:val="nil"/>
              <w:bottom w:val="single" w:sz="4" w:space="0" w:color="auto"/>
              <w:right w:val="single" w:sz="4" w:space="0" w:color="auto"/>
            </w:tcBorders>
            <w:shd w:val="clear" w:color="auto" w:fill="auto"/>
            <w:hideMark/>
          </w:tcPr>
          <w:p w14:paraId="2D1783E2"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5</w:t>
            </w:r>
          </w:p>
        </w:tc>
        <w:tc>
          <w:tcPr>
            <w:tcW w:w="382" w:type="pct"/>
            <w:tcBorders>
              <w:top w:val="nil"/>
              <w:left w:val="nil"/>
              <w:bottom w:val="single" w:sz="4" w:space="0" w:color="auto"/>
              <w:right w:val="single" w:sz="4" w:space="0" w:color="auto"/>
            </w:tcBorders>
            <w:shd w:val="clear" w:color="auto" w:fill="auto"/>
            <w:hideMark/>
          </w:tcPr>
          <w:p w14:paraId="7A2B4040"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6</w:t>
            </w:r>
          </w:p>
        </w:tc>
        <w:tc>
          <w:tcPr>
            <w:tcW w:w="422" w:type="pct"/>
            <w:tcBorders>
              <w:top w:val="nil"/>
              <w:left w:val="nil"/>
              <w:bottom w:val="single" w:sz="4" w:space="0" w:color="auto"/>
              <w:right w:val="single" w:sz="4" w:space="0" w:color="auto"/>
            </w:tcBorders>
            <w:shd w:val="clear" w:color="auto" w:fill="auto"/>
            <w:hideMark/>
          </w:tcPr>
          <w:p w14:paraId="684CDE92"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7</w:t>
            </w:r>
          </w:p>
        </w:tc>
        <w:tc>
          <w:tcPr>
            <w:tcW w:w="566" w:type="pct"/>
            <w:tcBorders>
              <w:top w:val="nil"/>
              <w:left w:val="nil"/>
              <w:bottom w:val="single" w:sz="4" w:space="0" w:color="auto"/>
              <w:right w:val="single" w:sz="4" w:space="0" w:color="auto"/>
            </w:tcBorders>
            <w:shd w:val="clear" w:color="auto" w:fill="auto"/>
            <w:hideMark/>
          </w:tcPr>
          <w:p w14:paraId="680362AD"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8</w:t>
            </w:r>
          </w:p>
        </w:tc>
        <w:tc>
          <w:tcPr>
            <w:tcW w:w="451" w:type="pct"/>
            <w:tcBorders>
              <w:top w:val="nil"/>
              <w:left w:val="nil"/>
              <w:bottom w:val="single" w:sz="4" w:space="0" w:color="auto"/>
              <w:right w:val="single" w:sz="4" w:space="0" w:color="auto"/>
            </w:tcBorders>
            <w:shd w:val="clear" w:color="auto" w:fill="auto"/>
            <w:hideMark/>
          </w:tcPr>
          <w:p w14:paraId="64ED664E"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9</w:t>
            </w:r>
          </w:p>
        </w:tc>
        <w:tc>
          <w:tcPr>
            <w:tcW w:w="463" w:type="pct"/>
            <w:tcBorders>
              <w:top w:val="nil"/>
              <w:left w:val="nil"/>
              <w:bottom w:val="single" w:sz="4" w:space="0" w:color="auto"/>
              <w:right w:val="single" w:sz="4" w:space="0" w:color="auto"/>
            </w:tcBorders>
            <w:shd w:val="clear" w:color="auto" w:fill="auto"/>
            <w:hideMark/>
          </w:tcPr>
          <w:p w14:paraId="027AA7EA"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10</w:t>
            </w:r>
          </w:p>
        </w:tc>
      </w:tr>
      <w:tr w:rsidR="00C228F3" w:rsidRPr="00C228F3" w14:paraId="3504BC32" w14:textId="77777777" w:rsidTr="00AB7A30">
        <w:trPr>
          <w:trHeight w:val="765"/>
        </w:trPr>
        <w:tc>
          <w:tcPr>
            <w:tcW w:w="247" w:type="pct"/>
            <w:tcBorders>
              <w:top w:val="nil"/>
              <w:left w:val="single" w:sz="4" w:space="0" w:color="auto"/>
              <w:bottom w:val="single" w:sz="4" w:space="0" w:color="auto"/>
              <w:right w:val="single" w:sz="4" w:space="0" w:color="auto"/>
            </w:tcBorders>
            <w:shd w:val="clear" w:color="auto" w:fill="auto"/>
            <w:hideMark/>
          </w:tcPr>
          <w:p w14:paraId="2AC51E40"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0123</w:t>
            </w:r>
          </w:p>
        </w:tc>
        <w:tc>
          <w:tcPr>
            <w:tcW w:w="1304" w:type="pct"/>
            <w:tcBorders>
              <w:top w:val="nil"/>
              <w:left w:val="nil"/>
              <w:bottom w:val="single" w:sz="4" w:space="0" w:color="auto"/>
              <w:right w:val="single" w:sz="4" w:space="0" w:color="auto"/>
            </w:tcBorders>
            <w:shd w:val="clear" w:color="auto" w:fill="auto"/>
            <w:hideMark/>
          </w:tcPr>
          <w:p w14:paraId="67263E10"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Железо (II, III) оксиды (в пересчете на железо) (</w:t>
            </w:r>
            <w:proofErr w:type="spellStart"/>
            <w:r w:rsidRPr="00C228F3">
              <w:rPr>
                <w:rFonts w:ascii="Times New Roman" w:hAnsi="Times New Roman" w:cs="Times New Roman"/>
                <w:sz w:val="18"/>
                <w:szCs w:val="18"/>
              </w:rPr>
              <w:t>диЖелезо</w:t>
            </w:r>
            <w:proofErr w:type="spellEnd"/>
            <w:r w:rsidRPr="00C228F3">
              <w:rPr>
                <w:rFonts w:ascii="Times New Roman" w:hAnsi="Times New Roman" w:cs="Times New Roman"/>
                <w:sz w:val="18"/>
                <w:szCs w:val="18"/>
              </w:rPr>
              <w:t xml:space="preserve"> </w:t>
            </w:r>
            <w:proofErr w:type="spellStart"/>
            <w:r w:rsidRPr="00C228F3">
              <w:rPr>
                <w:rFonts w:ascii="Times New Roman" w:hAnsi="Times New Roman" w:cs="Times New Roman"/>
                <w:sz w:val="18"/>
                <w:szCs w:val="18"/>
              </w:rPr>
              <w:t>триоксид</w:t>
            </w:r>
            <w:proofErr w:type="spellEnd"/>
            <w:r w:rsidRPr="00C228F3">
              <w:rPr>
                <w:rFonts w:ascii="Times New Roman" w:hAnsi="Times New Roman" w:cs="Times New Roman"/>
                <w:sz w:val="18"/>
                <w:szCs w:val="18"/>
              </w:rPr>
              <w:t>, Железа оксид) (274)</w:t>
            </w:r>
          </w:p>
        </w:tc>
        <w:tc>
          <w:tcPr>
            <w:tcW w:w="373" w:type="pct"/>
            <w:tcBorders>
              <w:top w:val="nil"/>
              <w:left w:val="nil"/>
              <w:bottom w:val="single" w:sz="4" w:space="0" w:color="auto"/>
              <w:right w:val="single" w:sz="4" w:space="0" w:color="auto"/>
            </w:tcBorders>
            <w:shd w:val="clear" w:color="auto" w:fill="auto"/>
            <w:hideMark/>
          </w:tcPr>
          <w:p w14:paraId="4127CA3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2E85C174"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5C5B435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0,04</w:t>
            </w:r>
          </w:p>
        </w:tc>
        <w:tc>
          <w:tcPr>
            <w:tcW w:w="382" w:type="pct"/>
            <w:tcBorders>
              <w:top w:val="nil"/>
              <w:left w:val="nil"/>
              <w:bottom w:val="single" w:sz="4" w:space="0" w:color="auto"/>
              <w:right w:val="single" w:sz="4" w:space="0" w:color="auto"/>
            </w:tcBorders>
            <w:shd w:val="clear" w:color="auto" w:fill="auto"/>
            <w:hideMark/>
          </w:tcPr>
          <w:p w14:paraId="3432AC3B"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17062E8D"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3</w:t>
            </w:r>
          </w:p>
        </w:tc>
        <w:tc>
          <w:tcPr>
            <w:tcW w:w="566" w:type="pct"/>
            <w:tcBorders>
              <w:top w:val="nil"/>
              <w:left w:val="nil"/>
              <w:bottom w:val="single" w:sz="4" w:space="0" w:color="auto"/>
              <w:right w:val="single" w:sz="4" w:space="0" w:color="auto"/>
            </w:tcBorders>
            <w:shd w:val="clear" w:color="auto" w:fill="auto"/>
            <w:hideMark/>
          </w:tcPr>
          <w:p w14:paraId="633485E7"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0,0605</w:t>
            </w:r>
          </w:p>
        </w:tc>
        <w:tc>
          <w:tcPr>
            <w:tcW w:w="451" w:type="pct"/>
            <w:tcBorders>
              <w:top w:val="nil"/>
              <w:left w:val="nil"/>
              <w:bottom w:val="single" w:sz="4" w:space="0" w:color="auto"/>
              <w:right w:val="single" w:sz="4" w:space="0" w:color="auto"/>
            </w:tcBorders>
            <w:shd w:val="clear" w:color="auto" w:fill="auto"/>
            <w:hideMark/>
          </w:tcPr>
          <w:p w14:paraId="7101CEF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0,007673</w:t>
            </w:r>
          </w:p>
        </w:tc>
        <w:tc>
          <w:tcPr>
            <w:tcW w:w="463" w:type="pct"/>
            <w:tcBorders>
              <w:top w:val="nil"/>
              <w:left w:val="nil"/>
              <w:bottom w:val="single" w:sz="4" w:space="0" w:color="auto"/>
              <w:right w:val="single" w:sz="4" w:space="0" w:color="auto"/>
            </w:tcBorders>
            <w:shd w:val="clear" w:color="auto" w:fill="auto"/>
            <w:hideMark/>
          </w:tcPr>
          <w:p w14:paraId="6D6E216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0,191825</w:t>
            </w:r>
          </w:p>
        </w:tc>
      </w:tr>
      <w:tr w:rsidR="00C228F3" w:rsidRPr="00C228F3" w14:paraId="4276F6E6" w14:textId="77777777" w:rsidTr="00AB7A30">
        <w:trPr>
          <w:trHeight w:val="510"/>
        </w:trPr>
        <w:tc>
          <w:tcPr>
            <w:tcW w:w="247" w:type="pct"/>
            <w:tcBorders>
              <w:top w:val="nil"/>
              <w:left w:val="single" w:sz="4" w:space="0" w:color="auto"/>
              <w:bottom w:val="single" w:sz="4" w:space="0" w:color="auto"/>
              <w:right w:val="single" w:sz="4" w:space="0" w:color="auto"/>
            </w:tcBorders>
            <w:shd w:val="clear" w:color="auto" w:fill="auto"/>
            <w:hideMark/>
          </w:tcPr>
          <w:p w14:paraId="11B4982B"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0143</w:t>
            </w:r>
          </w:p>
        </w:tc>
        <w:tc>
          <w:tcPr>
            <w:tcW w:w="1304" w:type="pct"/>
            <w:tcBorders>
              <w:top w:val="nil"/>
              <w:left w:val="nil"/>
              <w:bottom w:val="single" w:sz="4" w:space="0" w:color="auto"/>
              <w:right w:val="single" w:sz="4" w:space="0" w:color="auto"/>
            </w:tcBorders>
            <w:shd w:val="clear" w:color="auto" w:fill="auto"/>
            <w:hideMark/>
          </w:tcPr>
          <w:p w14:paraId="583E6078"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Марганец и его соединения (в пересчете на марганца (IV) оксид) (327)</w:t>
            </w:r>
          </w:p>
        </w:tc>
        <w:tc>
          <w:tcPr>
            <w:tcW w:w="373" w:type="pct"/>
            <w:tcBorders>
              <w:top w:val="nil"/>
              <w:left w:val="nil"/>
              <w:bottom w:val="single" w:sz="4" w:space="0" w:color="auto"/>
              <w:right w:val="single" w:sz="4" w:space="0" w:color="auto"/>
            </w:tcBorders>
            <w:shd w:val="clear" w:color="auto" w:fill="auto"/>
            <w:hideMark/>
          </w:tcPr>
          <w:p w14:paraId="6C07B3E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7E8EB794"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0,01</w:t>
            </w:r>
          </w:p>
        </w:tc>
        <w:tc>
          <w:tcPr>
            <w:tcW w:w="396" w:type="pct"/>
            <w:tcBorders>
              <w:top w:val="nil"/>
              <w:left w:val="nil"/>
              <w:bottom w:val="single" w:sz="4" w:space="0" w:color="auto"/>
              <w:right w:val="single" w:sz="4" w:space="0" w:color="auto"/>
            </w:tcBorders>
            <w:shd w:val="clear" w:color="auto" w:fill="auto"/>
            <w:hideMark/>
          </w:tcPr>
          <w:p w14:paraId="4425AE5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0,001</w:t>
            </w:r>
          </w:p>
        </w:tc>
        <w:tc>
          <w:tcPr>
            <w:tcW w:w="382" w:type="pct"/>
            <w:tcBorders>
              <w:top w:val="nil"/>
              <w:left w:val="nil"/>
              <w:bottom w:val="single" w:sz="4" w:space="0" w:color="auto"/>
              <w:right w:val="single" w:sz="4" w:space="0" w:color="auto"/>
            </w:tcBorders>
            <w:shd w:val="clear" w:color="auto" w:fill="auto"/>
            <w:hideMark/>
          </w:tcPr>
          <w:p w14:paraId="749EFA87"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11FDF798"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w:t>
            </w:r>
          </w:p>
        </w:tc>
        <w:tc>
          <w:tcPr>
            <w:tcW w:w="566" w:type="pct"/>
            <w:tcBorders>
              <w:top w:val="nil"/>
              <w:left w:val="nil"/>
              <w:bottom w:val="single" w:sz="4" w:space="0" w:color="auto"/>
              <w:right w:val="single" w:sz="4" w:space="0" w:color="auto"/>
            </w:tcBorders>
            <w:shd w:val="clear" w:color="auto" w:fill="auto"/>
            <w:hideMark/>
          </w:tcPr>
          <w:p w14:paraId="5710411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0,00192</w:t>
            </w:r>
          </w:p>
        </w:tc>
        <w:tc>
          <w:tcPr>
            <w:tcW w:w="451" w:type="pct"/>
            <w:tcBorders>
              <w:top w:val="nil"/>
              <w:left w:val="nil"/>
              <w:bottom w:val="single" w:sz="4" w:space="0" w:color="auto"/>
              <w:right w:val="single" w:sz="4" w:space="0" w:color="auto"/>
            </w:tcBorders>
            <w:shd w:val="clear" w:color="auto" w:fill="auto"/>
            <w:hideMark/>
          </w:tcPr>
          <w:p w14:paraId="259DABAE"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0,000166</w:t>
            </w:r>
          </w:p>
        </w:tc>
        <w:tc>
          <w:tcPr>
            <w:tcW w:w="463" w:type="pct"/>
            <w:tcBorders>
              <w:top w:val="nil"/>
              <w:left w:val="nil"/>
              <w:bottom w:val="single" w:sz="4" w:space="0" w:color="auto"/>
              <w:right w:val="single" w:sz="4" w:space="0" w:color="auto"/>
            </w:tcBorders>
            <w:shd w:val="clear" w:color="auto" w:fill="auto"/>
            <w:hideMark/>
          </w:tcPr>
          <w:p w14:paraId="2CCFFF04"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0,166</w:t>
            </w:r>
          </w:p>
        </w:tc>
      </w:tr>
      <w:tr w:rsidR="00C228F3" w:rsidRPr="00C228F3" w14:paraId="2BDB582A" w14:textId="77777777" w:rsidTr="00AB7A30">
        <w:trPr>
          <w:trHeight w:val="255"/>
        </w:trPr>
        <w:tc>
          <w:tcPr>
            <w:tcW w:w="247" w:type="pct"/>
            <w:tcBorders>
              <w:top w:val="nil"/>
              <w:left w:val="single" w:sz="4" w:space="0" w:color="auto"/>
              <w:bottom w:val="single" w:sz="4" w:space="0" w:color="auto"/>
              <w:right w:val="single" w:sz="4" w:space="0" w:color="auto"/>
            </w:tcBorders>
            <w:shd w:val="clear" w:color="auto" w:fill="auto"/>
            <w:hideMark/>
          </w:tcPr>
          <w:p w14:paraId="68EAA31A"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0301</w:t>
            </w:r>
          </w:p>
        </w:tc>
        <w:tc>
          <w:tcPr>
            <w:tcW w:w="1304" w:type="pct"/>
            <w:tcBorders>
              <w:top w:val="nil"/>
              <w:left w:val="nil"/>
              <w:bottom w:val="single" w:sz="4" w:space="0" w:color="auto"/>
              <w:right w:val="single" w:sz="4" w:space="0" w:color="auto"/>
            </w:tcBorders>
            <w:shd w:val="clear" w:color="auto" w:fill="auto"/>
            <w:hideMark/>
          </w:tcPr>
          <w:p w14:paraId="0C801C93"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Азота (IV) диоксид (Азота диоксид) (4)</w:t>
            </w:r>
          </w:p>
        </w:tc>
        <w:tc>
          <w:tcPr>
            <w:tcW w:w="373" w:type="pct"/>
            <w:tcBorders>
              <w:top w:val="nil"/>
              <w:left w:val="nil"/>
              <w:bottom w:val="single" w:sz="4" w:space="0" w:color="auto"/>
              <w:right w:val="single" w:sz="4" w:space="0" w:color="auto"/>
            </w:tcBorders>
            <w:shd w:val="clear" w:color="auto" w:fill="auto"/>
            <w:hideMark/>
          </w:tcPr>
          <w:p w14:paraId="29D4FE1C"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6B252F51"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0,2</w:t>
            </w:r>
          </w:p>
        </w:tc>
        <w:tc>
          <w:tcPr>
            <w:tcW w:w="396" w:type="pct"/>
            <w:tcBorders>
              <w:top w:val="nil"/>
              <w:left w:val="nil"/>
              <w:bottom w:val="single" w:sz="4" w:space="0" w:color="auto"/>
              <w:right w:val="single" w:sz="4" w:space="0" w:color="auto"/>
            </w:tcBorders>
            <w:shd w:val="clear" w:color="auto" w:fill="auto"/>
            <w:hideMark/>
          </w:tcPr>
          <w:p w14:paraId="0C952AA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0,04</w:t>
            </w:r>
          </w:p>
        </w:tc>
        <w:tc>
          <w:tcPr>
            <w:tcW w:w="382" w:type="pct"/>
            <w:tcBorders>
              <w:top w:val="nil"/>
              <w:left w:val="nil"/>
              <w:bottom w:val="single" w:sz="4" w:space="0" w:color="auto"/>
              <w:right w:val="single" w:sz="4" w:space="0" w:color="auto"/>
            </w:tcBorders>
            <w:shd w:val="clear" w:color="auto" w:fill="auto"/>
            <w:hideMark/>
          </w:tcPr>
          <w:p w14:paraId="5191A4E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5B70FFA6"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w:t>
            </w:r>
          </w:p>
        </w:tc>
        <w:tc>
          <w:tcPr>
            <w:tcW w:w="566" w:type="pct"/>
            <w:tcBorders>
              <w:top w:val="nil"/>
              <w:left w:val="nil"/>
              <w:bottom w:val="single" w:sz="4" w:space="0" w:color="auto"/>
              <w:right w:val="single" w:sz="4" w:space="0" w:color="auto"/>
            </w:tcBorders>
            <w:shd w:val="clear" w:color="auto" w:fill="auto"/>
            <w:hideMark/>
          </w:tcPr>
          <w:p w14:paraId="190C5E32"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3,78499</w:t>
            </w:r>
          </w:p>
        </w:tc>
        <w:tc>
          <w:tcPr>
            <w:tcW w:w="451" w:type="pct"/>
            <w:tcBorders>
              <w:top w:val="nil"/>
              <w:left w:val="nil"/>
              <w:bottom w:val="single" w:sz="4" w:space="0" w:color="auto"/>
              <w:right w:val="single" w:sz="4" w:space="0" w:color="auto"/>
            </w:tcBorders>
            <w:shd w:val="clear" w:color="auto" w:fill="auto"/>
            <w:hideMark/>
          </w:tcPr>
          <w:p w14:paraId="0A86644E"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5,9943</w:t>
            </w:r>
          </w:p>
        </w:tc>
        <w:tc>
          <w:tcPr>
            <w:tcW w:w="463" w:type="pct"/>
            <w:tcBorders>
              <w:top w:val="nil"/>
              <w:left w:val="nil"/>
              <w:bottom w:val="single" w:sz="4" w:space="0" w:color="auto"/>
              <w:right w:val="single" w:sz="4" w:space="0" w:color="auto"/>
            </w:tcBorders>
            <w:shd w:val="clear" w:color="auto" w:fill="auto"/>
            <w:hideMark/>
          </w:tcPr>
          <w:p w14:paraId="60C2CA64"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149,8575</w:t>
            </w:r>
          </w:p>
        </w:tc>
      </w:tr>
      <w:tr w:rsidR="00C228F3" w:rsidRPr="00C228F3" w14:paraId="7D49D509" w14:textId="77777777" w:rsidTr="00AB7A30">
        <w:trPr>
          <w:trHeight w:val="255"/>
        </w:trPr>
        <w:tc>
          <w:tcPr>
            <w:tcW w:w="247" w:type="pct"/>
            <w:tcBorders>
              <w:top w:val="nil"/>
              <w:left w:val="single" w:sz="4" w:space="0" w:color="auto"/>
              <w:bottom w:val="single" w:sz="4" w:space="0" w:color="auto"/>
              <w:right w:val="single" w:sz="4" w:space="0" w:color="auto"/>
            </w:tcBorders>
            <w:shd w:val="clear" w:color="auto" w:fill="auto"/>
            <w:hideMark/>
          </w:tcPr>
          <w:p w14:paraId="18D20413"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0304</w:t>
            </w:r>
          </w:p>
        </w:tc>
        <w:tc>
          <w:tcPr>
            <w:tcW w:w="1304" w:type="pct"/>
            <w:tcBorders>
              <w:top w:val="nil"/>
              <w:left w:val="nil"/>
              <w:bottom w:val="single" w:sz="4" w:space="0" w:color="auto"/>
              <w:right w:val="single" w:sz="4" w:space="0" w:color="auto"/>
            </w:tcBorders>
            <w:shd w:val="clear" w:color="auto" w:fill="auto"/>
            <w:hideMark/>
          </w:tcPr>
          <w:p w14:paraId="4BF304F3"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Азот (II) оксид (Азота оксид) (6)</w:t>
            </w:r>
          </w:p>
        </w:tc>
        <w:tc>
          <w:tcPr>
            <w:tcW w:w="373" w:type="pct"/>
            <w:tcBorders>
              <w:top w:val="nil"/>
              <w:left w:val="nil"/>
              <w:bottom w:val="single" w:sz="4" w:space="0" w:color="auto"/>
              <w:right w:val="single" w:sz="4" w:space="0" w:color="auto"/>
            </w:tcBorders>
            <w:shd w:val="clear" w:color="auto" w:fill="auto"/>
            <w:hideMark/>
          </w:tcPr>
          <w:p w14:paraId="4511B30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530DB15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0,4</w:t>
            </w:r>
          </w:p>
        </w:tc>
        <w:tc>
          <w:tcPr>
            <w:tcW w:w="396" w:type="pct"/>
            <w:tcBorders>
              <w:top w:val="nil"/>
              <w:left w:val="nil"/>
              <w:bottom w:val="single" w:sz="4" w:space="0" w:color="auto"/>
              <w:right w:val="single" w:sz="4" w:space="0" w:color="auto"/>
            </w:tcBorders>
            <w:shd w:val="clear" w:color="auto" w:fill="auto"/>
            <w:hideMark/>
          </w:tcPr>
          <w:p w14:paraId="4F5A21D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0,06</w:t>
            </w:r>
          </w:p>
        </w:tc>
        <w:tc>
          <w:tcPr>
            <w:tcW w:w="382" w:type="pct"/>
            <w:tcBorders>
              <w:top w:val="nil"/>
              <w:left w:val="nil"/>
              <w:bottom w:val="single" w:sz="4" w:space="0" w:color="auto"/>
              <w:right w:val="single" w:sz="4" w:space="0" w:color="auto"/>
            </w:tcBorders>
            <w:shd w:val="clear" w:color="auto" w:fill="auto"/>
            <w:hideMark/>
          </w:tcPr>
          <w:p w14:paraId="4FD1F666"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44E67C19"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3</w:t>
            </w:r>
          </w:p>
        </w:tc>
        <w:tc>
          <w:tcPr>
            <w:tcW w:w="566" w:type="pct"/>
            <w:tcBorders>
              <w:top w:val="nil"/>
              <w:left w:val="nil"/>
              <w:bottom w:val="single" w:sz="4" w:space="0" w:color="auto"/>
              <w:right w:val="single" w:sz="4" w:space="0" w:color="auto"/>
            </w:tcBorders>
            <w:shd w:val="clear" w:color="auto" w:fill="auto"/>
            <w:hideMark/>
          </w:tcPr>
          <w:p w14:paraId="5933AB24"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4,92049</w:t>
            </w:r>
          </w:p>
        </w:tc>
        <w:tc>
          <w:tcPr>
            <w:tcW w:w="451" w:type="pct"/>
            <w:tcBorders>
              <w:top w:val="nil"/>
              <w:left w:val="nil"/>
              <w:bottom w:val="single" w:sz="4" w:space="0" w:color="auto"/>
              <w:right w:val="single" w:sz="4" w:space="0" w:color="auto"/>
            </w:tcBorders>
            <w:shd w:val="clear" w:color="auto" w:fill="auto"/>
            <w:hideMark/>
          </w:tcPr>
          <w:p w14:paraId="2E3958AC"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7,79259</w:t>
            </w:r>
          </w:p>
        </w:tc>
        <w:tc>
          <w:tcPr>
            <w:tcW w:w="463" w:type="pct"/>
            <w:tcBorders>
              <w:top w:val="nil"/>
              <w:left w:val="nil"/>
              <w:bottom w:val="single" w:sz="4" w:space="0" w:color="auto"/>
              <w:right w:val="single" w:sz="4" w:space="0" w:color="auto"/>
            </w:tcBorders>
            <w:shd w:val="clear" w:color="auto" w:fill="auto"/>
            <w:hideMark/>
          </w:tcPr>
          <w:p w14:paraId="690B9B18"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129,8765</w:t>
            </w:r>
          </w:p>
        </w:tc>
      </w:tr>
      <w:tr w:rsidR="00C228F3" w:rsidRPr="00C228F3" w14:paraId="1BAA699E" w14:textId="77777777" w:rsidTr="00AB7A30">
        <w:trPr>
          <w:trHeight w:val="255"/>
        </w:trPr>
        <w:tc>
          <w:tcPr>
            <w:tcW w:w="247" w:type="pct"/>
            <w:tcBorders>
              <w:top w:val="nil"/>
              <w:left w:val="single" w:sz="4" w:space="0" w:color="auto"/>
              <w:bottom w:val="single" w:sz="4" w:space="0" w:color="auto"/>
              <w:right w:val="single" w:sz="4" w:space="0" w:color="auto"/>
            </w:tcBorders>
            <w:shd w:val="clear" w:color="auto" w:fill="auto"/>
            <w:hideMark/>
          </w:tcPr>
          <w:p w14:paraId="147EBB00"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0328</w:t>
            </w:r>
          </w:p>
        </w:tc>
        <w:tc>
          <w:tcPr>
            <w:tcW w:w="1304" w:type="pct"/>
            <w:tcBorders>
              <w:top w:val="nil"/>
              <w:left w:val="nil"/>
              <w:bottom w:val="single" w:sz="4" w:space="0" w:color="auto"/>
              <w:right w:val="single" w:sz="4" w:space="0" w:color="auto"/>
            </w:tcBorders>
            <w:shd w:val="clear" w:color="auto" w:fill="auto"/>
            <w:hideMark/>
          </w:tcPr>
          <w:p w14:paraId="5CD8A4DF"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Углерод (Сажа, Углерод черный) (583)</w:t>
            </w:r>
          </w:p>
        </w:tc>
        <w:tc>
          <w:tcPr>
            <w:tcW w:w="373" w:type="pct"/>
            <w:tcBorders>
              <w:top w:val="nil"/>
              <w:left w:val="nil"/>
              <w:bottom w:val="single" w:sz="4" w:space="0" w:color="auto"/>
              <w:right w:val="single" w:sz="4" w:space="0" w:color="auto"/>
            </w:tcBorders>
            <w:shd w:val="clear" w:color="auto" w:fill="auto"/>
            <w:hideMark/>
          </w:tcPr>
          <w:p w14:paraId="7E39EFDA"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0FB36D2B"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0,15</w:t>
            </w:r>
          </w:p>
        </w:tc>
        <w:tc>
          <w:tcPr>
            <w:tcW w:w="396" w:type="pct"/>
            <w:tcBorders>
              <w:top w:val="nil"/>
              <w:left w:val="nil"/>
              <w:bottom w:val="single" w:sz="4" w:space="0" w:color="auto"/>
              <w:right w:val="single" w:sz="4" w:space="0" w:color="auto"/>
            </w:tcBorders>
            <w:shd w:val="clear" w:color="auto" w:fill="auto"/>
            <w:hideMark/>
          </w:tcPr>
          <w:p w14:paraId="716FBE8B"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0,05</w:t>
            </w:r>
          </w:p>
        </w:tc>
        <w:tc>
          <w:tcPr>
            <w:tcW w:w="382" w:type="pct"/>
            <w:tcBorders>
              <w:top w:val="nil"/>
              <w:left w:val="nil"/>
              <w:bottom w:val="single" w:sz="4" w:space="0" w:color="auto"/>
              <w:right w:val="single" w:sz="4" w:space="0" w:color="auto"/>
            </w:tcBorders>
            <w:shd w:val="clear" w:color="auto" w:fill="auto"/>
            <w:hideMark/>
          </w:tcPr>
          <w:p w14:paraId="66EDD5FA"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4D36BED9"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3</w:t>
            </w:r>
          </w:p>
        </w:tc>
        <w:tc>
          <w:tcPr>
            <w:tcW w:w="566" w:type="pct"/>
            <w:tcBorders>
              <w:top w:val="nil"/>
              <w:left w:val="nil"/>
              <w:bottom w:val="single" w:sz="4" w:space="0" w:color="auto"/>
              <w:right w:val="single" w:sz="4" w:space="0" w:color="auto"/>
            </w:tcBorders>
            <w:shd w:val="clear" w:color="auto" w:fill="auto"/>
            <w:hideMark/>
          </w:tcPr>
          <w:p w14:paraId="48445B4E"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0,63083</w:t>
            </w:r>
          </w:p>
        </w:tc>
        <w:tc>
          <w:tcPr>
            <w:tcW w:w="451" w:type="pct"/>
            <w:tcBorders>
              <w:top w:val="nil"/>
              <w:left w:val="nil"/>
              <w:bottom w:val="single" w:sz="4" w:space="0" w:color="auto"/>
              <w:right w:val="single" w:sz="4" w:space="0" w:color="auto"/>
            </w:tcBorders>
            <w:shd w:val="clear" w:color="auto" w:fill="auto"/>
            <w:hideMark/>
          </w:tcPr>
          <w:p w14:paraId="016F9C5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0,99905</w:t>
            </w:r>
          </w:p>
        </w:tc>
        <w:tc>
          <w:tcPr>
            <w:tcW w:w="463" w:type="pct"/>
            <w:tcBorders>
              <w:top w:val="nil"/>
              <w:left w:val="nil"/>
              <w:bottom w:val="single" w:sz="4" w:space="0" w:color="auto"/>
              <w:right w:val="single" w:sz="4" w:space="0" w:color="auto"/>
            </w:tcBorders>
            <w:shd w:val="clear" w:color="auto" w:fill="auto"/>
            <w:hideMark/>
          </w:tcPr>
          <w:p w14:paraId="31CCDF97"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19,981</w:t>
            </w:r>
          </w:p>
        </w:tc>
      </w:tr>
      <w:tr w:rsidR="00C228F3" w:rsidRPr="00C228F3" w14:paraId="3E3D2A30" w14:textId="77777777" w:rsidTr="00AB7A30">
        <w:trPr>
          <w:trHeight w:val="510"/>
        </w:trPr>
        <w:tc>
          <w:tcPr>
            <w:tcW w:w="247" w:type="pct"/>
            <w:tcBorders>
              <w:top w:val="nil"/>
              <w:left w:val="single" w:sz="4" w:space="0" w:color="auto"/>
              <w:bottom w:val="single" w:sz="4" w:space="0" w:color="auto"/>
              <w:right w:val="single" w:sz="4" w:space="0" w:color="auto"/>
            </w:tcBorders>
            <w:shd w:val="clear" w:color="auto" w:fill="auto"/>
            <w:hideMark/>
          </w:tcPr>
          <w:p w14:paraId="73A2957E"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0330</w:t>
            </w:r>
          </w:p>
        </w:tc>
        <w:tc>
          <w:tcPr>
            <w:tcW w:w="1304" w:type="pct"/>
            <w:tcBorders>
              <w:top w:val="nil"/>
              <w:left w:val="nil"/>
              <w:bottom w:val="single" w:sz="4" w:space="0" w:color="auto"/>
              <w:right w:val="single" w:sz="4" w:space="0" w:color="auto"/>
            </w:tcBorders>
            <w:shd w:val="clear" w:color="auto" w:fill="auto"/>
            <w:hideMark/>
          </w:tcPr>
          <w:p w14:paraId="3F4E0915"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Сера диоксид (Ангидрид сернистый, Сернистый газ, Сера (IV) оксид) (516)</w:t>
            </w:r>
          </w:p>
        </w:tc>
        <w:tc>
          <w:tcPr>
            <w:tcW w:w="373" w:type="pct"/>
            <w:tcBorders>
              <w:top w:val="nil"/>
              <w:left w:val="nil"/>
              <w:bottom w:val="single" w:sz="4" w:space="0" w:color="auto"/>
              <w:right w:val="single" w:sz="4" w:space="0" w:color="auto"/>
            </w:tcBorders>
            <w:shd w:val="clear" w:color="auto" w:fill="auto"/>
            <w:hideMark/>
          </w:tcPr>
          <w:p w14:paraId="2FBF4811"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583C7B0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0,5</w:t>
            </w:r>
          </w:p>
        </w:tc>
        <w:tc>
          <w:tcPr>
            <w:tcW w:w="396" w:type="pct"/>
            <w:tcBorders>
              <w:top w:val="nil"/>
              <w:left w:val="nil"/>
              <w:bottom w:val="single" w:sz="4" w:space="0" w:color="auto"/>
              <w:right w:val="single" w:sz="4" w:space="0" w:color="auto"/>
            </w:tcBorders>
            <w:shd w:val="clear" w:color="auto" w:fill="auto"/>
            <w:hideMark/>
          </w:tcPr>
          <w:p w14:paraId="2349C1D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0,05</w:t>
            </w:r>
          </w:p>
        </w:tc>
        <w:tc>
          <w:tcPr>
            <w:tcW w:w="382" w:type="pct"/>
            <w:tcBorders>
              <w:top w:val="nil"/>
              <w:left w:val="nil"/>
              <w:bottom w:val="single" w:sz="4" w:space="0" w:color="auto"/>
              <w:right w:val="single" w:sz="4" w:space="0" w:color="auto"/>
            </w:tcBorders>
            <w:shd w:val="clear" w:color="auto" w:fill="auto"/>
            <w:hideMark/>
          </w:tcPr>
          <w:p w14:paraId="5F9E5BA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592FDE61"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3</w:t>
            </w:r>
          </w:p>
        </w:tc>
        <w:tc>
          <w:tcPr>
            <w:tcW w:w="566" w:type="pct"/>
            <w:tcBorders>
              <w:top w:val="nil"/>
              <w:left w:val="nil"/>
              <w:bottom w:val="single" w:sz="4" w:space="0" w:color="auto"/>
              <w:right w:val="single" w:sz="4" w:space="0" w:color="auto"/>
            </w:tcBorders>
            <w:shd w:val="clear" w:color="auto" w:fill="auto"/>
            <w:hideMark/>
          </w:tcPr>
          <w:p w14:paraId="1C73039C"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1,29655</w:t>
            </w:r>
          </w:p>
        </w:tc>
        <w:tc>
          <w:tcPr>
            <w:tcW w:w="451" w:type="pct"/>
            <w:tcBorders>
              <w:top w:val="nil"/>
              <w:left w:val="nil"/>
              <w:bottom w:val="single" w:sz="4" w:space="0" w:color="auto"/>
              <w:right w:val="single" w:sz="4" w:space="0" w:color="auto"/>
            </w:tcBorders>
            <w:shd w:val="clear" w:color="auto" w:fill="auto"/>
            <w:hideMark/>
          </w:tcPr>
          <w:p w14:paraId="035E3F62"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1,9981166</w:t>
            </w:r>
          </w:p>
        </w:tc>
        <w:tc>
          <w:tcPr>
            <w:tcW w:w="463" w:type="pct"/>
            <w:tcBorders>
              <w:top w:val="nil"/>
              <w:left w:val="nil"/>
              <w:bottom w:val="single" w:sz="4" w:space="0" w:color="auto"/>
              <w:right w:val="single" w:sz="4" w:space="0" w:color="auto"/>
            </w:tcBorders>
            <w:shd w:val="clear" w:color="auto" w:fill="auto"/>
            <w:hideMark/>
          </w:tcPr>
          <w:p w14:paraId="51B23F8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39,962332</w:t>
            </w:r>
          </w:p>
        </w:tc>
      </w:tr>
      <w:tr w:rsidR="00C228F3" w:rsidRPr="00C228F3" w14:paraId="066E962B" w14:textId="77777777" w:rsidTr="00AB7A30">
        <w:trPr>
          <w:trHeight w:val="255"/>
        </w:trPr>
        <w:tc>
          <w:tcPr>
            <w:tcW w:w="247" w:type="pct"/>
            <w:tcBorders>
              <w:top w:val="nil"/>
              <w:left w:val="single" w:sz="4" w:space="0" w:color="auto"/>
              <w:bottom w:val="single" w:sz="4" w:space="0" w:color="auto"/>
              <w:right w:val="single" w:sz="4" w:space="0" w:color="auto"/>
            </w:tcBorders>
            <w:shd w:val="clear" w:color="auto" w:fill="auto"/>
            <w:hideMark/>
          </w:tcPr>
          <w:p w14:paraId="4B885A17"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0333</w:t>
            </w:r>
          </w:p>
        </w:tc>
        <w:tc>
          <w:tcPr>
            <w:tcW w:w="1304" w:type="pct"/>
            <w:tcBorders>
              <w:top w:val="nil"/>
              <w:left w:val="nil"/>
              <w:bottom w:val="single" w:sz="4" w:space="0" w:color="auto"/>
              <w:right w:val="single" w:sz="4" w:space="0" w:color="auto"/>
            </w:tcBorders>
            <w:shd w:val="clear" w:color="auto" w:fill="auto"/>
            <w:hideMark/>
          </w:tcPr>
          <w:p w14:paraId="48F4F85A"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Сероводород (</w:t>
            </w:r>
            <w:proofErr w:type="spellStart"/>
            <w:r w:rsidRPr="00C228F3">
              <w:rPr>
                <w:rFonts w:ascii="Times New Roman" w:hAnsi="Times New Roman" w:cs="Times New Roman"/>
                <w:sz w:val="18"/>
                <w:szCs w:val="18"/>
              </w:rPr>
              <w:t>Дигидросульфид</w:t>
            </w:r>
            <w:proofErr w:type="spellEnd"/>
            <w:r w:rsidRPr="00C228F3">
              <w:rPr>
                <w:rFonts w:ascii="Times New Roman" w:hAnsi="Times New Roman" w:cs="Times New Roman"/>
                <w:sz w:val="18"/>
                <w:szCs w:val="18"/>
              </w:rPr>
              <w:t>) (518)</w:t>
            </w:r>
          </w:p>
        </w:tc>
        <w:tc>
          <w:tcPr>
            <w:tcW w:w="373" w:type="pct"/>
            <w:tcBorders>
              <w:top w:val="nil"/>
              <w:left w:val="nil"/>
              <w:bottom w:val="single" w:sz="4" w:space="0" w:color="auto"/>
              <w:right w:val="single" w:sz="4" w:space="0" w:color="auto"/>
            </w:tcBorders>
            <w:shd w:val="clear" w:color="auto" w:fill="auto"/>
            <w:hideMark/>
          </w:tcPr>
          <w:p w14:paraId="78E85FEC"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05B4C8AA"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0,008</w:t>
            </w:r>
          </w:p>
        </w:tc>
        <w:tc>
          <w:tcPr>
            <w:tcW w:w="396" w:type="pct"/>
            <w:tcBorders>
              <w:top w:val="nil"/>
              <w:left w:val="nil"/>
              <w:bottom w:val="single" w:sz="4" w:space="0" w:color="auto"/>
              <w:right w:val="single" w:sz="4" w:space="0" w:color="auto"/>
            </w:tcBorders>
            <w:shd w:val="clear" w:color="auto" w:fill="auto"/>
            <w:hideMark/>
          </w:tcPr>
          <w:p w14:paraId="0382D2D7"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82" w:type="pct"/>
            <w:tcBorders>
              <w:top w:val="nil"/>
              <w:left w:val="nil"/>
              <w:bottom w:val="single" w:sz="4" w:space="0" w:color="auto"/>
              <w:right w:val="single" w:sz="4" w:space="0" w:color="auto"/>
            </w:tcBorders>
            <w:shd w:val="clear" w:color="auto" w:fill="auto"/>
            <w:hideMark/>
          </w:tcPr>
          <w:p w14:paraId="4CDF349B"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29F2087C"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w:t>
            </w:r>
          </w:p>
        </w:tc>
        <w:tc>
          <w:tcPr>
            <w:tcW w:w="566" w:type="pct"/>
            <w:tcBorders>
              <w:top w:val="nil"/>
              <w:left w:val="nil"/>
              <w:bottom w:val="single" w:sz="4" w:space="0" w:color="auto"/>
              <w:right w:val="single" w:sz="4" w:space="0" w:color="auto"/>
            </w:tcBorders>
            <w:shd w:val="clear" w:color="auto" w:fill="auto"/>
            <w:hideMark/>
          </w:tcPr>
          <w:p w14:paraId="453C3F4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0,00029</w:t>
            </w:r>
          </w:p>
        </w:tc>
        <w:tc>
          <w:tcPr>
            <w:tcW w:w="451" w:type="pct"/>
            <w:tcBorders>
              <w:top w:val="nil"/>
              <w:left w:val="nil"/>
              <w:bottom w:val="single" w:sz="4" w:space="0" w:color="auto"/>
              <w:right w:val="single" w:sz="4" w:space="0" w:color="auto"/>
            </w:tcBorders>
            <w:shd w:val="clear" w:color="auto" w:fill="auto"/>
            <w:hideMark/>
          </w:tcPr>
          <w:p w14:paraId="33549CE0"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0,0000268</w:t>
            </w:r>
          </w:p>
        </w:tc>
        <w:tc>
          <w:tcPr>
            <w:tcW w:w="463" w:type="pct"/>
            <w:tcBorders>
              <w:top w:val="nil"/>
              <w:left w:val="nil"/>
              <w:bottom w:val="single" w:sz="4" w:space="0" w:color="auto"/>
              <w:right w:val="single" w:sz="4" w:space="0" w:color="auto"/>
            </w:tcBorders>
            <w:shd w:val="clear" w:color="auto" w:fill="auto"/>
            <w:hideMark/>
          </w:tcPr>
          <w:p w14:paraId="5013108B"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0,00335</w:t>
            </w:r>
          </w:p>
        </w:tc>
      </w:tr>
      <w:tr w:rsidR="00C228F3" w:rsidRPr="00C228F3" w14:paraId="2FF49AAC" w14:textId="77777777" w:rsidTr="00AB7A30">
        <w:trPr>
          <w:trHeight w:val="510"/>
        </w:trPr>
        <w:tc>
          <w:tcPr>
            <w:tcW w:w="247" w:type="pct"/>
            <w:tcBorders>
              <w:top w:val="nil"/>
              <w:left w:val="single" w:sz="4" w:space="0" w:color="auto"/>
              <w:bottom w:val="single" w:sz="4" w:space="0" w:color="auto"/>
              <w:right w:val="single" w:sz="4" w:space="0" w:color="auto"/>
            </w:tcBorders>
            <w:shd w:val="clear" w:color="auto" w:fill="auto"/>
            <w:hideMark/>
          </w:tcPr>
          <w:p w14:paraId="5B8391C9"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0337</w:t>
            </w:r>
          </w:p>
        </w:tc>
        <w:tc>
          <w:tcPr>
            <w:tcW w:w="1304" w:type="pct"/>
            <w:tcBorders>
              <w:top w:val="nil"/>
              <w:left w:val="nil"/>
              <w:bottom w:val="single" w:sz="4" w:space="0" w:color="auto"/>
              <w:right w:val="single" w:sz="4" w:space="0" w:color="auto"/>
            </w:tcBorders>
            <w:shd w:val="clear" w:color="auto" w:fill="auto"/>
            <w:hideMark/>
          </w:tcPr>
          <w:p w14:paraId="617CC5A0"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Углерод оксид (Окись углерода, Угарный газ) (584)</w:t>
            </w:r>
          </w:p>
        </w:tc>
        <w:tc>
          <w:tcPr>
            <w:tcW w:w="373" w:type="pct"/>
            <w:tcBorders>
              <w:top w:val="nil"/>
              <w:left w:val="nil"/>
              <w:bottom w:val="single" w:sz="4" w:space="0" w:color="auto"/>
              <w:right w:val="single" w:sz="4" w:space="0" w:color="auto"/>
            </w:tcBorders>
            <w:shd w:val="clear" w:color="auto" w:fill="auto"/>
            <w:hideMark/>
          </w:tcPr>
          <w:p w14:paraId="0AB683C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16E99441"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5</w:t>
            </w:r>
          </w:p>
        </w:tc>
        <w:tc>
          <w:tcPr>
            <w:tcW w:w="396" w:type="pct"/>
            <w:tcBorders>
              <w:top w:val="nil"/>
              <w:left w:val="nil"/>
              <w:bottom w:val="single" w:sz="4" w:space="0" w:color="auto"/>
              <w:right w:val="single" w:sz="4" w:space="0" w:color="auto"/>
            </w:tcBorders>
            <w:shd w:val="clear" w:color="auto" w:fill="auto"/>
            <w:hideMark/>
          </w:tcPr>
          <w:p w14:paraId="19E92ED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3</w:t>
            </w:r>
          </w:p>
        </w:tc>
        <w:tc>
          <w:tcPr>
            <w:tcW w:w="382" w:type="pct"/>
            <w:tcBorders>
              <w:top w:val="nil"/>
              <w:left w:val="nil"/>
              <w:bottom w:val="single" w:sz="4" w:space="0" w:color="auto"/>
              <w:right w:val="single" w:sz="4" w:space="0" w:color="auto"/>
            </w:tcBorders>
            <w:shd w:val="clear" w:color="auto" w:fill="auto"/>
            <w:hideMark/>
          </w:tcPr>
          <w:p w14:paraId="21B7EFC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2875E202"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4</w:t>
            </w:r>
          </w:p>
        </w:tc>
        <w:tc>
          <w:tcPr>
            <w:tcW w:w="566" w:type="pct"/>
            <w:tcBorders>
              <w:top w:val="nil"/>
              <w:left w:val="nil"/>
              <w:bottom w:val="single" w:sz="4" w:space="0" w:color="auto"/>
              <w:right w:val="single" w:sz="4" w:space="0" w:color="auto"/>
            </w:tcBorders>
            <w:shd w:val="clear" w:color="auto" w:fill="auto"/>
            <w:hideMark/>
          </w:tcPr>
          <w:p w14:paraId="4D6C3C38"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3,1541666</w:t>
            </w:r>
          </w:p>
        </w:tc>
        <w:tc>
          <w:tcPr>
            <w:tcW w:w="451" w:type="pct"/>
            <w:tcBorders>
              <w:top w:val="nil"/>
              <w:left w:val="nil"/>
              <w:bottom w:val="single" w:sz="4" w:space="0" w:color="auto"/>
              <w:right w:val="single" w:sz="4" w:space="0" w:color="auto"/>
            </w:tcBorders>
            <w:shd w:val="clear" w:color="auto" w:fill="auto"/>
            <w:hideMark/>
          </w:tcPr>
          <w:p w14:paraId="4C4F13D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4,99525</w:t>
            </w:r>
          </w:p>
        </w:tc>
        <w:tc>
          <w:tcPr>
            <w:tcW w:w="463" w:type="pct"/>
            <w:tcBorders>
              <w:top w:val="nil"/>
              <w:left w:val="nil"/>
              <w:bottom w:val="single" w:sz="4" w:space="0" w:color="auto"/>
              <w:right w:val="single" w:sz="4" w:space="0" w:color="auto"/>
            </w:tcBorders>
            <w:shd w:val="clear" w:color="auto" w:fill="auto"/>
            <w:hideMark/>
          </w:tcPr>
          <w:p w14:paraId="10B94E11"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1,66508333</w:t>
            </w:r>
          </w:p>
        </w:tc>
      </w:tr>
      <w:tr w:rsidR="00C228F3" w:rsidRPr="00C228F3" w14:paraId="0E3D4587" w14:textId="77777777" w:rsidTr="00AB7A30">
        <w:trPr>
          <w:trHeight w:val="510"/>
        </w:trPr>
        <w:tc>
          <w:tcPr>
            <w:tcW w:w="247" w:type="pct"/>
            <w:tcBorders>
              <w:top w:val="nil"/>
              <w:left w:val="single" w:sz="4" w:space="0" w:color="auto"/>
              <w:bottom w:val="single" w:sz="4" w:space="0" w:color="auto"/>
              <w:right w:val="single" w:sz="4" w:space="0" w:color="auto"/>
            </w:tcBorders>
            <w:shd w:val="clear" w:color="auto" w:fill="auto"/>
            <w:hideMark/>
          </w:tcPr>
          <w:p w14:paraId="55DE90AD"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0415</w:t>
            </w:r>
          </w:p>
        </w:tc>
        <w:tc>
          <w:tcPr>
            <w:tcW w:w="1304" w:type="pct"/>
            <w:tcBorders>
              <w:top w:val="nil"/>
              <w:left w:val="nil"/>
              <w:bottom w:val="single" w:sz="4" w:space="0" w:color="auto"/>
              <w:right w:val="single" w:sz="4" w:space="0" w:color="auto"/>
            </w:tcBorders>
            <w:shd w:val="clear" w:color="auto" w:fill="auto"/>
            <w:hideMark/>
          </w:tcPr>
          <w:p w14:paraId="56610EAB"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 xml:space="preserve">Смесь углеводородов </w:t>
            </w:r>
            <w:r w:rsidRPr="00C228F3">
              <w:rPr>
                <w:rFonts w:ascii="Times New Roman" w:hAnsi="Times New Roman" w:cs="Times New Roman"/>
                <w:sz w:val="18"/>
                <w:szCs w:val="18"/>
              </w:rPr>
              <w:lastRenderedPageBreak/>
              <w:t>предельных С1-С5 (1502*)</w:t>
            </w:r>
          </w:p>
        </w:tc>
        <w:tc>
          <w:tcPr>
            <w:tcW w:w="373" w:type="pct"/>
            <w:tcBorders>
              <w:top w:val="nil"/>
              <w:left w:val="nil"/>
              <w:bottom w:val="single" w:sz="4" w:space="0" w:color="auto"/>
              <w:right w:val="single" w:sz="4" w:space="0" w:color="auto"/>
            </w:tcBorders>
            <w:shd w:val="clear" w:color="auto" w:fill="auto"/>
            <w:hideMark/>
          </w:tcPr>
          <w:p w14:paraId="647C9D72"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lastRenderedPageBreak/>
              <w:t> </w:t>
            </w:r>
          </w:p>
        </w:tc>
        <w:tc>
          <w:tcPr>
            <w:tcW w:w="396" w:type="pct"/>
            <w:tcBorders>
              <w:top w:val="nil"/>
              <w:left w:val="nil"/>
              <w:bottom w:val="single" w:sz="4" w:space="0" w:color="auto"/>
              <w:right w:val="single" w:sz="4" w:space="0" w:color="auto"/>
            </w:tcBorders>
            <w:shd w:val="clear" w:color="auto" w:fill="auto"/>
            <w:hideMark/>
          </w:tcPr>
          <w:p w14:paraId="1BB10AC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71F6A757"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82" w:type="pct"/>
            <w:tcBorders>
              <w:top w:val="nil"/>
              <w:left w:val="nil"/>
              <w:bottom w:val="single" w:sz="4" w:space="0" w:color="auto"/>
              <w:right w:val="single" w:sz="4" w:space="0" w:color="auto"/>
            </w:tcBorders>
            <w:shd w:val="clear" w:color="auto" w:fill="auto"/>
            <w:hideMark/>
          </w:tcPr>
          <w:p w14:paraId="1E7E9FE8"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50</w:t>
            </w:r>
          </w:p>
        </w:tc>
        <w:tc>
          <w:tcPr>
            <w:tcW w:w="422" w:type="pct"/>
            <w:tcBorders>
              <w:top w:val="nil"/>
              <w:left w:val="nil"/>
              <w:bottom w:val="single" w:sz="4" w:space="0" w:color="auto"/>
              <w:right w:val="single" w:sz="4" w:space="0" w:color="auto"/>
            </w:tcBorders>
            <w:shd w:val="clear" w:color="auto" w:fill="auto"/>
            <w:hideMark/>
          </w:tcPr>
          <w:p w14:paraId="7AC93EF3"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 </w:t>
            </w:r>
          </w:p>
        </w:tc>
        <w:tc>
          <w:tcPr>
            <w:tcW w:w="566" w:type="pct"/>
            <w:tcBorders>
              <w:top w:val="nil"/>
              <w:left w:val="nil"/>
              <w:bottom w:val="single" w:sz="4" w:space="0" w:color="auto"/>
              <w:right w:val="single" w:sz="4" w:space="0" w:color="auto"/>
            </w:tcBorders>
            <w:shd w:val="clear" w:color="auto" w:fill="auto"/>
            <w:hideMark/>
          </w:tcPr>
          <w:p w14:paraId="1580EEE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0,18264</w:t>
            </w:r>
          </w:p>
        </w:tc>
        <w:tc>
          <w:tcPr>
            <w:tcW w:w="451" w:type="pct"/>
            <w:tcBorders>
              <w:top w:val="nil"/>
              <w:left w:val="nil"/>
              <w:bottom w:val="single" w:sz="4" w:space="0" w:color="auto"/>
              <w:right w:val="single" w:sz="4" w:space="0" w:color="auto"/>
            </w:tcBorders>
            <w:shd w:val="clear" w:color="auto" w:fill="auto"/>
            <w:hideMark/>
          </w:tcPr>
          <w:p w14:paraId="0E5A133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0,15084101</w:t>
            </w:r>
          </w:p>
        </w:tc>
        <w:tc>
          <w:tcPr>
            <w:tcW w:w="463" w:type="pct"/>
            <w:tcBorders>
              <w:top w:val="nil"/>
              <w:left w:val="nil"/>
              <w:bottom w:val="single" w:sz="4" w:space="0" w:color="auto"/>
              <w:right w:val="single" w:sz="4" w:space="0" w:color="auto"/>
            </w:tcBorders>
            <w:shd w:val="clear" w:color="auto" w:fill="auto"/>
            <w:hideMark/>
          </w:tcPr>
          <w:p w14:paraId="30A03C7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0,00301682</w:t>
            </w:r>
          </w:p>
        </w:tc>
      </w:tr>
      <w:tr w:rsidR="00C228F3" w:rsidRPr="00C228F3" w14:paraId="27D65A5E" w14:textId="77777777" w:rsidTr="00AB7A30">
        <w:trPr>
          <w:trHeight w:val="510"/>
        </w:trPr>
        <w:tc>
          <w:tcPr>
            <w:tcW w:w="247" w:type="pct"/>
            <w:tcBorders>
              <w:top w:val="nil"/>
              <w:left w:val="single" w:sz="4" w:space="0" w:color="auto"/>
              <w:bottom w:val="single" w:sz="4" w:space="0" w:color="auto"/>
              <w:right w:val="single" w:sz="4" w:space="0" w:color="auto"/>
            </w:tcBorders>
            <w:shd w:val="clear" w:color="auto" w:fill="auto"/>
            <w:hideMark/>
          </w:tcPr>
          <w:p w14:paraId="5FA115C5"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1301</w:t>
            </w:r>
          </w:p>
        </w:tc>
        <w:tc>
          <w:tcPr>
            <w:tcW w:w="1304" w:type="pct"/>
            <w:tcBorders>
              <w:top w:val="nil"/>
              <w:left w:val="nil"/>
              <w:bottom w:val="single" w:sz="4" w:space="0" w:color="auto"/>
              <w:right w:val="single" w:sz="4" w:space="0" w:color="auto"/>
            </w:tcBorders>
            <w:shd w:val="clear" w:color="auto" w:fill="auto"/>
            <w:hideMark/>
          </w:tcPr>
          <w:p w14:paraId="41CD1C94"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 xml:space="preserve">Проп-2-ен-1-аль (Акролеин, </w:t>
            </w:r>
            <w:proofErr w:type="spellStart"/>
            <w:r w:rsidRPr="00C228F3">
              <w:rPr>
                <w:rFonts w:ascii="Times New Roman" w:hAnsi="Times New Roman" w:cs="Times New Roman"/>
                <w:sz w:val="18"/>
                <w:szCs w:val="18"/>
              </w:rPr>
              <w:t>Акрилальдегид</w:t>
            </w:r>
            <w:proofErr w:type="spellEnd"/>
            <w:r w:rsidRPr="00C228F3">
              <w:rPr>
                <w:rFonts w:ascii="Times New Roman" w:hAnsi="Times New Roman" w:cs="Times New Roman"/>
                <w:sz w:val="18"/>
                <w:szCs w:val="18"/>
              </w:rPr>
              <w:t>) (474)</w:t>
            </w:r>
          </w:p>
        </w:tc>
        <w:tc>
          <w:tcPr>
            <w:tcW w:w="373" w:type="pct"/>
            <w:tcBorders>
              <w:top w:val="nil"/>
              <w:left w:val="nil"/>
              <w:bottom w:val="single" w:sz="4" w:space="0" w:color="auto"/>
              <w:right w:val="single" w:sz="4" w:space="0" w:color="auto"/>
            </w:tcBorders>
            <w:shd w:val="clear" w:color="auto" w:fill="auto"/>
            <w:hideMark/>
          </w:tcPr>
          <w:p w14:paraId="74CE36D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261A2D6C"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0,03</w:t>
            </w:r>
          </w:p>
        </w:tc>
        <w:tc>
          <w:tcPr>
            <w:tcW w:w="396" w:type="pct"/>
            <w:tcBorders>
              <w:top w:val="nil"/>
              <w:left w:val="nil"/>
              <w:bottom w:val="single" w:sz="4" w:space="0" w:color="auto"/>
              <w:right w:val="single" w:sz="4" w:space="0" w:color="auto"/>
            </w:tcBorders>
            <w:shd w:val="clear" w:color="auto" w:fill="auto"/>
            <w:hideMark/>
          </w:tcPr>
          <w:p w14:paraId="554D49F2"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0,01</w:t>
            </w:r>
          </w:p>
        </w:tc>
        <w:tc>
          <w:tcPr>
            <w:tcW w:w="382" w:type="pct"/>
            <w:tcBorders>
              <w:top w:val="nil"/>
              <w:left w:val="nil"/>
              <w:bottom w:val="single" w:sz="4" w:space="0" w:color="auto"/>
              <w:right w:val="single" w:sz="4" w:space="0" w:color="auto"/>
            </w:tcBorders>
            <w:shd w:val="clear" w:color="auto" w:fill="auto"/>
            <w:hideMark/>
          </w:tcPr>
          <w:p w14:paraId="111AAE38"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479A6400"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w:t>
            </w:r>
          </w:p>
        </w:tc>
        <w:tc>
          <w:tcPr>
            <w:tcW w:w="566" w:type="pct"/>
            <w:tcBorders>
              <w:top w:val="nil"/>
              <w:left w:val="nil"/>
              <w:bottom w:val="single" w:sz="4" w:space="0" w:color="auto"/>
              <w:right w:val="single" w:sz="4" w:space="0" w:color="auto"/>
            </w:tcBorders>
            <w:shd w:val="clear" w:color="auto" w:fill="auto"/>
            <w:hideMark/>
          </w:tcPr>
          <w:p w14:paraId="08FB1CA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0,151399</w:t>
            </w:r>
          </w:p>
        </w:tc>
        <w:tc>
          <w:tcPr>
            <w:tcW w:w="451" w:type="pct"/>
            <w:tcBorders>
              <w:top w:val="nil"/>
              <w:left w:val="nil"/>
              <w:bottom w:val="single" w:sz="4" w:space="0" w:color="auto"/>
              <w:right w:val="single" w:sz="4" w:space="0" w:color="auto"/>
            </w:tcBorders>
            <w:shd w:val="clear" w:color="auto" w:fill="auto"/>
            <w:hideMark/>
          </w:tcPr>
          <w:p w14:paraId="2488206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0,239772</w:t>
            </w:r>
          </w:p>
        </w:tc>
        <w:tc>
          <w:tcPr>
            <w:tcW w:w="463" w:type="pct"/>
            <w:tcBorders>
              <w:top w:val="nil"/>
              <w:left w:val="nil"/>
              <w:bottom w:val="single" w:sz="4" w:space="0" w:color="auto"/>
              <w:right w:val="single" w:sz="4" w:space="0" w:color="auto"/>
            </w:tcBorders>
            <w:shd w:val="clear" w:color="auto" w:fill="auto"/>
            <w:hideMark/>
          </w:tcPr>
          <w:p w14:paraId="154F8CB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23,9772</w:t>
            </w:r>
          </w:p>
        </w:tc>
      </w:tr>
      <w:tr w:rsidR="00C228F3" w:rsidRPr="00C228F3" w14:paraId="243D5885" w14:textId="77777777" w:rsidTr="00AB7A30">
        <w:trPr>
          <w:trHeight w:val="255"/>
        </w:trPr>
        <w:tc>
          <w:tcPr>
            <w:tcW w:w="247" w:type="pct"/>
            <w:tcBorders>
              <w:top w:val="nil"/>
              <w:left w:val="single" w:sz="4" w:space="0" w:color="auto"/>
              <w:bottom w:val="single" w:sz="4" w:space="0" w:color="auto"/>
              <w:right w:val="single" w:sz="4" w:space="0" w:color="auto"/>
            </w:tcBorders>
            <w:shd w:val="clear" w:color="auto" w:fill="auto"/>
            <w:hideMark/>
          </w:tcPr>
          <w:p w14:paraId="655594B9"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1325</w:t>
            </w:r>
          </w:p>
        </w:tc>
        <w:tc>
          <w:tcPr>
            <w:tcW w:w="1304" w:type="pct"/>
            <w:tcBorders>
              <w:top w:val="nil"/>
              <w:left w:val="nil"/>
              <w:bottom w:val="single" w:sz="4" w:space="0" w:color="auto"/>
              <w:right w:val="single" w:sz="4" w:space="0" w:color="auto"/>
            </w:tcBorders>
            <w:shd w:val="clear" w:color="auto" w:fill="auto"/>
            <w:hideMark/>
          </w:tcPr>
          <w:p w14:paraId="1F376F7A"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Формальдегид (</w:t>
            </w:r>
            <w:proofErr w:type="spellStart"/>
            <w:r w:rsidRPr="00C228F3">
              <w:rPr>
                <w:rFonts w:ascii="Times New Roman" w:hAnsi="Times New Roman" w:cs="Times New Roman"/>
                <w:sz w:val="18"/>
                <w:szCs w:val="18"/>
              </w:rPr>
              <w:t>Метаналь</w:t>
            </w:r>
            <w:proofErr w:type="spellEnd"/>
            <w:r w:rsidRPr="00C228F3">
              <w:rPr>
                <w:rFonts w:ascii="Times New Roman" w:hAnsi="Times New Roman" w:cs="Times New Roman"/>
                <w:sz w:val="18"/>
                <w:szCs w:val="18"/>
              </w:rPr>
              <w:t>) (609)</w:t>
            </w:r>
          </w:p>
        </w:tc>
        <w:tc>
          <w:tcPr>
            <w:tcW w:w="373" w:type="pct"/>
            <w:tcBorders>
              <w:top w:val="nil"/>
              <w:left w:val="nil"/>
              <w:bottom w:val="single" w:sz="4" w:space="0" w:color="auto"/>
              <w:right w:val="single" w:sz="4" w:space="0" w:color="auto"/>
            </w:tcBorders>
            <w:shd w:val="clear" w:color="auto" w:fill="auto"/>
            <w:hideMark/>
          </w:tcPr>
          <w:p w14:paraId="2CBC4ED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4F2A99A7"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0,05</w:t>
            </w:r>
          </w:p>
        </w:tc>
        <w:tc>
          <w:tcPr>
            <w:tcW w:w="396" w:type="pct"/>
            <w:tcBorders>
              <w:top w:val="nil"/>
              <w:left w:val="nil"/>
              <w:bottom w:val="single" w:sz="4" w:space="0" w:color="auto"/>
              <w:right w:val="single" w:sz="4" w:space="0" w:color="auto"/>
            </w:tcBorders>
            <w:shd w:val="clear" w:color="auto" w:fill="auto"/>
            <w:hideMark/>
          </w:tcPr>
          <w:p w14:paraId="305570F0"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0,01</w:t>
            </w:r>
          </w:p>
        </w:tc>
        <w:tc>
          <w:tcPr>
            <w:tcW w:w="382" w:type="pct"/>
            <w:tcBorders>
              <w:top w:val="nil"/>
              <w:left w:val="nil"/>
              <w:bottom w:val="single" w:sz="4" w:space="0" w:color="auto"/>
              <w:right w:val="single" w:sz="4" w:space="0" w:color="auto"/>
            </w:tcBorders>
            <w:shd w:val="clear" w:color="auto" w:fill="auto"/>
            <w:hideMark/>
          </w:tcPr>
          <w:p w14:paraId="58DA75C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4FE58E9D"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w:t>
            </w:r>
          </w:p>
        </w:tc>
        <w:tc>
          <w:tcPr>
            <w:tcW w:w="566" w:type="pct"/>
            <w:tcBorders>
              <w:top w:val="nil"/>
              <w:left w:val="nil"/>
              <w:bottom w:val="single" w:sz="4" w:space="0" w:color="auto"/>
              <w:right w:val="single" w:sz="4" w:space="0" w:color="auto"/>
            </w:tcBorders>
            <w:shd w:val="clear" w:color="auto" w:fill="auto"/>
            <w:hideMark/>
          </w:tcPr>
          <w:p w14:paraId="349CFAC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0,151399</w:t>
            </w:r>
          </w:p>
        </w:tc>
        <w:tc>
          <w:tcPr>
            <w:tcW w:w="451" w:type="pct"/>
            <w:tcBorders>
              <w:top w:val="nil"/>
              <w:left w:val="nil"/>
              <w:bottom w:val="single" w:sz="4" w:space="0" w:color="auto"/>
              <w:right w:val="single" w:sz="4" w:space="0" w:color="auto"/>
            </w:tcBorders>
            <w:shd w:val="clear" w:color="auto" w:fill="auto"/>
            <w:hideMark/>
          </w:tcPr>
          <w:p w14:paraId="054D3A5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0,239772</w:t>
            </w:r>
          </w:p>
        </w:tc>
        <w:tc>
          <w:tcPr>
            <w:tcW w:w="463" w:type="pct"/>
            <w:tcBorders>
              <w:top w:val="nil"/>
              <w:left w:val="nil"/>
              <w:bottom w:val="single" w:sz="4" w:space="0" w:color="auto"/>
              <w:right w:val="single" w:sz="4" w:space="0" w:color="auto"/>
            </w:tcBorders>
            <w:shd w:val="clear" w:color="auto" w:fill="auto"/>
            <w:hideMark/>
          </w:tcPr>
          <w:p w14:paraId="7EC3450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23,9772</w:t>
            </w:r>
          </w:p>
        </w:tc>
      </w:tr>
      <w:tr w:rsidR="00C228F3" w:rsidRPr="00C228F3" w14:paraId="2C945B01" w14:textId="77777777" w:rsidTr="00AB7A30">
        <w:trPr>
          <w:trHeight w:val="1020"/>
        </w:trPr>
        <w:tc>
          <w:tcPr>
            <w:tcW w:w="247" w:type="pct"/>
            <w:tcBorders>
              <w:top w:val="nil"/>
              <w:left w:val="single" w:sz="4" w:space="0" w:color="auto"/>
              <w:bottom w:val="single" w:sz="4" w:space="0" w:color="auto"/>
              <w:right w:val="single" w:sz="4" w:space="0" w:color="auto"/>
            </w:tcBorders>
            <w:shd w:val="clear" w:color="auto" w:fill="auto"/>
            <w:hideMark/>
          </w:tcPr>
          <w:p w14:paraId="6079BAC2"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2754</w:t>
            </w:r>
          </w:p>
        </w:tc>
        <w:tc>
          <w:tcPr>
            <w:tcW w:w="1304" w:type="pct"/>
            <w:tcBorders>
              <w:top w:val="nil"/>
              <w:left w:val="nil"/>
              <w:bottom w:val="single" w:sz="4" w:space="0" w:color="auto"/>
              <w:right w:val="single" w:sz="4" w:space="0" w:color="auto"/>
            </w:tcBorders>
            <w:shd w:val="clear" w:color="auto" w:fill="auto"/>
            <w:hideMark/>
          </w:tcPr>
          <w:p w14:paraId="38FE9984"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Алканы С12-19 /в пересчете на С/ (Углеводороды предельные С12-С19 (в пересчете на С); Растворитель РПК-265П) (10)</w:t>
            </w:r>
          </w:p>
        </w:tc>
        <w:tc>
          <w:tcPr>
            <w:tcW w:w="373" w:type="pct"/>
            <w:tcBorders>
              <w:top w:val="nil"/>
              <w:left w:val="nil"/>
              <w:bottom w:val="single" w:sz="4" w:space="0" w:color="auto"/>
              <w:right w:val="single" w:sz="4" w:space="0" w:color="auto"/>
            </w:tcBorders>
            <w:shd w:val="clear" w:color="auto" w:fill="auto"/>
            <w:hideMark/>
          </w:tcPr>
          <w:p w14:paraId="1A542C28"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2A2EADC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1</w:t>
            </w:r>
          </w:p>
        </w:tc>
        <w:tc>
          <w:tcPr>
            <w:tcW w:w="396" w:type="pct"/>
            <w:tcBorders>
              <w:top w:val="nil"/>
              <w:left w:val="nil"/>
              <w:bottom w:val="single" w:sz="4" w:space="0" w:color="auto"/>
              <w:right w:val="single" w:sz="4" w:space="0" w:color="auto"/>
            </w:tcBorders>
            <w:shd w:val="clear" w:color="auto" w:fill="auto"/>
            <w:hideMark/>
          </w:tcPr>
          <w:p w14:paraId="5BCDB4C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82" w:type="pct"/>
            <w:tcBorders>
              <w:top w:val="nil"/>
              <w:left w:val="nil"/>
              <w:bottom w:val="single" w:sz="4" w:space="0" w:color="auto"/>
              <w:right w:val="single" w:sz="4" w:space="0" w:color="auto"/>
            </w:tcBorders>
            <w:shd w:val="clear" w:color="auto" w:fill="auto"/>
            <w:hideMark/>
          </w:tcPr>
          <w:p w14:paraId="7D9D68C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1AC94109"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4</w:t>
            </w:r>
          </w:p>
        </w:tc>
        <w:tc>
          <w:tcPr>
            <w:tcW w:w="566" w:type="pct"/>
            <w:tcBorders>
              <w:top w:val="nil"/>
              <w:left w:val="nil"/>
              <w:bottom w:val="single" w:sz="4" w:space="0" w:color="auto"/>
              <w:right w:val="single" w:sz="4" w:space="0" w:color="auto"/>
            </w:tcBorders>
            <w:shd w:val="clear" w:color="auto" w:fill="auto"/>
            <w:hideMark/>
          </w:tcPr>
          <w:p w14:paraId="35D0A64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1,6186039</w:t>
            </w:r>
          </w:p>
        </w:tc>
        <w:tc>
          <w:tcPr>
            <w:tcW w:w="451" w:type="pct"/>
            <w:tcBorders>
              <w:top w:val="nil"/>
              <w:left w:val="nil"/>
              <w:bottom w:val="single" w:sz="4" w:space="0" w:color="auto"/>
              <w:right w:val="single" w:sz="4" w:space="0" w:color="auto"/>
            </w:tcBorders>
            <w:shd w:val="clear" w:color="auto" w:fill="auto"/>
            <w:hideMark/>
          </w:tcPr>
          <w:p w14:paraId="20889C0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2,407491</w:t>
            </w:r>
          </w:p>
        </w:tc>
        <w:tc>
          <w:tcPr>
            <w:tcW w:w="463" w:type="pct"/>
            <w:tcBorders>
              <w:top w:val="nil"/>
              <w:left w:val="nil"/>
              <w:bottom w:val="single" w:sz="4" w:space="0" w:color="auto"/>
              <w:right w:val="single" w:sz="4" w:space="0" w:color="auto"/>
            </w:tcBorders>
            <w:shd w:val="clear" w:color="auto" w:fill="auto"/>
            <w:hideMark/>
          </w:tcPr>
          <w:p w14:paraId="33D5CFD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2,407491</w:t>
            </w:r>
          </w:p>
        </w:tc>
      </w:tr>
      <w:tr w:rsidR="00C228F3" w:rsidRPr="00C228F3" w14:paraId="36B428B6" w14:textId="77777777" w:rsidTr="00AB7A30">
        <w:trPr>
          <w:trHeight w:val="765"/>
        </w:trPr>
        <w:tc>
          <w:tcPr>
            <w:tcW w:w="247" w:type="pct"/>
            <w:tcBorders>
              <w:top w:val="nil"/>
              <w:left w:val="single" w:sz="4" w:space="0" w:color="auto"/>
              <w:bottom w:val="single" w:sz="4" w:space="0" w:color="auto"/>
              <w:right w:val="single" w:sz="4" w:space="0" w:color="auto"/>
            </w:tcBorders>
            <w:shd w:val="clear" w:color="auto" w:fill="auto"/>
            <w:hideMark/>
          </w:tcPr>
          <w:p w14:paraId="527409A8"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2907</w:t>
            </w:r>
          </w:p>
        </w:tc>
        <w:tc>
          <w:tcPr>
            <w:tcW w:w="1304" w:type="pct"/>
            <w:tcBorders>
              <w:top w:val="nil"/>
              <w:left w:val="nil"/>
              <w:bottom w:val="single" w:sz="4" w:space="0" w:color="auto"/>
              <w:right w:val="single" w:sz="4" w:space="0" w:color="auto"/>
            </w:tcBorders>
            <w:shd w:val="clear" w:color="auto" w:fill="auto"/>
            <w:hideMark/>
          </w:tcPr>
          <w:p w14:paraId="48A35922"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Пыль неорганическая, содержащая двуокись кремния в %: более 70 (Динас) (493)</w:t>
            </w:r>
          </w:p>
        </w:tc>
        <w:tc>
          <w:tcPr>
            <w:tcW w:w="373" w:type="pct"/>
            <w:tcBorders>
              <w:top w:val="nil"/>
              <w:left w:val="nil"/>
              <w:bottom w:val="single" w:sz="4" w:space="0" w:color="auto"/>
              <w:right w:val="single" w:sz="4" w:space="0" w:color="auto"/>
            </w:tcBorders>
            <w:shd w:val="clear" w:color="auto" w:fill="auto"/>
            <w:hideMark/>
          </w:tcPr>
          <w:p w14:paraId="3D9F44CB"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221EF89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0,15</w:t>
            </w:r>
          </w:p>
        </w:tc>
        <w:tc>
          <w:tcPr>
            <w:tcW w:w="396" w:type="pct"/>
            <w:tcBorders>
              <w:top w:val="nil"/>
              <w:left w:val="nil"/>
              <w:bottom w:val="single" w:sz="4" w:space="0" w:color="auto"/>
              <w:right w:val="single" w:sz="4" w:space="0" w:color="auto"/>
            </w:tcBorders>
            <w:shd w:val="clear" w:color="auto" w:fill="auto"/>
            <w:hideMark/>
          </w:tcPr>
          <w:p w14:paraId="193462D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0,05</w:t>
            </w:r>
          </w:p>
        </w:tc>
        <w:tc>
          <w:tcPr>
            <w:tcW w:w="382" w:type="pct"/>
            <w:tcBorders>
              <w:top w:val="nil"/>
              <w:left w:val="nil"/>
              <w:bottom w:val="single" w:sz="4" w:space="0" w:color="auto"/>
              <w:right w:val="single" w:sz="4" w:space="0" w:color="auto"/>
            </w:tcBorders>
            <w:shd w:val="clear" w:color="auto" w:fill="auto"/>
            <w:hideMark/>
          </w:tcPr>
          <w:p w14:paraId="09C0E11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478738E5"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3</w:t>
            </w:r>
          </w:p>
        </w:tc>
        <w:tc>
          <w:tcPr>
            <w:tcW w:w="566" w:type="pct"/>
            <w:tcBorders>
              <w:top w:val="nil"/>
              <w:left w:val="nil"/>
              <w:bottom w:val="single" w:sz="4" w:space="0" w:color="auto"/>
              <w:right w:val="single" w:sz="4" w:space="0" w:color="auto"/>
            </w:tcBorders>
            <w:shd w:val="clear" w:color="auto" w:fill="auto"/>
            <w:hideMark/>
          </w:tcPr>
          <w:p w14:paraId="299E7C5D"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0,3610951</w:t>
            </w:r>
          </w:p>
        </w:tc>
        <w:tc>
          <w:tcPr>
            <w:tcW w:w="451" w:type="pct"/>
            <w:tcBorders>
              <w:top w:val="nil"/>
              <w:left w:val="nil"/>
              <w:bottom w:val="single" w:sz="4" w:space="0" w:color="auto"/>
              <w:right w:val="single" w:sz="4" w:space="0" w:color="auto"/>
            </w:tcBorders>
            <w:shd w:val="clear" w:color="auto" w:fill="auto"/>
            <w:hideMark/>
          </w:tcPr>
          <w:p w14:paraId="4015C717"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0,0312547</w:t>
            </w:r>
          </w:p>
        </w:tc>
        <w:tc>
          <w:tcPr>
            <w:tcW w:w="463" w:type="pct"/>
            <w:tcBorders>
              <w:top w:val="nil"/>
              <w:left w:val="nil"/>
              <w:bottom w:val="single" w:sz="4" w:space="0" w:color="auto"/>
              <w:right w:val="single" w:sz="4" w:space="0" w:color="auto"/>
            </w:tcBorders>
            <w:shd w:val="clear" w:color="auto" w:fill="auto"/>
            <w:hideMark/>
          </w:tcPr>
          <w:p w14:paraId="1E8385E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0,625094</w:t>
            </w:r>
          </w:p>
        </w:tc>
      </w:tr>
      <w:tr w:rsidR="00C228F3" w:rsidRPr="00C228F3" w14:paraId="10259FC8" w14:textId="77777777" w:rsidTr="00AB7A30">
        <w:trPr>
          <w:trHeight w:val="1530"/>
        </w:trPr>
        <w:tc>
          <w:tcPr>
            <w:tcW w:w="247" w:type="pct"/>
            <w:tcBorders>
              <w:top w:val="nil"/>
              <w:left w:val="single" w:sz="4" w:space="0" w:color="auto"/>
              <w:bottom w:val="single" w:sz="4" w:space="0" w:color="auto"/>
              <w:right w:val="single" w:sz="4" w:space="0" w:color="auto"/>
            </w:tcBorders>
            <w:shd w:val="clear" w:color="auto" w:fill="auto"/>
            <w:hideMark/>
          </w:tcPr>
          <w:p w14:paraId="388AA064"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2908</w:t>
            </w:r>
          </w:p>
        </w:tc>
        <w:tc>
          <w:tcPr>
            <w:tcW w:w="1304" w:type="pct"/>
            <w:tcBorders>
              <w:top w:val="nil"/>
              <w:left w:val="nil"/>
              <w:bottom w:val="single" w:sz="4" w:space="0" w:color="auto"/>
              <w:right w:val="single" w:sz="4" w:space="0" w:color="auto"/>
            </w:tcBorders>
            <w:shd w:val="clear" w:color="auto" w:fill="auto"/>
            <w:hideMark/>
          </w:tcPr>
          <w:p w14:paraId="3937E0BD"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373" w:type="pct"/>
            <w:tcBorders>
              <w:top w:val="nil"/>
              <w:left w:val="nil"/>
              <w:bottom w:val="single" w:sz="4" w:space="0" w:color="auto"/>
              <w:right w:val="single" w:sz="4" w:space="0" w:color="auto"/>
            </w:tcBorders>
            <w:shd w:val="clear" w:color="auto" w:fill="auto"/>
            <w:hideMark/>
          </w:tcPr>
          <w:p w14:paraId="2FB58648"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61ED46E7"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0,3</w:t>
            </w:r>
          </w:p>
        </w:tc>
        <w:tc>
          <w:tcPr>
            <w:tcW w:w="396" w:type="pct"/>
            <w:tcBorders>
              <w:top w:val="nil"/>
              <w:left w:val="nil"/>
              <w:bottom w:val="single" w:sz="4" w:space="0" w:color="auto"/>
              <w:right w:val="single" w:sz="4" w:space="0" w:color="auto"/>
            </w:tcBorders>
            <w:shd w:val="clear" w:color="auto" w:fill="auto"/>
            <w:hideMark/>
          </w:tcPr>
          <w:p w14:paraId="66C60872"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0,1</w:t>
            </w:r>
          </w:p>
        </w:tc>
        <w:tc>
          <w:tcPr>
            <w:tcW w:w="382" w:type="pct"/>
            <w:tcBorders>
              <w:top w:val="nil"/>
              <w:left w:val="nil"/>
              <w:bottom w:val="single" w:sz="4" w:space="0" w:color="auto"/>
              <w:right w:val="single" w:sz="4" w:space="0" w:color="auto"/>
            </w:tcBorders>
            <w:shd w:val="clear" w:color="auto" w:fill="auto"/>
            <w:hideMark/>
          </w:tcPr>
          <w:p w14:paraId="563EF94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48EDAF92"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3</w:t>
            </w:r>
          </w:p>
        </w:tc>
        <w:tc>
          <w:tcPr>
            <w:tcW w:w="566" w:type="pct"/>
            <w:tcBorders>
              <w:top w:val="nil"/>
              <w:left w:val="nil"/>
              <w:bottom w:val="single" w:sz="4" w:space="0" w:color="auto"/>
              <w:right w:val="single" w:sz="4" w:space="0" w:color="auto"/>
            </w:tcBorders>
            <w:shd w:val="clear" w:color="auto" w:fill="auto"/>
            <w:hideMark/>
          </w:tcPr>
          <w:p w14:paraId="6175564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0,007775</w:t>
            </w:r>
          </w:p>
        </w:tc>
        <w:tc>
          <w:tcPr>
            <w:tcW w:w="451" w:type="pct"/>
            <w:tcBorders>
              <w:top w:val="nil"/>
              <w:left w:val="nil"/>
              <w:bottom w:val="single" w:sz="4" w:space="0" w:color="auto"/>
              <w:right w:val="single" w:sz="4" w:space="0" w:color="auto"/>
            </w:tcBorders>
            <w:shd w:val="clear" w:color="auto" w:fill="auto"/>
            <w:hideMark/>
          </w:tcPr>
          <w:p w14:paraId="6D7B73EC"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0,004141</w:t>
            </w:r>
          </w:p>
        </w:tc>
        <w:tc>
          <w:tcPr>
            <w:tcW w:w="463" w:type="pct"/>
            <w:tcBorders>
              <w:top w:val="nil"/>
              <w:left w:val="nil"/>
              <w:bottom w:val="single" w:sz="4" w:space="0" w:color="auto"/>
              <w:right w:val="single" w:sz="4" w:space="0" w:color="auto"/>
            </w:tcBorders>
            <w:shd w:val="clear" w:color="auto" w:fill="auto"/>
            <w:hideMark/>
          </w:tcPr>
          <w:p w14:paraId="341B234A"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0,04141</w:t>
            </w:r>
          </w:p>
        </w:tc>
      </w:tr>
      <w:tr w:rsidR="00C228F3" w:rsidRPr="00C228F3" w14:paraId="30B9F7C6" w14:textId="77777777" w:rsidTr="00AB7A30">
        <w:trPr>
          <w:trHeight w:val="510"/>
        </w:trPr>
        <w:tc>
          <w:tcPr>
            <w:tcW w:w="247" w:type="pct"/>
            <w:tcBorders>
              <w:top w:val="nil"/>
              <w:left w:val="single" w:sz="4" w:space="0" w:color="auto"/>
              <w:bottom w:val="single" w:sz="4" w:space="0" w:color="auto"/>
              <w:right w:val="single" w:sz="4" w:space="0" w:color="auto"/>
            </w:tcBorders>
            <w:shd w:val="clear" w:color="auto" w:fill="auto"/>
            <w:hideMark/>
          </w:tcPr>
          <w:p w14:paraId="0E6F8397"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2930</w:t>
            </w:r>
          </w:p>
        </w:tc>
        <w:tc>
          <w:tcPr>
            <w:tcW w:w="1304" w:type="pct"/>
            <w:tcBorders>
              <w:top w:val="nil"/>
              <w:left w:val="nil"/>
              <w:bottom w:val="single" w:sz="4" w:space="0" w:color="auto"/>
              <w:right w:val="single" w:sz="4" w:space="0" w:color="auto"/>
            </w:tcBorders>
            <w:shd w:val="clear" w:color="auto" w:fill="auto"/>
            <w:hideMark/>
          </w:tcPr>
          <w:p w14:paraId="6717F9B7" w14:textId="77777777" w:rsidR="00C228F3" w:rsidRPr="00C228F3" w:rsidRDefault="00C228F3" w:rsidP="00AB7A30">
            <w:pPr>
              <w:rPr>
                <w:rFonts w:ascii="Times New Roman" w:hAnsi="Times New Roman" w:cs="Times New Roman"/>
                <w:sz w:val="18"/>
                <w:szCs w:val="18"/>
              </w:rPr>
            </w:pPr>
            <w:r w:rsidRPr="00C228F3">
              <w:rPr>
                <w:rFonts w:ascii="Times New Roman" w:hAnsi="Times New Roman" w:cs="Times New Roman"/>
                <w:sz w:val="18"/>
                <w:szCs w:val="18"/>
              </w:rPr>
              <w:t xml:space="preserve">Пыль абразивная (Корунд белый, </w:t>
            </w:r>
            <w:proofErr w:type="spellStart"/>
            <w:r w:rsidRPr="00C228F3">
              <w:rPr>
                <w:rFonts w:ascii="Times New Roman" w:hAnsi="Times New Roman" w:cs="Times New Roman"/>
                <w:sz w:val="18"/>
                <w:szCs w:val="18"/>
              </w:rPr>
              <w:t>Монокорунд</w:t>
            </w:r>
            <w:proofErr w:type="spellEnd"/>
            <w:r w:rsidRPr="00C228F3">
              <w:rPr>
                <w:rFonts w:ascii="Times New Roman" w:hAnsi="Times New Roman" w:cs="Times New Roman"/>
                <w:sz w:val="18"/>
                <w:szCs w:val="18"/>
              </w:rPr>
              <w:t>) (1027*)</w:t>
            </w:r>
          </w:p>
        </w:tc>
        <w:tc>
          <w:tcPr>
            <w:tcW w:w="373" w:type="pct"/>
            <w:tcBorders>
              <w:top w:val="nil"/>
              <w:left w:val="nil"/>
              <w:bottom w:val="single" w:sz="4" w:space="0" w:color="auto"/>
              <w:right w:val="single" w:sz="4" w:space="0" w:color="auto"/>
            </w:tcBorders>
            <w:shd w:val="clear" w:color="auto" w:fill="auto"/>
            <w:hideMark/>
          </w:tcPr>
          <w:p w14:paraId="1DD3D4B9"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62947E9E"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75CA6330"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82" w:type="pct"/>
            <w:tcBorders>
              <w:top w:val="nil"/>
              <w:left w:val="nil"/>
              <w:bottom w:val="single" w:sz="4" w:space="0" w:color="auto"/>
              <w:right w:val="single" w:sz="4" w:space="0" w:color="auto"/>
            </w:tcBorders>
            <w:shd w:val="clear" w:color="auto" w:fill="auto"/>
            <w:hideMark/>
          </w:tcPr>
          <w:p w14:paraId="704C28F0"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0,04</w:t>
            </w:r>
          </w:p>
        </w:tc>
        <w:tc>
          <w:tcPr>
            <w:tcW w:w="422" w:type="pct"/>
            <w:tcBorders>
              <w:top w:val="nil"/>
              <w:left w:val="nil"/>
              <w:bottom w:val="single" w:sz="4" w:space="0" w:color="auto"/>
              <w:right w:val="single" w:sz="4" w:space="0" w:color="auto"/>
            </w:tcBorders>
            <w:shd w:val="clear" w:color="auto" w:fill="auto"/>
            <w:hideMark/>
          </w:tcPr>
          <w:p w14:paraId="34CB6CCF"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 </w:t>
            </w:r>
          </w:p>
        </w:tc>
        <w:tc>
          <w:tcPr>
            <w:tcW w:w="566" w:type="pct"/>
            <w:tcBorders>
              <w:top w:val="nil"/>
              <w:left w:val="nil"/>
              <w:bottom w:val="single" w:sz="4" w:space="0" w:color="auto"/>
              <w:right w:val="single" w:sz="4" w:space="0" w:color="auto"/>
            </w:tcBorders>
            <w:shd w:val="clear" w:color="auto" w:fill="auto"/>
            <w:hideMark/>
          </w:tcPr>
          <w:p w14:paraId="7B1A1125"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0,027</w:t>
            </w:r>
          </w:p>
        </w:tc>
        <w:tc>
          <w:tcPr>
            <w:tcW w:w="451" w:type="pct"/>
            <w:tcBorders>
              <w:top w:val="nil"/>
              <w:left w:val="nil"/>
              <w:bottom w:val="single" w:sz="4" w:space="0" w:color="auto"/>
              <w:right w:val="single" w:sz="4" w:space="0" w:color="auto"/>
            </w:tcBorders>
            <w:shd w:val="clear" w:color="auto" w:fill="auto"/>
            <w:hideMark/>
          </w:tcPr>
          <w:p w14:paraId="3210B160"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0,0039</w:t>
            </w:r>
          </w:p>
        </w:tc>
        <w:tc>
          <w:tcPr>
            <w:tcW w:w="463" w:type="pct"/>
            <w:tcBorders>
              <w:top w:val="nil"/>
              <w:left w:val="nil"/>
              <w:bottom w:val="single" w:sz="4" w:space="0" w:color="auto"/>
              <w:right w:val="single" w:sz="4" w:space="0" w:color="auto"/>
            </w:tcBorders>
            <w:shd w:val="clear" w:color="auto" w:fill="auto"/>
            <w:hideMark/>
          </w:tcPr>
          <w:p w14:paraId="4571904F"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0,0975</w:t>
            </w:r>
          </w:p>
        </w:tc>
      </w:tr>
      <w:tr w:rsidR="00C228F3" w:rsidRPr="00C228F3" w14:paraId="75B15773" w14:textId="77777777" w:rsidTr="00AB7A30">
        <w:trPr>
          <w:trHeight w:val="255"/>
        </w:trPr>
        <w:tc>
          <w:tcPr>
            <w:tcW w:w="247" w:type="pct"/>
            <w:tcBorders>
              <w:top w:val="nil"/>
              <w:left w:val="single" w:sz="4" w:space="0" w:color="auto"/>
              <w:bottom w:val="single" w:sz="4" w:space="0" w:color="auto"/>
              <w:right w:val="single" w:sz="4" w:space="0" w:color="auto"/>
            </w:tcBorders>
            <w:shd w:val="clear" w:color="auto" w:fill="auto"/>
            <w:hideMark/>
          </w:tcPr>
          <w:p w14:paraId="69632EEF"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 </w:t>
            </w:r>
          </w:p>
        </w:tc>
        <w:tc>
          <w:tcPr>
            <w:tcW w:w="1304" w:type="pct"/>
            <w:tcBorders>
              <w:top w:val="nil"/>
              <w:left w:val="nil"/>
              <w:bottom w:val="single" w:sz="4" w:space="0" w:color="auto"/>
              <w:right w:val="single" w:sz="4" w:space="0" w:color="auto"/>
            </w:tcBorders>
            <w:shd w:val="clear" w:color="auto" w:fill="auto"/>
            <w:hideMark/>
          </w:tcPr>
          <w:p w14:paraId="1D0C7605" w14:textId="77777777" w:rsidR="00C228F3" w:rsidRPr="00C228F3" w:rsidRDefault="00C228F3" w:rsidP="00AB7A30">
            <w:pPr>
              <w:ind w:firstLineChars="200" w:firstLine="361"/>
              <w:rPr>
                <w:rFonts w:ascii="Times New Roman" w:hAnsi="Times New Roman" w:cs="Times New Roman"/>
                <w:b/>
                <w:bCs/>
                <w:sz w:val="18"/>
                <w:szCs w:val="18"/>
              </w:rPr>
            </w:pPr>
            <w:r w:rsidRPr="00C228F3">
              <w:rPr>
                <w:rFonts w:ascii="Times New Roman" w:hAnsi="Times New Roman" w:cs="Times New Roman"/>
                <w:b/>
                <w:bCs/>
                <w:sz w:val="18"/>
                <w:szCs w:val="18"/>
              </w:rPr>
              <w:t xml:space="preserve">В С Е Г </w:t>
            </w:r>
            <w:proofErr w:type="gramStart"/>
            <w:r w:rsidRPr="00C228F3">
              <w:rPr>
                <w:rFonts w:ascii="Times New Roman" w:hAnsi="Times New Roman" w:cs="Times New Roman"/>
                <w:b/>
                <w:bCs/>
                <w:sz w:val="18"/>
                <w:szCs w:val="18"/>
              </w:rPr>
              <w:t>О :</w:t>
            </w:r>
            <w:proofErr w:type="gramEnd"/>
          </w:p>
        </w:tc>
        <w:tc>
          <w:tcPr>
            <w:tcW w:w="373" w:type="pct"/>
            <w:tcBorders>
              <w:top w:val="nil"/>
              <w:left w:val="nil"/>
              <w:bottom w:val="single" w:sz="4" w:space="0" w:color="auto"/>
              <w:right w:val="single" w:sz="4" w:space="0" w:color="auto"/>
            </w:tcBorders>
            <w:shd w:val="clear" w:color="auto" w:fill="auto"/>
            <w:hideMark/>
          </w:tcPr>
          <w:p w14:paraId="02186693"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7D23D730"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96" w:type="pct"/>
            <w:tcBorders>
              <w:top w:val="nil"/>
              <w:left w:val="nil"/>
              <w:bottom w:val="single" w:sz="4" w:space="0" w:color="auto"/>
              <w:right w:val="single" w:sz="4" w:space="0" w:color="auto"/>
            </w:tcBorders>
            <w:shd w:val="clear" w:color="auto" w:fill="auto"/>
            <w:hideMark/>
          </w:tcPr>
          <w:p w14:paraId="630338B6"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382" w:type="pct"/>
            <w:tcBorders>
              <w:top w:val="nil"/>
              <w:left w:val="nil"/>
              <w:bottom w:val="single" w:sz="4" w:space="0" w:color="auto"/>
              <w:right w:val="single" w:sz="4" w:space="0" w:color="auto"/>
            </w:tcBorders>
            <w:shd w:val="clear" w:color="auto" w:fill="auto"/>
            <w:hideMark/>
          </w:tcPr>
          <w:p w14:paraId="0DA37AA8" w14:textId="77777777" w:rsidR="00C228F3" w:rsidRPr="00C228F3" w:rsidRDefault="00C228F3" w:rsidP="00AB7A30">
            <w:pPr>
              <w:jc w:val="right"/>
              <w:rPr>
                <w:rFonts w:ascii="Times New Roman" w:hAnsi="Times New Roman" w:cs="Times New Roman"/>
                <w:sz w:val="18"/>
                <w:szCs w:val="18"/>
              </w:rPr>
            </w:pPr>
            <w:r w:rsidRPr="00C228F3">
              <w:rPr>
                <w:rFonts w:ascii="Times New Roman" w:hAnsi="Times New Roman" w:cs="Times New Roman"/>
                <w:sz w:val="18"/>
                <w:szCs w:val="18"/>
              </w:rPr>
              <w:t> </w:t>
            </w:r>
          </w:p>
        </w:tc>
        <w:tc>
          <w:tcPr>
            <w:tcW w:w="422" w:type="pct"/>
            <w:tcBorders>
              <w:top w:val="nil"/>
              <w:left w:val="nil"/>
              <w:bottom w:val="single" w:sz="4" w:space="0" w:color="auto"/>
              <w:right w:val="single" w:sz="4" w:space="0" w:color="auto"/>
            </w:tcBorders>
            <w:shd w:val="clear" w:color="auto" w:fill="auto"/>
            <w:hideMark/>
          </w:tcPr>
          <w:p w14:paraId="53A53F05" w14:textId="77777777" w:rsidR="00C228F3" w:rsidRPr="00C228F3" w:rsidRDefault="00C228F3" w:rsidP="00AB7A30">
            <w:pPr>
              <w:jc w:val="center"/>
              <w:rPr>
                <w:rFonts w:ascii="Times New Roman" w:hAnsi="Times New Roman" w:cs="Times New Roman"/>
                <w:sz w:val="18"/>
                <w:szCs w:val="18"/>
              </w:rPr>
            </w:pPr>
            <w:r w:rsidRPr="00C228F3">
              <w:rPr>
                <w:rFonts w:ascii="Times New Roman" w:hAnsi="Times New Roman" w:cs="Times New Roman"/>
                <w:sz w:val="18"/>
                <w:szCs w:val="18"/>
              </w:rPr>
              <w:t> </w:t>
            </w:r>
          </w:p>
        </w:tc>
        <w:tc>
          <w:tcPr>
            <w:tcW w:w="566" w:type="pct"/>
            <w:tcBorders>
              <w:top w:val="nil"/>
              <w:left w:val="nil"/>
              <w:bottom w:val="single" w:sz="4" w:space="0" w:color="auto"/>
              <w:right w:val="single" w:sz="4" w:space="0" w:color="auto"/>
            </w:tcBorders>
            <w:shd w:val="clear" w:color="auto" w:fill="auto"/>
            <w:hideMark/>
          </w:tcPr>
          <w:p w14:paraId="056F814E" w14:textId="77777777" w:rsidR="00C228F3" w:rsidRPr="00C228F3" w:rsidRDefault="00C228F3" w:rsidP="00AB7A30">
            <w:pPr>
              <w:jc w:val="right"/>
              <w:rPr>
                <w:rFonts w:ascii="Times New Roman" w:hAnsi="Times New Roman" w:cs="Times New Roman"/>
                <w:b/>
                <w:bCs/>
                <w:sz w:val="18"/>
                <w:szCs w:val="18"/>
                <w:lang w:val="en-US"/>
              </w:rPr>
            </w:pPr>
            <w:r w:rsidRPr="00C228F3">
              <w:rPr>
                <w:rFonts w:ascii="Times New Roman" w:hAnsi="Times New Roman" w:cs="Times New Roman"/>
                <w:b/>
                <w:bCs/>
                <w:sz w:val="18"/>
                <w:szCs w:val="18"/>
              </w:rPr>
              <w:t>16,349</w:t>
            </w:r>
          </w:p>
        </w:tc>
        <w:tc>
          <w:tcPr>
            <w:tcW w:w="451" w:type="pct"/>
            <w:tcBorders>
              <w:top w:val="nil"/>
              <w:left w:val="nil"/>
              <w:bottom w:val="single" w:sz="4" w:space="0" w:color="auto"/>
              <w:right w:val="single" w:sz="4" w:space="0" w:color="auto"/>
            </w:tcBorders>
            <w:shd w:val="clear" w:color="auto" w:fill="auto"/>
            <w:hideMark/>
          </w:tcPr>
          <w:p w14:paraId="21C042B0" w14:textId="77777777" w:rsidR="00C228F3" w:rsidRPr="00C228F3" w:rsidRDefault="00C228F3" w:rsidP="00AB7A30">
            <w:pPr>
              <w:jc w:val="right"/>
              <w:rPr>
                <w:rFonts w:ascii="Times New Roman" w:hAnsi="Times New Roman" w:cs="Times New Roman"/>
                <w:b/>
                <w:bCs/>
                <w:sz w:val="18"/>
                <w:szCs w:val="18"/>
                <w:lang w:val="en-US"/>
              </w:rPr>
            </w:pPr>
            <w:r w:rsidRPr="00C228F3">
              <w:rPr>
                <w:rFonts w:ascii="Times New Roman" w:hAnsi="Times New Roman" w:cs="Times New Roman"/>
                <w:b/>
                <w:bCs/>
                <w:sz w:val="18"/>
                <w:szCs w:val="18"/>
              </w:rPr>
              <w:t>24,864</w:t>
            </w:r>
          </w:p>
        </w:tc>
        <w:tc>
          <w:tcPr>
            <w:tcW w:w="463" w:type="pct"/>
            <w:tcBorders>
              <w:top w:val="nil"/>
              <w:left w:val="nil"/>
              <w:bottom w:val="single" w:sz="4" w:space="0" w:color="auto"/>
              <w:right w:val="single" w:sz="4" w:space="0" w:color="auto"/>
            </w:tcBorders>
            <w:shd w:val="clear" w:color="auto" w:fill="auto"/>
            <w:hideMark/>
          </w:tcPr>
          <w:p w14:paraId="67CB1A00" w14:textId="22D29246" w:rsidR="00C228F3" w:rsidRPr="00C228F3" w:rsidRDefault="00C228F3" w:rsidP="00AB7A30">
            <w:pPr>
              <w:jc w:val="right"/>
              <w:rPr>
                <w:rFonts w:ascii="Times New Roman" w:hAnsi="Times New Roman" w:cs="Times New Roman"/>
                <w:b/>
                <w:bCs/>
                <w:sz w:val="18"/>
                <w:szCs w:val="18"/>
                <w:lang w:val="ru-RU"/>
              </w:rPr>
            </w:pPr>
            <w:r w:rsidRPr="00C228F3">
              <w:rPr>
                <w:rFonts w:ascii="Times New Roman" w:hAnsi="Times New Roman" w:cs="Times New Roman"/>
                <w:b/>
                <w:bCs/>
                <w:sz w:val="18"/>
                <w:szCs w:val="18"/>
              </w:rPr>
              <w:t>392,83250</w:t>
            </w:r>
          </w:p>
        </w:tc>
      </w:tr>
    </w:tbl>
    <w:p w14:paraId="1E6BE7F4" w14:textId="4306FA51" w:rsidR="00CE426A" w:rsidRDefault="00D43799" w:rsidP="000F5D30">
      <w:pPr>
        <w:spacing w:after="0" w:line="240" w:lineRule="auto"/>
        <w:jc w:val="both"/>
        <w:rPr>
          <w:rFonts w:ascii="Arial" w:hAnsi="Arial" w:cs="Arial"/>
          <w:color w:val="000000"/>
        </w:rPr>
      </w:pPr>
      <w:r w:rsidRPr="00D43799">
        <w:rPr>
          <w:rFonts w:ascii="Times New Roman" w:eastAsia="Times New Roman" w:hAnsi="Times New Roman" w:cs="Times New Roman"/>
          <w:sz w:val="24"/>
          <w:lang w:val="kk-KZ" w:eastAsia="ru-RU"/>
        </w:rPr>
        <w:t xml:space="preserve">      </w:t>
      </w:r>
    </w:p>
    <w:p w14:paraId="27995D4E" w14:textId="77777777" w:rsidR="00571319" w:rsidRDefault="00905AB5" w:rsidP="00571319">
      <w:pPr>
        <w:spacing w:after="0" w:line="240" w:lineRule="auto"/>
        <w:jc w:val="both"/>
        <w:rPr>
          <w:rFonts w:ascii="Arial" w:hAnsi="Arial" w:cs="Arial"/>
          <w:color w:val="000000"/>
        </w:rPr>
      </w:pPr>
      <w:r>
        <w:rPr>
          <w:rFonts w:ascii="Times New Roman" w:eastAsia="Times New Roman" w:hAnsi="Times New Roman" w:cs="Times New Roman"/>
          <w:sz w:val="24"/>
          <w:lang w:val="kk-KZ" w:eastAsia="ru-RU"/>
        </w:rPr>
        <w:tab/>
      </w:r>
      <w:r w:rsidRPr="00905AB5">
        <w:rPr>
          <w:rFonts w:ascii="Times New Roman" w:eastAsia="Times New Roman" w:hAnsi="Times New Roman" w:cs="Times New Roman"/>
          <w:sz w:val="24"/>
          <w:lang w:val="kk-KZ" w:eastAsia="ru-RU"/>
        </w:rPr>
        <w:t>Все виды отходы будут вывозиться специализированной организацией согласно договору, специализированная организация будет выбрана перед началом планируемых работ посредством тендера.</w:t>
      </w:r>
    </w:p>
    <w:p w14:paraId="511BC537" w14:textId="607C5CE1" w:rsidR="00E57AF7" w:rsidRPr="00D43799" w:rsidRDefault="00595FDF" w:rsidP="000F5D30">
      <w:pPr>
        <w:spacing w:after="0" w:line="240" w:lineRule="auto"/>
        <w:ind w:firstLine="720"/>
        <w:jc w:val="both"/>
        <w:rPr>
          <w:rFonts w:ascii="Times New Roman" w:eastAsia="Times New Roman" w:hAnsi="Times New Roman" w:cs="Times New Roman"/>
          <w:sz w:val="24"/>
          <w:lang w:val="kk-KZ" w:eastAsia="ru-RU"/>
        </w:rPr>
      </w:pPr>
      <w:r w:rsidRPr="00D43799">
        <w:rPr>
          <w:rFonts w:ascii="Times New Roman" w:eastAsia="Times New Roman" w:hAnsi="Times New Roman" w:cs="Times New Roman"/>
          <w:sz w:val="24"/>
          <w:lang w:val="kk-KZ" w:eastAsia="ru-RU"/>
        </w:rPr>
        <w:t>Работающие будут обеспечены водой, удовлетворяющей требованиям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утвержденные Приказом Министра здравоохранения Республики Казахстан от 20 февраля 2023 года № 26. На месторождени</w:t>
      </w:r>
      <w:r w:rsidR="006905A0">
        <w:rPr>
          <w:rFonts w:ascii="Times New Roman" w:eastAsia="Times New Roman" w:hAnsi="Times New Roman" w:cs="Times New Roman"/>
          <w:sz w:val="24"/>
          <w:lang w:val="kk-KZ" w:eastAsia="ru-RU"/>
        </w:rPr>
        <w:t xml:space="preserve">е </w:t>
      </w:r>
      <w:r w:rsidR="00C51528">
        <w:rPr>
          <w:rFonts w:ascii="Times New Roman" w:eastAsia="Times New Roman" w:hAnsi="Times New Roman" w:cs="Times New Roman"/>
          <w:sz w:val="24"/>
          <w:lang w:val="kk-KZ" w:eastAsia="ru-RU"/>
        </w:rPr>
        <w:t>Карсак</w:t>
      </w:r>
      <w:r w:rsidR="00937FC2">
        <w:rPr>
          <w:rFonts w:ascii="Times New Roman" w:eastAsia="Times New Roman" w:hAnsi="Times New Roman" w:cs="Times New Roman"/>
          <w:sz w:val="24"/>
          <w:lang w:val="kk-KZ" w:eastAsia="ru-RU"/>
        </w:rPr>
        <w:t xml:space="preserve"> </w:t>
      </w:r>
      <w:r w:rsidRPr="00D43799">
        <w:rPr>
          <w:rFonts w:ascii="Times New Roman" w:eastAsia="Times New Roman" w:hAnsi="Times New Roman" w:cs="Times New Roman"/>
          <w:sz w:val="24"/>
          <w:lang w:val="kk-KZ" w:eastAsia="ru-RU"/>
        </w:rPr>
        <w:t>вода для питьевых нужд поставляется в пластиковых бутылях объемом 18,9 литров, для бытовых нужд используется вода из близлежащего источника.</w:t>
      </w:r>
    </w:p>
    <w:p w14:paraId="0D7E8056" w14:textId="3506D5CC" w:rsidR="00F46530" w:rsidRPr="009D0741" w:rsidRDefault="00F46530" w:rsidP="00C228F3">
      <w:pPr>
        <w:tabs>
          <w:tab w:val="left" w:pos="3015"/>
        </w:tabs>
        <w:spacing w:after="0" w:line="240" w:lineRule="auto"/>
        <w:jc w:val="both"/>
        <w:rPr>
          <w:rStyle w:val="rynqvb"/>
          <w:rFonts w:ascii="Times New Roman" w:hAnsi="Times New Roman" w:cs="Times New Roman"/>
          <w:sz w:val="24"/>
          <w:szCs w:val="24"/>
          <w:lang w:val="kk-KZ"/>
        </w:rPr>
      </w:pPr>
    </w:p>
    <w:sectPr w:rsidR="00F46530" w:rsidRPr="009D07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СЎюЎнЎю|Ўю?"/>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4865F7D"/>
    <w:multiLevelType w:val="hybridMultilevel"/>
    <w:tmpl w:val="156AE9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5F159F"/>
    <w:multiLevelType w:val="hybridMultilevel"/>
    <w:tmpl w:val="43F0ACD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0639B6"/>
    <w:rsid w:val="00070205"/>
    <w:rsid w:val="00072190"/>
    <w:rsid w:val="000F5D30"/>
    <w:rsid w:val="000F642F"/>
    <w:rsid w:val="00121402"/>
    <w:rsid w:val="00134E25"/>
    <w:rsid w:val="00160EA5"/>
    <w:rsid w:val="001D0D4C"/>
    <w:rsid w:val="00222717"/>
    <w:rsid w:val="00234C49"/>
    <w:rsid w:val="00235F24"/>
    <w:rsid w:val="0023683E"/>
    <w:rsid w:val="002406A3"/>
    <w:rsid w:val="00272211"/>
    <w:rsid w:val="002C1129"/>
    <w:rsid w:val="003154B0"/>
    <w:rsid w:val="0032209B"/>
    <w:rsid w:val="00325BF7"/>
    <w:rsid w:val="00327F54"/>
    <w:rsid w:val="00333AC2"/>
    <w:rsid w:val="0036472D"/>
    <w:rsid w:val="00365CE9"/>
    <w:rsid w:val="00382678"/>
    <w:rsid w:val="004024F8"/>
    <w:rsid w:val="00402BDB"/>
    <w:rsid w:val="00432624"/>
    <w:rsid w:val="00451ABA"/>
    <w:rsid w:val="00463E40"/>
    <w:rsid w:val="004C5395"/>
    <w:rsid w:val="004D2F7B"/>
    <w:rsid w:val="00545D99"/>
    <w:rsid w:val="00571319"/>
    <w:rsid w:val="00595FDF"/>
    <w:rsid w:val="005B3D06"/>
    <w:rsid w:val="00606A2D"/>
    <w:rsid w:val="00615979"/>
    <w:rsid w:val="00637EEA"/>
    <w:rsid w:val="00654AF8"/>
    <w:rsid w:val="00674B77"/>
    <w:rsid w:val="006751CE"/>
    <w:rsid w:val="00675EFD"/>
    <w:rsid w:val="00682CF6"/>
    <w:rsid w:val="006905A0"/>
    <w:rsid w:val="0069656C"/>
    <w:rsid w:val="00696604"/>
    <w:rsid w:val="00697BC6"/>
    <w:rsid w:val="006C08F5"/>
    <w:rsid w:val="006C6B92"/>
    <w:rsid w:val="006F7DB0"/>
    <w:rsid w:val="0077415C"/>
    <w:rsid w:val="00776097"/>
    <w:rsid w:val="0078349E"/>
    <w:rsid w:val="00784EFD"/>
    <w:rsid w:val="007931D4"/>
    <w:rsid w:val="007F4308"/>
    <w:rsid w:val="00827CB3"/>
    <w:rsid w:val="0084142C"/>
    <w:rsid w:val="008B70B2"/>
    <w:rsid w:val="008E109A"/>
    <w:rsid w:val="00905AB5"/>
    <w:rsid w:val="00905F22"/>
    <w:rsid w:val="009214D4"/>
    <w:rsid w:val="009239D1"/>
    <w:rsid w:val="00937FC2"/>
    <w:rsid w:val="009526F5"/>
    <w:rsid w:val="009B7BBA"/>
    <w:rsid w:val="009D0741"/>
    <w:rsid w:val="009E1CDA"/>
    <w:rsid w:val="00A014D8"/>
    <w:rsid w:val="00A45DE8"/>
    <w:rsid w:val="00A5163B"/>
    <w:rsid w:val="00A53A8B"/>
    <w:rsid w:val="00A8291F"/>
    <w:rsid w:val="00A96CD5"/>
    <w:rsid w:val="00AD720C"/>
    <w:rsid w:val="00AE2967"/>
    <w:rsid w:val="00AE7117"/>
    <w:rsid w:val="00AF2272"/>
    <w:rsid w:val="00B23A69"/>
    <w:rsid w:val="00B4699A"/>
    <w:rsid w:val="00B65C51"/>
    <w:rsid w:val="00B8266F"/>
    <w:rsid w:val="00B83965"/>
    <w:rsid w:val="00B857D6"/>
    <w:rsid w:val="00B85C86"/>
    <w:rsid w:val="00BA41CD"/>
    <w:rsid w:val="00BC25A4"/>
    <w:rsid w:val="00BD4AB9"/>
    <w:rsid w:val="00BF13C7"/>
    <w:rsid w:val="00BF356C"/>
    <w:rsid w:val="00C07FBF"/>
    <w:rsid w:val="00C228F3"/>
    <w:rsid w:val="00C25AED"/>
    <w:rsid w:val="00C44921"/>
    <w:rsid w:val="00C44DB9"/>
    <w:rsid w:val="00C51528"/>
    <w:rsid w:val="00C53332"/>
    <w:rsid w:val="00C91C81"/>
    <w:rsid w:val="00CE3824"/>
    <w:rsid w:val="00CE426A"/>
    <w:rsid w:val="00D128A7"/>
    <w:rsid w:val="00D16C60"/>
    <w:rsid w:val="00D21CAD"/>
    <w:rsid w:val="00D309E5"/>
    <w:rsid w:val="00D42F52"/>
    <w:rsid w:val="00D43799"/>
    <w:rsid w:val="00D83534"/>
    <w:rsid w:val="00DB554C"/>
    <w:rsid w:val="00DF613A"/>
    <w:rsid w:val="00E00DBF"/>
    <w:rsid w:val="00E01243"/>
    <w:rsid w:val="00E12751"/>
    <w:rsid w:val="00E21B44"/>
    <w:rsid w:val="00E47D51"/>
    <w:rsid w:val="00E57AF7"/>
    <w:rsid w:val="00E640B6"/>
    <w:rsid w:val="00E858C1"/>
    <w:rsid w:val="00E934F1"/>
    <w:rsid w:val="00EC7AE2"/>
    <w:rsid w:val="00F0612E"/>
    <w:rsid w:val="00F1520A"/>
    <w:rsid w:val="00F17626"/>
    <w:rsid w:val="00F46530"/>
    <w:rsid w:val="00F514BE"/>
    <w:rsid w:val="00F60250"/>
    <w:rsid w:val="00F65652"/>
    <w:rsid w:val="00F74E31"/>
    <w:rsid w:val="00F75DD0"/>
    <w:rsid w:val="00FC25A1"/>
    <w:rsid w:val="00FE36F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basedOn w:val="a"/>
    <w:uiPriority w:val="34"/>
    <w:qFormat/>
    <w:rsid w:val="00E57AF7"/>
    <w:pPr>
      <w:ind w:left="720"/>
      <w:contextualSpacing/>
    </w:pPr>
  </w:style>
  <w:style w:type="paragraph" w:styleId="a4">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5"/>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5">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4"/>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 w:type="character" w:styleId="a6">
    <w:name w:val="Strong"/>
    <w:uiPriority w:val="22"/>
    <w:qFormat/>
    <w:rsid w:val="00571319"/>
    <w:rPr>
      <w:b/>
      <w:bCs/>
    </w:rPr>
  </w:style>
  <w:style w:type="paragraph" w:customStyle="1" w:styleId="4">
    <w:name w:val="Обычный4"/>
    <w:rsid w:val="00571319"/>
    <w:pPr>
      <w:widowControl w:val="0"/>
      <w:adjustRightInd w:val="0"/>
      <w:snapToGrid w:val="0"/>
      <w:spacing w:after="0" w:line="360" w:lineRule="atLeast"/>
      <w:jc w:val="both"/>
    </w:pPr>
    <w:rPr>
      <w:rFonts w:ascii="Times New Roman" w:eastAsia="Batang" w:hAnsi="Times New Roman" w:cs="Times New Roman"/>
      <w:sz w:val="24"/>
      <w:szCs w:val="20"/>
      <w:lang w:val="ru-RU" w:eastAsia="ru-RU"/>
    </w:rPr>
  </w:style>
  <w:style w:type="character" w:customStyle="1" w:styleId="ypks7kbdpwfgdykd3qb9">
    <w:name w:val="ypks7kbdpwfgdykd3qb9"/>
    <w:basedOn w:val="a0"/>
    <w:rsid w:val="00FE3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757</TotalTime>
  <Pages>3</Pages>
  <Words>996</Words>
  <Characters>5680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Асланқызы Гүлдана</cp:lastModifiedBy>
  <cp:revision>63</cp:revision>
  <dcterms:created xsi:type="dcterms:W3CDTF">2025-01-15T05:09:00Z</dcterms:created>
  <dcterms:modified xsi:type="dcterms:W3CDTF">2026-10-17T12:20:00Z</dcterms:modified>
</cp:coreProperties>
</file>